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4340" w:rsidRPr="00D94340" w:rsidRDefault="00D94340" w:rsidP="00C27B9C">
      <w:pPr>
        <w:widowControl w:val="0"/>
        <w:autoSpaceDE w:val="0"/>
        <w:autoSpaceDN w:val="0"/>
        <w:adjustRightInd w:val="0"/>
        <w:spacing w:line="240" w:lineRule="auto"/>
        <w:jc w:val="center"/>
        <w:rPr>
          <w:rFonts w:ascii="Times New Roman" w:hAnsi="Times New Roman" w:cs="Times New Roman"/>
          <w:b/>
          <w:sz w:val="24"/>
          <w:szCs w:val="24"/>
        </w:rPr>
      </w:pPr>
      <w:r w:rsidRPr="00D94340">
        <w:rPr>
          <w:rFonts w:ascii="Times New Roman" w:hAnsi="Times New Roman" w:cs="Times New Roman"/>
          <w:b/>
          <w:sz w:val="24"/>
          <w:szCs w:val="24"/>
        </w:rPr>
        <w:t>САНКТ-ПЕТЕРБУРГСКИЙ ГОСУДАРСТВЕННЫЙ УНИВЕРСИТЕТ</w:t>
      </w:r>
    </w:p>
    <w:p w:rsidR="00D94340" w:rsidRPr="00D94340" w:rsidRDefault="00D94340" w:rsidP="00C27B9C">
      <w:pPr>
        <w:widowControl w:val="0"/>
        <w:autoSpaceDE w:val="0"/>
        <w:autoSpaceDN w:val="0"/>
        <w:adjustRightInd w:val="0"/>
        <w:spacing w:line="240" w:lineRule="auto"/>
        <w:jc w:val="both"/>
        <w:rPr>
          <w:rFonts w:ascii="Times New Roman" w:hAnsi="Times New Roman" w:cs="Times New Roman"/>
          <w:sz w:val="24"/>
          <w:szCs w:val="24"/>
        </w:rPr>
      </w:pPr>
    </w:p>
    <w:tbl>
      <w:tblPr>
        <w:tblW w:w="9606" w:type="dxa"/>
        <w:tblLook w:val="04A0" w:firstRow="1" w:lastRow="0" w:firstColumn="1" w:lastColumn="0" w:noHBand="0" w:noVBand="1"/>
      </w:tblPr>
      <w:tblGrid>
        <w:gridCol w:w="5495"/>
        <w:gridCol w:w="4111"/>
      </w:tblGrid>
      <w:tr w:rsidR="00D94340" w:rsidRPr="00D94340" w:rsidTr="00FE7EC6">
        <w:tc>
          <w:tcPr>
            <w:tcW w:w="5495" w:type="dxa"/>
          </w:tcPr>
          <w:p w:rsidR="00C27B9C" w:rsidRDefault="00D94340" w:rsidP="00C27B9C">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xml:space="preserve">Зав. кафедрой истории </w:t>
            </w:r>
            <w:r w:rsidR="00C27B9C">
              <w:rPr>
                <w:rFonts w:ascii="Times New Roman" w:hAnsi="Times New Roman" w:cs="Times New Roman"/>
                <w:sz w:val="24"/>
                <w:szCs w:val="24"/>
              </w:rPr>
              <w:t>западноевропейского</w:t>
            </w:r>
            <w:r w:rsidRPr="00D94340">
              <w:rPr>
                <w:rFonts w:ascii="Times New Roman" w:hAnsi="Times New Roman" w:cs="Times New Roman"/>
                <w:sz w:val="24"/>
                <w:szCs w:val="24"/>
              </w:rPr>
              <w:t xml:space="preserve"> искусства,</w:t>
            </w:r>
            <w:r w:rsidR="00C27B9C">
              <w:rPr>
                <w:rFonts w:ascii="Times New Roman" w:hAnsi="Times New Roman" w:cs="Times New Roman"/>
                <w:sz w:val="24"/>
                <w:szCs w:val="24"/>
              </w:rPr>
              <w:t xml:space="preserve"> </w:t>
            </w:r>
          </w:p>
          <w:p w:rsidR="00C27B9C" w:rsidRDefault="00D94340" w:rsidP="00C27B9C">
            <w:pPr>
              <w:widowControl w:val="0"/>
              <w:autoSpaceDE w:val="0"/>
              <w:autoSpaceDN w:val="0"/>
              <w:adjustRightInd w:val="0"/>
              <w:spacing w:line="240" w:lineRule="auto"/>
              <w:rPr>
                <w:rFonts w:ascii="Times New Roman" w:hAnsi="Times New Roman" w:cs="Times New Roman"/>
                <w:sz w:val="24"/>
                <w:szCs w:val="24"/>
              </w:rPr>
            </w:pPr>
            <w:r w:rsidRPr="00D94340">
              <w:rPr>
                <w:rFonts w:ascii="Times New Roman" w:hAnsi="Times New Roman" w:cs="Times New Roman"/>
                <w:sz w:val="24"/>
                <w:szCs w:val="24"/>
              </w:rPr>
              <w:t>Доцент</w:t>
            </w:r>
          </w:p>
          <w:p w:rsidR="00D94340" w:rsidRPr="00D94340" w:rsidRDefault="00D94340" w:rsidP="00C27B9C">
            <w:pPr>
              <w:widowControl w:val="0"/>
              <w:autoSpaceDE w:val="0"/>
              <w:autoSpaceDN w:val="0"/>
              <w:adjustRightInd w:val="0"/>
              <w:spacing w:line="240" w:lineRule="auto"/>
              <w:rPr>
                <w:rFonts w:ascii="Times New Roman" w:hAnsi="Times New Roman" w:cs="Times New Roman"/>
                <w:sz w:val="24"/>
                <w:szCs w:val="24"/>
              </w:rPr>
            </w:pPr>
            <w:r w:rsidRPr="00D94340">
              <w:rPr>
                <w:rFonts w:ascii="Times New Roman" w:hAnsi="Times New Roman" w:cs="Times New Roman"/>
                <w:sz w:val="24"/>
                <w:szCs w:val="24"/>
              </w:rPr>
              <w:t>_________________/</w:t>
            </w:r>
            <w:proofErr w:type="spellStart"/>
            <w:r w:rsidR="00C27B9C">
              <w:rPr>
                <w:rFonts w:ascii="Times New Roman" w:hAnsi="Times New Roman" w:cs="Times New Roman"/>
                <w:sz w:val="24"/>
                <w:szCs w:val="24"/>
              </w:rPr>
              <w:t>Дмитриева</w:t>
            </w:r>
            <w:proofErr w:type="gramStart"/>
            <w:r w:rsidRPr="00D94340">
              <w:rPr>
                <w:rFonts w:ascii="Times New Roman" w:hAnsi="Times New Roman" w:cs="Times New Roman"/>
                <w:sz w:val="24"/>
                <w:szCs w:val="24"/>
              </w:rPr>
              <w:t>.</w:t>
            </w:r>
            <w:r w:rsidR="00C27B9C">
              <w:rPr>
                <w:rFonts w:ascii="Times New Roman" w:hAnsi="Times New Roman" w:cs="Times New Roman"/>
                <w:sz w:val="24"/>
                <w:szCs w:val="24"/>
              </w:rPr>
              <w:t>А</w:t>
            </w:r>
            <w:proofErr w:type="gramEnd"/>
            <w:r w:rsidR="00C27B9C">
              <w:rPr>
                <w:rFonts w:ascii="Times New Roman" w:hAnsi="Times New Roman" w:cs="Times New Roman"/>
                <w:sz w:val="24"/>
                <w:szCs w:val="24"/>
              </w:rPr>
              <w:t>.А</w:t>
            </w:r>
            <w:proofErr w:type="spellEnd"/>
            <w:r w:rsidR="00C27B9C">
              <w:rPr>
                <w:rFonts w:ascii="Times New Roman" w:hAnsi="Times New Roman" w:cs="Times New Roman"/>
                <w:sz w:val="24"/>
                <w:szCs w:val="24"/>
              </w:rPr>
              <w:t>.</w:t>
            </w:r>
            <w:r w:rsidRPr="00D94340">
              <w:rPr>
                <w:rFonts w:ascii="Times New Roman" w:hAnsi="Times New Roman" w:cs="Times New Roman"/>
                <w:sz w:val="24"/>
                <w:szCs w:val="24"/>
              </w:rPr>
              <w:t>/</w:t>
            </w:r>
          </w:p>
          <w:p w:rsidR="00D94340" w:rsidRPr="00D94340" w:rsidRDefault="00D94340" w:rsidP="00C27B9C">
            <w:pPr>
              <w:widowControl w:val="0"/>
              <w:autoSpaceDE w:val="0"/>
              <w:autoSpaceDN w:val="0"/>
              <w:adjustRightInd w:val="0"/>
              <w:spacing w:line="240" w:lineRule="auto"/>
              <w:rPr>
                <w:rFonts w:ascii="Times New Roman" w:hAnsi="Times New Roman" w:cs="Times New Roman"/>
                <w:sz w:val="24"/>
                <w:szCs w:val="24"/>
              </w:rPr>
            </w:pPr>
          </w:p>
        </w:tc>
        <w:tc>
          <w:tcPr>
            <w:tcW w:w="4111" w:type="dxa"/>
          </w:tcPr>
          <w:p w:rsidR="00C27B9C" w:rsidRDefault="00D94340" w:rsidP="00C27B9C">
            <w:pPr>
              <w:widowControl w:val="0"/>
              <w:autoSpaceDE w:val="0"/>
              <w:autoSpaceDN w:val="0"/>
              <w:adjustRightInd w:val="0"/>
              <w:spacing w:line="240" w:lineRule="auto"/>
              <w:rPr>
                <w:rFonts w:ascii="Times New Roman" w:hAnsi="Times New Roman" w:cs="Times New Roman"/>
                <w:sz w:val="24"/>
                <w:szCs w:val="24"/>
              </w:rPr>
            </w:pPr>
            <w:r w:rsidRPr="00D94340">
              <w:rPr>
                <w:rFonts w:ascii="Times New Roman" w:hAnsi="Times New Roman" w:cs="Times New Roman"/>
                <w:sz w:val="24"/>
                <w:szCs w:val="24"/>
              </w:rPr>
              <w:t xml:space="preserve">          </w:t>
            </w:r>
            <w:r w:rsidR="00C27B9C">
              <w:rPr>
                <w:rFonts w:ascii="Times New Roman" w:hAnsi="Times New Roman" w:cs="Times New Roman"/>
                <w:sz w:val="24"/>
                <w:szCs w:val="24"/>
              </w:rPr>
              <w:t>Председатель ГАК,</w:t>
            </w:r>
            <w:r w:rsidRPr="00D94340">
              <w:rPr>
                <w:rFonts w:ascii="Times New Roman" w:hAnsi="Times New Roman" w:cs="Times New Roman"/>
                <w:sz w:val="24"/>
                <w:szCs w:val="24"/>
              </w:rPr>
              <w:t xml:space="preserve"> </w:t>
            </w:r>
          </w:p>
          <w:p w:rsidR="00C27B9C" w:rsidRDefault="00C27B9C" w:rsidP="00C27B9C">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D94340">
              <w:rPr>
                <w:rFonts w:ascii="Times New Roman" w:hAnsi="Times New Roman" w:cs="Times New Roman"/>
                <w:sz w:val="24"/>
                <w:szCs w:val="24"/>
              </w:rPr>
              <w:t>П</w:t>
            </w:r>
            <w:r>
              <w:rPr>
                <w:rFonts w:ascii="Times New Roman" w:hAnsi="Times New Roman" w:cs="Times New Roman"/>
                <w:sz w:val="24"/>
                <w:szCs w:val="24"/>
              </w:rPr>
              <w:t>рофессор</w:t>
            </w:r>
          </w:p>
          <w:p w:rsidR="00D94340" w:rsidRPr="00D94340" w:rsidRDefault="00D94340" w:rsidP="00C27B9C">
            <w:pPr>
              <w:widowControl w:val="0"/>
              <w:autoSpaceDE w:val="0"/>
              <w:autoSpaceDN w:val="0"/>
              <w:adjustRightInd w:val="0"/>
              <w:spacing w:line="240" w:lineRule="auto"/>
              <w:rPr>
                <w:rFonts w:ascii="Times New Roman" w:hAnsi="Times New Roman" w:cs="Times New Roman"/>
                <w:sz w:val="24"/>
                <w:szCs w:val="24"/>
              </w:rPr>
            </w:pPr>
            <w:r w:rsidRPr="00D94340">
              <w:rPr>
                <w:rFonts w:ascii="Times New Roman" w:hAnsi="Times New Roman" w:cs="Times New Roman"/>
                <w:sz w:val="24"/>
                <w:szCs w:val="24"/>
              </w:rPr>
              <w:t>_______________/</w:t>
            </w:r>
            <w:r w:rsidR="00C27B9C">
              <w:rPr>
                <w:rFonts w:ascii="Times New Roman" w:hAnsi="Times New Roman" w:cs="Times New Roman"/>
                <w:sz w:val="24"/>
                <w:szCs w:val="24"/>
              </w:rPr>
              <w:t>Карасик И.Н.</w:t>
            </w:r>
            <w:r w:rsidRPr="00D94340">
              <w:rPr>
                <w:rFonts w:ascii="Times New Roman" w:hAnsi="Times New Roman" w:cs="Times New Roman"/>
                <w:sz w:val="24"/>
                <w:szCs w:val="24"/>
              </w:rPr>
              <w:t>/</w:t>
            </w:r>
          </w:p>
        </w:tc>
      </w:tr>
    </w:tbl>
    <w:p w:rsidR="00D94340" w:rsidRPr="00D94340" w:rsidRDefault="00D94340" w:rsidP="00C27B9C">
      <w:pPr>
        <w:widowControl w:val="0"/>
        <w:autoSpaceDE w:val="0"/>
        <w:autoSpaceDN w:val="0"/>
        <w:adjustRightInd w:val="0"/>
        <w:spacing w:line="240" w:lineRule="auto"/>
        <w:jc w:val="both"/>
        <w:rPr>
          <w:rFonts w:ascii="Times New Roman" w:hAnsi="Times New Roman" w:cs="Times New Roman"/>
          <w:sz w:val="24"/>
          <w:szCs w:val="24"/>
        </w:rPr>
      </w:pPr>
    </w:p>
    <w:p w:rsidR="00D94340" w:rsidRPr="00D94340" w:rsidRDefault="00D94340" w:rsidP="00C27B9C">
      <w:pPr>
        <w:widowControl w:val="0"/>
        <w:autoSpaceDE w:val="0"/>
        <w:autoSpaceDN w:val="0"/>
        <w:adjustRightInd w:val="0"/>
        <w:spacing w:line="240" w:lineRule="auto"/>
        <w:jc w:val="center"/>
        <w:rPr>
          <w:rFonts w:ascii="Times New Roman" w:hAnsi="Times New Roman" w:cs="Times New Roman"/>
          <w:sz w:val="24"/>
          <w:szCs w:val="24"/>
        </w:rPr>
      </w:pPr>
      <w:r w:rsidRPr="00D94340">
        <w:rPr>
          <w:rFonts w:ascii="Times New Roman" w:hAnsi="Times New Roman" w:cs="Times New Roman"/>
          <w:sz w:val="24"/>
          <w:szCs w:val="24"/>
        </w:rPr>
        <w:t>Выпускная квалификационная работа на тему:</w:t>
      </w:r>
    </w:p>
    <w:p w:rsidR="00547DF8" w:rsidRDefault="00547DF8" w:rsidP="00C27B9C">
      <w:pPr>
        <w:widowControl w:val="0"/>
        <w:autoSpaceDE w:val="0"/>
        <w:autoSpaceDN w:val="0"/>
        <w:adjustRightInd w:val="0"/>
        <w:spacing w:line="240" w:lineRule="auto"/>
        <w:jc w:val="center"/>
        <w:rPr>
          <w:rFonts w:ascii="Times New Roman" w:hAnsi="Times New Roman" w:cs="Times New Roman"/>
          <w:color w:val="000000"/>
          <w:sz w:val="24"/>
          <w:szCs w:val="24"/>
        </w:rPr>
      </w:pPr>
      <w:r w:rsidRPr="00547DF8">
        <w:rPr>
          <w:rFonts w:ascii="Times New Roman" w:hAnsi="Times New Roman" w:cs="Times New Roman"/>
          <w:color w:val="000000"/>
          <w:sz w:val="24"/>
          <w:szCs w:val="24"/>
        </w:rPr>
        <w:t>Декоративные особенности фарфора эпохи Канси и его влияние на развитие европейского прикладного искусства конца XVII - первой половины XVIII веков</w:t>
      </w:r>
    </w:p>
    <w:p w:rsidR="00D94340" w:rsidRPr="00D94340" w:rsidRDefault="00D94340" w:rsidP="00C27B9C">
      <w:pPr>
        <w:widowControl w:val="0"/>
        <w:autoSpaceDE w:val="0"/>
        <w:autoSpaceDN w:val="0"/>
        <w:adjustRightInd w:val="0"/>
        <w:spacing w:line="240" w:lineRule="auto"/>
        <w:jc w:val="center"/>
        <w:rPr>
          <w:rFonts w:ascii="Times New Roman" w:hAnsi="Times New Roman" w:cs="Times New Roman"/>
          <w:sz w:val="24"/>
          <w:szCs w:val="24"/>
        </w:rPr>
      </w:pPr>
      <w:r w:rsidRPr="00D94340">
        <w:rPr>
          <w:rFonts w:ascii="Times New Roman" w:hAnsi="Times New Roman" w:cs="Times New Roman"/>
          <w:sz w:val="24"/>
          <w:szCs w:val="24"/>
        </w:rPr>
        <w:t>по направлению 035400 – История искусств</w:t>
      </w:r>
    </w:p>
    <w:p w:rsidR="00D94340" w:rsidRPr="00D94340" w:rsidRDefault="00547DF8" w:rsidP="00C27B9C">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профиль истории западноевропейского искусства </w:t>
      </w:r>
      <w:bookmarkStart w:id="0" w:name="_GoBack"/>
      <w:bookmarkEnd w:id="0"/>
    </w:p>
    <w:p w:rsidR="00D94340" w:rsidRPr="00D94340" w:rsidRDefault="00D94340" w:rsidP="00C27B9C">
      <w:pPr>
        <w:widowControl w:val="0"/>
        <w:autoSpaceDE w:val="0"/>
        <w:autoSpaceDN w:val="0"/>
        <w:adjustRightInd w:val="0"/>
        <w:spacing w:line="240" w:lineRule="auto"/>
        <w:jc w:val="center"/>
        <w:rPr>
          <w:rFonts w:ascii="Times New Roman" w:hAnsi="Times New Roman" w:cs="Times New Roman"/>
          <w:sz w:val="24"/>
          <w:szCs w:val="24"/>
        </w:rPr>
      </w:pPr>
    </w:p>
    <w:tbl>
      <w:tblPr>
        <w:tblW w:w="10031" w:type="dxa"/>
        <w:tblLook w:val="04A0" w:firstRow="1" w:lastRow="0" w:firstColumn="1" w:lastColumn="0" w:noHBand="0" w:noVBand="1"/>
      </w:tblPr>
      <w:tblGrid>
        <w:gridCol w:w="5495"/>
        <w:gridCol w:w="4536"/>
      </w:tblGrid>
      <w:tr w:rsidR="00D94340" w:rsidRPr="00D94340" w:rsidTr="00FE7EC6">
        <w:tc>
          <w:tcPr>
            <w:tcW w:w="5495" w:type="dxa"/>
          </w:tcPr>
          <w:p w:rsidR="00D94340" w:rsidRPr="00D94340" w:rsidRDefault="00D94340" w:rsidP="00C27B9C">
            <w:pPr>
              <w:spacing w:line="240" w:lineRule="auto"/>
              <w:rPr>
                <w:rFonts w:ascii="Times New Roman" w:hAnsi="Times New Roman" w:cs="Times New Roman"/>
                <w:i/>
                <w:sz w:val="24"/>
                <w:szCs w:val="24"/>
              </w:rPr>
            </w:pPr>
            <w:r w:rsidRPr="00D94340">
              <w:rPr>
                <w:rFonts w:ascii="Times New Roman" w:hAnsi="Times New Roman" w:cs="Times New Roman"/>
                <w:sz w:val="24"/>
                <w:szCs w:val="24"/>
              </w:rPr>
              <w:t>Рецензент:</w:t>
            </w:r>
          </w:p>
          <w:p w:rsidR="00C27B9C" w:rsidRPr="00C27B9C" w:rsidRDefault="00C66DD8" w:rsidP="00C27B9C">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 искусствоведения</w:t>
            </w:r>
            <w:r w:rsidR="00C27B9C">
              <w:rPr>
                <w:rFonts w:ascii="Times New Roman" w:hAnsi="Times New Roman" w:cs="Times New Roman"/>
                <w:sz w:val="24"/>
                <w:szCs w:val="24"/>
              </w:rPr>
              <w:t>,  доцент, доцент кафедры художественного образования и декоративного искусства РПГУ им. А.И. Герцена</w:t>
            </w:r>
          </w:p>
          <w:p w:rsidR="00D94340" w:rsidRPr="00D94340" w:rsidRDefault="00C66DD8" w:rsidP="00C27B9C">
            <w:pPr>
              <w:widowControl w:val="0"/>
              <w:autoSpaceDE w:val="0"/>
              <w:autoSpaceDN w:val="0"/>
              <w:adjustRightInd w:val="0"/>
              <w:spacing w:line="240" w:lineRule="auto"/>
              <w:rPr>
                <w:rFonts w:ascii="Times New Roman" w:hAnsi="Times New Roman" w:cs="Times New Roman"/>
                <w:sz w:val="24"/>
                <w:szCs w:val="24"/>
              </w:rPr>
            </w:pPr>
            <w:proofErr w:type="spellStart"/>
            <w:r>
              <w:rPr>
                <w:rFonts w:ascii="Times New Roman" w:hAnsi="Times New Roman" w:cs="Times New Roman"/>
                <w:sz w:val="24"/>
                <w:szCs w:val="24"/>
              </w:rPr>
              <w:t>Гусарова</w:t>
            </w:r>
            <w:proofErr w:type="spellEnd"/>
            <w:r>
              <w:rPr>
                <w:rFonts w:ascii="Times New Roman" w:hAnsi="Times New Roman" w:cs="Times New Roman"/>
                <w:sz w:val="24"/>
                <w:szCs w:val="24"/>
              </w:rPr>
              <w:t xml:space="preserve"> Юлия Васильевна</w:t>
            </w:r>
          </w:p>
          <w:p w:rsidR="00D94340" w:rsidRPr="00D94340" w:rsidRDefault="00D94340" w:rsidP="00C27B9C">
            <w:pPr>
              <w:widowControl w:val="0"/>
              <w:autoSpaceDE w:val="0"/>
              <w:autoSpaceDN w:val="0"/>
              <w:adjustRightInd w:val="0"/>
              <w:spacing w:line="240" w:lineRule="auto"/>
              <w:rPr>
                <w:rFonts w:ascii="Times New Roman" w:hAnsi="Times New Roman" w:cs="Times New Roman"/>
                <w:sz w:val="24"/>
                <w:szCs w:val="24"/>
              </w:rPr>
            </w:pPr>
            <w:r w:rsidRPr="00D94340">
              <w:rPr>
                <w:rFonts w:ascii="Times New Roman" w:hAnsi="Times New Roman" w:cs="Times New Roman"/>
                <w:sz w:val="24"/>
                <w:szCs w:val="24"/>
              </w:rPr>
              <w:t xml:space="preserve"> _____________ (подпись)</w:t>
            </w:r>
          </w:p>
          <w:p w:rsidR="00D94340" w:rsidRPr="00D94340" w:rsidRDefault="00D94340" w:rsidP="00C27B9C">
            <w:pPr>
              <w:widowControl w:val="0"/>
              <w:autoSpaceDE w:val="0"/>
              <w:autoSpaceDN w:val="0"/>
              <w:adjustRightInd w:val="0"/>
              <w:spacing w:line="240" w:lineRule="auto"/>
              <w:rPr>
                <w:rFonts w:ascii="Times New Roman" w:hAnsi="Times New Roman" w:cs="Times New Roman"/>
                <w:sz w:val="24"/>
                <w:szCs w:val="24"/>
              </w:rPr>
            </w:pPr>
          </w:p>
          <w:p w:rsidR="00D94340" w:rsidRPr="00D94340" w:rsidRDefault="00D94340" w:rsidP="00C27B9C">
            <w:pPr>
              <w:widowControl w:val="0"/>
              <w:autoSpaceDE w:val="0"/>
              <w:autoSpaceDN w:val="0"/>
              <w:adjustRightInd w:val="0"/>
              <w:spacing w:line="240" w:lineRule="auto"/>
              <w:rPr>
                <w:rFonts w:ascii="Times New Roman" w:hAnsi="Times New Roman" w:cs="Times New Roman"/>
                <w:sz w:val="24"/>
                <w:szCs w:val="24"/>
              </w:rPr>
            </w:pPr>
          </w:p>
          <w:p w:rsidR="00D94340" w:rsidRPr="00D94340" w:rsidRDefault="00D94340" w:rsidP="00C27B9C">
            <w:pPr>
              <w:widowControl w:val="0"/>
              <w:autoSpaceDE w:val="0"/>
              <w:autoSpaceDN w:val="0"/>
              <w:adjustRightInd w:val="0"/>
              <w:spacing w:line="240" w:lineRule="auto"/>
              <w:rPr>
                <w:rFonts w:ascii="Times New Roman" w:hAnsi="Times New Roman" w:cs="Times New Roman"/>
                <w:sz w:val="24"/>
                <w:szCs w:val="24"/>
              </w:rPr>
            </w:pPr>
            <w:r w:rsidRPr="00D94340">
              <w:rPr>
                <w:rFonts w:ascii="Times New Roman" w:hAnsi="Times New Roman" w:cs="Times New Roman"/>
                <w:sz w:val="24"/>
                <w:szCs w:val="24"/>
              </w:rPr>
              <w:t>Работа представлена в комиссию</w:t>
            </w:r>
          </w:p>
          <w:p w:rsidR="00D94340" w:rsidRPr="00D94340" w:rsidRDefault="00D94340" w:rsidP="00C27B9C">
            <w:pPr>
              <w:widowControl w:val="0"/>
              <w:autoSpaceDE w:val="0"/>
              <w:autoSpaceDN w:val="0"/>
              <w:adjustRightInd w:val="0"/>
              <w:spacing w:line="240" w:lineRule="auto"/>
              <w:rPr>
                <w:rFonts w:ascii="Times New Roman" w:hAnsi="Times New Roman" w:cs="Times New Roman"/>
                <w:sz w:val="24"/>
                <w:szCs w:val="24"/>
              </w:rPr>
            </w:pPr>
            <w:r w:rsidRPr="00D94340">
              <w:rPr>
                <w:rFonts w:ascii="Times New Roman" w:hAnsi="Times New Roman" w:cs="Times New Roman"/>
                <w:sz w:val="24"/>
                <w:szCs w:val="24"/>
              </w:rPr>
              <w:t>«____» ___________ 2017 г.</w:t>
            </w:r>
          </w:p>
          <w:p w:rsidR="00D94340" w:rsidRPr="00D94340" w:rsidRDefault="00D94340" w:rsidP="00C27B9C">
            <w:pPr>
              <w:widowControl w:val="0"/>
              <w:autoSpaceDE w:val="0"/>
              <w:autoSpaceDN w:val="0"/>
              <w:adjustRightInd w:val="0"/>
              <w:spacing w:line="240" w:lineRule="auto"/>
              <w:rPr>
                <w:rFonts w:ascii="Times New Roman" w:hAnsi="Times New Roman" w:cs="Times New Roman"/>
                <w:sz w:val="24"/>
                <w:szCs w:val="24"/>
              </w:rPr>
            </w:pPr>
            <w:r w:rsidRPr="00D94340">
              <w:rPr>
                <w:rFonts w:ascii="Times New Roman" w:hAnsi="Times New Roman" w:cs="Times New Roman"/>
                <w:sz w:val="24"/>
                <w:szCs w:val="24"/>
              </w:rPr>
              <w:t>Секретарь комиссии: ______________(подпись)</w:t>
            </w:r>
          </w:p>
        </w:tc>
        <w:tc>
          <w:tcPr>
            <w:tcW w:w="4536" w:type="dxa"/>
          </w:tcPr>
          <w:p w:rsidR="00D94340" w:rsidRPr="00D94340" w:rsidRDefault="00D94340" w:rsidP="00C66DD8">
            <w:pPr>
              <w:widowControl w:val="0"/>
              <w:autoSpaceDE w:val="0"/>
              <w:autoSpaceDN w:val="0"/>
              <w:adjustRightInd w:val="0"/>
              <w:spacing w:line="240" w:lineRule="auto"/>
              <w:rPr>
                <w:rFonts w:ascii="Times New Roman" w:hAnsi="Times New Roman" w:cs="Times New Roman"/>
                <w:sz w:val="24"/>
                <w:szCs w:val="24"/>
              </w:rPr>
            </w:pPr>
            <w:r w:rsidRPr="00D94340">
              <w:rPr>
                <w:rFonts w:ascii="Times New Roman" w:hAnsi="Times New Roman" w:cs="Times New Roman"/>
                <w:sz w:val="24"/>
                <w:szCs w:val="24"/>
              </w:rPr>
              <w:t xml:space="preserve"> Выполнил:</w:t>
            </w:r>
          </w:p>
          <w:p w:rsidR="00D94340" w:rsidRPr="00D94340" w:rsidRDefault="00D94340" w:rsidP="00C66DD8">
            <w:pPr>
              <w:widowControl w:val="0"/>
              <w:autoSpaceDE w:val="0"/>
              <w:autoSpaceDN w:val="0"/>
              <w:adjustRightInd w:val="0"/>
              <w:spacing w:line="240" w:lineRule="auto"/>
              <w:rPr>
                <w:rFonts w:ascii="Times New Roman" w:hAnsi="Times New Roman" w:cs="Times New Roman"/>
                <w:sz w:val="24"/>
                <w:szCs w:val="24"/>
              </w:rPr>
            </w:pPr>
            <w:r w:rsidRPr="00D94340">
              <w:rPr>
                <w:rFonts w:ascii="Times New Roman" w:hAnsi="Times New Roman" w:cs="Times New Roman"/>
                <w:sz w:val="24"/>
                <w:szCs w:val="24"/>
              </w:rPr>
              <w:t xml:space="preserve"> студентка 4 курса</w:t>
            </w:r>
          </w:p>
          <w:p w:rsidR="00D94340" w:rsidRPr="00D94340" w:rsidRDefault="00D94340" w:rsidP="00C66DD8">
            <w:pPr>
              <w:widowControl w:val="0"/>
              <w:autoSpaceDE w:val="0"/>
              <w:autoSpaceDN w:val="0"/>
              <w:adjustRightInd w:val="0"/>
              <w:spacing w:line="240" w:lineRule="auto"/>
              <w:rPr>
                <w:rFonts w:ascii="Times New Roman" w:hAnsi="Times New Roman" w:cs="Times New Roman"/>
                <w:sz w:val="24"/>
                <w:szCs w:val="24"/>
              </w:rPr>
            </w:pPr>
            <w:r w:rsidRPr="00D94340">
              <w:rPr>
                <w:rFonts w:ascii="Times New Roman" w:hAnsi="Times New Roman" w:cs="Times New Roman"/>
                <w:sz w:val="24"/>
                <w:szCs w:val="24"/>
              </w:rPr>
              <w:t xml:space="preserve"> очной формы обучения</w:t>
            </w:r>
          </w:p>
          <w:p w:rsidR="00D94340" w:rsidRPr="00D94340" w:rsidRDefault="00D94340" w:rsidP="00C66DD8">
            <w:pPr>
              <w:widowControl w:val="0"/>
              <w:autoSpaceDE w:val="0"/>
              <w:autoSpaceDN w:val="0"/>
              <w:adjustRightInd w:val="0"/>
              <w:spacing w:line="240" w:lineRule="auto"/>
              <w:rPr>
                <w:rFonts w:ascii="Times New Roman" w:hAnsi="Times New Roman" w:cs="Times New Roman"/>
                <w:sz w:val="24"/>
                <w:szCs w:val="24"/>
              </w:rPr>
            </w:pPr>
            <w:r w:rsidRPr="00D94340">
              <w:rPr>
                <w:rFonts w:ascii="Times New Roman" w:hAnsi="Times New Roman" w:cs="Times New Roman"/>
                <w:sz w:val="24"/>
                <w:szCs w:val="24"/>
              </w:rPr>
              <w:t xml:space="preserve"> </w:t>
            </w:r>
            <w:r w:rsidR="00C27B9C">
              <w:rPr>
                <w:rFonts w:ascii="Times New Roman" w:hAnsi="Times New Roman" w:cs="Times New Roman"/>
                <w:sz w:val="24"/>
                <w:szCs w:val="24"/>
              </w:rPr>
              <w:t xml:space="preserve">по направлению </w:t>
            </w:r>
            <w:proofErr w:type="spellStart"/>
            <w:r w:rsidR="00C27B9C">
              <w:rPr>
                <w:rFonts w:ascii="Times New Roman" w:hAnsi="Times New Roman" w:cs="Times New Roman"/>
                <w:sz w:val="24"/>
                <w:szCs w:val="24"/>
              </w:rPr>
              <w:t>бакалавриата</w:t>
            </w:r>
            <w:proofErr w:type="spellEnd"/>
          </w:p>
          <w:p w:rsidR="00D94340" w:rsidRPr="00D94340" w:rsidRDefault="00D94340" w:rsidP="00C66DD8">
            <w:pPr>
              <w:spacing w:line="240" w:lineRule="auto"/>
              <w:rPr>
                <w:rFonts w:ascii="Times New Roman" w:hAnsi="Times New Roman" w:cs="Times New Roman"/>
                <w:color w:val="000000"/>
                <w:sz w:val="24"/>
                <w:szCs w:val="24"/>
              </w:rPr>
            </w:pPr>
            <w:r w:rsidRPr="00D94340">
              <w:rPr>
                <w:rFonts w:ascii="Times New Roman" w:hAnsi="Times New Roman" w:cs="Times New Roman"/>
                <w:color w:val="000000"/>
                <w:sz w:val="24"/>
                <w:szCs w:val="24"/>
              </w:rPr>
              <w:t xml:space="preserve"> </w:t>
            </w:r>
            <w:r w:rsidR="00C27B9C">
              <w:rPr>
                <w:rFonts w:ascii="Times New Roman" w:hAnsi="Times New Roman" w:cs="Times New Roman"/>
                <w:color w:val="000000"/>
                <w:sz w:val="24"/>
                <w:szCs w:val="24"/>
              </w:rPr>
              <w:t>Каминская Екатерина Игоревна</w:t>
            </w:r>
          </w:p>
          <w:p w:rsidR="00D94340" w:rsidRPr="00D94340" w:rsidRDefault="00D94340" w:rsidP="00C66DD8">
            <w:pPr>
              <w:spacing w:line="240" w:lineRule="auto"/>
              <w:rPr>
                <w:rFonts w:ascii="Times New Roman" w:hAnsi="Times New Roman" w:cs="Times New Roman"/>
                <w:sz w:val="24"/>
                <w:szCs w:val="24"/>
              </w:rPr>
            </w:pPr>
            <w:r w:rsidRPr="00D94340">
              <w:rPr>
                <w:rFonts w:ascii="Times New Roman" w:hAnsi="Times New Roman" w:cs="Times New Roman"/>
                <w:sz w:val="24"/>
                <w:szCs w:val="24"/>
              </w:rPr>
              <w:t xml:space="preserve">  _____________ (подпись)</w:t>
            </w:r>
          </w:p>
          <w:p w:rsidR="00D94340" w:rsidRPr="00D94340" w:rsidRDefault="00D94340" w:rsidP="00C27B9C">
            <w:pPr>
              <w:widowControl w:val="0"/>
              <w:autoSpaceDE w:val="0"/>
              <w:autoSpaceDN w:val="0"/>
              <w:adjustRightInd w:val="0"/>
              <w:spacing w:line="240" w:lineRule="auto"/>
              <w:rPr>
                <w:rFonts w:ascii="Times New Roman" w:hAnsi="Times New Roman" w:cs="Times New Roman"/>
                <w:sz w:val="24"/>
                <w:szCs w:val="24"/>
              </w:rPr>
            </w:pPr>
          </w:p>
          <w:p w:rsidR="00D94340" w:rsidRPr="00D94340" w:rsidRDefault="00D94340" w:rsidP="00C27B9C">
            <w:pPr>
              <w:widowControl w:val="0"/>
              <w:autoSpaceDE w:val="0"/>
              <w:autoSpaceDN w:val="0"/>
              <w:adjustRightInd w:val="0"/>
              <w:spacing w:line="240" w:lineRule="auto"/>
              <w:rPr>
                <w:rFonts w:ascii="Times New Roman" w:hAnsi="Times New Roman" w:cs="Times New Roman"/>
                <w:sz w:val="24"/>
                <w:szCs w:val="24"/>
              </w:rPr>
            </w:pPr>
            <w:r w:rsidRPr="00D94340">
              <w:rPr>
                <w:rFonts w:ascii="Times New Roman" w:hAnsi="Times New Roman" w:cs="Times New Roman"/>
                <w:sz w:val="24"/>
                <w:szCs w:val="24"/>
              </w:rPr>
              <w:t>Научный руководитель:</w:t>
            </w:r>
          </w:p>
          <w:p w:rsidR="00D94340" w:rsidRPr="00D94340" w:rsidRDefault="00C66DD8" w:rsidP="00C27B9C">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 искусствоведения, старший преподаватель, старший преподаватель</w:t>
            </w:r>
          </w:p>
          <w:p w:rsidR="00D94340" w:rsidRPr="00D94340" w:rsidRDefault="00C66DD8" w:rsidP="00C27B9C">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кафедры Истории западноевропейского</w:t>
            </w:r>
            <w:r w:rsidR="00D94340" w:rsidRPr="00D94340">
              <w:rPr>
                <w:rFonts w:ascii="Times New Roman" w:hAnsi="Times New Roman" w:cs="Times New Roman"/>
                <w:sz w:val="24"/>
                <w:szCs w:val="24"/>
              </w:rPr>
              <w:t xml:space="preserve"> искусства СПбГУ</w:t>
            </w:r>
          </w:p>
          <w:p w:rsidR="00D94340" w:rsidRPr="00D94340" w:rsidRDefault="00C66DD8" w:rsidP="00C27B9C">
            <w:pPr>
              <w:widowControl w:val="0"/>
              <w:autoSpaceDE w:val="0"/>
              <w:autoSpaceDN w:val="0"/>
              <w:adjustRightInd w:val="0"/>
              <w:spacing w:line="240" w:lineRule="auto"/>
              <w:rPr>
                <w:rFonts w:ascii="Times New Roman" w:hAnsi="Times New Roman" w:cs="Times New Roman"/>
                <w:sz w:val="24"/>
                <w:szCs w:val="24"/>
              </w:rPr>
            </w:pPr>
            <w:proofErr w:type="spellStart"/>
            <w:r>
              <w:rPr>
                <w:rFonts w:ascii="Times New Roman" w:hAnsi="Times New Roman" w:cs="Times New Roman"/>
                <w:sz w:val="24"/>
                <w:szCs w:val="24"/>
              </w:rPr>
              <w:t>Ярмош</w:t>
            </w:r>
            <w:proofErr w:type="spellEnd"/>
            <w:r>
              <w:rPr>
                <w:rFonts w:ascii="Times New Roman" w:hAnsi="Times New Roman" w:cs="Times New Roman"/>
                <w:sz w:val="24"/>
                <w:szCs w:val="24"/>
              </w:rPr>
              <w:t xml:space="preserve"> Анастасия Сергеевна</w:t>
            </w:r>
            <w:r w:rsidR="00D94340" w:rsidRPr="00D94340">
              <w:rPr>
                <w:rFonts w:ascii="Times New Roman" w:hAnsi="Times New Roman" w:cs="Times New Roman"/>
                <w:sz w:val="24"/>
                <w:szCs w:val="24"/>
              </w:rPr>
              <w:tab/>
            </w:r>
            <w:r w:rsidR="00D94340" w:rsidRPr="00D94340">
              <w:rPr>
                <w:rFonts w:ascii="Times New Roman" w:hAnsi="Times New Roman" w:cs="Times New Roman"/>
                <w:sz w:val="24"/>
                <w:szCs w:val="24"/>
              </w:rPr>
              <w:tab/>
              <w:t xml:space="preserve">        _____________(подпись)</w:t>
            </w:r>
          </w:p>
        </w:tc>
      </w:tr>
    </w:tbl>
    <w:p w:rsidR="00D94340" w:rsidRDefault="00D94340" w:rsidP="00C27B9C">
      <w:pPr>
        <w:widowControl w:val="0"/>
        <w:autoSpaceDE w:val="0"/>
        <w:autoSpaceDN w:val="0"/>
        <w:adjustRightInd w:val="0"/>
        <w:spacing w:line="240" w:lineRule="auto"/>
        <w:rPr>
          <w:rFonts w:ascii="Times New Roman" w:hAnsi="Times New Roman" w:cs="Times New Roman"/>
          <w:sz w:val="24"/>
          <w:szCs w:val="24"/>
        </w:rPr>
      </w:pPr>
    </w:p>
    <w:p w:rsidR="00C66DD8" w:rsidRDefault="00C66DD8" w:rsidP="00C27B9C">
      <w:pPr>
        <w:widowControl w:val="0"/>
        <w:autoSpaceDE w:val="0"/>
        <w:autoSpaceDN w:val="0"/>
        <w:adjustRightInd w:val="0"/>
        <w:spacing w:line="240" w:lineRule="auto"/>
        <w:rPr>
          <w:rFonts w:ascii="Times New Roman" w:hAnsi="Times New Roman" w:cs="Times New Roman"/>
          <w:sz w:val="24"/>
          <w:szCs w:val="24"/>
        </w:rPr>
      </w:pPr>
    </w:p>
    <w:p w:rsidR="00C66DD8" w:rsidRPr="00D94340" w:rsidRDefault="00C66DD8" w:rsidP="00C27B9C">
      <w:pPr>
        <w:widowControl w:val="0"/>
        <w:autoSpaceDE w:val="0"/>
        <w:autoSpaceDN w:val="0"/>
        <w:adjustRightInd w:val="0"/>
        <w:spacing w:line="240" w:lineRule="auto"/>
        <w:rPr>
          <w:rFonts w:ascii="Times New Roman" w:hAnsi="Times New Roman" w:cs="Times New Roman"/>
          <w:sz w:val="24"/>
          <w:szCs w:val="24"/>
        </w:rPr>
      </w:pPr>
    </w:p>
    <w:p w:rsidR="00C27B9C" w:rsidRDefault="00D94340" w:rsidP="00C27B9C">
      <w:pPr>
        <w:widowControl w:val="0"/>
        <w:autoSpaceDE w:val="0"/>
        <w:autoSpaceDN w:val="0"/>
        <w:adjustRightInd w:val="0"/>
        <w:spacing w:line="240" w:lineRule="auto"/>
        <w:jc w:val="center"/>
        <w:rPr>
          <w:rFonts w:ascii="Times New Roman" w:hAnsi="Times New Roman" w:cs="Times New Roman"/>
          <w:sz w:val="24"/>
          <w:szCs w:val="24"/>
        </w:rPr>
      </w:pPr>
      <w:r w:rsidRPr="00D94340">
        <w:rPr>
          <w:rFonts w:ascii="Times New Roman" w:hAnsi="Times New Roman" w:cs="Times New Roman"/>
          <w:sz w:val="24"/>
          <w:szCs w:val="24"/>
        </w:rPr>
        <w:t>Санкт-Петербург</w:t>
      </w:r>
    </w:p>
    <w:p w:rsidR="00536B2B" w:rsidRPr="00D94340" w:rsidRDefault="00D94340" w:rsidP="00C27B9C">
      <w:pPr>
        <w:widowControl w:val="0"/>
        <w:autoSpaceDE w:val="0"/>
        <w:autoSpaceDN w:val="0"/>
        <w:adjustRightInd w:val="0"/>
        <w:spacing w:line="240" w:lineRule="auto"/>
        <w:jc w:val="center"/>
        <w:rPr>
          <w:rFonts w:ascii="Times New Roman" w:hAnsi="Times New Roman" w:cs="Times New Roman"/>
          <w:sz w:val="24"/>
          <w:szCs w:val="24"/>
        </w:rPr>
      </w:pPr>
      <w:r w:rsidRPr="00D94340">
        <w:rPr>
          <w:rFonts w:ascii="Times New Roman" w:hAnsi="Times New Roman" w:cs="Times New Roman"/>
          <w:sz w:val="24"/>
          <w:szCs w:val="24"/>
        </w:rPr>
        <w:t>2017</w:t>
      </w:r>
    </w:p>
    <w:p w:rsidR="005C5962" w:rsidRPr="008B5F61" w:rsidRDefault="00C27B9C" w:rsidP="00C27B9C">
      <w:pPr>
        <w:rPr>
          <w:rFonts w:ascii="Times New Roman" w:eastAsiaTheme="majorEastAsia" w:hAnsi="Times New Roman" w:cs="Times New Roman"/>
          <w:b/>
          <w:bCs/>
          <w:sz w:val="28"/>
          <w:szCs w:val="28"/>
        </w:rPr>
      </w:pPr>
      <w:r>
        <w:rPr>
          <w:rFonts w:ascii="Times New Roman" w:eastAsiaTheme="majorEastAsia" w:hAnsi="Times New Roman" w:cs="Times New Roman"/>
          <w:b/>
          <w:bCs/>
          <w:sz w:val="28"/>
          <w:szCs w:val="28"/>
        </w:rPr>
        <w:br w:type="page"/>
      </w:r>
      <w:r w:rsidR="008B5F61">
        <w:rPr>
          <w:rFonts w:ascii="Times New Roman" w:eastAsiaTheme="majorEastAsia" w:hAnsi="Times New Roman" w:cs="Times New Roman"/>
          <w:b/>
          <w:bCs/>
          <w:sz w:val="28"/>
          <w:szCs w:val="28"/>
        </w:rPr>
        <w:lastRenderedPageBreak/>
        <w:t>Оглавление</w:t>
      </w:r>
    </w:p>
    <w:p w:rsidR="005C5962" w:rsidRPr="00762FF1" w:rsidRDefault="005C5962" w:rsidP="00DE05DB">
      <w:pPr>
        <w:pStyle w:val="11"/>
        <w:spacing w:line="360" w:lineRule="auto"/>
        <w:jc w:val="both"/>
        <w:rPr>
          <w:rFonts w:ascii="Times New Roman" w:hAnsi="Times New Roman" w:cs="Times New Roman"/>
          <w:sz w:val="28"/>
          <w:szCs w:val="28"/>
        </w:rPr>
      </w:pPr>
      <w:r w:rsidRPr="00762FF1">
        <w:rPr>
          <w:rFonts w:ascii="Times New Roman" w:hAnsi="Times New Roman" w:cs="Times New Roman"/>
          <w:bCs/>
          <w:sz w:val="28"/>
          <w:szCs w:val="28"/>
        </w:rPr>
        <w:t>Введение</w:t>
      </w:r>
      <w:r w:rsidRPr="00762FF1">
        <w:rPr>
          <w:rFonts w:ascii="Times New Roman" w:hAnsi="Times New Roman" w:cs="Times New Roman"/>
          <w:sz w:val="28"/>
          <w:szCs w:val="28"/>
        </w:rPr>
        <w:ptab w:relativeTo="margin" w:alignment="right" w:leader="dot"/>
      </w:r>
      <w:r w:rsidRPr="00762FF1">
        <w:rPr>
          <w:rFonts w:ascii="Times New Roman" w:hAnsi="Times New Roman" w:cs="Times New Roman"/>
          <w:bCs/>
          <w:sz w:val="28"/>
          <w:szCs w:val="28"/>
        </w:rPr>
        <w:t>3</w:t>
      </w:r>
    </w:p>
    <w:p w:rsidR="005C5962" w:rsidRPr="00762FF1" w:rsidRDefault="005C5962" w:rsidP="00DE05DB">
      <w:pPr>
        <w:pStyle w:val="11"/>
        <w:spacing w:line="360" w:lineRule="auto"/>
        <w:jc w:val="both"/>
        <w:rPr>
          <w:rFonts w:ascii="Times New Roman" w:hAnsi="Times New Roman" w:cs="Times New Roman"/>
          <w:bCs/>
          <w:sz w:val="28"/>
          <w:szCs w:val="28"/>
        </w:rPr>
      </w:pPr>
      <w:r w:rsidRPr="00762FF1">
        <w:rPr>
          <w:rFonts w:ascii="Times New Roman" w:hAnsi="Times New Roman" w:cs="Times New Roman"/>
          <w:bCs/>
          <w:sz w:val="28"/>
          <w:szCs w:val="28"/>
        </w:rPr>
        <w:t>Историография</w:t>
      </w:r>
      <w:r w:rsidRPr="00762FF1">
        <w:rPr>
          <w:rFonts w:ascii="Times New Roman" w:hAnsi="Times New Roman" w:cs="Times New Roman"/>
          <w:sz w:val="28"/>
          <w:szCs w:val="28"/>
        </w:rPr>
        <w:ptab w:relativeTo="margin" w:alignment="right" w:leader="dot"/>
      </w:r>
      <w:r w:rsidR="00292907">
        <w:rPr>
          <w:rFonts w:ascii="Times New Roman" w:hAnsi="Times New Roman" w:cs="Times New Roman"/>
          <w:bCs/>
          <w:sz w:val="28"/>
          <w:szCs w:val="28"/>
        </w:rPr>
        <w:t>6</w:t>
      </w:r>
    </w:p>
    <w:p w:rsidR="005C5962" w:rsidRPr="00762FF1" w:rsidRDefault="005C5962" w:rsidP="00DE05DB">
      <w:pPr>
        <w:pStyle w:val="11"/>
        <w:spacing w:line="360" w:lineRule="auto"/>
        <w:jc w:val="both"/>
        <w:rPr>
          <w:rFonts w:ascii="Times New Roman" w:hAnsi="Times New Roman" w:cs="Times New Roman"/>
          <w:sz w:val="28"/>
          <w:szCs w:val="28"/>
        </w:rPr>
      </w:pPr>
      <w:r w:rsidRPr="00762FF1">
        <w:rPr>
          <w:rFonts w:ascii="Times New Roman" w:hAnsi="Times New Roman" w:cs="Times New Roman"/>
          <w:bCs/>
          <w:sz w:val="28"/>
          <w:szCs w:val="28"/>
        </w:rPr>
        <w:t>Г</w:t>
      </w:r>
      <w:r w:rsidR="005D18A6" w:rsidRPr="00762FF1">
        <w:rPr>
          <w:rFonts w:ascii="Times New Roman" w:hAnsi="Times New Roman" w:cs="Times New Roman"/>
          <w:bCs/>
          <w:sz w:val="28"/>
          <w:szCs w:val="28"/>
        </w:rPr>
        <w:t>ЛАВА 1</w:t>
      </w:r>
      <w:r w:rsidRPr="00762FF1">
        <w:rPr>
          <w:rFonts w:ascii="Times New Roman" w:hAnsi="Times New Roman" w:cs="Times New Roman"/>
          <w:bCs/>
          <w:sz w:val="28"/>
          <w:szCs w:val="28"/>
        </w:rPr>
        <w:t xml:space="preserve">. </w:t>
      </w:r>
      <w:r w:rsidR="00B0704C" w:rsidRPr="00762FF1">
        <w:rPr>
          <w:rFonts w:ascii="Times New Roman" w:hAnsi="Times New Roman" w:cs="Times New Roman"/>
          <w:bCs/>
          <w:sz w:val="28"/>
          <w:szCs w:val="28"/>
        </w:rPr>
        <w:t xml:space="preserve">Китайский фарфор периода </w:t>
      </w:r>
      <w:proofErr w:type="spellStart"/>
      <w:r w:rsidR="00B0704C" w:rsidRPr="00762FF1">
        <w:rPr>
          <w:rFonts w:ascii="Times New Roman" w:hAnsi="Times New Roman" w:cs="Times New Roman"/>
          <w:bCs/>
          <w:sz w:val="28"/>
          <w:szCs w:val="28"/>
        </w:rPr>
        <w:t>Канси</w:t>
      </w:r>
      <w:proofErr w:type="spellEnd"/>
      <w:r w:rsidR="00B0704C" w:rsidRPr="00762FF1">
        <w:rPr>
          <w:rFonts w:ascii="Times New Roman" w:hAnsi="Times New Roman" w:cs="Times New Roman"/>
          <w:bCs/>
          <w:sz w:val="28"/>
          <w:szCs w:val="28"/>
        </w:rPr>
        <w:t xml:space="preserve"> (династия Цин).</w:t>
      </w:r>
      <w:r w:rsidRPr="00762FF1">
        <w:rPr>
          <w:rFonts w:ascii="Times New Roman" w:hAnsi="Times New Roman" w:cs="Times New Roman"/>
          <w:sz w:val="28"/>
          <w:szCs w:val="28"/>
        </w:rPr>
        <w:ptab w:relativeTo="margin" w:alignment="right" w:leader="dot"/>
      </w:r>
      <w:r w:rsidR="00292907">
        <w:rPr>
          <w:rFonts w:ascii="Times New Roman" w:hAnsi="Times New Roman" w:cs="Times New Roman"/>
          <w:bCs/>
          <w:sz w:val="28"/>
          <w:szCs w:val="28"/>
        </w:rPr>
        <w:t>17</w:t>
      </w:r>
    </w:p>
    <w:p w:rsidR="005C5962" w:rsidRPr="00762FF1" w:rsidRDefault="005D18A6" w:rsidP="00DE05DB">
      <w:pPr>
        <w:pStyle w:val="2"/>
        <w:spacing w:line="360" w:lineRule="auto"/>
        <w:ind w:left="216"/>
        <w:jc w:val="both"/>
        <w:rPr>
          <w:rFonts w:ascii="Times New Roman" w:hAnsi="Times New Roman" w:cs="Times New Roman"/>
          <w:sz w:val="28"/>
          <w:szCs w:val="28"/>
        </w:rPr>
      </w:pPr>
      <w:r w:rsidRPr="00762FF1">
        <w:rPr>
          <w:rFonts w:ascii="Times New Roman" w:hAnsi="Times New Roman" w:cs="Times New Roman"/>
          <w:sz w:val="28"/>
          <w:szCs w:val="28"/>
        </w:rPr>
        <w:t>1.</w:t>
      </w:r>
      <w:r w:rsidR="005C5962" w:rsidRPr="00762FF1">
        <w:rPr>
          <w:rFonts w:ascii="Times New Roman" w:hAnsi="Times New Roman" w:cs="Times New Roman"/>
          <w:sz w:val="28"/>
          <w:szCs w:val="28"/>
        </w:rPr>
        <w:t xml:space="preserve">1. </w:t>
      </w:r>
      <w:r w:rsidR="00B0704C" w:rsidRPr="00762FF1">
        <w:rPr>
          <w:rFonts w:ascii="Times New Roman" w:hAnsi="Times New Roman" w:cs="Times New Roman"/>
          <w:sz w:val="28"/>
          <w:szCs w:val="28"/>
        </w:rPr>
        <w:t xml:space="preserve">Основные техники росписи фарфора периода </w:t>
      </w:r>
      <w:proofErr w:type="spellStart"/>
      <w:r w:rsidR="00B0704C" w:rsidRPr="00762FF1">
        <w:rPr>
          <w:rFonts w:ascii="Times New Roman" w:hAnsi="Times New Roman" w:cs="Times New Roman"/>
          <w:sz w:val="28"/>
          <w:szCs w:val="28"/>
        </w:rPr>
        <w:t>Канси</w:t>
      </w:r>
      <w:proofErr w:type="spellEnd"/>
      <w:r w:rsidR="00B0704C" w:rsidRPr="00762FF1">
        <w:rPr>
          <w:rFonts w:ascii="Times New Roman" w:hAnsi="Times New Roman" w:cs="Times New Roman"/>
          <w:sz w:val="28"/>
          <w:szCs w:val="28"/>
        </w:rPr>
        <w:t>.</w:t>
      </w:r>
      <w:r w:rsidR="005C5962" w:rsidRPr="00762FF1">
        <w:rPr>
          <w:rFonts w:ascii="Times New Roman" w:hAnsi="Times New Roman" w:cs="Times New Roman"/>
          <w:sz w:val="28"/>
          <w:szCs w:val="28"/>
        </w:rPr>
        <w:ptab w:relativeTo="margin" w:alignment="right" w:leader="dot"/>
      </w:r>
      <w:r w:rsidR="00292907">
        <w:rPr>
          <w:rFonts w:ascii="Times New Roman" w:hAnsi="Times New Roman" w:cs="Times New Roman"/>
          <w:sz w:val="28"/>
          <w:szCs w:val="28"/>
        </w:rPr>
        <w:t>23</w:t>
      </w:r>
    </w:p>
    <w:p w:rsidR="005C5962" w:rsidRPr="00762FF1" w:rsidRDefault="005C5962" w:rsidP="00DE05DB">
      <w:pPr>
        <w:pStyle w:val="11"/>
        <w:spacing w:line="360" w:lineRule="auto"/>
        <w:jc w:val="both"/>
        <w:rPr>
          <w:rFonts w:ascii="Times New Roman" w:hAnsi="Times New Roman" w:cs="Times New Roman"/>
          <w:bCs/>
          <w:sz w:val="28"/>
          <w:szCs w:val="28"/>
        </w:rPr>
      </w:pPr>
      <w:r w:rsidRPr="00762FF1">
        <w:rPr>
          <w:rFonts w:ascii="Times New Roman" w:hAnsi="Times New Roman" w:cs="Times New Roman"/>
          <w:bCs/>
          <w:sz w:val="28"/>
          <w:szCs w:val="28"/>
        </w:rPr>
        <w:t>Г</w:t>
      </w:r>
      <w:r w:rsidR="005D18A6" w:rsidRPr="00762FF1">
        <w:rPr>
          <w:rFonts w:ascii="Times New Roman" w:hAnsi="Times New Roman" w:cs="Times New Roman"/>
          <w:bCs/>
          <w:sz w:val="28"/>
          <w:szCs w:val="28"/>
        </w:rPr>
        <w:t>ЛАВА 2</w:t>
      </w:r>
      <w:r w:rsidRPr="00762FF1">
        <w:rPr>
          <w:rFonts w:ascii="Times New Roman" w:hAnsi="Times New Roman" w:cs="Times New Roman"/>
          <w:bCs/>
          <w:sz w:val="28"/>
          <w:szCs w:val="28"/>
        </w:rPr>
        <w:t xml:space="preserve">.  </w:t>
      </w:r>
      <w:r w:rsidR="00B0704C" w:rsidRPr="00762FF1">
        <w:rPr>
          <w:rFonts w:ascii="Times New Roman" w:hAnsi="Times New Roman" w:cs="Times New Roman"/>
          <w:bCs/>
          <w:sz w:val="28"/>
          <w:szCs w:val="28"/>
        </w:rPr>
        <w:t>Китайский экспортный фарфор в Европе.</w:t>
      </w:r>
      <w:r w:rsidRPr="00762FF1">
        <w:rPr>
          <w:rFonts w:ascii="Times New Roman" w:hAnsi="Times New Roman" w:cs="Times New Roman"/>
          <w:sz w:val="28"/>
          <w:szCs w:val="28"/>
        </w:rPr>
        <w:ptab w:relativeTo="margin" w:alignment="right" w:leader="dot"/>
      </w:r>
      <w:r w:rsidR="00292907">
        <w:rPr>
          <w:rFonts w:ascii="Times New Roman" w:hAnsi="Times New Roman" w:cs="Times New Roman"/>
          <w:bCs/>
          <w:sz w:val="28"/>
          <w:szCs w:val="28"/>
        </w:rPr>
        <w:t>31</w:t>
      </w:r>
    </w:p>
    <w:p w:rsidR="00B0704C" w:rsidRPr="00762FF1" w:rsidRDefault="005D18A6" w:rsidP="00DE05DB">
      <w:pPr>
        <w:pStyle w:val="2"/>
        <w:spacing w:line="360" w:lineRule="auto"/>
        <w:ind w:left="216"/>
        <w:jc w:val="both"/>
        <w:rPr>
          <w:rFonts w:ascii="Times New Roman" w:hAnsi="Times New Roman" w:cs="Times New Roman"/>
          <w:sz w:val="28"/>
          <w:szCs w:val="28"/>
        </w:rPr>
      </w:pPr>
      <w:r w:rsidRPr="00762FF1">
        <w:rPr>
          <w:rFonts w:ascii="Times New Roman" w:hAnsi="Times New Roman" w:cs="Times New Roman"/>
          <w:sz w:val="28"/>
          <w:szCs w:val="28"/>
        </w:rPr>
        <w:t>2</w:t>
      </w:r>
      <w:r w:rsidR="00B0704C" w:rsidRPr="00762FF1">
        <w:rPr>
          <w:rFonts w:ascii="Times New Roman" w:hAnsi="Times New Roman" w:cs="Times New Roman"/>
          <w:sz w:val="28"/>
          <w:szCs w:val="28"/>
        </w:rPr>
        <w:t xml:space="preserve">.1. Китайский экспорт в конце XVII – XVIII </w:t>
      </w:r>
      <w:proofErr w:type="spellStart"/>
      <w:proofErr w:type="gramStart"/>
      <w:r w:rsidR="00B0704C" w:rsidRPr="00762FF1">
        <w:rPr>
          <w:rFonts w:ascii="Times New Roman" w:hAnsi="Times New Roman" w:cs="Times New Roman"/>
          <w:sz w:val="28"/>
          <w:szCs w:val="28"/>
        </w:rPr>
        <w:t>вв</w:t>
      </w:r>
      <w:proofErr w:type="spellEnd"/>
      <w:proofErr w:type="gramEnd"/>
      <w:r w:rsidR="00B0704C" w:rsidRPr="00762FF1">
        <w:rPr>
          <w:rFonts w:ascii="Times New Roman" w:hAnsi="Times New Roman" w:cs="Times New Roman"/>
          <w:sz w:val="28"/>
          <w:szCs w:val="28"/>
        </w:rPr>
        <w:t xml:space="preserve"> и западное подражание китайскому искусству..</w:t>
      </w:r>
      <w:r w:rsidR="00B0704C" w:rsidRPr="00762FF1">
        <w:rPr>
          <w:rFonts w:ascii="Times New Roman" w:hAnsi="Times New Roman" w:cs="Times New Roman"/>
          <w:sz w:val="28"/>
          <w:szCs w:val="28"/>
        </w:rPr>
        <w:ptab w:relativeTo="margin" w:alignment="right" w:leader="dot"/>
      </w:r>
      <w:r w:rsidR="00F162F3">
        <w:rPr>
          <w:rFonts w:ascii="Times New Roman" w:hAnsi="Times New Roman" w:cs="Times New Roman"/>
          <w:sz w:val="28"/>
          <w:szCs w:val="28"/>
        </w:rPr>
        <w:t>31</w:t>
      </w:r>
    </w:p>
    <w:p w:rsidR="00B0704C" w:rsidRPr="00762FF1" w:rsidRDefault="005D18A6" w:rsidP="00DE05DB">
      <w:pPr>
        <w:pStyle w:val="2"/>
        <w:spacing w:line="360" w:lineRule="auto"/>
        <w:ind w:left="216"/>
        <w:jc w:val="both"/>
        <w:rPr>
          <w:rFonts w:ascii="Times New Roman" w:hAnsi="Times New Roman" w:cs="Times New Roman"/>
          <w:sz w:val="28"/>
          <w:szCs w:val="28"/>
        </w:rPr>
      </w:pPr>
      <w:r w:rsidRPr="00762FF1">
        <w:rPr>
          <w:rFonts w:ascii="Times New Roman" w:hAnsi="Times New Roman" w:cs="Times New Roman"/>
          <w:sz w:val="28"/>
          <w:szCs w:val="28"/>
        </w:rPr>
        <w:t>2</w:t>
      </w:r>
      <w:r w:rsidR="00B0704C" w:rsidRPr="00762FF1">
        <w:rPr>
          <w:rFonts w:ascii="Times New Roman" w:hAnsi="Times New Roman" w:cs="Times New Roman"/>
          <w:sz w:val="28"/>
          <w:szCs w:val="28"/>
        </w:rPr>
        <w:t>.2. Китайский фарфор в конце XVII – XVIII вв. и его экспо</w:t>
      </w:r>
      <w:proofErr w:type="gramStart"/>
      <w:r w:rsidR="00B0704C" w:rsidRPr="00762FF1">
        <w:rPr>
          <w:rFonts w:ascii="Times New Roman" w:hAnsi="Times New Roman" w:cs="Times New Roman"/>
          <w:sz w:val="28"/>
          <w:szCs w:val="28"/>
        </w:rPr>
        <w:t>рт в стр</w:t>
      </w:r>
      <w:proofErr w:type="gramEnd"/>
      <w:r w:rsidR="00B0704C" w:rsidRPr="00762FF1">
        <w:rPr>
          <w:rFonts w:ascii="Times New Roman" w:hAnsi="Times New Roman" w:cs="Times New Roman"/>
          <w:sz w:val="28"/>
          <w:szCs w:val="28"/>
        </w:rPr>
        <w:t>аны Европы...</w:t>
      </w:r>
      <w:r w:rsidR="00B0704C" w:rsidRPr="00762FF1">
        <w:rPr>
          <w:rFonts w:ascii="Times New Roman" w:hAnsi="Times New Roman" w:cs="Times New Roman"/>
          <w:sz w:val="28"/>
          <w:szCs w:val="28"/>
        </w:rPr>
        <w:ptab w:relativeTo="margin" w:alignment="right" w:leader="dot"/>
      </w:r>
      <w:r w:rsidR="00F162F3">
        <w:rPr>
          <w:rFonts w:ascii="Times New Roman" w:hAnsi="Times New Roman" w:cs="Times New Roman"/>
          <w:sz w:val="28"/>
          <w:szCs w:val="28"/>
        </w:rPr>
        <w:t>39</w:t>
      </w:r>
    </w:p>
    <w:p w:rsidR="00B0704C" w:rsidRPr="00762FF1" w:rsidRDefault="00B0704C" w:rsidP="00DE05DB">
      <w:pPr>
        <w:pStyle w:val="11"/>
        <w:spacing w:line="360" w:lineRule="auto"/>
        <w:jc w:val="both"/>
        <w:rPr>
          <w:rFonts w:ascii="Times New Roman" w:hAnsi="Times New Roman" w:cs="Times New Roman"/>
          <w:sz w:val="28"/>
          <w:szCs w:val="28"/>
        </w:rPr>
      </w:pPr>
      <w:r w:rsidRPr="00762FF1">
        <w:rPr>
          <w:rFonts w:ascii="Times New Roman" w:hAnsi="Times New Roman" w:cs="Times New Roman"/>
          <w:bCs/>
          <w:sz w:val="28"/>
          <w:szCs w:val="28"/>
        </w:rPr>
        <w:t>Г</w:t>
      </w:r>
      <w:r w:rsidR="005D18A6" w:rsidRPr="00762FF1">
        <w:rPr>
          <w:rFonts w:ascii="Times New Roman" w:hAnsi="Times New Roman" w:cs="Times New Roman"/>
          <w:bCs/>
          <w:sz w:val="28"/>
          <w:szCs w:val="28"/>
        </w:rPr>
        <w:t>ЛАВА 3</w:t>
      </w:r>
      <w:r w:rsidRPr="00762FF1">
        <w:rPr>
          <w:rFonts w:ascii="Times New Roman" w:hAnsi="Times New Roman" w:cs="Times New Roman"/>
          <w:bCs/>
          <w:sz w:val="28"/>
          <w:szCs w:val="28"/>
        </w:rPr>
        <w:t>.  Сравнительный анализ экспортных изделий</w:t>
      </w:r>
      <w:r w:rsidR="00CD157C" w:rsidRPr="00762FF1">
        <w:rPr>
          <w:rFonts w:ascii="Times New Roman" w:hAnsi="Times New Roman" w:cs="Times New Roman"/>
          <w:bCs/>
          <w:sz w:val="28"/>
          <w:szCs w:val="28"/>
        </w:rPr>
        <w:t xml:space="preserve"> эпохи </w:t>
      </w:r>
      <w:proofErr w:type="spellStart"/>
      <w:r w:rsidR="00CD157C" w:rsidRPr="00762FF1">
        <w:rPr>
          <w:rFonts w:ascii="Times New Roman" w:hAnsi="Times New Roman" w:cs="Times New Roman"/>
          <w:bCs/>
          <w:sz w:val="28"/>
          <w:szCs w:val="28"/>
        </w:rPr>
        <w:t>Канси</w:t>
      </w:r>
      <w:proofErr w:type="spellEnd"/>
      <w:r w:rsidRPr="00762FF1">
        <w:rPr>
          <w:rFonts w:ascii="Times New Roman" w:hAnsi="Times New Roman" w:cs="Times New Roman"/>
          <w:sz w:val="28"/>
          <w:szCs w:val="28"/>
        </w:rPr>
        <w:ptab w:relativeTo="margin" w:alignment="right" w:leader="dot"/>
      </w:r>
      <w:r w:rsidR="00F162F3">
        <w:rPr>
          <w:rFonts w:ascii="Times New Roman" w:hAnsi="Times New Roman" w:cs="Times New Roman"/>
          <w:sz w:val="28"/>
          <w:szCs w:val="28"/>
        </w:rPr>
        <w:t>45</w:t>
      </w:r>
    </w:p>
    <w:p w:rsidR="00CD157C" w:rsidRPr="00762FF1" w:rsidRDefault="005D18A6" w:rsidP="00DE05DB">
      <w:pPr>
        <w:pStyle w:val="2"/>
        <w:spacing w:line="360" w:lineRule="auto"/>
        <w:ind w:left="216"/>
        <w:jc w:val="both"/>
        <w:rPr>
          <w:rFonts w:ascii="Times New Roman" w:hAnsi="Times New Roman" w:cs="Times New Roman"/>
          <w:sz w:val="28"/>
          <w:szCs w:val="28"/>
        </w:rPr>
      </w:pPr>
      <w:r w:rsidRPr="00762FF1">
        <w:rPr>
          <w:rFonts w:ascii="Times New Roman" w:hAnsi="Times New Roman" w:cs="Times New Roman"/>
          <w:sz w:val="28"/>
          <w:szCs w:val="28"/>
        </w:rPr>
        <w:t>3</w:t>
      </w:r>
      <w:r w:rsidR="00CD157C" w:rsidRPr="00762FF1">
        <w:rPr>
          <w:rFonts w:ascii="Times New Roman" w:hAnsi="Times New Roman" w:cs="Times New Roman"/>
          <w:sz w:val="28"/>
          <w:szCs w:val="28"/>
        </w:rPr>
        <w:t>.1. Изделия китайских мастеров..</w:t>
      </w:r>
      <w:r w:rsidR="00CD157C" w:rsidRPr="00762FF1">
        <w:rPr>
          <w:rFonts w:ascii="Times New Roman" w:hAnsi="Times New Roman" w:cs="Times New Roman"/>
          <w:sz w:val="28"/>
          <w:szCs w:val="28"/>
        </w:rPr>
        <w:ptab w:relativeTo="margin" w:alignment="right" w:leader="dot"/>
      </w:r>
      <w:r w:rsidR="00F162F3">
        <w:rPr>
          <w:rFonts w:ascii="Times New Roman" w:hAnsi="Times New Roman" w:cs="Times New Roman"/>
          <w:sz w:val="28"/>
          <w:szCs w:val="28"/>
        </w:rPr>
        <w:t>45</w:t>
      </w:r>
    </w:p>
    <w:p w:rsidR="00CD157C" w:rsidRPr="00762FF1" w:rsidRDefault="005D18A6" w:rsidP="00DE05DB">
      <w:pPr>
        <w:pStyle w:val="2"/>
        <w:spacing w:line="360" w:lineRule="auto"/>
        <w:ind w:left="216"/>
        <w:jc w:val="both"/>
        <w:rPr>
          <w:rFonts w:ascii="Times New Roman" w:hAnsi="Times New Roman" w:cs="Times New Roman"/>
          <w:sz w:val="28"/>
          <w:szCs w:val="28"/>
        </w:rPr>
      </w:pPr>
      <w:r w:rsidRPr="00762FF1">
        <w:rPr>
          <w:rFonts w:ascii="Times New Roman" w:hAnsi="Times New Roman" w:cs="Times New Roman"/>
          <w:sz w:val="28"/>
          <w:szCs w:val="28"/>
        </w:rPr>
        <w:t>3</w:t>
      </w:r>
      <w:r w:rsidR="00CD157C" w:rsidRPr="00762FF1">
        <w:rPr>
          <w:rFonts w:ascii="Times New Roman" w:hAnsi="Times New Roman" w:cs="Times New Roman"/>
          <w:sz w:val="28"/>
          <w:szCs w:val="28"/>
        </w:rPr>
        <w:t xml:space="preserve">.2. </w:t>
      </w:r>
      <w:r w:rsidR="006D2385" w:rsidRPr="00762FF1">
        <w:rPr>
          <w:rFonts w:ascii="Times New Roman" w:hAnsi="Times New Roman" w:cs="Times New Roman"/>
          <w:sz w:val="28"/>
          <w:szCs w:val="28"/>
        </w:rPr>
        <w:t xml:space="preserve">Фарфоровый декор европейских мастеров в контексте влияния эпохи </w:t>
      </w:r>
      <w:proofErr w:type="spellStart"/>
      <w:r w:rsidR="006D2385" w:rsidRPr="00762FF1">
        <w:rPr>
          <w:rFonts w:ascii="Times New Roman" w:hAnsi="Times New Roman" w:cs="Times New Roman"/>
          <w:sz w:val="28"/>
          <w:szCs w:val="28"/>
        </w:rPr>
        <w:t>Канси</w:t>
      </w:r>
      <w:proofErr w:type="spellEnd"/>
      <w:r w:rsidR="00CD157C" w:rsidRPr="00762FF1">
        <w:rPr>
          <w:rFonts w:ascii="Times New Roman" w:hAnsi="Times New Roman" w:cs="Times New Roman"/>
          <w:sz w:val="28"/>
          <w:szCs w:val="28"/>
        </w:rPr>
        <w:t>..</w:t>
      </w:r>
      <w:r w:rsidR="00CD157C" w:rsidRPr="00762FF1">
        <w:rPr>
          <w:rFonts w:ascii="Times New Roman" w:hAnsi="Times New Roman" w:cs="Times New Roman"/>
          <w:sz w:val="28"/>
          <w:szCs w:val="28"/>
        </w:rPr>
        <w:ptab w:relativeTo="margin" w:alignment="right" w:leader="dot"/>
      </w:r>
      <w:r w:rsidR="00B445DA">
        <w:rPr>
          <w:rFonts w:ascii="Times New Roman" w:hAnsi="Times New Roman" w:cs="Times New Roman"/>
          <w:sz w:val="28"/>
          <w:szCs w:val="28"/>
        </w:rPr>
        <w:t>52</w:t>
      </w:r>
    </w:p>
    <w:p w:rsidR="005C5962" w:rsidRPr="00762FF1" w:rsidRDefault="005C5962" w:rsidP="00DE05DB">
      <w:pPr>
        <w:pStyle w:val="11"/>
        <w:spacing w:line="360" w:lineRule="auto"/>
        <w:jc w:val="both"/>
        <w:rPr>
          <w:rFonts w:ascii="Times New Roman" w:hAnsi="Times New Roman" w:cs="Times New Roman"/>
          <w:sz w:val="28"/>
          <w:szCs w:val="28"/>
        </w:rPr>
      </w:pPr>
      <w:r w:rsidRPr="00762FF1">
        <w:rPr>
          <w:rFonts w:ascii="Times New Roman" w:hAnsi="Times New Roman" w:cs="Times New Roman"/>
          <w:bCs/>
          <w:sz w:val="28"/>
          <w:szCs w:val="28"/>
        </w:rPr>
        <w:t>Заключение</w:t>
      </w:r>
      <w:r w:rsidRPr="00762FF1">
        <w:rPr>
          <w:rFonts w:ascii="Times New Roman" w:hAnsi="Times New Roman" w:cs="Times New Roman"/>
          <w:sz w:val="28"/>
          <w:szCs w:val="28"/>
        </w:rPr>
        <w:ptab w:relativeTo="margin" w:alignment="right" w:leader="dot"/>
      </w:r>
      <w:r w:rsidR="00B445DA">
        <w:rPr>
          <w:rFonts w:ascii="Times New Roman" w:hAnsi="Times New Roman" w:cs="Times New Roman"/>
          <w:sz w:val="28"/>
          <w:szCs w:val="28"/>
        </w:rPr>
        <w:t>60</w:t>
      </w:r>
    </w:p>
    <w:p w:rsidR="005C5962" w:rsidRPr="00762FF1" w:rsidRDefault="005C5962" w:rsidP="00DE05DB">
      <w:pPr>
        <w:pStyle w:val="11"/>
        <w:spacing w:line="360" w:lineRule="auto"/>
        <w:jc w:val="both"/>
        <w:rPr>
          <w:rFonts w:ascii="Times New Roman" w:hAnsi="Times New Roman" w:cs="Times New Roman"/>
          <w:sz w:val="28"/>
          <w:szCs w:val="28"/>
        </w:rPr>
      </w:pPr>
      <w:r w:rsidRPr="00762FF1">
        <w:rPr>
          <w:rFonts w:ascii="Times New Roman" w:hAnsi="Times New Roman" w:cs="Times New Roman"/>
          <w:bCs/>
          <w:sz w:val="28"/>
          <w:szCs w:val="28"/>
        </w:rPr>
        <w:t>Список использованной литературы</w:t>
      </w:r>
      <w:r w:rsidRPr="00762FF1">
        <w:rPr>
          <w:rFonts w:ascii="Times New Roman" w:hAnsi="Times New Roman" w:cs="Times New Roman"/>
          <w:sz w:val="28"/>
          <w:szCs w:val="28"/>
        </w:rPr>
        <w:ptab w:relativeTo="margin" w:alignment="right" w:leader="dot"/>
      </w:r>
      <w:r w:rsidR="00B445DA">
        <w:rPr>
          <w:rFonts w:ascii="Times New Roman" w:hAnsi="Times New Roman" w:cs="Times New Roman"/>
          <w:sz w:val="28"/>
          <w:szCs w:val="28"/>
        </w:rPr>
        <w:t>63</w:t>
      </w:r>
    </w:p>
    <w:p w:rsidR="001328A1" w:rsidRPr="00762FF1" w:rsidRDefault="005C5962" w:rsidP="00DE05DB">
      <w:pPr>
        <w:pStyle w:val="11"/>
        <w:spacing w:line="360" w:lineRule="auto"/>
        <w:jc w:val="both"/>
        <w:rPr>
          <w:rFonts w:ascii="Times New Roman" w:hAnsi="Times New Roman" w:cs="Times New Roman"/>
          <w:sz w:val="28"/>
          <w:szCs w:val="28"/>
        </w:rPr>
      </w:pPr>
      <w:r w:rsidRPr="00762FF1">
        <w:rPr>
          <w:rFonts w:ascii="Times New Roman" w:hAnsi="Times New Roman" w:cs="Times New Roman"/>
          <w:bCs/>
          <w:sz w:val="28"/>
          <w:szCs w:val="28"/>
        </w:rPr>
        <w:t>Список иллюстраций</w:t>
      </w:r>
      <w:r w:rsidRPr="00762FF1">
        <w:rPr>
          <w:rFonts w:ascii="Times New Roman" w:hAnsi="Times New Roman" w:cs="Times New Roman"/>
          <w:sz w:val="28"/>
          <w:szCs w:val="28"/>
        </w:rPr>
        <w:ptab w:relativeTo="margin" w:alignment="right" w:leader="dot"/>
      </w:r>
      <w:r w:rsidR="00B445DA">
        <w:rPr>
          <w:rFonts w:ascii="Times New Roman" w:hAnsi="Times New Roman" w:cs="Times New Roman"/>
          <w:sz w:val="28"/>
          <w:szCs w:val="28"/>
        </w:rPr>
        <w:t>68</w:t>
      </w:r>
    </w:p>
    <w:p w:rsidR="001328A1" w:rsidRPr="00762FF1" w:rsidRDefault="001328A1" w:rsidP="00DE05DB">
      <w:pPr>
        <w:pStyle w:val="11"/>
        <w:spacing w:line="360" w:lineRule="auto"/>
        <w:jc w:val="both"/>
        <w:rPr>
          <w:rFonts w:ascii="Times New Roman" w:hAnsi="Times New Roman" w:cs="Times New Roman"/>
          <w:sz w:val="28"/>
          <w:szCs w:val="28"/>
        </w:rPr>
      </w:pPr>
      <w:r w:rsidRPr="00762FF1">
        <w:rPr>
          <w:rFonts w:ascii="Times New Roman" w:hAnsi="Times New Roman" w:cs="Times New Roman"/>
          <w:bCs/>
          <w:sz w:val="28"/>
          <w:szCs w:val="28"/>
        </w:rPr>
        <w:t>Иллюстрации</w:t>
      </w:r>
      <w:r w:rsidRPr="00762FF1">
        <w:rPr>
          <w:rFonts w:ascii="Times New Roman" w:hAnsi="Times New Roman" w:cs="Times New Roman"/>
          <w:sz w:val="28"/>
          <w:szCs w:val="28"/>
        </w:rPr>
        <w:ptab w:relativeTo="margin" w:alignment="right" w:leader="dot"/>
      </w:r>
      <w:r w:rsidR="00B445DA">
        <w:rPr>
          <w:rFonts w:ascii="Times New Roman" w:hAnsi="Times New Roman" w:cs="Times New Roman"/>
          <w:sz w:val="28"/>
          <w:szCs w:val="28"/>
        </w:rPr>
        <w:t>72</w:t>
      </w:r>
    </w:p>
    <w:p w:rsidR="00C315B0" w:rsidRPr="00762FF1" w:rsidRDefault="00C315B0" w:rsidP="00DE05DB">
      <w:pPr>
        <w:spacing w:line="360" w:lineRule="auto"/>
        <w:jc w:val="both"/>
        <w:rPr>
          <w:rFonts w:ascii="Times New Roman" w:hAnsi="Times New Roman" w:cs="Times New Roman"/>
          <w:b/>
          <w:sz w:val="28"/>
          <w:szCs w:val="28"/>
        </w:rPr>
      </w:pPr>
    </w:p>
    <w:p w:rsidR="00C315B0" w:rsidRPr="00762FF1" w:rsidRDefault="00C315B0" w:rsidP="00DE05DB">
      <w:pPr>
        <w:spacing w:line="360" w:lineRule="auto"/>
        <w:jc w:val="both"/>
        <w:rPr>
          <w:rFonts w:ascii="Times New Roman" w:hAnsi="Times New Roman" w:cs="Times New Roman"/>
          <w:b/>
          <w:sz w:val="28"/>
          <w:szCs w:val="28"/>
        </w:rPr>
      </w:pPr>
    </w:p>
    <w:p w:rsidR="00C315B0" w:rsidRPr="00762FF1" w:rsidRDefault="00C315B0" w:rsidP="00DE05DB">
      <w:pPr>
        <w:spacing w:line="360" w:lineRule="auto"/>
        <w:jc w:val="both"/>
        <w:rPr>
          <w:rFonts w:ascii="Times New Roman" w:hAnsi="Times New Roman" w:cs="Times New Roman"/>
          <w:b/>
          <w:sz w:val="28"/>
          <w:szCs w:val="28"/>
        </w:rPr>
      </w:pPr>
    </w:p>
    <w:p w:rsidR="00C315B0" w:rsidRPr="00762FF1" w:rsidRDefault="00C315B0" w:rsidP="00DE05DB">
      <w:pPr>
        <w:spacing w:line="360" w:lineRule="auto"/>
        <w:jc w:val="both"/>
        <w:rPr>
          <w:rFonts w:ascii="Times New Roman" w:hAnsi="Times New Roman" w:cs="Times New Roman"/>
          <w:b/>
          <w:sz w:val="28"/>
          <w:szCs w:val="28"/>
        </w:rPr>
      </w:pPr>
    </w:p>
    <w:p w:rsidR="00C315B0" w:rsidRPr="00762FF1" w:rsidRDefault="00C315B0" w:rsidP="00DE05DB">
      <w:pPr>
        <w:spacing w:line="360" w:lineRule="auto"/>
        <w:jc w:val="both"/>
        <w:rPr>
          <w:rFonts w:ascii="Times New Roman" w:hAnsi="Times New Roman" w:cs="Times New Roman"/>
          <w:b/>
          <w:sz w:val="28"/>
          <w:szCs w:val="28"/>
        </w:rPr>
      </w:pPr>
    </w:p>
    <w:p w:rsidR="00B0704C" w:rsidRPr="00762FF1" w:rsidRDefault="00B0704C" w:rsidP="00DE05DB">
      <w:pPr>
        <w:spacing w:line="360" w:lineRule="auto"/>
        <w:jc w:val="both"/>
        <w:rPr>
          <w:rFonts w:ascii="Times New Roman" w:hAnsi="Times New Roman" w:cs="Times New Roman"/>
          <w:b/>
          <w:sz w:val="28"/>
          <w:szCs w:val="28"/>
        </w:rPr>
      </w:pPr>
    </w:p>
    <w:p w:rsidR="00C315B0" w:rsidRPr="00762FF1" w:rsidRDefault="00C315B0" w:rsidP="00DE05DB">
      <w:pPr>
        <w:spacing w:line="360" w:lineRule="auto"/>
        <w:jc w:val="both"/>
        <w:rPr>
          <w:rFonts w:ascii="Times New Roman" w:hAnsi="Times New Roman" w:cs="Times New Roman"/>
          <w:b/>
          <w:sz w:val="28"/>
          <w:szCs w:val="28"/>
        </w:rPr>
      </w:pPr>
      <w:r w:rsidRPr="00762FF1">
        <w:rPr>
          <w:rFonts w:ascii="Times New Roman" w:hAnsi="Times New Roman" w:cs="Times New Roman"/>
          <w:b/>
          <w:sz w:val="28"/>
          <w:szCs w:val="28"/>
        </w:rPr>
        <w:lastRenderedPageBreak/>
        <w:t>Введение</w:t>
      </w:r>
    </w:p>
    <w:p w:rsidR="00F17E1A" w:rsidRPr="00762FF1" w:rsidRDefault="00C315B0" w:rsidP="00DE05DB">
      <w:pPr>
        <w:spacing w:line="360" w:lineRule="auto"/>
        <w:jc w:val="both"/>
        <w:rPr>
          <w:rFonts w:ascii="Times New Roman" w:hAnsi="Times New Roman" w:cs="Times New Roman"/>
          <w:sz w:val="28"/>
          <w:szCs w:val="28"/>
        </w:rPr>
      </w:pPr>
      <w:r w:rsidRPr="00762FF1">
        <w:rPr>
          <w:rFonts w:ascii="Times New Roman" w:hAnsi="Times New Roman" w:cs="Times New Roman"/>
          <w:sz w:val="28"/>
          <w:szCs w:val="28"/>
        </w:rPr>
        <w:t>Вот уже множество столетий фарфор заслуженно считается самым совершенным видом керамических изделий, и неоценимый вклад в его появление, развитие и распространение по всему миру внесли именно китайские мастера. Для этого им понадобилось много веков кропотливой и усердной работы над эффективными способами производства, поисками лучшего натурального материала и разработкой собственных декоративны</w:t>
      </w:r>
      <w:r w:rsidR="00306696" w:rsidRPr="00762FF1">
        <w:rPr>
          <w:rFonts w:ascii="Times New Roman" w:hAnsi="Times New Roman" w:cs="Times New Roman"/>
          <w:sz w:val="28"/>
          <w:szCs w:val="28"/>
        </w:rPr>
        <w:t xml:space="preserve">х принципов. В результате </w:t>
      </w:r>
      <w:r w:rsidRPr="00762FF1">
        <w:rPr>
          <w:rFonts w:ascii="Times New Roman" w:hAnsi="Times New Roman" w:cs="Times New Roman"/>
          <w:sz w:val="28"/>
          <w:szCs w:val="28"/>
        </w:rPr>
        <w:t>на свет появилось множество изящных и искусно выполненных изделий, которые хранятся в собраниях музеев по всему миру, в том числе, и в России.</w:t>
      </w:r>
    </w:p>
    <w:p w:rsidR="00C315B0" w:rsidRPr="00762FF1" w:rsidRDefault="00C315B0" w:rsidP="00DE05DB">
      <w:pPr>
        <w:spacing w:line="360" w:lineRule="auto"/>
        <w:jc w:val="both"/>
        <w:rPr>
          <w:rFonts w:ascii="Times New Roman" w:hAnsi="Times New Roman" w:cs="Times New Roman"/>
          <w:sz w:val="28"/>
          <w:szCs w:val="28"/>
        </w:rPr>
      </w:pPr>
      <w:r w:rsidRPr="00762FF1">
        <w:rPr>
          <w:rFonts w:ascii="Times New Roman" w:hAnsi="Times New Roman" w:cs="Times New Roman"/>
          <w:sz w:val="28"/>
          <w:szCs w:val="28"/>
        </w:rPr>
        <w:t>Изучение китайского фарфора – его истории</w:t>
      </w:r>
      <w:r w:rsidR="00306696" w:rsidRPr="00762FF1">
        <w:rPr>
          <w:rFonts w:ascii="Times New Roman" w:hAnsi="Times New Roman" w:cs="Times New Roman"/>
          <w:sz w:val="28"/>
          <w:szCs w:val="28"/>
        </w:rPr>
        <w:t xml:space="preserve"> развития, бытования и традиций оформления </w:t>
      </w:r>
      <w:r w:rsidRPr="00762FF1">
        <w:rPr>
          <w:rFonts w:ascii="Times New Roman" w:hAnsi="Times New Roman" w:cs="Times New Roman"/>
          <w:sz w:val="28"/>
          <w:szCs w:val="28"/>
        </w:rPr>
        <w:t>– направление как зарубежной, так и отечественной синологии, занимающее одно из важнейших мест в современной науке искусствознания. Несмотря на большой исторический пласт, который охватывает данная тема, а так же наличие плодотворных научных исследований, проблема развития фарфорового производства Китая до си</w:t>
      </w:r>
      <w:r w:rsidR="00306696" w:rsidRPr="00762FF1">
        <w:rPr>
          <w:rFonts w:ascii="Times New Roman" w:hAnsi="Times New Roman" w:cs="Times New Roman"/>
          <w:sz w:val="28"/>
          <w:szCs w:val="28"/>
        </w:rPr>
        <w:t>х пор оставляет много вопросов для современного гуманитарного знания</w:t>
      </w:r>
      <w:r w:rsidRPr="00762FF1">
        <w:rPr>
          <w:rFonts w:ascii="Times New Roman" w:hAnsi="Times New Roman" w:cs="Times New Roman"/>
          <w:sz w:val="28"/>
          <w:szCs w:val="28"/>
        </w:rPr>
        <w:t xml:space="preserve">. Одним из таких </w:t>
      </w:r>
      <w:r w:rsidR="00306696" w:rsidRPr="00762FF1">
        <w:rPr>
          <w:rFonts w:ascii="Times New Roman" w:hAnsi="Times New Roman" w:cs="Times New Roman"/>
          <w:sz w:val="28"/>
          <w:szCs w:val="28"/>
        </w:rPr>
        <w:t>востребованных научным сообществом, и, безусловно, блестящим  этапом</w:t>
      </w:r>
      <w:r w:rsidRPr="00762FF1">
        <w:rPr>
          <w:rFonts w:ascii="Times New Roman" w:hAnsi="Times New Roman" w:cs="Times New Roman"/>
          <w:sz w:val="28"/>
          <w:szCs w:val="28"/>
        </w:rPr>
        <w:t xml:space="preserve"> в истории китайского фарфора и является период </w:t>
      </w:r>
      <w:proofErr w:type="spellStart"/>
      <w:r w:rsidRPr="00762FF1">
        <w:rPr>
          <w:rFonts w:ascii="Times New Roman" w:hAnsi="Times New Roman" w:cs="Times New Roman"/>
          <w:sz w:val="28"/>
          <w:szCs w:val="28"/>
        </w:rPr>
        <w:t>Канси</w:t>
      </w:r>
      <w:proofErr w:type="spellEnd"/>
      <w:r w:rsidRPr="00762FF1">
        <w:rPr>
          <w:rFonts w:ascii="Times New Roman" w:hAnsi="Times New Roman" w:cs="Times New Roman"/>
          <w:sz w:val="28"/>
          <w:szCs w:val="28"/>
        </w:rPr>
        <w:t xml:space="preserve"> (1662-1722), отмеченный подъемом фарфорового производства в стране</w:t>
      </w:r>
      <w:r w:rsidR="00F17E1A" w:rsidRPr="00762FF1">
        <w:rPr>
          <w:rFonts w:ascii="Times New Roman" w:hAnsi="Times New Roman" w:cs="Times New Roman"/>
          <w:sz w:val="28"/>
          <w:szCs w:val="28"/>
        </w:rPr>
        <w:t xml:space="preserve"> и увеличением экспорта</w:t>
      </w:r>
      <w:r w:rsidR="00306696" w:rsidRPr="00762FF1">
        <w:rPr>
          <w:rFonts w:ascii="Times New Roman" w:hAnsi="Times New Roman" w:cs="Times New Roman"/>
          <w:sz w:val="28"/>
          <w:szCs w:val="28"/>
        </w:rPr>
        <w:t xml:space="preserve"> китайской продукции</w:t>
      </w:r>
      <w:r w:rsidR="00F17E1A" w:rsidRPr="00762FF1">
        <w:rPr>
          <w:rFonts w:ascii="Times New Roman" w:hAnsi="Times New Roman" w:cs="Times New Roman"/>
          <w:sz w:val="28"/>
          <w:szCs w:val="28"/>
        </w:rPr>
        <w:t xml:space="preserve"> в страны Европы. Об этом сложном процессе и пойдет речь в данной дипломной работе.</w:t>
      </w:r>
    </w:p>
    <w:p w:rsidR="00F17E1A" w:rsidRPr="00762FF1" w:rsidRDefault="00F17E1A" w:rsidP="00292907">
      <w:pPr>
        <w:spacing w:line="360" w:lineRule="auto"/>
        <w:jc w:val="both"/>
        <w:rPr>
          <w:rFonts w:ascii="Times New Roman" w:hAnsi="Times New Roman" w:cs="Times New Roman"/>
          <w:sz w:val="28"/>
          <w:szCs w:val="28"/>
        </w:rPr>
      </w:pPr>
      <w:r w:rsidRPr="00762FF1">
        <w:rPr>
          <w:rFonts w:ascii="Times New Roman" w:hAnsi="Times New Roman" w:cs="Times New Roman"/>
          <w:sz w:val="28"/>
          <w:szCs w:val="28"/>
        </w:rPr>
        <w:t>Такая широкая тема, посвященная взаимодействию культур Востока и Запада, является актуальной уже на протяжении нескольких десятилетий. Во второй половине XX в. изучением данной сферы занялись не только зарубежные культурологи и искусствоведы, но и отечественные, советские, ученые. Именно тогда стало понятно, что это не просто явление взаимодействия культур, но сложный пласт сообщения и передачи традиций от одного общества другому.</w:t>
      </w:r>
    </w:p>
    <w:p w:rsidR="00F17E1A" w:rsidRPr="00762FF1" w:rsidRDefault="00C315B0" w:rsidP="00292907">
      <w:pPr>
        <w:spacing w:line="360" w:lineRule="auto"/>
        <w:jc w:val="both"/>
        <w:rPr>
          <w:rFonts w:ascii="Times New Roman" w:hAnsi="Times New Roman" w:cs="Times New Roman"/>
          <w:sz w:val="28"/>
          <w:szCs w:val="28"/>
        </w:rPr>
      </w:pPr>
      <w:r w:rsidRPr="00762FF1">
        <w:rPr>
          <w:rFonts w:ascii="Times New Roman" w:hAnsi="Times New Roman" w:cs="Times New Roman"/>
          <w:sz w:val="28"/>
          <w:szCs w:val="28"/>
        </w:rPr>
        <w:lastRenderedPageBreak/>
        <w:t>Актуальность работы выражается, прежде всего, в том, что</w:t>
      </w:r>
      <w:r w:rsidR="00F17E1A" w:rsidRPr="00762FF1">
        <w:rPr>
          <w:rFonts w:ascii="Times New Roman" w:hAnsi="Times New Roman" w:cs="Times New Roman"/>
          <w:sz w:val="28"/>
          <w:szCs w:val="28"/>
        </w:rPr>
        <w:t xml:space="preserve"> она предполагает, в первую очередь, </w:t>
      </w:r>
      <w:r w:rsidRPr="00762FF1">
        <w:rPr>
          <w:rFonts w:ascii="Times New Roman" w:hAnsi="Times New Roman" w:cs="Times New Roman"/>
          <w:sz w:val="28"/>
          <w:szCs w:val="28"/>
        </w:rPr>
        <w:t xml:space="preserve">изучение истории развития китайского фарфора в указанный период, как элемента общей системы </w:t>
      </w:r>
      <w:r w:rsidR="00F17E1A" w:rsidRPr="00762FF1">
        <w:rPr>
          <w:rFonts w:ascii="Times New Roman" w:hAnsi="Times New Roman" w:cs="Times New Roman"/>
          <w:sz w:val="28"/>
          <w:szCs w:val="28"/>
        </w:rPr>
        <w:t xml:space="preserve">межкультурной коммуникации и отражение в этом уникального </w:t>
      </w:r>
      <w:r w:rsidRPr="00762FF1">
        <w:rPr>
          <w:rFonts w:ascii="Times New Roman" w:hAnsi="Times New Roman" w:cs="Times New Roman"/>
          <w:sz w:val="28"/>
          <w:szCs w:val="28"/>
        </w:rPr>
        <w:t>феномен</w:t>
      </w:r>
      <w:r w:rsidR="00F17E1A" w:rsidRPr="00762FF1">
        <w:rPr>
          <w:rFonts w:ascii="Times New Roman" w:hAnsi="Times New Roman" w:cs="Times New Roman"/>
          <w:sz w:val="28"/>
          <w:szCs w:val="28"/>
        </w:rPr>
        <w:t>а</w:t>
      </w:r>
      <w:r w:rsidRPr="00762FF1">
        <w:rPr>
          <w:rFonts w:ascii="Times New Roman" w:hAnsi="Times New Roman" w:cs="Times New Roman"/>
          <w:sz w:val="28"/>
          <w:szCs w:val="28"/>
        </w:rPr>
        <w:t xml:space="preserve"> китайского традиционализма.  Помимо этого, тема подразумевает широкое раскрытие особенностей фарфорового производства</w:t>
      </w:r>
      <w:r w:rsidR="00F17E1A" w:rsidRPr="00762FF1">
        <w:rPr>
          <w:rFonts w:ascii="Times New Roman" w:hAnsi="Times New Roman" w:cs="Times New Roman"/>
          <w:sz w:val="28"/>
          <w:szCs w:val="28"/>
        </w:rPr>
        <w:t xml:space="preserve"> китайскими и европейскими мастерами, а также </w:t>
      </w:r>
      <w:r w:rsidRPr="00762FF1">
        <w:rPr>
          <w:rFonts w:ascii="Times New Roman" w:hAnsi="Times New Roman" w:cs="Times New Roman"/>
          <w:sz w:val="28"/>
          <w:szCs w:val="28"/>
        </w:rPr>
        <w:t xml:space="preserve">работу над основной проблемой – </w:t>
      </w:r>
      <w:r w:rsidR="00F17E1A" w:rsidRPr="00762FF1">
        <w:rPr>
          <w:rFonts w:ascii="Times New Roman" w:hAnsi="Times New Roman" w:cs="Times New Roman"/>
          <w:sz w:val="28"/>
          <w:szCs w:val="28"/>
        </w:rPr>
        <w:t xml:space="preserve">выявление особенностей фарфорового производства эпохи </w:t>
      </w:r>
      <w:proofErr w:type="spellStart"/>
      <w:r w:rsidR="00F17E1A" w:rsidRPr="00762FF1">
        <w:rPr>
          <w:rFonts w:ascii="Times New Roman" w:hAnsi="Times New Roman" w:cs="Times New Roman"/>
          <w:sz w:val="28"/>
          <w:szCs w:val="28"/>
        </w:rPr>
        <w:t>Канси</w:t>
      </w:r>
      <w:proofErr w:type="spellEnd"/>
      <w:r w:rsidR="00382673" w:rsidRPr="00762FF1">
        <w:rPr>
          <w:rFonts w:ascii="Times New Roman" w:hAnsi="Times New Roman" w:cs="Times New Roman"/>
          <w:sz w:val="28"/>
          <w:szCs w:val="28"/>
        </w:rPr>
        <w:t>,</w:t>
      </w:r>
      <w:r w:rsidR="00F17E1A" w:rsidRPr="00762FF1">
        <w:rPr>
          <w:rFonts w:ascii="Times New Roman" w:hAnsi="Times New Roman" w:cs="Times New Roman"/>
          <w:sz w:val="28"/>
          <w:szCs w:val="28"/>
        </w:rPr>
        <w:t xml:space="preserve"> и </w:t>
      </w:r>
      <w:r w:rsidR="00382673" w:rsidRPr="00762FF1">
        <w:rPr>
          <w:rFonts w:ascii="Times New Roman" w:hAnsi="Times New Roman" w:cs="Times New Roman"/>
          <w:sz w:val="28"/>
          <w:szCs w:val="28"/>
        </w:rPr>
        <w:t xml:space="preserve">их </w:t>
      </w:r>
      <w:r w:rsidR="00F17E1A" w:rsidRPr="00762FF1">
        <w:rPr>
          <w:rFonts w:ascii="Times New Roman" w:hAnsi="Times New Roman" w:cs="Times New Roman"/>
          <w:sz w:val="28"/>
          <w:szCs w:val="28"/>
        </w:rPr>
        <w:t>влияние на развитие прикладного искусства в Западной Европе на примере изделий мастеров указанного времени.</w:t>
      </w:r>
    </w:p>
    <w:p w:rsidR="00306696" w:rsidRPr="00762FF1" w:rsidRDefault="00306696" w:rsidP="00292907">
      <w:pPr>
        <w:spacing w:line="360" w:lineRule="auto"/>
        <w:jc w:val="both"/>
        <w:rPr>
          <w:rFonts w:ascii="Times New Roman" w:hAnsi="Times New Roman" w:cs="Times New Roman"/>
          <w:sz w:val="28"/>
          <w:szCs w:val="28"/>
        </w:rPr>
      </w:pPr>
      <w:r w:rsidRPr="00762FF1">
        <w:rPr>
          <w:rFonts w:ascii="Times New Roman" w:hAnsi="Times New Roman" w:cs="Times New Roman"/>
          <w:sz w:val="28"/>
          <w:szCs w:val="28"/>
        </w:rPr>
        <w:t xml:space="preserve">Предметом исследования являются исторические  и художественные процессы развития китайской традиции фарфора периода </w:t>
      </w:r>
      <w:proofErr w:type="spellStart"/>
      <w:r w:rsidRPr="00762FF1">
        <w:rPr>
          <w:rFonts w:ascii="Times New Roman" w:hAnsi="Times New Roman" w:cs="Times New Roman"/>
          <w:sz w:val="28"/>
          <w:szCs w:val="28"/>
        </w:rPr>
        <w:t>Канси</w:t>
      </w:r>
      <w:proofErr w:type="spellEnd"/>
      <w:r w:rsidRPr="00762FF1">
        <w:rPr>
          <w:rFonts w:ascii="Times New Roman" w:hAnsi="Times New Roman" w:cs="Times New Roman"/>
          <w:sz w:val="28"/>
          <w:szCs w:val="28"/>
        </w:rPr>
        <w:t xml:space="preserve"> второй половины </w:t>
      </w:r>
      <w:r w:rsidRPr="00762FF1">
        <w:rPr>
          <w:rFonts w:ascii="Times New Roman" w:hAnsi="Times New Roman" w:cs="Times New Roman"/>
          <w:sz w:val="28"/>
          <w:szCs w:val="28"/>
          <w:lang w:val="en-US"/>
        </w:rPr>
        <w:t>XVII</w:t>
      </w:r>
      <w:r w:rsidRPr="00762FF1">
        <w:rPr>
          <w:rFonts w:ascii="Times New Roman" w:hAnsi="Times New Roman" w:cs="Times New Roman"/>
          <w:sz w:val="28"/>
          <w:szCs w:val="28"/>
        </w:rPr>
        <w:t xml:space="preserve"> – первой четверти </w:t>
      </w:r>
      <w:r w:rsidRPr="00762FF1">
        <w:rPr>
          <w:rFonts w:ascii="Times New Roman" w:hAnsi="Times New Roman" w:cs="Times New Roman"/>
          <w:sz w:val="28"/>
          <w:szCs w:val="28"/>
          <w:lang w:val="en-US"/>
        </w:rPr>
        <w:t>XVIII</w:t>
      </w:r>
      <w:r w:rsidRPr="00762FF1">
        <w:rPr>
          <w:rFonts w:ascii="Times New Roman" w:hAnsi="Times New Roman" w:cs="Times New Roman"/>
          <w:sz w:val="28"/>
          <w:szCs w:val="28"/>
        </w:rPr>
        <w:t xml:space="preserve"> столетий.</w:t>
      </w:r>
    </w:p>
    <w:p w:rsidR="00306696" w:rsidRPr="00762FF1" w:rsidRDefault="00306696" w:rsidP="00292907">
      <w:pPr>
        <w:spacing w:line="360" w:lineRule="auto"/>
        <w:jc w:val="both"/>
        <w:rPr>
          <w:rFonts w:ascii="Times New Roman" w:hAnsi="Times New Roman" w:cs="Times New Roman"/>
          <w:sz w:val="28"/>
          <w:szCs w:val="28"/>
        </w:rPr>
      </w:pPr>
      <w:r w:rsidRPr="00762FF1">
        <w:rPr>
          <w:rFonts w:ascii="Times New Roman" w:hAnsi="Times New Roman" w:cs="Times New Roman"/>
          <w:sz w:val="28"/>
          <w:szCs w:val="28"/>
        </w:rPr>
        <w:t xml:space="preserve">Объектом изучения стали декоративные особенности изделий </w:t>
      </w:r>
      <w:proofErr w:type="spellStart"/>
      <w:r w:rsidRPr="00762FF1">
        <w:rPr>
          <w:rFonts w:ascii="Times New Roman" w:hAnsi="Times New Roman" w:cs="Times New Roman"/>
          <w:sz w:val="28"/>
          <w:szCs w:val="28"/>
        </w:rPr>
        <w:t>Канси</w:t>
      </w:r>
      <w:proofErr w:type="spellEnd"/>
      <w:r w:rsidRPr="00762FF1">
        <w:rPr>
          <w:rFonts w:ascii="Times New Roman" w:hAnsi="Times New Roman" w:cs="Times New Roman"/>
          <w:sz w:val="28"/>
          <w:szCs w:val="28"/>
        </w:rPr>
        <w:t xml:space="preserve"> и верификация их черт в развитии европейского </w:t>
      </w:r>
      <w:proofErr w:type="spellStart"/>
      <w:r w:rsidRPr="00762FF1">
        <w:rPr>
          <w:rFonts w:ascii="Times New Roman" w:hAnsi="Times New Roman" w:cs="Times New Roman"/>
          <w:sz w:val="28"/>
          <w:szCs w:val="28"/>
        </w:rPr>
        <w:t>фаянсово</w:t>
      </w:r>
      <w:proofErr w:type="spellEnd"/>
      <w:r w:rsidRPr="00762FF1">
        <w:rPr>
          <w:rFonts w:ascii="Times New Roman" w:hAnsi="Times New Roman" w:cs="Times New Roman"/>
          <w:sz w:val="28"/>
          <w:szCs w:val="28"/>
        </w:rPr>
        <w:t>-фарфорового мануфактурного производства.</w:t>
      </w:r>
    </w:p>
    <w:p w:rsidR="00C315B0" w:rsidRPr="00762FF1" w:rsidRDefault="00306696" w:rsidP="00292907">
      <w:pPr>
        <w:spacing w:line="360" w:lineRule="auto"/>
        <w:jc w:val="both"/>
        <w:rPr>
          <w:rFonts w:ascii="Times New Roman" w:hAnsi="Times New Roman" w:cs="Times New Roman"/>
          <w:sz w:val="28"/>
          <w:szCs w:val="28"/>
        </w:rPr>
      </w:pPr>
      <w:r w:rsidRPr="00762FF1">
        <w:rPr>
          <w:rFonts w:ascii="Times New Roman" w:hAnsi="Times New Roman" w:cs="Times New Roman"/>
          <w:sz w:val="28"/>
          <w:szCs w:val="28"/>
        </w:rPr>
        <w:t>Заявленный объект исследования определил характер работы и цель, которая направлена изучение истории развития традиции кит</w:t>
      </w:r>
      <w:r w:rsidR="00411010" w:rsidRPr="00762FF1">
        <w:rPr>
          <w:rFonts w:ascii="Times New Roman" w:hAnsi="Times New Roman" w:cs="Times New Roman"/>
          <w:sz w:val="28"/>
          <w:szCs w:val="28"/>
        </w:rPr>
        <w:t>а</w:t>
      </w:r>
      <w:r w:rsidRPr="00762FF1">
        <w:rPr>
          <w:rFonts w:ascii="Times New Roman" w:hAnsi="Times New Roman" w:cs="Times New Roman"/>
          <w:sz w:val="28"/>
          <w:szCs w:val="28"/>
        </w:rPr>
        <w:t>йской фарфоровой керамики, компаративный анализ изделий и выявление в них особенностей, характерных для декоративно-прикладного искусства данного периода китайской истории, и определение их художественной</w:t>
      </w:r>
      <w:r w:rsidR="00411010" w:rsidRPr="00762FF1">
        <w:rPr>
          <w:rFonts w:ascii="Times New Roman" w:hAnsi="Times New Roman" w:cs="Times New Roman"/>
          <w:sz w:val="28"/>
          <w:szCs w:val="28"/>
        </w:rPr>
        <w:t xml:space="preserve"> и исторической ценности.</w:t>
      </w:r>
      <w:r w:rsidR="005D18A6" w:rsidRPr="00762FF1">
        <w:rPr>
          <w:rFonts w:ascii="Times New Roman" w:hAnsi="Times New Roman" w:cs="Times New Roman"/>
          <w:sz w:val="28"/>
          <w:szCs w:val="28"/>
        </w:rPr>
        <w:t xml:space="preserve"> </w:t>
      </w:r>
      <w:r w:rsidR="00C315B0" w:rsidRPr="00762FF1">
        <w:rPr>
          <w:rFonts w:ascii="Times New Roman" w:hAnsi="Times New Roman" w:cs="Times New Roman"/>
          <w:sz w:val="28"/>
          <w:szCs w:val="28"/>
        </w:rPr>
        <w:t xml:space="preserve">В ходе работы над предметным материалом, вместе с обозначенной </w:t>
      </w:r>
      <w:r w:rsidR="005D18A6" w:rsidRPr="00762FF1">
        <w:rPr>
          <w:rFonts w:ascii="Times New Roman" w:hAnsi="Times New Roman" w:cs="Times New Roman"/>
          <w:sz w:val="28"/>
          <w:szCs w:val="28"/>
        </w:rPr>
        <w:t>целью</w:t>
      </w:r>
      <w:r w:rsidR="00C315B0" w:rsidRPr="00762FF1">
        <w:rPr>
          <w:rFonts w:ascii="Times New Roman" w:hAnsi="Times New Roman" w:cs="Times New Roman"/>
          <w:sz w:val="28"/>
          <w:szCs w:val="28"/>
        </w:rPr>
        <w:t>, можно поставить комплекс задач для раскрытия темы:</w:t>
      </w:r>
    </w:p>
    <w:p w:rsidR="00C315B0" w:rsidRPr="00762FF1" w:rsidRDefault="00C315B0" w:rsidP="00DE05DB">
      <w:pPr>
        <w:pStyle w:val="a6"/>
        <w:numPr>
          <w:ilvl w:val="0"/>
          <w:numId w:val="15"/>
        </w:numPr>
        <w:spacing w:line="360" w:lineRule="auto"/>
        <w:jc w:val="both"/>
        <w:rPr>
          <w:rFonts w:ascii="Times New Roman" w:hAnsi="Times New Roman" w:cs="Times New Roman"/>
          <w:sz w:val="28"/>
          <w:szCs w:val="28"/>
        </w:rPr>
      </w:pPr>
      <w:r w:rsidRPr="00762FF1">
        <w:rPr>
          <w:rFonts w:ascii="Times New Roman" w:hAnsi="Times New Roman" w:cs="Times New Roman"/>
          <w:sz w:val="28"/>
          <w:szCs w:val="28"/>
        </w:rPr>
        <w:t>Изучение научной литературы по теме и проведение подробного анализа как отечественной, так и зарубежной историографии;</w:t>
      </w:r>
    </w:p>
    <w:p w:rsidR="00C315B0" w:rsidRPr="00762FF1" w:rsidRDefault="00C315B0" w:rsidP="00DE05DB">
      <w:pPr>
        <w:pStyle w:val="a6"/>
        <w:numPr>
          <w:ilvl w:val="0"/>
          <w:numId w:val="15"/>
        </w:numPr>
        <w:spacing w:line="360" w:lineRule="auto"/>
        <w:jc w:val="both"/>
        <w:rPr>
          <w:rFonts w:ascii="Times New Roman" w:hAnsi="Times New Roman" w:cs="Times New Roman"/>
          <w:sz w:val="28"/>
          <w:szCs w:val="28"/>
        </w:rPr>
      </w:pPr>
      <w:r w:rsidRPr="00762FF1">
        <w:rPr>
          <w:rFonts w:ascii="Times New Roman" w:hAnsi="Times New Roman" w:cs="Times New Roman"/>
          <w:sz w:val="28"/>
          <w:szCs w:val="28"/>
        </w:rPr>
        <w:t xml:space="preserve">Характеристика культурно-исторического фона рассматриваемой эпохи династии Цин (конкретно – период </w:t>
      </w:r>
      <w:proofErr w:type="spellStart"/>
      <w:r w:rsidRPr="00762FF1">
        <w:rPr>
          <w:rFonts w:ascii="Times New Roman" w:hAnsi="Times New Roman" w:cs="Times New Roman"/>
          <w:sz w:val="28"/>
          <w:szCs w:val="28"/>
        </w:rPr>
        <w:t>Канси</w:t>
      </w:r>
      <w:proofErr w:type="spellEnd"/>
      <w:r w:rsidRPr="00762FF1">
        <w:rPr>
          <w:rFonts w:ascii="Times New Roman" w:hAnsi="Times New Roman" w:cs="Times New Roman"/>
          <w:sz w:val="28"/>
          <w:szCs w:val="28"/>
        </w:rPr>
        <w:t>), включая изучение специфики развития декоративно-прикладного искусства;</w:t>
      </w:r>
    </w:p>
    <w:p w:rsidR="00C315B0" w:rsidRPr="00762FF1" w:rsidRDefault="00C315B0" w:rsidP="00DE05DB">
      <w:pPr>
        <w:pStyle w:val="a6"/>
        <w:numPr>
          <w:ilvl w:val="0"/>
          <w:numId w:val="15"/>
        </w:numPr>
        <w:spacing w:line="360" w:lineRule="auto"/>
        <w:jc w:val="both"/>
        <w:rPr>
          <w:rFonts w:ascii="Times New Roman" w:hAnsi="Times New Roman" w:cs="Times New Roman"/>
          <w:sz w:val="28"/>
          <w:szCs w:val="28"/>
        </w:rPr>
      </w:pPr>
      <w:r w:rsidRPr="00762FF1">
        <w:rPr>
          <w:rFonts w:ascii="Times New Roman" w:hAnsi="Times New Roman" w:cs="Times New Roman"/>
          <w:sz w:val="28"/>
          <w:szCs w:val="28"/>
        </w:rPr>
        <w:lastRenderedPageBreak/>
        <w:t xml:space="preserve">Определение места фарфора в системе национальной культуры </w:t>
      </w:r>
      <w:r w:rsidR="00382673" w:rsidRPr="00762FF1">
        <w:rPr>
          <w:rFonts w:ascii="Times New Roman" w:hAnsi="Times New Roman" w:cs="Times New Roman"/>
          <w:sz w:val="28"/>
          <w:szCs w:val="28"/>
        </w:rPr>
        <w:t xml:space="preserve">Китая </w:t>
      </w:r>
      <w:r w:rsidRPr="00762FF1">
        <w:rPr>
          <w:rFonts w:ascii="Times New Roman" w:hAnsi="Times New Roman" w:cs="Times New Roman"/>
          <w:sz w:val="28"/>
          <w:szCs w:val="28"/>
        </w:rPr>
        <w:t>указанного периода;</w:t>
      </w:r>
    </w:p>
    <w:p w:rsidR="00C315B0" w:rsidRPr="00762FF1" w:rsidRDefault="00C315B0" w:rsidP="00DE05DB">
      <w:pPr>
        <w:pStyle w:val="a6"/>
        <w:numPr>
          <w:ilvl w:val="0"/>
          <w:numId w:val="15"/>
        </w:numPr>
        <w:spacing w:line="360" w:lineRule="auto"/>
        <w:jc w:val="both"/>
        <w:rPr>
          <w:rFonts w:ascii="Times New Roman" w:hAnsi="Times New Roman" w:cs="Times New Roman"/>
          <w:sz w:val="28"/>
          <w:szCs w:val="28"/>
        </w:rPr>
      </w:pPr>
      <w:r w:rsidRPr="00762FF1">
        <w:rPr>
          <w:rFonts w:ascii="Times New Roman" w:hAnsi="Times New Roman" w:cs="Times New Roman"/>
          <w:sz w:val="28"/>
          <w:szCs w:val="28"/>
        </w:rPr>
        <w:t xml:space="preserve">Выявление типичных образцов китайского фарфора периода </w:t>
      </w:r>
      <w:proofErr w:type="spellStart"/>
      <w:r w:rsidRPr="00762FF1">
        <w:rPr>
          <w:rFonts w:ascii="Times New Roman" w:hAnsi="Times New Roman" w:cs="Times New Roman"/>
          <w:sz w:val="28"/>
          <w:szCs w:val="28"/>
        </w:rPr>
        <w:t>Канси</w:t>
      </w:r>
      <w:proofErr w:type="spellEnd"/>
      <w:r w:rsidRPr="00762FF1">
        <w:rPr>
          <w:rFonts w:ascii="Times New Roman" w:hAnsi="Times New Roman" w:cs="Times New Roman"/>
          <w:sz w:val="28"/>
          <w:szCs w:val="28"/>
        </w:rPr>
        <w:t>, их художественных особенностей и декоративного оформления;</w:t>
      </w:r>
    </w:p>
    <w:p w:rsidR="00382673" w:rsidRPr="00762FF1" w:rsidRDefault="00411010" w:rsidP="00DE05DB">
      <w:pPr>
        <w:pStyle w:val="a6"/>
        <w:numPr>
          <w:ilvl w:val="0"/>
          <w:numId w:val="15"/>
        </w:numPr>
        <w:spacing w:line="360" w:lineRule="auto"/>
        <w:jc w:val="both"/>
        <w:rPr>
          <w:rFonts w:ascii="Times New Roman" w:hAnsi="Times New Roman" w:cs="Times New Roman"/>
          <w:sz w:val="28"/>
          <w:szCs w:val="28"/>
        </w:rPr>
      </w:pPr>
      <w:r w:rsidRPr="00762FF1">
        <w:rPr>
          <w:rFonts w:ascii="Times New Roman" w:hAnsi="Times New Roman" w:cs="Times New Roman"/>
          <w:sz w:val="28"/>
          <w:szCs w:val="28"/>
        </w:rPr>
        <w:t>Определение специфики</w:t>
      </w:r>
      <w:r w:rsidR="00382673" w:rsidRPr="00762FF1">
        <w:rPr>
          <w:rFonts w:ascii="Times New Roman" w:hAnsi="Times New Roman" w:cs="Times New Roman"/>
          <w:sz w:val="28"/>
          <w:szCs w:val="28"/>
        </w:rPr>
        <w:t xml:space="preserve"> влияния </w:t>
      </w:r>
      <w:r w:rsidRPr="00762FF1">
        <w:rPr>
          <w:rFonts w:ascii="Times New Roman" w:hAnsi="Times New Roman" w:cs="Times New Roman"/>
          <w:sz w:val="28"/>
          <w:szCs w:val="28"/>
        </w:rPr>
        <w:t xml:space="preserve">форм и декоративных решений </w:t>
      </w:r>
      <w:r w:rsidR="00382673" w:rsidRPr="00762FF1">
        <w:rPr>
          <w:rFonts w:ascii="Times New Roman" w:hAnsi="Times New Roman" w:cs="Times New Roman"/>
          <w:sz w:val="28"/>
          <w:szCs w:val="28"/>
        </w:rPr>
        <w:t xml:space="preserve">китайского фарфора </w:t>
      </w:r>
      <w:r w:rsidRPr="00762FF1">
        <w:rPr>
          <w:rFonts w:ascii="Times New Roman" w:hAnsi="Times New Roman" w:cs="Times New Roman"/>
          <w:sz w:val="28"/>
          <w:szCs w:val="28"/>
        </w:rPr>
        <w:t>развитие приемов декорирования в  европейском прикладном искусстве</w:t>
      </w:r>
      <w:r w:rsidR="00382673" w:rsidRPr="00762FF1">
        <w:rPr>
          <w:rFonts w:ascii="Times New Roman" w:hAnsi="Times New Roman" w:cs="Times New Roman"/>
          <w:sz w:val="28"/>
          <w:szCs w:val="28"/>
        </w:rPr>
        <w:t>;</w:t>
      </w:r>
    </w:p>
    <w:p w:rsidR="00C315B0" w:rsidRPr="00762FF1" w:rsidRDefault="005E6D99" w:rsidP="00DE05DB">
      <w:pPr>
        <w:pStyle w:val="a6"/>
        <w:numPr>
          <w:ilvl w:val="0"/>
          <w:numId w:val="15"/>
        </w:numPr>
        <w:spacing w:line="360" w:lineRule="auto"/>
        <w:jc w:val="both"/>
        <w:rPr>
          <w:rFonts w:ascii="Times New Roman" w:hAnsi="Times New Roman" w:cs="Times New Roman"/>
          <w:sz w:val="28"/>
          <w:szCs w:val="28"/>
        </w:rPr>
      </w:pPr>
      <w:r w:rsidRPr="00762FF1">
        <w:rPr>
          <w:rFonts w:ascii="Times New Roman" w:hAnsi="Times New Roman" w:cs="Times New Roman"/>
          <w:sz w:val="28"/>
          <w:szCs w:val="28"/>
        </w:rPr>
        <w:t>Выделение типичных образцов европейского фарфора, выполненных в «китайской» манере</w:t>
      </w:r>
      <w:r w:rsidR="00411010" w:rsidRPr="00762FF1">
        <w:rPr>
          <w:rFonts w:ascii="Times New Roman" w:hAnsi="Times New Roman" w:cs="Times New Roman"/>
          <w:sz w:val="28"/>
          <w:szCs w:val="28"/>
        </w:rPr>
        <w:t>.</w:t>
      </w:r>
    </w:p>
    <w:p w:rsidR="00382673" w:rsidRPr="00762FF1" w:rsidRDefault="00382673" w:rsidP="00DE05DB">
      <w:pPr>
        <w:spacing w:line="360" w:lineRule="auto"/>
        <w:jc w:val="both"/>
        <w:rPr>
          <w:rFonts w:ascii="Times New Roman" w:hAnsi="Times New Roman" w:cs="Times New Roman"/>
          <w:sz w:val="28"/>
          <w:szCs w:val="28"/>
        </w:rPr>
      </w:pPr>
    </w:p>
    <w:p w:rsidR="00382673" w:rsidRPr="00762FF1" w:rsidRDefault="00382673" w:rsidP="00DE05DB">
      <w:pPr>
        <w:spacing w:line="360" w:lineRule="auto"/>
        <w:jc w:val="both"/>
        <w:rPr>
          <w:rFonts w:ascii="Times New Roman" w:hAnsi="Times New Roman" w:cs="Times New Roman"/>
          <w:sz w:val="28"/>
          <w:szCs w:val="28"/>
        </w:rPr>
      </w:pPr>
    </w:p>
    <w:p w:rsidR="00382673" w:rsidRPr="00762FF1" w:rsidRDefault="00382673" w:rsidP="00DE05DB">
      <w:pPr>
        <w:spacing w:line="360" w:lineRule="auto"/>
        <w:jc w:val="both"/>
        <w:rPr>
          <w:rFonts w:ascii="Times New Roman" w:hAnsi="Times New Roman" w:cs="Times New Roman"/>
          <w:sz w:val="28"/>
          <w:szCs w:val="28"/>
        </w:rPr>
      </w:pPr>
    </w:p>
    <w:p w:rsidR="00382673" w:rsidRPr="00762FF1" w:rsidRDefault="00382673" w:rsidP="00DE05DB">
      <w:pPr>
        <w:spacing w:line="360" w:lineRule="auto"/>
        <w:jc w:val="both"/>
        <w:rPr>
          <w:rFonts w:ascii="Times New Roman" w:hAnsi="Times New Roman" w:cs="Times New Roman"/>
          <w:sz w:val="28"/>
          <w:szCs w:val="28"/>
        </w:rPr>
      </w:pPr>
    </w:p>
    <w:p w:rsidR="00382673" w:rsidRPr="00762FF1" w:rsidRDefault="00382673" w:rsidP="00DE05DB">
      <w:pPr>
        <w:spacing w:line="360" w:lineRule="auto"/>
        <w:jc w:val="both"/>
        <w:rPr>
          <w:rFonts w:ascii="Times New Roman" w:hAnsi="Times New Roman" w:cs="Times New Roman"/>
          <w:sz w:val="28"/>
          <w:szCs w:val="28"/>
        </w:rPr>
      </w:pPr>
    </w:p>
    <w:p w:rsidR="00382673" w:rsidRPr="00762FF1" w:rsidRDefault="00382673" w:rsidP="00DE05DB">
      <w:pPr>
        <w:spacing w:line="360" w:lineRule="auto"/>
        <w:jc w:val="both"/>
        <w:rPr>
          <w:rFonts w:ascii="Times New Roman" w:hAnsi="Times New Roman" w:cs="Times New Roman"/>
          <w:sz w:val="28"/>
          <w:szCs w:val="28"/>
        </w:rPr>
      </w:pPr>
    </w:p>
    <w:p w:rsidR="00382673" w:rsidRPr="00762FF1" w:rsidRDefault="00382673" w:rsidP="00DE05DB">
      <w:pPr>
        <w:spacing w:line="360" w:lineRule="auto"/>
        <w:jc w:val="both"/>
        <w:rPr>
          <w:rFonts w:ascii="Times New Roman" w:hAnsi="Times New Roman" w:cs="Times New Roman"/>
          <w:sz w:val="28"/>
          <w:szCs w:val="28"/>
        </w:rPr>
      </w:pPr>
    </w:p>
    <w:p w:rsidR="00382673" w:rsidRPr="00762FF1" w:rsidRDefault="00382673" w:rsidP="00DE05DB">
      <w:pPr>
        <w:spacing w:line="360" w:lineRule="auto"/>
        <w:jc w:val="both"/>
        <w:rPr>
          <w:rFonts w:ascii="Times New Roman" w:hAnsi="Times New Roman" w:cs="Times New Roman"/>
          <w:sz w:val="28"/>
          <w:szCs w:val="28"/>
        </w:rPr>
      </w:pPr>
    </w:p>
    <w:p w:rsidR="00382673" w:rsidRPr="00762FF1" w:rsidRDefault="00382673" w:rsidP="00DE05DB">
      <w:pPr>
        <w:spacing w:line="360" w:lineRule="auto"/>
        <w:jc w:val="both"/>
        <w:rPr>
          <w:rFonts w:ascii="Times New Roman" w:hAnsi="Times New Roman" w:cs="Times New Roman"/>
          <w:sz w:val="28"/>
          <w:szCs w:val="28"/>
        </w:rPr>
      </w:pPr>
    </w:p>
    <w:p w:rsidR="00382673" w:rsidRPr="00762FF1" w:rsidRDefault="00382673" w:rsidP="00DE05DB">
      <w:pPr>
        <w:spacing w:line="360" w:lineRule="auto"/>
        <w:jc w:val="both"/>
        <w:rPr>
          <w:rFonts w:ascii="Times New Roman" w:hAnsi="Times New Roman" w:cs="Times New Roman"/>
          <w:sz w:val="28"/>
          <w:szCs w:val="28"/>
        </w:rPr>
      </w:pPr>
    </w:p>
    <w:p w:rsidR="00382673" w:rsidRPr="00762FF1" w:rsidRDefault="00382673" w:rsidP="00DE05DB">
      <w:pPr>
        <w:spacing w:line="360" w:lineRule="auto"/>
        <w:jc w:val="both"/>
        <w:rPr>
          <w:rFonts w:ascii="Times New Roman" w:hAnsi="Times New Roman" w:cs="Times New Roman"/>
          <w:sz w:val="28"/>
          <w:szCs w:val="28"/>
        </w:rPr>
      </w:pPr>
    </w:p>
    <w:p w:rsidR="00411010" w:rsidRPr="00762FF1" w:rsidRDefault="00411010" w:rsidP="00DE05DB">
      <w:pPr>
        <w:spacing w:after="0" w:line="360" w:lineRule="auto"/>
        <w:jc w:val="both"/>
        <w:rPr>
          <w:rFonts w:ascii="Times New Roman" w:hAnsi="Times New Roman" w:cs="Times New Roman"/>
          <w:sz w:val="28"/>
          <w:szCs w:val="28"/>
        </w:rPr>
      </w:pPr>
    </w:p>
    <w:p w:rsidR="005D18A6" w:rsidRPr="00762FF1" w:rsidRDefault="005D18A6" w:rsidP="00DE05DB">
      <w:pPr>
        <w:spacing w:after="0" w:line="360" w:lineRule="auto"/>
        <w:jc w:val="both"/>
        <w:rPr>
          <w:rFonts w:ascii="Times New Roman" w:hAnsi="Times New Roman" w:cs="Times New Roman"/>
          <w:sz w:val="28"/>
          <w:szCs w:val="28"/>
        </w:rPr>
      </w:pPr>
    </w:p>
    <w:p w:rsidR="00292907" w:rsidRDefault="00292907">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C315B0" w:rsidRPr="00762FF1" w:rsidRDefault="00C315B0" w:rsidP="00DE05DB">
      <w:pPr>
        <w:spacing w:after="0" w:line="360" w:lineRule="auto"/>
        <w:jc w:val="both"/>
        <w:rPr>
          <w:rFonts w:ascii="Times New Roman" w:eastAsia="Times New Roman" w:hAnsi="Times New Roman" w:cs="Times New Roman"/>
          <w:b/>
          <w:sz w:val="28"/>
          <w:szCs w:val="28"/>
          <w:lang w:eastAsia="ru-RU"/>
        </w:rPr>
      </w:pPr>
      <w:r w:rsidRPr="00762FF1">
        <w:rPr>
          <w:rFonts w:ascii="Times New Roman" w:eastAsia="Times New Roman" w:hAnsi="Times New Roman" w:cs="Times New Roman"/>
          <w:b/>
          <w:sz w:val="28"/>
          <w:szCs w:val="28"/>
          <w:lang w:eastAsia="ru-RU"/>
        </w:rPr>
        <w:lastRenderedPageBreak/>
        <w:t>Историография</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Научная и популярная литература по китайскому фарфору необычайно обширна, а интерес к данной теме не утихает уже давно. На Западе первые исследования и публикации появляются во второй половине XIX в., когда среди высших слоев общества оформилась тенденция к коллекционированию и изучению предметов, соз</w:t>
      </w:r>
      <w:r w:rsidR="00411010" w:rsidRPr="00762FF1">
        <w:rPr>
          <w:rFonts w:ascii="Times New Roman" w:eastAsia="Times New Roman" w:hAnsi="Times New Roman" w:cs="Times New Roman"/>
          <w:sz w:val="28"/>
          <w:szCs w:val="28"/>
          <w:lang w:eastAsia="ru-RU"/>
        </w:rPr>
        <w:t xml:space="preserve">данных на </w:t>
      </w:r>
      <w:r w:rsidRPr="00762FF1">
        <w:rPr>
          <w:rFonts w:ascii="Times New Roman" w:eastAsia="Times New Roman" w:hAnsi="Times New Roman" w:cs="Times New Roman"/>
          <w:sz w:val="28"/>
          <w:szCs w:val="28"/>
          <w:lang w:eastAsia="ru-RU"/>
        </w:rPr>
        <w:t xml:space="preserve">Востоке. </w:t>
      </w:r>
      <w:r w:rsidR="00411010" w:rsidRPr="00762FF1">
        <w:rPr>
          <w:rFonts w:ascii="Times New Roman" w:eastAsia="Times New Roman" w:hAnsi="Times New Roman" w:cs="Times New Roman"/>
          <w:sz w:val="28"/>
          <w:szCs w:val="28"/>
          <w:lang w:eastAsia="ru-RU"/>
        </w:rPr>
        <w:t>К этому времени коллекционирование фарфоровых изделий окончательно стало чертой хорошего вкуса, достатка и причастности к культурной среде</w:t>
      </w:r>
      <w:r w:rsidRPr="00762FF1">
        <w:rPr>
          <w:rFonts w:ascii="Times New Roman" w:eastAsia="Times New Roman" w:hAnsi="Times New Roman" w:cs="Times New Roman"/>
          <w:sz w:val="28"/>
          <w:szCs w:val="28"/>
          <w:lang w:eastAsia="ru-RU"/>
        </w:rPr>
        <w:t>. Коллекционеры и исследователи начинают создавать работы, каталоги и брошюры, опираясь на доступные источники по классификации и особенностям технологии. Также привлекалась литература, посвященная традициям, символам и расшифровке сюжетных композиций с росписи изделий. Начиналось изучение марок, которые оставляли мастера на предметах.</w:t>
      </w:r>
    </w:p>
    <w:p w:rsidR="00C315B0" w:rsidRPr="00762FF1" w:rsidRDefault="00C315B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Первые работы были созданы на основе переводов китайских трактатов, которые стали важнейшим вкладом в мировую науку и изучение и</w:t>
      </w:r>
      <w:r w:rsidR="00411010" w:rsidRPr="00762FF1">
        <w:rPr>
          <w:rFonts w:ascii="Times New Roman" w:eastAsia="Times New Roman" w:hAnsi="Times New Roman" w:cs="Times New Roman"/>
          <w:sz w:val="28"/>
          <w:szCs w:val="28"/>
          <w:lang w:eastAsia="ru-RU"/>
        </w:rPr>
        <w:t>скусства. Именно из них были по</w:t>
      </w:r>
      <w:r w:rsidRPr="00762FF1">
        <w:rPr>
          <w:rFonts w:ascii="Times New Roman" w:eastAsia="Times New Roman" w:hAnsi="Times New Roman" w:cs="Times New Roman"/>
          <w:sz w:val="28"/>
          <w:szCs w:val="28"/>
          <w:lang w:eastAsia="ru-RU"/>
        </w:rPr>
        <w:t xml:space="preserve">черпнуты знания о техниках в области изучения керамики и китайского фарфора, а также обширный иллюстративный материал. Таким ранним источником для европейских научных работ стал созданный в 1637 году труд </w:t>
      </w:r>
      <w:proofErr w:type="spellStart"/>
      <w:r w:rsidRPr="00762FF1">
        <w:rPr>
          <w:rFonts w:ascii="Times New Roman" w:eastAsia="Times New Roman" w:hAnsi="Times New Roman" w:cs="Times New Roman"/>
          <w:sz w:val="28"/>
          <w:szCs w:val="28"/>
          <w:lang w:eastAsia="ru-RU"/>
        </w:rPr>
        <w:t>Сун</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Инсина</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Тяньгун</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Кайу</w:t>
      </w:r>
      <w:proofErr w:type="spellEnd"/>
      <w:r w:rsidRPr="00762FF1">
        <w:rPr>
          <w:rFonts w:ascii="Times New Roman" w:eastAsia="Times New Roman" w:hAnsi="Times New Roman" w:cs="Times New Roman"/>
          <w:sz w:val="28"/>
          <w:szCs w:val="28"/>
          <w:lang w:eastAsia="ru-RU"/>
        </w:rPr>
        <w:t>» («Совершенствуя поднебесную, п</w:t>
      </w:r>
      <w:r w:rsidR="00411010" w:rsidRPr="00762FF1">
        <w:rPr>
          <w:rFonts w:ascii="Times New Roman" w:eastAsia="Times New Roman" w:hAnsi="Times New Roman" w:cs="Times New Roman"/>
          <w:sz w:val="28"/>
          <w:szCs w:val="28"/>
          <w:lang w:eastAsia="ru-RU"/>
        </w:rPr>
        <w:t>олучаем вещи»). В нем были представлен</w:t>
      </w:r>
      <w:r w:rsidRPr="00762FF1">
        <w:rPr>
          <w:rFonts w:ascii="Times New Roman" w:eastAsia="Times New Roman" w:hAnsi="Times New Roman" w:cs="Times New Roman"/>
          <w:sz w:val="28"/>
          <w:szCs w:val="28"/>
          <w:lang w:eastAsia="ru-RU"/>
        </w:rPr>
        <w:t>ы сведения о техническом процессе производства фарфора, его формовке, росписи, глазури и многом другом</w:t>
      </w:r>
      <w:r w:rsidRPr="00762FF1">
        <w:rPr>
          <w:rFonts w:ascii="Times New Roman" w:eastAsia="Times New Roman" w:hAnsi="Times New Roman" w:cs="Times New Roman"/>
          <w:sz w:val="28"/>
          <w:szCs w:val="28"/>
          <w:vertAlign w:val="superscript"/>
          <w:lang w:eastAsia="ru-RU"/>
        </w:rPr>
        <w:footnoteReference w:id="1"/>
      </w:r>
      <w:r w:rsidRPr="00762FF1">
        <w:rPr>
          <w:rFonts w:ascii="Times New Roman" w:eastAsia="Times New Roman" w:hAnsi="Times New Roman" w:cs="Times New Roman"/>
          <w:sz w:val="28"/>
          <w:szCs w:val="28"/>
          <w:lang w:eastAsia="ru-RU"/>
        </w:rPr>
        <w:t>.</w:t>
      </w:r>
    </w:p>
    <w:p w:rsidR="00C315B0" w:rsidRPr="00762FF1" w:rsidRDefault="00C315B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Еще одним специалистом по китайскому фарфору был известный </w:t>
      </w:r>
      <w:proofErr w:type="spellStart"/>
      <w:r w:rsidRPr="00762FF1">
        <w:rPr>
          <w:rFonts w:ascii="Times New Roman" w:eastAsia="Times New Roman" w:hAnsi="Times New Roman" w:cs="Times New Roman"/>
          <w:sz w:val="28"/>
          <w:szCs w:val="28"/>
          <w:lang w:eastAsia="ru-RU"/>
        </w:rPr>
        <w:t>Тан</w:t>
      </w:r>
      <w:proofErr w:type="spellEnd"/>
      <w:proofErr w:type="gramStart"/>
      <w:r w:rsidRPr="00762FF1">
        <w:rPr>
          <w:rFonts w:ascii="Times New Roman" w:eastAsia="Times New Roman" w:hAnsi="Times New Roman" w:cs="Times New Roman"/>
          <w:sz w:val="28"/>
          <w:szCs w:val="28"/>
          <w:lang w:eastAsia="ru-RU"/>
        </w:rPr>
        <w:t xml:space="preserve"> И</w:t>
      </w:r>
      <w:proofErr w:type="gramEnd"/>
      <w:r w:rsidRPr="00762FF1">
        <w:rPr>
          <w:rFonts w:ascii="Times New Roman" w:eastAsia="Times New Roman" w:hAnsi="Times New Roman" w:cs="Times New Roman"/>
          <w:sz w:val="28"/>
          <w:szCs w:val="28"/>
          <w:lang w:eastAsia="ru-RU"/>
        </w:rPr>
        <w:t xml:space="preserve">н, управляющий императорскими печами в середине </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века. Помимо обучения мастеров, он был автором нескольких книг о производстве фарфора. К сожалению, фрагменты его работ сохранились только в трактате </w:t>
      </w:r>
      <w:r w:rsidRPr="00762FF1">
        <w:rPr>
          <w:rFonts w:ascii="Times New Roman" w:eastAsia="Times New Roman" w:hAnsi="Times New Roman" w:cs="Times New Roman"/>
          <w:sz w:val="28"/>
          <w:szCs w:val="28"/>
          <w:lang w:eastAsia="ru-RU"/>
        </w:rPr>
        <w:lastRenderedPageBreak/>
        <w:t>«</w:t>
      </w:r>
      <w:proofErr w:type="spellStart"/>
      <w:r w:rsidRPr="00762FF1">
        <w:rPr>
          <w:rFonts w:ascii="Times New Roman" w:eastAsia="Times New Roman" w:hAnsi="Times New Roman" w:cs="Times New Roman"/>
          <w:sz w:val="28"/>
          <w:szCs w:val="28"/>
          <w:lang w:eastAsia="ru-RU"/>
        </w:rPr>
        <w:t>Цзиндэчжэнь</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таолу</w:t>
      </w:r>
      <w:proofErr w:type="spellEnd"/>
      <w:r w:rsidRPr="00762FF1">
        <w:rPr>
          <w:rFonts w:ascii="Times New Roman" w:eastAsia="Times New Roman" w:hAnsi="Times New Roman" w:cs="Times New Roman"/>
          <w:sz w:val="28"/>
          <w:szCs w:val="28"/>
          <w:lang w:eastAsia="ru-RU"/>
        </w:rPr>
        <w:t xml:space="preserve">». В 1951 году перевод этого ценнейшего труда выполнил Д. </w:t>
      </w:r>
      <w:proofErr w:type="spellStart"/>
      <w:r w:rsidRPr="00762FF1">
        <w:rPr>
          <w:rFonts w:ascii="Times New Roman" w:eastAsia="Times New Roman" w:hAnsi="Times New Roman" w:cs="Times New Roman"/>
          <w:sz w:val="28"/>
          <w:szCs w:val="28"/>
          <w:lang w:eastAsia="ru-RU"/>
        </w:rPr>
        <w:t>Сайер</w:t>
      </w:r>
      <w:proofErr w:type="spellEnd"/>
      <w:r w:rsidRPr="00762FF1">
        <w:rPr>
          <w:rFonts w:ascii="Times New Roman" w:eastAsia="Times New Roman" w:hAnsi="Times New Roman" w:cs="Times New Roman"/>
          <w:sz w:val="28"/>
          <w:szCs w:val="28"/>
          <w:vertAlign w:val="superscript"/>
          <w:lang w:eastAsia="ru-RU"/>
        </w:rPr>
        <w:footnoteReference w:id="2"/>
      </w:r>
      <w:r w:rsidRPr="00762FF1">
        <w:rPr>
          <w:rFonts w:ascii="Times New Roman" w:eastAsia="Times New Roman" w:hAnsi="Times New Roman" w:cs="Times New Roman"/>
          <w:sz w:val="28"/>
          <w:szCs w:val="28"/>
          <w:lang w:eastAsia="ru-RU"/>
        </w:rPr>
        <w:t>.</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О производстве фарфора в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как в </w:t>
      </w:r>
      <w:proofErr w:type="spellStart"/>
      <w:r w:rsidRPr="00762FF1">
        <w:rPr>
          <w:rFonts w:ascii="Times New Roman" w:eastAsia="Times New Roman" w:hAnsi="Times New Roman" w:cs="Times New Roman"/>
          <w:sz w:val="28"/>
          <w:szCs w:val="28"/>
          <w:lang w:eastAsia="ru-RU"/>
        </w:rPr>
        <w:t>Цзиндэчжэне</w:t>
      </w:r>
      <w:proofErr w:type="spellEnd"/>
      <w:r w:rsidRPr="00762FF1">
        <w:rPr>
          <w:rFonts w:ascii="Times New Roman" w:eastAsia="Times New Roman" w:hAnsi="Times New Roman" w:cs="Times New Roman"/>
          <w:sz w:val="28"/>
          <w:szCs w:val="28"/>
          <w:lang w:eastAsia="ru-RU"/>
        </w:rPr>
        <w:t xml:space="preserve">, так и в других районах, известно из лучшего руководства по фарфору, изданного в период Цин и носящего название «Записок о фарфоровом производстве </w:t>
      </w:r>
      <w:proofErr w:type="spellStart"/>
      <w:r w:rsidRPr="00762FF1">
        <w:rPr>
          <w:rFonts w:ascii="Times New Roman" w:eastAsia="Times New Roman" w:hAnsi="Times New Roman" w:cs="Times New Roman"/>
          <w:sz w:val="28"/>
          <w:szCs w:val="28"/>
          <w:lang w:eastAsia="ru-RU"/>
        </w:rPr>
        <w:t>Цзиндэчжэня</w:t>
      </w:r>
      <w:proofErr w:type="spellEnd"/>
      <w:r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vertAlign w:val="superscript"/>
          <w:lang w:eastAsia="ru-RU"/>
        </w:rPr>
        <w:footnoteReference w:id="3"/>
      </w:r>
      <w:r w:rsidRPr="00762FF1">
        <w:rPr>
          <w:rFonts w:ascii="Times New Roman" w:eastAsia="Times New Roman" w:hAnsi="Times New Roman" w:cs="Times New Roman"/>
          <w:sz w:val="28"/>
          <w:szCs w:val="28"/>
          <w:lang w:eastAsia="ru-RU"/>
        </w:rPr>
        <w:t xml:space="preserve">. Эта книга является основным источников для более поздних работ по истории </w:t>
      </w:r>
      <w:proofErr w:type="gramStart"/>
      <w:r w:rsidRPr="00762FF1">
        <w:rPr>
          <w:rFonts w:ascii="Times New Roman" w:eastAsia="Times New Roman" w:hAnsi="Times New Roman" w:cs="Times New Roman"/>
          <w:sz w:val="28"/>
          <w:szCs w:val="28"/>
          <w:lang w:eastAsia="ru-RU"/>
        </w:rPr>
        <w:t>фарфора</w:t>
      </w:r>
      <w:proofErr w:type="gramEnd"/>
      <w:r w:rsidRPr="00762FF1">
        <w:rPr>
          <w:rFonts w:ascii="Times New Roman" w:eastAsia="Times New Roman" w:hAnsi="Times New Roman" w:cs="Times New Roman"/>
          <w:sz w:val="28"/>
          <w:szCs w:val="28"/>
          <w:lang w:eastAsia="ru-RU"/>
        </w:rPr>
        <w:t xml:space="preserve"> как в самом Китае, так и в Европе. Она дает много различных сведений о различных деталях производственного процесса, о способах </w:t>
      </w:r>
      <w:proofErr w:type="spellStart"/>
      <w:r w:rsidRPr="00762FF1">
        <w:rPr>
          <w:rFonts w:ascii="Times New Roman" w:eastAsia="Times New Roman" w:hAnsi="Times New Roman" w:cs="Times New Roman"/>
          <w:sz w:val="28"/>
          <w:szCs w:val="28"/>
          <w:lang w:eastAsia="ru-RU"/>
        </w:rPr>
        <w:t>орнаментирования</w:t>
      </w:r>
      <w:proofErr w:type="spellEnd"/>
      <w:r w:rsidRPr="00762FF1">
        <w:rPr>
          <w:rFonts w:ascii="Times New Roman" w:eastAsia="Times New Roman" w:hAnsi="Times New Roman" w:cs="Times New Roman"/>
          <w:sz w:val="28"/>
          <w:szCs w:val="28"/>
          <w:lang w:eastAsia="ru-RU"/>
        </w:rPr>
        <w:t xml:space="preserve"> фарфора и т.д.</w:t>
      </w:r>
    </w:p>
    <w:p w:rsidR="00C315B0" w:rsidRPr="00762FF1" w:rsidRDefault="00C315B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Самой первой работой, в которой была произведена систематизация изделий китайского фарфора, стала публикация А. </w:t>
      </w:r>
      <w:proofErr w:type="spellStart"/>
      <w:r w:rsidRPr="00762FF1">
        <w:rPr>
          <w:rFonts w:ascii="Times New Roman" w:eastAsia="Times New Roman" w:hAnsi="Times New Roman" w:cs="Times New Roman"/>
          <w:sz w:val="28"/>
          <w:szCs w:val="28"/>
          <w:lang w:eastAsia="ru-RU"/>
        </w:rPr>
        <w:t>Фрэнкса</w:t>
      </w:r>
      <w:proofErr w:type="spellEnd"/>
      <w:r w:rsidRPr="00762FF1">
        <w:rPr>
          <w:rFonts w:ascii="Times New Roman" w:eastAsia="Times New Roman" w:hAnsi="Times New Roman" w:cs="Times New Roman"/>
          <w:sz w:val="28"/>
          <w:szCs w:val="28"/>
          <w:lang w:eastAsia="ru-RU"/>
        </w:rPr>
        <w:t xml:space="preserve"> «Восточный фарфор и керамика»</w:t>
      </w:r>
      <w:r w:rsidRPr="00762FF1">
        <w:rPr>
          <w:rFonts w:ascii="Times New Roman" w:eastAsia="Times New Roman" w:hAnsi="Times New Roman" w:cs="Times New Roman"/>
          <w:sz w:val="28"/>
          <w:szCs w:val="28"/>
          <w:vertAlign w:val="superscript"/>
          <w:lang w:eastAsia="ru-RU"/>
        </w:rPr>
        <w:footnoteReference w:id="4"/>
      </w:r>
      <w:r w:rsidRPr="00762FF1">
        <w:rPr>
          <w:rFonts w:ascii="Times New Roman" w:eastAsia="Times New Roman" w:hAnsi="Times New Roman" w:cs="Times New Roman"/>
          <w:sz w:val="28"/>
          <w:szCs w:val="28"/>
          <w:lang w:eastAsia="ru-RU"/>
        </w:rPr>
        <w:t xml:space="preserve">. Уже после нее одна за другой начинают появляться книги И. </w:t>
      </w:r>
      <w:proofErr w:type="spellStart"/>
      <w:r w:rsidRPr="00762FF1">
        <w:rPr>
          <w:rFonts w:ascii="Times New Roman" w:eastAsia="Times New Roman" w:hAnsi="Times New Roman" w:cs="Times New Roman"/>
          <w:sz w:val="28"/>
          <w:szCs w:val="28"/>
          <w:lang w:eastAsia="ru-RU"/>
        </w:rPr>
        <w:t>Марьятта</w:t>
      </w:r>
      <w:proofErr w:type="spellEnd"/>
      <w:r w:rsidRPr="00762FF1">
        <w:rPr>
          <w:rFonts w:ascii="Times New Roman" w:eastAsia="Times New Roman" w:hAnsi="Times New Roman" w:cs="Times New Roman"/>
          <w:sz w:val="28"/>
          <w:szCs w:val="28"/>
          <w:lang w:eastAsia="ru-RU"/>
        </w:rPr>
        <w:t xml:space="preserve">, Э. </w:t>
      </w:r>
      <w:proofErr w:type="spellStart"/>
      <w:r w:rsidRPr="00762FF1">
        <w:rPr>
          <w:rFonts w:ascii="Times New Roman" w:eastAsia="Times New Roman" w:hAnsi="Times New Roman" w:cs="Times New Roman"/>
          <w:sz w:val="28"/>
          <w:szCs w:val="28"/>
          <w:lang w:eastAsia="ru-RU"/>
        </w:rPr>
        <w:t>Грандидье</w:t>
      </w:r>
      <w:proofErr w:type="spellEnd"/>
      <w:r w:rsidRPr="00762FF1">
        <w:rPr>
          <w:rFonts w:ascii="Times New Roman" w:eastAsia="Times New Roman" w:hAnsi="Times New Roman" w:cs="Times New Roman"/>
          <w:sz w:val="28"/>
          <w:szCs w:val="28"/>
          <w:lang w:eastAsia="ru-RU"/>
        </w:rPr>
        <w:t xml:space="preserve"> и других, которые внесли большой вклад в изучение китайского декоративно-прикладного искусства.</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Э. </w:t>
      </w:r>
      <w:proofErr w:type="spellStart"/>
      <w:r w:rsidRPr="00762FF1">
        <w:rPr>
          <w:rFonts w:ascii="Times New Roman" w:eastAsia="Times New Roman" w:hAnsi="Times New Roman" w:cs="Times New Roman"/>
          <w:sz w:val="28"/>
          <w:szCs w:val="28"/>
          <w:lang w:eastAsia="ru-RU"/>
        </w:rPr>
        <w:t>Грандидье</w:t>
      </w:r>
      <w:proofErr w:type="spellEnd"/>
      <w:r w:rsidRPr="00762FF1">
        <w:rPr>
          <w:rFonts w:ascii="Times New Roman" w:eastAsia="Times New Roman" w:hAnsi="Times New Roman" w:cs="Times New Roman"/>
          <w:sz w:val="28"/>
          <w:szCs w:val="28"/>
          <w:lang w:eastAsia="ru-RU"/>
        </w:rPr>
        <w:t xml:space="preserve"> впервые вводит термин «семейство», важный для рассмотрения данной темы</w:t>
      </w:r>
      <w:r w:rsidRPr="00762FF1">
        <w:rPr>
          <w:rFonts w:ascii="Times New Roman" w:eastAsia="Times New Roman" w:hAnsi="Times New Roman" w:cs="Times New Roman"/>
          <w:sz w:val="28"/>
          <w:szCs w:val="28"/>
          <w:vertAlign w:val="superscript"/>
          <w:lang w:eastAsia="ru-RU"/>
        </w:rPr>
        <w:footnoteReference w:id="5"/>
      </w:r>
      <w:r w:rsidRPr="00762FF1">
        <w:rPr>
          <w:rFonts w:ascii="Times New Roman" w:eastAsia="Times New Roman" w:hAnsi="Times New Roman" w:cs="Times New Roman"/>
          <w:sz w:val="28"/>
          <w:szCs w:val="28"/>
          <w:lang w:eastAsia="ru-RU"/>
        </w:rPr>
        <w:t>. Исследователь разделяет фарфор по преобладанию эмали в колорите росписи: «черное семейство» (</w:t>
      </w:r>
      <w:proofErr w:type="spellStart"/>
      <w:r w:rsidRPr="00762FF1">
        <w:rPr>
          <w:rFonts w:ascii="Times New Roman" w:eastAsia="Times New Roman" w:hAnsi="Times New Roman" w:cs="Times New Roman"/>
          <w:sz w:val="28"/>
          <w:szCs w:val="28"/>
          <w:lang w:eastAsia="ru-RU"/>
        </w:rPr>
        <w:t>famillie</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noire</w:t>
      </w:r>
      <w:proofErr w:type="spellEnd"/>
      <w:r w:rsidRPr="00762FF1">
        <w:rPr>
          <w:rFonts w:ascii="Times New Roman" w:eastAsia="Times New Roman" w:hAnsi="Times New Roman" w:cs="Times New Roman"/>
          <w:sz w:val="28"/>
          <w:szCs w:val="28"/>
          <w:lang w:eastAsia="ru-RU"/>
        </w:rPr>
        <w:t>), «розовое семейство» (</w:t>
      </w:r>
      <w:proofErr w:type="spellStart"/>
      <w:r w:rsidRPr="00762FF1">
        <w:rPr>
          <w:rFonts w:ascii="Times New Roman" w:eastAsia="Times New Roman" w:hAnsi="Times New Roman" w:cs="Times New Roman"/>
          <w:sz w:val="28"/>
          <w:szCs w:val="28"/>
          <w:lang w:eastAsia="ru-RU"/>
        </w:rPr>
        <w:t>famillie</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rose</w:t>
      </w:r>
      <w:proofErr w:type="spellEnd"/>
      <w:r w:rsidRPr="00762FF1">
        <w:rPr>
          <w:rFonts w:ascii="Times New Roman" w:eastAsia="Times New Roman" w:hAnsi="Times New Roman" w:cs="Times New Roman"/>
          <w:sz w:val="28"/>
          <w:szCs w:val="28"/>
          <w:lang w:eastAsia="ru-RU"/>
        </w:rPr>
        <w:t>), «зеленое семейство» (</w:t>
      </w:r>
      <w:proofErr w:type="spellStart"/>
      <w:r w:rsidRPr="00762FF1">
        <w:rPr>
          <w:rFonts w:ascii="Times New Roman" w:eastAsia="Times New Roman" w:hAnsi="Times New Roman" w:cs="Times New Roman"/>
          <w:sz w:val="28"/>
          <w:szCs w:val="28"/>
          <w:lang w:eastAsia="ru-RU"/>
        </w:rPr>
        <w:t>famillie</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verte</w:t>
      </w:r>
      <w:proofErr w:type="spellEnd"/>
      <w:r w:rsidRPr="00762FF1">
        <w:rPr>
          <w:rFonts w:ascii="Times New Roman" w:eastAsia="Times New Roman" w:hAnsi="Times New Roman" w:cs="Times New Roman"/>
          <w:sz w:val="28"/>
          <w:szCs w:val="28"/>
          <w:lang w:eastAsia="ru-RU"/>
        </w:rPr>
        <w:t xml:space="preserve">). </w:t>
      </w:r>
      <w:proofErr w:type="gramStart"/>
      <w:r w:rsidRPr="00762FF1">
        <w:rPr>
          <w:rFonts w:ascii="Times New Roman" w:eastAsia="Times New Roman" w:hAnsi="Times New Roman" w:cs="Times New Roman"/>
          <w:sz w:val="28"/>
          <w:szCs w:val="28"/>
          <w:lang w:eastAsia="ru-RU"/>
        </w:rPr>
        <w:t xml:space="preserve">Данная терминология была воспринята в дальнейшем многими исследователями, в том числе и отечественными – Э. Х. </w:t>
      </w:r>
      <w:proofErr w:type="spellStart"/>
      <w:r w:rsidRPr="00762FF1">
        <w:rPr>
          <w:rFonts w:ascii="Times New Roman" w:eastAsia="Times New Roman" w:hAnsi="Times New Roman" w:cs="Times New Roman"/>
          <w:sz w:val="28"/>
          <w:szCs w:val="28"/>
          <w:lang w:eastAsia="ru-RU"/>
        </w:rPr>
        <w:t>Вестфален</w:t>
      </w:r>
      <w:proofErr w:type="spellEnd"/>
      <w:r w:rsidRPr="00762FF1">
        <w:rPr>
          <w:rFonts w:ascii="Times New Roman" w:eastAsia="Times New Roman" w:hAnsi="Times New Roman" w:cs="Times New Roman"/>
          <w:sz w:val="28"/>
          <w:szCs w:val="28"/>
          <w:lang w:eastAsia="ru-RU"/>
        </w:rPr>
        <w:t xml:space="preserve">, М. Н. Кречетовой, Т. Б. </w:t>
      </w:r>
      <w:proofErr w:type="spellStart"/>
      <w:r w:rsidRPr="00762FF1">
        <w:rPr>
          <w:rFonts w:ascii="Times New Roman" w:eastAsia="Times New Roman" w:hAnsi="Times New Roman" w:cs="Times New Roman"/>
          <w:sz w:val="28"/>
          <w:szCs w:val="28"/>
          <w:lang w:eastAsia="ru-RU"/>
        </w:rPr>
        <w:t>Араповой</w:t>
      </w:r>
      <w:proofErr w:type="spellEnd"/>
      <w:r w:rsidRPr="00762FF1">
        <w:rPr>
          <w:rFonts w:ascii="Times New Roman" w:eastAsia="Times New Roman" w:hAnsi="Times New Roman" w:cs="Times New Roman"/>
          <w:sz w:val="28"/>
          <w:szCs w:val="28"/>
          <w:lang w:eastAsia="ru-RU"/>
        </w:rPr>
        <w:t xml:space="preserve">. </w:t>
      </w:r>
      <w:proofErr w:type="gramEnd"/>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proofErr w:type="gramStart"/>
      <w:r w:rsidRPr="00762FF1">
        <w:rPr>
          <w:rFonts w:ascii="Times New Roman" w:eastAsia="Times New Roman" w:hAnsi="Times New Roman" w:cs="Times New Roman"/>
          <w:sz w:val="28"/>
          <w:szCs w:val="28"/>
          <w:lang w:eastAsia="ru-RU"/>
        </w:rPr>
        <w:t>В начале</w:t>
      </w:r>
      <w:proofErr w:type="gramEnd"/>
      <w:r w:rsidRPr="00762FF1">
        <w:rPr>
          <w:rFonts w:ascii="Times New Roman" w:eastAsia="Times New Roman" w:hAnsi="Times New Roman" w:cs="Times New Roman"/>
          <w:sz w:val="28"/>
          <w:szCs w:val="28"/>
          <w:lang w:eastAsia="ru-RU"/>
        </w:rPr>
        <w:t xml:space="preserve"> XX в. авторы</w:t>
      </w:r>
      <w:r w:rsidR="00057DD3" w:rsidRPr="00762FF1">
        <w:rPr>
          <w:rFonts w:ascii="Times New Roman" w:eastAsia="Times New Roman" w:hAnsi="Times New Roman" w:cs="Times New Roman"/>
          <w:sz w:val="28"/>
          <w:szCs w:val="28"/>
          <w:lang w:eastAsia="ru-RU"/>
        </w:rPr>
        <w:t xml:space="preserve">, а конкретно Р.Л. </w:t>
      </w:r>
      <w:proofErr w:type="spellStart"/>
      <w:r w:rsidR="00057DD3" w:rsidRPr="00762FF1">
        <w:rPr>
          <w:rFonts w:ascii="Times New Roman" w:eastAsia="Times New Roman" w:hAnsi="Times New Roman" w:cs="Times New Roman"/>
          <w:sz w:val="28"/>
          <w:szCs w:val="28"/>
          <w:lang w:eastAsia="ru-RU"/>
        </w:rPr>
        <w:t>Хобсон</w:t>
      </w:r>
      <w:proofErr w:type="spellEnd"/>
      <w:r w:rsidR="00057DD3" w:rsidRPr="00762FF1">
        <w:rPr>
          <w:rStyle w:val="a5"/>
          <w:rFonts w:ascii="Times New Roman" w:eastAsia="Times New Roman" w:hAnsi="Times New Roman" w:cs="Times New Roman"/>
          <w:sz w:val="28"/>
          <w:szCs w:val="28"/>
          <w:lang w:eastAsia="ru-RU"/>
        </w:rPr>
        <w:footnoteReference w:id="6"/>
      </w:r>
      <w:r w:rsidR="00057DD3" w:rsidRPr="00762FF1">
        <w:rPr>
          <w:rFonts w:ascii="Times New Roman" w:eastAsia="Times New Roman" w:hAnsi="Times New Roman" w:cs="Times New Roman"/>
          <w:sz w:val="28"/>
          <w:szCs w:val="28"/>
          <w:lang w:eastAsia="ru-RU"/>
        </w:rPr>
        <w:t xml:space="preserve"> в своей книге по истории фарфора,</w:t>
      </w:r>
      <w:r w:rsidRPr="00762FF1">
        <w:rPr>
          <w:rFonts w:ascii="Times New Roman" w:eastAsia="Times New Roman" w:hAnsi="Times New Roman" w:cs="Times New Roman"/>
          <w:sz w:val="28"/>
          <w:szCs w:val="28"/>
          <w:lang w:eastAsia="ru-RU"/>
        </w:rPr>
        <w:t xml:space="preserve"> начинают выделять определенные хронологические периоды в развитии керамического производства, например, династию Мин (1368-1644) и Цин (1644-1911). </w:t>
      </w:r>
      <w:proofErr w:type="spellStart"/>
      <w:r w:rsidR="00057DD3" w:rsidRPr="00762FF1">
        <w:rPr>
          <w:rFonts w:ascii="Times New Roman" w:eastAsia="Times New Roman" w:hAnsi="Times New Roman" w:cs="Times New Roman"/>
          <w:sz w:val="28"/>
          <w:szCs w:val="28"/>
          <w:lang w:eastAsia="ru-RU"/>
        </w:rPr>
        <w:t>Хобсон</w:t>
      </w:r>
      <w:proofErr w:type="spellEnd"/>
      <w:r w:rsidR="00057DD3" w:rsidRPr="00762FF1">
        <w:rPr>
          <w:rFonts w:ascii="Times New Roman" w:eastAsia="Times New Roman" w:hAnsi="Times New Roman" w:cs="Times New Roman"/>
          <w:sz w:val="28"/>
          <w:szCs w:val="28"/>
          <w:lang w:eastAsia="ru-RU"/>
        </w:rPr>
        <w:t xml:space="preserve"> провел значительное исследование фарфора по коллекции Британского музея и оставил после себя множество </w:t>
      </w:r>
      <w:r w:rsidR="00057DD3" w:rsidRPr="00762FF1">
        <w:rPr>
          <w:rFonts w:ascii="Times New Roman" w:eastAsia="Times New Roman" w:hAnsi="Times New Roman" w:cs="Times New Roman"/>
          <w:sz w:val="28"/>
          <w:szCs w:val="28"/>
          <w:lang w:eastAsia="ru-RU"/>
        </w:rPr>
        <w:lastRenderedPageBreak/>
        <w:t xml:space="preserve">интересных работ. </w:t>
      </w:r>
      <w:r w:rsidRPr="00762FF1">
        <w:rPr>
          <w:rFonts w:ascii="Times New Roman" w:eastAsia="Times New Roman" w:hAnsi="Times New Roman" w:cs="Times New Roman"/>
          <w:sz w:val="28"/>
          <w:szCs w:val="28"/>
          <w:lang w:eastAsia="ru-RU"/>
        </w:rPr>
        <w:t xml:space="preserve">В процессе дальнейшего изучения династии стали разбиваться по периодам правления императоров (как и, к примеру,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Помимо больших работ существует ряд очерков, которые оказываются крайне полезными при изучении темы. К ним относится «Сборник статей по истории китайского фарфора»</w:t>
      </w:r>
      <w:r w:rsidRPr="00762FF1">
        <w:rPr>
          <w:rFonts w:ascii="Times New Roman" w:eastAsia="Times New Roman" w:hAnsi="Times New Roman" w:cs="Times New Roman"/>
          <w:sz w:val="28"/>
          <w:szCs w:val="28"/>
          <w:vertAlign w:val="superscript"/>
          <w:lang w:eastAsia="ru-RU"/>
        </w:rPr>
        <w:footnoteReference w:id="7"/>
      </w:r>
      <w:r w:rsidRPr="00762FF1">
        <w:rPr>
          <w:rFonts w:ascii="Times New Roman" w:eastAsia="Times New Roman" w:hAnsi="Times New Roman" w:cs="Times New Roman"/>
          <w:sz w:val="28"/>
          <w:szCs w:val="28"/>
          <w:lang w:eastAsia="ru-RU"/>
        </w:rPr>
        <w:t xml:space="preserve">, созданный Тун </w:t>
      </w:r>
      <w:proofErr w:type="spellStart"/>
      <w:r w:rsidRPr="00762FF1">
        <w:rPr>
          <w:rFonts w:ascii="Times New Roman" w:eastAsia="Times New Roman" w:hAnsi="Times New Roman" w:cs="Times New Roman"/>
          <w:sz w:val="28"/>
          <w:szCs w:val="28"/>
          <w:lang w:eastAsia="ru-RU"/>
        </w:rPr>
        <w:t>Шуем</w:t>
      </w:r>
      <w:proofErr w:type="spellEnd"/>
      <w:r w:rsidRPr="00762FF1">
        <w:rPr>
          <w:rFonts w:ascii="Times New Roman" w:eastAsia="Times New Roman" w:hAnsi="Times New Roman" w:cs="Times New Roman"/>
          <w:sz w:val="28"/>
          <w:szCs w:val="28"/>
          <w:lang w:eastAsia="ru-RU"/>
        </w:rPr>
        <w:t xml:space="preserve"> и Ши </w:t>
      </w:r>
      <w:proofErr w:type="spellStart"/>
      <w:r w:rsidRPr="00762FF1">
        <w:rPr>
          <w:rFonts w:ascii="Times New Roman" w:eastAsia="Times New Roman" w:hAnsi="Times New Roman" w:cs="Times New Roman"/>
          <w:sz w:val="28"/>
          <w:szCs w:val="28"/>
          <w:lang w:eastAsia="ru-RU"/>
        </w:rPr>
        <w:t>Сюэтуном</w:t>
      </w:r>
      <w:proofErr w:type="spellEnd"/>
      <w:r w:rsidRPr="00762FF1">
        <w:rPr>
          <w:rFonts w:ascii="Times New Roman" w:eastAsia="Times New Roman" w:hAnsi="Times New Roman" w:cs="Times New Roman"/>
          <w:sz w:val="28"/>
          <w:szCs w:val="28"/>
          <w:lang w:eastAsia="ru-RU"/>
        </w:rPr>
        <w:t xml:space="preserve">. В конце же </w:t>
      </w:r>
      <w:r w:rsidRPr="00762FF1">
        <w:rPr>
          <w:rFonts w:ascii="Times New Roman" w:eastAsia="Times New Roman" w:hAnsi="Times New Roman" w:cs="Times New Roman"/>
          <w:sz w:val="28"/>
          <w:szCs w:val="28"/>
          <w:lang w:val="en-US" w:eastAsia="ru-RU"/>
        </w:rPr>
        <w:t>XX</w:t>
      </w:r>
      <w:r w:rsidRPr="00762FF1">
        <w:rPr>
          <w:rFonts w:ascii="Times New Roman" w:eastAsia="Times New Roman" w:hAnsi="Times New Roman" w:cs="Times New Roman"/>
          <w:sz w:val="28"/>
          <w:szCs w:val="28"/>
          <w:lang w:eastAsia="ru-RU"/>
        </w:rPr>
        <w:t xml:space="preserve"> века в Китае появляются альбомы-каталоги с богатым иллюстративным материалом. Сопровождающий такие издания текст является кратким и емким, но крайне полезным материалом. Благодаря иллюстрациям ученым становится проще проводить атрибуцию, а наличие больших изображений традиционных марок изделий помогает в исследованиях.</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Большим и полезным материалом для изучения китайского искусства (в том числе, и декоративно-прикладного) является составленная несколькими авторами книга «Жизнь императорского двора периода Цин»</w:t>
      </w:r>
      <w:r w:rsidRPr="00762FF1">
        <w:rPr>
          <w:rFonts w:ascii="Times New Roman" w:eastAsia="Times New Roman" w:hAnsi="Times New Roman" w:cs="Times New Roman"/>
          <w:sz w:val="28"/>
          <w:szCs w:val="28"/>
          <w:vertAlign w:val="superscript"/>
          <w:lang w:eastAsia="ru-RU"/>
        </w:rPr>
        <w:footnoteReference w:id="8"/>
      </w:r>
      <w:r w:rsidRPr="00762FF1">
        <w:rPr>
          <w:rFonts w:ascii="Times New Roman" w:eastAsia="Times New Roman" w:hAnsi="Times New Roman" w:cs="Times New Roman"/>
          <w:sz w:val="28"/>
          <w:szCs w:val="28"/>
          <w:lang w:eastAsia="ru-RU"/>
        </w:rPr>
        <w:t>. Обширный раздел книги посвящен производству, описанию и характеристике фарфора. В ней так же рассматривается коллекция дворца с подтверждением инвентарной описи.</w:t>
      </w:r>
    </w:p>
    <w:p w:rsidR="006A23A9" w:rsidRPr="00762FF1" w:rsidRDefault="006A23A9"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Материал по истории экспортного фарфора можно найти во многих зарубежных изданиях. Историей данного феномена, который рассматривает и данная работа, занимались многие европейские исследователи. К ним можно отнести книгу Д. </w:t>
      </w:r>
      <w:proofErr w:type="spellStart"/>
      <w:r w:rsidRPr="00762FF1">
        <w:rPr>
          <w:rFonts w:ascii="Times New Roman" w:eastAsia="Times New Roman" w:hAnsi="Times New Roman" w:cs="Times New Roman"/>
          <w:sz w:val="28"/>
          <w:szCs w:val="28"/>
          <w:lang w:eastAsia="ru-RU"/>
        </w:rPr>
        <w:t>Филлипса</w:t>
      </w:r>
      <w:proofErr w:type="spellEnd"/>
      <w:r w:rsidRPr="00762FF1">
        <w:rPr>
          <w:rFonts w:ascii="Times New Roman" w:eastAsia="Times New Roman" w:hAnsi="Times New Roman" w:cs="Times New Roman"/>
          <w:sz w:val="28"/>
          <w:szCs w:val="28"/>
          <w:lang w:eastAsia="ru-RU"/>
        </w:rPr>
        <w:t xml:space="preserve"> «Китайский экспортный фарфор»</w:t>
      </w:r>
      <w:r w:rsidRPr="00762FF1">
        <w:rPr>
          <w:rStyle w:val="a5"/>
          <w:rFonts w:ascii="Times New Roman" w:eastAsia="Times New Roman" w:hAnsi="Times New Roman" w:cs="Times New Roman"/>
          <w:sz w:val="28"/>
          <w:szCs w:val="28"/>
          <w:lang w:eastAsia="ru-RU"/>
        </w:rPr>
        <w:footnoteReference w:id="9"/>
      </w:r>
      <w:r w:rsidRPr="00762FF1">
        <w:rPr>
          <w:rFonts w:ascii="Times New Roman" w:eastAsia="Times New Roman" w:hAnsi="Times New Roman" w:cs="Times New Roman"/>
          <w:sz w:val="28"/>
          <w:szCs w:val="28"/>
          <w:lang w:eastAsia="ru-RU"/>
        </w:rPr>
        <w:t xml:space="preserve">, в которой автор подробно описывает покупки европейских купцов и торговые операции, проводимые на территории Европы и Китая. Также крайне интересной оказывается книга, написанная </w:t>
      </w:r>
      <w:proofErr w:type="spellStart"/>
      <w:r w:rsidRPr="00762FF1">
        <w:rPr>
          <w:rFonts w:ascii="Times New Roman" w:eastAsia="Times New Roman" w:hAnsi="Times New Roman" w:cs="Times New Roman"/>
          <w:sz w:val="28"/>
          <w:szCs w:val="28"/>
          <w:lang w:eastAsia="ru-RU"/>
        </w:rPr>
        <w:t>Белевич</w:t>
      </w:r>
      <w:proofErr w:type="spellEnd"/>
      <w:r w:rsidRPr="00762FF1">
        <w:rPr>
          <w:rFonts w:ascii="Times New Roman" w:eastAsia="Times New Roman" w:hAnsi="Times New Roman" w:cs="Times New Roman"/>
          <w:sz w:val="28"/>
          <w:szCs w:val="28"/>
          <w:lang w:eastAsia="ru-RU"/>
        </w:rPr>
        <w:t>-Станкевич</w:t>
      </w:r>
      <w:r w:rsidRPr="00762FF1">
        <w:rPr>
          <w:rStyle w:val="a5"/>
          <w:rFonts w:ascii="Times New Roman" w:eastAsia="Times New Roman" w:hAnsi="Times New Roman" w:cs="Times New Roman"/>
          <w:sz w:val="28"/>
          <w:szCs w:val="28"/>
          <w:lang w:eastAsia="ru-RU"/>
        </w:rPr>
        <w:footnoteReference w:id="10"/>
      </w:r>
      <w:r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sz w:val="28"/>
          <w:szCs w:val="28"/>
          <w:lang w:eastAsia="ru-RU"/>
        </w:rPr>
        <w:lastRenderedPageBreak/>
        <w:t>посвященная данной теме, в которой рассматривается экспортный китайский фарфор во Франции.</w:t>
      </w:r>
    </w:p>
    <w:p w:rsidR="007B26CC" w:rsidRPr="00762FF1" w:rsidRDefault="007B26CC"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Фарфору периода Цин, а, главным образом, мало разработанной до последнего времени проблеме «позднего фарфора», как и </w:t>
      </w:r>
      <w:proofErr w:type="spellStart"/>
      <w:r w:rsidRPr="00762FF1">
        <w:rPr>
          <w:rFonts w:ascii="Times New Roman" w:eastAsia="Times New Roman" w:hAnsi="Times New Roman" w:cs="Times New Roman"/>
          <w:sz w:val="28"/>
          <w:szCs w:val="28"/>
          <w:lang w:eastAsia="ru-RU"/>
        </w:rPr>
        <w:t>Хобсонон</w:t>
      </w:r>
      <w:proofErr w:type="spellEnd"/>
      <w:r w:rsidRPr="00762FF1">
        <w:rPr>
          <w:rFonts w:ascii="Times New Roman" w:eastAsia="Times New Roman" w:hAnsi="Times New Roman" w:cs="Times New Roman"/>
          <w:sz w:val="28"/>
          <w:szCs w:val="28"/>
          <w:lang w:eastAsia="ru-RU"/>
        </w:rPr>
        <w:t xml:space="preserve">, посвятили свои работы известные зарубежные ученые. </w:t>
      </w:r>
      <w:proofErr w:type="gramStart"/>
      <w:r w:rsidRPr="00762FF1">
        <w:rPr>
          <w:rFonts w:ascii="Times New Roman" w:eastAsia="Times New Roman" w:hAnsi="Times New Roman" w:cs="Times New Roman"/>
          <w:sz w:val="28"/>
          <w:szCs w:val="28"/>
          <w:lang w:eastAsia="ru-RU"/>
        </w:rPr>
        <w:t>Среди них стоит назвать работы В.Б. Хони «Керамическое искусство в Китае и других странах Востока»</w:t>
      </w:r>
      <w:r w:rsidRPr="00762FF1">
        <w:rPr>
          <w:rStyle w:val="a5"/>
          <w:rFonts w:ascii="Times New Roman" w:eastAsia="Times New Roman" w:hAnsi="Times New Roman" w:cs="Times New Roman"/>
          <w:sz w:val="28"/>
          <w:szCs w:val="28"/>
          <w:lang w:eastAsia="ru-RU"/>
        </w:rPr>
        <w:footnoteReference w:id="11"/>
      </w:r>
      <w:r w:rsidRPr="00762FF1">
        <w:rPr>
          <w:rFonts w:ascii="Times New Roman" w:eastAsia="Times New Roman" w:hAnsi="Times New Roman" w:cs="Times New Roman"/>
          <w:sz w:val="28"/>
          <w:szCs w:val="28"/>
          <w:lang w:eastAsia="ru-RU"/>
        </w:rPr>
        <w:t xml:space="preserve"> и С. </w:t>
      </w:r>
      <w:proofErr w:type="spellStart"/>
      <w:r w:rsidRPr="00762FF1">
        <w:rPr>
          <w:rFonts w:ascii="Times New Roman" w:eastAsia="Times New Roman" w:hAnsi="Times New Roman" w:cs="Times New Roman"/>
          <w:sz w:val="28"/>
          <w:szCs w:val="28"/>
          <w:lang w:eastAsia="ru-RU"/>
        </w:rPr>
        <w:t>Джининс</w:t>
      </w:r>
      <w:proofErr w:type="spellEnd"/>
      <w:r w:rsidRPr="00762FF1">
        <w:rPr>
          <w:rFonts w:ascii="Times New Roman" w:eastAsia="Times New Roman" w:hAnsi="Times New Roman" w:cs="Times New Roman"/>
          <w:sz w:val="28"/>
          <w:szCs w:val="28"/>
          <w:lang w:eastAsia="ru-RU"/>
        </w:rPr>
        <w:t xml:space="preserve"> «Поздний китайский фарфор династии Цин»</w:t>
      </w:r>
      <w:r w:rsidRPr="00762FF1">
        <w:rPr>
          <w:rStyle w:val="a5"/>
          <w:rFonts w:ascii="Times New Roman" w:eastAsia="Times New Roman" w:hAnsi="Times New Roman" w:cs="Times New Roman"/>
          <w:sz w:val="28"/>
          <w:szCs w:val="28"/>
          <w:lang w:eastAsia="ru-RU"/>
        </w:rPr>
        <w:footnoteReference w:id="12"/>
      </w:r>
      <w:r w:rsidRPr="00762FF1">
        <w:rPr>
          <w:rFonts w:ascii="Times New Roman" w:eastAsia="Times New Roman" w:hAnsi="Times New Roman" w:cs="Times New Roman"/>
          <w:sz w:val="28"/>
          <w:szCs w:val="28"/>
          <w:lang w:eastAsia="ru-RU"/>
        </w:rPr>
        <w:t xml:space="preserve">. К числу последних каталогов, в которых хорошо освещается фарфор конца XVII-начала XVIII веков, следует отнести опубликованную У. </w:t>
      </w:r>
      <w:proofErr w:type="spellStart"/>
      <w:r w:rsidRPr="00762FF1">
        <w:rPr>
          <w:rFonts w:ascii="Times New Roman" w:eastAsia="Times New Roman" w:hAnsi="Times New Roman" w:cs="Times New Roman"/>
          <w:sz w:val="28"/>
          <w:szCs w:val="28"/>
          <w:lang w:eastAsia="ru-RU"/>
        </w:rPr>
        <w:t>Визнером</w:t>
      </w:r>
      <w:proofErr w:type="spellEnd"/>
      <w:r w:rsidRPr="00762FF1">
        <w:rPr>
          <w:rFonts w:ascii="Times New Roman" w:eastAsia="Times New Roman" w:hAnsi="Times New Roman" w:cs="Times New Roman"/>
          <w:sz w:val="28"/>
          <w:szCs w:val="28"/>
          <w:lang w:eastAsia="ru-RU"/>
        </w:rPr>
        <w:t xml:space="preserve"> коллекцию Музея в Манхейме</w:t>
      </w:r>
      <w:r w:rsidRPr="00762FF1">
        <w:rPr>
          <w:rStyle w:val="a5"/>
          <w:rFonts w:ascii="Times New Roman" w:eastAsia="Times New Roman" w:hAnsi="Times New Roman" w:cs="Times New Roman"/>
          <w:sz w:val="28"/>
          <w:szCs w:val="28"/>
          <w:lang w:eastAsia="ru-RU"/>
        </w:rPr>
        <w:footnoteReference w:id="13"/>
      </w:r>
      <w:r w:rsidR="00FD002F" w:rsidRPr="00762FF1">
        <w:rPr>
          <w:rFonts w:ascii="Times New Roman" w:eastAsia="Times New Roman" w:hAnsi="Times New Roman" w:cs="Times New Roman"/>
          <w:sz w:val="28"/>
          <w:szCs w:val="28"/>
          <w:lang w:eastAsia="ru-RU"/>
        </w:rPr>
        <w:t xml:space="preserve"> и богато </w:t>
      </w:r>
      <w:r w:rsidRPr="00762FF1">
        <w:rPr>
          <w:rFonts w:ascii="Times New Roman" w:eastAsia="Times New Roman" w:hAnsi="Times New Roman" w:cs="Times New Roman"/>
          <w:sz w:val="28"/>
          <w:szCs w:val="28"/>
          <w:lang w:eastAsia="ru-RU"/>
        </w:rPr>
        <w:t xml:space="preserve">иллюстрированное издание коллекции </w:t>
      </w:r>
      <w:proofErr w:type="spellStart"/>
      <w:r w:rsidRPr="00762FF1">
        <w:rPr>
          <w:rFonts w:ascii="Times New Roman" w:eastAsia="Times New Roman" w:hAnsi="Times New Roman" w:cs="Times New Roman"/>
          <w:sz w:val="28"/>
          <w:szCs w:val="28"/>
          <w:lang w:eastAsia="ru-RU"/>
        </w:rPr>
        <w:t>Рейксмузеума</w:t>
      </w:r>
      <w:proofErr w:type="spellEnd"/>
      <w:r w:rsidRPr="00762FF1">
        <w:rPr>
          <w:rFonts w:ascii="Times New Roman" w:eastAsia="Times New Roman" w:hAnsi="Times New Roman" w:cs="Times New Roman"/>
          <w:sz w:val="28"/>
          <w:szCs w:val="28"/>
          <w:lang w:eastAsia="ru-RU"/>
        </w:rPr>
        <w:t xml:space="preserve"> в Амстердаме</w:t>
      </w:r>
      <w:r w:rsidR="00FD002F" w:rsidRPr="00762FF1">
        <w:rPr>
          <w:rFonts w:ascii="Times New Roman" w:eastAsia="Times New Roman" w:hAnsi="Times New Roman" w:cs="Times New Roman"/>
          <w:sz w:val="28"/>
          <w:szCs w:val="28"/>
          <w:lang w:eastAsia="ru-RU"/>
        </w:rPr>
        <w:t xml:space="preserve"> С. </w:t>
      </w:r>
      <w:proofErr w:type="spellStart"/>
      <w:r w:rsidR="00FD002F" w:rsidRPr="00762FF1">
        <w:rPr>
          <w:rFonts w:ascii="Times New Roman" w:eastAsia="Times New Roman" w:hAnsi="Times New Roman" w:cs="Times New Roman"/>
          <w:sz w:val="28"/>
          <w:szCs w:val="28"/>
          <w:lang w:eastAsia="ru-RU"/>
        </w:rPr>
        <w:t>Иорга</w:t>
      </w:r>
      <w:proofErr w:type="spellEnd"/>
      <w:r w:rsidR="00FD002F" w:rsidRPr="00762FF1">
        <w:rPr>
          <w:rStyle w:val="a5"/>
          <w:rFonts w:ascii="Times New Roman" w:eastAsia="Times New Roman" w:hAnsi="Times New Roman" w:cs="Times New Roman"/>
          <w:sz w:val="28"/>
          <w:szCs w:val="28"/>
          <w:lang w:eastAsia="ru-RU"/>
        </w:rPr>
        <w:footnoteReference w:id="14"/>
      </w:r>
      <w:r w:rsidR="00FD002F" w:rsidRPr="00762FF1">
        <w:rPr>
          <w:rFonts w:ascii="Times New Roman" w:eastAsia="Times New Roman" w:hAnsi="Times New Roman" w:cs="Times New Roman"/>
          <w:sz w:val="28"/>
          <w:szCs w:val="28"/>
          <w:lang w:eastAsia="ru-RU"/>
        </w:rPr>
        <w:t>, где он</w:t>
      </w:r>
      <w:r w:rsidRPr="00762FF1">
        <w:rPr>
          <w:rFonts w:ascii="Times New Roman" w:eastAsia="Times New Roman" w:hAnsi="Times New Roman" w:cs="Times New Roman"/>
          <w:sz w:val="28"/>
          <w:szCs w:val="28"/>
          <w:lang w:eastAsia="ru-RU"/>
        </w:rPr>
        <w:t xml:space="preserve"> </w:t>
      </w:r>
      <w:r w:rsidR="00FD002F" w:rsidRPr="00762FF1">
        <w:rPr>
          <w:rFonts w:ascii="Times New Roman" w:eastAsia="Times New Roman" w:hAnsi="Times New Roman" w:cs="Times New Roman"/>
          <w:sz w:val="28"/>
          <w:szCs w:val="28"/>
          <w:lang w:eastAsia="ru-RU"/>
        </w:rPr>
        <w:t xml:space="preserve">показывает </w:t>
      </w:r>
      <w:r w:rsidRPr="00762FF1">
        <w:rPr>
          <w:rFonts w:ascii="Times New Roman" w:eastAsia="Times New Roman" w:hAnsi="Times New Roman" w:cs="Times New Roman"/>
          <w:sz w:val="28"/>
          <w:szCs w:val="28"/>
          <w:lang w:eastAsia="ru-RU"/>
        </w:rPr>
        <w:t>подробную</w:t>
      </w:r>
      <w:proofErr w:type="gramEnd"/>
      <w:r w:rsidRPr="00762FF1">
        <w:rPr>
          <w:rFonts w:ascii="Times New Roman" w:eastAsia="Times New Roman" w:hAnsi="Times New Roman" w:cs="Times New Roman"/>
          <w:sz w:val="28"/>
          <w:szCs w:val="28"/>
          <w:lang w:eastAsia="ru-RU"/>
        </w:rPr>
        <w:t xml:space="preserve"> историю развития стилей фарфоровых изделий </w:t>
      </w:r>
      <w:r w:rsidR="00FD002F" w:rsidRPr="00762FF1">
        <w:rPr>
          <w:rFonts w:ascii="Times New Roman" w:eastAsia="Times New Roman" w:hAnsi="Times New Roman" w:cs="Times New Roman"/>
          <w:sz w:val="28"/>
          <w:szCs w:val="28"/>
          <w:lang w:eastAsia="ru-RU"/>
        </w:rPr>
        <w:t>и дополняет каталог ценнейшим</w:t>
      </w:r>
      <w:r w:rsidRPr="00762FF1">
        <w:rPr>
          <w:rFonts w:ascii="Times New Roman" w:eastAsia="Times New Roman" w:hAnsi="Times New Roman" w:cs="Times New Roman"/>
          <w:sz w:val="28"/>
          <w:szCs w:val="28"/>
          <w:lang w:eastAsia="ru-RU"/>
        </w:rPr>
        <w:t xml:space="preserve"> материал</w:t>
      </w:r>
      <w:r w:rsidR="00FD002F" w:rsidRPr="00762FF1">
        <w:rPr>
          <w:rFonts w:ascii="Times New Roman" w:eastAsia="Times New Roman" w:hAnsi="Times New Roman" w:cs="Times New Roman"/>
          <w:sz w:val="28"/>
          <w:szCs w:val="28"/>
          <w:lang w:eastAsia="ru-RU"/>
        </w:rPr>
        <w:t>ом</w:t>
      </w:r>
      <w:r w:rsidRPr="00762FF1">
        <w:rPr>
          <w:rFonts w:ascii="Times New Roman" w:eastAsia="Times New Roman" w:hAnsi="Times New Roman" w:cs="Times New Roman"/>
          <w:sz w:val="28"/>
          <w:szCs w:val="28"/>
          <w:lang w:eastAsia="ru-RU"/>
        </w:rPr>
        <w:t xml:space="preserve"> об изделиях</w:t>
      </w:r>
      <w:r w:rsidR="00FD002F" w:rsidRPr="00762FF1">
        <w:rPr>
          <w:rFonts w:ascii="Times New Roman" w:eastAsia="Times New Roman" w:hAnsi="Times New Roman" w:cs="Times New Roman"/>
          <w:sz w:val="28"/>
          <w:szCs w:val="28"/>
          <w:lang w:eastAsia="ru-RU"/>
        </w:rPr>
        <w:t xml:space="preserve">, обнаруженных совсем недавно. </w:t>
      </w:r>
      <w:r w:rsidR="005C375E" w:rsidRPr="00762FF1">
        <w:rPr>
          <w:rFonts w:ascii="Times New Roman" w:eastAsia="Times New Roman" w:hAnsi="Times New Roman" w:cs="Times New Roman"/>
          <w:sz w:val="28"/>
          <w:szCs w:val="28"/>
          <w:lang w:eastAsia="ru-RU"/>
        </w:rPr>
        <w:t>Этот же автор выпустил важную для темы данного исследования книгу «Фарфор голландской экспортной кампании»</w:t>
      </w:r>
      <w:r w:rsidR="005C375E" w:rsidRPr="00762FF1">
        <w:rPr>
          <w:rStyle w:val="a5"/>
          <w:rFonts w:ascii="Times New Roman" w:eastAsia="Times New Roman" w:hAnsi="Times New Roman" w:cs="Times New Roman"/>
          <w:sz w:val="28"/>
          <w:szCs w:val="28"/>
          <w:lang w:eastAsia="ru-RU"/>
        </w:rPr>
        <w:footnoteReference w:id="15"/>
      </w:r>
      <w:r w:rsidR="005C375E" w:rsidRPr="00762FF1">
        <w:rPr>
          <w:rFonts w:ascii="Times New Roman" w:eastAsia="Times New Roman" w:hAnsi="Times New Roman" w:cs="Times New Roman"/>
          <w:sz w:val="28"/>
          <w:szCs w:val="28"/>
          <w:lang w:eastAsia="ru-RU"/>
        </w:rPr>
        <w:t>.</w:t>
      </w:r>
    </w:p>
    <w:p w:rsidR="005C375E" w:rsidRPr="00762FF1" w:rsidRDefault="005C375E"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Нельзя обойти стороной также источники на китайском языке, среди которых одним из важнейших является исследование известного специалиста Сунь </w:t>
      </w:r>
      <w:proofErr w:type="spellStart"/>
      <w:r w:rsidRPr="00762FF1">
        <w:rPr>
          <w:rFonts w:ascii="Times New Roman" w:eastAsia="Times New Roman" w:hAnsi="Times New Roman" w:cs="Times New Roman"/>
          <w:sz w:val="28"/>
          <w:szCs w:val="28"/>
          <w:lang w:eastAsia="ru-RU"/>
        </w:rPr>
        <w:t>Инчжоу</w:t>
      </w:r>
      <w:proofErr w:type="spellEnd"/>
      <w:r w:rsidRPr="00762FF1">
        <w:rPr>
          <w:rFonts w:ascii="Times New Roman" w:eastAsia="Times New Roman" w:hAnsi="Times New Roman" w:cs="Times New Roman"/>
          <w:sz w:val="28"/>
          <w:szCs w:val="28"/>
          <w:lang w:eastAsia="ru-RU"/>
        </w:rPr>
        <w:t xml:space="preserve"> «Определение фарфора периодов Юань, Мин, Цин»</w:t>
      </w:r>
      <w:r w:rsidRPr="00762FF1">
        <w:rPr>
          <w:rStyle w:val="a5"/>
          <w:rFonts w:ascii="Times New Roman" w:eastAsia="Times New Roman" w:hAnsi="Times New Roman" w:cs="Times New Roman"/>
          <w:sz w:val="28"/>
          <w:szCs w:val="28"/>
          <w:lang w:eastAsia="ru-RU"/>
        </w:rPr>
        <w:footnoteReference w:id="16"/>
      </w:r>
      <w:r w:rsidRPr="00762FF1">
        <w:rPr>
          <w:rFonts w:ascii="Times New Roman" w:eastAsia="Times New Roman" w:hAnsi="Times New Roman" w:cs="Times New Roman"/>
          <w:sz w:val="28"/>
          <w:szCs w:val="28"/>
          <w:lang w:eastAsia="ru-RU"/>
        </w:rPr>
        <w:t xml:space="preserve">, затрагивающее тему развития китайского фарфора. </w:t>
      </w:r>
      <w:proofErr w:type="gramStart"/>
      <w:r w:rsidRPr="00762FF1">
        <w:rPr>
          <w:rFonts w:ascii="Times New Roman" w:eastAsia="Times New Roman" w:hAnsi="Times New Roman" w:cs="Times New Roman"/>
          <w:sz w:val="28"/>
          <w:szCs w:val="28"/>
          <w:lang w:eastAsia="ru-RU"/>
        </w:rPr>
        <w:t xml:space="preserve">К тому же, важным историчном информации является исследование </w:t>
      </w:r>
      <w:proofErr w:type="spellStart"/>
      <w:r w:rsidRPr="00762FF1">
        <w:rPr>
          <w:rFonts w:ascii="Times New Roman" w:eastAsia="Times New Roman" w:hAnsi="Times New Roman" w:cs="Times New Roman"/>
          <w:sz w:val="28"/>
          <w:szCs w:val="28"/>
          <w:lang w:eastAsia="ru-RU"/>
        </w:rPr>
        <w:t>Бо</w:t>
      </w:r>
      <w:proofErr w:type="spellEnd"/>
      <w:r w:rsidRPr="00762FF1">
        <w:rPr>
          <w:rFonts w:ascii="Times New Roman" w:eastAsia="Times New Roman" w:hAnsi="Times New Roman" w:cs="Times New Roman"/>
          <w:sz w:val="28"/>
          <w:szCs w:val="28"/>
          <w:lang w:eastAsia="ru-RU"/>
        </w:rPr>
        <w:t xml:space="preserve"> Яна «Фарфор, расписанный кобальтом»</w:t>
      </w:r>
      <w:r w:rsidRPr="00762FF1">
        <w:rPr>
          <w:rStyle w:val="a5"/>
          <w:rFonts w:ascii="Times New Roman" w:eastAsia="Times New Roman" w:hAnsi="Times New Roman" w:cs="Times New Roman"/>
          <w:sz w:val="28"/>
          <w:szCs w:val="28"/>
          <w:lang w:eastAsia="ru-RU"/>
        </w:rPr>
        <w:footnoteReference w:id="17"/>
      </w:r>
      <w:r w:rsidRPr="00762FF1">
        <w:rPr>
          <w:rFonts w:ascii="Times New Roman" w:eastAsia="Times New Roman" w:hAnsi="Times New Roman" w:cs="Times New Roman"/>
          <w:sz w:val="28"/>
          <w:szCs w:val="28"/>
          <w:lang w:eastAsia="ru-RU"/>
        </w:rPr>
        <w:t>, в котором большое внимание отводится технологии производства фарфора и проблеме взаимодействия фарфора с другими видами искусства.</w:t>
      </w:r>
      <w:proofErr w:type="gramEnd"/>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Первые же работы о китайском фарфоре на русском языке появляются только в 30-е годы </w:t>
      </w:r>
      <w:r w:rsidRPr="00762FF1">
        <w:rPr>
          <w:rFonts w:ascii="Times New Roman" w:eastAsia="Times New Roman" w:hAnsi="Times New Roman" w:cs="Times New Roman"/>
          <w:sz w:val="28"/>
          <w:szCs w:val="28"/>
          <w:lang w:val="en-US" w:eastAsia="ru-RU"/>
        </w:rPr>
        <w:t>XX</w:t>
      </w:r>
      <w:r w:rsidRPr="00762FF1">
        <w:rPr>
          <w:rFonts w:ascii="Times New Roman" w:eastAsia="Times New Roman" w:hAnsi="Times New Roman" w:cs="Times New Roman"/>
          <w:sz w:val="28"/>
          <w:szCs w:val="28"/>
          <w:lang w:eastAsia="ru-RU"/>
        </w:rPr>
        <w:t xml:space="preserve"> века. К ним относится интересная книга М. </w:t>
      </w:r>
      <w:r w:rsidRPr="00762FF1">
        <w:rPr>
          <w:rFonts w:ascii="Times New Roman" w:eastAsia="Times New Roman" w:hAnsi="Times New Roman" w:cs="Times New Roman"/>
          <w:sz w:val="28"/>
          <w:szCs w:val="28"/>
          <w:lang w:eastAsia="ru-RU"/>
        </w:rPr>
        <w:lastRenderedPageBreak/>
        <w:t xml:space="preserve">Кречетовой и Э. </w:t>
      </w:r>
      <w:proofErr w:type="spellStart"/>
      <w:r w:rsidRPr="00762FF1">
        <w:rPr>
          <w:rFonts w:ascii="Times New Roman" w:eastAsia="Times New Roman" w:hAnsi="Times New Roman" w:cs="Times New Roman"/>
          <w:sz w:val="28"/>
          <w:szCs w:val="28"/>
          <w:lang w:eastAsia="ru-RU"/>
        </w:rPr>
        <w:t>Вестфален</w:t>
      </w:r>
      <w:proofErr w:type="spellEnd"/>
      <w:r w:rsidRPr="00762FF1">
        <w:rPr>
          <w:rFonts w:ascii="Times New Roman" w:eastAsia="Times New Roman" w:hAnsi="Times New Roman" w:cs="Times New Roman"/>
          <w:sz w:val="28"/>
          <w:szCs w:val="28"/>
          <w:lang w:eastAsia="ru-RU"/>
        </w:rPr>
        <w:t xml:space="preserve"> «Китайский фарфор»</w:t>
      </w:r>
      <w:r w:rsidRPr="00762FF1">
        <w:rPr>
          <w:rFonts w:ascii="Times New Roman" w:eastAsia="Times New Roman" w:hAnsi="Times New Roman" w:cs="Times New Roman"/>
          <w:sz w:val="28"/>
          <w:szCs w:val="28"/>
          <w:vertAlign w:val="superscript"/>
          <w:lang w:eastAsia="ru-RU"/>
        </w:rPr>
        <w:footnoteReference w:id="18"/>
      </w:r>
      <w:r w:rsidRPr="00762FF1">
        <w:rPr>
          <w:rFonts w:ascii="Times New Roman" w:eastAsia="Times New Roman" w:hAnsi="Times New Roman" w:cs="Times New Roman"/>
          <w:sz w:val="28"/>
          <w:szCs w:val="28"/>
          <w:lang w:eastAsia="ru-RU"/>
        </w:rPr>
        <w:t xml:space="preserve">, в которой описаны не только технические аспекты изготовления фарфора, но и развитие стиля росписи. Авторы выделяют периоды династии Мин и Цин, что становится отправной точкой для отечественных исследователей последующих лет. Помимо иллюстративного материала, в книге есть справочные данные и также указаны марки изделий. Здесь же можно упомянуть и краткий, но полезный исторический очерк по фарфору Э. К. </w:t>
      </w:r>
      <w:proofErr w:type="spellStart"/>
      <w:r w:rsidRPr="00762FF1">
        <w:rPr>
          <w:rFonts w:ascii="Times New Roman" w:eastAsia="Times New Roman" w:hAnsi="Times New Roman" w:cs="Times New Roman"/>
          <w:sz w:val="28"/>
          <w:szCs w:val="28"/>
          <w:lang w:eastAsia="ru-RU"/>
        </w:rPr>
        <w:t>Кверфельда</w:t>
      </w:r>
      <w:proofErr w:type="spellEnd"/>
      <w:r w:rsidRPr="00762FF1">
        <w:rPr>
          <w:rFonts w:ascii="Times New Roman" w:eastAsia="Times New Roman" w:hAnsi="Times New Roman" w:cs="Times New Roman"/>
          <w:sz w:val="28"/>
          <w:szCs w:val="28"/>
          <w:vertAlign w:val="superscript"/>
          <w:lang w:eastAsia="ru-RU"/>
        </w:rPr>
        <w:footnoteReference w:id="19"/>
      </w:r>
      <w:r w:rsidRPr="00762FF1">
        <w:rPr>
          <w:rFonts w:ascii="Times New Roman" w:eastAsia="Times New Roman" w:hAnsi="Times New Roman" w:cs="Times New Roman"/>
          <w:sz w:val="28"/>
          <w:szCs w:val="28"/>
          <w:lang w:eastAsia="ru-RU"/>
        </w:rPr>
        <w:t xml:space="preserve">, </w:t>
      </w:r>
      <w:r w:rsidR="001434D2" w:rsidRPr="00762FF1">
        <w:rPr>
          <w:rFonts w:ascii="Times New Roman" w:eastAsia="Times New Roman" w:hAnsi="Times New Roman" w:cs="Times New Roman"/>
          <w:sz w:val="28"/>
          <w:szCs w:val="28"/>
          <w:lang w:eastAsia="ru-RU"/>
        </w:rPr>
        <w:t>его же книгу «Предмет в китайском искусстве»</w:t>
      </w:r>
      <w:r w:rsidR="001434D2" w:rsidRPr="00762FF1">
        <w:rPr>
          <w:rStyle w:val="a5"/>
          <w:rFonts w:ascii="Times New Roman" w:eastAsia="Times New Roman" w:hAnsi="Times New Roman" w:cs="Times New Roman"/>
          <w:sz w:val="28"/>
          <w:szCs w:val="28"/>
          <w:lang w:eastAsia="ru-RU"/>
        </w:rPr>
        <w:footnoteReference w:id="20"/>
      </w:r>
      <w:r w:rsidR="001434D2"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sz w:val="28"/>
          <w:szCs w:val="28"/>
          <w:lang w:eastAsia="ru-RU"/>
        </w:rPr>
        <w:t xml:space="preserve">а также «Путеводитель по I филиалу (б. Музей </w:t>
      </w:r>
      <w:proofErr w:type="spellStart"/>
      <w:r w:rsidRPr="00762FF1">
        <w:rPr>
          <w:rFonts w:ascii="Times New Roman" w:eastAsia="Times New Roman" w:hAnsi="Times New Roman" w:cs="Times New Roman"/>
          <w:sz w:val="28"/>
          <w:szCs w:val="28"/>
          <w:lang w:eastAsia="ru-RU"/>
        </w:rPr>
        <w:t>Штиглица</w:t>
      </w:r>
      <w:proofErr w:type="spellEnd"/>
      <w:r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vertAlign w:val="superscript"/>
          <w:lang w:eastAsia="ru-RU"/>
        </w:rPr>
        <w:footnoteReference w:id="21"/>
      </w:r>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Вестфалена</w:t>
      </w:r>
      <w:proofErr w:type="spellEnd"/>
      <w:r w:rsidRPr="00762FF1">
        <w:rPr>
          <w:rFonts w:ascii="Times New Roman" w:eastAsia="Times New Roman" w:hAnsi="Times New Roman" w:cs="Times New Roman"/>
          <w:sz w:val="28"/>
          <w:szCs w:val="28"/>
          <w:lang w:eastAsia="ru-RU"/>
        </w:rPr>
        <w:t>, который вышел в 1929 году в издательстве Эрмитажа и содержит важные сведения о коллекции.</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proofErr w:type="gramStart"/>
      <w:r w:rsidRPr="00762FF1">
        <w:rPr>
          <w:rFonts w:ascii="Times New Roman" w:eastAsia="Times New Roman" w:hAnsi="Times New Roman" w:cs="Times New Roman"/>
          <w:sz w:val="28"/>
          <w:szCs w:val="28"/>
          <w:lang w:eastAsia="ru-RU"/>
        </w:rPr>
        <w:t>Упомянутый выше автор и известный исследователь М. Н. Кречетова также выпустила издание «Культура и искусство Китая»</w:t>
      </w:r>
      <w:r w:rsidRPr="00762FF1">
        <w:rPr>
          <w:rFonts w:ascii="Times New Roman" w:eastAsia="Times New Roman" w:hAnsi="Times New Roman" w:cs="Times New Roman"/>
          <w:sz w:val="28"/>
          <w:szCs w:val="28"/>
          <w:vertAlign w:val="superscript"/>
          <w:lang w:eastAsia="ru-RU"/>
        </w:rPr>
        <w:footnoteReference w:id="22"/>
      </w:r>
      <w:r w:rsidR="00DD4E8C" w:rsidRPr="00762FF1">
        <w:rPr>
          <w:rFonts w:ascii="Times New Roman" w:eastAsia="Times New Roman" w:hAnsi="Times New Roman" w:cs="Times New Roman"/>
          <w:sz w:val="28"/>
          <w:szCs w:val="28"/>
          <w:lang w:eastAsia="ru-RU"/>
        </w:rPr>
        <w:t>, несколько статей, из которых особенно полезными для данного исследования оказались</w:t>
      </w:r>
      <w:r w:rsidRPr="00762FF1">
        <w:rPr>
          <w:rFonts w:ascii="Times New Roman" w:eastAsia="Times New Roman" w:hAnsi="Times New Roman" w:cs="Times New Roman"/>
          <w:sz w:val="28"/>
          <w:szCs w:val="28"/>
          <w:lang w:eastAsia="ru-RU"/>
        </w:rPr>
        <w:t xml:space="preserve"> </w:t>
      </w:r>
      <w:r w:rsidR="00DD4E8C" w:rsidRPr="00762FF1">
        <w:rPr>
          <w:rFonts w:ascii="Times New Roman" w:eastAsia="Times New Roman" w:hAnsi="Times New Roman" w:cs="Times New Roman"/>
          <w:sz w:val="28"/>
          <w:szCs w:val="28"/>
          <w:lang w:eastAsia="ru-RU"/>
        </w:rPr>
        <w:t>«Сюжеты росписи китайского фарфора для экспорта в Европу конца XVII-XVIII века»</w:t>
      </w:r>
      <w:r w:rsidR="00DD4E8C" w:rsidRPr="00762FF1">
        <w:rPr>
          <w:rStyle w:val="a5"/>
          <w:rFonts w:ascii="Times New Roman" w:eastAsia="Times New Roman" w:hAnsi="Times New Roman" w:cs="Times New Roman"/>
          <w:sz w:val="28"/>
          <w:szCs w:val="28"/>
          <w:lang w:eastAsia="ru-RU"/>
        </w:rPr>
        <w:footnoteReference w:id="23"/>
      </w:r>
      <w:r w:rsidR="00DD4E8C" w:rsidRPr="00762FF1">
        <w:rPr>
          <w:rFonts w:ascii="Times New Roman" w:eastAsia="Times New Roman" w:hAnsi="Times New Roman" w:cs="Times New Roman"/>
          <w:sz w:val="28"/>
          <w:szCs w:val="28"/>
          <w:lang w:eastAsia="ru-RU"/>
        </w:rPr>
        <w:t xml:space="preserve"> и </w:t>
      </w:r>
      <w:r w:rsidRPr="00762FF1">
        <w:rPr>
          <w:rFonts w:ascii="Times New Roman" w:eastAsia="Times New Roman" w:hAnsi="Times New Roman" w:cs="Times New Roman"/>
          <w:sz w:val="28"/>
          <w:szCs w:val="28"/>
          <w:lang w:eastAsia="ru-RU"/>
        </w:rPr>
        <w:t>«Из истории торговых отношений России и Китая в XVII-XVIII веках»</w:t>
      </w:r>
      <w:r w:rsidRPr="00762FF1">
        <w:rPr>
          <w:rFonts w:ascii="Times New Roman" w:eastAsia="Times New Roman" w:hAnsi="Times New Roman" w:cs="Times New Roman"/>
          <w:sz w:val="28"/>
          <w:szCs w:val="28"/>
          <w:vertAlign w:val="superscript"/>
          <w:lang w:eastAsia="ru-RU"/>
        </w:rPr>
        <w:footnoteReference w:id="24"/>
      </w:r>
      <w:r w:rsidR="00DD4E8C" w:rsidRPr="00762FF1">
        <w:rPr>
          <w:rFonts w:ascii="Times New Roman" w:eastAsia="Times New Roman" w:hAnsi="Times New Roman" w:cs="Times New Roman"/>
          <w:sz w:val="28"/>
          <w:szCs w:val="28"/>
          <w:lang w:eastAsia="ru-RU"/>
        </w:rPr>
        <w:t xml:space="preserve">. Также она </w:t>
      </w:r>
      <w:r w:rsidRPr="00762FF1">
        <w:rPr>
          <w:rFonts w:ascii="Times New Roman" w:eastAsia="Times New Roman" w:hAnsi="Times New Roman" w:cs="Times New Roman"/>
          <w:sz w:val="28"/>
          <w:szCs w:val="28"/>
          <w:lang w:eastAsia="ru-RU"/>
        </w:rPr>
        <w:t>защитила диссертацию на тему «Китайский фарфор для экспорта в Европу</w:t>
      </w:r>
      <w:proofErr w:type="gramEnd"/>
      <w:r w:rsidRPr="00762FF1">
        <w:rPr>
          <w:rFonts w:ascii="Times New Roman" w:eastAsia="Times New Roman" w:hAnsi="Times New Roman" w:cs="Times New Roman"/>
          <w:sz w:val="28"/>
          <w:szCs w:val="28"/>
          <w:lang w:eastAsia="ru-RU"/>
        </w:rPr>
        <w:t xml:space="preserve"> XVII-XVIII вв.»</w:t>
      </w:r>
      <w:r w:rsidRPr="00762FF1">
        <w:rPr>
          <w:rFonts w:ascii="Times New Roman" w:eastAsia="Times New Roman" w:hAnsi="Times New Roman" w:cs="Times New Roman"/>
          <w:sz w:val="28"/>
          <w:szCs w:val="28"/>
          <w:vertAlign w:val="superscript"/>
          <w:lang w:eastAsia="ru-RU"/>
        </w:rPr>
        <w:footnoteReference w:id="25"/>
      </w:r>
      <w:r w:rsidRPr="00762FF1">
        <w:rPr>
          <w:rFonts w:ascii="Times New Roman" w:eastAsia="Times New Roman" w:hAnsi="Times New Roman" w:cs="Times New Roman"/>
          <w:sz w:val="28"/>
          <w:szCs w:val="28"/>
          <w:lang w:eastAsia="ru-RU"/>
        </w:rPr>
        <w:t>. В диссертационной работе рассматривается экспортный фарфор на основе собрания из Государственного Эрмитажа, что делает данный материал важным и ценным для исследования по данной теме. Над изучением эрмитажной коллекции Востока работала и М.Л. Меньшикова, написавшая статью «Китайские резные лаки XIV-XVII вв. в собрании Эрмитажа»</w:t>
      </w:r>
      <w:r w:rsidRPr="00762FF1">
        <w:rPr>
          <w:rFonts w:ascii="Times New Roman" w:eastAsia="Times New Roman" w:hAnsi="Times New Roman" w:cs="Times New Roman"/>
          <w:sz w:val="28"/>
          <w:szCs w:val="28"/>
          <w:vertAlign w:val="superscript"/>
          <w:lang w:eastAsia="ru-RU"/>
        </w:rPr>
        <w:footnoteReference w:id="26"/>
      </w:r>
      <w:r w:rsidRPr="00762FF1">
        <w:rPr>
          <w:rFonts w:ascii="Times New Roman" w:eastAsia="Times New Roman" w:hAnsi="Times New Roman" w:cs="Times New Roman"/>
          <w:sz w:val="28"/>
          <w:szCs w:val="28"/>
          <w:lang w:eastAsia="ru-RU"/>
        </w:rPr>
        <w:t>.</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proofErr w:type="gramStart"/>
      <w:r w:rsidRPr="00762FF1">
        <w:rPr>
          <w:rFonts w:ascii="Times New Roman" w:eastAsia="Times New Roman" w:hAnsi="Times New Roman" w:cs="Times New Roman"/>
          <w:sz w:val="28"/>
          <w:szCs w:val="28"/>
          <w:lang w:eastAsia="ru-RU"/>
        </w:rPr>
        <w:lastRenderedPageBreak/>
        <w:t xml:space="preserve">В 1956 году вышла книга С. М. </w:t>
      </w:r>
      <w:proofErr w:type="spellStart"/>
      <w:r w:rsidRPr="00762FF1">
        <w:rPr>
          <w:rFonts w:ascii="Times New Roman" w:eastAsia="Times New Roman" w:hAnsi="Times New Roman" w:cs="Times New Roman"/>
          <w:sz w:val="28"/>
          <w:szCs w:val="28"/>
          <w:lang w:eastAsia="ru-RU"/>
        </w:rPr>
        <w:t>Кочетовой</w:t>
      </w:r>
      <w:proofErr w:type="spellEnd"/>
      <w:r w:rsidRPr="00762FF1">
        <w:rPr>
          <w:rFonts w:ascii="Times New Roman" w:eastAsia="Times New Roman" w:hAnsi="Times New Roman" w:cs="Times New Roman"/>
          <w:sz w:val="28"/>
          <w:szCs w:val="28"/>
          <w:lang w:eastAsia="ru-RU"/>
        </w:rPr>
        <w:t xml:space="preserve"> под названием «Фарфор и бумага в искусстве Китая»</w:t>
      </w:r>
      <w:r w:rsidRPr="00762FF1">
        <w:rPr>
          <w:rFonts w:ascii="Times New Roman" w:eastAsia="Times New Roman" w:hAnsi="Times New Roman" w:cs="Times New Roman"/>
          <w:sz w:val="28"/>
          <w:szCs w:val="28"/>
          <w:vertAlign w:val="superscript"/>
          <w:lang w:eastAsia="ru-RU"/>
        </w:rPr>
        <w:footnoteReference w:id="27"/>
      </w:r>
      <w:r w:rsidRPr="00762FF1">
        <w:rPr>
          <w:rFonts w:ascii="Times New Roman" w:eastAsia="Times New Roman" w:hAnsi="Times New Roman" w:cs="Times New Roman"/>
          <w:sz w:val="28"/>
          <w:szCs w:val="28"/>
          <w:lang w:eastAsia="ru-RU"/>
        </w:rPr>
        <w:t>. В главе I «Керамика и фарфор» автор показывает роль и значение фарфора в истории искусства Китая, отмечает места производства фарфоровых и керамических изделий, особенности декорирования фарфора, его сорта, специфику экспортных изделий и вывоз их в разные страны, начало реорганизации производства в современном Китае.</w:t>
      </w:r>
      <w:proofErr w:type="gramEnd"/>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Еще одной диссертацией на русском языке, ставшей важнейшим искусствоведческим исследованием, является работа «Китайский фарфор второй XIV - первой трети XVII веков»</w:t>
      </w:r>
      <w:r w:rsidRPr="00762FF1">
        <w:rPr>
          <w:rFonts w:ascii="Times New Roman" w:eastAsia="Times New Roman" w:hAnsi="Times New Roman" w:cs="Times New Roman"/>
          <w:sz w:val="28"/>
          <w:szCs w:val="28"/>
          <w:vertAlign w:val="superscript"/>
          <w:lang w:eastAsia="ru-RU"/>
        </w:rPr>
        <w:footnoteReference w:id="28"/>
      </w:r>
      <w:r w:rsidRPr="00762FF1">
        <w:rPr>
          <w:rFonts w:ascii="Times New Roman" w:eastAsia="Times New Roman" w:hAnsi="Times New Roman" w:cs="Times New Roman"/>
          <w:sz w:val="28"/>
          <w:szCs w:val="28"/>
          <w:lang w:eastAsia="ru-RU"/>
        </w:rPr>
        <w:t xml:space="preserve"> Т. Б. </w:t>
      </w:r>
      <w:proofErr w:type="spellStart"/>
      <w:r w:rsidRPr="00762FF1">
        <w:rPr>
          <w:rFonts w:ascii="Times New Roman" w:eastAsia="Times New Roman" w:hAnsi="Times New Roman" w:cs="Times New Roman"/>
          <w:sz w:val="28"/>
          <w:szCs w:val="28"/>
          <w:lang w:eastAsia="ru-RU"/>
        </w:rPr>
        <w:t>Араповой</w:t>
      </w:r>
      <w:proofErr w:type="spellEnd"/>
      <w:r w:rsidRPr="00762FF1">
        <w:rPr>
          <w:rFonts w:ascii="Times New Roman" w:eastAsia="Times New Roman" w:hAnsi="Times New Roman" w:cs="Times New Roman"/>
          <w:sz w:val="28"/>
          <w:szCs w:val="28"/>
          <w:lang w:eastAsia="ru-RU"/>
        </w:rPr>
        <w:t xml:space="preserve">. Именно в ней приводятся подробные данные о развитии прикладного искусства данного вида, затрагивая и начало династии Цин. Важно заметить, что автор рассматривает фарфор не просто как вид прикладного искусства, но как элемент историко-культурной ситуации страны и источник сведений о быте и жизни народа. У этого же автора имеется несколько других публикаций, которые являются полезными для изучения темы. Это научные статьи по темам –  «Основные тенденции развития фарфорового производства в Китае периода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vertAlign w:val="superscript"/>
          <w:lang w:eastAsia="ru-RU"/>
        </w:rPr>
        <w:footnoteReference w:id="29"/>
      </w:r>
      <w:r w:rsidRPr="00762FF1">
        <w:rPr>
          <w:rFonts w:ascii="Times New Roman" w:eastAsia="Times New Roman" w:hAnsi="Times New Roman" w:cs="Times New Roman"/>
          <w:sz w:val="28"/>
          <w:szCs w:val="28"/>
          <w:lang w:eastAsia="ru-RU"/>
        </w:rPr>
        <w:t xml:space="preserve">, «Символико-благопожелательные композиции в росписях китайского фарфора конца XIV первой трети XVIII </w:t>
      </w:r>
      <w:proofErr w:type="spellStart"/>
      <w:proofErr w:type="gramStart"/>
      <w:r w:rsidRPr="00762FF1">
        <w:rPr>
          <w:rFonts w:ascii="Times New Roman" w:eastAsia="Times New Roman" w:hAnsi="Times New Roman" w:cs="Times New Roman"/>
          <w:sz w:val="28"/>
          <w:szCs w:val="28"/>
          <w:lang w:eastAsia="ru-RU"/>
        </w:rPr>
        <w:t>вв</w:t>
      </w:r>
      <w:proofErr w:type="spellEnd"/>
      <w:proofErr w:type="gramEnd"/>
      <w:r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vertAlign w:val="superscript"/>
          <w:lang w:eastAsia="ru-RU"/>
        </w:rPr>
        <w:footnoteReference w:id="30"/>
      </w:r>
      <w:r w:rsidRPr="00762FF1">
        <w:rPr>
          <w:rFonts w:ascii="Times New Roman" w:eastAsia="Times New Roman" w:hAnsi="Times New Roman" w:cs="Times New Roman"/>
          <w:sz w:val="28"/>
          <w:szCs w:val="28"/>
          <w:lang w:eastAsia="ru-RU"/>
        </w:rPr>
        <w:t>,  «Какими видели друг друга китайцы и европейцы в XVIII вв.»</w:t>
      </w:r>
      <w:r w:rsidRPr="00762FF1">
        <w:rPr>
          <w:rFonts w:ascii="Times New Roman" w:eastAsia="Times New Roman" w:hAnsi="Times New Roman" w:cs="Times New Roman"/>
          <w:sz w:val="28"/>
          <w:szCs w:val="28"/>
          <w:vertAlign w:val="superscript"/>
          <w:lang w:eastAsia="ru-RU"/>
        </w:rPr>
        <w:footnoteReference w:id="31"/>
      </w:r>
      <w:r w:rsidRPr="00762FF1">
        <w:rPr>
          <w:rFonts w:ascii="Times New Roman" w:eastAsia="Times New Roman" w:hAnsi="Times New Roman" w:cs="Times New Roman"/>
          <w:sz w:val="28"/>
          <w:szCs w:val="28"/>
          <w:lang w:eastAsia="ru-RU"/>
        </w:rPr>
        <w:t xml:space="preserve"> и «Китайские изделия художественного ремесла в русском интерьере XVII — первой четверти XVIII в»</w:t>
      </w:r>
      <w:r w:rsidRPr="00762FF1">
        <w:rPr>
          <w:rFonts w:ascii="Times New Roman" w:eastAsia="Times New Roman" w:hAnsi="Times New Roman" w:cs="Times New Roman"/>
          <w:sz w:val="28"/>
          <w:szCs w:val="28"/>
          <w:vertAlign w:val="superscript"/>
          <w:lang w:eastAsia="ru-RU"/>
        </w:rPr>
        <w:footnoteReference w:id="32"/>
      </w:r>
      <w:r w:rsidRPr="00762FF1">
        <w:rPr>
          <w:rFonts w:ascii="Times New Roman" w:eastAsia="Times New Roman" w:hAnsi="Times New Roman" w:cs="Times New Roman"/>
          <w:sz w:val="28"/>
          <w:szCs w:val="28"/>
          <w:lang w:eastAsia="ru-RU"/>
        </w:rPr>
        <w:t>.</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Помимо всего прочего, в 1977 году вышел каталог Т. Б. </w:t>
      </w:r>
      <w:proofErr w:type="spellStart"/>
      <w:r w:rsidRPr="00762FF1">
        <w:rPr>
          <w:rFonts w:ascii="Times New Roman" w:eastAsia="Times New Roman" w:hAnsi="Times New Roman" w:cs="Times New Roman"/>
          <w:sz w:val="28"/>
          <w:szCs w:val="28"/>
          <w:lang w:eastAsia="ru-RU"/>
        </w:rPr>
        <w:t>Араповой</w:t>
      </w:r>
      <w:proofErr w:type="spellEnd"/>
      <w:r w:rsidRPr="00762FF1">
        <w:rPr>
          <w:rFonts w:ascii="Times New Roman" w:eastAsia="Times New Roman" w:hAnsi="Times New Roman" w:cs="Times New Roman"/>
          <w:sz w:val="28"/>
          <w:szCs w:val="28"/>
          <w:lang w:eastAsia="ru-RU"/>
        </w:rPr>
        <w:t xml:space="preserve"> «Китайский фарфор в собрании Эрмитажа (конец XIV - первая треть XVIII веков)»</w:t>
      </w:r>
      <w:r w:rsidRPr="00762FF1">
        <w:rPr>
          <w:rFonts w:ascii="Times New Roman" w:eastAsia="Times New Roman" w:hAnsi="Times New Roman" w:cs="Times New Roman"/>
          <w:sz w:val="28"/>
          <w:szCs w:val="28"/>
          <w:vertAlign w:val="superscript"/>
          <w:lang w:eastAsia="ru-RU"/>
        </w:rPr>
        <w:footnoteReference w:id="33"/>
      </w:r>
      <w:r w:rsidRPr="00762FF1">
        <w:rPr>
          <w:rFonts w:ascii="Times New Roman" w:eastAsia="Times New Roman" w:hAnsi="Times New Roman" w:cs="Times New Roman"/>
          <w:sz w:val="28"/>
          <w:szCs w:val="28"/>
          <w:lang w:eastAsia="ru-RU"/>
        </w:rPr>
        <w:t>. Издание посвящено исследованию коллекции Государственного Эрмитажа, и методы его проведения оказываются очень важными и полезными для работы над темой. Хронологические рамки каталога охватывают фарфор эрмитажного собрания с конца XIV и до первой трети XVIII века.</w:t>
      </w:r>
      <w:r w:rsidR="001434D2" w:rsidRPr="00762FF1">
        <w:rPr>
          <w:rFonts w:ascii="Times New Roman" w:eastAsia="Times New Roman" w:hAnsi="Times New Roman" w:cs="Times New Roman"/>
          <w:sz w:val="28"/>
          <w:szCs w:val="28"/>
          <w:lang w:eastAsia="ru-RU"/>
        </w:rPr>
        <w:t xml:space="preserve"> Также нельзя не упомянуть книгу, написанную в соавторстве с Т.В. Кудрявцевой «Дальневосточный фарфор в России. </w:t>
      </w:r>
      <w:proofErr w:type="gramStart"/>
      <w:r w:rsidR="001434D2" w:rsidRPr="00762FF1">
        <w:rPr>
          <w:rFonts w:ascii="Times New Roman" w:eastAsia="Times New Roman" w:hAnsi="Times New Roman" w:cs="Times New Roman"/>
          <w:sz w:val="28"/>
          <w:szCs w:val="28"/>
          <w:lang w:eastAsia="ru-RU"/>
        </w:rPr>
        <w:t>XVIII- начало XX в.»</w:t>
      </w:r>
      <w:r w:rsidR="001434D2" w:rsidRPr="00762FF1">
        <w:rPr>
          <w:rStyle w:val="a5"/>
          <w:rFonts w:ascii="Times New Roman" w:eastAsia="Times New Roman" w:hAnsi="Times New Roman" w:cs="Times New Roman"/>
          <w:sz w:val="28"/>
          <w:szCs w:val="28"/>
          <w:lang w:eastAsia="ru-RU"/>
        </w:rPr>
        <w:footnoteReference w:id="34"/>
      </w:r>
      <w:r w:rsidR="001434D2" w:rsidRPr="00762FF1">
        <w:rPr>
          <w:rFonts w:ascii="Times New Roman" w:eastAsia="Times New Roman" w:hAnsi="Times New Roman" w:cs="Times New Roman"/>
          <w:sz w:val="28"/>
          <w:szCs w:val="28"/>
          <w:lang w:eastAsia="ru-RU"/>
        </w:rPr>
        <w:t>, посвященную фарфору, экспортированному в Россию.</w:t>
      </w:r>
      <w:proofErr w:type="gramEnd"/>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Еще одним известным исследователем китайского фарфора стала Э. П. Стужина. Ее книга «Китайское ремесло»</w:t>
      </w:r>
      <w:r w:rsidR="009A40E5" w:rsidRPr="00762FF1">
        <w:rPr>
          <w:rStyle w:val="a5"/>
          <w:rFonts w:ascii="Times New Roman" w:eastAsia="Times New Roman" w:hAnsi="Times New Roman" w:cs="Times New Roman"/>
          <w:sz w:val="28"/>
          <w:szCs w:val="28"/>
          <w:lang w:eastAsia="ru-RU"/>
        </w:rPr>
        <w:footnoteReference w:id="35"/>
      </w:r>
      <w:r w:rsidRPr="00762FF1">
        <w:rPr>
          <w:rFonts w:ascii="Times New Roman" w:eastAsia="Times New Roman" w:hAnsi="Times New Roman" w:cs="Times New Roman"/>
          <w:sz w:val="28"/>
          <w:szCs w:val="28"/>
          <w:lang w:eastAsia="ru-RU"/>
        </w:rPr>
        <w:t xml:space="preserve">  раскрывает ремесленное производство фарфора, показывает историческую ситуацию с разных сторон. Главной ценностью работы является то, что Стужина использует средневековые источники, ранее не открытые и не использованные в науке. Автор подробно описывает систему производства, указывает данные по сбыту продукции. Целая глава посвящена династиям Мин и Цин и включает редкие изображения, являясь благодаря этому ценным источником материала для работы.</w:t>
      </w:r>
    </w:p>
    <w:p w:rsidR="009A40E5" w:rsidRPr="00762FF1" w:rsidRDefault="009A40E5"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Еще одним важным источником при работе с темой экспортного фарфора оказалась статья Н. Н. </w:t>
      </w:r>
      <w:proofErr w:type="spellStart"/>
      <w:r w:rsidRPr="00762FF1">
        <w:rPr>
          <w:rFonts w:ascii="Times New Roman" w:eastAsia="Times New Roman" w:hAnsi="Times New Roman" w:cs="Times New Roman"/>
          <w:sz w:val="28"/>
          <w:szCs w:val="28"/>
          <w:lang w:eastAsia="ru-RU"/>
        </w:rPr>
        <w:t>Науменковой</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Китайщина</w:t>
      </w:r>
      <w:proofErr w:type="spellEnd"/>
      <w:r w:rsidRPr="00762FF1">
        <w:rPr>
          <w:rFonts w:ascii="Times New Roman" w:eastAsia="Times New Roman" w:hAnsi="Times New Roman" w:cs="Times New Roman"/>
          <w:sz w:val="28"/>
          <w:szCs w:val="28"/>
          <w:lang w:eastAsia="ru-RU"/>
        </w:rPr>
        <w:t>» и роль Дальневосточного искусства в искусстве Франции первой половины XVII века»</w:t>
      </w:r>
      <w:r w:rsidRPr="00762FF1">
        <w:rPr>
          <w:rStyle w:val="a5"/>
          <w:rFonts w:ascii="Times New Roman" w:eastAsia="Times New Roman" w:hAnsi="Times New Roman" w:cs="Times New Roman"/>
          <w:sz w:val="28"/>
          <w:szCs w:val="28"/>
          <w:lang w:eastAsia="ru-RU"/>
        </w:rPr>
        <w:footnoteReference w:id="36"/>
      </w:r>
      <w:r w:rsidRPr="00762FF1">
        <w:rPr>
          <w:rFonts w:ascii="Times New Roman" w:eastAsia="Times New Roman" w:hAnsi="Times New Roman" w:cs="Times New Roman"/>
          <w:sz w:val="28"/>
          <w:szCs w:val="28"/>
          <w:lang w:eastAsia="ru-RU"/>
        </w:rPr>
        <w:t>, в которой автор подробно раскрывает проблему подражания европейцев китайским мастерам. Несмотря на название, статья охватывает не только французское декоративно-прикладное искусство, но дает представление о данной тенденции в общеевропейском масштабе.</w:t>
      </w:r>
      <w:r w:rsidR="00DD4E8C" w:rsidRPr="00762FF1">
        <w:rPr>
          <w:rFonts w:ascii="Times New Roman" w:eastAsia="Times New Roman" w:hAnsi="Times New Roman" w:cs="Times New Roman"/>
          <w:sz w:val="28"/>
          <w:szCs w:val="28"/>
          <w:lang w:eastAsia="ru-RU"/>
        </w:rPr>
        <w:t xml:space="preserve"> К тебе экспорта китайских произведений декоративно-прикладного искусства и </w:t>
      </w:r>
      <w:r w:rsidR="00DD4E8C" w:rsidRPr="00762FF1">
        <w:rPr>
          <w:rFonts w:ascii="Times New Roman" w:eastAsia="Times New Roman" w:hAnsi="Times New Roman" w:cs="Times New Roman"/>
          <w:sz w:val="28"/>
          <w:szCs w:val="28"/>
          <w:lang w:eastAsia="ru-RU"/>
        </w:rPr>
        <w:lastRenderedPageBreak/>
        <w:t xml:space="preserve">общекультурных ценностей обращаются и многие другие авторы, например, </w:t>
      </w:r>
      <w:proofErr w:type="spellStart"/>
      <w:r w:rsidR="00DD4E8C" w:rsidRPr="00762FF1">
        <w:rPr>
          <w:rFonts w:ascii="Times New Roman" w:eastAsia="Times New Roman" w:hAnsi="Times New Roman" w:cs="Times New Roman"/>
          <w:sz w:val="28"/>
          <w:szCs w:val="28"/>
          <w:lang w:eastAsia="ru-RU"/>
        </w:rPr>
        <w:t>Сладковский</w:t>
      </w:r>
      <w:proofErr w:type="spellEnd"/>
      <w:r w:rsidR="00DD4E8C" w:rsidRPr="00762FF1">
        <w:rPr>
          <w:rFonts w:ascii="Times New Roman" w:eastAsia="Times New Roman" w:hAnsi="Times New Roman" w:cs="Times New Roman"/>
          <w:sz w:val="28"/>
          <w:szCs w:val="28"/>
          <w:lang w:eastAsia="ru-RU"/>
        </w:rPr>
        <w:t xml:space="preserve"> в книге «Китай и Англия»</w:t>
      </w:r>
      <w:r w:rsidR="00DD4E8C" w:rsidRPr="00762FF1">
        <w:rPr>
          <w:rStyle w:val="a5"/>
          <w:rFonts w:ascii="Times New Roman" w:eastAsia="Times New Roman" w:hAnsi="Times New Roman" w:cs="Times New Roman"/>
          <w:sz w:val="28"/>
          <w:szCs w:val="28"/>
          <w:lang w:eastAsia="ru-RU"/>
        </w:rPr>
        <w:footnoteReference w:id="37"/>
      </w:r>
      <w:r w:rsidR="00DD4E8C" w:rsidRPr="00762FF1">
        <w:rPr>
          <w:rFonts w:ascii="Times New Roman" w:eastAsia="Times New Roman" w:hAnsi="Times New Roman" w:cs="Times New Roman"/>
          <w:sz w:val="28"/>
          <w:szCs w:val="28"/>
          <w:lang w:eastAsia="ru-RU"/>
        </w:rPr>
        <w:t xml:space="preserve"> и </w:t>
      </w:r>
      <w:proofErr w:type="spellStart"/>
      <w:r w:rsidR="00DD4E8C" w:rsidRPr="00762FF1">
        <w:rPr>
          <w:rFonts w:ascii="Times New Roman" w:eastAsia="Times New Roman" w:hAnsi="Times New Roman" w:cs="Times New Roman"/>
          <w:sz w:val="28"/>
          <w:szCs w:val="28"/>
          <w:lang w:eastAsia="ru-RU"/>
        </w:rPr>
        <w:t>Думан</w:t>
      </w:r>
      <w:proofErr w:type="spellEnd"/>
      <w:r w:rsidR="00DD4E8C" w:rsidRPr="00762FF1">
        <w:rPr>
          <w:rFonts w:ascii="Times New Roman" w:eastAsia="Times New Roman" w:hAnsi="Times New Roman" w:cs="Times New Roman"/>
          <w:sz w:val="28"/>
          <w:szCs w:val="28"/>
          <w:lang w:eastAsia="ru-RU"/>
        </w:rPr>
        <w:t xml:space="preserve"> в статье «Традиции во внешней политике Китая»</w:t>
      </w:r>
      <w:r w:rsidR="00DD4E8C" w:rsidRPr="00762FF1">
        <w:rPr>
          <w:rStyle w:val="a5"/>
          <w:rFonts w:ascii="Times New Roman" w:eastAsia="Times New Roman" w:hAnsi="Times New Roman" w:cs="Times New Roman"/>
          <w:sz w:val="28"/>
          <w:szCs w:val="28"/>
          <w:lang w:eastAsia="ru-RU"/>
        </w:rPr>
        <w:footnoteReference w:id="38"/>
      </w:r>
      <w:r w:rsidR="00DD4E8C" w:rsidRPr="00762FF1">
        <w:rPr>
          <w:rFonts w:ascii="Times New Roman" w:eastAsia="Times New Roman" w:hAnsi="Times New Roman" w:cs="Times New Roman"/>
          <w:sz w:val="28"/>
          <w:szCs w:val="28"/>
          <w:lang w:eastAsia="ru-RU"/>
        </w:rPr>
        <w:t>.</w:t>
      </w:r>
    </w:p>
    <w:p w:rsidR="009A40E5"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К большим монографиям, которые выполняют вспомогательную роль при подготовке материала можно отнести сразу несколько книг. С их помощью </w:t>
      </w:r>
      <w:proofErr w:type="spellStart"/>
      <w:r w:rsidRPr="00762FF1">
        <w:rPr>
          <w:rFonts w:ascii="Times New Roman" w:eastAsia="Times New Roman" w:hAnsi="Times New Roman" w:cs="Times New Roman"/>
          <w:sz w:val="28"/>
          <w:szCs w:val="28"/>
          <w:lang w:eastAsia="ru-RU"/>
        </w:rPr>
        <w:t>подчерпываются</w:t>
      </w:r>
      <w:proofErr w:type="spellEnd"/>
      <w:r w:rsidRPr="00762FF1">
        <w:rPr>
          <w:rFonts w:ascii="Times New Roman" w:eastAsia="Times New Roman" w:hAnsi="Times New Roman" w:cs="Times New Roman"/>
          <w:sz w:val="28"/>
          <w:szCs w:val="28"/>
          <w:lang w:eastAsia="ru-RU"/>
        </w:rPr>
        <w:t xml:space="preserve"> знания об истории Китая, его традиций и декоративного искусства. Сюда можно отнести учебник Н. А. Виноградовой «Искусство Китая. Всеобщая история искусств»</w:t>
      </w:r>
      <w:r w:rsidRPr="00762FF1">
        <w:rPr>
          <w:rFonts w:ascii="Times New Roman" w:eastAsia="Times New Roman" w:hAnsi="Times New Roman" w:cs="Times New Roman"/>
          <w:sz w:val="28"/>
          <w:szCs w:val="28"/>
          <w:vertAlign w:val="superscript"/>
          <w:lang w:eastAsia="ru-RU"/>
        </w:rPr>
        <w:footnoteReference w:id="39"/>
      </w:r>
      <w:r w:rsidRPr="00762FF1">
        <w:rPr>
          <w:rFonts w:ascii="Times New Roman" w:eastAsia="Times New Roman" w:hAnsi="Times New Roman" w:cs="Times New Roman"/>
          <w:sz w:val="28"/>
          <w:szCs w:val="28"/>
          <w:lang w:eastAsia="ru-RU"/>
        </w:rPr>
        <w:t xml:space="preserve">; </w:t>
      </w:r>
      <w:r w:rsidR="006A23A9" w:rsidRPr="00762FF1">
        <w:rPr>
          <w:rFonts w:ascii="Times New Roman" w:eastAsia="Times New Roman" w:hAnsi="Times New Roman" w:cs="Times New Roman"/>
          <w:sz w:val="28"/>
          <w:szCs w:val="28"/>
          <w:lang w:eastAsia="ru-RU"/>
        </w:rPr>
        <w:t>написанный этим же автором совместно с Н.С. Николаевой учебник «Искусство стран Дальнего Востока»</w:t>
      </w:r>
      <w:r w:rsidR="006A23A9" w:rsidRPr="00762FF1">
        <w:rPr>
          <w:rStyle w:val="a5"/>
          <w:rFonts w:ascii="Times New Roman" w:eastAsia="Times New Roman" w:hAnsi="Times New Roman" w:cs="Times New Roman"/>
          <w:sz w:val="28"/>
          <w:szCs w:val="28"/>
          <w:lang w:eastAsia="ru-RU"/>
        </w:rPr>
        <w:footnoteReference w:id="40"/>
      </w:r>
      <w:r w:rsidR="006A23A9"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sz w:val="28"/>
          <w:szCs w:val="28"/>
          <w:lang w:eastAsia="ru-RU"/>
        </w:rPr>
        <w:t>книгу Малявина В.В. «Культура Китая XVI-XVII вв.»</w:t>
      </w:r>
      <w:r w:rsidRPr="00762FF1">
        <w:rPr>
          <w:rFonts w:ascii="Times New Roman" w:eastAsia="Times New Roman" w:hAnsi="Times New Roman" w:cs="Times New Roman"/>
          <w:sz w:val="28"/>
          <w:szCs w:val="28"/>
          <w:vertAlign w:val="superscript"/>
          <w:lang w:eastAsia="ru-RU"/>
        </w:rPr>
        <w:footnoteReference w:id="41"/>
      </w:r>
      <w:r w:rsidR="00DD4E8C" w:rsidRPr="00762FF1">
        <w:rPr>
          <w:rFonts w:ascii="Times New Roman" w:eastAsia="Times New Roman" w:hAnsi="Times New Roman" w:cs="Times New Roman"/>
          <w:sz w:val="28"/>
          <w:szCs w:val="28"/>
          <w:lang w:eastAsia="ru-RU"/>
        </w:rPr>
        <w:t>, первый том монографии Васильева «Древний Китай»</w:t>
      </w:r>
      <w:r w:rsidR="00DD4E8C" w:rsidRPr="00762FF1">
        <w:rPr>
          <w:rStyle w:val="a5"/>
          <w:rFonts w:ascii="Times New Roman" w:eastAsia="Times New Roman" w:hAnsi="Times New Roman" w:cs="Times New Roman"/>
          <w:sz w:val="28"/>
          <w:szCs w:val="28"/>
          <w:lang w:eastAsia="ru-RU"/>
        </w:rPr>
        <w:footnoteReference w:id="42"/>
      </w:r>
      <w:r w:rsidRPr="00762FF1">
        <w:rPr>
          <w:rFonts w:ascii="Times New Roman" w:eastAsia="Times New Roman" w:hAnsi="Times New Roman" w:cs="Times New Roman"/>
          <w:sz w:val="28"/>
          <w:szCs w:val="28"/>
          <w:lang w:eastAsia="ru-RU"/>
        </w:rPr>
        <w:t>; а также две узконаправленные монографии о культурных традициях искусства Китая – «Китайский костюм. Символика, история»</w:t>
      </w:r>
      <w:r w:rsidRPr="00762FF1">
        <w:rPr>
          <w:rFonts w:ascii="Times New Roman" w:eastAsia="Times New Roman" w:hAnsi="Times New Roman" w:cs="Times New Roman"/>
          <w:sz w:val="28"/>
          <w:szCs w:val="28"/>
          <w:vertAlign w:val="superscript"/>
          <w:lang w:eastAsia="ru-RU"/>
        </w:rPr>
        <w:footnoteReference w:id="43"/>
      </w:r>
      <w:r w:rsidRPr="00762FF1">
        <w:rPr>
          <w:rFonts w:ascii="Times New Roman" w:eastAsia="Times New Roman" w:hAnsi="Times New Roman" w:cs="Times New Roman"/>
          <w:sz w:val="28"/>
          <w:szCs w:val="28"/>
          <w:lang w:eastAsia="ru-RU"/>
        </w:rPr>
        <w:t xml:space="preserve"> Л. П. Сычева и «Символический орнамент в Китае»</w:t>
      </w:r>
      <w:r w:rsidRPr="00762FF1">
        <w:rPr>
          <w:rFonts w:ascii="Times New Roman" w:eastAsia="Times New Roman" w:hAnsi="Times New Roman" w:cs="Times New Roman"/>
          <w:sz w:val="28"/>
          <w:szCs w:val="28"/>
          <w:vertAlign w:val="superscript"/>
          <w:lang w:eastAsia="ru-RU"/>
        </w:rPr>
        <w:footnoteReference w:id="44"/>
      </w:r>
      <w:r w:rsidRPr="00762FF1">
        <w:rPr>
          <w:rFonts w:ascii="Times New Roman" w:eastAsia="Times New Roman" w:hAnsi="Times New Roman" w:cs="Times New Roman"/>
          <w:sz w:val="28"/>
          <w:szCs w:val="28"/>
          <w:lang w:eastAsia="ru-RU"/>
        </w:rPr>
        <w:t xml:space="preserve"> Иванова А. И. </w:t>
      </w:r>
    </w:p>
    <w:p w:rsidR="00DD4E8C" w:rsidRPr="00762FF1" w:rsidRDefault="00DD4E8C"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О жизни в Китае рассматриваемого периода написано множество книг, и они оказались очень полезны для более глубокого рассмотрения темы китайского искусства. Это статья В.Г. Белозеровой «Проблема демаркации религиозного и светского искусства в культуре Китая»</w:t>
      </w:r>
      <w:r w:rsidRPr="00762FF1">
        <w:rPr>
          <w:rStyle w:val="a5"/>
          <w:rFonts w:ascii="Times New Roman" w:eastAsia="Times New Roman" w:hAnsi="Times New Roman" w:cs="Times New Roman"/>
          <w:sz w:val="28"/>
          <w:szCs w:val="28"/>
          <w:lang w:eastAsia="ru-RU"/>
        </w:rPr>
        <w:footnoteReference w:id="45"/>
      </w:r>
      <w:r w:rsidRPr="00762FF1">
        <w:rPr>
          <w:rFonts w:ascii="Times New Roman" w:eastAsia="Times New Roman" w:hAnsi="Times New Roman" w:cs="Times New Roman"/>
          <w:sz w:val="28"/>
          <w:szCs w:val="28"/>
          <w:lang w:eastAsia="ru-RU"/>
        </w:rPr>
        <w:t xml:space="preserve">, В.Ц. Головачева «Жизнеописание Лан </w:t>
      </w:r>
      <w:proofErr w:type="spellStart"/>
      <w:r w:rsidRPr="00762FF1">
        <w:rPr>
          <w:rFonts w:ascii="Times New Roman" w:eastAsia="Times New Roman" w:hAnsi="Times New Roman" w:cs="Times New Roman"/>
          <w:sz w:val="28"/>
          <w:szCs w:val="28"/>
          <w:lang w:eastAsia="ru-RU"/>
        </w:rPr>
        <w:t>Шинина</w:t>
      </w:r>
      <w:proofErr w:type="spellEnd"/>
      <w:r w:rsidRPr="00762FF1">
        <w:rPr>
          <w:rFonts w:ascii="Times New Roman" w:eastAsia="Times New Roman" w:hAnsi="Times New Roman" w:cs="Times New Roman"/>
          <w:sz w:val="28"/>
          <w:szCs w:val="28"/>
          <w:lang w:eastAsia="ru-RU"/>
        </w:rPr>
        <w:t xml:space="preserve"> (Джузеппе </w:t>
      </w:r>
      <w:proofErr w:type="spellStart"/>
      <w:r w:rsidRPr="00762FF1">
        <w:rPr>
          <w:rFonts w:ascii="Times New Roman" w:eastAsia="Times New Roman" w:hAnsi="Times New Roman" w:cs="Times New Roman"/>
          <w:sz w:val="28"/>
          <w:szCs w:val="28"/>
          <w:lang w:eastAsia="ru-RU"/>
        </w:rPr>
        <w:t>Кастильоне</w:t>
      </w:r>
      <w:proofErr w:type="spellEnd"/>
      <w:r w:rsidRPr="00762FF1">
        <w:rPr>
          <w:rFonts w:ascii="Times New Roman" w:eastAsia="Times New Roman" w:hAnsi="Times New Roman" w:cs="Times New Roman"/>
          <w:sz w:val="28"/>
          <w:szCs w:val="28"/>
          <w:lang w:eastAsia="ru-RU"/>
        </w:rPr>
        <w:t>) - придворного художника маньчжурских императоров»</w:t>
      </w:r>
      <w:r w:rsidRPr="00762FF1">
        <w:rPr>
          <w:rStyle w:val="a5"/>
          <w:rFonts w:ascii="Times New Roman" w:eastAsia="Times New Roman" w:hAnsi="Times New Roman" w:cs="Times New Roman"/>
          <w:sz w:val="28"/>
          <w:szCs w:val="28"/>
          <w:lang w:eastAsia="ru-RU"/>
        </w:rPr>
        <w:footnoteReference w:id="46"/>
      </w:r>
      <w:r w:rsidRPr="00762FF1">
        <w:rPr>
          <w:rFonts w:ascii="Times New Roman" w:eastAsia="Times New Roman" w:hAnsi="Times New Roman" w:cs="Times New Roman"/>
          <w:sz w:val="28"/>
          <w:szCs w:val="28"/>
          <w:lang w:eastAsia="ru-RU"/>
        </w:rPr>
        <w:t xml:space="preserve">, книги Н.Я. Бичурина «Китай, его </w:t>
      </w:r>
      <w:r w:rsidRPr="00762FF1">
        <w:rPr>
          <w:rFonts w:ascii="Times New Roman" w:eastAsia="Times New Roman" w:hAnsi="Times New Roman" w:cs="Times New Roman"/>
          <w:sz w:val="28"/>
          <w:szCs w:val="28"/>
          <w:lang w:eastAsia="ru-RU"/>
        </w:rPr>
        <w:lastRenderedPageBreak/>
        <w:t>жители, нравы, обычаи, просвещение»</w:t>
      </w:r>
      <w:r w:rsidRPr="00762FF1">
        <w:rPr>
          <w:rStyle w:val="a5"/>
          <w:rFonts w:ascii="Times New Roman" w:eastAsia="Times New Roman" w:hAnsi="Times New Roman" w:cs="Times New Roman"/>
          <w:sz w:val="28"/>
          <w:szCs w:val="28"/>
          <w:lang w:eastAsia="ru-RU"/>
        </w:rPr>
        <w:footnoteReference w:id="47"/>
      </w:r>
      <w:r w:rsidRPr="00762FF1">
        <w:rPr>
          <w:rFonts w:ascii="Times New Roman" w:eastAsia="Times New Roman" w:hAnsi="Times New Roman" w:cs="Times New Roman"/>
          <w:sz w:val="28"/>
          <w:szCs w:val="28"/>
          <w:lang w:eastAsia="ru-RU"/>
        </w:rPr>
        <w:t xml:space="preserve">, Л.В. </w:t>
      </w:r>
      <w:proofErr w:type="spellStart"/>
      <w:r w:rsidRPr="00762FF1">
        <w:rPr>
          <w:rFonts w:ascii="Times New Roman" w:eastAsia="Times New Roman" w:hAnsi="Times New Roman" w:cs="Times New Roman"/>
          <w:sz w:val="28"/>
          <w:szCs w:val="28"/>
          <w:lang w:eastAsia="ru-RU"/>
        </w:rPr>
        <w:t>Ломанова</w:t>
      </w:r>
      <w:proofErr w:type="spellEnd"/>
      <w:r w:rsidRPr="00762FF1">
        <w:rPr>
          <w:rFonts w:ascii="Times New Roman" w:eastAsia="Times New Roman" w:hAnsi="Times New Roman" w:cs="Times New Roman"/>
          <w:sz w:val="28"/>
          <w:szCs w:val="28"/>
          <w:lang w:eastAsia="ru-RU"/>
        </w:rPr>
        <w:t xml:space="preserve"> «Христианство и китайская культура»</w:t>
      </w:r>
      <w:r w:rsidRPr="00762FF1">
        <w:rPr>
          <w:rStyle w:val="a5"/>
          <w:rFonts w:ascii="Times New Roman" w:eastAsia="Times New Roman" w:hAnsi="Times New Roman" w:cs="Times New Roman"/>
          <w:sz w:val="28"/>
          <w:szCs w:val="28"/>
          <w:lang w:eastAsia="ru-RU"/>
        </w:rPr>
        <w:footnoteReference w:id="48"/>
      </w:r>
      <w:r w:rsidRPr="00762FF1">
        <w:rPr>
          <w:rFonts w:ascii="Times New Roman" w:eastAsia="Times New Roman" w:hAnsi="Times New Roman" w:cs="Times New Roman"/>
          <w:sz w:val="28"/>
          <w:szCs w:val="28"/>
          <w:lang w:eastAsia="ru-RU"/>
        </w:rPr>
        <w:t xml:space="preserve"> и Георгиевского «Принципы жизни Китая»</w:t>
      </w:r>
      <w:r w:rsidRPr="00762FF1">
        <w:rPr>
          <w:rStyle w:val="a5"/>
          <w:rFonts w:ascii="Times New Roman" w:eastAsia="Times New Roman" w:hAnsi="Times New Roman" w:cs="Times New Roman"/>
          <w:sz w:val="28"/>
          <w:szCs w:val="28"/>
          <w:lang w:eastAsia="ru-RU"/>
        </w:rPr>
        <w:footnoteReference w:id="49"/>
      </w:r>
      <w:r w:rsidRPr="00762FF1">
        <w:rPr>
          <w:rFonts w:ascii="Times New Roman" w:eastAsia="Times New Roman" w:hAnsi="Times New Roman" w:cs="Times New Roman"/>
          <w:sz w:val="28"/>
          <w:szCs w:val="28"/>
          <w:lang w:eastAsia="ru-RU"/>
        </w:rPr>
        <w:t xml:space="preserve">. </w:t>
      </w:r>
    </w:p>
    <w:p w:rsidR="00C315B0" w:rsidRPr="00762FF1" w:rsidRDefault="009A40E5" w:rsidP="00DE05DB">
      <w:pPr>
        <w:spacing w:after="0" w:line="360" w:lineRule="auto"/>
        <w:ind w:firstLine="708"/>
        <w:jc w:val="both"/>
        <w:rPr>
          <w:rFonts w:ascii="Times New Roman" w:eastAsia="Times New Roman" w:hAnsi="Times New Roman" w:cs="Times New Roman"/>
          <w:sz w:val="28"/>
          <w:szCs w:val="28"/>
          <w:lang w:eastAsia="ru-RU"/>
        </w:rPr>
      </w:pPr>
      <w:proofErr w:type="gramStart"/>
      <w:r w:rsidRPr="00762FF1">
        <w:rPr>
          <w:rFonts w:ascii="Times New Roman" w:eastAsia="Times New Roman" w:hAnsi="Times New Roman" w:cs="Times New Roman"/>
          <w:sz w:val="28"/>
          <w:szCs w:val="28"/>
          <w:lang w:eastAsia="ru-RU"/>
        </w:rPr>
        <w:t>Помимо этого нельзя не упомянуть книги известного отечественного востоковеда Н.И. Конрада</w:t>
      </w:r>
      <w:r w:rsidR="00DD4E8C" w:rsidRPr="00762FF1">
        <w:rPr>
          <w:rFonts w:ascii="Times New Roman" w:eastAsia="Times New Roman" w:hAnsi="Times New Roman" w:cs="Times New Roman"/>
          <w:sz w:val="28"/>
          <w:szCs w:val="28"/>
          <w:lang w:eastAsia="ru-RU"/>
        </w:rPr>
        <w:t xml:space="preserve"> «Культура Китая второй половины XVII и XVIII в.»</w:t>
      </w:r>
      <w:r w:rsidRPr="00762FF1">
        <w:rPr>
          <w:rStyle w:val="a5"/>
          <w:rFonts w:ascii="Times New Roman" w:eastAsia="Times New Roman" w:hAnsi="Times New Roman" w:cs="Times New Roman"/>
          <w:sz w:val="28"/>
          <w:szCs w:val="28"/>
          <w:lang w:eastAsia="ru-RU"/>
        </w:rPr>
        <w:footnoteReference w:id="50"/>
      </w:r>
      <w:r w:rsidR="00DD4E8C" w:rsidRPr="00762FF1">
        <w:rPr>
          <w:rFonts w:ascii="Times New Roman" w:eastAsia="Times New Roman" w:hAnsi="Times New Roman" w:cs="Times New Roman"/>
          <w:sz w:val="28"/>
          <w:szCs w:val="28"/>
          <w:lang w:eastAsia="ru-RU"/>
        </w:rPr>
        <w:t xml:space="preserve"> и «Восток и Запад»</w:t>
      </w:r>
      <w:r w:rsidR="00DD4E8C" w:rsidRPr="00762FF1">
        <w:rPr>
          <w:rStyle w:val="a5"/>
          <w:rFonts w:ascii="Times New Roman" w:eastAsia="Times New Roman" w:hAnsi="Times New Roman" w:cs="Times New Roman"/>
          <w:sz w:val="28"/>
          <w:szCs w:val="28"/>
          <w:lang w:eastAsia="ru-RU"/>
        </w:rPr>
        <w:footnoteReference w:id="51"/>
      </w:r>
      <w:r w:rsidR="00DD4E8C" w:rsidRPr="00762FF1">
        <w:rPr>
          <w:rFonts w:ascii="Times New Roman" w:eastAsia="Times New Roman" w:hAnsi="Times New Roman" w:cs="Times New Roman"/>
          <w:sz w:val="28"/>
          <w:szCs w:val="28"/>
          <w:lang w:eastAsia="ru-RU"/>
        </w:rPr>
        <w:t>, а также другие</w:t>
      </w:r>
      <w:r w:rsidRPr="00762FF1">
        <w:rPr>
          <w:rFonts w:ascii="Times New Roman" w:eastAsia="Times New Roman" w:hAnsi="Times New Roman" w:cs="Times New Roman"/>
          <w:sz w:val="28"/>
          <w:szCs w:val="28"/>
          <w:lang w:eastAsia="ru-RU"/>
        </w:rPr>
        <w:t xml:space="preserve"> его труды, посвященные изучению культуры Китая второй половины XVII и XVIII в. </w:t>
      </w:r>
      <w:r w:rsidR="00C315B0" w:rsidRPr="00762FF1">
        <w:rPr>
          <w:rFonts w:ascii="Times New Roman" w:eastAsia="Times New Roman" w:hAnsi="Times New Roman" w:cs="Times New Roman"/>
          <w:sz w:val="28"/>
          <w:szCs w:val="28"/>
          <w:lang w:eastAsia="ru-RU"/>
        </w:rPr>
        <w:t>Интересными ист</w:t>
      </w:r>
      <w:r w:rsidRPr="00762FF1">
        <w:rPr>
          <w:rFonts w:ascii="Times New Roman" w:eastAsia="Times New Roman" w:hAnsi="Times New Roman" w:cs="Times New Roman"/>
          <w:sz w:val="28"/>
          <w:szCs w:val="28"/>
          <w:lang w:eastAsia="ru-RU"/>
        </w:rPr>
        <w:t>о</w:t>
      </w:r>
      <w:r w:rsidR="00C315B0" w:rsidRPr="00762FF1">
        <w:rPr>
          <w:rFonts w:ascii="Times New Roman" w:eastAsia="Times New Roman" w:hAnsi="Times New Roman" w:cs="Times New Roman"/>
          <w:sz w:val="28"/>
          <w:szCs w:val="28"/>
          <w:lang w:eastAsia="ru-RU"/>
        </w:rPr>
        <w:t xml:space="preserve">чниками по данному историческому периоду являются – публикация А. С. Мартынова «Император </w:t>
      </w:r>
      <w:proofErr w:type="spellStart"/>
      <w:r w:rsidR="00C315B0" w:rsidRPr="00762FF1">
        <w:rPr>
          <w:rFonts w:ascii="Times New Roman" w:eastAsia="Times New Roman" w:hAnsi="Times New Roman" w:cs="Times New Roman"/>
          <w:sz w:val="28"/>
          <w:szCs w:val="28"/>
          <w:lang w:eastAsia="ru-RU"/>
        </w:rPr>
        <w:t>Канси</w:t>
      </w:r>
      <w:proofErr w:type="spellEnd"/>
      <w:r w:rsidR="00C315B0" w:rsidRPr="00762FF1">
        <w:rPr>
          <w:rFonts w:ascii="Times New Roman" w:eastAsia="Times New Roman" w:hAnsi="Times New Roman" w:cs="Times New Roman"/>
          <w:sz w:val="28"/>
          <w:szCs w:val="28"/>
          <w:lang w:eastAsia="ru-RU"/>
        </w:rPr>
        <w:t xml:space="preserve"> и Конфуций»</w:t>
      </w:r>
      <w:r w:rsidR="00C315B0" w:rsidRPr="00762FF1">
        <w:rPr>
          <w:rFonts w:ascii="Times New Roman" w:eastAsia="Times New Roman" w:hAnsi="Times New Roman" w:cs="Times New Roman"/>
          <w:sz w:val="28"/>
          <w:szCs w:val="28"/>
          <w:vertAlign w:val="superscript"/>
          <w:lang w:eastAsia="ru-RU"/>
        </w:rPr>
        <w:footnoteReference w:id="52"/>
      </w:r>
      <w:r w:rsidR="00C315B0" w:rsidRPr="00762FF1">
        <w:rPr>
          <w:rFonts w:ascii="Times New Roman" w:eastAsia="Times New Roman" w:hAnsi="Times New Roman" w:cs="Times New Roman"/>
          <w:sz w:val="28"/>
          <w:szCs w:val="28"/>
          <w:lang w:eastAsia="ru-RU"/>
        </w:rPr>
        <w:t xml:space="preserve"> и книга Ян Хин-</w:t>
      </w:r>
      <w:proofErr w:type="spellStart"/>
      <w:r w:rsidR="00C315B0" w:rsidRPr="00762FF1">
        <w:rPr>
          <w:rFonts w:ascii="Times New Roman" w:eastAsia="Times New Roman" w:hAnsi="Times New Roman" w:cs="Times New Roman"/>
          <w:sz w:val="28"/>
          <w:szCs w:val="28"/>
          <w:lang w:eastAsia="ru-RU"/>
        </w:rPr>
        <w:t>Шуна</w:t>
      </w:r>
      <w:proofErr w:type="spellEnd"/>
      <w:r w:rsidR="00C315B0" w:rsidRPr="00762FF1">
        <w:rPr>
          <w:rFonts w:ascii="Times New Roman" w:eastAsia="Times New Roman" w:hAnsi="Times New Roman" w:cs="Times New Roman"/>
          <w:sz w:val="28"/>
          <w:szCs w:val="28"/>
          <w:lang w:eastAsia="ru-RU"/>
        </w:rPr>
        <w:t xml:space="preserve"> «Древнекитайская философия</w:t>
      </w:r>
      <w:proofErr w:type="gramEnd"/>
      <w:r w:rsidR="00C315B0" w:rsidRPr="00762FF1">
        <w:rPr>
          <w:rFonts w:ascii="Times New Roman" w:eastAsia="Times New Roman" w:hAnsi="Times New Roman" w:cs="Times New Roman"/>
          <w:sz w:val="28"/>
          <w:szCs w:val="28"/>
          <w:lang w:eastAsia="ru-RU"/>
        </w:rPr>
        <w:t>»</w:t>
      </w:r>
      <w:r w:rsidR="00C315B0" w:rsidRPr="00762FF1">
        <w:rPr>
          <w:rFonts w:ascii="Times New Roman" w:eastAsia="Times New Roman" w:hAnsi="Times New Roman" w:cs="Times New Roman"/>
          <w:sz w:val="28"/>
          <w:szCs w:val="28"/>
          <w:vertAlign w:val="superscript"/>
          <w:lang w:eastAsia="ru-RU"/>
        </w:rPr>
        <w:footnoteReference w:id="53"/>
      </w:r>
      <w:r w:rsidR="00C315B0" w:rsidRPr="00762FF1">
        <w:rPr>
          <w:rFonts w:ascii="Times New Roman" w:eastAsia="Times New Roman" w:hAnsi="Times New Roman" w:cs="Times New Roman"/>
          <w:sz w:val="28"/>
          <w:szCs w:val="28"/>
          <w:lang w:eastAsia="ru-RU"/>
        </w:rPr>
        <w:t>.</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proofErr w:type="gramStart"/>
      <w:r w:rsidRPr="00762FF1">
        <w:rPr>
          <w:rFonts w:ascii="Times New Roman" w:eastAsia="Times New Roman" w:hAnsi="Times New Roman" w:cs="Times New Roman"/>
          <w:sz w:val="28"/>
          <w:szCs w:val="28"/>
          <w:lang w:eastAsia="ru-RU"/>
        </w:rPr>
        <w:t xml:space="preserve">Статья М.Л. Рудовой «Символика в китайском искусстве по народным картинам </w:t>
      </w:r>
      <w:proofErr w:type="spellStart"/>
      <w:r w:rsidRPr="00762FF1">
        <w:rPr>
          <w:rFonts w:ascii="Times New Roman" w:eastAsia="Times New Roman" w:hAnsi="Times New Roman" w:cs="Times New Roman"/>
          <w:sz w:val="28"/>
          <w:szCs w:val="28"/>
          <w:lang w:eastAsia="ru-RU"/>
        </w:rPr>
        <w:t>няньхуа</w:t>
      </w:r>
      <w:proofErr w:type="spellEnd"/>
      <w:r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vertAlign w:val="superscript"/>
          <w:lang w:eastAsia="ru-RU"/>
        </w:rPr>
        <w:footnoteReference w:id="54"/>
      </w:r>
      <w:r w:rsidRPr="00762FF1">
        <w:rPr>
          <w:rFonts w:ascii="Times New Roman" w:eastAsia="Times New Roman" w:hAnsi="Times New Roman" w:cs="Times New Roman"/>
          <w:sz w:val="28"/>
          <w:szCs w:val="28"/>
          <w:lang w:eastAsia="ru-RU"/>
        </w:rPr>
        <w:t xml:space="preserve"> служит прекрасным источником для расшифровки китайских росписей.</w:t>
      </w:r>
      <w:proofErr w:type="gramEnd"/>
      <w:r w:rsidRPr="00762FF1">
        <w:rPr>
          <w:rFonts w:ascii="Times New Roman" w:eastAsia="Times New Roman" w:hAnsi="Times New Roman" w:cs="Times New Roman"/>
          <w:sz w:val="28"/>
          <w:szCs w:val="28"/>
          <w:lang w:eastAsia="ru-RU"/>
        </w:rPr>
        <w:t xml:space="preserve"> Вышедшая же в 1998 году книга М. М. </w:t>
      </w:r>
      <w:proofErr w:type="spellStart"/>
      <w:r w:rsidRPr="00762FF1">
        <w:rPr>
          <w:rFonts w:ascii="Times New Roman" w:eastAsia="Times New Roman" w:hAnsi="Times New Roman" w:cs="Times New Roman"/>
          <w:sz w:val="28"/>
          <w:szCs w:val="28"/>
          <w:lang w:eastAsia="ru-RU"/>
        </w:rPr>
        <w:t>Богачихина</w:t>
      </w:r>
      <w:proofErr w:type="spellEnd"/>
      <w:r w:rsidRPr="00762FF1">
        <w:rPr>
          <w:rFonts w:ascii="Times New Roman" w:eastAsia="Times New Roman" w:hAnsi="Times New Roman" w:cs="Times New Roman"/>
          <w:sz w:val="28"/>
          <w:szCs w:val="28"/>
          <w:vertAlign w:val="superscript"/>
          <w:lang w:eastAsia="ru-RU"/>
        </w:rPr>
        <w:footnoteReference w:id="55"/>
      </w:r>
      <w:r w:rsidRPr="00762FF1">
        <w:rPr>
          <w:rFonts w:ascii="Times New Roman" w:eastAsia="Times New Roman" w:hAnsi="Times New Roman" w:cs="Times New Roman"/>
          <w:sz w:val="28"/>
          <w:szCs w:val="28"/>
          <w:lang w:eastAsia="ru-RU"/>
        </w:rPr>
        <w:t xml:space="preserve"> «Керамика Китая» также может являться ценным источником сведений о производстве китайской керамики. Так как автор изучал тему непосредственно в КНР, ему удалось собрать редчайший материал для своего исследования. Помимо текста в книге есть богатый иллюстративный материал (источником которого стали старинные китайские энциклопедии), таблицы и рисунки для лучшего понимания техники производства.</w:t>
      </w:r>
    </w:p>
    <w:p w:rsidR="00DD4E8C" w:rsidRPr="00762FF1" w:rsidRDefault="00DD4E8C"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Еще одним отечественным исследователем, занимающимся искусством Дальнего Востока, является Надежда Сергеевна Николаева. При работе над темой были использованы две ее работы – статья «Декоративное искусство </w:t>
      </w:r>
      <w:r w:rsidRPr="00762FF1">
        <w:rPr>
          <w:rFonts w:ascii="Times New Roman" w:eastAsia="Times New Roman" w:hAnsi="Times New Roman" w:cs="Times New Roman"/>
          <w:sz w:val="28"/>
          <w:szCs w:val="28"/>
          <w:lang w:eastAsia="ru-RU"/>
        </w:rPr>
        <w:lastRenderedPageBreak/>
        <w:t>Китая и Японии и проблема семантики декора»</w:t>
      </w:r>
      <w:r w:rsidRPr="00762FF1">
        <w:rPr>
          <w:rStyle w:val="a5"/>
          <w:rFonts w:ascii="Times New Roman" w:eastAsia="Times New Roman" w:hAnsi="Times New Roman" w:cs="Times New Roman"/>
          <w:sz w:val="28"/>
          <w:szCs w:val="28"/>
          <w:lang w:eastAsia="ru-RU"/>
        </w:rPr>
        <w:footnoteReference w:id="56"/>
      </w:r>
      <w:r w:rsidRPr="00762FF1">
        <w:rPr>
          <w:rFonts w:ascii="Times New Roman" w:eastAsia="Times New Roman" w:hAnsi="Times New Roman" w:cs="Times New Roman"/>
          <w:sz w:val="28"/>
          <w:szCs w:val="28"/>
          <w:lang w:eastAsia="ru-RU"/>
        </w:rPr>
        <w:t xml:space="preserve"> и монография «Япония-Европа. Диалог в искусстве»</w:t>
      </w:r>
      <w:r w:rsidRPr="00762FF1">
        <w:rPr>
          <w:rStyle w:val="a5"/>
          <w:rFonts w:ascii="Times New Roman" w:eastAsia="Times New Roman" w:hAnsi="Times New Roman" w:cs="Times New Roman"/>
          <w:sz w:val="28"/>
          <w:szCs w:val="28"/>
          <w:lang w:eastAsia="ru-RU"/>
        </w:rPr>
        <w:footnoteReference w:id="57"/>
      </w:r>
      <w:r w:rsidRPr="00762FF1">
        <w:rPr>
          <w:rFonts w:ascii="Times New Roman" w:eastAsia="Times New Roman" w:hAnsi="Times New Roman" w:cs="Times New Roman"/>
          <w:sz w:val="28"/>
          <w:szCs w:val="28"/>
          <w:lang w:eastAsia="ru-RU"/>
        </w:rPr>
        <w:t xml:space="preserve">. </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Существует также несколько более новых исследований, которые являются крайне полезными при изучении темы. К ним относится книга английского профессора Чарльза Патрика Фицджеральда «Китай: краткая история культуры»</w:t>
      </w:r>
      <w:r w:rsidRPr="00762FF1">
        <w:rPr>
          <w:rFonts w:ascii="Times New Roman" w:eastAsia="Times New Roman" w:hAnsi="Times New Roman" w:cs="Times New Roman"/>
          <w:sz w:val="28"/>
          <w:szCs w:val="28"/>
          <w:vertAlign w:val="superscript"/>
          <w:lang w:eastAsia="ru-RU"/>
        </w:rPr>
        <w:footnoteReference w:id="58"/>
      </w:r>
      <w:r w:rsidRPr="00762FF1">
        <w:rPr>
          <w:rFonts w:ascii="Times New Roman" w:eastAsia="Times New Roman" w:hAnsi="Times New Roman" w:cs="Times New Roman"/>
          <w:sz w:val="28"/>
          <w:szCs w:val="28"/>
          <w:lang w:eastAsia="ru-RU"/>
        </w:rPr>
        <w:t>, выпущенная еще в 1935 году, но переизданная на русском языке совсем недавно. Это очерк истории Китая от неолита до конца XIX века, в котором достойное внимание уделено духовной культуре, искусству и литературе традиционного Китая, что служит полезным материалом для более глубокого понимания культуры страны.</w:t>
      </w:r>
      <w:r w:rsidR="00DD4E8C" w:rsidRPr="00762FF1">
        <w:rPr>
          <w:rFonts w:ascii="Times New Roman" w:eastAsia="Times New Roman" w:hAnsi="Times New Roman" w:cs="Times New Roman"/>
          <w:sz w:val="28"/>
          <w:szCs w:val="28"/>
          <w:lang w:eastAsia="ru-RU"/>
        </w:rPr>
        <w:t xml:space="preserve"> К новым публикациям можно отнести и монографию Ольги Александровны Фишман «Китай в Европе: миф и реальность (XIII-XVIII вв.)»</w:t>
      </w:r>
      <w:r w:rsidR="00DD4E8C" w:rsidRPr="00762FF1">
        <w:rPr>
          <w:rStyle w:val="a5"/>
          <w:rFonts w:ascii="Times New Roman" w:eastAsia="Times New Roman" w:hAnsi="Times New Roman" w:cs="Times New Roman"/>
          <w:sz w:val="28"/>
          <w:szCs w:val="28"/>
          <w:lang w:eastAsia="ru-RU"/>
        </w:rPr>
        <w:footnoteReference w:id="59"/>
      </w:r>
      <w:r w:rsidR="00DD4E8C" w:rsidRPr="00762FF1">
        <w:rPr>
          <w:rFonts w:ascii="Times New Roman" w:eastAsia="Times New Roman" w:hAnsi="Times New Roman" w:cs="Times New Roman"/>
          <w:sz w:val="28"/>
          <w:szCs w:val="28"/>
          <w:lang w:eastAsia="ru-RU"/>
        </w:rPr>
        <w:t>, которая показывает, как в восприятии европейских мыслителей и мастеров прикладных искусств возник «миф» о Китае и почему этот миф рассеялся.</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В 2000 году была написана еще одна важная диссертация отечественного исследователя Ларисы Ивановны Кузьменко. В работе под названием «Китайский фарфор XVII - XVIII вв. Проблема стиля. XVII-XVIII вв.»</w:t>
      </w:r>
      <w:r w:rsidRPr="00762FF1">
        <w:rPr>
          <w:rFonts w:ascii="Times New Roman" w:eastAsia="Times New Roman" w:hAnsi="Times New Roman" w:cs="Times New Roman"/>
          <w:sz w:val="28"/>
          <w:szCs w:val="28"/>
          <w:vertAlign w:val="superscript"/>
          <w:lang w:eastAsia="ru-RU"/>
        </w:rPr>
        <w:footnoteReference w:id="60"/>
      </w:r>
      <w:r w:rsidRPr="00762FF1">
        <w:rPr>
          <w:rFonts w:ascii="Times New Roman" w:eastAsia="Times New Roman" w:hAnsi="Times New Roman" w:cs="Times New Roman"/>
          <w:sz w:val="28"/>
          <w:szCs w:val="28"/>
          <w:lang w:eastAsia="ru-RU"/>
        </w:rPr>
        <w:t xml:space="preserve"> она представляет свое видение систематизации коллекций китайского фарфора в собраниях отечественных музеев, в том числе и Государственного Эрмитажа, и дает подробный анализ изделиям указанного периода.</w:t>
      </w:r>
      <w:r w:rsidR="009A40E5" w:rsidRPr="00762FF1">
        <w:rPr>
          <w:rFonts w:ascii="Times New Roman" w:eastAsia="Times New Roman" w:hAnsi="Times New Roman" w:cs="Times New Roman"/>
          <w:sz w:val="28"/>
          <w:szCs w:val="28"/>
          <w:lang w:eastAsia="ru-RU"/>
        </w:rPr>
        <w:t xml:space="preserve"> При написании данной диссертации были использованы материалы статей, выпущенных автором и в предыдущие годы. Особенно важными для рассмотрения темы экспортного китайского фарфора оказываются такие публикации, как «Китайские произведения прикладного искусства второй половины XIX в. в европейском и русском интерьере (к проблеме </w:t>
      </w:r>
      <w:r w:rsidR="009A40E5" w:rsidRPr="00762FF1">
        <w:rPr>
          <w:rFonts w:ascii="Times New Roman" w:eastAsia="Times New Roman" w:hAnsi="Times New Roman" w:cs="Times New Roman"/>
          <w:sz w:val="28"/>
          <w:szCs w:val="28"/>
          <w:lang w:eastAsia="ru-RU"/>
        </w:rPr>
        <w:lastRenderedPageBreak/>
        <w:t>«эклектики» в китайском искусстве)»</w:t>
      </w:r>
      <w:r w:rsidR="009A40E5" w:rsidRPr="00762FF1">
        <w:rPr>
          <w:rStyle w:val="a5"/>
          <w:rFonts w:ascii="Times New Roman" w:eastAsia="Times New Roman" w:hAnsi="Times New Roman" w:cs="Times New Roman"/>
          <w:sz w:val="28"/>
          <w:szCs w:val="28"/>
          <w:lang w:eastAsia="ru-RU"/>
        </w:rPr>
        <w:footnoteReference w:id="61"/>
      </w:r>
      <w:r w:rsidR="009A40E5" w:rsidRPr="00762FF1">
        <w:rPr>
          <w:rFonts w:ascii="Times New Roman" w:eastAsia="Times New Roman" w:hAnsi="Times New Roman" w:cs="Times New Roman"/>
          <w:sz w:val="28"/>
          <w:szCs w:val="28"/>
          <w:lang w:eastAsia="ru-RU"/>
        </w:rPr>
        <w:t>, «Европейский стиль в искусстве Китая XVIII в.»</w:t>
      </w:r>
      <w:r w:rsidR="009A40E5" w:rsidRPr="00762FF1">
        <w:rPr>
          <w:rStyle w:val="a5"/>
          <w:rFonts w:ascii="Times New Roman" w:eastAsia="Times New Roman" w:hAnsi="Times New Roman" w:cs="Times New Roman"/>
          <w:sz w:val="28"/>
          <w:szCs w:val="28"/>
          <w:lang w:eastAsia="ru-RU"/>
        </w:rPr>
        <w:footnoteReference w:id="62"/>
      </w:r>
      <w:r w:rsidR="009A40E5" w:rsidRPr="00762FF1">
        <w:rPr>
          <w:rFonts w:ascii="Times New Roman" w:eastAsia="Times New Roman" w:hAnsi="Times New Roman" w:cs="Times New Roman"/>
          <w:sz w:val="28"/>
          <w:szCs w:val="28"/>
          <w:lang w:eastAsia="ru-RU"/>
        </w:rPr>
        <w:t xml:space="preserve"> и «Проблема взаимодействия в китайском и японском экспортном фарфоре XVII – нач. XVIII вв. (сложение стиля и </w:t>
      </w:r>
      <w:proofErr w:type="spellStart"/>
      <w:r w:rsidR="009A40E5" w:rsidRPr="00762FF1">
        <w:rPr>
          <w:rFonts w:ascii="Times New Roman" w:eastAsia="Times New Roman" w:hAnsi="Times New Roman" w:cs="Times New Roman"/>
          <w:sz w:val="28"/>
          <w:szCs w:val="28"/>
          <w:lang w:eastAsia="ru-RU"/>
        </w:rPr>
        <w:t>имари</w:t>
      </w:r>
      <w:proofErr w:type="spellEnd"/>
      <w:r w:rsidR="009A40E5" w:rsidRPr="00762FF1">
        <w:rPr>
          <w:rFonts w:ascii="Times New Roman" w:eastAsia="Times New Roman" w:hAnsi="Times New Roman" w:cs="Times New Roman"/>
          <w:sz w:val="28"/>
          <w:szCs w:val="28"/>
          <w:lang w:eastAsia="ru-RU"/>
        </w:rPr>
        <w:t>)»</w:t>
      </w:r>
      <w:r w:rsidR="009A40E5" w:rsidRPr="00762FF1">
        <w:rPr>
          <w:rStyle w:val="a5"/>
          <w:rFonts w:ascii="Times New Roman" w:eastAsia="Times New Roman" w:hAnsi="Times New Roman" w:cs="Times New Roman"/>
          <w:sz w:val="28"/>
          <w:szCs w:val="28"/>
          <w:lang w:eastAsia="ru-RU"/>
        </w:rPr>
        <w:footnoteReference w:id="63"/>
      </w:r>
      <w:r w:rsidR="009A40E5" w:rsidRPr="00762FF1">
        <w:rPr>
          <w:rFonts w:ascii="Times New Roman" w:eastAsia="Times New Roman" w:hAnsi="Times New Roman" w:cs="Times New Roman"/>
          <w:sz w:val="28"/>
          <w:szCs w:val="28"/>
          <w:lang w:eastAsia="ru-RU"/>
        </w:rPr>
        <w:t>.</w:t>
      </w:r>
    </w:p>
    <w:p w:rsidR="009A40E5" w:rsidRPr="00762FF1" w:rsidRDefault="00FE09C7"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В 2008 году издательством Государственного Эрмитажа была издана книга Л.В. Ляховой «Мир Запада и миф Востока. Запад и Восток в тематике раннего мейсенского фарфора: каталог выставки»</w:t>
      </w:r>
      <w:r w:rsidRPr="00762FF1">
        <w:rPr>
          <w:rStyle w:val="a5"/>
          <w:rFonts w:ascii="Times New Roman" w:eastAsia="Times New Roman" w:hAnsi="Times New Roman" w:cs="Times New Roman"/>
          <w:sz w:val="28"/>
          <w:szCs w:val="28"/>
          <w:lang w:eastAsia="ru-RU"/>
        </w:rPr>
        <w:footnoteReference w:id="64"/>
      </w:r>
      <w:r w:rsidRPr="00762FF1">
        <w:rPr>
          <w:rFonts w:ascii="Times New Roman" w:eastAsia="Times New Roman" w:hAnsi="Times New Roman" w:cs="Times New Roman"/>
          <w:sz w:val="28"/>
          <w:szCs w:val="28"/>
          <w:lang w:eastAsia="ru-RU"/>
        </w:rPr>
        <w:t xml:space="preserve">. Автор затрагивает важную для данной работы тему восточных сюжетов в тематике раннего мейсенского фарфора стиля </w:t>
      </w:r>
      <w:proofErr w:type="spellStart"/>
      <w:r w:rsidRPr="00762FF1">
        <w:rPr>
          <w:rFonts w:ascii="Times New Roman" w:eastAsia="Times New Roman" w:hAnsi="Times New Roman" w:cs="Times New Roman"/>
          <w:sz w:val="28"/>
          <w:szCs w:val="28"/>
          <w:lang w:eastAsia="ru-RU"/>
        </w:rPr>
        <w:t>шинуази</w:t>
      </w:r>
      <w:proofErr w:type="spellEnd"/>
      <w:r w:rsidRPr="00762FF1">
        <w:rPr>
          <w:rFonts w:ascii="Times New Roman" w:eastAsia="Times New Roman" w:hAnsi="Times New Roman" w:cs="Times New Roman"/>
          <w:sz w:val="28"/>
          <w:szCs w:val="28"/>
          <w:lang w:eastAsia="ru-RU"/>
        </w:rPr>
        <w:t xml:space="preserve">. </w:t>
      </w:r>
      <w:r w:rsidR="009A40E5" w:rsidRPr="00762FF1">
        <w:rPr>
          <w:rFonts w:ascii="Times New Roman" w:eastAsia="Times New Roman" w:hAnsi="Times New Roman" w:cs="Times New Roman"/>
          <w:sz w:val="28"/>
          <w:szCs w:val="28"/>
          <w:lang w:eastAsia="ru-RU"/>
        </w:rPr>
        <w:t xml:space="preserve">Также, в 2012 году вышла книга М.А. </w:t>
      </w:r>
      <w:proofErr w:type="spellStart"/>
      <w:r w:rsidR="009A40E5" w:rsidRPr="00762FF1">
        <w:rPr>
          <w:rFonts w:ascii="Times New Roman" w:eastAsia="Times New Roman" w:hAnsi="Times New Roman" w:cs="Times New Roman"/>
          <w:sz w:val="28"/>
          <w:szCs w:val="28"/>
          <w:lang w:eastAsia="ru-RU"/>
        </w:rPr>
        <w:t>Ниглинской</w:t>
      </w:r>
      <w:proofErr w:type="spellEnd"/>
      <w:r w:rsidR="009A40E5" w:rsidRPr="00762FF1">
        <w:rPr>
          <w:rFonts w:ascii="Times New Roman" w:eastAsia="Times New Roman" w:hAnsi="Times New Roman" w:cs="Times New Roman"/>
          <w:sz w:val="28"/>
          <w:szCs w:val="28"/>
          <w:lang w:eastAsia="ru-RU"/>
        </w:rPr>
        <w:t xml:space="preserve"> «</w:t>
      </w:r>
      <w:proofErr w:type="spellStart"/>
      <w:r w:rsidR="009A40E5" w:rsidRPr="00762FF1">
        <w:rPr>
          <w:rFonts w:ascii="Times New Roman" w:eastAsia="Times New Roman" w:hAnsi="Times New Roman" w:cs="Times New Roman"/>
          <w:sz w:val="28"/>
          <w:szCs w:val="28"/>
          <w:lang w:eastAsia="ru-RU"/>
        </w:rPr>
        <w:t>Шинузари</w:t>
      </w:r>
      <w:proofErr w:type="spellEnd"/>
      <w:r w:rsidR="009A40E5" w:rsidRPr="00762FF1">
        <w:rPr>
          <w:rFonts w:ascii="Times New Roman" w:eastAsia="Times New Roman" w:hAnsi="Times New Roman" w:cs="Times New Roman"/>
          <w:sz w:val="28"/>
          <w:szCs w:val="28"/>
          <w:lang w:eastAsia="ru-RU"/>
        </w:rPr>
        <w:t xml:space="preserve"> в Китае: </w:t>
      </w:r>
      <w:proofErr w:type="spellStart"/>
      <w:r w:rsidR="009A40E5" w:rsidRPr="00762FF1">
        <w:rPr>
          <w:rFonts w:ascii="Times New Roman" w:eastAsia="Times New Roman" w:hAnsi="Times New Roman" w:cs="Times New Roman"/>
          <w:sz w:val="28"/>
          <w:szCs w:val="28"/>
          <w:lang w:eastAsia="ru-RU"/>
        </w:rPr>
        <w:t>цинский</w:t>
      </w:r>
      <w:proofErr w:type="spellEnd"/>
      <w:r w:rsidR="009A40E5" w:rsidRPr="00762FF1">
        <w:rPr>
          <w:rFonts w:ascii="Times New Roman" w:eastAsia="Times New Roman" w:hAnsi="Times New Roman" w:cs="Times New Roman"/>
          <w:sz w:val="28"/>
          <w:szCs w:val="28"/>
          <w:lang w:eastAsia="ru-RU"/>
        </w:rPr>
        <w:t xml:space="preserve"> стиль в китайском искусстве периода трех великих правлений (1662-1795)»</w:t>
      </w:r>
      <w:r w:rsidR="005E6D99" w:rsidRPr="00762FF1">
        <w:rPr>
          <w:rStyle w:val="a5"/>
          <w:rFonts w:ascii="Times New Roman" w:eastAsia="Times New Roman" w:hAnsi="Times New Roman" w:cs="Times New Roman"/>
          <w:sz w:val="28"/>
          <w:szCs w:val="28"/>
          <w:lang w:eastAsia="ru-RU"/>
        </w:rPr>
        <w:footnoteReference w:id="65"/>
      </w:r>
      <w:r w:rsidR="009A40E5" w:rsidRPr="00762FF1">
        <w:rPr>
          <w:rFonts w:ascii="Times New Roman" w:eastAsia="Times New Roman" w:hAnsi="Times New Roman" w:cs="Times New Roman"/>
          <w:sz w:val="28"/>
          <w:szCs w:val="28"/>
          <w:lang w:eastAsia="ru-RU"/>
        </w:rPr>
        <w:t>. Данная монография стала не только интересным открытием новых фактов и явлений, но и явилась важным источником при работе над темой</w:t>
      </w:r>
      <w:r w:rsidR="00DD4E8C" w:rsidRPr="00762FF1">
        <w:rPr>
          <w:rFonts w:ascii="Times New Roman" w:eastAsia="Times New Roman" w:hAnsi="Times New Roman" w:cs="Times New Roman"/>
          <w:sz w:val="28"/>
          <w:szCs w:val="28"/>
          <w:lang w:eastAsia="ru-RU"/>
        </w:rPr>
        <w:t xml:space="preserve"> о европеизации китайского фарфора</w:t>
      </w:r>
      <w:r w:rsidR="009A40E5" w:rsidRPr="00762FF1">
        <w:rPr>
          <w:rFonts w:ascii="Times New Roman" w:eastAsia="Times New Roman" w:hAnsi="Times New Roman" w:cs="Times New Roman"/>
          <w:sz w:val="28"/>
          <w:szCs w:val="28"/>
          <w:lang w:eastAsia="ru-RU"/>
        </w:rPr>
        <w:t>.</w:t>
      </w:r>
    </w:p>
    <w:p w:rsidR="00C315B0" w:rsidRPr="00762FF1" w:rsidRDefault="00C315B0" w:rsidP="00DE05DB">
      <w:pPr>
        <w:spacing w:line="360" w:lineRule="auto"/>
        <w:jc w:val="both"/>
        <w:rPr>
          <w:rFonts w:ascii="Times New Roman" w:hAnsi="Times New Roman" w:cs="Times New Roman"/>
          <w:b/>
          <w:sz w:val="28"/>
          <w:szCs w:val="28"/>
        </w:rPr>
      </w:pPr>
    </w:p>
    <w:p w:rsidR="00DD4E8C" w:rsidRPr="00762FF1" w:rsidRDefault="00DD4E8C" w:rsidP="00DE05DB">
      <w:pPr>
        <w:spacing w:line="360" w:lineRule="auto"/>
        <w:jc w:val="both"/>
        <w:rPr>
          <w:rFonts w:ascii="Times New Roman" w:hAnsi="Times New Roman" w:cs="Times New Roman"/>
          <w:b/>
          <w:sz w:val="28"/>
          <w:szCs w:val="28"/>
        </w:rPr>
      </w:pPr>
    </w:p>
    <w:p w:rsidR="00DD4E8C" w:rsidRPr="00762FF1" w:rsidRDefault="00DD4E8C" w:rsidP="00DE05DB">
      <w:pPr>
        <w:spacing w:line="360" w:lineRule="auto"/>
        <w:jc w:val="both"/>
        <w:rPr>
          <w:rFonts w:ascii="Times New Roman" w:hAnsi="Times New Roman" w:cs="Times New Roman"/>
          <w:b/>
          <w:sz w:val="28"/>
          <w:szCs w:val="28"/>
        </w:rPr>
      </w:pPr>
    </w:p>
    <w:p w:rsidR="00DD4E8C" w:rsidRPr="00762FF1" w:rsidRDefault="00DD4E8C" w:rsidP="00DE05DB">
      <w:pPr>
        <w:spacing w:line="360" w:lineRule="auto"/>
        <w:jc w:val="both"/>
        <w:rPr>
          <w:rFonts w:ascii="Times New Roman" w:hAnsi="Times New Roman" w:cs="Times New Roman"/>
          <w:b/>
          <w:sz w:val="28"/>
          <w:szCs w:val="28"/>
        </w:rPr>
      </w:pPr>
    </w:p>
    <w:p w:rsidR="00DD4E8C" w:rsidRPr="00762FF1" w:rsidRDefault="00DD4E8C" w:rsidP="00DE05DB">
      <w:pPr>
        <w:spacing w:line="360" w:lineRule="auto"/>
        <w:jc w:val="both"/>
        <w:rPr>
          <w:rFonts w:ascii="Times New Roman" w:hAnsi="Times New Roman" w:cs="Times New Roman"/>
          <w:b/>
          <w:sz w:val="28"/>
          <w:szCs w:val="28"/>
        </w:rPr>
      </w:pPr>
    </w:p>
    <w:p w:rsidR="00DD4E8C" w:rsidRPr="00762FF1" w:rsidRDefault="00DD4E8C" w:rsidP="00DE05DB">
      <w:pPr>
        <w:spacing w:line="360" w:lineRule="auto"/>
        <w:jc w:val="both"/>
        <w:rPr>
          <w:rFonts w:ascii="Times New Roman" w:hAnsi="Times New Roman" w:cs="Times New Roman"/>
          <w:b/>
          <w:sz w:val="28"/>
          <w:szCs w:val="28"/>
        </w:rPr>
      </w:pPr>
    </w:p>
    <w:p w:rsidR="00DD4E8C" w:rsidRPr="00762FF1" w:rsidRDefault="00DD4E8C" w:rsidP="00DE05DB">
      <w:pPr>
        <w:spacing w:line="360" w:lineRule="auto"/>
        <w:jc w:val="both"/>
        <w:rPr>
          <w:rFonts w:ascii="Times New Roman" w:hAnsi="Times New Roman" w:cs="Times New Roman"/>
          <w:b/>
          <w:sz w:val="28"/>
          <w:szCs w:val="28"/>
        </w:rPr>
      </w:pPr>
    </w:p>
    <w:p w:rsidR="00DD4E8C" w:rsidRPr="00762FF1" w:rsidRDefault="00DD4E8C" w:rsidP="00DE05DB">
      <w:pPr>
        <w:spacing w:line="360" w:lineRule="auto"/>
        <w:jc w:val="both"/>
        <w:rPr>
          <w:rFonts w:ascii="Times New Roman" w:hAnsi="Times New Roman" w:cs="Times New Roman"/>
          <w:b/>
          <w:sz w:val="28"/>
          <w:szCs w:val="28"/>
        </w:rPr>
      </w:pPr>
    </w:p>
    <w:p w:rsidR="00C641B6" w:rsidRPr="00762FF1" w:rsidRDefault="00411010" w:rsidP="00DE05DB">
      <w:pPr>
        <w:spacing w:line="360" w:lineRule="auto"/>
        <w:jc w:val="both"/>
        <w:rPr>
          <w:rFonts w:ascii="Times New Roman" w:hAnsi="Times New Roman" w:cs="Times New Roman"/>
          <w:b/>
          <w:sz w:val="28"/>
          <w:szCs w:val="28"/>
        </w:rPr>
      </w:pPr>
      <w:r w:rsidRPr="00762FF1">
        <w:rPr>
          <w:rFonts w:ascii="Times New Roman" w:hAnsi="Times New Roman" w:cs="Times New Roman"/>
          <w:b/>
          <w:sz w:val="28"/>
          <w:szCs w:val="28"/>
        </w:rPr>
        <w:lastRenderedPageBreak/>
        <w:t>ГЛАВА 1</w:t>
      </w:r>
      <w:r w:rsidR="001B4F40" w:rsidRPr="00762FF1">
        <w:rPr>
          <w:rFonts w:ascii="Times New Roman" w:hAnsi="Times New Roman" w:cs="Times New Roman"/>
          <w:b/>
          <w:sz w:val="28"/>
          <w:szCs w:val="28"/>
        </w:rPr>
        <w:t xml:space="preserve">. Китайский фарфор </w:t>
      </w:r>
      <w:r w:rsidR="008D422C" w:rsidRPr="00762FF1">
        <w:rPr>
          <w:rFonts w:ascii="Times New Roman" w:hAnsi="Times New Roman" w:cs="Times New Roman"/>
          <w:b/>
          <w:sz w:val="28"/>
          <w:szCs w:val="28"/>
        </w:rPr>
        <w:t>п</w:t>
      </w:r>
      <w:r w:rsidR="001B4F40" w:rsidRPr="00762FF1">
        <w:rPr>
          <w:rFonts w:ascii="Times New Roman" w:hAnsi="Times New Roman" w:cs="Times New Roman"/>
          <w:b/>
          <w:sz w:val="28"/>
          <w:szCs w:val="28"/>
        </w:rPr>
        <w:t>ериод</w:t>
      </w:r>
      <w:r w:rsidRPr="00762FF1">
        <w:rPr>
          <w:rFonts w:ascii="Times New Roman" w:hAnsi="Times New Roman" w:cs="Times New Roman"/>
          <w:b/>
          <w:sz w:val="28"/>
          <w:szCs w:val="28"/>
        </w:rPr>
        <w:t xml:space="preserve">а </w:t>
      </w:r>
      <w:proofErr w:type="spellStart"/>
      <w:r w:rsidRPr="00762FF1">
        <w:rPr>
          <w:rFonts w:ascii="Times New Roman" w:hAnsi="Times New Roman" w:cs="Times New Roman"/>
          <w:b/>
          <w:sz w:val="28"/>
          <w:szCs w:val="28"/>
        </w:rPr>
        <w:t>Канси</w:t>
      </w:r>
      <w:proofErr w:type="spellEnd"/>
      <w:r w:rsidRPr="00762FF1">
        <w:rPr>
          <w:rFonts w:ascii="Times New Roman" w:hAnsi="Times New Roman" w:cs="Times New Roman"/>
          <w:b/>
          <w:sz w:val="28"/>
          <w:szCs w:val="28"/>
        </w:rPr>
        <w:t xml:space="preserve"> (династия Цин)</w:t>
      </w:r>
    </w:p>
    <w:p w:rsidR="00857048" w:rsidRPr="00762FF1" w:rsidRDefault="00857048"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Эпоха</w:t>
      </w:r>
      <w:r w:rsidR="00727D7B" w:rsidRPr="00762FF1">
        <w:rPr>
          <w:rFonts w:ascii="Times New Roman" w:eastAsia="Times New Roman" w:hAnsi="Times New Roman" w:cs="Times New Roman"/>
          <w:sz w:val="28"/>
          <w:szCs w:val="28"/>
          <w:lang w:eastAsia="ru-RU"/>
        </w:rPr>
        <w:t xml:space="preserve">, в которую входит рассматриваемый период </w:t>
      </w:r>
      <w:proofErr w:type="spellStart"/>
      <w:r w:rsidR="00727D7B" w:rsidRPr="00762FF1">
        <w:rPr>
          <w:rFonts w:ascii="Times New Roman" w:eastAsia="Times New Roman" w:hAnsi="Times New Roman" w:cs="Times New Roman"/>
          <w:sz w:val="28"/>
          <w:szCs w:val="28"/>
          <w:lang w:eastAsia="ru-RU"/>
        </w:rPr>
        <w:t>Канси</w:t>
      </w:r>
      <w:proofErr w:type="spellEnd"/>
      <w:r w:rsidR="00627383" w:rsidRPr="00762FF1">
        <w:rPr>
          <w:rFonts w:ascii="Times New Roman" w:eastAsia="Times New Roman" w:hAnsi="Times New Roman" w:cs="Times New Roman"/>
          <w:sz w:val="28"/>
          <w:szCs w:val="28"/>
          <w:lang w:eastAsia="ru-RU"/>
        </w:rPr>
        <w:t xml:space="preserve"> (1662-1722)</w:t>
      </w:r>
      <w:r w:rsidR="00727D7B" w:rsidRPr="00762FF1">
        <w:rPr>
          <w:rFonts w:ascii="Times New Roman" w:eastAsia="Times New Roman" w:hAnsi="Times New Roman" w:cs="Times New Roman"/>
          <w:sz w:val="28"/>
          <w:szCs w:val="28"/>
          <w:lang w:eastAsia="ru-RU"/>
        </w:rPr>
        <w:t xml:space="preserve">, является одновременно одной из самых сложных и интересных в истории китайского фарфора. </w:t>
      </w:r>
      <w:r w:rsidRPr="00762FF1">
        <w:rPr>
          <w:rFonts w:ascii="Times New Roman" w:eastAsia="Times New Roman" w:hAnsi="Times New Roman" w:cs="Times New Roman"/>
          <w:sz w:val="28"/>
          <w:szCs w:val="28"/>
          <w:lang w:eastAsia="ru-RU"/>
        </w:rPr>
        <w:t>Как отмечают исследователи, «фарфор конца XIV – первой третий XVIII века – не просто вид декоративно-прикладного искусства, достигший определенного художественного уровня, в ряде случаев он является основным источником для изучения символики, сложения иконографии божеств и пр.»</w:t>
      </w:r>
      <w:r w:rsidRPr="00762FF1">
        <w:rPr>
          <w:rStyle w:val="a5"/>
          <w:rFonts w:ascii="Times New Roman" w:eastAsia="Times New Roman" w:hAnsi="Times New Roman" w:cs="Times New Roman"/>
          <w:sz w:val="28"/>
          <w:szCs w:val="28"/>
          <w:lang w:eastAsia="ru-RU"/>
        </w:rPr>
        <w:footnoteReference w:id="66"/>
      </w:r>
      <w:r w:rsidRPr="00762FF1">
        <w:rPr>
          <w:rFonts w:ascii="Times New Roman" w:eastAsia="Times New Roman" w:hAnsi="Times New Roman" w:cs="Times New Roman"/>
          <w:sz w:val="28"/>
          <w:szCs w:val="28"/>
          <w:lang w:eastAsia="ru-RU"/>
        </w:rPr>
        <w:t>.</w:t>
      </w:r>
    </w:p>
    <w:p w:rsidR="00C641B6" w:rsidRPr="00762FF1" w:rsidRDefault="00727D7B"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Форма и росписи произведений фарфоровых мастерских </w:t>
      </w:r>
      <w:r w:rsidRPr="00762FF1">
        <w:rPr>
          <w:rFonts w:ascii="Times New Roman" w:eastAsia="Times New Roman" w:hAnsi="Times New Roman" w:cs="Times New Roman"/>
          <w:sz w:val="28"/>
          <w:szCs w:val="28"/>
          <w:lang w:val="en-US" w:eastAsia="ru-RU"/>
        </w:rPr>
        <w:t>XVII</w:t>
      </w:r>
      <w:r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веков неразрывно связаны с комплексом сложных и противоречивых по своему содержанию историко-культурных перемен, происходивших в стране. Уже к началу </w:t>
      </w:r>
      <w:r w:rsidRPr="00762FF1">
        <w:rPr>
          <w:rFonts w:ascii="Times New Roman" w:eastAsia="Times New Roman" w:hAnsi="Times New Roman" w:cs="Times New Roman"/>
          <w:sz w:val="28"/>
          <w:szCs w:val="28"/>
          <w:lang w:val="en-US" w:eastAsia="ru-RU"/>
        </w:rPr>
        <w:t>XVII</w:t>
      </w:r>
      <w:r w:rsidRPr="00762FF1">
        <w:rPr>
          <w:rFonts w:ascii="Times New Roman" w:eastAsia="Times New Roman" w:hAnsi="Times New Roman" w:cs="Times New Roman"/>
          <w:sz w:val="28"/>
          <w:szCs w:val="28"/>
          <w:lang w:eastAsia="ru-RU"/>
        </w:rPr>
        <w:t xml:space="preserve"> века китайский фарфор прошел долгий путь развития от элитарного придворного искусства до распространенного в самых широких слоях населения вида художественного ремесла, достигшего небывалого ранее уровня технологического развития</w:t>
      </w:r>
      <w:r w:rsidR="00A556DD" w:rsidRPr="00762FF1">
        <w:rPr>
          <w:rStyle w:val="a5"/>
          <w:rFonts w:ascii="Times New Roman" w:eastAsia="Times New Roman" w:hAnsi="Times New Roman" w:cs="Times New Roman"/>
          <w:sz w:val="28"/>
          <w:szCs w:val="28"/>
          <w:lang w:eastAsia="ru-RU"/>
        </w:rPr>
        <w:footnoteReference w:id="67"/>
      </w:r>
      <w:r w:rsidRPr="00762FF1">
        <w:rPr>
          <w:rFonts w:ascii="Times New Roman" w:eastAsia="Times New Roman" w:hAnsi="Times New Roman" w:cs="Times New Roman"/>
          <w:sz w:val="28"/>
          <w:szCs w:val="28"/>
          <w:lang w:eastAsia="ru-RU"/>
        </w:rPr>
        <w:t>.</w:t>
      </w:r>
      <w:r w:rsidR="00A556DD" w:rsidRPr="00762FF1">
        <w:rPr>
          <w:rFonts w:ascii="Times New Roman" w:eastAsia="Times New Roman" w:hAnsi="Times New Roman" w:cs="Times New Roman"/>
          <w:sz w:val="28"/>
          <w:szCs w:val="28"/>
          <w:lang w:eastAsia="ru-RU"/>
        </w:rPr>
        <w:t xml:space="preserve"> </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r>
      <w:r w:rsidR="00A55419" w:rsidRPr="00762FF1">
        <w:rPr>
          <w:rFonts w:ascii="Times New Roman" w:eastAsia="Times New Roman" w:hAnsi="Times New Roman" w:cs="Times New Roman"/>
          <w:sz w:val="28"/>
          <w:szCs w:val="28"/>
          <w:lang w:eastAsia="ru-RU"/>
        </w:rPr>
        <w:t>Известно, что в</w:t>
      </w:r>
      <w:r w:rsidRPr="00762FF1">
        <w:rPr>
          <w:rFonts w:ascii="Times New Roman" w:eastAsia="Times New Roman" w:hAnsi="Times New Roman" w:cs="Times New Roman"/>
          <w:sz w:val="28"/>
          <w:szCs w:val="28"/>
          <w:lang w:eastAsia="ru-RU"/>
        </w:rPr>
        <w:t xml:space="preserve"> период </w:t>
      </w:r>
      <w:proofErr w:type="spellStart"/>
      <w:r w:rsidRPr="00762FF1">
        <w:rPr>
          <w:rFonts w:ascii="Times New Roman" w:eastAsia="Times New Roman" w:hAnsi="Times New Roman" w:cs="Times New Roman"/>
          <w:sz w:val="28"/>
          <w:szCs w:val="28"/>
          <w:lang w:eastAsia="ru-RU"/>
        </w:rPr>
        <w:t>Цинской</w:t>
      </w:r>
      <w:proofErr w:type="spellEnd"/>
      <w:r w:rsidRPr="00762FF1">
        <w:rPr>
          <w:rFonts w:ascii="Times New Roman" w:eastAsia="Times New Roman" w:hAnsi="Times New Roman" w:cs="Times New Roman"/>
          <w:sz w:val="28"/>
          <w:szCs w:val="28"/>
          <w:lang w:eastAsia="ru-RU"/>
        </w:rPr>
        <w:t xml:space="preserve"> династии экономическое развитие Китая затормозилось, усилился национальный и политический гнет в стране. </w:t>
      </w:r>
      <w:proofErr w:type="gramStart"/>
      <w:r w:rsidRPr="00762FF1">
        <w:rPr>
          <w:rFonts w:ascii="Times New Roman" w:eastAsia="Times New Roman" w:hAnsi="Times New Roman" w:cs="Times New Roman"/>
          <w:sz w:val="28"/>
          <w:szCs w:val="28"/>
          <w:lang w:eastAsia="ru-RU"/>
        </w:rPr>
        <w:t xml:space="preserve">В предшествующий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период такая обстановка не способствовала развитию керамического производства, в результате чего его развитие было временно приостановлено</w:t>
      </w:r>
      <w:r w:rsidRPr="00762FF1">
        <w:rPr>
          <w:rFonts w:ascii="Times New Roman" w:eastAsia="Times New Roman" w:hAnsi="Times New Roman" w:cs="Times New Roman"/>
          <w:sz w:val="28"/>
          <w:szCs w:val="28"/>
          <w:vertAlign w:val="superscript"/>
          <w:lang w:eastAsia="ru-RU"/>
        </w:rPr>
        <w:footnoteReference w:id="68"/>
      </w:r>
      <w:r w:rsidRPr="00762FF1">
        <w:rPr>
          <w:rFonts w:ascii="Times New Roman" w:eastAsia="Times New Roman" w:hAnsi="Times New Roman" w:cs="Times New Roman"/>
          <w:sz w:val="28"/>
          <w:szCs w:val="28"/>
          <w:lang w:eastAsia="ru-RU"/>
        </w:rPr>
        <w:t xml:space="preserve">. Поэтому изделия середины </w:t>
      </w:r>
      <w:r w:rsidRPr="00762FF1">
        <w:rPr>
          <w:rFonts w:ascii="Times New Roman" w:eastAsia="Times New Roman" w:hAnsi="Times New Roman" w:cs="Times New Roman"/>
          <w:sz w:val="28"/>
          <w:szCs w:val="28"/>
          <w:lang w:val="en-US" w:eastAsia="ru-RU"/>
        </w:rPr>
        <w:t>XVII</w:t>
      </w:r>
      <w:r w:rsidRPr="00762FF1">
        <w:rPr>
          <w:rFonts w:ascii="Times New Roman" w:eastAsia="Times New Roman" w:hAnsi="Times New Roman" w:cs="Times New Roman"/>
          <w:sz w:val="28"/>
          <w:szCs w:val="28"/>
          <w:lang w:eastAsia="ru-RU"/>
        </w:rPr>
        <w:t xml:space="preserve"> века, до начала правления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в европейской литературе объединяют термином «переходные изделия», так как утвердившаяся династия Цин еще не успела выработать собственных эстетических концепций, а в мастерских продолжали работать те же мастера, что и при предыдущих правителях</w:t>
      </w:r>
      <w:proofErr w:type="gramEnd"/>
      <w:r w:rsidRPr="00762FF1">
        <w:rPr>
          <w:rFonts w:ascii="Times New Roman" w:eastAsia="Times New Roman" w:hAnsi="Times New Roman" w:cs="Times New Roman"/>
          <w:sz w:val="28"/>
          <w:szCs w:val="28"/>
          <w:vertAlign w:val="superscript"/>
          <w:lang w:eastAsia="ru-RU"/>
        </w:rPr>
        <w:footnoteReference w:id="69"/>
      </w:r>
      <w:r w:rsidRPr="00762FF1">
        <w:rPr>
          <w:rFonts w:ascii="Times New Roman" w:eastAsia="Times New Roman" w:hAnsi="Times New Roman" w:cs="Times New Roman"/>
          <w:sz w:val="28"/>
          <w:szCs w:val="28"/>
          <w:lang w:eastAsia="ru-RU"/>
        </w:rPr>
        <w:t>.</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Однако, фарфор конца </w:t>
      </w:r>
      <w:r w:rsidRPr="00762FF1">
        <w:rPr>
          <w:rFonts w:ascii="Times New Roman" w:eastAsia="Times New Roman" w:hAnsi="Times New Roman" w:cs="Times New Roman"/>
          <w:sz w:val="28"/>
          <w:szCs w:val="28"/>
          <w:lang w:val="en-US" w:eastAsia="ru-RU"/>
        </w:rPr>
        <w:t>XVII</w:t>
      </w:r>
      <w:r w:rsidRPr="00762FF1">
        <w:rPr>
          <w:rFonts w:ascii="Times New Roman" w:eastAsia="Times New Roman" w:hAnsi="Times New Roman" w:cs="Times New Roman"/>
          <w:sz w:val="28"/>
          <w:szCs w:val="28"/>
          <w:lang w:eastAsia="ru-RU"/>
        </w:rPr>
        <w:t xml:space="preserve"> – первой половины </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по-прежнему оставался определяющим видом декоративно-прикладного искусства. </w:t>
      </w:r>
      <w:proofErr w:type="gramStart"/>
      <w:r w:rsidRPr="00762FF1">
        <w:rPr>
          <w:rFonts w:ascii="Times New Roman" w:eastAsia="Times New Roman" w:hAnsi="Times New Roman" w:cs="Times New Roman"/>
          <w:sz w:val="28"/>
          <w:szCs w:val="28"/>
          <w:lang w:eastAsia="ru-RU"/>
        </w:rPr>
        <w:lastRenderedPageBreak/>
        <w:t>Несмотря на свойственное искусству этого времени стремление к консервации приемов и методов предшествующих эпох, в прикладном</w:t>
      </w:r>
      <w:r w:rsidR="00271588" w:rsidRPr="00762FF1">
        <w:rPr>
          <w:rFonts w:ascii="Times New Roman" w:eastAsia="Times New Roman" w:hAnsi="Times New Roman" w:cs="Times New Roman"/>
          <w:sz w:val="28"/>
          <w:szCs w:val="28"/>
          <w:lang w:eastAsia="ru-RU"/>
        </w:rPr>
        <w:t xml:space="preserve"> искусстве (более опосредованно</w:t>
      </w:r>
      <w:r w:rsidRPr="00762FF1">
        <w:rPr>
          <w:rFonts w:ascii="Times New Roman" w:eastAsia="Times New Roman" w:hAnsi="Times New Roman" w:cs="Times New Roman"/>
          <w:sz w:val="28"/>
          <w:szCs w:val="28"/>
          <w:lang w:eastAsia="ru-RU"/>
        </w:rPr>
        <w:t xml:space="preserve"> связанном с официальной идеологией), творческое начало и появление новых методик проявлялись в наибольшей степени.</w:t>
      </w:r>
      <w:proofErr w:type="gramEnd"/>
      <w:r w:rsidRPr="00762FF1">
        <w:rPr>
          <w:rFonts w:ascii="Times New Roman" w:eastAsia="Times New Roman" w:hAnsi="Times New Roman" w:cs="Times New Roman"/>
          <w:sz w:val="28"/>
          <w:szCs w:val="28"/>
          <w:lang w:eastAsia="ru-RU"/>
        </w:rPr>
        <w:t xml:space="preserve"> Ему удалось избежать традиционализма, который пронизывал все виды художественного творчества, например, живопись и архитектуру.</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Фарфор </w:t>
      </w:r>
      <w:proofErr w:type="spellStart"/>
      <w:r w:rsidRPr="00762FF1">
        <w:rPr>
          <w:rFonts w:ascii="Times New Roman" w:eastAsia="Times New Roman" w:hAnsi="Times New Roman" w:cs="Times New Roman"/>
          <w:sz w:val="28"/>
          <w:szCs w:val="28"/>
          <w:lang w:eastAsia="ru-RU"/>
        </w:rPr>
        <w:t>Цинской</w:t>
      </w:r>
      <w:proofErr w:type="spellEnd"/>
      <w:r w:rsidRPr="00762FF1">
        <w:rPr>
          <w:rFonts w:ascii="Times New Roman" w:eastAsia="Times New Roman" w:hAnsi="Times New Roman" w:cs="Times New Roman"/>
          <w:sz w:val="28"/>
          <w:szCs w:val="28"/>
          <w:lang w:eastAsia="ru-RU"/>
        </w:rPr>
        <w:t xml:space="preserve"> династии сложен для изучения и для облегчения понимания разнообразных стилей и техник, как правило, принято выделять несколько этапов его развития. Некоторые исследователи выделяют два больших периода</w:t>
      </w:r>
      <w:r w:rsidRPr="00762FF1">
        <w:rPr>
          <w:rFonts w:ascii="Times New Roman" w:eastAsia="Times New Roman" w:hAnsi="Times New Roman" w:cs="Times New Roman"/>
          <w:sz w:val="28"/>
          <w:szCs w:val="28"/>
          <w:vertAlign w:val="superscript"/>
          <w:lang w:eastAsia="ru-RU"/>
        </w:rPr>
        <w:footnoteReference w:id="70"/>
      </w:r>
      <w:r w:rsidRPr="00762FF1">
        <w:rPr>
          <w:rFonts w:ascii="Times New Roman" w:eastAsia="Times New Roman" w:hAnsi="Times New Roman" w:cs="Times New Roman"/>
          <w:sz w:val="28"/>
          <w:szCs w:val="28"/>
          <w:lang w:eastAsia="ru-RU"/>
        </w:rPr>
        <w:t>:</w:t>
      </w:r>
    </w:p>
    <w:p w:rsidR="001B4F40" w:rsidRPr="00762FF1" w:rsidRDefault="001B4F40" w:rsidP="00DE05DB">
      <w:pPr>
        <w:numPr>
          <w:ilvl w:val="0"/>
          <w:numId w:val="2"/>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Время расцвета (1662 – 1796).</w:t>
      </w:r>
    </w:p>
    <w:p w:rsidR="001B4F40" w:rsidRPr="00762FF1" w:rsidRDefault="001B4F40" w:rsidP="00DE05DB">
      <w:pPr>
        <w:numPr>
          <w:ilvl w:val="0"/>
          <w:numId w:val="2"/>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Время постепенного снижения качества и художественных достоинств изделий (1796 – 1911).</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Далее обычно происходит деление по девизам правления. Так, внутри первого периода (расцвета) различают</w:t>
      </w:r>
      <w:r w:rsidRPr="00762FF1">
        <w:rPr>
          <w:rFonts w:ascii="Times New Roman" w:eastAsia="Times New Roman" w:hAnsi="Times New Roman" w:cs="Times New Roman"/>
          <w:sz w:val="28"/>
          <w:szCs w:val="28"/>
          <w:vertAlign w:val="superscript"/>
          <w:lang w:eastAsia="ru-RU"/>
        </w:rPr>
        <w:footnoteReference w:id="71"/>
      </w:r>
      <w:r w:rsidRPr="00762FF1">
        <w:rPr>
          <w:rFonts w:ascii="Times New Roman" w:eastAsia="Times New Roman" w:hAnsi="Times New Roman" w:cs="Times New Roman"/>
          <w:sz w:val="28"/>
          <w:szCs w:val="28"/>
          <w:lang w:eastAsia="ru-RU"/>
        </w:rPr>
        <w:t>:</w:t>
      </w:r>
    </w:p>
    <w:p w:rsidR="001B4F40" w:rsidRPr="00762FF1" w:rsidRDefault="001B4F40" w:rsidP="00DE05DB">
      <w:pPr>
        <w:numPr>
          <w:ilvl w:val="0"/>
          <w:numId w:val="3"/>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Правление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(1662-1722).</w:t>
      </w:r>
    </w:p>
    <w:p w:rsidR="001B4F40" w:rsidRPr="00762FF1" w:rsidRDefault="001B4F40" w:rsidP="00DE05DB">
      <w:pPr>
        <w:numPr>
          <w:ilvl w:val="0"/>
          <w:numId w:val="3"/>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Правление </w:t>
      </w:r>
      <w:proofErr w:type="spellStart"/>
      <w:r w:rsidRPr="00762FF1">
        <w:rPr>
          <w:rFonts w:ascii="Times New Roman" w:eastAsia="Times New Roman" w:hAnsi="Times New Roman" w:cs="Times New Roman"/>
          <w:sz w:val="28"/>
          <w:szCs w:val="28"/>
          <w:lang w:eastAsia="ru-RU"/>
        </w:rPr>
        <w:t>Юнчжэн</w:t>
      </w:r>
      <w:proofErr w:type="spellEnd"/>
      <w:r w:rsidRPr="00762FF1">
        <w:rPr>
          <w:rFonts w:ascii="Times New Roman" w:eastAsia="Times New Roman" w:hAnsi="Times New Roman" w:cs="Times New Roman"/>
          <w:sz w:val="28"/>
          <w:szCs w:val="28"/>
          <w:lang w:eastAsia="ru-RU"/>
        </w:rPr>
        <w:t xml:space="preserve"> (1723-1735).</w:t>
      </w:r>
    </w:p>
    <w:p w:rsidR="001B4F40" w:rsidRPr="00762FF1" w:rsidRDefault="001B4F40" w:rsidP="00DE05DB">
      <w:pPr>
        <w:numPr>
          <w:ilvl w:val="0"/>
          <w:numId w:val="3"/>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Правление </w:t>
      </w:r>
      <w:proofErr w:type="spellStart"/>
      <w:r w:rsidRPr="00762FF1">
        <w:rPr>
          <w:rFonts w:ascii="Times New Roman" w:eastAsia="Times New Roman" w:hAnsi="Times New Roman" w:cs="Times New Roman"/>
          <w:sz w:val="28"/>
          <w:szCs w:val="28"/>
          <w:lang w:eastAsia="ru-RU"/>
        </w:rPr>
        <w:t>Цяньлун</w:t>
      </w:r>
      <w:proofErr w:type="spellEnd"/>
      <w:r w:rsidRPr="00762FF1">
        <w:rPr>
          <w:rFonts w:ascii="Times New Roman" w:eastAsia="Times New Roman" w:hAnsi="Times New Roman" w:cs="Times New Roman"/>
          <w:sz w:val="28"/>
          <w:szCs w:val="28"/>
          <w:lang w:eastAsia="ru-RU"/>
        </w:rPr>
        <w:t xml:space="preserve"> (1735-1796). </w:t>
      </w:r>
    </w:p>
    <w:p w:rsidR="00271588" w:rsidRPr="00762FF1" w:rsidRDefault="001B4F4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Приведенное деление считается наиболее удобным и обоснованным, так как, по мнению большинства исследователей, «очень точно отражает все изменения, которые происходили в форме и орнаментации изделий»</w:t>
      </w:r>
      <w:r w:rsidRPr="00762FF1">
        <w:rPr>
          <w:rFonts w:ascii="Times New Roman" w:eastAsia="Times New Roman" w:hAnsi="Times New Roman" w:cs="Times New Roman"/>
          <w:sz w:val="28"/>
          <w:szCs w:val="28"/>
          <w:vertAlign w:val="superscript"/>
          <w:lang w:eastAsia="ru-RU"/>
        </w:rPr>
        <w:footnoteReference w:id="72"/>
      </w:r>
      <w:r w:rsidRPr="00762FF1">
        <w:rPr>
          <w:rFonts w:ascii="Times New Roman" w:eastAsia="Times New Roman" w:hAnsi="Times New Roman" w:cs="Times New Roman"/>
          <w:sz w:val="28"/>
          <w:szCs w:val="28"/>
          <w:lang w:eastAsia="ru-RU"/>
        </w:rPr>
        <w:t xml:space="preserve">. Каждый из этих периодов вносил свои характерные черты в декор фарфора, поэтому вполне справедливо разбить их на группы. Так, к примеру, правление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славится расцветом изделий с роспис</w:t>
      </w:r>
      <w:r w:rsidR="00FE09C7" w:rsidRPr="00762FF1">
        <w:rPr>
          <w:rFonts w:ascii="Times New Roman" w:eastAsia="Times New Roman" w:hAnsi="Times New Roman" w:cs="Times New Roman"/>
          <w:sz w:val="28"/>
          <w:szCs w:val="28"/>
          <w:lang w:eastAsia="ru-RU"/>
        </w:rPr>
        <w:t xml:space="preserve">ью в гамме «зеленого семейства», </w:t>
      </w:r>
      <w:r w:rsidR="00D707B6" w:rsidRPr="00762FF1">
        <w:rPr>
          <w:rFonts w:ascii="Times New Roman" w:eastAsia="Times New Roman" w:hAnsi="Times New Roman" w:cs="Times New Roman"/>
          <w:sz w:val="28"/>
          <w:szCs w:val="28"/>
          <w:lang w:eastAsia="ru-RU"/>
        </w:rPr>
        <w:t>названной</w:t>
      </w:r>
      <w:r w:rsidR="00FE09C7" w:rsidRPr="00762FF1">
        <w:rPr>
          <w:rFonts w:ascii="Times New Roman" w:eastAsia="Times New Roman" w:hAnsi="Times New Roman" w:cs="Times New Roman"/>
          <w:sz w:val="28"/>
          <w:szCs w:val="28"/>
          <w:lang w:eastAsia="ru-RU"/>
        </w:rPr>
        <w:t xml:space="preserve"> так европейцами благодаря преобладанию в росписях различных оттенков зеленого цвета. </w:t>
      </w:r>
      <w:proofErr w:type="gramStart"/>
      <w:r w:rsidR="00FE09C7" w:rsidRPr="00762FF1">
        <w:rPr>
          <w:rFonts w:ascii="Times New Roman" w:eastAsia="Times New Roman" w:hAnsi="Times New Roman" w:cs="Times New Roman"/>
          <w:sz w:val="28"/>
          <w:szCs w:val="28"/>
          <w:lang w:eastAsia="ru-RU"/>
        </w:rPr>
        <w:t>Примером такого декора может служить блюдо (</w:t>
      </w:r>
      <w:r w:rsidR="00490F7F" w:rsidRPr="00762FF1">
        <w:rPr>
          <w:rFonts w:ascii="Times New Roman" w:eastAsia="Times New Roman" w:hAnsi="Times New Roman" w:cs="Times New Roman"/>
          <w:sz w:val="28"/>
          <w:szCs w:val="28"/>
          <w:lang w:eastAsia="ru-RU"/>
        </w:rPr>
        <w:t>1662–1722.</w:t>
      </w:r>
      <w:proofErr w:type="gramEnd"/>
      <w:r w:rsidR="00490F7F" w:rsidRPr="00762FF1">
        <w:rPr>
          <w:rFonts w:ascii="Times New Roman" w:eastAsia="Times New Roman" w:hAnsi="Times New Roman" w:cs="Times New Roman"/>
          <w:sz w:val="28"/>
          <w:szCs w:val="28"/>
          <w:lang w:eastAsia="ru-RU"/>
        </w:rPr>
        <w:t xml:space="preserve"> ГЭ, </w:t>
      </w:r>
      <w:r w:rsidR="00FE09C7" w:rsidRPr="00762FF1">
        <w:rPr>
          <w:rFonts w:ascii="Times New Roman" w:eastAsia="Times New Roman" w:hAnsi="Times New Roman" w:cs="Times New Roman"/>
          <w:sz w:val="28"/>
          <w:szCs w:val="28"/>
          <w:lang w:eastAsia="ru-RU"/>
        </w:rPr>
        <w:t xml:space="preserve">рис. 1) с изображением скал, цветущих пионов и </w:t>
      </w:r>
      <w:r w:rsidR="00FE09C7" w:rsidRPr="00762FF1">
        <w:rPr>
          <w:rFonts w:ascii="Times New Roman" w:eastAsia="Times New Roman" w:hAnsi="Times New Roman" w:cs="Times New Roman"/>
          <w:sz w:val="28"/>
          <w:szCs w:val="28"/>
          <w:lang w:eastAsia="ru-RU"/>
        </w:rPr>
        <w:lastRenderedPageBreak/>
        <w:t xml:space="preserve">летящих стрекоз. Символика изображений носит благопожелательный характер: пионы символизируют богатство и знатность, а скалы – долголетие. </w:t>
      </w:r>
      <w:proofErr w:type="gramStart"/>
      <w:r w:rsidR="00FE09C7" w:rsidRPr="00762FF1">
        <w:rPr>
          <w:rFonts w:ascii="Times New Roman" w:eastAsia="Times New Roman" w:hAnsi="Times New Roman" w:cs="Times New Roman"/>
          <w:sz w:val="28"/>
          <w:szCs w:val="28"/>
          <w:lang w:eastAsia="ru-RU"/>
        </w:rPr>
        <w:t>Типичные росписи «зеленого семейства», которые изображали жанровые сюжеты, может проиллюстрировать эрмитажный фарфоровый изразец (</w:t>
      </w:r>
      <w:r w:rsidR="00490F7F" w:rsidRPr="00762FF1">
        <w:rPr>
          <w:rFonts w:ascii="Times New Roman" w:eastAsia="Times New Roman" w:hAnsi="Times New Roman" w:cs="Times New Roman"/>
          <w:sz w:val="28"/>
          <w:szCs w:val="28"/>
          <w:lang w:eastAsia="ru-RU"/>
        </w:rPr>
        <w:t>1662–1722.</w:t>
      </w:r>
      <w:proofErr w:type="gramEnd"/>
      <w:r w:rsidR="00490F7F" w:rsidRPr="00762FF1">
        <w:rPr>
          <w:rFonts w:ascii="Times New Roman" w:eastAsia="Times New Roman" w:hAnsi="Times New Roman" w:cs="Times New Roman"/>
          <w:sz w:val="28"/>
          <w:szCs w:val="28"/>
          <w:lang w:eastAsia="ru-RU"/>
        </w:rPr>
        <w:t xml:space="preserve"> ГЭ, </w:t>
      </w:r>
      <w:r w:rsidR="00FE09C7" w:rsidRPr="00762FF1">
        <w:rPr>
          <w:rFonts w:ascii="Times New Roman" w:eastAsia="Times New Roman" w:hAnsi="Times New Roman" w:cs="Times New Roman"/>
          <w:sz w:val="28"/>
          <w:szCs w:val="28"/>
          <w:lang w:eastAsia="ru-RU"/>
        </w:rPr>
        <w:t xml:space="preserve">рис. 2). Его поверхность украшена сценами из драмы «Западный флигель», написанной в XIV веке Ван </w:t>
      </w:r>
      <w:proofErr w:type="spellStart"/>
      <w:r w:rsidR="00FE09C7" w:rsidRPr="00762FF1">
        <w:rPr>
          <w:rFonts w:ascii="Times New Roman" w:eastAsia="Times New Roman" w:hAnsi="Times New Roman" w:cs="Times New Roman"/>
          <w:sz w:val="28"/>
          <w:szCs w:val="28"/>
          <w:lang w:eastAsia="ru-RU"/>
        </w:rPr>
        <w:t>Шифу</w:t>
      </w:r>
      <w:proofErr w:type="spellEnd"/>
      <w:r w:rsidR="00FE09C7" w:rsidRPr="00762FF1">
        <w:rPr>
          <w:rFonts w:ascii="Times New Roman" w:eastAsia="Times New Roman" w:hAnsi="Times New Roman" w:cs="Times New Roman"/>
          <w:sz w:val="28"/>
          <w:szCs w:val="28"/>
          <w:lang w:eastAsia="ru-RU"/>
        </w:rPr>
        <w:t xml:space="preserve">. Центральная сцена </w:t>
      </w:r>
      <w:r w:rsidR="00D707B6" w:rsidRPr="00762FF1">
        <w:rPr>
          <w:rFonts w:ascii="Times New Roman" w:eastAsia="Times New Roman" w:hAnsi="Times New Roman" w:cs="Times New Roman"/>
          <w:sz w:val="28"/>
          <w:szCs w:val="28"/>
          <w:lang w:eastAsia="ru-RU"/>
        </w:rPr>
        <w:t xml:space="preserve">композиции </w:t>
      </w:r>
      <w:r w:rsidR="00FE09C7" w:rsidRPr="00762FF1">
        <w:rPr>
          <w:rFonts w:ascii="Times New Roman" w:eastAsia="Times New Roman" w:hAnsi="Times New Roman" w:cs="Times New Roman"/>
          <w:sz w:val="28"/>
          <w:szCs w:val="28"/>
          <w:lang w:eastAsia="ru-RU"/>
        </w:rPr>
        <w:t xml:space="preserve">обрамлена </w:t>
      </w:r>
      <w:r w:rsidR="00D707B6" w:rsidRPr="00762FF1">
        <w:rPr>
          <w:rFonts w:ascii="Times New Roman" w:eastAsia="Times New Roman" w:hAnsi="Times New Roman" w:cs="Times New Roman"/>
          <w:sz w:val="28"/>
          <w:szCs w:val="28"/>
          <w:lang w:eastAsia="ru-RU"/>
        </w:rPr>
        <w:t xml:space="preserve">красочным </w:t>
      </w:r>
      <w:r w:rsidR="00FE09C7" w:rsidRPr="00762FF1">
        <w:rPr>
          <w:rFonts w:ascii="Times New Roman" w:eastAsia="Times New Roman" w:hAnsi="Times New Roman" w:cs="Times New Roman"/>
          <w:sz w:val="28"/>
          <w:szCs w:val="28"/>
          <w:lang w:eastAsia="ru-RU"/>
        </w:rPr>
        <w:t>поясом</w:t>
      </w:r>
      <w:r w:rsidR="00D707B6" w:rsidRPr="00762FF1">
        <w:rPr>
          <w:rFonts w:ascii="Times New Roman" w:eastAsia="Times New Roman" w:hAnsi="Times New Roman" w:cs="Times New Roman"/>
          <w:sz w:val="28"/>
          <w:szCs w:val="28"/>
          <w:lang w:eastAsia="ru-RU"/>
        </w:rPr>
        <w:t xml:space="preserve"> из </w:t>
      </w:r>
      <w:r w:rsidR="00FE09C7" w:rsidRPr="00762FF1">
        <w:rPr>
          <w:rFonts w:ascii="Times New Roman" w:eastAsia="Times New Roman" w:hAnsi="Times New Roman" w:cs="Times New Roman"/>
          <w:sz w:val="28"/>
          <w:szCs w:val="28"/>
          <w:lang w:eastAsia="ru-RU"/>
        </w:rPr>
        <w:t xml:space="preserve"> геометрического орнамента с картушами</w:t>
      </w:r>
      <w:r w:rsidR="00D707B6" w:rsidRPr="00762FF1">
        <w:rPr>
          <w:rFonts w:ascii="Times New Roman" w:eastAsia="Times New Roman" w:hAnsi="Times New Roman" w:cs="Times New Roman"/>
          <w:sz w:val="28"/>
          <w:szCs w:val="28"/>
          <w:lang w:eastAsia="ru-RU"/>
        </w:rPr>
        <w:t>.</w:t>
      </w:r>
    </w:p>
    <w:p w:rsidR="00D707B6" w:rsidRPr="00762FF1" w:rsidRDefault="001B4F40" w:rsidP="00DE05DB">
      <w:pPr>
        <w:spacing w:after="0" w:line="360" w:lineRule="auto"/>
        <w:ind w:firstLine="708"/>
        <w:jc w:val="both"/>
        <w:rPr>
          <w:rFonts w:ascii="Times New Roman" w:eastAsia="Times New Roman" w:hAnsi="Times New Roman" w:cs="Times New Roman"/>
          <w:color w:val="FF0000"/>
          <w:sz w:val="28"/>
          <w:szCs w:val="28"/>
          <w:lang w:eastAsia="ru-RU"/>
        </w:rPr>
      </w:pPr>
      <w:r w:rsidRPr="00762FF1">
        <w:rPr>
          <w:rFonts w:ascii="Times New Roman" w:eastAsia="Times New Roman" w:hAnsi="Times New Roman" w:cs="Times New Roman"/>
          <w:sz w:val="28"/>
          <w:szCs w:val="28"/>
          <w:lang w:eastAsia="ru-RU"/>
        </w:rPr>
        <w:t xml:space="preserve">Период </w:t>
      </w:r>
      <w:proofErr w:type="spellStart"/>
      <w:r w:rsidRPr="00762FF1">
        <w:rPr>
          <w:rFonts w:ascii="Times New Roman" w:eastAsia="Times New Roman" w:hAnsi="Times New Roman" w:cs="Times New Roman"/>
          <w:sz w:val="28"/>
          <w:szCs w:val="28"/>
          <w:lang w:eastAsia="ru-RU"/>
        </w:rPr>
        <w:t>Юнчжэн</w:t>
      </w:r>
      <w:proofErr w:type="spellEnd"/>
      <w:r w:rsidRPr="00762FF1">
        <w:rPr>
          <w:rFonts w:ascii="Times New Roman" w:eastAsia="Times New Roman" w:hAnsi="Times New Roman" w:cs="Times New Roman"/>
          <w:sz w:val="28"/>
          <w:szCs w:val="28"/>
          <w:lang w:eastAsia="ru-RU"/>
        </w:rPr>
        <w:t xml:space="preserve"> вошел в историю с фарфором, расписанным в гамме «розового семейства».</w:t>
      </w:r>
      <w:r w:rsidR="00271588" w:rsidRPr="00762FF1">
        <w:rPr>
          <w:rFonts w:ascii="Times New Roman" w:eastAsia="Times New Roman" w:hAnsi="Times New Roman" w:cs="Times New Roman"/>
          <w:sz w:val="28"/>
          <w:szCs w:val="28"/>
          <w:lang w:eastAsia="ru-RU"/>
        </w:rPr>
        <w:t xml:space="preserve"> </w:t>
      </w:r>
      <w:r w:rsidR="00D707B6" w:rsidRPr="00762FF1">
        <w:rPr>
          <w:rFonts w:ascii="Times New Roman" w:eastAsia="Times New Roman" w:hAnsi="Times New Roman" w:cs="Times New Roman"/>
          <w:sz w:val="28"/>
          <w:szCs w:val="28"/>
          <w:lang w:eastAsia="ru-RU"/>
        </w:rPr>
        <w:t xml:space="preserve">Она характеризуется росписью с употреблением специфической розовой краски изготавливаемой на основе коллоидного золота. Что интересно, краска была заимствована из европейского прикладного искусства. </w:t>
      </w:r>
      <w:proofErr w:type="gramStart"/>
      <w:r w:rsidR="001B09B9" w:rsidRPr="00762FF1">
        <w:rPr>
          <w:rFonts w:ascii="Times New Roman" w:eastAsia="Times New Roman" w:hAnsi="Times New Roman" w:cs="Times New Roman"/>
          <w:sz w:val="28"/>
          <w:szCs w:val="28"/>
          <w:lang w:eastAsia="ru-RU"/>
        </w:rPr>
        <w:t>Примером может служить блюдо с росписью, иллюстрирующей дракона, который охотится за жемчужиной среди облаков (</w:t>
      </w:r>
      <w:r w:rsidR="00490F7F" w:rsidRPr="00762FF1">
        <w:rPr>
          <w:rFonts w:ascii="Times New Roman" w:eastAsia="Times New Roman" w:hAnsi="Times New Roman" w:cs="Times New Roman"/>
          <w:sz w:val="28"/>
          <w:szCs w:val="28"/>
          <w:lang w:eastAsia="ru-RU"/>
        </w:rPr>
        <w:t>1723-1735.</w:t>
      </w:r>
      <w:proofErr w:type="gramEnd"/>
      <w:r w:rsidR="00490F7F" w:rsidRPr="00762FF1">
        <w:rPr>
          <w:rFonts w:ascii="Times New Roman" w:eastAsia="Times New Roman" w:hAnsi="Times New Roman" w:cs="Times New Roman"/>
          <w:sz w:val="28"/>
          <w:szCs w:val="28"/>
          <w:lang w:eastAsia="ru-RU"/>
        </w:rPr>
        <w:t xml:space="preserve"> Музей Виктории и Альберта, </w:t>
      </w:r>
      <w:r w:rsidR="001B09B9" w:rsidRPr="00762FF1">
        <w:rPr>
          <w:rFonts w:ascii="Times New Roman" w:eastAsia="Times New Roman" w:hAnsi="Times New Roman" w:cs="Times New Roman"/>
          <w:sz w:val="28"/>
          <w:szCs w:val="28"/>
          <w:lang w:eastAsia="ru-RU"/>
        </w:rPr>
        <w:t>рис. 3).</w:t>
      </w:r>
    </w:p>
    <w:p w:rsidR="001B4F40" w:rsidRPr="00762FF1" w:rsidRDefault="001B4F4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В свою очередь, во время правление </w:t>
      </w:r>
      <w:proofErr w:type="spellStart"/>
      <w:r w:rsidRPr="00762FF1">
        <w:rPr>
          <w:rFonts w:ascii="Times New Roman" w:eastAsia="Times New Roman" w:hAnsi="Times New Roman" w:cs="Times New Roman"/>
          <w:sz w:val="28"/>
          <w:szCs w:val="28"/>
          <w:lang w:eastAsia="ru-RU"/>
        </w:rPr>
        <w:t>Цяньлун</w:t>
      </w:r>
      <w:proofErr w:type="spellEnd"/>
      <w:r w:rsidRPr="00762FF1">
        <w:rPr>
          <w:rFonts w:ascii="Times New Roman" w:eastAsia="Times New Roman" w:hAnsi="Times New Roman" w:cs="Times New Roman"/>
          <w:sz w:val="28"/>
          <w:szCs w:val="28"/>
          <w:lang w:eastAsia="ru-RU"/>
        </w:rPr>
        <w:t xml:space="preserve"> отмечается совершенствование в технике изготовления предметов, появляются подражания другим материалам и т.д. Помимо форм и новых техник, самобытность проявляется и в </w:t>
      </w:r>
      <w:proofErr w:type="spellStart"/>
      <w:r w:rsidRPr="00762FF1">
        <w:rPr>
          <w:rFonts w:ascii="Times New Roman" w:eastAsia="Times New Roman" w:hAnsi="Times New Roman" w:cs="Times New Roman"/>
          <w:sz w:val="28"/>
          <w:szCs w:val="28"/>
          <w:lang w:eastAsia="ru-RU"/>
        </w:rPr>
        <w:t>декорировке</w:t>
      </w:r>
      <w:proofErr w:type="spellEnd"/>
      <w:r w:rsidRPr="00762FF1">
        <w:rPr>
          <w:rFonts w:ascii="Times New Roman" w:eastAsia="Times New Roman" w:hAnsi="Times New Roman" w:cs="Times New Roman"/>
          <w:sz w:val="28"/>
          <w:szCs w:val="28"/>
          <w:lang w:eastAsia="ru-RU"/>
        </w:rPr>
        <w:t xml:space="preserve"> разнообразных мотивов. Что касается дальнейшего развития, то, начиная с правления </w:t>
      </w:r>
      <w:proofErr w:type="spellStart"/>
      <w:r w:rsidRPr="00762FF1">
        <w:rPr>
          <w:rFonts w:ascii="Times New Roman" w:eastAsia="Times New Roman" w:hAnsi="Times New Roman" w:cs="Times New Roman"/>
          <w:sz w:val="28"/>
          <w:szCs w:val="28"/>
          <w:lang w:eastAsia="ru-RU"/>
        </w:rPr>
        <w:t>Цзянцин</w:t>
      </w:r>
      <w:proofErr w:type="spellEnd"/>
      <w:r w:rsidRPr="00762FF1">
        <w:rPr>
          <w:rFonts w:ascii="Times New Roman" w:eastAsia="Times New Roman" w:hAnsi="Times New Roman" w:cs="Times New Roman"/>
          <w:sz w:val="28"/>
          <w:szCs w:val="28"/>
          <w:lang w:eastAsia="ru-RU"/>
        </w:rPr>
        <w:t xml:space="preserve"> (1796-1820), роспись фарфора не претерпевает существенных изменений, поэтому выделенные до этого периода оказываются особенно ценными для изучения художественных форм.</w:t>
      </w:r>
      <w:r w:rsidR="001F1285" w:rsidRPr="00762FF1">
        <w:rPr>
          <w:rFonts w:ascii="Times New Roman" w:eastAsia="Times New Roman" w:hAnsi="Times New Roman" w:cs="Times New Roman"/>
          <w:sz w:val="28"/>
          <w:szCs w:val="28"/>
          <w:lang w:eastAsia="ru-RU"/>
        </w:rPr>
        <w:tab/>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С периода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начинается новый этап в развитии декоративно-прикладного искусства Китая. В </w:t>
      </w:r>
      <w:proofErr w:type="spellStart"/>
      <w:r w:rsidRPr="00762FF1">
        <w:rPr>
          <w:rFonts w:ascii="Times New Roman" w:eastAsia="Times New Roman" w:hAnsi="Times New Roman" w:cs="Times New Roman"/>
          <w:sz w:val="28"/>
          <w:szCs w:val="28"/>
          <w:lang w:eastAsia="ru-RU"/>
        </w:rPr>
        <w:t>Цзиндэчжэне</w:t>
      </w:r>
      <w:proofErr w:type="spellEnd"/>
      <w:r w:rsidRPr="00762FF1">
        <w:rPr>
          <w:rFonts w:ascii="Times New Roman" w:eastAsia="Times New Roman" w:hAnsi="Times New Roman" w:cs="Times New Roman"/>
          <w:sz w:val="28"/>
          <w:szCs w:val="28"/>
          <w:lang w:eastAsia="ru-RU"/>
        </w:rPr>
        <w:t xml:space="preserve"> восстанавливаются уничтоженные во время крестьянских восстаний и войны с маньчжурами печи; специальные чиновники назначаются из столицы следить за качеством и количеством выпускаемой продукции. Уже к 1680 году </w:t>
      </w:r>
      <w:proofErr w:type="gramStart"/>
      <w:r w:rsidRPr="00762FF1">
        <w:rPr>
          <w:rFonts w:ascii="Times New Roman" w:eastAsia="Times New Roman" w:hAnsi="Times New Roman" w:cs="Times New Roman"/>
          <w:sz w:val="28"/>
          <w:szCs w:val="28"/>
          <w:lang w:eastAsia="ru-RU"/>
        </w:rPr>
        <w:t>был</w:t>
      </w:r>
      <w:proofErr w:type="gramEnd"/>
      <w:r w:rsidRPr="00762FF1">
        <w:rPr>
          <w:rFonts w:ascii="Times New Roman" w:eastAsia="Times New Roman" w:hAnsi="Times New Roman" w:cs="Times New Roman"/>
          <w:sz w:val="28"/>
          <w:szCs w:val="28"/>
          <w:lang w:eastAsia="ru-RU"/>
        </w:rPr>
        <w:t xml:space="preserve"> достигнут уровень производства Минской династии по количеству изделий. За годы правления династии Цин количество печей для обжига фарфора увеличились </w:t>
      </w:r>
      <w:r w:rsidRPr="00762FF1">
        <w:rPr>
          <w:rFonts w:ascii="Times New Roman" w:eastAsia="Times New Roman" w:hAnsi="Times New Roman" w:cs="Times New Roman"/>
          <w:sz w:val="28"/>
          <w:szCs w:val="28"/>
          <w:lang w:eastAsia="ru-RU"/>
        </w:rPr>
        <w:lastRenderedPageBreak/>
        <w:t>в пять раз</w:t>
      </w:r>
      <w:r w:rsidRPr="00762FF1">
        <w:rPr>
          <w:rFonts w:ascii="Times New Roman" w:eastAsia="Times New Roman" w:hAnsi="Times New Roman" w:cs="Times New Roman"/>
          <w:sz w:val="28"/>
          <w:szCs w:val="28"/>
          <w:vertAlign w:val="superscript"/>
          <w:lang w:eastAsia="ru-RU"/>
        </w:rPr>
        <w:footnoteReference w:id="73"/>
      </w:r>
      <w:r w:rsidRPr="00762FF1">
        <w:rPr>
          <w:rFonts w:ascii="Times New Roman" w:eastAsia="Times New Roman" w:hAnsi="Times New Roman" w:cs="Times New Roman"/>
          <w:sz w:val="28"/>
          <w:szCs w:val="28"/>
          <w:lang w:eastAsia="ru-RU"/>
        </w:rPr>
        <w:t xml:space="preserve">. В это время, «с одной стороны, стремились сохранить достижения предшествующей эпохи, с другой – разрабатывались новые технические приемы и методы </w:t>
      </w:r>
      <w:proofErr w:type="spellStart"/>
      <w:r w:rsidRPr="00762FF1">
        <w:rPr>
          <w:rFonts w:ascii="Times New Roman" w:eastAsia="Times New Roman" w:hAnsi="Times New Roman" w:cs="Times New Roman"/>
          <w:sz w:val="28"/>
          <w:szCs w:val="28"/>
          <w:lang w:eastAsia="ru-RU"/>
        </w:rPr>
        <w:t>декорировки</w:t>
      </w:r>
      <w:proofErr w:type="spellEnd"/>
      <w:r w:rsidRPr="00762FF1">
        <w:rPr>
          <w:rFonts w:ascii="Times New Roman" w:eastAsia="Times New Roman" w:hAnsi="Times New Roman" w:cs="Times New Roman"/>
          <w:sz w:val="28"/>
          <w:szCs w:val="28"/>
          <w:lang w:eastAsia="ru-RU"/>
        </w:rPr>
        <w:t xml:space="preserve"> изделий»</w:t>
      </w:r>
      <w:r w:rsidRPr="00762FF1">
        <w:rPr>
          <w:rFonts w:ascii="Times New Roman" w:eastAsia="Times New Roman" w:hAnsi="Times New Roman" w:cs="Times New Roman"/>
          <w:sz w:val="28"/>
          <w:szCs w:val="28"/>
          <w:vertAlign w:val="superscript"/>
          <w:lang w:eastAsia="ru-RU"/>
        </w:rPr>
        <w:footnoteReference w:id="74"/>
      </w:r>
      <w:r w:rsidRPr="00762FF1">
        <w:rPr>
          <w:rFonts w:ascii="Times New Roman" w:eastAsia="Times New Roman" w:hAnsi="Times New Roman" w:cs="Times New Roman"/>
          <w:sz w:val="28"/>
          <w:szCs w:val="28"/>
          <w:lang w:eastAsia="ru-RU"/>
        </w:rPr>
        <w:t xml:space="preserve">. Много сил отдавалось усовершенствованию фарфоровой массы. </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Исходя из стилистических особенностей декора, а также по техническим признакам внутри правления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можно выделить следующие периоды</w:t>
      </w:r>
      <w:r w:rsidRPr="00762FF1">
        <w:rPr>
          <w:rFonts w:ascii="Times New Roman" w:eastAsia="Times New Roman" w:hAnsi="Times New Roman" w:cs="Times New Roman"/>
          <w:sz w:val="28"/>
          <w:szCs w:val="28"/>
          <w:vertAlign w:val="superscript"/>
          <w:lang w:eastAsia="ru-RU"/>
        </w:rPr>
        <w:footnoteReference w:id="75"/>
      </w:r>
      <w:r w:rsidRPr="00762FF1">
        <w:rPr>
          <w:rFonts w:ascii="Times New Roman" w:eastAsia="Times New Roman" w:hAnsi="Times New Roman" w:cs="Times New Roman"/>
          <w:sz w:val="28"/>
          <w:szCs w:val="28"/>
          <w:lang w:eastAsia="ru-RU"/>
        </w:rPr>
        <w:t>:</w:t>
      </w:r>
    </w:p>
    <w:p w:rsidR="001B4F40" w:rsidRPr="00762FF1" w:rsidRDefault="001B4F40" w:rsidP="00DE05DB">
      <w:pPr>
        <w:numPr>
          <w:ilvl w:val="0"/>
          <w:numId w:val="4"/>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Расписной фарфор </w:t>
      </w:r>
      <w:r w:rsidR="00271588" w:rsidRPr="00762FF1">
        <w:rPr>
          <w:rFonts w:ascii="Times New Roman" w:eastAsia="Times New Roman" w:hAnsi="Times New Roman" w:cs="Times New Roman"/>
          <w:sz w:val="28"/>
          <w:szCs w:val="28"/>
          <w:lang w:eastAsia="ru-RU"/>
        </w:rPr>
        <w:t>начала правления (1662 – 1683);</w:t>
      </w:r>
    </w:p>
    <w:p w:rsidR="001B4F40" w:rsidRPr="00762FF1" w:rsidRDefault="001B4F40" w:rsidP="00DE05DB">
      <w:pPr>
        <w:numPr>
          <w:ilvl w:val="0"/>
          <w:numId w:val="4"/>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Расписной фарфор се</w:t>
      </w:r>
      <w:r w:rsidR="00271588" w:rsidRPr="00762FF1">
        <w:rPr>
          <w:rFonts w:ascii="Times New Roman" w:eastAsia="Times New Roman" w:hAnsi="Times New Roman" w:cs="Times New Roman"/>
          <w:sz w:val="28"/>
          <w:szCs w:val="28"/>
          <w:lang w:eastAsia="ru-RU"/>
        </w:rPr>
        <w:t>редины правления (1683 – 1710);</w:t>
      </w:r>
    </w:p>
    <w:p w:rsidR="001B4F40" w:rsidRPr="00762FF1" w:rsidRDefault="001B4F40" w:rsidP="00DE05DB">
      <w:pPr>
        <w:numPr>
          <w:ilvl w:val="0"/>
          <w:numId w:val="4"/>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Расписной фарфор конца правления (1710 – 1722).</w:t>
      </w:r>
    </w:p>
    <w:p w:rsidR="001B4F40" w:rsidRPr="00762FF1" w:rsidRDefault="001B4F4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Монохромы, белый </w:t>
      </w:r>
      <w:proofErr w:type="spellStart"/>
      <w:r w:rsidRPr="00762FF1">
        <w:rPr>
          <w:rFonts w:ascii="Times New Roman" w:eastAsia="Times New Roman" w:hAnsi="Times New Roman" w:cs="Times New Roman"/>
          <w:sz w:val="28"/>
          <w:szCs w:val="28"/>
          <w:lang w:eastAsia="ru-RU"/>
        </w:rPr>
        <w:t>фуцзяньский</w:t>
      </w:r>
      <w:proofErr w:type="spellEnd"/>
      <w:r w:rsidRPr="00762FF1">
        <w:rPr>
          <w:rFonts w:ascii="Times New Roman" w:eastAsia="Times New Roman" w:hAnsi="Times New Roman" w:cs="Times New Roman"/>
          <w:sz w:val="28"/>
          <w:szCs w:val="28"/>
          <w:lang w:eastAsia="ru-RU"/>
        </w:rPr>
        <w:t xml:space="preserve"> фарфор и образцы с росписью эмалями по бисквиту не всегда удается определить с такой степенью точности, однако, они занимают важное место в формировании традиции фарфора данного периода.</w:t>
      </w:r>
    </w:p>
    <w:p w:rsidR="00EF1F07" w:rsidRPr="00762FF1" w:rsidRDefault="00EF1F07"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Главным знаком начала правления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считается «накопление огромного количества приемов, восходящих к более ранним династиям, творческая переработка и использование накопленных элементов в новых композиционных сочетаниях (метод фангу)»</w:t>
      </w:r>
      <w:r w:rsidRPr="00762FF1">
        <w:rPr>
          <w:rStyle w:val="a5"/>
          <w:rFonts w:ascii="Times New Roman" w:eastAsia="Times New Roman" w:hAnsi="Times New Roman" w:cs="Times New Roman"/>
          <w:sz w:val="28"/>
          <w:szCs w:val="28"/>
          <w:lang w:eastAsia="ru-RU"/>
        </w:rPr>
        <w:footnoteReference w:id="76"/>
      </w:r>
      <w:r w:rsidRPr="00762FF1">
        <w:rPr>
          <w:rFonts w:ascii="Times New Roman" w:eastAsia="Times New Roman" w:hAnsi="Times New Roman" w:cs="Times New Roman"/>
          <w:sz w:val="28"/>
          <w:szCs w:val="28"/>
          <w:lang w:eastAsia="ru-RU"/>
        </w:rPr>
        <w:t xml:space="preserve">. По словам исследователей, развитие повествовательного жанра вызвало особую многословность образного языка, благодаря чему появляется </w:t>
      </w:r>
      <w:r w:rsidR="001F1285" w:rsidRPr="00762FF1">
        <w:rPr>
          <w:rFonts w:ascii="Times New Roman" w:eastAsia="Times New Roman" w:hAnsi="Times New Roman" w:cs="Times New Roman"/>
          <w:sz w:val="28"/>
          <w:szCs w:val="28"/>
          <w:lang w:eastAsia="ru-RU"/>
        </w:rPr>
        <w:t>«</w:t>
      </w:r>
      <w:proofErr w:type="spellStart"/>
      <w:r w:rsidRPr="00762FF1">
        <w:rPr>
          <w:rFonts w:ascii="Times New Roman" w:eastAsia="Times New Roman" w:hAnsi="Times New Roman" w:cs="Times New Roman"/>
          <w:sz w:val="28"/>
          <w:szCs w:val="28"/>
          <w:lang w:eastAsia="ru-RU"/>
        </w:rPr>
        <w:t>измельченность</w:t>
      </w:r>
      <w:proofErr w:type="spellEnd"/>
      <w:r w:rsidR="001F1285"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eastAsia="ru-RU"/>
        </w:rPr>
        <w:t xml:space="preserve"> композиционных элементов, обилие клейм, различных повторяющихся орнаментальных деталей. Можно заметить пристрастие мастеров к повторению одного и того же элемента в разных масштабах.</w:t>
      </w:r>
    </w:p>
    <w:p w:rsidR="00EF1F07" w:rsidRPr="00762FF1" w:rsidRDefault="00EF1F07"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В формировании определенных стилистических приемов, как и раньше, важная роль отводилась живописи – «стенки фарфоровых ваз, поверхность блюд уподоблялись живописному фону, в композицию росписей активно </w:t>
      </w:r>
      <w:r w:rsidRPr="00762FF1">
        <w:rPr>
          <w:rFonts w:ascii="Times New Roman" w:eastAsia="Times New Roman" w:hAnsi="Times New Roman" w:cs="Times New Roman"/>
          <w:sz w:val="28"/>
          <w:szCs w:val="28"/>
          <w:lang w:eastAsia="ru-RU"/>
        </w:rPr>
        <w:lastRenderedPageBreak/>
        <w:t>вводился каллиграфический текст»</w:t>
      </w:r>
      <w:r w:rsidRPr="00762FF1">
        <w:rPr>
          <w:rStyle w:val="a5"/>
          <w:rFonts w:ascii="Times New Roman" w:eastAsia="Times New Roman" w:hAnsi="Times New Roman" w:cs="Times New Roman"/>
          <w:sz w:val="28"/>
          <w:szCs w:val="28"/>
          <w:lang w:eastAsia="ru-RU"/>
        </w:rPr>
        <w:footnoteReference w:id="77"/>
      </w:r>
      <w:r w:rsidRPr="00762FF1">
        <w:rPr>
          <w:rFonts w:ascii="Times New Roman" w:eastAsia="Times New Roman" w:hAnsi="Times New Roman" w:cs="Times New Roman"/>
          <w:sz w:val="28"/>
          <w:szCs w:val="28"/>
          <w:lang w:eastAsia="ru-RU"/>
        </w:rPr>
        <w:t xml:space="preserve">. </w:t>
      </w:r>
      <w:r w:rsidR="000E6093" w:rsidRPr="00762FF1">
        <w:rPr>
          <w:rFonts w:ascii="Times New Roman" w:eastAsia="Times New Roman" w:hAnsi="Times New Roman" w:cs="Times New Roman"/>
          <w:sz w:val="28"/>
          <w:szCs w:val="28"/>
          <w:lang w:eastAsia="ru-RU"/>
        </w:rPr>
        <w:t>Основными сюжетами стали эпизоды из литературных произведений, иллюстрации к различным руководствам и энциклопедиям, сцены из народного лубка (</w:t>
      </w:r>
      <w:proofErr w:type="spellStart"/>
      <w:r w:rsidR="000E6093" w:rsidRPr="00762FF1">
        <w:rPr>
          <w:rFonts w:ascii="Times New Roman" w:eastAsia="Times New Roman" w:hAnsi="Times New Roman" w:cs="Times New Roman"/>
          <w:sz w:val="28"/>
          <w:szCs w:val="28"/>
          <w:lang w:eastAsia="ru-RU"/>
        </w:rPr>
        <w:t>няньхуа</w:t>
      </w:r>
      <w:proofErr w:type="spellEnd"/>
      <w:r w:rsidR="000E6093" w:rsidRPr="00762FF1">
        <w:rPr>
          <w:rFonts w:ascii="Times New Roman" w:eastAsia="Times New Roman" w:hAnsi="Times New Roman" w:cs="Times New Roman"/>
          <w:sz w:val="28"/>
          <w:szCs w:val="28"/>
          <w:lang w:eastAsia="ru-RU"/>
        </w:rPr>
        <w:t>). Интересной особенностью является появление целых серий произведений, которые объединяла одна тема.</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Значимое место в истории фарфора рассматриваемого периода занимают подражания древним образцам, хотя в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это было менее выражено, чем во время правления </w:t>
      </w:r>
      <w:proofErr w:type="spellStart"/>
      <w:r w:rsidRPr="00762FF1">
        <w:rPr>
          <w:rFonts w:ascii="Times New Roman" w:eastAsia="Times New Roman" w:hAnsi="Times New Roman" w:cs="Times New Roman"/>
          <w:sz w:val="28"/>
          <w:szCs w:val="28"/>
          <w:lang w:eastAsia="ru-RU"/>
        </w:rPr>
        <w:t>Юнчжэн</w:t>
      </w:r>
      <w:proofErr w:type="spellEnd"/>
      <w:r w:rsidRPr="00762FF1">
        <w:rPr>
          <w:rFonts w:ascii="Times New Roman" w:eastAsia="Times New Roman" w:hAnsi="Times New Roman" w:cs="Times New Roman"/>
          <w:sz w:val="28"/>
          <w:szCs w:val="28"/>
          <w:lang w:eastAsia="ru-RU"/>
        </w:rPr>
        <w:t xml:space="preserve">. Данная линия наметилась еще при Минской династии, а начиная с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мастерские, специализирующиеся на подобной продукции, получили дальнейшее развитие. </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Естественно, в правление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продолжают широко развиваться главным образом росписи по фарфору – </w:t>
      </w:r>
      <w:proofErr w:type="spellStart"/>
      <w:r w:rsidRPr="00762FF1">
        <w:rPr>
          <w:rFonts w:ascii="Times New Roman" w:eastAsia="Times New Roman" w:hAnsi="Times New Roman" w:cs="Times New Roman"/>
          <w:sz w:val="28"/>
          <w:szCs w:val="28"/>
          <w:lang w:eastAsia="ru-RU"/>
        </w:rPr>
        <w:t>подглазурная</w:t>
      </w:r>
      <w:proofErr w:type="spellEnd"/>
      <w:r w:rsidRPr="00762FF1">
        <w:rPr>
          <w:rFonts w:ascii="Times New Roman" w:eastAsia="Times New Roman" w:hAnsi="Times New Roman" w:cs="Times New Roman"/>
          <w:sz w:val="28"/>
          <w:szCs w:val="28"/>
          <w:lang w:eastAsia="ru-RU"/>
        </w:rPr>
        <w:t xml:space="preserve"> синяя и </w:t>
      </w:r>
      <w:proofErr w:type="spellStart"/>
      <w:r w:rsidRPr="00762FF1">
        <w:rPr>
          <w:rFonts w:ascii="Times New Roman" w:eastAsia="Times New Roman" w:hAnsi="Times New Roman" w:cs="Times New Roman"/>
          <w:sz w:val="28"/>
          <w:szCs w:val="28"/>
          <w:lang w:eastAsia="ru-RU"/>
        </w:rPr>
        <w:t>надглазурная</w:t>
      </w:r>
      <w:proofErr w:type="spellEnd"/>
      <w:r w:rsidRPr="00762FF1">
        <w:rPr>
          <w:rFonts w:ascii="Times New Roman" w:eastAsia="Times New Roman" w:hAnsi="Times New Roman" w:cs="Times New Roman"/>
          <w:sz w:val="28"/>
          <w:szCs w:val="28"/>
          <w:lang w:eastAsia="ru-RU"/>
        </w:rPr>
        <w:t xml:space="preserve"> полихромная. Помимо этого, мастера старательно пытаются возродить забытые техники прошлых династий (так, в частности, возникли изделия с глазурью цвета «жертвенной крови»)</w:t>
      </w:r>
      <w:r w:rsidRPr="00762FF1">
        <w:rPr>
          <w:rFonts w:ascii="Times New Roman" w:eastAsia="Times New Roman" w:hAnsi="Times New Roman" w:cs="Times New Roman"/>
          <w:sz w:val="28"/>
          <w:szCs w:val="28"/>
          <w:vertAlign w:val="superscript"/>
          <w:lang w:eastAsia="ru-RU"/>
        </w:rPr>
        <w:footnoteReference w:id="78"/>
      </w:r>
      <w:r w:rsidRPr="00762FF1">
        <w:rPr>
          <w:rFonts w:ascii="Times New Roman" w:eastAsia="Times New Roman" w:hAnsi="Times New Roman" w:cs="Times New Roman"/>
          <w:sz w:val="28"/>
          <w:szCs w:val="28"/>
          <w:lang w:eastAsia="ru-RU"/>
        </w:rPr>
        <w:t xml:space="preserve">. Совершенно особенную славу периоду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составили монохромные изделия, покрытые глазурями с тончайшими градациями оттенков, а также белый фарфор мастерских </w:t>
      </w:r>
      <w:proofErr w:type="spellStart"/>
      <w:r w:rsidRPr="00762FF1">
        <w:rPr>
          <w:rFonts w:ascii="Times New Roman" w:eastAsia="Times New Roman" w:hAnsi="Times New Roman" w:cs="Times New Roman"/>
          <w:sz w:val="28"/>
          <w:szCs w:val="28"/>
          <w:lang w:eastAsia="ru-RU"/>
        </w:rPr>
        <w:t>Дэхуа</w:t>
      </w:r>
      <w:proofErr w:type="spellEnd"/>
      <w:r w:rsidRPr="00762FF1">
        <w:rPr>
          <w:rFonts w:ascii="Times New Roman" w:eastAsia="Times New Roman" w:hAnsi="Times New Roman" w:cs="Times New Roman"/>
          <w:sz w:val="28"/>
          <w:szCs w:val="28"/>
          <w:lang w:eastAsia="ru-RU"/>
        </w:rPr>
        <w:t xml:space="preserve">. </w:t>
      </w:r>
    </w:p>
    <w:p w:rsidR="001B4F40" w:rsidRPr="00762FF1" w:rsidRDefault="001B4F4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Перечисленным новшествам поспособствовали усовершенствования в организации производства керамики. Именно в конце </w:t>
      </w:r>
      <w:r w:rsidRPr="00762FF1">
        <w:rPr>
          <w:rFonts w:ascii="Times New Roman" w:eastAsia="Times New Roman" w:hAnsi="Times New Roman" w:cs="Times New Roman"/>
          <w:sz w:val="28"/>
          <w:szCs w:val="28"/>
          <w:lang w:val="en-US" w:eastAsia="ru-RU"/>
        </w:rPr>
        <w:t>XVII</w:t>
      </w:r>
      <w:r w:rsidRPr="00762FF1">
        <w:rPr>
          <w:rFonts w:ascii="Times New Roman" w:eastAsia="Times New Roman" w:hAnsi="Times New Roman" w:cs="Times New Roman"/>
          <w:sz w:val="28"/>
          <w:szCs w:val="28"/>
          <w:lang w:eastAsia="ru-RU"/>
        </w:rPr>
        <w:t xml:space="preserve"> века мануфактура заняла важное место в жизни ремесленных мастеров Китая и подстегнула развитие их дела. Разделение труда в мастерских дало возможность вывести на абсолютно новый уровень определенные операции на производстве, однако, имело и свою негативную сторону – со временем, распространившись на росписи, оно привело к снижению их качества</w:t>
      </w:r>
      <w:r w:rsidRPr="00762FF1">
        <w:rPr>
          <w:rFonts w:ascii="Times New Roman" w:eastAsia="Times New Roman" w:hAnsi="Times New Roman" w:cs="Times New Roman"/>
          <w:sz w:val="28"/>
          <w:szCs w:val="28"/>
          <w:vertAlign w:val="superscript"/>
          <w:lang w:eastAsia="ru-RU"/>
        </w:rPr>
        <w:footnoteReference w:id="79"/>
      </w:r>
      <w:r w:rsidRPr="00762FF1">
        <w:rPr>
          <w:rFonts w:ascii="Times New Roman" w:eastAsia="Times New Roman" w:hAnsi="Times New Roman" w:cs="Times New Roman"/>
          <w:sz w:val="28"/>
          <w:szCs w:val="28"/>
          <w:lang w:eastAsia="ru-RU"/>
        </w:rPr>
        <w:t>.</w:t>
      </w:r>
    </w:p>
    <w:p w:rsidR="000E6093" w:rsidRPr="00762FF1" w:rsidRDefault="000E6093"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Развитие фарфора в период «среднего» и «позднего»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главным о</w:t>
      </w:r>
      <w:r w:rsidR="008D422C" w:rsidRPr="00762FF1">
        <w:rPr>
          <w:rFonts w:ascii="Times New Roman" w:eastAsia="Times New Roman" w:hAnsi="Times New Roman" w:cs="Times New Roman"/>
          <w:sz w:val="28"/>
          <w:szCs w:val="28"/>
          <w:lang w:eastAsia="ru-RU"/>
        </w:rPr>
        <w:t>бразом, сосредоточенн</w:t>
      </w:r>
      <w:r w:rsidRPr="00762FF1">
        <w:rPr>
          <w:rFonts w:ascii="Times New Roman" w:eastAsia="Times New Roman" w:hAnsi="Times New Roman" w:cs="Times New Roman"/>
          <w:sz w:val="28"/>
          <w:szCs w:val="28"/>
          <w:lang w:eastAsia="ru-RU"/>
        </w:rPr>
        <w:t xml:space="preserve">о на эволюции декора произведений – «сочетании </w:t>
      </w:r>
      <w:r w:rsidRPr="00762FF1">
        <w:rPr>
          <w:rFonts w:ascii="Times New Roman" w:eastAsia="Times New Roman" w:hAnsi="Times New Roman" w:cs="Times New Roman"/>
          <w:sz w:val="28"/>
          <w:szCs w:val="28"/>
          <w:lang w:eastAsia="ru-RU"/>
        </w:rPr>
        <w:lastRenderedPageBreak/>
        <w:t>формы и росписи или формы и монохромных глазурей»</w:t>
      </w:r>
      <w:r w:rsidRPr="00762FF1">
        <w:rPr>
          <w:rStyle w:val="a5"/>
          <w:rFonts w:ascii="Times New Roman" w:eastAsia="Times New Roman" w:hAnsi="Times New Roman" w:cs="Times New Roman"/>
          <w:sz w:val="28"/>
          <w:szCs w:val="28"/>
          <w:lang w:eastAsia="ru-RU"/>
        </w:rPr>
        <w:footnoteReference w:id="80"/>
      </w:r>
      <w:r w:rsidRPr="00762FF1">
        <w:rPr>
          <w:rFonts w:ascii="Times New Roman" w:eastAsia="Times New Roman" w:hAnsi="Times New Roman" w:cs="Times New Roman"/>
          <w:sz w:val="28"/>
          <w:szCs w:val="28"/>
          <w:lang w:eastAsia="ru-RU"/>
        </w:rPr>
        <w:t xml:space="preserve">. Мастера заимствовали из традиционной китайской живописи приемы </w:t>
      </w:r>
      <w:proofErr w:type="spellStart"/>
      <w:r w:rsidRPr="00762FF1">
        <w:rPr>
          <w:rFonts w:ascii="Times New Roman" w:eastAsia="Times New Roman" w:hAnsi="Times New Roman" w:cs="Times New Roman"/>
          <w:sz w:val="28"/>
          <w:szCs w:val="28"/>
          <w:lang w:eastAsia="ru-RU"/>
        </w:rPr>
        <w:t>гунби</w:t>
      </w:r>
      <w:proofErr w:type="spellEnd"/>
      <w:r w:rsidRPr="00762FF1">
        <w:rPr>
          <w:rFonts w:ascii="Times New Roman" w:eastAsia="Times New Roman" w:hAnsi="Times New Roman" w:cs="Times New Roman"/>
          <w:sz w:val="28"/>
          <w:szCs w:val="28"/>
          <w:lang w:eastAsia="ru-RU"/>
        </w:rPr>
        <w:t xml:space="preserve"> (тщательная кисть), «бескостной манеры письма», а также манеры сен (выражение идеи). Именно активное обращение к повествовательному жанру отразилось на выборе сюжета, дроблении композиции. Мастера стали чаще использовать яркий колорит. Мелкий орнамент прорабатывался за счет фигурных клейм, в которых прописывался фрагмент миниатюрной живописи. </w:t>
      </w:r>
    </w:p>
    <w:p w:rsidR="00C641B6" w:rsidRPr="00762FF1" w:rsidRDefault="001B4F4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отличается, главным образом, разнообразием форм и характеров росписи, и он во многом превосходит фарфор правления династии Мин. Однако это разнообразие достигается не путем создания новых форм, а за счет широкого обращения к образцам предшествующих эпох. </w:t>
      </w:r>
      <w:proofErr w:type="gramStart"/>
      <w:r w:rsidRPr="00762FF1">
        <w:rPr>
          <w:rFonts w:ascii="Times New Roman" w:eastAsia="Times New Roman" w:hAnsi="Times New Roman" w:cs="Times New Roman"/>
          <w:sz w:val="28"/>
          <w:szCs w:val="28"/>
          <w:lang w:eastAsia="ru-RU"/>
        </w:rPr>
        <w:t xml:space="preserve">Как утверждают исследователи, «наряду со своими вариантами сосудов </w:t>
      </w:r>
      <w:proofErr w:type="spellStart"/>
      <w:r w:rsidRPr="00762FF1">
        <w:rPr>
          <w:rFonts w:ascii="Times New Roman" w:eastAsia="Times New Roman" w:hAnsi="Times New Roman" w:cs="Times New Roman"/>
          <w:sz w:val="28"/>
          <w:szCs w:val="28"/>
          <w:lang w:eastAsia="ru-RU"/>
        </w:rPr>
        <w:t>гуань</w:t>
      </w:r>
      <w:proofErr w:type="spellEnd"/>
      <w:r w:rsidRPr="00762FF1">
        <w:rPr>
          <w:rFonts w:ascii="Times New Roman" w:eastAsia="Times New Roman" w:hAnsi="Times New Roman" w:cs="Times New Roman"/>
          <w:sz w:val="28"/>
          <w:szCs w:val="28"/>
          <w:lang w:eastAsia="ru-RU"/>
        </w:rPr>
        <w:t xml:space="preserve"> и </w:t>
      </w:r>
      <w:proofErr w:type="spellStart"/>
      <w:r w:rsidRPr="00762FF1">
        <w:rPr>
          <w:rFonts w:ascii="Times New Roman" w:eastAsia="Times New Roman" w:hAnsi="Times New Roman" w:cs="Times New Roman"/>
          <w:sz w:val="28"/>
          <w:szCs w:val="28"/>
          <w:lang w:eastAsia="ru-RU"/>
        </w:rPr>
        <w:t>мэйпинь</w:t>
      </w:r>
      <w:proofErr w:type="spellEnd"/>
      <w:r w:rsidRPr="00762FF1">
        <w:rPr>
          <w:rFonts w:ascii="Times New Roman" w:eastAsia="Times New Roman" w:hAnsi="Times New Roman" w:cs="Times New Roman"/>
          <w:sz w:val="28"/>
          <w:szCs w:val="28"/>
          <w:lang w:eastAsia="ru-RU"/>
        </w:rPr>
        <w:t xml:space="preserve"> мастера чаще, чем раньше, используют формы древней бронзы, а также заимствования из искусства других стран»</w:t>
      </w:r>
      <w:r w:rsidRPr="00762FF1">
        <w:rPr>
          <w:rFonts w:ascii="Times New Roman" w:eastAsia="Times New Roman" w:hAnsi="Times New Roman" w:cs="Times New Roman"/>
          <w:sz w:val="28"/>
          <w:szCs w:val="28"/>
          <w:vertAlign w:val="superscript"/>
          <w:lang w:eastAsia="ru-RU"/>
        </w:rPr>
        <w:footnoteReference w:id="81"/>
      </w:r>
      <w:r w:rsidRPr="00762FF1">
        <w:rPr>
          <w:rFonts w:ascii="Times New Roman" w:eastAsia="Times New Roman" w:hAnsi="Times New Roman" w:cs="Times New Roman"/>
          <w:sz w:val="28"/>
          <w:szCs w:val="28"/>
          <w:lang w:eastAsia="ru-RU"/>
        </w:rPr>
        <w:t>. Большой популярностью в это время пользуются бутыли с цилиндрическим горлом и шаровидным, иногда сплюснутым туловом, сосуды с граненым туловом, фляги, блюда, чаши, чайники всевозможных типов</w:t>
      </w:r>
      <w:r w:rsidRPr="00762FF1">
        <w:rPr>
          <w:rFonts w:ascii="Times New Roman" w:eastAsia="Times New Roman" w:hAnsi="Times New Roman" w:cs="Times New Roman"/>
          <w:sz w:val="28"/>
          <w:szCs w:val="28"/>
          <w:vertAlign w:val="superscript"/>
          <w:lang w:eastAsia="ru-RU"/>
        </w:rPr>
        <w:footnoteReference w:id="82"/>
      </w:r>
      <w:r w:rsidRPr="00762FF1">
        <w:rPr>
          <w:rFonts w:ascii="Times New Roman" w:eastAsia="Times New Roman" w:hAnsi="Times New Roman" w:cs="Times New Roman"/>
          <w:sz w:val="28"/>
          <w:szCs w:val="28"/>
          <w:lang w:eastAsia="ru-RU"/>
        </w:rPr>
        <w:t>. Если формы минского фарфора отличались четкостью и ясностью конструкции</w:t>
      </w:r>
      <w:proofErr w:type="gramEnd"/>
      <w:r w:rsidRPr="00762FF1">
        <w:rPr>
          <w:rFonts w:ascii="Times New Roman" w:eastAsia="Times New Roman" w:hAnsi="Times New Roman" w:cs="Times New Roman"/>
          <w:sz w:val="28"/>
          <w:szCs w:val="28"/>
          <w:lang w:eastAsia="ru-RU"/>
        </w:rPr>
        <w:t xml:space="preserve">, то теперь она усложняется. По справедливому утверждению исследователей, «фарфор периода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открывает путь вычурности и надуманности, которая характеризует изделия конца </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и </w:t>
      </w:r>
      <w:r w:rsidRPr="00762FF1">
        <w:rPr>
          <w:rFonts w:ascii="Times New Roman" w:eastAsia="Times New Roman" w:hAnsi="Times New Roman" w:cs="Times New Roman"/>
          <w:sz w:val="28"/>
          <w:szCs w:val="28"/>
          <w:lang w:val="en-US" w:eastAsia="ru-RU"/>
        </w:rPr>
        <w:t>XIX</w:t>
      </w:r>
      <w:r w:rsidRPr="00762FF1">
        <w:rPr>
          <w:rFonts w:ascii="Times New Roman" w:eastAsia="Times New Roman" w:hAnsi="Times New Roman" w:cs="Times New Roman"/>
          <w:sz w:val="28"/>
          <w:szCs w:val="28"/>
          <w:lang w:eastAsia="ru-RU"/>
        </w:rPr>
        <w:t xml:space="preserve"> века»</w:t>
      </w:r>
      <w:r w:rsidRPr="00762FF1">
        <w:rPr>
          <w:rFonts w:ascii="Times New Roman" w:eastAsia="Times New Roman" w:hAnsi="Times New Roman" w:cs="Times New Roman"/>
          <w:sz w:val="28"/>
          <w:szCs w:val="28"/>
          <w:vertAlign w:val="superscript"/>
          <w:lang w:eastAsia="ru-RU"/>
        </w:rPr>
        <w:footnoteReference w:id="83"/>
      </w:r>
      <w:r w:rsidRPr="00762FF1">
        <w:rPr>
          <w:rFonts w:ascii="Times New Roman" w:eastAsia="Times New Roman" w:hAnsi="Times New Roman" w:cs="Times New Roman"/>
          <w:sz w:val="28"/>
          <w:szCs w:val="28"/>
          <w:lang w:eastAsia="ru-RU"/>
        </w:rPr>
        <w:t>.</w:t>
      </w:r>
    </w:p>
    <w:p w:rsidR="00857048" w:rsidRPr="00762FF1" w:rsidRDefault="00857048" w:rsidP="00DE05DB">
      <w:pPr>
        <w:spacing w:after="0" w:line="360" w:lineRule="auto"/>
        <w:ind w:firstLine="708"/>
        <w:jc w:val="both"/>
        <w:rPr>
          <w:rFonts w:ascii="Times New Roman" w:eastAsia="Times New Roman" w:hAnsi="Times New Roman" w:cs="Times New Roman"/>
          <w:sz w:val="28"/>
          <w:szCs w:val="28"/>
          <w:lang w:eastAsia="ru-RU"/>
        </w:rPr>
      </w:pPr>
    </w:p>
    <w:p w:rsidR="00BE31FA" w:rsidRDefault="00BE31FA" w:rsidP="00DE05DB">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r>
    </w:p>
    <w:p w:rsidR="001B4F40" w:rsidRPr="00F162F3" w:rsidRDefault="00BE31FA" w:rsidP="00F162F3">
      <w:pPr>
        <w:pStyle w:val="a6"/>
        <w:numPr>
          <w:ilvl w:val="1"/>
          <w:numId w:val="26"/>
        </w:numPr>
        <w:jc w:val="both"/>
        <w:rPr>
          <w:b/>
          <w:sz w:val="28"/>
          <w:szCs w:val="28"/>
          <w:lang w:eastAsia="ru-RU"/>
        </w:rPr>
      </w:pPr>
      <w:r>
        <w:rPr>
          <w:lang w:eastAsia="ru-RU"/>
        </w:rPr>
        <w:br w:type="page"/>
      </w:r>
      <w:r w:rsidR="000E6093" w:rsidRPr="00F162F3">
        <w:rPr>
          <w:rFonts w:ascii="Times New Roman" w:eastAsia="Times New Roman" w:hAnsi="Times New Roman" w:cs="Times New Roman"/>
          <w:b/>
          <w:sz w:val="28"/>
          <w:szCs w:val="28"/>
          <w:lang w:eastAsia="ru-RU"/>
        </w:rPr>
        <w:lastRenderedPageBreak/>
        <w:t>Основные т</w:t>
      </w:r>
      <w:r w:rsidR="00C641B6" w:rsidRPr="00F162F3">
        <w:rPr>
          <w:rFonts w:ascii="Times New Roman" w:eastAsia="Times New Roman" w:hAnsi="Times New Roman" w:cs="Times New Roman"/>
          <w:b/>
          <w:sz w:val="28"/>
          <w:szCs w:val="28"/>
          <w:lang w:eastAsia="ru-RU"/>
        </w:rPr>
        <w:t>ехник</w:t>
      </w:r>
      <w:r w:rsidR="00271588" w:rsidRPr="00F162F3">
        <w:rPr>
          <w:rFonts w:ascii="Times New Roman" w:eastAsia="Times New Roman" w:hAnsi="Times New Roman" w:cs="Times New Roman"/>
          <w:b/>
          <w:sz w:val="28"/>
          <w:szCs w:val="28"/>
          <w:lang w:eastAsia="ru-RU"/>
        </w:rPr>
        <w:t xml:space="preserve">и росписи фарфора периода </w:t>
      </w:r>
      <w:proofErr w:type="spellStart"/>
      <w:r w:rsidR="00271588" w:rsidRPr="00F162F3">
        <w:rPr>
          <w:rFonts w:ascii="Times New Roman" w:eastAsia="Times New Roman" w:hAnsi="Times New Roman" w:cs="Times New Roman"/>
          <w:b/>
          <w:sz w:val="28"/>
          <w:szCs w:val="28"/>
          <w:lang w:eastAsia="ru-RU"/>
        </w:rPr>
        <w:t>Канси</w:t>
      </w:r>
      <w:proofErr w:type="spellEnd"/>
    </w:p>
    <w:p w:rsidR="00627383" w:rsidRPr="00BE31FA" w:rsidRDefault="0004247E" w:rsidP="00DE05DB">
      <w:pPr>
        <w:spacing w:after="0" w:line="360" w:lineRule="auto"/>
        <w:jc w:val="both"/>
        <w:rPr>
          <w:rFonts w:ascii="Times New Roman" w:eastAsia="Times New Roman" w:hAnsi="Times New Roman" w:cs="Times New Roman"/>
          <w:b/>
          <w:sz w:val="28"/>
          <w:szCs w:val="28"/>
          <w:lang w:eastAsia="ru-RU"/>
        </w:rPr>
      </w:pPr>
      <w:r w:rsidRPr="00762FF1">
        <w:rPr>
          <w:rFonts w:ascii="Times New Roman" w:eastAsia="Times New Roman" w:hAnsi="Times New Roman" w:cs="Times New Roman"/>
          <w:b/>
          <w:sz w:val="28"/>
          <w:szCs w:val="28"/>
          <w:lang w:eastAsia="ru-RU"/>
        </w:rPr>
        <w:tab/>
      </w:r>
      <w:r w:rsidRPr="00762FF1">
        <w:rPr>
          <w:rFonts w:ascii="Times New Roman" w:eastAsia="Times New Roman" w:hAnsi="Times New Roman" w:cs="Times New Roman"/>
          <w:sz w:val="28"/>
          <w:szCs w:val="28"/>
          <w:lang w:eastAsia="ru-RU"/>
        </w:rPr>
        <w:t xml:space="preserve">Технологический взлет в развитии фарфорового производства эпохи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вызванный художественными запросами эпохи, привел к разнообразию приемов </w:t>
      </w:r>
      <w:proofErr w:type="spellStart"/>
      <w:r w:rsidRPr="00762FF1">
        <w:rPr>
          <w:rFonts w:ascii="Times New Roman" w:eastAsia="Times New Roman" w:hAnsi="Times New Roman" w:cs="Times New Roman"/>
          <w:sz w:val="28"/>
          <w:szCs w:val="28"/>
          <w:lang w:eastAsia="ru-RU"/>
        </w:rPr>
        <w:t>декорировки</w:t>
      </w:r>
      <w:proofErr w:type="spellEnd"/>
      <w:r w:rsidRPr="00762FF1">
        <w:rPr>
          <w:rFonts w:ascii="Times New Roman" w:eastAsia="Times New Roman" w:hAnsi="Times New Roman" w:cs="Times New Roman"/>
          <w:sz w:val="28"/>
          <w:szCs w:val="28"/>
          <w:lang w:eastAsia="ru-RU"/>
        </w:rPr>
        <w:t xml:space="preserve">. По принципу декорирования фарфор данного периода </w:t>
      </w:r>
      <w:r w:rsidR="001F1285" w:rsidRPr="00762FF1">
        <w:rPr>
          <w:rFonts w:ascii="Times New Roman" w:eastAsia="Times New Roman" w:hAnsi="Times New Roman" w:cs="Times New Roman"/>
          <w:sz w:val="28"/>
          <w:szCs w:val="28"/>
          <w:lang w:eastAsia="ru-RU"/>
        </w:rPr>
        <w:t>можно распределить</w:t>
      </w:r>
      <w:r w:rsidR="008D422C" w:rsidRPr="00762FF1">
        <w:rPr>
          <w:rFonts w:ascii="Times New Roman" w:eastAsia="Times New Roman" w:hAnsi="Times New Roman" w:cs="Times New Roman"/>
          <w:sz w:val="28"/>
          <w:szCs w:val="28"/>
          <w:lang w:eastAsia="ru-RU"/>
        </w:rPr>
        <w:t xml:space="preserve"> на несколько</w:t>
      </w:r>
      <w:r w:rsidRPr="00762FF1">
        <w:rPr>
          <w:rFonts w:ascii="Times New Roman" w:eastAsia="Times New Roman" w:hAnsi="Times New Roman" w:cs="Times New Roman"/>
          <w:sz w:val="28"/>
          <w:szCs w:val="28"/>
          <w:lang w:eastAsia="ru-RU"/>
        </w:rPr>
        <w:t xml:space="preserve"> </w:t>
      </w:r>
      <w:r w:rsidR="008D422C" w:rsidRPr="00762FF1">
        <w:rPr>
          <w:rFonts w:ascii="Times New Roman" w:eastAsia="Times New Roman" w:hAnsi="Times New Roman" w:cs="Times New Roman"/>
          <w:sz w:val="28"/>
          <w:szCs w:val="28"/>
          <w:lang w:eastAsia="ru-RU"/>
        </w:rPr>
        <w:t>основных</w:t>
      </w:r>
      <w:r w:rsidR="001F1285" w:rsidRPr="00762FF1">
        <w:rPr>
          <w:rFonts w:ascii="Times New Roman" w:eastAsia="Times New Roman" w:hAnsi="Times New Roman" w:cs="Times New Roman"/>
          <w:sz w:val="28"/>
          <w:szCs w:val="28"/>
          <w:lang w:eastAsia="ru-RU"/>
        </w:rPr>
        <w:t xml:space="preserve"> </w:t>
      </w:r>
      <w:r w:rsidR="008D422C" w:rsidRPr="00762FF1">
        <w:rPr>
          <w:rFonts w:ascii="Times New Roman" w:eastAsia="Times New Roman" w:hAnsi="Times New Roman" w:cs="Times New Roman"/>
          <w:sz w:val="28"/>
          <w:szCs w:val="28"/>
          <w:lang w:eastAsia="ru-RU"/>
        </w:rPr>
        <w:t>групп</w:t>
      </w:r>
      <w:r w:rsidRPr="00762FF1">
        <w:rPr>
          <w:rStyle w:val="a5"/>
          <w:rFonts w:ascii="Times New Roman" w:eastAsia="Times New Roman" w:hAnsi="Times New Roman" w:cs="Times New Roman"/>
          <w:sz w:val="28"/>
          <w:szCs w:val="28"/>
          <w:lang w:eastAsia="ru-RU"/>
        </w:rPr>
        <w:footnoteReference w:id="84"/>
      </w:r>
      <w:r w:rsidR="00627383" w:rsidRPr="00762FF1">
        <w:rPr>
          <w:rFonts w:ascii="Times New Roman" w:eastAsia="Times New Roman" w:hAnsi="Times New Roman" w:cs="Times New Roman"/>
          <w:sz w:val="28"/>
          <w:szCs w:val="28"/>
          <w:lang w:eastAsia="ru-RU"/>
        </w:rPr>
        <w:t>:</w:t>
      </w:r>
    </w:p>
    <w:p w:rsidR="00627383" w:rsidRPr="00762FF1" w:rsidRDefault="00627383" w:rsidP="00DE05DB">
      <w:pPr>
        <w:pStyle w:val="a6"/>
        <w:numPr>
          <w:ilvl w:val="0"/>
          <w:numId w:val="13"/>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Традиционная </w:t>
      </w:r>
      <w:proofErr w:type="spellStart"/>
      <w:r w:rsidRPr="00762FF1">
        <w:rPr>
          <w:rFonts w:ascii="Times New Roman" w:eastAsia="Times New Roman" w:hAnsi="Times New Roman" w:cs="Times New Roman"/>
          <w:sz w:val="28"/>
          <w:szCs w:val="28"/>
          <w:lang w:eastAsia="ru-RU"/>
        </w:rPr>
        <w:t>подглазурная</w:t>
      </w:r>
      <w:proofErr w:type="spellEnd"/>
      <w:r w:rsidRPr="00762FF1">
        <w:rPr>
          <w:rFonts w:ascii="Times New Roman" w:eastAsia="Times New Roman" w:hAnsi="Times New Roman" w:cs="Times New Roman"/>
          <w:sz w:val="28"/>
          <w:szCs w:val="28"/>
          <w:lang w:eastAsia="ru-RU"/>
        </w:rPr>
        <w:t xml:space="preserve"> роспись кобальтом.</w:t>
      </w:r>
    </w:p>
    <w:p w:rsidR="00627383" w:rsidRPr="00762FF1" w:rsidRDefault="00627383" w:rsidP="00DE05DB">
      <w:pPr>
        <w:pStyle w:val="a6"/>
        <w:numPr>
          <w:ilvl w:val="0"/>
          <w:numId w:val="13"/>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Полихромная роспись «зеленого семейства».</w:t>
      </w:r>
    </w:p>
    <w:p w:rsidR="00627383" w:rsidRPr="00762FF1" w:rsidRDefault="00627383" w:rsidP="00DE05DB">
      <w:pPr>
        <w:pStyle w:val="a6"/>
        <w:numPr>
          <w:ilvl w:val="0"/>
          <w:numId w:val="13"/>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Изображения в белых картушах.</w:t>
      </w:r>
    </w:p>
    <w:p w:rsidR="00627383" w:rsidRPr="00762FF1" w:rsidRDefault="001F1285" w:rsidP="00DE05DB">
      <w:pPr>
        <w:pStyle w:val="a6"/>
        <w:numPr>
          <w:ilvl w:val="0"/>
          <w:numId w:val="13"/>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Изделия, расписанные цветными эмалями по </w:t>
      </w:r>
      <w:proofErr w:type="spellStart"/>
      <w:r w:rsidRPr="00762FF1">
        <w:rPr>
          <w:rFonts w:ascii="Times New Roman" w:eastAsia="Times New Roman" w:hAnsi="Times New Roman" w:cs="Times New Roman"/>
          <w:sz w:val="28"/>
          <w:szCs w:val="28"/>
          <w:lang w:eastAsia="ru-RU"/>
        </w:rPr>
        <w:t>неглазурированному</w:t>
      </w:r>
      <w:proofErr w:type="spellEnd"/>
      <w:r w:rsidRPr="00762FF1">
        <w:rPr>
          <w:rFonts w:ascii="Times New Roman" w:eastAsia="Times New Roman" w:hAnsi="Times New Roman" w:cs="Times New Roman"/>
          <w:sz w:val="28"/>
          <w:szCs w:val="28"/>
          <w:lang w:eastAsia="ru-RU"/>
        </w:rPr>
        <w:t xml:space="preserve"> черепку (</w:t>
      </w:r>
      <w:proofErr w:type="spellStart"/>
      <w:r w:rsidRPr="00762FF1">
        <w:rPr>
          <w:rFonts w:ascii="Times New Roman" w:eastAsia="Times New Roman" w:hAnsi="Times New Roman" w:cs="Times New Roman"/>
          <w:sz w:val="28"/>
          <w:szCs w:val="28"/>
          <w:lang w:eastAsia="ru-RU"/>
        </w:rPr>
        <w:t>фаланьцай</w:t>
      </w:r>
      <w:proofErr w:type="spellEnd"/>
      <w:r w:rsidRPr="00762FF1">
        <w:rPr>
          <w:rFonts w:ascii="Times New Roman" w:eastAsia="Times New Roman" w:hAnsi="Times New Roman" w:cs="Times New Roman"/>
          <w:sz w:val="28"/>
          <w:szCs w:val="28"/>
          <w:lang w:eastAsia="ru-RU"/>
        </w:rPr>
        <w:t>).</w:t>
      </w:r>
    </w:p>
    <w:p w:rsidR="001F1285" w:rsidRPr="00762FF1" w:rsidRDefault="001F1285" w:rsidP="00DE05DB">
      <w:pPr>
        <w:pStyle w:val="a6"/>
        <w:numPr>
          <w:ilvl w:val="0"/>
          <w:numId w:val="13"/>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Фарфор с росписью красной краской (</w:t>
      </w:r>
      <w:proofErr w:type="spellStart"/>
      <w:r w:rsidRPr="00762FF1">
        <w:rPr>
          <w:rFonts w:ascii="Times New Roman" w:eastAsia="Times New Roman" w:hAnsi="Times New Roman" w:cs="Times New Roman"/>
          <w:sz w:val="28"/>
          <w:szCs w:val="28"/>
          <w:lang w:eastAsia="ru-RU"/>
        </w:rPr>
        <w:t>подглазурной</w:t>
      </w:r>
      <w:proofErr w:type="spellEnd"/>
      <w:r w:rsidRPr="00762FF1">
        <w:rPr>
          <w:rFonts w:ascii="Times New Roman" w:eastAsia="Times New Roman" w:hAnsi="Times New Roman" w:cs="Times New Roman"/>
          <w:sz w:val="28"/>
          <w:szCs w:val="28"/>
          <w:lang w:eastAsia="ru-RU"/>
        </w:rPr>
        <w:t xml:space="preserve"> и </w:t>
      </w:r>
      <w:proofErr w:type="spellStart"/>
      <w:r w:rsidRPr="00762FF1">
        <w:rPr>
          <w:rFonts w:ascii="Times New Roman" w:eastAsia="Times New Roman" w:hAnsi="Times New Roman" w:cs="Times New Roman"/>
          <w:sz w:val="28"/>
          <w:szCs w:val="28"/>
          <w:lang w:eastAsia="ru-RU"/>
        </w:rPr>
        <w:t>надглазурной</w:t>
      </w:r>
      <w:proofErr w:type="spellEnd"/>
      <w:r w:rsidRPr="00762FF1">
        <w:rPr>
          <w:rFonts w:ascii="Times New Roman" w:eastAsia="Times New Roman" w:hAnsi="Times New Roman" w:cs="Times New Roman"/>
          <w:sz w:val="28"/>
          <w:szCs w:val="28"/>
          <w:lang w:eastAsia="ru-RU"/>
        </w:rPr>
        <w:t>).</w:t>
      </w:r>
    </w:p>
    <w:p w:rsidR="001F1285" w:rsidRPr="00762FF1" w:rsidRDefault="001F1285" w:rsidP="00DE05DB">
      <w:pPr>
        <w:pStyle w:val="a6"/>
        <w:numPr>
          <w:ilvl w:val="0"/>
          <w:numId w:val="13"/>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Роспись блестящей черной глазурью.</w:t>
      </w:r>
    </w:p>
    <w:p w:rsidR="0004247E" w:rsidRPr="00762FF1" w:rsidRDefault="001F1285"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Помимо указанных техник росписи, существовало и множество других приемов </w:t>
      </w:r>
      <w:proofErr w:type="spellStart"/>
      <w:r w:rsidRPr="00762FF1">
        <w:rPr>
          <w:rFonts w:ascii="Times New Roman" w:eastAsia="Times New Roman" w:hAnsi="Times New Roman" w:cs="Times New Roman"/>
          <w:sz w:val="28"/>
          <w:szCs w:val="28"/>
          <w:lang w:eastAsia="ru-RU"/>
        </w:rPr>
        <w:t>декорировки</w:t>
      </w:r>
      <w:proofErr w:type="spellEnd"/>
      <w:r w:rsidRPr="00762FF1">
        <w:rPr>
          <w:rFonts w:ascii="Times New Roman" w:eastAsia="Times New Roman" w:hAnsi="Times New Roman" w:cs="Times New Roman"/>
          <w:sz w:val="28"/>
          <w:szCs w:val="28"/>
          <w:lang w:eastAsia="ru-RU"/>
        </w:rPr>
        <w:t xml:space="preserve">, однако именно данные группы помогают проследить главные особенности расписных изделий и уточнить определяющие данный период методы. </w:t>
      </w:r>
      <w:r w:rsidR="0004247E" w:rsidRPr="00762FF1">
        <w:rPr>
          <w:rFonts w:ascii="Times New Roman" w:eastAsia="Times New Roman" w:hAnsi="Times New Roman" w:cs="Times New Roman"/>
          <w:sz w:val="28"/>
          <w:szCs w:val="28"/>
          <w:lang w:eastAsia="ru-RU"/>
        </w:rPr>
        <w:t>Прежде всего</w:t>
      </w:r>
      <w:r w:rsidR="008D422C" w:rsidRPr="00762FF1">
        <w:rPr>
          <w:rFonts w:ascii="Times New Roman" w:eastAsia="Times New Roman" w:hAnsi="Times New Roman" w:cs="Times New Roman"/>
          <w:sz w:val="28"/>
          <w:szCs w:val="28"/>
          <w:lang w:eastAsia="ru-RU"/>
        </w:rPr>
        <w:t>,</w:t>
      </w:r>
      <w:r w:rsidR="0004247E" w:rsidRPr="00762FF1">
        <w:rPr>
          <w:rFonts w:ascii="Times New Roman" w:eastAsia="Times New Roman" w:hAnsi="Times New Roman" w:cs="Times New Roman"/>
          <w:sz w:val="28"/>
          <w:szCs w:val="28"/>
          <w:lang w:eastAsia="ru-RU"/>
        </w:rPr>
        <w:t xml:space="preserve"> выделяется классическая роспись кобальтом, которую можно </w:t>
      </w:r>
      <w:r w:rsidR="008D422C" w:rsidRPr="00762FF1">
        <w:rPr>
          <w:rFonts w:ascii="Times New Roman" w:eastAsia="Times New Roman" w:hAnsi="Times New Roman" w:cs="Times New Roman"/>
          <w:sz w:val="28"/>
          <w:szCs w:val="28"/>
          <w:lang w:eastAsia="ru-RU"/>
        </w:rPr>
        <w:t xml:space="preserve">так же </w:t>
      </w:r>
      <w:r w:rsidR="0004247E" w:rsidRPr="00762FF1">
        <w:rPr>
          <w:rFonts w:ascii="Times New Roman" w:eastAsia="Times New Roman" w:hAnsi="Times New Roman" w:cs="Times New Roman"/>
          <w:sz w:val="28"/>
          <w:szCs w:val="28"/>
          <w:lang w:eastAsia="ru-RU"/>
        </w:rPr>
        <w:t>разделить на несколько категорий:</w:t>
      </w:r>
    </w:p>
    <w:p w:rsidR="0004247E" w:rsidRPr="00762FF1" w:rsidRDefault="0004247E" w:rsidP="00DE05DB">
      <w:pPr>
        <w:pStyle w:val="a6"/>
        <w:numPr>
          <w:ilvl w:val="0"/>
          <w:numId w:val="12"/>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Свободная роспись по белому фону.</w:t>
      </w:r>
    </w:p>
    <w:p w:rsidR="0004247E" w:rsidRPr="00762FF1" w:rsidRDefault="0004247E" w:rsidP="00DE05DB">
      <w:pPr>
        <w:pStyle w:val="a6"/>
        <w:numPr>
          <w:ilvl w:val="0"/>
          <w:numId w:val="12"/>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Роспись резервом.</w:t>
      </w:r>
    </w:p>
    <w:p w:rsidR="0004247E" w:rsidRPr="00762FF1" w:rsidRDefault="0004247E" w:rsidP="00DE05DB">
      <w:pPr>
        <w:pStyle w:val="a6"/>
        <w:numPr>
          <w:ilvl w:val="0"/>
          <w:numId w:val="12"/>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Сочетание свободной росписи с росписью резервом. </w:t>
      </w:r>
    </w:p>
    <w:p w:rsidR="0004247E" w:rsidRPr="00762FF1" w:rsidRDefault="0004247E" w:rsidP="00DE05DB">
      <w:pPr>
        <w:pStyle w:val="a6"/>
        <w:numPr>
          <w:ilvl w:val="0"/>
          <w:numId w:val="12"/>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«Брызганный кобальт».</w:t>
      </w:r>
    </w:p>
    <w:p w:rsidR="0004247E" w:rsidRPr="00762FF1" w:rsidRDefault="0004247E" w:rsidP="00DE05DB">
      <w:pPr>
        <w:pStyle w:val="a6"/>
        <w:numPr>
          <w:ilvl w:val="0"/>
          <w:numId w:val="12"/>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Соединение техники росписи и «брызганного кобальта».</w:t>
      </w:r>
    </w:p>
    <w:p w:rsidR="0004247E" w:rsidRPr="00762FF1" w:rsidRDefault="0004247E" w:rsidP="00DE05DB">
      <w:pPr>
        <w:pStyle w:val="a6"/>
        <w:numPr>
          <w:ilvl w:val="0"/>
          <w:numId w:val="12"/>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Комбинирование кобальтового рисунка с глазурями и полихромными эмалями.</w:t>
      </w:r>
    </w:p>
    <w:p w:rsidR="0004247E" w:rsidRPr="00762FF1" w:rsidRDefault="00862721"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О</w:t>
      </w:r>
      <w:r w:rsidR="0004247E" w:rsidRPr="00762FF1">
        <w:rPr>
          <w:rFonts w:ascii="Times New Roman" w:eastAsia="Times New Roman" w:hAnsi="Times New Roman" w:cs="Times New Roman"/>
          <w:sz w:val="28"/>
          <w:szCs w:val="28"/>
          <w:lang w:eastAsia="ru-RU"/>
        </w:rPr>
        <w:t>тличительной чертой</w:t>
      </w:r>
      <w:r w:rsidRPr="00762FF1">
        <w:rPr>
          <w:rFonts w:ascii="Times New Roman" w:eastAsia="Times New Roman" w:hAnsi="Times New Roman" w:cs="Times New Roman"/>
          <w:sz w:val="28"/>
          <w:szCs w:val="28"/>
          <w:lang w:eastAsia="ru-RU"/>
        </w:rPr>
        <w:t xml:space="preserve"> кобальтовых росписей</w:t>
      </w:r>
      <w:r w:rsidR="0004247E" w:rsidRPr="00762FF1">
        <w:rPr>
          <w:rFonts w:ascii="Times New Roman" w:eastAsia="Times New Roman" w:hAnsi="Times New Roman" w:cs="Times New Roman"/>
          <w:sz w:val="28"/>
          <w:szCs w:val="28"/>
          <w:lang w:eastAsia="ru-RU"/>
        </w:rPr>
        <w:t xml:space="preserve"> явился, так называемый, «глубокий синий цвет, прекрасно выделяющийся на белом черепке»</w:t>
      </w:r>
      <w:r w:rsidR="0004247E" w:rsidRPr="00762FF1">
        <w:rPr>
          <w:rFonts w:ascii="Times New Roman" w:eastAsia="Times New Roman" w:hAnsi="Times New Roman" w:cs="Times New Roman"/>
          <w:sz w:val="28"/>
          <w:szCs w:val="28"/>
          <w:vertAlign w:val="superscript"/>
          <w:lang w:eastAsia="ru-RU"/>
        </w:rPr>
        <w:footnoteReference w:id="85"/>
      </w:r>
      <w:r w:rsidR="0004247E" w:rsidRPr="00762FF1">
        <w:rPr>
          <w:rFonts w:ascii="Times New Roman" w:eastAsia="Times New Roman" w:hAnsi="Times New Roman" w:cs="Times New Roman"/>
          <w:sz w:val="28"/>
          <w:szCs w:val="28"/>
          <w:lang w:eastAsia="ru-RU"/>
        </w:rPr>
        <w:t xml:space="preserve">. Среди декоративных мотивов значительное место в этой группе занимают </w:t>
      </w:r>
      <w:r w:rsidR="0004247E" w:rsidRPr="00762FF1">
        <w:rPr>
          <w:rFonts w:ascii="Times New Roman" w:eastAsia="Times New Roman" w:hAnsi="Times New Roman" w:cs="Times New Roman"/>
          <w:sz w:val="28"/>
          <w:szCs w:val="28"/>
          <w:lang w:eastAsia="ru-RU"/>
        </w:rPr>
        <w:lastRenderedPageBreak/>
        <w:t xml:space="preserve">растительные – цветы лотоса, хризантемы, пиона, персика, камелии и т.д. Такие изделия начала правления </w:t>
      </w:r>
      <w:proofErr w:type="spellStart"/>
      <w:r w:rsidR="0004247E" w:rsidRPr="00762FF1">
        <w:rPr>
          <w:rFonts w:ascii="Times New Roman" w:eastAsia="Times New Roman" w:hAnsi="Times New Roman" w:cs="Times New Roman"/>
          <w:sz w:val="28"/>
          <w:szCs w:val="28"/>
          <w:lang w:eastAsia="ru-RU"/>
        </w:rPr>
        <w:t>Канси</w:t>
      </w:r>
      <w:proofErr w:type="spellEnd"/>
      <w:r w:rsidR="0004247E" w:rsidRPr="00762FF1">
        <w:rPr>
          <w:rFonts w:ascii="Times New Roman" w:eastAsia="Times New Roman" w:hAnsi="Times New Roman" w:cs="Times New Roman"/>
          <w:sz w:val="28"/>
          <w:szCs w:val="28"/>
          <w:lang w:eastAsia="ru-RU"/>
        </w:rPr>
        <w:t xml:space="preserve"> по своему декору еще близки к фарфору периода Мин. </w:t>
      </w:r>
    </w:p>
    <w:p w:rsidR="0004247E" w:rsidRPr="00762FF1" w:rsidRDefault="0004247E"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Символика изображений в росписи кобальтом тесно связана с празднованием Нового года, одного из самых популярных праздников в Китае</w:t>
      </w:r>
      <w:r w:rsidRPr="00762FF1">
        <w:rPr>
          <w:rFonts w:ascii="Times New Roman" w:eastAsia="Times New Roman" w:hAnsi="Times New Roman" w:cs="Times New Roman"/>
          <w:sz w:val="28"/>
          <w:szCs w:val="28"/>
          <w:vertAlign w:val="superscript"/>
          <w:lang w:eastAsia="ru-RU"/>
        </w:rPr>
        <w:footnoteReference w:id="86"/>
      </w:r>
      <w:r w:rsidRPr="00762FF1">
        <w:rPr>
          <w:rFonts w:ascii="Times New Roman" w:eastAsia="Times New Roman" w:hAnsi="Times New Roman" w:cs="Times New Roman"/>
          <w:sz w:val="28"/>
          <w:szCs w:val="28"/>
          <w:lang w:eastAsia="ru-RU"/>
        </w:rPr>
        <w:t xml:space="preserve">. Обычно он приходился на начало весны, когда зацветала дикая слива </w:t>
      </w:r>
      <w:proofErr w:type="spellStart"/>
      <w:r w:rsidRPr="00762FF1">
        <w:rPr>
          <w:rFonts w:ascii="Times New Roman" w:eastAsia="Times New Roman" w:hAnsi="Times New Roman" w:cs="Times New Roman"/>
          <w:sz w:val="28"/>
          <w:szCs w:val="28"/>
          <w:lang w:eastAsia="ru-RU"/>
        </w:rPr>
        <w:t>мэй</w:t>
      </w:r>
      <w:proofErr w:type="spellEnd"/>
      <w:r w:rsidRPr="00762FF1">
        <w:rPr>
          <w:rFonts w:ascii="Times New Roman" w:eastAsia="Times New Roman" w:hAnsi="Times New Roman" w:cs="Times New Roman"/>
          <w:sz w:val="28"/>
          <w:szCs w:val="28"/>
          <w:lang w:eastAsia="ru-RU"/>
        </w:rPr>
        <w:t xml:space="preserve">. Поэтому изображение цветущей ветки </w:t>
      </w:r>
      <w:proofErr w:type="spellStart"/>
      <w:r w:rsidRPr="00762FF1">
        <w:rPr>
          <w:rFonts w:ascii="Times New Roman" w:eastAsia="Times New Roman" w:hAnsi="Times New Roman" w:cs="Times New Roman"/>
          <w:sz w:val="28"/>
          <w:szCs w:val="28"/>
          <w:lang w:eastAsia="ru-RU"/>
        </w:rPr>
        <w:t>мэйхуа</w:t>
      </w:r>
      <w:proofErr w:type="spellEnd"/>
      <w:r w:rsidRPr="00762FF1">
        <w:rPr>
          <w:rFonts w:ascii="Times New Roman" w:eastAsia="Times New Roman" w:hAnsi="Times New Roman" w:cs="Times New Roman"/>
          <w:sz w:val="28"/>
          <w:szCs w:val="28"/>
          <w:lang w:eastAsia="ru-RU"/>
        </w:rPr>
        <w:t xml:space="preserve"> всегда ассоциировалось у китайцев с празднованием Нового года и само по себе являлось новогодним поздравлением. Вазы, украшенные изображением веток сливы </w:t>
      </w:r>
      <w:proofErr w:type="spellStart"/>
      <w:r w:rsidRPr="00762FF1">
        <w:rPr>
          <w:rFonts w:ascii="Times New Roman" w:eastAsia="Times New Roman" w:hAnsi="Times New Roman" w:cs="Times New Roman"/>
          <w:sz w:val="28"/>
          <w:szCs w:val="28"/>
          <w:lang w:eastAsia="ru-RU"/>
        </w:rPr>
        <w:t>мэйхуа</w:t>
      </w:r>
      <w:proofErr w:type="spellEnd"/>
      <w:r w:rsidRPr="00762FF1">
        <w:rPr>
          <w:rFonts w:ascii="Times New Roman" w:eastAsia="Times New Roman" w:hAnsi="Times New Roman" w:cs="Times New Roman"/>
          <w:sz w:val="28"/>
          <w:szCs w:val="28"/>
          <w:lang w:eastAsia="ru-RU"/>
        </w:rPr>
        <w:t xml:space="preserve">, использовались во время новогодних торжеств (обычно в них приносили подарки) и получили широкое распространение в Китае с конца </w:t>
      </w:r>
      <w:r w:rsidRPr="00762FF1">
        <w:rPr>
          <w:rFonts w:ascii="Times New Roman" w:eastAsia="Times New Roman" w:hAnsi="Times New Roman" w:cs="Times New Roman"/>
          <w:sz w:val="28"/>
          <w:szCs w:val="28"/>
          <w:lang w:val="en-US" w:eastAsia="ru-RU"/>
        </w:rPr>
        <w:t>XVII</w:t>
      </w:r>
      <w:r w:rsidRPr="00762FF1">
        <w:rPr>
          <w:rFonts w:ascii="Times New Roman" w:eastAsia="Times New Roman" w:hAnsi="Times New Roman" w:cs="Times New Roman"/>
          <w:sz w:val="28"/>
          <w:szCs w:val="28"/>
          <w:lang w:eastAsia="ru-RU"/>
        </w:rPr>
        <w:t xml:space="preserve"> столетия</w:t>
      </w:r>
      <w:r w:rsidRPr="00762FF1">
        <w:rPr>
          <w:rFonts w:ascii="Times New Roman" w:eastAsia="Times New Roman" w:hAnsi="Times New Roman" w:cs="Times New Roman"/>
          <w:sz w:val="28"/>
          <w:szCs w:val="28"/>
          <w:vertAlign w:val="superscript"/>
          <w:lang w:eastAsia="ru-RU"/>
        </w:rPr>
        <w:footnoteReference w:id="87"/>
      </w:r>
      <w:r w:rsidRPr="00762FF1">
        <w:rPr>
          <w:rFonts w:ascii="Times New Roman" w:eastAsia="Times New Roman" w:hAnsi="Times New Roman" w:cs="Times New Roman"/>
          <w:sz w:val="28"/>
          <w:szCs w:val="28"/>
          <w:lang w:eastAsia="ru-RU"/>
        </w:rPr>
        <w:t>.</w:t>
      </w:r>
    </w:p>
    <w:p w:rsidR="0004247E" w:rsidRPr="00762FF1" w:rsidRDefault="0004247E"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Иногда в росписях растительные мотивы чередуются с изображением женской фигуры в саду, имеющей в данном случае чисто орнаментальное значение. Как правило, декор в таких росписях размещался в картушах в виде лепестков лотоса, покрывающих всю поверхность предмета. Вазы, украшенные подобным образом, в правление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пользовались большой популярностью.</w:t>
      </w:r>
    </w:p>
    <w:p w:rsidR="0004247E" w:rsidRPr="00762FF1" w:rsidRDefault="0004247E"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Дальнейшее развитие в росписях кобальтом получили пейзажи. Продолжая традиции живописи по фарфору «переходного» периода, мастера-</w:t>
      </w:r>
      <w:proofErr w:type="spellStart"/>
      <w:r w:rsidRPr="00762FF1">
        <w:rPr>
          <w:rFonts w:ascii="Times New Roman" w:eastAsia="Times New Roman" w:hAnsi="Times New Roman" w:cs="Times New Roman"/>
          <w:sz w:val="28"/>
          <w:szCs w:val="28"/>
          <w:lang w:eastAsia="ru-RU"/>
        </w:rPr>
        <w:t>керамисты</w:t>
      </w:r>
      <w:proofErr w:type="spellEnd"/>
      <w:r w:rsidRPr="00762FF1">
        <w:rPr>
          <w:rFonts w:ascii="Times New Roman" w:eastAsia="Times New Roman" w:hAnsi="Times New Roman" w:cs="Times New Roman"/>
          <w:sz w:val="28"/>
          <w:szCs w:val="28"/>
          <w:lang w:eastAsia="ru-RU"/>
        </w:rPr>
        <w:t xml:space="preserve"> «стремятся создать не просто декоративную композицию, а передать настроение пейзажа, послужившего образцом для росписи»</w:t>
      </w:r>
      <w:r w:rsidRPr="00762FF1">
        <w:rPr>
          <w:rFonts w:ascii="Times New Roman" w:eastAsia="Times New Roman" w:hAnsi="Times New Roman" w:cs="Times New Roman"/>
          <w:sz w:val="28"/>
          <w:szCs w:val="28"/>
          <w:vertAlign w:val="superscript"/>
          <w:lang w:eastAsia="ru-RU"/>
        </w:rPr>
        <w:footnoteReference w:id="88"/>
      </w:r>
      <w:r w:rsidRPr="00762FF1">
        <w:rPr>
          <w:rFonts w:ascii="Times New Roman" w:eastAsia="Times New Roman" w:hAnsi="Times New Roman" w:cs="Times New Roman"/>
          <w:sz w:val="28"/>
          <w:szCs w:val="28"/>
          <w:lang w:eastAsia="ru-RU"/>
        </w:rPr>
        <w:t xml:space="preserve">. Очень часто в нее вводится фигурка поэта или отшельника, любующегося природой. Нередко роспись дополняется стихотворными строчками. В росписях по фарфору эта живописная традиция нашла отражение еще на ранних этапах, когда давались небольшие надписи, состоящие из нескольких </w:t>
      </w:r>
      <w:r w:rsidRPr="00762FF1">
        <w:rPr>
          <w:rFonts w:ascii="Times New Roman" w:eastAsia="Times New Roman" w:hAnsi="Times New Roman" w:cs="Times New Roman"/>
          <w:sz w:val="28"/>
          <w:szCs w:val="28"/>
          <w:lang w:eastAsia="ru-RU"/>
        </w:rPr>
        <w:lastRenderedPageBreak/>
        <w:t xml:space="preserve">иероглифов; в правление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уже появляются развернутые тексты, включающие отрывки из классических литературных произведений.</w:t>
      </w:r>
    </w:p>
    <w:p w:rsidR="0004247E" w:rsidRPr="00762FF1" w:rsidRDefault="0004247E"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Нередко в росписях трудно провести грань между жанровыми и символико-благопожелательными сюжетами. Вместе с тем в них (правда, еще в зачаточной стадии) заметно «пренебрежение к форме, которое впоследствии приведет к резкому снижению художественных достоинств расписных изделий»</w:t>
      </w:r>
      <w:r w:rsidRPr="00762FF1">
        <w:rPr>
          <w:rFonts w:ascii="Times New Roman" w:eastAsia="Times New Roman" w:hAnsi="Times New Roman" w:cs="Times New Roman"/>
          <w:sz w:val="28"/>
          <w:szCs w:val="28"/>
          <w:vertAlign w:val="superscript"/>
          <w:lang w:eastAsia="ru-RU"/>
        </w:rPr>
        <w:footnoteReference w:id="89"/>
      </w:r>
      <w:r w:rsidRPr="00762FF1">
        <w:rPr>
          <w:rFonts w:ascii="Times New Roman" w:eastAsia="Times New Roman" w:hAnsi="Times New Roman" w:cs="Times New Roman"/>
          <w:sz w:val="28"/>
          <w:szCs w:val="28"/>
          <w:lang w:eastAsia="ru-RU"/>
        </w:rPr>
        <w:t xml:space="preserve">. По-видимому, со второй половины правления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наблюдается тенденция к усложненности орнамента. </w:t>
      </w:r>
    </w:p>
    <w:p w:rsidR="0004247E" w:rsidRPr="00762FF1" w:rsidRDefault="0004247E"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Совсем по-новому используется кобальт в технике </w:t>
      </w:r>
      <w:proofErr w:type="spellStart"/>
      <w:r w:rsidRPr="00762FF1">
        <w:rPr>
          <w:rFonts w:ascii="Times New Roman" w:eastAsia="Times New Roman" w:hAnsi="Times New Roman" w:cs="Times New Roman"/>
          <w:sz w:val="28"/>
          <w:szCs w:val="28"/>
          <w:lang w:eastAsia="ru-RU"/>
        </w:rPr>
        <w:t>фэньцин</w:t>
      </w:r>
      <w:proofErr w:type="spellEnd"/>
      <w:r w:rsidRPr="00762FF1">
        <w:rPr>
          <w:rFonts w:ascii="Times New Roman" w:eastAsia="Times New Roman" w:hAnsi="Times New Roman" w:cs="Times New Roman"/>
          <w:sz w:val="28"/>
          <w:szCs w:val="28"/>
          <w:lang w:eastAsia="ru-RU"/>
        </w:rPr>
        <w:t xml:space="preserve"> («брызганный»)</w:t>
      </w:r>
      <w:r w:rsidRPr="00762FF1">
        <w:rPr>
          <w:rFonts w:ascii="Times New Roman" w:eastAsia="Times New Roman" w:hAnsi="Times New Roman" w:cs="Times New Roman"/>
          <w:sz w:val="28"/>
          <w:szCs w:val="28"/>
          <w:vertAlign w:val="superscript"/>
          <w:lang w:eastAsia="ru-RU"/>
        </w:rPr>
        <w:footnoteReference w:id="90"/>
      </w:r>
      <w:r w:rsidRPr="00762FF1">
        <w:rPr>
          <w:rFonts w:ascii="Times New Roman" w:eastAsia="Times New Roman" w:hAnsi="Times New Roman" w:cs="Times New Roman"/>
          <w:sz w:val="28"/>
          <w:szCs w:val="28"/>
          <w:lang w:eastAsia="ru-RU"/>
        </w:rPr>
        <w:t xml:space="preserve">, появившейся в правление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В изделиях, декорированных подобным образом, он служит фоном для росписи золотом или белых картушей, которые затем заполнились росписью в гамме «зеленого семейства». На всех предметах с таким декором кобальт отличается глубиной и красотой тона, что подчеркивается также легкой изящной росписью золотом, нанесенной поверх глазури. Среди орнаментов преобладают </w:t>
      </w:r>
      <w:proofErr w:type="gramStart"/>
      <w:r w:rsidRPr="00762FF1">
        <w:rPr>
          <w:rFonts w:ascii="Times New Roman" w:eastAsia="Times New Roman" w:hAnsi="Times New Roman" w:cs="Times New Roman"/>
          <w:sz w:val="28"/>
          <w:szCs w:val="28"/>
          <w:lang w:eastAsia="ru-RU"/>
        </w:rPr>
        <w:t>растительные</w:t>
      </w:r>
      <w:proofErr w:type="gramEnd"/>
      <w:r w:rsidRPr="00762FF1">
        <w:rPr>
          <w:rFonts w:ascii="Times New Roman" w:eastAsia="Times New Roman" w:hAnsi="Times New Roman" w:cs="Times New Roman"/>
          <w:sz w:val="28"/>
          <w:szCs w:val="28"/>
          <w:lang w:eastAsia="ru-RU"/>
        </w:rPr>
        <w:t>. Иногда изделия украшаются пейзажными композициями.</w:t>
      </w:r>
    </w:p>
    <w:p w:rsidR="00862721"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В то время как для династии Мин определяющим видом керамики были предметы с </w:t>
      </w:r>
      <w:proofErr w:type="spellStart"/>
      <w:r w:rsidRPr="00762FF1">
        <w:rPr>
          <w:rFonts w:ascii="Times New Roman" w:eastAsia="Times New Roman" w:hAnsi="Times New Roman" w:cs="Times New Roman"/>
          <w:sz w:val="28"/>
          <w:szCs w:val="28"/>
          <w:lang w:eastAsia="ru-RU"/>
        </w:rPr>
        <w:t>подглазурной</w:t>
      </w:r>
      <w:proofErr w:type="spellEnd"/>
      <w:r w:rsidRPr="00762FF1">
        <w:rPr>
          <w:rFonts w:ascii="Times New Roman" w:eastAsia="Times New Roman" w:hAnsi="Times New Roman" w:cs="Times New Roman"/>
          <w:sz w:val="28"/>
          <w:szCs w:val="28"/>
          <w:lang w:eastAsia="ru-RU"/>
        </w:rPr>
        <w:t xml:space="preserve"> синей росписью, и именно они давали возможность выявить элементы нового в </w:t>
      </w:r>
      <w:proofErr w:type="spellStart"/>
      <w:r w:rsidRPr="00762FF1">
        <w:rPr>
          <w:rFonts w:ascii="Times New Roman" w:eastAsia="Times New Roman" w:hAnsi="Times New Roman" w:cs="Times New Roman"/>
          <w:sz w:val="28"/>
          <w:szCs w:val="28"/>
          <w:lang w:eastAsia="ru-RU"/>
        </w:rPr>
        <w:t>декорировке</w:t>
      </w:r>
      <w:proofErr w:type="spellEnd"/>
      <w:r w:rsidRPr="00762FF1">
        <w:rPr>
          <w:rFonts w:ascii="Times New Roman" w:eastAsia="Times New Roman" w:hAnsi="Times New Roman" w:cs="Times New Roman"/>
          <w:sz w:val="28"/>
          <w:szCs w:val="28"/>
          <w:lang w:eastAsia="ru-RU"/>
        </w:rPr>
        <w:t xml:space="preserve"> фарфора и общие тенденции его развития, в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такой группой изделий становится полихромный фарфор. </w:t>
      </w:r>
      <w:r w:rsidR="008D422C" w:rsidRPr="00762FF1">
        <w:rPr>
          <w:rFonts w:ascii="Times New Roman" w:eastAsia="Times New Roman" w:hAnsi="Times New Roman" w:cs="Times New Roman"/>
          <w:sz w:val="28"/>
          <w:szCs w:val="28"/>
          <w:lang w:eastAsia="ru-RU"/>
        </w:rPr>
        <w:t>«</w:t>
      </w:r>
      <w:r w:rsidR="00862721" w:rsidRPr="00762FF1">
        <w:rPr>
          <w:rFonts w:ascii="Times New Roman" w:eastAsia="Times New Roman" w:hAnsi="Times New Roman" w:cs="Times New Roman"/>
          <w:sz w:val="28"/>
          <w:szCs w:val="28"/>
          <w:lang w:eastAsia="ru-RU"/>
        </w:rPr>
        <w:t>В полихромной технике, как свободной, так и с применением резерва, выделяются типы «семейств», отличающихся различием цветовой гаммы в зависимости от набора легкоплавких эмалей</w:t>
      </w:r>
      <w:r w:rsidR="008D422C" w:rsidRPr="00762FF1">
        <w:rPr>
          <w:rFonts w:ascii="Times New Roman" w:eastAsia="Times New Roman" w:hAnsi="Times New Roman" w:cs="Times New Roman"/>
          <w:sz w:val="28"/>
          <w:szCs w:val="28"/>
          <w:lang w:eastAsia="ru-RU"/>
        </w:rPr>
        <w:t>»</w:t>
      </w:r>
      <w:r w:rsidR="00862721" w:rsidRPr="00762FF1">
        <w:rPr>
          <w:rStyle w:val="a5"/>
          <w:rFonts w:ascii="Times New Roman" w:eastAsia="Times New Roman" w:hAnsi="Times New Roman" w:cs="Times New Roman"/>
          <w:sz w:val="28"/>
          <w:szCs w:val="28"/>
          <w:lang w:eastAsia="ru-RU"/>
        </w:rPr>
        <w:footnoteReference w:id="91"/>
      </w:r>
      <w:r w:rsidR="00862721" w:rsidRPr="00762FF1">
        <w:rPr>
          <w:rFonts w:ascii="Times New Roman" w:eastAsia="Times New Roman" w:hAnsi="Times New Roman" w:cs="Times New Roman"/>
          <w:sz w:val="28"/>
          <w:szCs w:val="28"/>
          <w:lang w:eastAsia="ru-RU"/>
        </w:rPr>
        <w:t>.</w:t>
      </w:r>
    </w:p>
    <w:p w:rsidR="001B4F40" w:rsidRPr="00762FF1" w:rsidRDefault="001B4F4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Предметы с росписью в гамме «зеленого семейства» стали выделять еще в </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веке; китайские авторы обычно называют их у-</w:t>
      </w:r>
      <w:proofErr w:type="spellStart"/>
      <w:r w:rsidRPr="00762FF1">
        <w:rPr>
          <w:rFonts w:ascii="Times New Roman" w:eastAsia="Times New Roman" w:hAnsi="Times New Roman" w:cs="Times New Roman"/>
          <w:sz w:val="28"/>
          <w:szCs w:val="28"/>
          <w:lang w:eastAsia="ru-RU"/>
        </w:rPr>
        <w:t>цай</w:t>
      </w:r>
      <w:proofErr w:type="spellEnd"/>
      <w:r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sz w:val="28"/>
          <w:szCs w:val="28"/>
          <w:lang w:eastAsia="ru-RU"/>
        </w:rPr>
        <w:lastRenderedPageBreak/>
        <w:t>(</w:t>
      </w:r>
      <w:proofErr w:type="spellStart"/>
      <w:r w:rsidRPr="00762FF1">
        <w:rPr>
          <w:rFonts w:ascii="Times New Roman" w:eastAsia="Times New Roman" w:hAnsi="Times New Roman" w:cs="Times New Roman"/>
          <w:sz w:val="28"/>
          <w:szCs w:val="28"/>
          <w:lang w:eastAsia="ru-RU"/>
        </w:rPr>
        <w:t>пятицветные</w:t>
      </w:r>
      <w:proofErr w:type="spellEnd"/>
      <w:r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vertAlign w:val="superscript"/>
          <w:lang w:eastAsia="ru-RU"/>
        </w:rPr>
        <w:footnoteReference w:id="92"/>
      </w:r>
      <w:r w:rsidRPr="00762FF1">
        <w:rPr>
          <w:rFonts w:ascii="Times New Roman" w:eastAsia="Times New Roman" w:hAnsi="Times New Roman" w:cs="Times New Roman"/>
          <w:sz w:val="28"/>
          <w:szCs w:val="28"/>
          <w:lang w:eastAsia="ru-RU"/>
        </w:rPr>
        <w:t>, подчеркивая преемственность традиций «</w:t>
      </w:r>
      <w:proofErr w:type="spellStart"/>
      <w:r w:rsidRPr="00762FF1">
        <w:rPr>
          <w:rFonts w:ascii="Times New Roman" w:eastAsia="Times New Roman" w:hAnsi="Times New Roman" w:cs="Times New Roman"/>
          <w:sz w:val="28"/>
          <w:szCs w:val="28"/>
          <w:lang w:eastAsia="ru-RU"/>
        </w:rPr>
        <w:t>пятицветного</w:t>
      </w:r>
      <w:proofErr w:type="spellEnd"/>
      <w:r w:rsidRPr="00762FF1">
        <w:rPr>
          <w:rFonts w:ascii="Times New Roman" w:eastAsia="Times New Roman" w:hAnsi="Times New Roman" w:cs="Times New Roman"/>
          <w:sz w:val="28"/>
          <w:szCs w:val="28"/>
          <w:lang w:eastAsia="ru-RU"/>
        </w:rPr>
        <w:t xml:space="preserve">» минского фарфора. И то и другое название достаточно условно. Пожалуй, более точным можно считать европейское, так как характерным признаком этой группы является преобладание зеленой, интенсивной по тону краски. Росписи в гамме «зеленого семейства» выполнялись поверх глазури (иногда они сочетались с </w:t>
      </w:r>
      <w:proofErr w:type="spellStart"/>
      <w:r w:rsidRPr="00762FF1">
        <w:rPr>
          <w:rFonts w:ascii="Times New Roman" w:eastAsia="Times New Roman" w:hAnsi="Times New Roman" w:cs="Times New Roman"/>
          <w:sz w:val="28"/>
          <w:szCs w:val="28"/>
          <w:lang w:eastAsia="ru-RU"/>
        </w:rPr>
        <w:t>подглазурной</w:t>
      </w:r>
      <w:proofErr w:type="spellEnd"/>
      <w:r w:rsidRPr="00762FF1">
        <w:rPr>
          <w:rFonts w:ascii="Times New Roman" w:eastAsia="Times New Roman" w:hAnsi="Times New Roman" w:cs="Times New Roman"/>
          <w:sz w:val="28"/>
          <w:szCs w:val="28"/>
          <w:lang w:eastAsia="ru-RU"/>
        </w:rPr>
        <w:t xml:space="preserve"> синей краской, особенно в начале правления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и наряду с зеленой включали красную, лиловую, желтую, синюю и черную краски.</w:t>
      </w:r>
    </w:p>
    <w:p w:rsidR="001B4F40" w:rsidRPr="00762FF1" w:rsidRDefault="001B4F4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Китайские авторы </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века среди лучших красок периода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называют зеленую цвета змеиной кожи (</w:t>
      </w:r>
      <w:proofErr w:type="spellStart"/>
      <w:r w:rsidRPr="00762FF1">
        <w:rPr>
          <w:rFonts w:ascii="Times New Roman" w:eastAsia="Times New Roman" w:hAnsi="Times New Roman" w:cs="Times New Roman"/>
          <w:sz w:val="28"/>
          <w:szCs w:val="28"/>
          <w:lang w:eastAsia="ru-RU"/>
        </w:rPr>
        <w:t>шэпилюй</w:t>
      </w:r>
      <w:proofErr w:type="spellEnd"/>
      <w:r w:rsidRPr="00762FF1">
        <w:rPr>
          <w:rFonts w:ascii="Times New Roman" w:eastAsia="Times New Roman" w:hAnsi="Times New Roman" w:cs="Times New Roman"/>
          <w:sz w:val="28"/>
          <w:szCs w:val="28"/>
          <w:lang w:eastAsia="ru-RU"/>
        </w:rPr>
        <w:t xml:space="preserve">), желтую – цвета кожи желтой </w:t>
      </w:r>
      <w:proofErr w:type="spellStart"/>
      <w:r w:rsidRPr="00762FF1">
        <w:rPr>
          <w:rFonts w:ascii="Times New Roman" w:eastAsia="Times New Roman" w:hAnsi="Times New Roman" w:cs="Times New Roman"/>
          <w:sz w:val="28"/>
          <w:szCs w:val="28"/>
          <w:lang w:eastAsia="ru-RU"/>
        </w:rPr>
        <w:t>рыби</w:t>
      </w:r>
      <w:proofErr w:type="spellEnd"/>
      <w:r w:rsidRPr="00762FF1">
        <w:rPr>
          <w:rFonts w:ascii="Times New Roman" w:eastAsia="Times New Roman" w:hAnsi="Times New Roman" w:cs="Times New Roman"/>
          <w:sz w:val="28"/>
          <w:szCs w:val="28"/>
          <w:lang w:eastAsia="ru-RU"/>
        </w:rPr>
        <w:t xml:space="preserve"> и бирюзовую</w:t>
      </w:r>
      <w:r w:rsidRPr="00762FF1">
        <w:rPr>
          <w:rFonts w:ascii="Times New Roman" w:eastAsia="Times New Roman" w:hAnsi="Times New Roman" w:cs="Times New Roman"/>
          <w:sz w:val="28"/>
          <w:szCs w:val="28"/>
          <w:vertAlign w:val="superscript"/>
          <w:lang w:eastAsia="ru-RU"/>
        </w:rPr>
        <w:footnoteReference w:id="93"/>
      </w:r>
      <w:r w:rsidRPr="00762FF1">
        <w:rPr>
          <w:rFonts w:ascii="Times New Roman" w:eastAsia="Times New Roman" w:hAnsi="Times New Roman" w:cs="Times New Roman"/>
          <w:sz w:val="28"/>
          <w:szCs w:val="28"/>
          <w:lang w:eastAsia="ru-RU"/>
        </w:rPr>
        <w:t>. Росписи, выполненные таким способом, значительно расширили возможности орнаментации фарфора. Были созданы новые типы композиций, по-новому трактовались ранее встречавшиеся мотивы, создавались многочисленные варианты колористического решения росписей, несмотря на сравнительно ограниченный набор красок.</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Тематика росписей этой группы широка и точно отражает традиционное в живописи деление на жанры </w:t>
      </w:r>
      <w:proofErr w:type="spellStart"/>
      <w:r w:rsidRPr="00762FF1">
        <w:rPr>
          <w:rFonts w:ascii="Times New Roman" w:eastAsia="Times New Roman" w:hAnsi="Times New Roman" w:cs="Times New Roman"/>
          <w:sz w:val="28"/>
          <w:szCs w:val="28"/>
          <w:lang w:eastAsia="ru-RU"/>
        </w:rPr>
        <w:t>хуаняо</w:t>
      </w:r>
      <w:proofErr w:type="spellEnd"/>
      <w:r w:rsidRPr="00762FF1">
        <w:rPr>
          <w:rFonts w:ascii="Times New Roman" w:eastAsia="Times New Roman" w:hAnsi="Times New Roman" w:cs="Times New Roman"/>
          <w:sz w:val="28"/>
          <w:szCs w:val="28"/>
          <w:lang w:eastAsia="ru-RU"/>
        </w:rPr>
        <w:t xml:space="preserve"> (цветы и птицы), </w:t>
      </w:r>
      <w:proofErr w:type="spellStart"/>
      <w:r w:rsidRPr="00762FF1">
        <w:rPr>
          <w:rFonts w:ascii="Times New Roman" w:eastAsia="Times New Roman" w:hAnsi="Times New Roman" w:cs="Times New Roman"/>
          <w:sz w:val="28"/>
          <w:szCs w:val="28"/>
          <w:lang w:eastAsia="ru-RU"/>
        </w:rPr>
        <w:t>жэньухуа</w:t>
      </w:r>
      <w:proofErr w:type="spellEnd"/>
      <w:r w:rsidRPr="00762FF1">
        <w:rPr>
          <w:rFonts w:ascii="Times New Roman" w:eastAsia="Times New Roman" w:hAnsi="Times New Roman" w:cs="Times New Roman"/>
          <w:sz w:val="28"/>
          <w:szCs w:val="28"/>
          <w:lang w:eastAsia="ru-RU"/>
        </w:rPr>
        <w:t xml:space="preserve"> (изображение людей, т.е. жанровая живопись) и </w:t>
      </w:r>
      <w:proofErr w:type="spellStart"/>
      <w:r w:rsidRPr="00762FF1">
        <w:rPr>
          <w:rFonts w:ascii="Times New Roman" w:eastAsia="Times New Roman" w:hAnsi="Times New Roman" w:cs="Times New Roman"/>
          <w:sz w:val="28"/>
          <w:szCs w:val="28"/>
          <w:lang w:eastAsia="ru-RU"/>
        </w:rPr>
        <w:t>шаньшуй</w:t>
      </w:r>
      <w:proofErr w:type="spellEnd"/>
      <w:r w:rsidRPr="00762FF1">
        <w:rPr>
          <w:rFonts w:ascii="Times New Roman" w:eastAsia="Times New Roman" w:hAnsi="Times New Roman" w:cs="Times New Roman"/>
          <w:sz w:val="28"/>
          <w:szCs w:val="28"/>
          <w:lang w:eastAsia="ru-RU"/>
        </w:rPr>
        <w:t xml:space="preserve"> (пейзаж)</w:t>
      </w:r>
      <w:r w:rsidRPr="00762FF1">
        <w:rPr>
          <w:rFonts w:ascii="Times New Roman" w:eastAsia="Times New Roman" w:hAnsi="Times New Roman" w:cs="Times New Roman"/>
          <w:sz w:val="28"/>
          <w:szCs w:val="28"/>
          <w:vertAlign w:val="superscript"/>
          <w:lang w:eastAsia="ru-RU"/>
        </w:rPr>
        <w:footnoteReference w:id="94"/>
      </w:r>
      <w:r w:rsidRPr="00762FF1">
        <w:rPr>
          <w:rFonts w:ascii="Times New Roman" w:eastAsia="Times New Roman" w:hAnsi="Times New Roman" w:cs="Times New Roman"/>
          <w:sz w:val="28"/>
          <w:szCs w:val="28"/>
          <w:lang w:eastAsia="ru-RU"/>
        </w:rPr>
        <w:t>. В полихромном фарфоре наибольшее предпочтение отдается изображению цветов, птиц, животных и благопожелательных символов. В композиции росписей наряду с традиционной схемой, занимающей всю поверхность предмета, вводится система полей на самых разнообразных фонах.</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Вместе с этим большую роль, чем раньше, начинают играть фоны и обрамления, подчас удивительно разнообразные. Они усиливают декоративный эффект живописи по фарфору, а умело подобранные тона заставляют ярче звучать основную гамму росписи. Строгое соотношение </w:t>
      </w:r>
      <w:r w:rsidRPr="00762FF1">
        <w:rPr>
          <w:rFonts w:ascii="Times New Roman" w:eastAsia="Times New Roman" w:hAnsi="Times New Roman" w:cs="Times New Roman"/>
          <w:sz w:val="28"/>
          <w:szCs w:val="28"/>
          <w:lang w:eastAsia="ru-RU"/>
        </w:rPr>
        <w:lastRenderedPageBreak/>
        <w:t>фона и главной композиции характеризует лучшие произведения этого времени. Наиболее распространенными фонами и обрамлениями являются</w:t>
      </w:r>
      <w:r w:rsidRPr="00762FF1">
        <w:rPr>
          <w:rFonts w:ascii="Times New Roman" w:eastAsia="Times New Roman" w:hAnsi="Times New Roman" w:cs="Times New Roman"/>
          <w:sz w:val="28"/>
          <w:szCs w:val="28"/>
          <w:vertAlign w:val="superscript"/>
          <w:lang w:eastAsia="ru-RU"/>
        </w:rPr>
        <w:footnoteReference w:id="95"/>
      </w:r>
      <w:r w:rsidRPr="00762FF1">
        <w:rPr>
          <w:rFonts w:ascii="Times New Roman" w:eastAsia="Times New Roman" w:hAnsi="Times New Roman" w:cs="Times New Roman"/>
          <w:sz w:val="28"/>
          <w:szCs w:val="28"/>
          <w:lang w:eastAsia="ru-RU"/>
        </w:rPr>
        <w:t>:</w:t>
      </w:r>
    </w:p>
    <w:p w:rsidR="001B4F40" w:rsidRPr="00762FF1" w:rsidRDefault="001B4F40" w:rsidP="00DE05DB">
      <w:pPr>
        <w:numPr>
          <w:ilvl w:val="0"/>
          <w:numId w:val="1"/>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Зеленый с черными точками фон с полями, в которых размещаются предметы </w:t>
      </w:r>
      <w:proofErr w:type="gramStart"/>
      <w:r w:rsidRPr="00762FF1">
        <w:rPr>
          <w:rFonts w:ascii="Times New Roman" w:eastAsia="Times New Roman" w:hAnsi="Times New Roman" w:cs="Times New Roman"/>
          <w:sz w:val="28"/>
          <w:szCs w:val="28"/>
          <w:lang w:eastAsia="ru-RU"/>
        </w:rPr>
        <w:t>из</w:t>
      </w:r>
      <w:proofErr w:type="gramEnd"/>
      <w:r w:rsidRPr="00762FF1">
        <w:rPr>
          <w:rFonts w:ascii="Times New Roman" w:eastAsia="Times New Roman" w:hAnsi="Times New Roman" w:cs="Times New Roman"/>
          <w:sz w:val="28"/>
          <w:szCs w:val="28"/>
          <w:lang w:eastAsia="ru-RU"/>
        </w:rPr>
        <w:t xml:space="preserve"> ба </w:t>
      </w:r>
      <w:proofErr w:type="spellStart"/>
      <w:r w:rsidRPr="00762FF1">
        <w:rPr>
          <w:rFonts w:ascii="Times New Roman" w:eastAsia="Times New Roman" w:hAnsi="Times New Roman" w:cs="Times New Roman"/>
          <w:sz w:val="28"/>
          <w:szCs w:val="28"/>
          <w:lang w:eastAsia="ru-RU"/>
        </w:rPr>
        <w:t>бао</w:t>
      </w:r>
      <w:proofErr w:type="spellEnd"/>
      <w:r w:rsidRPr="00762FF1">
        <w:rPr>
          <w:rFonts w:ascii="Times New Roman" w:eastAsia="Times New Roman" w:hAnsi="Times New Roman" w:cs="Times New Roman"/>
          <w:sz w:val="28"/>
          <w:szCs w:val="28"/>
          <w:lang w:eastAsia="ru-RU"/>
        </w:rPr>
        <w:t xml:space="preserve"> («</w:t>
      </w:r>
      <w:proofErr w:type="gramStart"/>
      <w:r w:rsidRPr="00762FF1">
        <w:rPr>
          <w:rFonts w:ascii="Times New Roman" w:eastAsia="Times New Roman" w:hAnsi="Times New Roman" w:cs="Times New Roman"/>
          <w:sz w:val="28"/>
          <w:szCs w:val="28"/>
          <w:lang w:eastAsia="ru-RU"/>
        </w:rPr>
        <w:t>восемь</w:t>
      </w:r>
      <w:proofErr w:type="gramEnd"/>
      <w:r w:rsidRPr="00762FF1">
        <w:rPr>
          <w:rFonts w:ascii="Times New Roman" w:eastAsia="Times New Roman" w:hAnsi="Times New Roman" w:cs="Times New Roman"/>
          <w:sz w:val="28"/>
          <w:szCs w:val="28"/>
          <w:lang w:eastAsia="ru-RU"/>
        </w:rPr>
        <w:t xml:space="preserve"> драгоценностей»), бабочки, цветы и птицы.</w:t>
      </w:r>
    </w:p>
    <w:p w:rsidR="001B4F40" w:rsidRPr="00762FF1" w:rsidRDefault="001B4F40" w:rsidP="00DE05DB">
      <w:pPr>
        <w:numPr>
          <w:ilvl w:val="0"/>
          <w:numId w:val="1"/>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Красный или светло-зеленый фон с цветами (чаще всего хризантемами) и спиралевидными завитками, выполненными резервом.</w:t>
      </w:r>
    </w:p>
    <w:p w:rsidR="001B4F40" w:rsidRPr="00762FF1" w:rsidRDefault="001B4F40" w:rsidP="00DE05DB">
      <w:pPr>
        <w:numPr>
          <w:ilvl w:val="0"/>
          <w:numId w:val="1"/>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Геометрический орнамент (сетка из иероглифа </w:t>
      </w:r>
      <w:proofErr w:type="spellStart"/>
      <w:r w:rsidRPr="00762FF1">
        <w:rPr>
          <w:rFonts w:ascii="Times New Roman" w:eastAsia="Times New Roman" w:hAnsi="Times New Roman" w:cs="Times New Roman"/>
          <w:sz w:val="28"/>
          <w:szCs w:val="28"/>
          <w:lang w:eastAsia="ru-RU"/>
        </w:rPr>
        <w:t>вань</w:t>
      </w:r>
      <w:proofErr w:type="spellEnd"/>
      <w:r w:rsidRPr="00762FF1">
        <w:rPr>
          <w:rFonts w:ascii="Times New Roman" w:eastAsia="Times New Roman" w:hAnsi="Times New Roman" w:cs="Times New Roman"/>
          <w:sz w:val="28"/>
          <w:szCs w:val="28"/>
          <w:lang w:eastAsia="ru-RU"/>
        </w:rPr>
        <w:t xml:space="preserve"> с полями, заполненными изображениями птиц, рыб, растений, эмблем и т.д.).</w:t>
      </w:r>
    </w:p>
    <w:p w:rsidR="001B4F40" w:rsidRPr="00762FF1" w:rsidRDefault="001B4F4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Все эти мотивы близки к орнаментике тканей и свидетельствуют о связи фарфора с другими видами прикладного искусства, о его многообразном отражении традиций китайского искусства.</w:t>
      </w:r>
    </w:p>
    <w:p w:rsidR="001B4F40" w:rsidRPr="00762FF1" w:rsidRDefault="001B4F40" w:rsidP="00DE05DB">
      <w:pPr>
        <w:spacing w:after="0" w:line="360" w:lineRule="auto"/>
        <w:ind w:firstLine="360"/>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Новые принципы </w:t>
      </w:r>
      <w:proofErr w:type="spellStart"/>
      <w:r w:rsidRPr="00762FF1">
        <w:rPr>
          <w:rFonts w:ascii="Times New Roman" w:eastAsia="Times New Roman" w:hAnsi="Times New Roman" w:cs="Times New Roman"/>
          <w:sz w:val="28"/>
          <w:szCs w:val="28"/>
          <w:lang w:eastAsia="ru-RU"/>
        </w:rPr>
        <w:t>декорировки</w:t>
      </w:r>
      <w:proofErr w:type="spellEnd"/>
      <w:r w:rsidRPr="00762FF1">
        <w:rPr>
          <w:rFonts w:ascii="Times New Roman" w:eastAsia="Times New Roman" w:hAnsi="Times New Roman" w:cs="Times New Roman"/>
          <w:sz w:val="28"/>
          <w:szCs w:val="28"/>
          <w:lang w:eastAsia="ru-RU"/>
        </w:rPr>
        <w:t xml:space="preserve"> ярче всего проявились в орнаментации блюд. Большой популярностью пользуются блюда, вся внутренняя поверхность которых заполнена изображениями бабочек, реже птиц на зеленом с черными точками фоне. Иногда эти мотивы помещаются на фоне легкой красной с золотом сетки или веток с цветами. Несколько реже встречаются блюда, где орнамент размещается в концентрических поясах, расположенных вокруг центрального поля. </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В середине правления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несколько расширяется символико-благопожелательная тематика. Одним из излюбленных персонажей в живописи по фарфору этого времени становится</w:t>
      </w:r>
      <w:proofErr w:type="gramStart"/>
      <w:r w:rsidRPr="00762FF1">
        <w:rPr>
          <w:rFonts w:ascii="Times New Roman" w:eastAsia="Times New Roman" w:hAnsi="Times New Roman" w:cs="Times New Roman"/>
          <w:sz w:val="28"/>
          <w:szCs w:val="28"/>
          <w:lang w:eastAsia="ru-RU"/>
        </w:rPr>
        <w:t xml:space="preserve"> К</w:t>
      </w:r>
      <w:proofErr w:type="gramEnd"/>
      <w:r w:rsidRPr="00762FF1">
        <w:rPr>
          <w:rFonts w:ascii="Times New Roman" w:eastAsia="Times New Roman" w:hAnsi="Times New Roman" w:cs="Times New Roman"/>
          <w:sz w:val="28"/>
          <w:szCs w:val="28"/>
          <w:lang w:eastAsia="ru-RU"/>
        </w:rPr>
        <w:t xml:space="preserve">уй </w:t>
      </w:r>
      <w:proofErr w:type="spellStart"/>
      <w:r w:rsidRPr="00762FF1">
        <w:rPr>
          <w:rFonts w:ascii="Times New Roman" w:eastAsia="Times New Roman" w:hAnsi="Times New Roman" w:cs="Times New Roman"/>
          <w:sz w:val="28"/>
          <w:szCs w:val="28"/>
          <w:lang w:eastAsia="ru-RU"/>
        </w:rPr>
        <w:t>Син</w:t>
      </w:r>
      <w:proofErr w:type="spellEnd"/>
      <w:r w:rsidRPr="00762FF1">
        <w:rPr>
          <w:rFonts w:ascii="Times New Roman" w:eastAsia="Times New Roman" w:hAnsi="Times New Roman" w:cs="Times New Roman"/>
          <w:sz w:val="28"/>
          <w:szCs w:val="28"/>
          <w:lang w:eastAsia="ru-RU"/>
        </w:rPr>
        <w:t xml:space="preserve"> – покровитель идущих на экзамены. Этот образ появился в китайском искусстве, очевидно, еще в древности, и процесс сложения его иконографии шел на протяжении ряда столетий. Обычно</w:t>
      </w:r>
      <w:proofErr w:type="gramStart"/>
      <w:r w:rsidRPr="00762FF1">
        <w:rPr>
          <w:rFonts w:ascii="Times New Roman" w:eastAsia="Times New Roman" w:hAnsi="Times New Roman" w:cs="Times New Roman"/>
          <w:sz w:val="28"/>
          <w:szCs w:val="28"/>
          <w:lang w:eastAsia="ru-RU"/>
        </w:rPr>
        <w:t xml:space="preserve"> К</w:t>
      </w:r>
      <w:proofErr w:type="gramEnd"/>
      <w:r w:rsidRPr="00762FF1">
        <w:rPr>
          <w:rFonts w:ascii="Times New Roman" w:eastAsia="Times New Roman" w:hAnsi="Times New Roman" w:cs="Times New Roman"/>
          <w:sz w:val="28"/>
          <w:szCs w:val="28"/>
          <w:lang w:eastAsia="ru-RU"/>
        </w:rPr>
        <w:t>уй Сина изображали в виде демона с кистью в высоко поднятой правой руке и книгой, иногда – с коробкой в левой</w:t>
      </w:r>
      <w:r w:rsidRPr="00762FF1">
        <w:rPr>
          <w:rFonts w:ascii="Times New Roman" w:eastAsia="Times New Roman" w:hAnsi="Times New Roman" w:cs="Times New Roman"/>
          <w:sz w:val="28"/>
          <w:szCs w:val="28"/>
          <w:vertAlign w:val="superscript"/>
          <w:lang w:eastAsia="ru-RU"/>
        </w:rPr>
        <w:footnoteReference w:id="96"/>
      </w:r>
      <w:r w:rsidRPr="00762FF1">
        <w:rPr>
          <w:rFonts w:ascii="Times New Roman" w:eastAsia="Times New Roman" w:hAnsi="Times New Roman" w:cs="Times New Roman"/>
          <w:sz w:val="28"/>
          <w:szCs w:val="28"/>
          <w:lang w:eastAsia="ru-RU"/>
        </w:rPr>
        <w:t>. Одной ногой он стоит на голове больной рыбы или дракона (который символизирует удачную служебную карьеру).</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ab/>
        <w:t xml:space="preserve">К концу правления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наблюдается очевидное снижение качества изделий с росписью в гамме «зеленого семейства»</w:t>
      </w:r>
      <w:r w:rsidRPr="00762FF1">
        <w:rPr>
          <w:rFonts w:ascii="Times New Roman" w:eastAsia="Times New Roman" w:hAnsi="Times New Roman" w:cs="Times New Roman"/>
          <w:sz w:val="28"/>
          <w:szCs w:val="28"/>
          <w:vertAlign w:val="superscript"/>
          <w:lang w:eastAsia="ru-RU"/>
        </w:rPr>
        <w:footnoteReference w:id="97"/>
      </w:r>
      <w:r w:rsidRPr="00762FF1">
        <w:rPr>
          <w:rFonts w:ascii="Times New Roman" w:eastAsia="Times New Roman" w:hAnsi="Times New Roman" w:cs="Times New Roman"/>
          <w:sz w:val="28"/>
          <w:szCs w:val="28"/>
          <w:lang w:eastAsia="ru-RU"/>
        </w:rPr>
        <w:t xml:space="preserve">. Рисунок становится менее четким и ясным, меняется и красочная гамма. Зеленый цвет в ряде случаев перестает быть доминирующим, в росписи широко вводятся красная краска и золото. В период </w:t>
      </w:r>
      <w:proofErr w:type="spellStart"/>
      <w:r w:rsidRPr="00762FF1">
        <w:rPr>
          <w:rFonts w:ascii="Times New Roman" w:eastAsia="Times New Roman" w:hAnsi="Times New Roman" w:cs="Times New Roman"/>
          <w:sz w:val="28"/>
          <w:szCs w:val="28"/>
          <w:lang w:eastAsia="ru-RU"/>
        </w:rPr>
        <w:t>Юнчжэн</w:t>
      </w:r>
      <w:proofErr w:type="spellEnd"/>
      <w:r w:rsidRPr="00762FF1">
        <w:rPr>
          <w:rFonts w:ascii="Times New Roman" w:eastAsia="Times New Roman" w:hAnsi="Times New Roman" w:cs="Times New Roman"/>
          <w:sz w:val="28"/>
          <w:szCs w:val="28"/>
          <w:lang w:eastAsia="ru-RU"/>
        </w:rPr>
        <w:t xml:space="preserve"> (1723 – 1735), хотя и продолжает существовать эта техника, первенство переходит к изделиям с росписью в гамме «розового семейства», которые, появившись в конце правления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в это время достигли наивысшего расцвета. </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Изображения в белых картушах можно выделить в отдельную группу, хотя «они принципиально не отличаются по своей трактовке от росписей, целиком выполненных в гамме «зеленого семейства»</w:t>
      </w:r>
      <w:r w:rsidRPr="00762FF1">
        <w:rPr>
          <w:rFonts w:ascii="Times New Roman" w:eastAsia="Times New Roman" w:hAnsi="Times New Roman" w:cs="Times New Roman"/>
          <w:sz w:val="28"/>
          <w:szCs w:val="28"/>
          <w:vertAlign w:val="superscript"/>
          <w:lang w:eastAsia="ru-RU"/>
        </w:rPr>
        <w:footnoteReference w:id="98"/>
      </w:r>
      <w:r w:rsidRPr="00762FF1">
        <w:rPr>
          <w:rFonts w:ascii="Times New Roman" w:eastAsia="Times New Roman" w:hAnsi="Times New Roman" w:cs="Times New Roman"/>
          <w:sz w:val="28"/>
          <w:szCs w:val="28"/>
          <w:lang w:eastAsia="ru-RU"/>
        </w:rPr>
        <w:t xml:space="preserve">. Это касается как растительных и геометрических мотивов, так и сюжетных композиций. Часто в картушах помещаются фигурки зверьков с пушистыми хвостами и виноградные гроздья. Эти мотивы являются своеобразной трансформацией популярного еще на </w:t>
      </w:r>
      <w:proofErr w:type="spellStart"/>
      <w:r w:rsidRPr="00762FF1">
        <w:rPr>
          <w:rFonts w:ascii="Times New Roman" w:eastAsia="Times New Roman" w:hAnsi="Times New Roman" w:cs="Times New Roman"/>
          <w:sz w:val="28"/>
          <w:szCs w:val="28"/>
          <w:lang w:eastAsia="ru-RU"/>
        </w:rPr>
        <w:t>танских</w:t>
      </w:r>
      <w:proofErr w:type="spellEnd"/>
      <w:r w:rsidRPr="00762FF1">
        <w:rPr>
          <w:rFonts w:ascii="Times New Roman" w:eastAsia="Times New Roman" w:hAnsi="Times New Roman" w:cs="Times New Roman"/>
          <w:sz w:val="28"/>
          <w:szCs w:val="28"/>
          <w:lang w:eastAsia="ru-RU"/>
        </w:rPr>
        <w:t xml:space="preserve"> зеркалах сюжета и встречаются не только на фарфоре, но и других видах художественного ремесла</w:t>
      </w:r>
      <w:r w:rsidRPr="00762FF1">
        <w:rPr>
          <w:rFonts w:ascii="Times New Roman" w:eastAsia="Times New Roman" w:hAnsi="Times New Roman" w:cs="Times New Roman"/>
          <w:sz w:val="28"/>
          <w:szCs w:val="28"/>
          <w:vertAlign w:val="superscript"/>
          <w:lang w:eastAsia="ru-RU"/>
        </w:rPr>
        <w:footnoteReference w:id="99"/>
      </w:r>
      <w:r w:rsidRPr="00762FF1">
        <w:rPr>
          <w:rFonts w:ascii="Times New Roman" w:eastAsia="Times New Roman" w:hAnsi="Times New Roman" w:cs="Times New Roman"/>
          <w:sz w:val="28"/>
          <w:szCs w:val="28"/>
          <w:lang w:eastAsia="ru-RU"/>
        </w:rPr>
        <w:t>.</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Еще одна небольшая группа изделий, которая относится к периоду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 изделия, расписанные цветными эмалями по </w:t>
      </w:r>
      <w:proofErr w:type="spellStart"/>
      <w:r w:rsidRPr="00762FF1">
        <w:rPr>
          <w:rFonts w:ascii="Times New Roman" w:eastAsia="Times New Roman" w:hAnsi="Times New Roman" w:cs="Times New Roman"/>
          <w:sz w:val="28"/>
          <w:szCs w:val="28"/>
          <w:lang w:eastAsia="ru-RU"/>
        </w:rPr>
        <w:t>неглазурированному</w:t>
      </w:r>
      <w:proofErr w:type="spellEnd"/>
      <w:r w:rsidRPr="00762FF1">
        <w:rPr>
          <w:rFonts w:ascii="Times New Roman" w:eastAsia="Times New Roman" w:hAnsi="Times New Roman" w:cs="Times New Roman"/>
          <w:sz w:val="28"/>
          <w:szCs w:val="28"/>
          <w:lang w:eastAsia="ru-RU"/>
        </w:rPr>
        <w:t xml:space="preserve"> черепку (</w:t>
      </w:r>
      <w:proofErr w:type="spellStart"/>
      <w:r w:rsidRPr="00762FF1">
        <w:rPr>
          <w:rFonts w:ascii="Times New Roman" w:eastAsia="Times New Roman" w:hAnsi="Times New Roman" w:cs="Times New Roman"/>
          <w:sz w:val="28"/>
          <w:szCs w:val="28"/>
          <w:lang w:eastAsia="ru-RU"/>
        </w:rPr>
        <w:t>фаланьцай</w:t>
      </w:r>
      <w:proofErr w:type="spellEnd"/>
      <w:r w:rsidRPr="00762FF1">
        <w:rPr>
          <w:rFonts w:ascii="Times New Roman" w:eastAsia="Times New Roman" w:hAnsi="Times New Roman" w:cs="Times New Roman"/>
          <w:sz w:val="28"/>
          <w:szCs w:val="28"/>
          <w:lang w:eastAsia="ru-RU"/>
        </w:rPr>
        <w:t>). Эта техника часто использовалась в формах мелкой пластики. Все эти предметы отличает характерная красочная гамма с ярко-зеленым, желтым и лиловым цветами.</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Большое распространение в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получают фигурки львов на высоких подставках, которые использовались как прессы на столах или имели просто декоративное назначение</w:t>
      </w:r>
      <w:r w:rsidRPr="00762FF1">
        <w:rPr>
          <w:rFonts w:ascii="Times New Roman" w:eastAsia="Times New Roman" w:hAnsi="Times New Roman" w:cs="Times New Roman"/>
          <w:sz w:val="28"/>
          <w:szCs w:val="28"/>
          <w:vertAlign w:val="superscript"/>
          <w:lang w:eastAsia="ru-RU"/>
        </w:rPr>
        <w:footnoteReference w:id="100"/>
      </w:r>
      <w:r w:rsidRPr="00762FF1">
        <w:rPr>
          <w:rFonts w:ascii="Times New Roman" w:eastAsia="Times New Roman" w:hAnsi="Times New Roman" w:cs="Times New Roman"/>
          <w:sz w:val="28"/>
          <w:szCs w:val="28"/>
          <w:lang w:eastAsia="ru-RU"/>
        </w:rPr>
        <w:t xml:space="preserve">. Но вместе с тем фигурки львов были связаны с символами буддийской веры. Иногда лев – хранитель престола Будды – изображался с жемчужиной или детенышем в лапах, как правило, такие изображения были парными. </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ab/>
        <w:t xml:space="preserve">Другой группой изделий периода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является фарфор с росписью красной краской. Среди них есть предметы, украшенные </w:t>
      </w:r>
      <w:proofErr w:type="spellStart"/>
      <w:r w:rsidRPr="00762FF1">
        <w:rPr>
          <w:rFonts w:ascii="Times New Roman" w:eastAsia="Times New Roman" w:hAnsi="Times New Roman" w:cs="Times New Roman"/>
          <w:sz w:val="28"/>
          <w:szCs w:val="28"/>
          <w:lang w:eastAsia="ru-RU"/>
        </w:rPr>
        <w:t>подглазурной</w:t>
      </w:r>
      <w:proofErr w:type="spellEnd"/>
      <w:r w:rsidRPr="00762FF1">
        <w:rPr>
          <w:rFonts w:ascii="Times New Roman" w:eastAsia="Times New Roman" w:hAnsi="Times New Roman" w:cs="Times New Roman"/>
          <w:sz w:val="28"/>
          <w:szCs w:val="28"/>
          <w:lang w:eastAsia="ru-RU"/>
        </w:rPr>
        <w:t xml:space="preserve"> росписью, и вещи, роспись кот</w:t>
      </w:r>
      <w:r w:rsidR="001F1285" w:rsidRPr="00762FF1">
        <w:rPr>
          <w:rFonts w:ascii="Times New Roman" w:eastAsia="Times New Roman" w:hAnsi="Times New Roman" w:cs="Times New Roman"/>
          <w:sz w:val="28"/>
          <w:szCs w:val="28"/>
          <w:lang w:eastAsia="ru-RU"/>
        </w:rPr>
        <w:t>орых выполнена поверх гла</w:t>
      </w:r>
      <w:r w:rsidRPr="00762FF1">
        <w:rPr>
          <w:rFonts w:ascii="Times New Roman" w:eastAsia="Times New Roman" w:hAnsi="Times New Roman" w:cs="Times New Roman"/>
          <w:sz w:val="28"/>
          <w:szCs w:val="28"/>
          <w:lang w:eastAsia="ru-RU"/>
        </w:rPr>
        <w:t xml:space="preserve">зури. В первом случае красный цвет более приглушенный, во втором – яркий, красный. Иногда красный цвет используется как фон, на котором резервом выполнены цветы хризантемы. </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Крупнейшим достижением </w:t>
      </w:r>
      <w:proofErr w:type="spellStart"/>
      <w:r w:rsidRPr="00762FF1">
        <w:rPr>
          <w:rFonts w:ascii="Times New Roman" w:eastAsia="Times New Roman" w:hAnsi="Times New Roman" w:cs="Times New Roman"/>
          <w:sz w:val="28"/>
          <w:szCs w:val="28"/>
          <w:lang w:eastAsia="ru-RU"/>
        </w:rPr>
        <w:t>керамистов</w:t>
      </w:r>
      <w:proofErr w:type="spellEnd"/>
      <w:r w:rsidRPr="00762FF1">
        <w:rPr>
          <w:rFonts w:ascii="Times New Roman" w:eastAsia="Times New Roman" w:hAnsi="Times New Roman" w:cs="Times New Roman"/>
          <w:sz w:val="28"/>
          <w:szCs w:val="28"/>
          <w:lang w:eastAsia="ru-RU"/>
        </w:rPr>
        <w:t xml:space="preserve"> периода </w:t>
      </w:r>
      <w:proofErr w:type="spellStart"/>
      <w:r w:rsidRPr="00762FF1">
        <w:rPr>
          <w:rFonts w:ascii="Times New Roman" w:eastAsia="Times New Roman" w:hAnsi="Times New Roman" w:cs="Times New Roman"/>
          <w:sz w:val="28"/>
          <w:szCs w:val="28"/>
          <w:lang w:eastAsia="ru-RU"/>
        </w:rPr>
        <w:t>Канси-Юнчжэн</w:t>
      </w:r>
      <w:proofErr w:type="spellEnd"/>
      <w:r w:rsidRPr="00762FF1">
        <w:rPr>
          <w:rFonts w:ascii="Times New Roman" w:eastAsia="Times New Roman" w:hAnsi="Times New Roman" w:cs="Times New Roman"/>
          <w:sz w:val="28"/>
          <w:szCs w:val="28"/>
          <w:lang w:eastAsia="ru-RU"/>
        </w:rPr>
        <w:t xml:space="preserve"> (1662 – 1735) было изобретение новых, а также введение в употребление вышедших из моды глазурей самых разнообразных цветов и оттенков</w:t>
      </w:r>
      <w:r w:rsidRPr="00762FF1">
        <w:rPr>
          <w:rFonts w:ascii="Times New Roman" w:eastAsia="Times New Roman" w:hAnsi="Times New Roman" w:cs="Times New Roman"/>
          <w:sz w:val="28"/>
          <w:szCs w:val="28"/>
          <w:vertAlign w:val="superscript"/>
          <w:lang w:eastAsia="ru-RU"/>
        </w:rPr>
        <w:footnoteReference w:id="101"/>
      </w:r>
      <w:r w:rsidRPr="00762FF1">
        <w:rPr>
          <w:rFonts w:ascii="Times New Roman" w:eastAsia="Times New Roman" w:hAnsi="Times New Roman" w:cs="Times New Roman"/>
          <w:sz w:val="28"/>
          <w:szCs w:val="28"/>
          <w:lang w:eastAsia="ru-RU"/>
        </w:rPr>
        <w:t>. Их появление было связано со стремлением  имитировать нефрит и другие полудрагоценные камни. Среди глазурей, пользовавшихся широким распространением в этот период, отмечают зеленую «цвета яблока» (</w:t>
      </w:r>
      <w:proofErr w:type="spellStart"/>
      <w:r w:rsidRPr="00762FF1">
        <w:rPr>
          <w:rFonts w:ascii="Times New Roman" w:eastAsia="Times New Roman" w:hAnsi="Times New Roman" w:cs="Times New Roman"/>
          <w:sz w:val="28"/>
          <w:szCs w:val="28"/>
          <w:lang w:eastAsia="ru-RU"/>
        </w:rPr>
        <w:t>пинцин</w:t>
      </w:r>
      <w:proofErr w:type="spellEnd"/>
      <w:r w:rsidRPr="00762FF1">
        <w:rPr>
          <w:rFonts w:ascii="Times New Roman" w:eastAsia="Times New Roman" w:hAnsi="Times New Roman" w:cs="Times New Roman"/>
          <w:sz w:val="28"/>
          <w:szCs w:val="28"/>
          <w:lang w:eastAsia="ru-RU"/>
        </w:rPr>
        <w:t>), красную, как «жертвенная кровь» (</w:t>
      </w:r>
      <w:proofErr w:type="spellStart"/>
      <w:r w:rsidRPr="00762FF1">
        <w:rPr>
          <w:rFonts w:ascii="Times New Roman" w:eastAsia="Times New Roman" w:hAnsi="Times New Roman" w:cs="Times New Roman"/>
          <w:sz w:val="28"/>
          <w:szCs w:val="28"/>
          <w:lang w:eastAsia="ru-RU"/>
        </w:rPr>
        <w:t>цзи</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хун</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желую</w:t>
      </w:r>
      <w:proofErr w:type="spellEnd"/>
      <w:r w:rsidRPr="00762FF1">
        <w:rPr>
          <w:rFonts w:ascii="Times New Roman" w:eastAsia="Times New Roman" w:hAnsi="Times New Roman" w:cs="Times New Roman"/>
          <w:sz w:val="28"/>
          <w:szCs w:val="28"/>
          <w:lang w:eastAsia="ru-RU"/>
        </w:rPr>
        <w:t xml:space="preserve"> «цвета кожи желтой рыбы», бирюзовую, желтоватую «цвета луны» и др. В европейской литературе особенно отмечают красную, пламенеющую, которая благодаря примеси марганца приобретала целую гамму оттенков.</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Стоит отметить, что в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славились предметы, вышедшие из мастерских Лан </w:t>
      </w:r>
      <w:proofErr w:type="spellStart"/>
      <w:r w:rsidRPr="00762FF1">
        <w:rPr>
          <w:rFonts w:ascii="Times New Roman" w:eastAsia="Times New Roman" w:hAnsi="Times New Roman" w:cs="Times New Roman"/>
          <w:sz w:val="28"/>
          <w:szCs w:val="28"/>
          <w:lang w:eastAsia="ru-RU"/>
        </w:rPr>
        <w:t>яо</w:t>
      </w:r>
      <w:proofErr w:type="spellEnd"/>
      <w:r w:rsidRPr="00762FF1">
        <w:rPr>
          <w:rFonts w:ascii="Times New Roman" w:eastAsia="Times New Roman" w:hAnsi="Times New Roman" w:cs="Times New Roman"/>
          <w:sz w:val="28"/>
          <w:szCs w:val="28"/>
          <w:lang w:eastAsia="ru-RU"/>
        </w:rPr>
        <w:t xml:space="preserve"> (провинция </w:t>
      </w:r>
      <w:proofErr w:type="spellStart"/>
      <w:r w:rsidRPr="00762FF1">
        <w:rPr>
          <w:rFonts w:ascii="Times New Roman" w:eastAsia="Times New Roman" w:hAnsi="Times New Roman" w:cs="Times New Roman"/>
          <w:sz w:val="28"/>
          <w:szCs w:val="28"/>
          <w:lang w:eastAsia="ru-RU"/>
        </w:rPr>
        <w:t>Цзянси</w:t>
      </w:r>
      <w:proofErr w:type="spellEnd"/>
      <w:r w:rsidRPr="00762FF1">
        <w:rPr>
          <w:rFonts w:ascii="Times New Roman" w:eastAsia="Times New Roman" w:hAnsi="Times New Roman" w:cs="Times New Roman"/>
          <w:sz w:val="28"/>
          <w:szCs w:val="28"/>
          <w:lang w:eastAsia="ru-RU"/>
        </w:rPr>
        <w:t xml:space="preserve">), покрытые темно-красной, местами неровно стекающей глазурью. Мастерская Лан </w:t>
      </w:r>
      <w:proofErr w:type="spellStart"/>
      <w:r w:rsidRPr="00762FF1">
        <w:rPr>
          <w:rFonts w:ascii="Times New Roman" w:eastAsia="Times New Roman" w:hAnsi="Times New Roman" w:cs="Times New Roman"/>
          <w:sz w:val="28"/>
          <w:szCs w:val="28"/>
          <w:lang w:eastAsia="ru-RU"/>
        </w:rPr>
        <w:t>яо</w:t>
      </w:r>
      <w:proofErr w:type="spellEnd"/>
      <w:r w:rsidRPr="00762FF1">
        <w:rPr>
          <w:rFonts w:ascii="Times New Roman" w:eastAsia="Times New Roman" w:hAnsi="Times New Roman" w:cs="Times New Roman"/>
          <w:sz w:val="28"/>
          <w:szCs w:val="28"/>
          <w:lang w:eastAsia="ru-RU"/>
        </w:rPr>
        <w:t xml:space="preserve"> была известна особыми глазурями, появившимися еще в период Мин. Возрождение этой техники в правление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связывают с именем Лан Тин-</w:t>
      </w:r>
      <w:proofErr w:type="spellStart"/>
      <w:r w:rsidRPr="00762FF1">
        <w:rPr>
          <w:rFonts w:ascii="Times New Roman" w:eastAsia="Times New Roman" w:hAnsi="Times New Roman" w:cs="Times New Roman"/>
          <w:sz w:val="28"/>
          <w:szCs w:val="28"/>
          <w:lang w:eastAsia="ru-RU"/>
        </w:rPr>
        <w:t>цзо</w:t>
      </w:r>
      <w:proofErr w:type="spellEnd"/>
      <w:r w:rsidRPr="00762FF1">
        <w:rPr>
          <w:rFonts w:ascii="Times New Roman" w:eastAsia="Times New Roman" w:hAnsi="Times New Roman" w:cs="Times New Roman"/>
          <w:sz w:val="28"/>
          <w:szCs w:val="28"/>
          <w:lang w:eastAsia="ru-RU"/>
        </w:rPr>
        <w:t xml:space="preserve"> – чиновника, контролировавшего производство керамики для двора. Изделия Лан </w:t>
      </w:r>
      <w:proofErr w:type="spellStart"/>
      <w:r w:rsidRPr="00762FF1">
        <w:rPr>
          <w:rFonts w:ascii="Times New Roman" w:eastAsia="Times New Roman" w:hAnsi="Times New Roman" w:cs="Times New Roman"/>
          <w:sz w:val="28"/>
          <w:szCs w:val="28"/>
          <w:lang w:eastAsia="ru-RU"/>
        </w:rPr>
        <w:t>яо</w:t>
      </w:r>
      <w:proofErr w:type="spellEnd"/>
      <w:r w:rsidRPr="00762FF1">
        <w:rPr>
          <w:rFonts w:ascii="Times New Roman" w:eastAsia="Times New Roman" w:hAnsi="Times New Roman" w:cs="Times New Roman"/>
          <w:sz w:val="28"/>
          <w:szCs w:val="28"/>
          <w:lang w:eastAsia="ru-RU"/>
        </w:rPr>
        <w:t xml:space="preserve"> по своим формам не очень разнообразны. Как правило, это небольшие вазочки, чаще всего с высоким цилиндрическим горлом и шаровидным слегка приплюснутым туловом, чаши, реже – тарелки. </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Отдельную, довольно немногочисленную группу, составляют изделия периода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покрытые блестящей черной глазурью. В основном это </w:t>
      </w:r>
      <w:proofErr w:type="spellStart"/>
      <w:r w:rsidRPr="00762FF1">
        <w:rPr>
          <w:rFonts w:ascii="Times New Roman" w:eastAsia="Times New Roman" w:hAnsi="Times New Roman" w:cs="Times New Roman"/>
          <w:sz w:val="28"/>
          <w:szCs w:val="28"/>
          <w:lang w:eastAsia="ru-RU"/>
        </w:rPr>
        <w:t>бутылевидные</w:t>
      </w:r>
      <w:proofErr w:type="spellEnd"/>
      <w:r w:rsidRPr="00762FF1">
        <w:rPr>
          <w:rFonts w:ascii="Times New Roman" w:eastAsia="Times New Roman" w:hAnsi="Times New Roman" w:cs="Times New Roman"/>
          <w:sz w:val="28"/>
          <w:szCs w:val="28"/>
          <w:lang w:eastAsia="ru-RU"/>
        </w:rPr>
        <w:t xml:space="preserve"> вазы больших размеров, часто украшенные тонкой росписью </w:t>
      </w:r>
      <w:r w:rsidRPr="00762FF1">
        <w:rPr>
          <w:rFonts w:ascii="Times New Roman" w:eastAsia="Times New Roman" w:hAnsi="Times New Roman" w:cs="Times New Roman"/>
          <w:sz w:val="28"/>
          <w:szCs w:val="28"/>
          <w:lang w:eastAsia="ru-RU"/>
        </w:rPr>
        <w:lastRenderedPageBreak/>
        <w:t xml:space="preserve">золотом (изображения благопожелательных символов и растительные орнаменты). </w:t>
      </w:r>
    </w:p>
    <w:p w:rsidR="001B4F40" w:rsidRPr="00762FF1" w:rsidRDefault="001B4F4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Немаловажной частью китайского фарфора в этот период становится маркировка. </w:t>
      </w:r>
      <w:proofErr w:type="gramStart"/>
      <w:r w:rsidRPr="00762FF1">
        <w:rPr>
          <w:rFonts w:ascii="Times New Roman" w:eastAsia="Times New Roman" w:hAnsi="Times New Roman" w:cs="Times New Roman"/>
          <w:sz w:val="28"/>
          <w:szCs w:val="28"/>
          <w:lang w:eastAsia="ru-RU"/>
        </w:rPr>
        <w:t>Начиная с периода Мин на китайский фарфор ставились марки, которые</w:t>
      </w:r>
      <w:proofErr w:type="gramEnd"/>
      <w:r w:rsidRPr="00762FF1">
        <w:rPr>
          <w:rFonts w:ascii="Times New Roman" w:eastAsia="Times New Roman" w:hAnsi="Times New Roman" w:cs="Times New Roman"/>
          <w:sz w:val="28"/>
          <w:szCs w:val="28"/>
          <w:lang w:eastAsia="ru-RU"/>
        </w:rPr>
        <w:t xml:space="preserve"> теперь играют большую роль в атрибуции изделий, и являются отдельной деталью для восхищения в керамике. В начале правления </w:t>
      </w:r>
      <w:proofErr w:type="spellStart"/>
      <w:r w:rsidRPr="00762FF1">
        <w:rPr>
          <w:rFonts w:ascii="Times New Roman" w:eastAsia="Times New Roman" w:hAnsi="Times New Roman" w:cs="Times New Roman"/>
          <w:sz w:val="28"/>
          <w:szCs w:val="28"/>
          <w:lang w:eastAsia="ru-RU"/>
        </w:rPr>
        <w:t>Цинской</w:t>
      </w:r>
      <w:proofErr w:type="spellEnd"/>
      <w:r w:rsidRPr="00762FF1">
        <w:rPr>
          <w:rFonts w:ascii="Times New Roman" w:eastAsia="Times New Roman" w:hAnsi="Times New Roman" w:cs="Times New Roman"/>
          <w:sz w:val="28"/>
          <w:szCs w:val="28"/>
          <w:lang w:eastAsia="ru-RU"/>
        </w:rPr>
        <w:t xml:space="preserve"> династии марок сравнительно немного, что в немалой степени объясняется изданием указа 1667 года, запрещавшего частным мастерам ставить на фарфор марки с девизом правления царствующего императора. Поэтому в качестве марок стали широко использовать предметы из «восьми драгоценностей», чаще всего лист и ромб, которые помещались на донышке изделия</w:t>
      </w:r>
      <w:r w:rsidRPr="00762FF1">
        <w:rPr>
          <w:rFonts w:ascii="Times New Roman" w:eastAsia="Times New Roman" w:hAnsi="Times New Roman" w:cs="Times New Roman"/>
          <w:sz w:val="28"/>
          <w:szCs w:val="28"/>
          <w:vertAlign w:val="superscript"/>
          <w:lang w:eastAsia="ru-RU"/>
        </w:rPr>
        <w:footnoteReference w:id="102"/>
      </w:r>
      <w:r w:rsidRPr="00762FF1">
        <w:rPr>
          <w:rFonts w:ascii="Times New Roman" w:eastAsia="Times New Roman" w:hAnsi="Times New Roman" w:cs="Times New Roman"/>
          <w:sz w:val="28"/>
          <w:szCs w:val="28"/>
          <w:lang w:eastAsia="ru-RU"/>
        </w:rPr>
        <w:t xml:space="preserve">. С конца </w:t>
      </w:r>
      <w:r w:rsidRPr="00762FF1">
        <w:rPr>
          <w:rFonts w:ascii="Times New Roman" w:eastAsia="Times New Roman" w:hAnsi="Times New Roman" w:cs="Times New Roman"/>
          <w:sz w:val="28"/>
          <w:szCs w:val="28"/>
          <w:lang w:val="en-US" w:eastAsia="ru-RU"/>
        </w:rPr>
        <w:t>XIV</w:t>
      </w:r>
      <w:r w:rsidRPr="00762FF1">
        <w:rPr>
          <w:rFonts w:ascii="Times New Roman" w:eastAsia="Times New Roman" w:hAnsi="Times New Roman" w:cs="Times New Roman"/>
          <w:sz w:val="28"/>
          <w:szCs w:val="28"/>
          <w:lang w:eastAsia="ru-RU"/>
        </w:rPr>
        <w:t xml:space="preserve"> и до первой трети </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века на фарфоре ставились также марки с благопожелательными надписями, иногда они включали название местности, мастерск</w:t>
      </w:r>
      <w:r w:rsidR="008D422C" w:rsidRPr="00762FF1">
        <w:rPr>
          <w:rFonts w:ascii="Times New Roman" w:eastAsia="Times New Roman" w:hAnsi="Times New Roman" w:cs="Times New Roman"/>
          <w:sz w:val="28"/>
          <w:szCs w:val="28"/>
          <w:lang w:eastAsia="ru-RU"/>
        </w:rPr>
        <w:t>ой и очень редко – имя мастера.</w:t>
      </w:r>
    </w:p>
    <w:p w:rsidR="008D422C" w:rsidRPr="00762FF1" w:rsidRDefault="008D422C"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r>
      <w:proofErr w:type="gramStart"/>
      <w:r w:rsidRPr="00762FF1">
        <w:rPr>
          <w:rFonts w:ascii="Times New Roman" w:eastAsia="Times New Roman" w:hAnsi="Times New Roman" w:cs="Times New Roman"/>
          <w:sz w:val="28"/>
          <w:szCs w:val="28"/>
          <w:lang w:eastAsia="ru-RU"/>
        </w:rPr>
        <w:t xml:space="preserve">Таким образом, главной отличительной особенностью периода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стало </w:t>
      </w:r>
      <w:r w:rsidR="007D0DDC"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eastAsia="ru-RU"/>
        </w:rPr>
        <w:t>соединение в одном произведении различных приемов, в том числе сочетание свободной росписи с обильной орнаментацией</w:t>
      </w:r>
      <w:r w:rsidR="007D0DDC" w:rsidRPr="00762FF1">
        <w:rPr>
          <w:rFonts w:ascii="Times New Roman" w:eastAsia="Times New Roman" w:hAnsi="Times New Roman" w:cs="Times New Roman"/>
          <w:sz w:val="28"/>
          <w:szCs w:val="28"/>
          <w:lang w:eastAsia="ru-RU"/>
        </w:rPr>
        <w:t>»</w:t>
      </w:r>
      <w:r w:rsidR="007D0DDC" w:rsidRPr="00762FF1">
        <w:rPr>
          <w:rStyle w:val="a5"/>
          <w:rFonts w:ascii="Times New Roman" w:eastAsia="Times New Roman" w:hAnsi="Times New Roman" w:cs="Times New Roman"/>
          <w:sz w:val="28"/>
          <w:szCs w:val="28"/>
          <w:lang w:eastAsia="ru-RU"/>
        </w:rPr>
        <w:footnoteReference w:id="103"/>
      </w:r>
      <w:r w:rsidRPr="00762FF1">
        <w:rPr>
          <w:rFonts w:ascii="Times New Roman" w:eastAsia="Times New Roman" w:hAnsi="Times New Roman" w:cs="Times New Roman"/>
          <w:sz w:val="28"/>
          <w:szCs w:val="28"/>
          <w:lang w:eastAsia="ru-RU"/>
        </w:rPr>
        <w:t xml:space="preserve">. </w:t>
      </w:r>
      <w:r w:rsidR="005F6D72" w:rsidRPr="00762FF1">
        <w:rPr>
          <w:rFonts w:ascii="Times New Roman" w:eastAsia="Times New Roman" w:hAnsi="Times New Roman" w:cs="Times New Roman"/>
          <w:sz w:val="28"/>
          <w:szCs w:val="28"/>
          <w:lang w:eastAsia="ru-RU"/>
        </w:rPr>
        <w:t>Можно от</w:t>
      </w:r>
      <w:r w:rsidR="007D0DDC" w:rsidRPr="00762FF1">
        <w:rPr>
          <w:rFonts w:ascii="Times New Roman" w:eastAsia="Times New Roman" w:hAnsi="Times New Roman" w:cs="Times New Roman"/>
          <w:sz w:val="28"/>
          <w:szCs w:val="28"/>
          <w:lang w:eastAsia="ru-RU"/>
        </w:rPr>
        <w:t xml:space="preserve">метить богатство колорита и технических особенностей в изделиях, роспись </w:t>
      </w:r>
      <w:r w:rsidR="005F6D72" w:rsidRPr="00762FF1">
        <w:rPr>
          <w:rFonts w:ascii="Times New Roman" w:eastAsia="Times New Roman" w:hAnsi="Times New Roman" w:cs="Times New Roman"/>
          <w:sz w:val="28"/>
          <w:szCs w:val="28"/>
          <w:lang w:eastAsia="ru-RU"/>
        </w:rPr>
        <w:t xml:space="preserve">которых </w:t>
      </w:r>
      <w:r w:rsidR="007D0DDC" w:rsidRPr="00762FF1">
        <w:rPr>
          <w:rFonts w:ascii="Times New Roman" w:eastAsia="Times New Roman" w:hAnsi="Times New Roman" w:cs="Times New Roman"/>
          <w:sz w:val="28"/>
          <w:szCs w:val="28"/>
          <w:lang w:eastAsia="ru-RU"/>
        </w:rPr>
        <w:t>отличалась изящной тонкостью и выразительной линией – все</w:t>
      </w:r>
      <w:r w:rsidR="005F6D72" w:rsidRPr="00762FF1">
        <w:rPr>
          <w:rFonts w:ascii="Times New Roman" w:eastAsia="Times New Roman" w:hAnsi="Times New Roman" w:cs="Times New Roman"/>
          <w:sz w:val="28"/>
          <w:szCs w:val="28"/>
          <w:lang w:eastAsia="ru-RU"/>
        </w:rPr>
        <w:t xml:space="preserve"> это</w:t>
      </w:r>
      <w:r w:rsidR="007D0DDC" w:rsidRPr="00762FF1">
        <w:rPr>
          <w:rFonts w:ascii="Times New Roman" w:eastAsia="Times New Roman" w:hAnsi="Times New Roman" w:cs="Times New Roman"/>
          <w:sz w:val="28"/>
          <w:szCs w:val="28"/>
          <w:lang w:eastAsia="ru-RU"/>
        </w:rPr>
        <w:t xml:space="preserve"> говорит о том, что</w:t>
      </w:r>
      <w:r w:rsidR="005F6D72" w:rsidRPr="00762FF1">
        <w:rPr>
          <w:rFonts w:ascii="Times New Roman" w:eastAsia="Times New Roman" w:hAnsi="Times New Roman" w:cs="Times New Roman"/>
          <w:sz w:val="28"/>
          <w:szCs w:val="28"/>
          <w:lang w:eastAsia="ru-RU"/>
        </w:rPr>
        <w:t xml:space="preserve"> </w:t>
      </w:r>
      <w:r w:rsidR="007D0DDC" w:rsidRPr="00762FF1">
        <w:rPr>
          <w:rFonts w:ascii="Times New Roman" w:eastAsia="Times New Roman" w:hAnsi="Times New Roman" w:cs="Times New Roman"/>
          <w:sz w:val="28"/>
          <w:szCs w:val="28"/>
          <w:lang w:eastAsia="ru-RU"/>
        </w:rPr>
        <w:t>мастерс</w:t>
      </w:r>
      <w:r w:rsidR="005F6D72" w:rsidRPr="00762FF1">
        <w:rPr>
          <w:rFonts w:ascii="Times New Roman" w:eastAsia="Times New Roman" w:hAnsi="Times New Roman" w:cs="Times New Roman"/>
          <w:sz w:val="28"/>
          <w:szCs w:val="28"/>
          <w:lang w:eastAsia="ru-RU"/>
        </w:rPr>
        <w:t>тво художников по фарфору в данный период достигло своего</w:t>
      </w:r>
      <w:r w:rsidR="007D0DDC" w:rsidRPr="00762FF1">
        <w:rPr>
          <w:rFonts w:ascii="Times New Roman" w:eastAsia="Times New Roman" w:hAnsi="Times New Roman" w:cs="Times New Roman"/>
          <w:sz w:val="28"/>
          <w:szCs w:val="28"/>
          <w:lang w:eastAsia="ru-RU"/>
        </w:rPr>
        <w:t xml:space="preserve"> расцвета.</w:t>
      </w:r>
      <w:proofErr w:type="gramEnd"/>
    </w:p>
    <w:p w:rsidR="005D18A6" w:rsidRPr="00762FF1" w:rsidRDefault="005D18A6" w:rsidP="00DE05DB">
      <w:pPr>
        <w:spacing w:after="0" w:line="360" w:lineRule="auto"/>
        <w:jc w:val="both"/>
        <w:rPr>
          <w:rFonts w:ascii="Times New Roman" w:eastAsia="Times New Roman" w:hAnsi="Times New Roman" w:cs="Times New Roman"/>
          <w:sz w:val="28"/>
          <w:szCs w:val="28"/>
          <w:lang w:eastAsia="ru-RU"/>
        </w:rPr>
      </w:pPr>
    </w:p>
    <w:p w:rsidR="00BE31FA" w:rsidRDefault="00BE31FA" w:rsidP="00DE05DB">
      <w:pPr>
        <w:jc w:val="both"/>
        <w:rPr>
          <w:rFonts w:ascii="Times New Roman" w:hAnsi="Times New Roman" w:cs="Times New Roman"/>
          <w:b/>
          <w:sz w:val="28"/>
          <w:szCs w:val="28"/>
        </w:rPr>
      </w:pPr>
      <w:r>
        <w:rPr>
          <w:rFonts w:ascii="Times New Roman" w:hAnsi="Times New Roman" w:cs="Times New Roman"/>
          <w:b/>
          <w:sz w:val="28"/>
          <w:szCs w:val="28"/>
        </w:rPr>
        <w:br w:type="page"/>
      </w:r>
    </w:p>
    <w:p w:rsidR="005D18A6" w:rsidRPr="00762FF1" w:rsidRDefault="005D18A6" w:rsidP="00DE05DB">
      <w:pPr>
        <w:spacing w:line="360" w:lineRule="auto"/>
        <w:jc w:val="both"/>
        <w:rPr>
          <w:rFonts w:ascii="Times New Roman" w:hAnsi="Times New Roman" w:cs="Times New Roman"/>
          <w:b/>
          <w:sz w:val="28"/>
          <w:szCs w:val="28"/>
        </w:rPr>
      </w:pPr>
      <w:r w:rsidRPr="00762FF1">
        <w:rPr>
          <w:rFonts w:ascii="Times New Roman" w:hAnsi="Times New Roman" w:cs="Times New Roman"/>
          <w:b/>
          <w:sz w:val="28"/>
          <w:szCs w:val="28"/>
        </w:rPr>
        <w:lastRenderedPageBreak/>
        <w:t>ГЛАВА 2</w:t>
      </w:r>
      <w:r w:rsidR="00C315B0" w:rsidRPr="00762FF1">
        <w:rPr>
          <w:rFonts w:ascii="Times New Roman" w:hAnsi="Times New Roman" w:cs="Times New Roman"/>
          <w:b/>
          <w:sz w:val="28"/>
          <w:szCs w:val="28"/>
        </w:rPr>
        <w:t>. Китайский экспортный фарфор в Европе</w:t>
      </w:r>
    </w:p>
    <w:p w:rsidR="00C315B0" w:rsidRPr="00BE31FA" w:rsidRDefault="00C315B0" w:rsidP="00DE05DB">
      <w:pPr>
        <w:pStyle w:val="a6"/>
        <w:numPr>
          <w:ilvl w:val="1"/>
          <w:numId w:val="23"/>
        </w:numPr>
        <w:spacing w:line="360" w:lineRule="auto"/>
        <w:jc w:val="both"/>
        <w:rPr>
          <w:rFonts w:ascii="Times New Roman" w:hAnsi="Times New Roman" w:cs="Times New Roman"/>
          <w:b/>
          <w:sz w:val="28"/>
          <w:szCs w:val="28"/>
        </w:rPr>
      </w:pPr>
      <w:r w:rsidRPr="00BE31FA">
        <w:rPr>
          <w:rFonts w:ascii="Times New Roman" w:hAnsi="Times New Roman" w:cs="Times New Roman"/>
          <w:b/>
          <w:sz w:val="28"/>
          <w:szCs w:val="28"/>
        </w:rPr>
        <w:t xml:space="preserve">Китайский экспорт в конце </w:t>
      </w:r>
      <w:r w:rsidRPr="00BE31FA">
        <w:rPr>
          <w:rFonts w:ascii="Times New Roman" w:hAnsi="Times New Roman" w:cs="Times New Roman"/>
          <w:b/>
          <w:sz w:val="28"/>
          <w:szCs w:val="28"/>
          <w:lang w:val="en-US"/>
        </w:rPr>
        <w:t>XVII</w:t>
      </w:r>
      <w:r w:rsidRPr="00BE31FA">
        <w:rPr>
          <w:rFonts w:ascii="Times New Roman" w:hAnsi="Times New Roman" w:cs="Times New Roman"/>
          <w:b/>
          <w:sz w:val="28"/>
          <w:szCs w:val="28"/>
        </w:rPr>
        <w:t xml:space="preserve"> – XVIII </w:t>
      </w:r>
      <w:proofErr w:type="spellStart"/>
      <w:proofErr w:type="gramStart"/>
      <w:r w:rsidRPr="00BE31FA">
        <w:rPr>
          <w:rFonts w:ascii="Times New Roman" w:hAnsi="Times New Roman" w:cs="Times New Roman"/>
          <w:b/>
          <w:sz w:val="28"/>
          <w:szCs w:val="28"/>
        </w:rPr>
        <w:t>вв</w:t>
      </w:r>
      <w:proofErr w:type="spellEnd"/>
      <w:proofErr w:type="gramEnd"/>
      <w:r w:rsidRPr="00BE31FA">
        <w:rPr>
          <w:rFonts w:ascii="Times New Roman" w:hAnsi="Times New Roman" w:cs="Times New Roman"/>
          <w:b/>
          <w:sz w:val="28"/>
          <w:szCs w:val="28"/>
        </w:rPr>
        <w:t xml:space="preserve"> и западное подражание китайскому искусству</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Китайское экспортное искусство – это произведения, которые не только быстро нашли своего иноземного заказчика, но и различные изделия самих китайских мастеров, которые были рассчитаны на внутренний рынок и стали модными во всем мире. Развитие экспортного искусства неразрывно связано с историей проникновения европейцев в Китай, появлением торговых компаний, деятельностью миссионеров.</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Начало знакомства европейцев с Китаем приходится на XVI век, когда португальцы достигли берегов Китая. В 1565 г. устанавливаются торговые отношения Испании с Китаем. В начале XVII века ведущую роль в торговле с Китаем начинает играть Голландия. С конца XVII столетия в торговые отношения вступают Англия и Франция, а в XVIII веке - Дания, Швеция и Пруссия. Поток китайских товаров, хлынувший в Европу благодаря деятельности Ост-Индских компаний, произвёл ошеломляющее действие на европейцев. Увлечение Китаем переживает расцвет именно в середине - второй половине XVIII века.</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Как отмечают исследователи, «наиболее изучены связи Востока и Запада в области литературы и философии. Область же изобразительного искусства затронута меньше»</w:t>
      </w:r>
      <w:r w:rsidRPr="00762FF1">
        <w:rPr>
          <w:rStyle w:val="a5"/>
          <w:rFonts w:ascii="Times New Roman" w:eastAsia="Times New Roman" w:hAnsi="Times New Roman" w:cs="Times New Roman"/>
          <w:sz w:val="28"/>
          <w:szCs w:val="28"/>
          <w:lang w:eastAsia="ru-RU"/>
        </w:rPr>
        <w:footnoteReference w:id="104"/>
      </w:r>
      <w:r w:rsidRPr="00762FF1">
        <w:rPr>
          <w:rFonts w:ascii="Times New Roman" w:eastAsia="Times New Roman" w:hAnsi="Times New Roman" w:cs="Times New Roman"/>
          <w:sz w:val="28"/>
          <w:szCs w:val="28"/>
          <w:lang w:eastAsia="ru-RU"/>
        </w:rPr>
        <w:t xml:space="preserve">. Постепенно ситуация начинает меняться, однако искусствоведы все больше говорят о воздействии Дальнего Востока на искусство Запада в связи с импрессионизмом и постимпрессионизмом, то есть применительно ко второй половине </w:t>
      </w:r>
      <w:r w:rsidRPr="00762FF1">
        <w:rPr>
          <w:rFonts w:ascii="Times New Roman" w:eastAsia="Times New Roman" w:hAnsi="Times New Roman" w:cs="Times New Roman"/>
          <w:sz w:val="28"/>
          <w:szCs w:val="28"/>
          <w:lang w:val="en-US" w:eastAsia="ru-RU"/>
        </w:rPr>
        <w:t>XIX</w:t>
      </w:r>
      <w:r w:rsidRPr="00762FF1">
        <w:rPr>
          <w:rFonts w:ascii="Times New Roman" w:eastAsia="Times New Roman" w:hAnsi="Times New Roman" w:cs="Times New Roman"/>
          <w:sz w:val="28"/>
          <w:szCs w:val="28"/>
          <w:lang w:eastAsia="ru-RU"/>
        </w:rPr>
        <w:t xml:space="preserve"> века. Это происходит из-за устоявшегося мнения, что ранее, в </w:t>
      </w:r>
      <w:r w:rsidRPr="00762FF1">
        <w:rPr>
          <w:rFonts w:ascii="Times New Roman" w:eastAsia="Times New Roman" w:hAnsi="Times New Roman" w:cs="Times New Roman"/>
          <w:sz w:val="28"/>
          <w:szCs w:val="28"/>
          <w:lang w:val="en-US" w:eastAsia="ru-RU"/>
        </w:rPr>
        <w:t>XVII</w:t>
      </w:r>
      <w:r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вв., дальневосточное искусство в виде «китайской моды» оказывало лишь довольно поверхностное влияние на отдельные элементы орнаментики и сюжеты декоративных </w:t>
      </w:r>
      <w:r w:rsidRPr="00762FF1">
        <w:rPr>
          <w:rFonts w:ascii="Times New Roman" w:eastAsia="Times New Roman" w:hAnsi="Times New Roman" w:cs="Times New Roman"/>
          <w:sz w:val="28"/>
          <w:szCs w:val="28"/>
          <w:lang w:eastAsia="ru-RU"/>
        </w:rPr>
        <w:lastRenderedPageBreak/>
        <w:t>росписей, и являлось чужеродным включением в сложившуюся систему европейского декора, привлекающим к себе исключительно за счет этой самой «странности» и неизведанности</w:t>
      </w:r>
      <w:r w:rsidRPr="00762FF1">
        <w:rPr>
          <w:rStyle w:val="a5"/>
          <w:rFonts w:ascii="Times New Roman" w:eastAsia="Times New Roman" w:hAnsi="Times New Roman" w:cs="Times New Roman"/>
          <w:sz w:val="28"/>
          <w:szCs w:val="28"/>
          <w:lang w:eastAsia="ru-RU"/>
        </w:rPr>
        <w:footnoteReference w:id="105"/>
      </w:r>
      <w:r w:rsidRPr="00762FF1">
        <w:rPr>
          <w:rFonts w:ascii="Times New Roman" w:eastAsia="Times New Roman" w:hAnsi="Times New Roman" w:cs="Times New Roman"/>
          <w:sz w:val="28"/>
          <w:szCs w:val="28"/>
          <w:lang w:eastAsia="ru-RU"/>
        </w:rPr>
        <w:t xml:space="preserve">. </w:t>
      </w:r>
    </w:p>
    <w:p w:rsidR="00C96431" w:rsidRPr="00762FF1" w:rsidRDefault="00C96431"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Иное понимание категории </w:t>
      </w:r>
      <w:proofErr w:type="gramStart"/>
      <w:r w:rsidRPr="00762FF1">
        <w:rPr>
          <w:rFonts w:ascii="Times New Roman" w:eastAsia="Times New Roman" w:hAnsi="Times New Roman" w:cs="Times New Roman"/>
          <w:sz w:val="28"/>
          <w:szCs w:val="28"/>
          <w:lang w:eastAsia="ru-RU"/>
        </w:rPr>
        <w:t>прекрасного</w:t>
      </w:r>
      <w:proofErr w:type="gramEnd"/>
      <w:r w:rsidRPr="00762FF1">
        <w:rPr>
          <w:rFonts w:ascii="Times New Roman" w:eastAsia="Times New Roman" w:hAnsi="Times New Roman" w:cs="Times New Roman"/>
          <w:sz w:val="28"/>
          <w:szCs w:val="28"/>
          <w:lang w:eastAsia="ru-RU"/>
        </w:rPr>
        <w:t>, предлагаемое китайской культурой, было ново для Европы. Западных художников очаровывали прозрачные краски китайской палитры – в фарфоре и кантонских эмалях, необычность и причудливость китайского орнамента – в тканях и лаковых изделиях и рафинированная отточенность форм – в произведениях всех видов китайского искусства. Но сама потребность в восприятии его возможностей была обусловлена тенденциями развития европейских художеств: западные мастера черпали из нового источника вполне определенные идеи и формы, чтобы ассимилировать и развивать их по своему усмотрению.</w:t>
      </w:r>
    </w:p>
    <w:p w:rsidR="00C96431" w:rsidRPr="00762FF1" w:rsidRDefault="00C96431"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Век Просвещения во многом определил стиль жизни и манеру поведения европейских государей, выступавших главными заказчиками произведений искусства</w:t>
      </w:r>
      <w:r w:rsidR="00E50ED2" w:rsidRPr="00762FF1">
        <w:rPr>
          <w:rFonts w:ascii="Times New Roman" w:eastAsia="Times New Roman" w:hAnsi="Times New Roman" w:cs="Times New Roman"/>
          <w:sz w:val="28"/>
          <w:szCs w:val="28"/>
          <w:lang w:eastAsia="ru-RU"/>
        </w:rPr>
        <w:t>. С</w:t>
      </w:r>
      <w:r w:rsidRPr="00762FF1">
        <w:rPr>
          <w:rFonts w:ascii="Times New Roman" w:eastAsia="Times New Roman" w:hAnsi="Times New Roman" w:cs="Times New Roman"/>
          <w:sz w:val="28"/>
          <w:szCs w:val="28"/>
          <w:lang w:eastAsia="ru-RU"/>
        </w:rPr>
        <w:t xml:space="preserve">казки о восточных правителях, в равной степени справедливых и сильных, стимулировали воображение европейских монархов. </w:t>
      </w:r>
      <w:r w:rsidR="00E50ED2" w:rsidRPr="00762FF1">
        <w:rPr>
          <w:rFonts w:ascii="Times New Roman" w:eastAsia="Times New Roman" w:hAnsi="Times New Roman" w:cs="Times New Roman"/>
          <w:sz w:val="28"/>
          <w:szCs w:val="28"/>
          <w:lang w:eastAsia="ru-RU"/>
        </w:rPr>
        <w:t>П</w:t>
      </w:r>
      <w:r w:rsidRPr="00762FF1">
        <w:rPr>
          <w:rFonts w:ascii="Times New Roman" w:eastAsia="Times New Roman" w:hAnsi="Times New Roman" w:cs="Times New Roman"/>
          <w:sz w:val="28"/>
          <w:szCs w:val="28"/>
          <w:lang w:eastAsia="ru-RU"/>
        </w:rPr>
        <w:t xml:space="preserve">риукрашенные легенды о «мудрых обычаях» китайских императоров иезуиты поспешили довести до сведения западного мира. </w:t>
      </w:r>
    </w:p>
    <w:p w:rsidR="00C96431" w:rsidRPr="00762FF1" w:rsidRDefault="00C96431"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Своеобразным откликом можно считать популярность изображений «просвещенных» европейских монархов в кругу ученых и художников</w:t>
      </w:r>
      <w:r w:rsidR="00317D02" w:rsidRPr="00762FF1">
        <w:rPr>
          <w:rStyle w:val="a5"/>
          <w:rFonts w:ascii="Times New Roman" w:eastAsia="Times New Roman" w:hAnsi="Times New Roman" w:cs="Times New Roman"/>
          <w:sz w:val="28"/>
          <w:szCs w:val="28"/>
          <w:lang w:eastAsia="ru-RU"/>
        </w:rPr>
        <w:footnoteReference w:id="106"/>
      </w:r>
      <w:r w:rsidRPr="00762FF1">
        <w:rPr>
          <w:rFonts w:ascii="Times New Roman" w:eastAsia="Times New Roman" w:hAnsi="Times New Roman" w:cs="Times New Roman"/>
          <w:sz w:val="28"/>
          <w:szCs w:val="28"/>
          <w:lang w:eastAsia="ru-RU"/>
        </w:rPr>
        <w:t xml:space="preserve">. Но, конечно, о той полноте власти над своими подданными, которой располагали императоры Китая, на Западе можно было только мечтать. Эти мечты побуждали создавать обстановку в «китайском стиле», ставшую знаком власти и роскоши. Стремление к великолепию и изяществу как осознанному стилю жизни при своем воплощении требовало значительных материальных затрат и наиболее последовательно могло проявиться тогда лишь в </w:t>
      </w:r>
      <w:r w:rsidRPr="00762FF1">
        <w:rPr>
          <w:rFonts w:ascii="Times New Roman" w:eastAsia="Times New Roman" w:hAnsi="Times New Roman" w:cs="Times New Roman"/>
          <w:sz w:val="28"/>
          <w:szCs w:val="28"/>
          <w:lang w:eastAsia="ru-RU"/>
        </w:rPr>
        <w:lastRenderedPageBreak/>
        <w:t>придворной культуре. Восхищение неизвестными ранее художественными возможностями, предлагаемыми китайским искусством, и желание следовать им привело европейцев к весьма странным результатам.</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Памятники XVII-XVIII веков позволяют проследить черты художественных стилей, сменявшихся в европейских странах на протяжении этого времени </w:t>
      </w:r>
      <w:r w:rsidR="00E50ED2"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eastAsia="ru-RU"/>
        </w:rPr>
        <w:t xml:space="preserve"> барокко, рококо, классицизма. Они проявляются в декоре фарфора, расписных эмалей, резной кости и художественного металла. Некоторые экспортные изделия XVII и XVIII веков отразили специфику восприятия китайцами облика европейцев и западного искусства (расписные эмали, фарфор).</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Если для западной литературы или философии признается достаточно глубокое уже в </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в. воздействие китайских учений, то в искусстве того же времени предполагается лишь слабый, отдаленный отблеск общего интереса к Китаю, бывшему тогда излюбленным предметом обсуждения. Однако существуют основания для отказа от подобного мнения. Ввезенные в Европу предметы китайского искусства принесли с собой не только новые сюжеты и орнаменты, но и новые эстетические качества, новое настроение</w:t>
      </w:r>
      <w:r w:rsidR="00317D02" w:rsidRPr="00762FF1">
        <w:rPr>
          <w:rStyle w:val="a5"/>
          <w:rFonts w:ascii="Times New Roman" w:eastAsia="Times New Roman" w:hAnsi="Times New Roman" w:cs="Times New Roman"/>
          <w:sz w:val="28"/>
          <w:szCs w:val="28"/>
          <w:lang w:eastAsia="ru-RU"/>
        </w:rPr>
        <w:footnoteReference w:id="107"/>
      </w:r>
      <w:r w:rsidRPr="00762FF1">
        <w:rPr>
          <w:rFonts w:ascii="Times New Roman" w:eastAsia="Times New Roman" w:hAnsi="Times New Roman" w:cs="Times New Roman"/>
          <w:sz w:val="28"/>
          <w:szCs w:val="28"/>
          <w:lang w:eastAsia="ru-RU"/>
        </w:rPr>
        <w:t>. В этом плане влияние Дальнего Востока (не только Китая, но и Японии) оказалось главным образом во Франции, в период господства стиля рококо (1730-е – 1760-е гг.).</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Стоит отметить, в первую очередь, внешние проявления «китайской моды» в Европе. Исследователями уже не раз отмечалось присутствие значительного числа китайски</w:t>
      </w:r>
      <w:r w:rsidR="006203F4" w:rsidRPr="00762FF1">
        <w:rPr>
          <w:rFonts w:ascii="Times New Roman" w:eastAsia="Times New Roman" w:hAnsi="Times New Roman" w:cs="Times New Roman"/>
          <w:sz w:val="28"/>
          <w:szCs w:val="28"/>
          <w:lang w:eastAsia="ru-RU"/>
        </w:rPr>
        <w:t>х вещей, например, во Франции второ</w:t>
      </w:r>
      <w:r w:rsidRPr="00762FF1">
        <w:rPr>
          <w:rFonts w:ascii="Times New Roman" w:eastAsia="Times New Roman" w:hAnsi="Times New Roman" w:cs="Times New Roman"/>
          <w:sz w:val="28"/>
          <w:szCs w:val="28"/>
          <w:lang w:eastAsia="ru-RU"/>
        </w:rPr>
        <w:t xml:space="preserve">й половины </w:t>
      </w:r>
      <w:r w:rsidRPr="00762FF1">
        <w:rPr>
          <w:rFonts w:ascii="Times New Roman" w:eastAsia="Times New Roman" w:hAnsi="Times New Roman" w:cs="Times New Roman"/>
          <w:sz w:val="28"/>
          <w:szCs w:val="28"/>
          <w:lang w:val="en-US" w:eastAsia="ru-RU"/>
        </w:rPr>
        <w:t>XVII</w:t>
      </w:r>
      <w:r w:rsidRPr="00762FF1">
        <w:rPr>
          <w:rFonts w:ascii="Times New Roman" w:eastAsia="Times New Roman" w:hAnsi="Times New Roman" w:cs="Times New Roman"/>
          <w:sz w:val="28"/>
          <w:szCs w:val="28"/>
          <w:lang w:eastAsia="ru-RU"/>
        </w:rPr>
        <w:t xml:space="preserve"> века. По всей Европе к середине этого столетия насчитывалось более 3 миллионов только фарфоровых предметов, завезенных голландцами. Ост-Индская Компания, основанная в 1602 году, ввозила их до 20 тысяч ящиков в год</w:t>
      </w:r>
      <w:r w:rsidRPr="00762FF1">
        <w:rPr>
          <w:rStyle w:val="a5"/>
          <w:rFonts w:ascii="Times New Roman" w:eastAsia="Times New Roman" w:hAnsi="Times New Roman" w:cs="Times New Roman"/>
          <w:sz w:val="28"/>
          <w:szCs w:val="28"/>
          <w:lang w:eastAsia="ru-RU"/>
        </w:rPr>
        <w:footnoteReference w:id="108"/>
      </w:r>
      <w:r w:rsidRPr="00762FF1">
        <w:rPr>
          <w:rFonts w:ascii="Times New Roman" w:eastAsia="Times New Roman" w:hAnsi="Times New Roman" w:cs="Times New Roman"/>
          <w:sz w:val="28"/>
          <w:szCs w:val="28"/>
          <w:lang w:eastAsia="ru-RU"/>
        </w:rPr>
        <w:t xml:space="preserve">. Ткани и фарфор – издавна основной </w:t>
      </w:r>
      <w:r w:rsidRPr="00762FF1">
        <w:rPr>
          <w:rFonts w:ascii="Times New Roman" w:eastAsia="Times New Roman" w:hAnsi="Times New Roman" w:cs="Times New Roman"/>
          <w:sz w:val="28"/>
          <w:szCs w:val="28"/>
          <w:lang w:eastAsia="ru-RU"/>
        </w:rPr>
        <w:lastRenderedPageBreak/>
        <w:t xml:space="preserve">экспорт Китая, но вместе с тем появляются и другие виды товаров: лаки, изделия из слоновой кости, нефрита; веера и ширмы; образцы живописи на бумаге и шелке. Таким образом, европейцы к концу </w:t>
      </w:r>
      <w:r w:rsidRPr="00762FF1">
        <w:rPr>
          <w:rFonts w:ascii="Times New Roman" w:eastAsia="Times New Roman" w:hAnsi="Times New Roman" w:cs="Times New Roman"/>
          <w:sz w:val="28"/>
          <w:szCs w:val="28"/>
          <w:lang w:val="en-US" w:eastAsia="ru-RU"/>
        </w:rPr>
        <w:t>XVII</w:t>
      </w:r>
      <w:r w:rsidRPr="00762FF1">
        <w:rPr>
          <w:rFonts w:ascii="Times New Roman" w:eastAsia="Times New Roman" w:hAnsi="Times New Roman" w:cs="Times New Roman"/>
          <w:sz w:val="28"/>
          <w:szCs w:val="28"/>
          <w:lang w:eastAsia="ru-RU"/>
        </w:rPr>
        <w:t xml:space="preserve"> века могли составить представление о дальневосточной керамике, резьбе, мелкой пластике, различных жанрах живописи. </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С 1670-х годов во Франции и других европейских странах широко распространяется мода на все «китайское». По словам исследователей, «фантастическая этнография отдаленных народов служила, как и мифология, неиссякаемым источником для воображения»</w:t>
      </w:r>
      <w:r w:rsidRPr="00762FF1">
        <w:rPr>
          <w:rStyle w:val="a5"/>
          <w:rFonts w:ascii="Times New Roman" w:eastAsia="Times New Roman" w:hAnsi="Times New Roman" w:cs="Times New Roman"/>
          <w:sz w:val="28"/>
          <w:szCs w:val="28"/>
          <w:lang w:eastAsia="ru-RU"/>
        </w:rPr>
        <w:footnoteReference w:id="109"/>
      </w:r>
      <w:r w:rsidRPr="00762FF1">
        <w:rPr>
          <w:rFonts w:ascii="Times New Roman" w:eastAsia="Times New Roman" w:hAnsi="Times New Roman" w:cs="Times New Roman"/>
          <w:sz w:val="28"/>
          <w:szCs w:val="28"/>
          <w:lang w:eastAsia="ru-RU"/>
        </w:rPr>
        <w:t>. Стоит заметить, что европейцы не слишком разбирались в происхождении собираемых экзотических пред</w:t>
      </w:r>
      <w:r w:rsidR="00B94EC8" w:rsidRPr="00762FF1">
        <w:rPr>
          <w:rFonts w:ascii="Times New Roman" w:eastAsia="Times New Roman" w:hAnsi="Times New Roman" w:cs="Times New Roman"/>
          <w:sz w:val="28"/>
          <w:szCs w:val="28"/>
          <w:lang w:eastAsia="ru-RU"/>
        </w:rPr>
        <w:t>метов и именовали их, а также их</w:t>
      </w:r>
      <w:r w:rsidRPr="00762FF1">
        <w:rPr>
          <w:rFonts w:ascii="Times New Roman" w:eastAsia="Times New Roman" w:hAnsi="Times New Roman" w:cs="Times New Roman"/>
          <w:sz w:val="28"/>
          <w:szCs w:val="28"/>
          <w:lang w:eastAsia="ru-RU"/>
        </w:rPr>
        <w:t xml:space="preserve"> вольные повторения, сделанные руками своих же мастеров, одним словом «</w:t>
      </w:r>
      <w:proofErr w:type="spellStart"/>
      <w:r w:rsidRPr="00762FF1">
        <w:rPr>
          <w:rFonts w:ascii="Times New Roman" w:eastAsia="Times New Roman" w:hAnsi="Times New Roman" w:cs="Times New Roman"/>
          <w:sz w:val="28"/>
          <w:szCs w:val="28"/>
          <w:lang w:eastAsia="ru-RU"/>
        </w:rPr>
        <w:t>китайщина</w:t>
      </w:r>
      <w:proofErr w:type="spellEnd"/>
      <w:r w:rsidRPr="00762FF1">
        <w:rPr>
          <w:rFonts w:ascii="Times New Roman" w:eastAsia="Times New Roman" w:hAnsi="Times New Roman" w:cs="Times New Roman"/>
          <w:sz w:val="28"/>
          <w:szCs w:val="28"/>
          <w:lang w:eastAsia="ru-RU"/>
        </w:rPr>
        <w:t>»</w:t>
      </w:r>
      <w:r w:rsidRPr="00762FF1">
        <w:rPr>
          <w:rStyle w:val="a5"/>
          <w:rFonts w:ascii="Times New Roman" w:eastAsia="Times New Roman" w:hAnsi="Times New Roman" w:cs="Times New Roman"/>
          <w:sz w:val="28"/>
          <w:szCs w:val="28"/>
          <w:lang w:eastAsia="ru-RU"/>
        </w:rPr>
        <w:footnoteReference w:id="110"/>
      </w:r>
      <w:r w:rsidRPr="00762FF1">
        <w:rPr>
          <w:rFonts w:ascii="Times New Roman" w:eastAsia="Times New Roman" w:hAnsi="Times New Roman" w:cs="Times New Roman"/>
          <w:sz w:val="28"/>
          <w:szCs w:val="28"/>
          <w:lang w:eastAsia="ru-RU"/>
        </w:rPr>
        <w:t xml:space="preserve">. </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Россия также пережила период увлечения Китаем, его культурой, искусством, философией. «Китайские» кабинеты, вошедшие в моду со времени царствования Петра I, украшались китайским фарфором, лаками, тканями, расписными обоями, подобные которым представлены на выставке. Предметы китайского искусства попадали в Россию через посредничество Голландской и Английской Ост-Индской компаний, а также в качестве дипломатических даров. Примером могут служить серебряный ларец XVII века и, а также ювелирные изделия XVIII столетия.</w:t>
      </w:r>
    </w:p>
    <w:p w:rsidR="00E50ED2"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Мода на Китай, огромный спрос на его произведения, естественно, вызывала более или менее близкие подражания. Постепенно отклонения от образцов усиливаются; возникает то, чт</w:t>
      </w:r>
      <w:r w:rsidR="00E50ED2" w:rsidRPr="00762FF1">
        <w:rPr>
          <w:rFonts w:ascii="Times New Roman" w:eastAsia="Times New Roman" w:hAnsi="Times New Roman" w:cs="Times New Roman"/>
          <w:sz w:val="28"/>
          <w:szCs w:val="28"/>
          <w:lang w:eastAsia="ru-RU"/>
        </w:rPr>
        <w:t>о принято называть «</w:t>
      </w:r>
      <w:proofErr w:type="spellStart"/>
      <w:r w:rsidR="00E50ED2" w:rsidRPr="00762FF1">
        <w:rPr>
          <w:rFonts w:ascii="Times New Roman" w:eastAsia="Times New Roman" w:hAnsi="Times New Roman" w:cs="Times New Roman"/>
          <w:sz w:val="28"/>
          <w:szCs w:val="28"/>
          <w:lang w:eastAsia="ru-RU"/>
        </w:rPr>
        <w:t>шинуазри</w:t>
      </w:r>
      <w:proofErr w:type="spellEnd"/>
      <w:r w:rsidR="00E50ED2" w:rsidRPr="00762FF1">
        <w:rPr>
          <w:rFonts w:ascii="Times New Roman" w:eastAsia="Times New Roman" w:hAnsi="Times New Roman" w:cs="Times New Roman"/>
          <w:sz w:val="28"/>
          <w:szCs w:val="28"/>
          <w:lang w:eastAsia="ru-RU"/>
        </w:rPr>
        <w:t>» -</w:t>
      </w:r>
    </w:p>
    <w:p w:rsidR="00C315B0" w:rsidRPr="00762FF1" w:rsidRDefault="00C315B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w:t>
      </w:r>
      <w:proofErr w:type="spellStart"/>
      <w:r w:rsidRPr="00762FF1">
        <w:rPr>
          <w:rFonts w:ascii="Times New Roman" w:eastAsia="Times New Roman" w:hAnsi="Times New Roman" w:cs="Times New Roman"/>
          <w:sz w:val="28"/>
          <w:szCs w:val="28"/>
          <w:lang w:eastAsia="ru-RU"/>
        </w:rPr>
        <w:t>китайщина</w:t>
      </w:r>
      <w:proofErr w:type="spellEnd"/>
      <w:r w:rsidRPr="00762FF1">
        <w:rPr>
          <w:rFonts w:ascii="Times New Roman" w:eastAsia="Times New Roman" w:hAnsi="Times New Roman" w:cs="Times New Roman"/>
          <w:sz w:val="28"/>
          <w:szCs w:val="28"/>
          <w:lang w:eastAsia="ru-RU"/>
        </w:rPr>
        <w:t xml:space="preserve">», своеобразное течение в искусстве Запада, столь же далекое от настоящего китайского искусства, как и от чисто европейского. По словам ученых, «еще в </w:t>
      </w:r>
      <w:r w:rsidRPr="00762FF1">
        <w:rPr>
          <w:rFonts w:ascii="Times New Roman" w:eastAsia="Times New Roman" w:hAnsi="Times New Roman" w:cs="Times New Roman"/>
          <w:sz w:val="28"/>
          <w:szCs w:val="28"/>
          <w:lang w:val="en-US" w:eastAsia="ru-RU"/>
        </w:rPr>
        <w:t>XVI</w:t>
      </w:r>
      <w:r w:rsidRPr="00762FF1">
        <w:rPr>
          <w:rFonts w:ascii="Times New Roman" w:eastAsia="Times New Roman" w:hAnsi="Times New Roman" w:cs="Times New Roman"/>
          <w:sz w:val="28"/>
          <w:szCs w:val="28"/>
          <w:lang w:eastAsia="ru-RU"/>
        </w:rPr>
        <w:t xml:space="preserve"> веке, в Испании и Португалии зародилась страсть к «странностям» Востока»</w:t>
      </w:r>
      <w:r w:rsidRPr="00762FF1">
        <w:rPr>
          <w:rStyle w:val="a5"/>
          <w:rFonts w:ascii="Times New Roman" w:eastAsia="Times New Roman" w:hAnsi="Times New Roman" w:cs="Times New Roman"/>
          <w:sz w:val="28"/>
          <w:szCs w:val="28"/>
          <w:lang w:eastAsia="ru-RU"/>
        </w:rPr>
        <w:footnoteReference w:id="111"/>
      </w:r>
      <w:r w:rsidRPr="00762FF1">
        <w:rPr>
          <w:rFonts w:ascii="Times New Roman" w:eastAsia="Times New Roman" w:hAnsi="Times New Roman" w:cs="Times New Roman"/>
          <w:sz w:val="28"/>
          <w:szCs w:val="28"/>
          <w:lang w:eastAsia="ru-RU"/>
        </w:rPr>
        <w:t xml:space="preserve">. Вслед за ними Голландия, вступив в торговлю с </w:t>
      </w:r>
      <w:r w:rsidRPr="00762FF1">
        <w:rPr>
          <w:rFonts w:ascii="Times New Roman" w:eastAsia="Times New Roman" w:hAnsi="Times New Roman" w:cs="Times New Roman"/>
          <w:sz w:val="28"/>
          <w:szCs w:val="28"/>
          <w:lang w:eastAsia="ru-RU"/>
        </w:rPr>
        <w:lastRenderedPageBreak/>
        <w:t xml:space="preserve">Востоком, ощутила его воздействие: в самом начале </w:t>
      </w:r>
      <w:r w:rsidRPr="00762FF1">
        <w:rPr>
          <w:rFonts w:ascii="Times New Roman" w:eastAsia="Times New Roman" w:hAnsi="Times New Roman" w:cs="Times New Roman"/>
          <w:sz w:val="28"/>
          <w:szCs w:val="28"/>
          <w:lang w:val="en-US" w:eastAsia="ru-RU"/>
        </w:rPr>
        <w:t>XVII</w:t>
      </w:r>
      <w:r w:rsidRPr="00762FF1">
        <w:rPr>
          <w:rFonts w:ascii="Times New Roman" w:eastAsia="Times New Roman" w:hAnsi="Times New Roman" w:cs="Times New Roman"/>
          <w:sz w:val="28"/>
          <w:szCs w:val="28"/>
          <w:lang w:eastAsia="ru-RU"/>
        </w:rPr>
        <w:t xml:space="preserve"> века в </w:t>
      </w:r>
      <w:proofErr w:type="spellStart"/>
      <w:r w:rsidRPr="00762FF1">
        <w:rPr>
          <w:rFonts w:ascii="Times New Roman" w:eastAsia="Times New Roman" w:hAnsi="Times New Roman" w:cs="Times New Roman"/>
          <w:sz w:val="28"/>
          <w:szCs w:val="28"/>
          <w:lang w:eastAsia="ru-RU"/>
        </w:rPr>
        <w:t>Дельфте</w:t>
      </w:r>
      <w:proofErr w:type="spellEnd"/>
      <w:r w:rsidRPr="00762FF1">
        <w:rPr>
          <w:rFonts w:ascii="Times New Roman" w:eastAsia="Times New Roman" w:hAnsi="Times New Roman" w:cs="Times New Roman"/>
          <w:sz w:val="28"/>
          <w:szCs w:val="28"/>
          <w:lang w:eastAsia="ru-RU"/>
        </w:rPr>
        <w:t xml:space="preserve"> получает развитие производство фаянса в подражание китайскому фарфору. </w:t>
      </w:r>
      <w:proofErr w:type="gramStart"/>
      <w:r w:rsidRPr="00762FF1">
        <w:rPr>
          <w:rFonts w:ascii="Times New Roman" w:eastAsia="Times New Roman" w:hAnsi="Times New Roman" w:cs="Times New Roman"/>
          <w:sz w:val="28"/>
          <w:szCs w:val="28"/>
          <w:lang w:eastAsia="ru-RU"/>
        </w:rPr>
        <w:t>Стремление превзойти привозные изделия рождает разнообразие форм; начинается смешение мотивов восточной и западной орнаментики, «расщепление» характерного облика китайских предметов на отдельные узнаваемые элементы; появляются вещи, сочетающие в себе фрагменты различного происхождения</w:t>
      </w:r>
      <w:r w:rsidRPr="00762FF1">
        <w:rPr>
          <w:rStyle w:val="a5"/>
          <w:rFonts w:ascii="Times New Roman" w:eastAsia="Times New Roman" w:hAnsi="Times New Roman" w:cs="Times New Roman"/>
          <w:sz w:val="28"/>
          <w:szCs w:val="28"/>
          <w:lang w:eastAsia="ru-RU"/>
        </w:rPr>
        <w:footnoteReference w:id="112"/>
      </w:r>
      <w:r w:rsidRPr="00762FF1">
        <w:rPr>
          <w:rFonts w:ascii="Times New Roman" w:eastAsia="Times New Roman" w:hAnsi="Times New Roman" w:cs="Times New Roman"/>
          <w:sz w:val="28"/>
          <w:szCs w:val="28"/>
          <w:lang w:eastAsia="ru-RU"/>
        </w:rPr>
        <w:t>. Например, расположенная в центре декоративного блюда аллегорическая или мифологическая сцена, вполне европейская, может быть окружена каймой китайского орнамента, или, наоборот, заимствованная из китайской живописи центральная композиция обрамлена гротесками.</w:t>
      </w:r>
      <w:proofErr w:type="gramEnd"/>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Французский фаянс в конце </w:t>
      </w:r>
      <w:r w:rsidRPr="00762FF1">
        <w:rPr>
          <w:rFonts w:ascii="Times New Roman" w:eastAsia="Times New Roman" w:hAnsi="Times New Roman" w:cs="Times New Roman"/>
          <w:sz w:val="28"/>
          <w:szCs w:val="28"/>
          <w:lang w:val="en-US" w:eastAsia="ru-RU"/>
        </w:rPr>
        <w:t>XVII</w:t>
      </w:r>
      <w:r w:rsidRPr="00762FF1">
        <w:rPr>
          <w:rFonts w:ascii="Times New Roman" w:eastAsia="Times New Roman" w:hAnsi="Times New Roman" w:cs="Times New Roman"/>
          <w:sz w:val="28"/>
          <w:szCs w:val="28"/>
          <w:lang w:eastAsia="ru-RU"/>
        </w:rPr>
        <w:t xml:space="preserve"> века, не уступая голландскому, покрывается «индийскими» (</w:t>
      </w:r>
      <w:r w:rsidR="006203F4" w:rsidRPr="00762FF1">
        <w:rPr>
          <w:rFonts w:ascii="Times New Roman" w:eastAsia="Times New Roman" w:hAnsi="Times New Roman" w:cs="Times New Roman"/>
          <w:sz w:val="28"/>
          <w:szCs w:val="28"/>
          <w:lang w:eastAsia="ru-RU"/>
        </w:rPr>
        <w:t>в действительности</w:t>
      </w:r>
      <w:r w:rsidRPr="00762FF1">
        <w:rPr>
          <w:rFonts w:ascii="Times New Roman" w:eastAsia="Times New Roman" w:hAnsi="Times New Roman" w:cs="Times New Roman"/>
          <w:sz w:val="28"/>
          <w:szCs w:val="28"/>
          <w:lang w:eastAsia="ru-RU"/>
        </w:rPr>
        <w:t xml:space="preserve"> китайскими) цветами. Вдохновленные примером </w:t>
      </w:r>
      <w:proofErr w:type="spellStart"/>
      <w:r w:rsidRPr="00762FF1">
        <w:rPr>
          <w:rFonts w:ascii="Times New Roman" w:eastAsia="Times New Roman" w:hAnsi="Times New Roman" w:cs="Times New Roman"/>
          <w:sz w:val="28"/>
          <w:szCs w:val="28"/>
          <w:lang w:eastAsia="ru-RU"/>
        </w:rPr>
        <w:t>Дельфта</w:t>
      </w:r>
      <w:proofErr w:type="spellEnd"/>
      <w:r w:rsidRPr="00762FF1">
        <w:rPr>
          <w:rFonts w:ascii="Times New Roman" w:eastAsia="Times New Roman" w:hAnsi="Times New Roman" w:cs="Times New Roman"/>
          <w:sz w:val="28"/>
          <w:szCs w:val="28"/>
          <w:lang w:eastAsia="ru-RU"/>
        </w:rPr>
        <w:t>, французские мастера всячески стараются их улучшить. «Изделия этой фабрики превосходили фарфор Индии и Китая, с точки зрения правильности и выполнения рисунка»</w:t>
      </w:r>
      <w:r w:rsidRPr="00762FF1">
        <w:rPr>
          <w:rStyle w:val="a5"/>
          <w:rFonts w:ascii="Times New Roman" w:eastAsia="Times New Roman" w:hAnsi="Times New Roman" w:cs="Times New Roman"/>
          <w:sz w:val="28"/>
          <w:szCs w:val="28"/>
          <w:lang w:eastAsia="ru-RU"/>
        </w:rPr>
        <w:footnoteReference w:id="113"/>
      </w:r>
      <w:r w:rsidRPr="00762FF1">
        <w:rPr>
          <w:rFonts w:ascii="Times New Roman" w:eastAsia="Times New Roman" w:hAnsi="Times New Roman" w:cs="Times New Roman"/>
          <w:sz w:val="28"/>
          <w:szCs w:val="28"/>
          <w:lang w:eastAsia="ru-RU"/>
        </w:rPr>
        <w:t>. В данном случае, для произведений мануфактур Сен-</w:t>
      </w:r>
      <w:proofErr w:type="spellStart"/>
      <w:r w:rsidRPr="00762FF1">
        <w:rPr>
          <w:rFonts w:ascii="Times New Roman" w:eastAsia="Times New Roman" w:hAnsi="Times New Roman" w:cs="Times New Roman"/>
          <w:sz w:val="28"/>
          <w:szCs w:val="28"/>
          <w:lang w:eastAsia="ru-RU"/>
        </w:rPr>
        <w:t>Клу</w:t>
      </w:r>
      <w:proofErr w:type="spellEnd"/>
      <w:r w:rsidRPr="00762FF1">
        <w:rPr>
          <w:rFonts w:ascii="Times New Roman" w:eastAsia="Times New Roman" w:hAnsi="Times New Roman" w:cs="Times New Roman"/>
          <w:sz w:val="28"/>
          <w:szCs w:val="28"/>
          <w:lang w:eastAsia="ru-RU"/>
        </w:rPr>
        <w:t xml:space="preserve"> и Руана, эта чисто европейская похвала вполне справедлива. Их орнамент, вариант гротеска с отдельными восточными элементами, геометрический, строгий и безупречно изящный, превосходно сочетается с плавными мягкими формами, повторяющими китайские изделия</w:t>
      </w:r>
      <w:r w:rsidR="00B94EC8" w:rsidRPr="00762FF1">
        <w:rPr>
          <w:rFonts w:ascii="Times New Roman" w:eastAsia="Times New Roman" w:hAnsi="Times New Roman" w:cs="Times New Roman"/>
          <w:sz w:val="28"/>
          <w:szCs w:val="28"/>
          <w:lang w:eastAsia="ru-RU"/>
        </w:rPr>
        <w:t xml:space="preserve">. </w:t>
      </w:r>
      <w:proofErr w:type="gramStart"/>
      <w:r w:rsidR="00B94EC8" w:rsidRPr="00762FF1">
        <w:rPr>
          <w:rFonts w:ascii="Times New Roman" w:eastAsia="Times New Roman" w:hAnsi="Times New Roman" w:cs="Times New Roman"/>
          <w:sz w:val="28"/>
          <w:szCs w:val="28"/>
          <w:lang w:eastAsia="ru-RU"/>
        </w:rPr>
        <w:t>Данную тенденцию можно наблюдать на примере фарфорового чайника, сделанного на мануфактуре Сен-</w:t>
      </w:r>
      <w:proofErr w:type="spellStart"/>
      <w:r w:rsidR="00B94EC8" w:rsidRPr="00762FF1">
        <w:rPr>
          <w:rFonts w:ascii="Times New Roman" w:eastAsia="Times New Roman" w:hAnsi="Times New Roman" w:cs="Times New Roman"/>
          <w:sz w:val="28"/>
          <w:szCs w:val="28"/>
          <w:lang w:eastAsia="ru-RU"/>
        </w:rPr>
        <w:t>Клу</w:t>
      </w:r>
      <w:proofErr w:type="spellEnd"/>
      <w:r w:rsidR="00B94EC8" w:rsidRPr="00762FF1">
        <w:rPr>
          <w:rFonts w:ascii="Times New Roman" w:eastAsia="Times New Roman" w:hAnsi="Times New Roman" w:cs="Times New Roman"/>
          <w:sz w:val="28"/>
          <w:szCs w:val="28"/>
          <w:lang w:eastAsia="ru-RU"/>
        </w:rPr>
        <w:t xml:space="preserve"> (</w:t>
      </w:r>
      <w:proofErr w:type="spellStart"/>
      <w:r w:rsidR="00042839" w:rsidRPr="00762FF1">
        <w:rPr>
          <w:rFonts w:ascii="Times New Roman" w:eastAsia="Times New Roman" w:hAnsi="Times New Roman" w:cs="Times New Roman"/>
          <w:sz w:val="28"/>
          <w:szCs w:val="28"/>
          <w:lang w:eastAsia="ru-RU"/>
        </w:rPr>
        <w:t>ок</w:t>
      </w:r>
      <w:proofErr w:type="spellEnd"/>
      <w:r w:rsidR="00042839" w:rsidRPr="00762FF1">
        <w:rPr>
          <w:rFonts w:ascii="Times New Roman" w:eastAsia="Times New Roman" w:hAnsi="Times New Roman" w:cs="Times New Roman"/>
          <w:sz w:val="28"/>
          <w:szCs w:val="28"/>
          <w:lang w:eastAsia="ru-RU"/>
        </w:rPr>
        <w:t>. 1720.</w:t>
      </w:r>
      <w:proofErr w:type="gramEnd"/>
      <w:r w:rsidR="00042839" w:rsidRPr="00762FF1">
        <w:rPr>
          <w:rFonts w:ascii="Times New Roman" w:eastAsia="Times New Roman" w:hAnsi="Times New Roman" w:cs="Times New Roman"/>
          <w:sz w:val="28"/>
          <w:szCs w:val="28"/>
          <w:lang w:eastAsia="ru-RU"/>
        </w:rPr>
        <w:t xml:space="preserve"> Бостонский музей изящных искусств, </w:t>
      </w:r>
      <w:r w:rsidR="00B94EC8" w:rsidRPr="00762FF1">
        <w:rPr>
          <w:rFonts w:ascii="Times New Roman" w:eastAsia="Times New Roman" w:hAnsi="Times New Roman" w:cs="Times New Roman"/>
          <w:sz w:val="28"/>
          <w:szCs w:val="28"/>
          <w:lang w:eastAsia="ru-RU"/>
        </w:rPr>
        <w:t>рис. 4)</w:t>
      </w:r>
      <w:r w:rsidR="0076575E" w:rsidRPr="00762FF1">
        <w:rPr>
          <w:rFonts w:ascii="Times New Roman" w:eastAsia="Times New Roman" w:hAnsi="Times New Roman" w:cs="Times New Roman"/>
          <w:sz w:val="28"/>
          <w:szCs w:val="28"/>
          <w:lang w:eastAsia="ru-RU"/>
        </w:rPr>
        <w:t xml:space="preserve"> и в изображении </w:t>
      </w:r>
      <w:proofErr w:type="spellStart"/>
      <w:r w:rsidR="0076575E" w:rsidRPr="00762FF1">
        <w:rPr>
          <w:rFonts w:ascii="Times New Roman" w:eastAsia="Times New Roman" w:hAnsi="Times New Roman" w:cs="Times New Roman"/>
          <w:sz w:val="28"/>
          <w:szCs w:val="28"/>
          <w:lang w:eastAsia="ru-RU"/>
        </w:rPr>
        <w:t>руанских</w:t>
      </w:r>
      <w:proofErr w:type="spellEnd"/>
      <w:r w:rsidR="0076575E" w:rsidRPr="00762FF1">
        <w:rPr>
          <w:rFonts w:ascii="Times New Roman" w:eastAsia="Times New Roman" w:hAnsi="Times New Roman" w:cs="Times New Roman"/>
          <w:sz w:val="28"/>
          <w:szCs w:val="28"/>
          <w:lang w:eastAsia="ru-RU"/>
        </w:rPr>
        <w:t xml:space="preserve"> орнаментов (рис. 5)</w:t>
      </w:r>
      <w:r w:rsidR="00B94EC8"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sz w:val="28"/>
          <w:szCs w:val="28"/>
          <w:lang w:eastAsia="ru-RU"/>
        </w:rPr>
        <w:t>Контраст пластичной основы и графической заостренности устилающего ее рисунка знаком Дальнему Востоку; здесь особенно интересно его выявление западными средствами.</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С приходом рококо формы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умножаются. Чаще всего это воображаемые, условно китайские сценки, отдельные фигуры, выполненные </w:t>
      </w:r>
      <w:r w:rsidRPr="00762FF1">
        <w:rPr>
          <w:rFonts w:ascii="Times New Roman" w:eastAsia="Times New Roman" w:hAnsi="Times New Roman" w:cs="Times New Roman"/>
          <w:sz w:val="28"/>
          <w:szCs w:val="28"/>
          <w:lang w:eastAsia="ru-RU"/>
        </w:rPr>
        <w:lastRenderedPageBreak/>
        <w:t>в обычной европейской манере. В этой разновидности «</w:t>
      </w:r>
      <w:proofErr w:type="spellStart"/>
      <w:r w:rsidRPr="00762FF1">
        <w:rPr>
          <w:rFonts w:ascii="Times New Roman" w:eastAsia="Times New Roman" w:hAnsi="Times New Roman" w:cs="Times New Roman"/>
          <w:sz w:val="28"/>
          <w:szCs w:val="28"/>
          <w:lang w:eastAsia="ru-RU"/>
        </w:rPr>
        <w:t>китайщины</w:t>
      </w:r>
      <w:proofErr w:type="spellEnd"/>
      <w:r w:rsidRPr="00762FF1">
        <w:rPr>
          <w:rFonts w:ascii="Times New Roman" w:eastAsia="Times New Roman" w:hAnsi="Times New Roman" w:cs="Times New Roman"/>
          <w:sz w:val="28"/>
          <w:szCs w:val="28"/>
          <w:lang w:eastAsia="ru-RU"/>
        </w:rPr>
        <w:t xml:space="preserve">» нет ничего подлинно китайского и очень мало подражательно-китайского. </w:t>
      </w:r>
      <w:proofErr w:type="gramStart"/>
      <w:r w:rsidRPr="00762FF1">
        <w:rPr>
          <w:rFonts w:ascii="Times New Roman" w:eastAsia="Times New Roman" w:hAnsi="Times New Roman" w:cs="Times New Roman"/>
          <w:sz w:val="28"/>
          <w:szCs w:val="28"/>
          <w:lang w:eastAsia="ru-RU"/>
        </w:rPr>
        <w:t>Названия, детали костюмов и утвари, большое количество колокольчиков и зонтиков – вот в чем заключается китайский колорит у Буше</w:t>
      </w:r>
      <w:r w:rsidR="0076575E" w:rsidRPr="00762FF1">
        <w:rPr>
          <w:rFonts w:ascii="Times New Roman" w:eastAsia="Times New Roman" w:hAnsi="Times New Roman" w:cs="Times New Roman"/>
          <w:sz w:val="28"/>
          <w:szCs w:val="28"/>
          <w:lang w:eastAsia="ru-RU"/>
        </w:rPr>
        <w:t xml:space="preserve"> (например, в его к</w:t>
      </w:r>
      <w:r w:rsidR="00042839" w:rsidRPr="00762FF1">
        <w:rPr>
          <w:rFonts w:ascii="Times New Roman" w:eastAsia="Times New Roman" w:hAnsi="Times New Roman" w:cs="Times New Roman"/>
          <w:sz w:val="28"/>
          <w:szCs w:val="28"/>
          <w:lang w:eastAsia="ru-RU"/>
        </w:rPr>
        <w:t>артине «Китайский сад» (1742, ГЭ, рис. 6</w:t>
      </w:r>
      <w:r w:rsidR="0076575E"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Юэ</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Пильмана</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Лепренса</w:t>
      </w:r>
      <w:proofErr w:type="spellEnd"/>
      <w:r w:rsidRPr="00762FF1">
        <w:rPr>
          <w:rFonts w:ascii="Times New Roman" w:eastAsia="Times New Roman" w:hAnsi="Times New Roman" w:cs="Times New Roman"/>
          <w:sz w:val="28"/>
          <w:szCs w:val="28"/>
          <w:lang w:eastAsia="ru-RU"/>
        </w:rPr>
        <w:t xml:space="preserve"> и других европейских художников.</w:t>
      </w:r>
      <w:proofErr w:type="gramEnd"/>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Иногда в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якобы в подражание китайской живописи подчеркивается примитивность, наивность рисунка; этот прием обычен в оформлении «китайских кабинетов», из маленьких домашних музеев </w:t>
      </w:r>
      <w:r w:rsidRPr="00762FF1">
        <w:rPr>
          <w:rFonts w:ascii="Times New Roman" w:eastAsia="Times New Roman" w:hAnsi="Times New Roman" w:cs="Times New Roman"/>
          <w:sz w:val="28"/>
          <w:szCs w:val="28"/>
          <w:lang w:val="en-US" w:eastAsia="ru-RU"/>
        </w:rPr>
        <w:t>XVI</w:t>
      </w:r>
      <w:r w:rsidRPr="00762FF1">
        <w:rPr>
          <w:rFonts w:ascii="Times New Roman" w:eastAsia="Times New Roman" w:hAnsi="Times New Roman" w:cs="Times New Roman"/>
          <w:sz w:val="28"/>
          <w:szCs w:val="28"/>
          <w:lang w:eastAsia="ru-RU"/>
        </w:rPr>
        <w:t xml:space="preserve"> века, превратившихся в уголки экзотической страны, весьма отдаленно с</w:t>
      </w:r>
      <w:r w:rsidR="00980114" w:rsidRPr="00762FF1">
        <w:rPr>
          <w:rFonts w:ascii="Times New Roman" w:eastAsia="Times New Roman" w:hAnsi="Times New Roman" w:cs="Times New Roman"/>
          <w:sz w:val="28"/>
          <w:szCs w:val="28"/>
          <w:lang w:eastAsia="ru-RU"/>
        </w:rPr>
        <w:t xml:space="preserve">хожей с Китаем. </w:t>
      </w:r>
      <w:proofErr w:type="gramStart"/>
      <w:r w:rsidR="00980114" w:rsidRPr="00762FF1">
        <w:rPr>
          <w:rFonts w:ascii="Times New Roman" w:eastAsia="Times New Roman" w:hAnsi="Times New Roman" w:cs="Times New Roman"/>
          <w:sz w:val="28"/>
          <w:szCs w:val="28"/>
          <w:lang w:eastAsia="ru-RU"/>
        </w:rPr>
        <w:t>Примером может служить и так называемый «китайский домик» во дворце Сан-</w:t>
      </w:r>
      <w:proofErr w:type="spellStart"/>
      <w:r w:rsidR="00980114" w:rsidRPr="00762FF1">
        <w:rPr>
          <w:rFonts w:ascii="Times New Roman" w:eastAsia="Times New Roman" w:hAnsi="Times New Roman" w:cs="Times New Roman"/>
          <w:sz w:val="28"/>
          <w:szCs w:val="28"/>
          <w:lang w:eastAsia="ru-RU"/>
        </w:rPr>
        <w:t>Суси</w:t>
      </w:r>
      <w:proofErr w:type="spellEnd"/>
      <w:r w:rsidR="00980114" w:rsidRPr="00762FF1">
        <w:rPr>
          <w:rFonts w:ascii="Times New Roman" w:eastAsia="Times New Roman" w:hAnsi="Times New Roman" w:cs="Times New Roman"/>
          <w:sz w:val="28"/>
          <w:szCs w:val="28"/>
          <w:lang w:eastAsia="ru-RU"/>
        </w:rPr>
        <w:t xml:space="preserve"> в </w:t>
      </w:r>
      <w:proofErr w:type="spellStart"/>
      <w:r w:rsidR="00980114" w:rsidRPr="00762FF1">
        <w:rPr>
          <w:rFonts w:ascii="Times New Roman" w:eastAsia="Times New Roman" w:hAnsi="Times New Roman" w:cs="Times New Roman"/>
          <w:sz w:val="28"/>
          <w:szCs w:val="28"/>
          <w:lang w:eastAsia="ru-RU"/>
        </w:rPr>
        <w:t>Постдаме</w:t>
      </w:r>
      <w:proofErr w:type="spellEnd"/>
      <w:r w:rsidR="00980114" w:rsidRPr="00762FF1">
        <w:rPr>
          <w:rFonts w:ascii="Times New Roman" w:eastAsia="Times New Roman" w:hAnsi="Times New Roman" w:cs="Times New Roman"/>
          <w:sz w:val="28"/>
          <w:szCs w:val="28"/>
          <w:lang w:eastAsia="ru-RU"/>
        </w:rPr>
        <w:t xml:space="preserve">, построенном в середине </w:t>
      </w:r>
      <w:r w:rsidR="00980114" w:rsidRPr="00762FF1">
        <w:rPr>
          <w:rFonts w:ascii="Times New Roman" w:eastAsia="Times New Roman" w:hAnsi="Times New Roman" w:cs="Times New Roman"/>
          <w:sz w:val="28"/>
          <w:szCs w:val="28"/>
          <w:lang w:val="en-US" w:eastAsia="ru-RU"/>
        </w:rPr>
        <w:t>XVIII</w:t>
      </w:r>
      <w:r w:rsidR="00980114" w:rsidRPr="00762FF1">
        <w:rPr>
          <w:rFonts w:ascii="Times New Roman" w:eastAsia="Times New Roman" w:hAnsi="Times New Roman" w:cs="Times New Roman"/>
          <w:sz w:val="28"/>
          <w:szCs w:val="28"/>
          <w:lang w:eastAsia="ru-RU"/>
        </w:rPr>
        <w:t xml:space="preserve"> </w:t>
      </w:r>
      <w:r w:rsidR="00042839" w:rsidRPr="00762FF1">
        <w:rPr>
          <w:rFonts w:ascii="Times New Roman" w:eastAsia="Times New Roman" w:hAnsi="Times New Roman" w:cs="Times New Roman"/>
          <w:sz w:val="28"/>
          <w:szCs w:val="28"/>
          <w:lang w:eastAsia="ru-RU"/>
        </w:rPr>
        <w:t xml:space="preserve"> века (1745-1747.</w:t>
      </w:r>
      <w:proofErr w:type="gramEnd"/>
      <w:r w:rsidR="00042839" w:rsidRPr="00762FF1">
        <w:rPr>
          <w:rFonts w:ascii="Times New Roman" w:eastAsia="Times New Roman" w:hAnsi="Times New Roman" w:cs="Times New Roman"/>
          <w:sz w:val="28"/>
          <w:szCs w:val="28"/>
          <w:lang w:eastAsia="ru-RU"/>
        </w:rPr>
        <w:t xml:space="preserve"> Германия, рис. 7</w:t>
      </w:r>
      <w:r w:rsidR="00980114"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sz w:val="28"/>
          <w:szCs w:val="28"/>
          <w:lang w:eastAsia="ru-RU"/>
        </w:rPr>
        <w:t xml:space="preserve">Грубоватость, резкость их отделки вполне сознательно контрастирует с соседними интерьерами рококо. Прегрешения против тонкого вкуса, изгнанные из эстетики </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века, порой находят в себе приют в китайских кабинетах, ибо китайцам в век Просвещения нехватка вкуса разрешается и даже предписывается.</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В эклектичности китайских кабинетов сыграла свою роль пестрота привозных объектов подражания – «смесь Китая, Японии, Индии»</w:t>
      </w:r>
      <w:r w:rsidRPr="00762FF1">
        <w:rPr>
          <w:rStyle w:val="a5"/>
          <w:rFonts w:ascii="Times New Roman" w:eastAsia="Times New Roman" w:hAnsi="Times New Roman" w:cs="Times New Roman"/>
          <w:sz w:val="28"/>
          <w:szCs w:val="28"/>
          <w:lang w:eastAsia="ru-RU"/>
        </w:rPr>
        <w:footnoteReference w:id="114"/>
      </w:r>
      <w:r w:rsidRPr="00762FF1">
        <w:rPr>
          <w:rFonts w:ascii="Times New Roman" w:eastAsia="Times New Roman" w:hAnsi="Times New Roman" w:cs="Times New Roman"/>
          <w:sz w:val="28"/>
          <w:szCs w:val="28"/>
          <w:lang w:eastAsia="ru-RU"/>
        </w:rPr>
        <w:t xml:space="preserve">. Тут имело значение не столько мнение о «дикости» восточных народов, сколько сознательное влечение рафинированной культуры к освежающему «варварству». Орнамент в китайских кабинетах сух, жесток, </w:t>
      </w:r>
      <w:proofErr w:type="spellStart"/>
      <w:r w:rsidRPr="00762FF1">
        <w:rPr>
          <w:rFonts w:ascii="Times New Roman" w:eastAsia="Times New Roman" w:hAnsi="Times New Roman" w:cs="Times New Roman"/>
          <w:sz w:val="28"/>
          <w:szCs w:val="28"/>
          <w:lang w:eastAsia="ru-RU"/>
        </w:rPr>
        <w:t>графичен</w:t>
      </w:r>
      <w:proofErr w:type="spellEnd"/>
      <w:r w:rsidRPr="00762FF1">
        <w:rPr>
          <w:rFonts w:ascii="Times New Roman" w:eastAsia="Times New Roman" w:hAnsi="Times New Roman" w:cs="Times New Roman"/>
          <w:sz w:val="28"/>
          <w:szCs w:val="28"/>
          <w:lang w:eastAsia="ru-RU"/>
        </w:rPr>
        <w:t xml:space="preserve"> и сильно упрощен, иногда просто груб. </w:t>
      </w:r>
      <w:r w:rsidR="0076575E" w:rsidRPr="00762FF1">
        <w:rPr>
          <w:rFonts w:ascii="Times New Roman" w:eastAsia="Times New Roman" w:hAnsi="Times New Roman" w:cs="Times New Roman"/>
          <w:sz w:val="28"/>
          <w:szCs w:val="28"/>
          <w:lang w:eastAsia="ru-RU"/>
        </w:rPr>
        <w:t>Это можно наблюдать на примере парадных комнат Китайского дворца</w:t>
      </w:r>
      <w:r w:rsidR="0076575E" w:rsidRPr="00762FF1">
        <w:rPr>
          <w:sz w:val="28"/>
          <w:szCs w:val="28"/>
        </w:rPr>
        <w:t xml:space="preserve"> </w:t>
      </w:r>
      <w:r w:rsidR="0076575E" w:rsidRPr="00762FF1">
        <w:rPr>
          <w:rFonts w:ascii="Times New Roman" w:eastAsia="Times New Roman" w:hAnsi="Times New Roman" w:cs="Times New Roman"/>
          <w:sz w:val="28"/>
          <w:szCs w:val="28"/>
          <w:lang w:eastAsia="ru-RU"/>
        </w:rPr>
        <w:t>Ораниенбаум</w:t>
      </w:r>
      <w:r w:rsidR="00042839" w:rsidRPr="00762FF1">
        <w:rPr>
          <w:rFonts w:ascii="Times New Roman" w:eastAsia="Times New Roman" w:hAnsi="Times New Roman" w:cs="Times New Roman"/>
          <w:sz w:val="28"/>
          <w:szCs w:val="28"/>
          <w:lang w:eastAsia="ru-RU"/>
        </w:rPr>
        <w:t>а (рис. 8</w:t>
      </w:r>
      <w:r w:rsidR="0076575E"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sz w:val="28"/>
          <w:szCs w:val="28"/>
          <w:lang w:eastAsia="ru-RU"/>
        </w:rPr>
        <w:t xml:space="preserve">Подлинный китайский орнамент, хотя и массивен, но плавен в линиях и безупречно мягок. Резкость, угловатость чужды ему; прямые углы часто округлены, что ассоциируется с идеей концентрации, с центростремительными силами, подчиняющими и каллиграфию и мебель. Даже в геометрических узорах </w:t>
      </w:r>
      <w:r w:rsidRPr="00762FF1">
        <w:rPr>
          <w:rFonts w:ascii="Times New Roman" w:eastAsia="Times New Roman" w:hAnsi="Times New Roman" w:cs="Times New Roman"/>
          <w:sz w:val="28"/>
          <w:szCs w:val="28"/>
          <w:lang w:eastAsia="ru-RU"/>
        </w:rPr>
        <w:lastRenderedPageBreak/>
        <w:t xml:space="preserve">сохраняется ощущение плотного, тягучего, пластичного материала. Предметы </w:t>
      </w:r>
      <w:proofErr w:type="gramStart"/>
      <w:r w:rsidRPr="00762FF1">
        <w:rPr>
          <w:rFonts w:ascii="Times New Roman" w:eastAsia="Times New Roman" w:hAnsi="Times New Roman" w:cs="Times New Roman"/>
          <w:sz w:val="28"/>
          <w:szCs w:val="28"/>
          <w:lang w:eastAsia="ru-RU"/>
        </w:rPr>
        <w:t>как бы не сложены</w:t>
      </w:r>
      <w:proofErr w:type="gramEnd"/>
      <w:r w:rsidRPr="00762FF1">
        <w:rPr>
          <w:rFonts w:ascii="Times New Roman" w:eastAsia="Times New Roman" w:hAnsi="Times New Roman" w:cs="Times New Roman"/>
          <w:sz w:val="28"/>
          <w:szCs w:val="28"/>
          <w:lang w:eastAsia="ru-RU"/>
        </w:rPr>
        <w:t xml:space="preserve"> из отдельных частей, а «выращены, вылеплены, оплетены»</w:t>
      </w:r>
      <w:r w:rsidRPr="00762FF1">
        <w:rPr>
          <w:rStyle w:val="a5"/>
          <w:rFonts w:ascii="Times New Roman" w:eastAsia="Times New Roman" w:hAnsi="Times New Roman" w:cs="Times New Roman"/>
          <w:sz w:val="28"/>
          <w:szCs w:val="28"/>
          <w:lang w:eastAsia="ru-RU"/>
        </w:rPr>
        <w:footnoteReference w:id="115"/>
      </w:r>
      <w:r w:rsidRPr="00762FF1">
        <w:rPr>
          <w:rFonts w:ascii="Times New Roman" w:eastAsia="Times New Roman" w:hAnsi="Times New Roman" w:cs="Times New Roman"/>
          <w:sz w:val="28"/>
          <w:szCs w:val="28"/>
          <w:lang w:eastAsia="ru-RU"/>
        </w:rPr>
        <w:t>. Этого впечатления органической жизни вещей нет в китайских кабинетах.</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Во Франции </w:t>
      </w:r>
      <w:r w:rsidRPr="00762FF1">
        <w:rPr>
          <w:rFonts w:ascii="Times New Roman" w:eastAsia="Times New Roman" w:hAnsi="Times New Roman" w:cs="Times New Roman"/>
          <w:sz w:val="28"/>
          <w:szCs w:val="28"/>
          <w:lang w:val="en-US" w:eastAsia="ru-RU"/>
        </w:rPr>
        <w:t>XVII</w:t>
      </w:r>
      <w:r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w:t>
      </w:r>
      <w:r w:rsidR="006203F4" w:rsidRPr="00762FF1">
        <w:rPr>
          <w:rFonts w:ascii="Times New Roman" w:eastAsia="Times New Roman" w:hAnsi="Times New Roman" w:cs="Times New Roman"/>
          <w:sz w:val="28"/>
          <w:szCs w:val="28"/>
          <w:lang w:eastAsia="ru-RU"/>
        </w:rPr>
        <w:t>столетий</w:t>
      </w:r>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val="en-US" w:eastAsia="ru-RU"/>
        </w:rPr>
        <w:t>chinois</w:t>
      </w:r>
      <w:proofErr w:type="spellEnd"/>
      <w:r w:rsidRPr="00762FF1">
        <w:rPr>
          <w:rFonts w:ascii="Times New Roman" w:eastAsia="Times New Roman" w:hAnsi="Times New Roman" w:cs="Times New Roman"/>
          <w:sz w:val="28"/>
          <w:szCs w:val="28"/>
          <w:lang w:eastAsia="ru-RU"/>
        </w:rPr>
        <w:t>» означало не столько «китайское», сколько «странное», «экзотическое», «причудливое» (что соответствует и отношению Востока ко всему западному). «Любопытство было возбуждено, но красота шедевров китайского искусства часто ускользала от европейцев»</w:t>
      </w:r>
      <w:r w:rsidRPr="00762FF1">
        <w:rPr>
          <w:rStyle w:val="a5"/>
          <w:rFonts w:ascii="Times New Roman" w:eastAsia="Times New Roman" w:hAnsi="Times New Roman" w:cs="Times New Roman"/>
          <w:sz w:val="28"/>
          <w:szCs w:val="28"/>
          <w:lang w:eastAsia="ru-RU"/>
        </w:rPr>
        <w:footnoteReference w:id="116"/>
      </w:r>
      <w:r w:rsidRPr="00762FF1">
        <w:rPr>
          <w:rFonts w:ascii="Times New Roman" w:eastAsia="Times New Roman" w:hAnsi="Times New Roman" w:cs="Times New Roman"/>
          <w:sz w:val="28"/>
          <w:szCs w:val="28"/>
          <w:lang w:eastAsia="ru-RU"/>
        </w:rPr>
        <w:t xml:space="preserve">. Китайских художников упрекали в незнании перспективы, в том, что они не пишут маслом на холсте и не умеют смешивать краски, тогда как те искали выражения скрытой сущности вещей, сходства не внешнего, а внутреннего. </w:t>
      </w:r>
      <w:proofErr w:type="gramStart"/>
      <w:r w:rsidRPr="00762FF1">
        <w:rPr>
          <w:rFonts w:ascii="Times New Roman" w:eastAsia="Times New Roman" w:hAnsi="Times New Roman" w:cs="Times New Roman"/>
          <w:sz w:val="28"/>
          <w:szCs w:val="28"/>
          <w:lang w:eastAsia="ru-RU"/>
        </w:rPr>
        <w:t xml:space="preserve">Даже если европейцы восхищались чем-либо китайским, они зачастую отмечали только внешнее, случайное, отдельные поражающие воображение детали, не затрагивая сути. </w:t>
      </w:r>
      <w:proofErr w:type="gramEnd"/>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Такие примеры взаимопроникновения стилей Китая и Европы демонстрируют внешнее, формальное подражание. Однако воздействие дальневосточного искусства в Европе этим не ограничилось.</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Можно выделить еще одну разновидность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своеобразную форму ее бытования в рококо. Это равноправное сочетание в одной вещи двух стилей, Востока и Запада, в чистом виде, или прямое сопоставление в интерьере вещей вполне европейских и вполне азиатских. Это и ла</w:t>
      </w:r>
      <w:r w:rsidR="00980114" w:rsidRPr="00762FF1">
        <w:rPr>
          <w:rFonts w:ascii="Times New Roman" w:eastAsia="Times New Roman" w:hAnsi="Times New Roman" w:cs="Times New Roman"/>
          <w:sz w:val="28"/>
          <w:szCs w:val="28"/>
          <w:lang w:eastAsia="ru-RU"/>
        </w:rPr>
        <w:t xml:space="preserve">ковая живопись в </w:t>
      </w:r>
      <w:proofErr w:type="spellStart"/>
      <w:r w:rsidR="00980114" w:rsidRPr="00762FF1">
        <w:rPr>
          <w:rFonts w:ascii="Times New Roman" w:eastAsia="Times New Roman" w:hAnsi="Times New Roman" w:cs="Times New Roman"/>
          <w:sz w:val="28"/>
          <w:szCs w:val="28"/>
          <w:lang w:eastAsia="ru-RU"/>
        </w:rPr>
        <w:t>рокайльной</w:t>
      </w:r>
      <w:proofErr w:type="spellEnd"/>
      <w:r w:rsidR="00980114" w:rsidRPr="00762FF1">
        <w:rPr>
          <w:rFonts w:ascii="Times New Roman" w:eastAsia="Times New Roman" w:hAnsi="Times New Roman" w:cs="Times New Roman"/>
          <w:sz w:val="28"/>
          <w:szCs w:val="28"/>
          <w:lang w:eastAsia="ru-RU"/>
        </w:rPr>
        <w:t xml:space="preserve"> мебели, которую можно увидеть в «лаково</w:t>
      </w:r>
      <w:r w:rsidR="00042839" w:rsidRPr="00762FF1">
        <w:rPr>
          <w:rFonts w:ascii="Times New Roman" w:eastAsia="Times New Roman" w:hAnsi="Times New Roman" w:cs="Times New Roman"/>
          <w:sz w:val="28"/>
          <w:szCs w:val="28"/>
          <w:lang w:eastAsia="ru-RU"/>
        </w:rPr>
        <w:t>м» кабинете Ораниенбаума (1759, рис. 9</w:t>
      </w:r>
      <w:r w:rsidR="00980114" w:rsidRPr="00762FF1">
        <w:rPr>
          <w:rFonts w:ascii="Times New Roman" w:eastAsia="Times New Roman" w:hAnsi="Times New Roman" w:cs="Times New Roman"/>
          <w:sz w:val="28"/>
          <w:szCs w:val="28"/>
          <w:lang w:eastAsia="ru-RU"/>
        </w:rPr>
        <w:t>); и китайские чаши</w:t>
      </w:r>
      <w:r w:rsidRPr="00762FF1">
        <w:rPr>
          <w:rFonts w:ascii="Times New Roman" w:eastAsia="Times New Roman" w:hAnsi="Times New Roman" w:cs="Times New Roman"/>
          <w:sz w:val="28"/>
          <w:szCs w:val="28"/>
          <w:lang w:eastAsia="ru-RU"/>
        </w:rPr>
        <w:t xml:space="preserve"> </w:t>
      </w:r>
      <w:r w:rsidR="00980114" w:rsidRPr="00762FF1">
        <w:rPr>
          <w:rFonts w:ascii="Times New Roman" w:eastAsia="Times New Roman" w:hAnsi="Times New Roman" w:cs="Times New Roman"/>
          <w:sz w:val="28"/>
          <w:szCs w:val="28"/>
          <w:lang w:eastAsia="ru-RU"/>
        </w:rPr>
        <w:t>в изящной брон</w:t>
      </w:r>
      <w:r w:rsidR="00042839" w:rsidRPr="00762FF1">
        <w:rPr>
          <w:rFonts w:ascii="Times New Roman" w:eastAsia="Times New Roman" w:hAnsi="Times New Roman" w:cs="Times New Roman"/>
          <w:sz w:val="28"/>
          <w:szCs w:val="28"/>
          <w:lang w:eastAsia="ru-RU"/>
        </w:rPr>
        <w:t xml:space="preserve">зовой французской оправе (XVII-XVIII </w:t>
      </w:r>
      <w:proofErr w:type="spellStart"/>
      <w:proofErr w:type="gramStart"/>
      <w:r w:rsidR="00042839" w:rsidRPr="00762FF1">
        <w:rPr>
          <w:rFonts w:ascii="Times New Roman" w:eastAsia="Times New Roman" w:hAnsi="Times New Roman" w:cs="Times New Roman"/>
          <w:sz w:val="28"/>
          <w:szCs w:val="28"/>
          <w:lang w:eastAsia="ru-RU"/>
        </w:rPr>
        <w:t>вв</w:t>
      </w:r>
      <w:proofErr w:type="spellEnd"/>
      <w:proofErr w:type="gramEnd"/>
      <w:r w:rsidR="00042839" w:rsidRPr="00762FF1">
        <w:rPr>
          <w:rFonts w:ascii="Times New Roman" w:eastAsia="Times New Roman" w:hAnsi="Times New Roman" w:cs="Times New Roman"/>
          <w:sz w:val="28"/>
          <w:szCs w:val="28"/>
          <w:lang w:eastAsia="ru-RU"/>
        </w:rPr>
        <w:t>, ГЭ, рис. 10</w:t>
      </w:r>
      <w:r w:rsidR="00980114"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sz w:val="28"/>
          <w:szCs w:val="28"/>
          <w:lang w:eastAsia="ru-RU"/>
        </w:rPr>
        <w:t xml:space="preserve">и японские ширмы, превращенные в панели и закрепленные </w:t>
      </w:r>
      <w:proofErr w:type="spellStart"/>
      <w:r w:rsidRPr="00762FF1">
        <w:rPr>
          <w:rFonts w:ascii="Times New Roman" w:eastAsia="Times New Roman" w:hAnsi="Times New Roman" w:cs="Times New Roman"/>
          <w:sz w:val="28"/>
          <w:szCs w:val="28"/>
          <w:lang w:eastAsia="ru-RU"/>
        </w:rPr>
        <w:t>рокайльными</w:t>
      </w:r>
      <w:proofErr w:type="spellEnd"/>
      <w:r w:rsidRPr="00762FF1">
        <w:rPr>
          <w:rFonts w:ascii="Times New Roman" w:eastAsia="Times New Roman" w:hAnsi="Times New Roman" w:cs="Times New Roman"/>
          <w:sz w:val="28"/>
          <w:szCs w:val="28"/>
          <w:lang w:eastAsia="ru-RU"/>
        </w:rPr>
        <w:t xml:space="preserve"> рамками.</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Прямое соединение элементов рококо и искусства Дальнего Востока в одном предмете приводит к мысли, что между этими стилями существует связь более глубокая, чем просто выражение </w:t>
      </w:r>
      <w:proofErr w:type="spellStart"/>
      <w:r w:rsidRPr="00762FF1">
        <w:rPr>
          <w:rFonts w:ascii="Times New Roman" w:eastAsia="Times New Roman" w:hAnsi="Times New Roman" w:cs="Times New Roman"/>
          <w:sz w:val="28"/>
          <w:szCs w:val="28"/>
          <w:lang w:eastAsia="ru-RU"/>
        </w:rPr>
        <w:t>китайщины</w:t>
      </w:r>
      <w:proofErr w:type="spellEnd"/>
      <w:r w:rsidRPr="00762FF1">
        <w:rPr>
          <w:rFonts w:ascii="Times New Roman" w:eastAsia="Times New Roman" w:hAnsi="Times New Roman" w:cs="Times New Roman"/>
          <w:sz w:val="28"/>
          <w:szCs w:val="28"/>
          <w:lang w:eastAsia="ru-RU"/>
        </w:rPr>
        <w:t xml:space="preserve"> во всех ее </w:t>
      </w:r>
      <w:r w:rsidRPr="00762FF1">
        <w:rPr>
          <w:rFonts w:ascii="Times New Roman" w:eastAsia="Times New Roman" w:hAnsi="Times New Roman" w:cs="Times New Roman"/>
          <w:sz w:val="28"/>
          <w:szCs w:val="28"/>
          <w:lang w:eastAsia="ru-RU"/>
        </w:rPr>
        <w:lastRenderedPageBreak/>
        <w:t xml:space="preserve">вариантах. </w:t>
      </w:r>
      <w:proofErr w:type="gramStart"/>
      <w:r w:rsidRPr="00762FF1">
        <w:rPr>
          <w:rFonts w:ascii="Times New Roman" w:eastAsia="Times New Roman" w:hAnsi="Times New Roman" w:cs="Times New Roman"/>
          <w:sz w:val="28"/>
          <w:szCs w:val="28"/>
          <w:lang w:eastAsia="ru-RU"/>
        </w:rPr>
        <w:t xml:space="preserve">Непосредственное сходство между дальневосточным (не только китайским, но и японским) искусством и рококо «больше, чем между дальневосточным искусством и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или между рококо и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что доказывается вполне благополучным симбиозом в первом случае и сомнительными результатами в остальных»</w:t>
      </w:r>
      <w:r w:rsidRPr="00762FF1">
        <w:rPr>
          <w:rStyle w:val="a5"/>
          <w:rFonts w:ascii="Times New Roman" w:eastAsia="Times New Roman" w:hAnsi="Times New Roman" w:cs="Times New Roman"/>
          <w:sz w:val="28"/>
          <w:szCs w:val="28"/>
          <w:lang w:eastAsia="ru-RU"/>
        </w:rPr>
        <w:footnoteReference w:id="117"/>
      </w:r>
      <w:r w:rsidRPr="00762FF1">
        <w:rPr>
          <w:rFonts w:ascii="Times New Roman" w:eastAsia="Times New Roman" w:hAnsi="Times New Roman" w:cs="Times New Roman"/>
          <w:sz w:val="28"/>
          <w:szCs w:val="28"/>
          <w:lang w:eastAsia="ru-RU"/>
        </w:rPr>
        <w:t>. Подражание внешним формам китайского искусства, орнаменту, отдельным деталям, слепое копирование и «исправление», «улучшение» на европейский манер не достигают уровня ни оригинала, ни</w:t>
      </w:r>
      <w:proofErr w:type="gramEnd"/>
      <w:r w:rsidRPr="00762FF1">
        <w:rPr>
          <w:rFonts w:ascii="Times New Roman" w:eastAsia="Times New Roman" w:hAnsi="Times New Roman" w:cs="Times New Roman"/>
          <w:sz w:val="28"/>
          <w:szCs w:val="28"/>
          <w:lang w:eastAsia="ru-RU"/>
        </w:rPr>
        <w:t xml:space="preserve"> собственной основы. Пробуя самые разные варианты подражания, западные мастера все же ни на шаг не приближались к подлинному восприятию искусства стран Востока. </w:t>
      </w:r>
      <w:proofErr w:type="gramStart"/>
      <w:r w:rsidRPr="00762FF1">
        <w:rPr>
          <w:rFonts w:ascii="Times New Roman" w:eastAsia="Times New Roman" w:hAnsi="Times New Roman" w:cs="Times New Roman"/>
          <w:sz w:val="28"/>
          <w:szCs w:val="28"/>
          <w:lang w:eastAsia="ru-RU"/>
        </w:rPr>
        <w:t>Лишь тогда, когда они забывают о сюжетах и орнаментах Китая, оставаясь в границах европейского внешнего облика, неожиданно сказывается знакомство с Востоком, причем «не в сюжете, а в композиции, не в наборе элементов орнамента, а в их взаимоотношениях, не в параллельной перспективе, а в высвобождении пространства, не в шляпах с колокольчиками, а в пластике поверхности»</w:t>
      </w:r>
      <w:r w:rsidRPr="00762FF1">
        <w:rPr>
          <w:rStyle w:val="a5"/>
          <w:rFonts w:ascii="Times New Roman" w:eastAsia="Times New Roman" w:hAnsi="Times New Roman" w:cs="Times New Roman"/>
          <w:sz w:val="28"/>
          <w:szCs w:val="28"/>
          <w:lang w:eastAsia="ru-RU"/>
        </w:rPr>
        <w:footnoteReference w:id="118"/>
      </w:r>
      <w:r w:rsidRPr="00762FF1">
        <w:rPr>
          <w:rFonts w:ascii="Times New Roman" w:eastAsia="Times New Roman" w:hAnsi="Times New Roman" w:cs="Times New Roman"/>
          <w:sz w:val="28"/>
          <w:szCs w:val="28"/>
          <w:lang w:eastAsia="ru-RU"/>
        </w:rPr>
        <w:t>. Не заимствование форм, а сближение структур</w:t>
      </w:r>
      <w:proofErr w:type="gramEnd"/>
      <w:r w:rsidRPr="00762FF1">
        <w:rPr>
          <w:rFonts w:ascii="Times New Roman" w:eastAsia="Times New Roman" w:hAnsi="Times New Roman" w:cs="Times New Roman"/>
          <w:sz w:val="28"/>
          <w:szCs w:val="28"/>
          <w:lang w:eastAsia="ru-RU"/>
        </w:rPr>
        <w:t xml:space="preserve"> связывает европейское рококо с искусством Китая.</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Понимание материала в прикладном искусстве этого времени сложилось под воздействием фарфора и лаков. </w:t>
      </w:r>
      <w:proofErr w:type="spellStart"/>
      <w:r w:rsidRPr="00762FF1">
        <w:rPr>
          <w:rFonts w:ascii="Times New Roman" w:eastAsia="Times New Roman" w:hAnsi="Times New Roman" w:cs="Times New Roman"/>
          <w:sz w:val="28"/>
          <w:szCs w:val="28"/>
          <w:lang w:eastAsia="ru-RU"/>
        </w:rPr>
        <w:t>Рокайльный</w:t>
      </w:r>
      <w:proofErr w:type="spellEnd"/>
      <w:r w:rsidRPr="00762FF1">
        <w:rPr>
          <w:rFonts w:ascii="Times New Roman" w:eastAsia="Times New Roman" w:hAnsi="Times New Roman" w:cs="Times New Roman"/>
          <w:sz w:val="28"/>
          <w:szCs w:val="28"/>
          <w:lang w:eastAsia="ru-RU"/>
        </w:rPr>
        <w:t xml:space="preserve"> материал пластичен, текуч и в то же время плотен, образует тянущиеся нити и оплывающие края, свободно сочетает остроту и хрупкость линеарного рисунка с мягкой, округлой, растекающейся массой. Этот материал – излюбленные в первой половине </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века стекл</w:t>
      </w:r>
      <w:r w:rsidR="00467E1E" w:rsidRPr="00762FF1">
        <w:rPr>
          <w:rFonts w:ascii="Times New Roman" w:eastAsia="Times New Roman" w:hAnsi="Times New Roman" w:cs="Times New Roman"/>
          <w:sz w:val="28"/>
          <w:szCs w:val="28"/>
          <w:lang w:eastAsia="ru-RU"/>
        </w:rPr>
        <w:t xml:space="preserve">о, керамика, бронза или серебро. </w:t>
      </w:r>
      <w:r w:rsidRPr="00762FF1">
        <w:rPr>
          <w:rFonts w:ascii="Times New Roman" w:eastAsia="Times New Roman" w:hAnsi="Times New Roman" w:cs="Times New Roman"/>
          <w:sz w:val="28"/>
          <w:szCs w:val="28"/>
          <w:lang w:eastAsia="ru-RU"/>
        </w:rPr>
        <w:t xml:space="preserve">Дальневосточной эстетике отвечают и другие свойства рококо: сознание значительности и красоты любой бытовой мелочи; органическая, «растительная» структура каждого предмета; неповторимость и </w:t>
      </w:r>
      <w:proofErr w:type="spellStart"/>
      <w:r w:rsidRPr="00762FF1">
        <w:rPr>
          <w:rFonts w:ascii="Times New Roman" w:eastAsia="Times New Roman" w:hAnsi="Times New Roman" w:cs="Times New Roman"/>
          <w:sz w:val="28"/>
          <w:szCs w:val="28"/>
          <w:lang w:eastAsia="ru-RU"/>
        </w:rPr>
        <w:t>ассиметричность</w:t>
      </w:r>
      <w:proofErr w:type="spellEnd"/>
      <w:r w:rsidRPr="00762FF1">
        <w:rPr>
          <w:rFonts w:ascii="Times New Roman" w:eastAsia="Times New Roman" w:hAnsi="Times New Roman" w:cs="Times New Roman"/>
          <w:sz w:val="28"/>
          <w:szCs w:val="28"/>
          <w:lang w:eastAsia="ru-RU"/>
        </w:rPr>
        <w:t xml:space="preserve"> деталей при общем симметричном построении; сохранение </w:t>
      </w:r>
      <w:r w:rsidRPr="00762FF1">
        <w:rPr>
          <w:rFonts w:ascii="Times New Roman" w:eastAsia="Times New Roman" w:hAnsi="Times New Roman" w:cs="Times New Roman"/>
          <w:sz w:val="28"/>
          <w:szCs w:val="28"/>
          <w:lang w:eastAsia="ru-RU"/>
        </w:rPr>
        <w:lastRenderedPageBreak/>
        <w:t>пустого, свободного от росписи пространства, драгоценность поверхности как таковой, ничем не украшенной, смягченный, пряный, сложный колорит.</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Формулировка «рококо отвечает дальневосточной эстетике»</w:t>
      </w:r>
      <w:r w:rsidRPr="00762FF1">
        <w:rPr>
          <w:rStyle w:val="a5"/>
          <w:rFonts w:ascii="Times New Roman" w:eastAsia="Times New Roman" w:hAnsi="Times New Roman" w:cs="Times New Roman"/>
          <w:sz w:val="28"/>
          <w:szCs w:val="28"/>
          <w:lang w:eastAsia="ru-RU"/>
        </w:rPr>
        <w:footnoteReference w:id="119"/>
      </w:r>
      <w:r w:rsidRPr="00762FF1">
        <w:rPr>
          <w:rFonts w:ascii="Times New Roman" w:eastAsia="Times New Roman" w:hAnsi="Times New Roman" w:cs="Times New Roman"/>
          <w:sz w:val="28"/>
          <w:szCs w:val="28"/>
          <w:lang w:eastAsia="ru-RU"/>
        </w:rPr>
        <w:t xml:space="preserve"> не случайна. Стиль рококо, конечно, нельзя свести лишь к восточному воздействию. Возможность влияния извне всегда определяется внутренней готовностью, открытостью этому влиянию. Китайские вещи в Европе явились толчком к развитию нового стиля и вошли в русло поисков эпохи. Импульс Китая был воспринят двояко и породил множественность путей подражания Востоку. </w:t>
      </w:r>
      <w:proofErr w:type="spellStart"/>
      <w:proofErr w:type="gram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заимствует китайские детали, иногда внешность, но не структуру и тем более не образный строй; рококо, пользуясь преимущественно чисто европейскими средствами, по сути больше соответствует искусству Дальнего Востока (не только Китая, но еще и Японии), усваивает некоторые его приемы, а главное, создает атмосферу, настроение, сходное с восточным (понятым, разумеется, на свой лад).</w:t>
      </w:r>
      <w:proofErr w:type="gram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действительно, вполне поверхностный результат «китайской моды»; рококо – итог скрытый, более</w:t>
      </w:r>
      <w:r w:rsidR="00BE31FA">
        <w:rPr>
          <w:rFonts w:ascii="Times New Roman" w:eastAsia="Times New Roman" w:hAnsi="Times New Roman" w:cs="Times New Roman"/>
          <w:sz w:val="28"/>
          <w:szCs w:val="28"/>
          <w:lang w:eastAsia="ru-RU"/>
        </w:rPr>
        <w:t xml:space="preserve"> глубокий и более существенный.</w:t>
      </w:r>
    </w:p>
    <w:p w:rsidR="00DE05DB" w:rsidRDefault="00C315B0" w:rsidP="00DE05DB">
      <w:pPr>
        <w:pStyle w:val="a6"/>
        <w:numPr>
          <w:ilvl w:val="1"/>
          <w:numId w:val="2"/>
        </w:numPr>
        <w:spacing w:after="0" w:line="360" w:lineRule="auto"/>
        <w:jc w:val="both"/>
        <w:rPr>
          <w:rFonts w:ascii="Times New Roman" w:eastAsia="Times New Roman" w:hAnsi="Times New Roman" w:cs="Times New Roman"/>
          <w:b/>
          <w:sz w:val="28"/>
          <w:szCs w:val="28"/>
          <w:lang w:eastAsia="ru-RU"/>
        </w:rPr>
      </w:pPr>
      <w:r w:rsidRPr="00BE31FA">
        <w:rPr>
          <w:rFonts w:ascii="Times New Roman" w:eastAsia="Times New Roman" w:hAnsi="Times New Roman" w:cs="Times New Roman"/>
          <w:b/>
          <w:sz w:val="28"/>
          <w:szCs w:val="28"/>
          <w:lang w:eastAsia="ru-RU"/>
        </w:rPr>
        <w:t>Китайский фарфор в конце XVII – XVIII вв.</w:t>
      </w:r>
      <w:r w:rsidR="006203F4" w:rsidRPr="00BE31FA">
        <w:rPr>
          <w:rFonts w:ascii="Times New Roman" w:eastAsia="Times New Roman" w:hAnsi="Times New Roman" w:cs="Times New Roman"/>
          <w:b/>
          <w:sz w:val="28"/>
          <w:szCs w:val="28"/>
          <w:lang w:eastAsia="ru-RU"/>
        </w:rPr>
        <w:t xml:space="preserve"> и его экспо</w:t>
      </w:r>
      <w:proofErr w:type="gramStart"/>
      <w:r w:rsidR="006203F4" w:rsidRPr="00BE31FA">
        <w:rPr>
          <w:rFonts w:ascii="Times New Roman" w:eastAsia="Times New Roman" w:hAnsi="Times New Roman" w:cs="Times New Roman"/>
          <w:b/>
          <w:sz w:val="28"/>
          <w:szCs w:val="28"/>
          <w:lang w:eastAsia="ru-RU"/>
        </w:rPr>
        <w:t>рт в стр</w:t>
      </w:r>
      <w:proofErr w:type="gramEnd"/>
      <w:r w:rsidR="006203F4" w:rsidRPr="00BE31FA">
        <w:rPr>
          <w:rFonts w:ascii="Times New Roman" w:eastAsia="Times New Roman" w:hAnsi="Times New Roman" w:cs="Times New Roman"/>
          <w:b/>
          <w:sz w:val="28"/>
          <w:szCs w:val="28"/>
          <w:lang w:eastAsia="ru-RU"/>
        </w:rPr>
        <w:t>аны Европы</w:t>
      </w:r>
    </w:p>
    <w:p w:rsidR="00621B62" w:rsidRPr="00DE05DB" w:rsidRDefault="00621B62" w:rsidP="00DE05DB">
      <w:pPr>
        <w:spacing w:after="0" w:line="360" w:lineRule="auto"/>
        <w:ind w:firstLine="360"/>
        <w:jc w:val="both"/>
        <w:rPr>
          <w:rFonts w:ascii="Times New Roman" w:eastAsia="Times New Roman" w:hAnsi="Times New Roman" w:cs="Times New Roman"/>
          <w:b/>
          <w:sz w:val="28"/>
          <w:szCs w:val="28"/>
          <w:lang w:eastAsia="ru-RU"/>
        </w:rPr>
      </w:pPr>
      <w:r w:rsidRPr="00DE05DB">
        <w:rPr>
          <w:rFonts w:ascii="Times New Roman" w:eastAsia="Times New Roman" w:hAnsi="Times New Roman" w:cs="Times New Roman"/>
          <w:sz w:val="28"/>
          <w:szCs w:val="28"/>
          <w:lang w:eastAsia="ru-RU"/>
        </w:rPr>
        <w:t>После первых и порой случайных поступлений в XIV – XV веках китайских предметов в Европу (в качестве посольских даров или объектов международной торговли), произведения дальневосточного искусства стали ввозить во все большем количестве. Популярность их возрастала вплоть до конца XVIII века, когда собирание восточных редкостей, которые перестали быть редкими, пошло на спад во Франции, а затем и в других западных странах.</w:t>
      </w:r>
    </w:p>
    <w:p w:rsidR="00621B62" w:rsidRPr="00762FF1" w:rsidRDefault="00621B62" w:rsidP="00DE05DB">
      <w:pPr>
        <w:spacing w:after="0" w:line="360" w:lineRule="auto"/>
        <w:ind w:firstLine="360"/>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Китайский фарфор периода трех правлений не был однороден в стилистическом отношении. </w:t>
      </w:r>
      <w:proofErr w:type="gramStart"/>
      <w:r w:rsidRPr="00762FF1">
        <w:rPr>
          <w:rFonts w:ascii="Times New Roman" w:eastAsia="Times New Roman" w:hAnsi="Times New Roman" w:cs="Times New Roman"/>
          <w:sz w:val="28"/>
          <w:szCs w:val="28"/>
          <w:lang w:eastAsia="ru-RU"/>
        </w:rPr>
        <w:t xml:space="preserve">Наряду с «экспортными» изделиями, предназначенными для продажи на внешнем рынке (которые принято рассматривать в качестве </w:t>
      </w:r>
      <w:proofErr w:type="spellStart"/>
      <w:r w:rsidRPr="00762FF1">
        <w:rPr>
          <w:rFonts w:ascii="Times New Roman" w:eastAsia="Times New Roman" w:hAnsi="Times New Roman" w:cs="Times New Roman"/>
          <w:sz w:val="28"/>
          <w:szCs w:val="28"/>
          <w:lang w:eastAsia="ru-RU"/>
        </w:rPr>
        <w:t>chinoiserie</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in</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reverse</w:t>
      </w:r>
      <w:proofErr w:type="spellEnd"/>
      <w:r w:rsidRPr="00762FF1">
        <w:rPr>
          <w:rFonts w:ascii="Times New Roman" w:eastAsia="Times New Roman" w:hAnsi="Times New Roman" w:cs="Times New Roman"/>
          <w:sz w:val="28"/>
          <w:szCs w:val="28"/>
          <w:lang w:eastAsia="ru-RU"/>
        </w:rPr>
        <w:t xml:space="preserve">), создавался фарфор в </w:t>
      </w:r>
      <w:proofErr w:type="spellStart"/>
      <w:r w:rsidRPr="00762FF1">
        <w:rPr>
          <w:rFonts w:ascii="Times New Roman" w:eastAsia="Times New Roman" w:hAnsi="Times New Roman" w:cs="Times New Roman"/>
          <w:sz w:val="28"/>
          <w:szCs w:val="28"/>
          <w:lang w:eastAsia="ru-RU"/>
        </w:rPr>
        <w:t>цинском</w:t>
      </w:r>
      <w:proofErr w:type="spellEnd"/>
      <w:r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sz w:val="28"/>
          <w:szCs w:val="28"/>
          <w:lang w:eastAsia="ru-RU"/>
        </w:rPr>
        <w:lastRenderedPageBreak/>
        <w:t>стиле для двора и внутреннего рынка, а также долгое время остававшиеся практически не затронутыми влиянием Европы предметы с традиционным декором – монохромы и нерасписной глазурованный фарфор для императора и китайской элиты.</w:t>
      </w:r>
      <w:proofErr w:type="gramEnd"/>
    </w:p>
    <w:p w:rsidR="00621B62" w:rsidRPr="00762FF1" w:rsidRDefault="00621B6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Живописный экспортный фарфор производился в двух местах – традиционном центре фарфорового производства, которым с XI века постоянно был город </w:t>
      </w:r>
      <w:proofErr w:type="spellStart"/>
      <w:r w:rsidRPr="00762FF1">
        <w:rPr>
          <w:rFonts w:ascii="Times New Roman" w:eastAsia="Times New Roman" w:hAnsi="Times New Roman" w:cs="Times New Roman"/>
          <w:sz w:val="28"/>
          <w:szCs w:val="28"/>
          <w:lang w:eastAsia="ru-RU"/>
        </w:rPr>
        <w:t>Цзиндэчжэнь</w:t>
      </w:r>
      <w:proofErr w:type="spellEnd"/>
      <w:r w:rsidRPr="00762FF1">
        <w:rPr>
          <w:rFonts w:ascii="Times New Roman" w:eastAsia="Times New Roman" w:hAnsi="Times New Roman" w:cs="Times New Roman"/>
          <w:sz w:val="28"/>
          <w:szCs w:val="28"/>
          <w:lang w:eastAsia="ru-RU"/>
        </w:rPr>
        <w:t xml:space="preserve"> в провинции </w:t>
      </w:r>
      <w:proofErr w:type="spellStart"/>
      <w:r w:rsidRPr="00762FF1">
        <w:rPr>
          <w:rFonts w:ascii="Times New Roman" w:eastAsia="Times New Roman" w:hAnsi="Times New Roman" w:cs="Times New Roman"/>
          <w:sz w:val="28"/>
          <w:szCs w:val="28"/>
          <w:lang w:eastAsia="ru-RU"/>
        </w:rPr>
        <w:t>Цзянси</w:t>
      </w:r>
      <w:proofErr w:type="spellEnd"/>
      <w:r w:rsidRPr="00762FF1">
        <w:rPr>
          <w:rFonts w:ascii="Times New Roman" w:eastAsia="Times New Roman" w:hAnsi="Times New Roman" w:cs="Times New Roman"/>
          <w:sz w:val="28"/>
          <w:szCs w:val="28"/>
          <w:lang w:eastAsia="ru-RU"/>
        </w:rPr>
        <w:t>, и в портовом Кантоне/Гуанчжоу</w:t>
      </w:r>
      <w:r w:rsidR="00DE49A6" w:rsidRPr="00762FF1">
        <w:rPr>
          <w:rStyle w:val="a5"/>
          <w:rFonts w:ascii="Times New Roman" w:eastAsia="Times New Roman" w:hAnsi="Times New Roman" w:cs="Times New Roman"/>
          <w:sz w:val="28"/>
          <w:szCs w:val="28"/>
          <w:lang w:eastAsia="ru-RU"/>
        </w:rPr>
        <w:footnoteReference w:id="120"/>
      </w:r>
      <w:r w:rsidRPr="00762FF1">
        <w:rPr>
          <w:rFonts w:ascii="Times New Roman" w:eastAsia="Times New Roman" w:hAnsi="Times New Roman" w:cs="Times New Roman"/>
          <w:sz w:val="28"/>
          <w:szCs w:val="28"/>
          <w:lang w:eastAsia="ru-RU"/>
        </w:rPr>
        <w:t xml:space="preserve">. Часто вещи только расписывались в Кантоне, в то время как формы их происходили из мастерских </w:t>
      </w:r>
      <w:proofErr w:type="spellStart"/>
      <w:r w:rsidRPr="00762FF1">
        <w:rPr>
          <w:rFonts w:ascii="Times New Roman" w:eastAsia="Times New Roman" w:hAnsi="Times New Roman" w:cs="Times New Roman"/>
          <w:sz w:val="28"/>
          <w:szCs w:val="28"/>
          <w:lang w:eastAsia="ru-RU"/>
        </w:rPr>
        <w:t>Цзиндэчжэня</w:t>
      </w:r>
      <w:proofErr w:type="spellEnd"/>
      <w:r w:rsidRPr="00762FF1">
        <w:rPr>
          <w:rFonts w:ascii="Times New Roman" w:eastAsia="Times New Roman" w:hAnsi="Times New Roman" w:cs="Times New Roman"/>
          <w:sz w:val="28"/>
          <w:szCs w:val="28"/>
          <w:lang w:eastAsia="ru-RU"/>
        </w:rPr>
        <w:t xml:space="preserve">. Соотношение количества печей </w:t>
      </w:r>
      <w:proofErr w:type="spellStart"/>
      <w:r w:rsidRPr="00762FF1">
        <w:rPr>
          <w:rFonts w:ascii="Times New Roman" w:eastAsia="Times New Roman" w:hAnsi="Times New Roman" w:cs="Times New Roman"/>
          <w:sz w:val="28"/>
          <w:szCs w:val="28"/>
          <w:lang w:eastAsia="ru-RU"/>
        </w:rPr>
        <w:t>Цзиндэчжэня</w:t>
      </w:r>
      <w:proofErr w:type="spellEnd"/>
      <w:r w:rsidRPr="00762FF1">
        <w:rPr>
          <w:rFonts w:ascii="Times New Roman" w:eastAsia="Times New Roman" w:hAnsi="Times New Roman" w:cs="Times New Roman"/>
          <w:sz w:val="28"/>
          <w:szCs w:val="28"/>
          <w:lang w:eastAsia="ru-RU"/>
        </w:rPr>
        <w:t xml:space="preserve">, которые специализировались на изготовлении предметов для императора и фарфора в «западном вкусе», в конце XVIII века было приблизительно двадцать к одному, и, тем не менее, оба производства отличались подлинным размахом. </w:t>
      </w:r>
    </w:p>
    <w:p w:rsidR="00317D02" w:rsidRPr="00762FF1" w:rsidRDefault="00621B6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Пекинский двор дважды в год, весной и осенью, получал из </w:t>
      </w:r>
      <w:proofErr w:type="spellStart"/>
      <w:r w:rsidRPr="00762FF1">
        <w:rPr>
          <w:rFonts w:ascii="Times New Roman" w:eastAsia="Times New Roman" w:hAnsi="Times New Roman" w:cs="Times New Roman"/>
          <w:sz w:val="28"/>
          <w:szCs w:val="28"/>
          <w:lang w:eastAsia="ru-RU"/>
        </w:rPr>
        <w:t>Цзиндэчжэня</w:t>
      </w:r>
      <w:proofErr w:type="spellEnd"/>
      <w:r w:rsidRPr="00762FF1">
        <w:rPr>
          <w:rFonts w:ascii="Times New Roman" w:eastAsia="Times New Roman" w:hAnsi="Times New Roman" w:cs="Times New Roman"/>
          <w:sz w:val="28"/>
          <w:szCs w:val="28"/>
          <w:lang w:eastAsia="ru-RU"/>
        </w:rPr>
        <w:t xml:space="preserve"> фарфор высшего качества, так называемого «первого» и  «второго  выбора»</w:t>
      </w:r>
      <w:r w:rsidR="00317D02" w:rsidRPr="00762FF1">
        <w:rPr>
          <w:rStyle w:val="a5"/>
          <w:rFonts w:ascii="Times New Roman" w:eastAsia="Times New Roman" w:hAnsi="Times New Roman" w:cs="Times New Roman"/>
          <w:sz w:val="28"/>
          <w:szCs w:val="28"/>
          <w:lang w:eastAsia="ru-RU"/>
        </w:rPr>
        <w:footnoteReference w:id="121"/>
      </w:r>
      <w:r w:rsidRPr="00762FF1">
        <w:rPr>
          <w:rFonts w:ascii="Times New Roman" w:eastAsia="Times New Roman" w:hAnsi="Times New Roman" w:cs="Times New Roman"/>
          <w:sz w:val="28"/>
          <w:szCs w:val="28"/>
          <w:lang w:eastAsia="ru-RU"/>
        </w:rPr>
        <w:t xml:space="preserve">, в количестве около семнадцати тысяч и шести-семи тысяч штук соответственно, при этом бракованные партии могли быть возвращены производителям. </w:t>
      </w:r>
    </w:p>
    <w:p w:rsidR="00E50ED2" w:rsidRPr="00762FF1" w:rsidRDefault="00621B6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Ответственные за доставку фарфора люди при дворе в течение XVIII столетия манипулировали этими очень крупными поставками, едва поддающимися учету, перепродавая императорский фарфор европейцам и деля между собой прибыль (так изделия с императорскими маркам</w:t>
      </w:r>
      <w:r w:rsidR="00611E77" w:rsidRPr="00762FF1">
        <w:rPr>
          <w:rFonts w:ascii="Times New Roman" w:eastAsia="Times New Roman" w:hAnsi="Times New Roman" w:cs="Times New Roman"/>
          <w:sz w:val="28"/>
          <w:szCs w:val="28"/>
          <w:lang w:eastAsia="ru-RU"/>
        </w:rPr>
        <w:t>и иногда поступали в Европу</w:t>
      </w:r>
      <w:r w:rsidRPr="00762FF1">
        <w:rPr>
          <w:rFonts w:ascii="Times New Roman" w:eastAsia="Times New Roman" w:hAnsi="Times New Roman" w:cs="Times New Roman"/>
          <w:sz w:val="28"/>
          <w:szCs w:val="28"/>
          <w:lang w:eastAsia="ru-RU"/>
        </w:rPr>
        <w:t xml:space="preserve">). Ост-Индские компании, которые занимались оптовой покупкой вещей и доставкой их на Запад, также получали огромные доходы, несмотря на трудности этого предприятия и взяточничество китайских чиновников и торговых посредников. </w:t>
      </w:r>
    </w:p>
    <w:p w:rsidR="00621B62" w:rsidRPr="00762FF1" w:rsidRDefault="00621B6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О размахе фарфорового экспорта можно судить по количеству вещей, поднятых археологами из трюмов одного затонувшего вблизи Сингапура </w:t>
      </w:r>
      <w:r w:rsidRPr="00762FF1">
        <w:rPr>
          <w:rFonts w:ascii="Times New Roman" w:eastAsia="Times New Roman" w:hAnsi="Times New Roman" w:cs="Times New Roman"/>
          <w:sz w:val="28"/>
          <w:szCs w:val="28"/>
          <w:lang w:eastAsia="ru-RU"/>
        </w:rPr>
        <w:lastRenderedPageBreak/>
        <w:t>торгового корабля, на котором находилось около двадцати трех тысяч фарфоровых предметов</w:t>
      </w:r>
      <w:r w:rsidR="00DE49A6" w:rsidRPr="00762FF1">
        <w:rPr>
          <w:rStyle w:val="a5"/>
          <w:rFonts w:ascii="Times New Roman" w:eastAsia="Times New Roman" w:hAnsi="Times New Roman" w:cs="Times New Roman"/>
          <w:sz w:val="28"/>
          <w:szCs w:val="28"/>
          <w:lang w:eastAsia="ru-RU"/>
        </w:rPr>
        <w:footnoteReference w:id="122"/>
      </w:r>
      <w:r w:rsidRPr="00762FF1">
        <w:rPr>
          <w:rFonts w:ascii="Times New Roman" w:eastAsia="Times New Roman" w:hAnsi="Times New Roman" w:cs="Times New Roman"/>
          <w:sz w:val="28"/>
          <w:szCs w:val="28"/>
          <w:lang w:eastAsia="ru-RU"/>
        </w:rPr>
        <w:t xml:space="preserve">. По опубликованным данным, между 1604 и 1657 годами голландцы вывезли в Европу примерно три миллиона произведений китайского фарфора. Поступавшие на Запад вещи были разного качества и художественного уровня, от повседневных предметов для бытовых нужд горожан – до шедевров, способных украсить собрания королевских дворцов и замков.               </w:t>
      </w:r>
    </w:p>
    <w:p w:rsidR="00621B62" w:rsidRPr="00762FF1" w:rsidRDefault="00621B6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В конце XVI  – начале XVII веков  китайским фарфором торговали в Лиссабоне и Амстердаме, городах, привлекавших покупателей всей Европы. С 1609 года в Лондоне тоже открылись лавки, предлагавшие на продажу китайский фарфор</w:t>
      </w:r>
      <w:r w:rsidR="00DE49A6" w:rsidRPr="00762FF1">
        <w:rPr>
          <w:rStyle w:val="a5"/>
          <w:rFonts w:ascii="Times New Roman" w:eastAsia="Times New Roman" w:hAnsi="Times New Roman" w:cs="Times New Roman"/>
          <w:sz w:val="28"/>
          <w:szCs w:val="28"/>
          <w:lang w:eastAsia="ru-RU"/>
        </w:rPr>
        <w:footnoteReference w:id="123"/>
      </w:r>
      <w:r w:rsidRPr="00762FF1">
        <w:rPr>
          <w:rFonts w:ascii="Times New Roman" w:eastAsia="Times New Roman" w:hAnsi="Times New Roman" w:cs="Times New Roman"/>
          <w:sz w:val="28"/>
          <w:szCs w:val="28"/>
          <w:lang w:eastAsia="ru-RU"/>
        </w:rPr>
        <w:t>.</w:t>
      </w:r>
    </w:p>
    <w:p w:rsidR="00317D02"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Значительные стилистические изменения в китайском фарфоре происходили вследствие усиления иноземных влияний в конце династии Мин и в правление Цин. В Европе «китайцев» изображали в самом странном виде, то в западной, то в восточной манере. Подобно этому в Китае существовало нечто вроде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наоборот», т.е. не менее причудливое изображение европейцев и западного мира. </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По заказам для Европы выполнялись на фарфоре не только традиционные мотивы росписей, но и копии европейских гравюр, окруженные китайским орнаментом, и «портреты» европейцев, и жанровые сцены («кантонские эмали» XVIII века с комическими фигурами голландцев, кривыми башенками и горами на горизонте в собрании Государственного музея искусства народов Востока в Москве). В этих вещах также можно заметить смешение манер, путаницу в деталях, гротеск и поверхностное восприятие. «Восток и Запад при знакомстве иногда очень </w:t>
      </w:r>
      <w:proofErr w:type="gramStart"/>
      <w:r w:rsidRPr="00762FF1">
        <w:rPr>
          <w:rFonts w:ascii="Times New Roman" w:eastAsia="Times New Roman" w:hAnsi="Times New Roman" w:cs="Times New Roman"/>
          <w:sz w:val="28"/>
          <w:szCs w:val="28"/>
          <w:lang w:eastAsia="ru-RU"/>
        </w:rPr>
        <w:t>похожи</w:t>
      </w:r>
      <w:proofErr w:type="gramEnd"/>
      <w:r w:rsidRPr="00762FF1">
        <w:rPr>
          <w:rFonts w:ascii="Times New Roman" w:eastAsia="Times New Roman" w:hAnsi="Times New Roman" w:cs="Times New Roman"/>
          <w:sz w:val="28"/>
          <w:szCs w:val="28"/>
          <w:lang w:eastAsia="ru-RU"/>
        </w:rPr>
        <w:t xml:space="preserve"> в своем удивлении друг другом»</w:t>
      </w:r>
      <w:r w:rsidRPr="00762FF1">
        <w:rPr>
          <w:rStyle w:val="a5"/>
          <w:rFonts w:ascii="Times New Roman" w:eastAsia="Times New Roman" w:hAnsi="Times New Roman" w:cs="Times New Roman"/>
          <w:sz w:val="28"/>
          <w:szCs w:val="28"/>
          <w:lang w:eastAsia="ru-RU"/>
        </w:rPr>
        <w:footnoteReference w:id="124"/>
      </w:r>
      <w:r w:rsidRPr="00762FF1">
        <w:rPr>
          <w:rFonts w:ascii="Times New Roman" w:eastAsia="Times New Roman" w:hAnsi="Times New Roman" w:cs="Times New Roman"/>
          <w:sz w:val="28"/>
          <w:szCs w:val="28"/>
          <w:lang w:eastAsia="ru-RU"/>
        </w:rPr>
        <w:t>.</w:t>
      </w:r>
    </w:p>
    <w:p w:rsidR="00C315B0" w:rsidRPr="00762FF1" w:rsidRDefault="00C315B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ab/>
        <w:t xml:space="preserve">В </w:t>
      </w:r>
      <w:r w:rsidRPr="00762FF1">
        <w:rPr>
          <w:rFonts w:ascii="Times New Roman" w:eastAsia="Times New Roman" w:hAnsi="Times New Roman" w:cs="Times New Roman"/>
          <w:sz w:val="28"/>
          <w:szCs w:val="28"/>
          <w:lang w:val="en-US" w:eastAsia="ru-RU"/>
        </w:rPr>
        <w:t>XVII</w:t>
      </w:r>
      <w:r w:rsidRPr="00762FF1">
        <w:rPr>
          <w:rFonts w:ascii="Times New Roman" w:eastAsia="Times New Roman" w:hAnsi="Times New Roman" w:cs="Times New Roman"/>
          <w:sz w:val="28"/>
          <w:szCs w:val="28"/>
          <w:lang w:eastAsia="ru-RU"/>
        </w:rPr>
        <w:t xml:space="preserve"> веке фарфор для экспорта в Европу потеснил на рынке традиционную продукцию. Западные влияния проникают в Китай в результате деятельности католических миссионеров, активизирующих свою деятельность в правление </w:t>
      </w:r>
      <w:proofErr w:type="spellStart"/>
      <w:r w:rsidRPr="00762FF1">
        <w:rPr>
          <w:rFonts w:ascii="Times New Roman" w:eastAsia="Times New Roman" w:hAnsi="Times New Roman" w:cs="Times New Roman"/>
          <w:sz w:val="28"/>
          <w:szCs w:val="28"/>
          <w:lang w:eastAsia="ru-RU"/>
        </w:rPr>
        <w:t>Цяньлун</w:t>
      </w:r>
      <w:proofErr w:type="spellEnd"/>
      <w:r w:rsidRPr="00762FF1">
        <w:rPr>
          <w:rFonts w:ascii="Times New Roman" w:eastAsia="Times New Roman" w:hAnsi="Times New Roman" w:cs="Times New Roman"/>
          <w:sz w:val="28"/>
          <w:szCs w:val="28"/>
          <w:lang w:eastAsia="ru-RU"/>
        </w:rPr>
        <w:t xml:space="preserve">, а также благодаря заказам Ост-Индской торговой компании. В связи с использованием фарфора в иной, отличной от китайской среде его формы и декор под влиянием европейского искусства начали меняться. Среди наиболее популярных мотивов, освоенных китайскими художниками по фарфору, - античные и библейские христианские сюжеты, голландские пейзажи и жанровые сценки. Существенно менялись и стилистические приемы в </w:t>
      </w:r>
      <w:proofErr w:type="spellStart"/>
      <w:r w:rsidRPr="00762FF1">
        <w:rPr>
          <w:rFonts w:ascii="Times New Roman" w:eastAsia="Times New Roman" w:hAnsi="Times New Roman" w:cs="Times New Roman"/>
          <w:sz w:val="28"/>
          <w:szCs w:val="28"/>
          <w:lang w:eastAsia="ru-RU"/>
        </w:rPr>
        <w:t>декорировке</w:t>
      </w:r>
      <w:proofErr w:type="spellEnd"/>
      <w:r w:rsidRPr="00762FF1">
        <w:rPr>
          <w:rFonts w:ascii="Times New Roman" w:eastAsia="Times New Roman" w:hAnsi="Times New Roman" w:cs="Times New Roman"/>
          <w:sz w:val="28"/>
          <w:szCs w:val="28"/>
          <w:lang w:eastAsia="ru-RU"/>
        </w:rPr>
        <w:t xml:space="preserve"> изделий: появлялись </w:t>
      </w:r>
      <w:r w:rsidR="00C82342" w:rsidRPr="00762FF1">
        <w:rPr>
          <w:rFonts w:ascii="Times New Roman" w:eastAsia="Times New Roman" w:hAnsi="Times New Roman" w:cs="Times New Roman"/>
          <w:sz w:val="28"/>
          <w:szCs w:val="28"/>
          <w:lang w:eastAsia="ru-RU"/>
        </w:rPr>
        <w:t>«</w:t>
      </w:r>
      <w:proofErr w:type="spellStart"/>
      <w:r w:rsidRPr="00762FF1">
        <w:rPr>
          <w:rFonts w:ascii="Times New Roman" w:eastAsia="Times New Roman" w:hAnsi="Times New Roman" w:cs="Times New Roman"/>
          <w:sz w:val="28"/>
          <w:szCs w:val="28"/>
          <w:lang w:eastAsia="ru-RU"/>
        </w:rPr>
        <w:t>налепы</w:t>
      </w:r>
      <w:proofErr w:type="spellEnd"/>
      <w:r w:rsidR="00C82342"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eastAsia="ru-RU"/>
        </w:rPr>
        <w:t xml:space="preserve"> в виде цветов, необычная цветовая гамма, вводились новые краски (например, ярко-розовая марганцевая)</w:t>
      </w:r>
      <w:r w:rsidRPr="00762FF1">
        <w:rPr>
          <w:rStyle w:val="a5"/>
          <w:rFonts w:ascii="Times New Roman" w:eastAsia="Times New Roman" w:hAnsi="Times New Roman" w:cs="Times New Roman"/>
          <w:sz w:val="28"/>
          <w:szCs w:val="28"/>
          <w:lang w:eastAsia="ru-RU"/>
        </w:rPr>
        <w:footnoteReference w:id="125"/>
      </w:r>
      <w:r w:rsidRPr="00762FF1">
        <w:rPr>
          <w:rFonts w:ascii="Times New Roman" w:eastAsia="Times New Roman" w:hAnsi="Times New Roman" w:cs="Times New Roman"/>
          <w:sz w:val="28"/>
          <w:szCs w:val="28"/>
          <w:lang w:eastAsia="ru-RU"/>
        </w:rPr>
        <w:t xml:space="preserve">. </w:t>
      </w:r>
    </w:p>
    <w:p w:rsidR="00C82342" w:rsidRPr="00762FF1" w:rsidRDefault="00C82342"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Примером такой «европеизации» могут служить кантонские фарфоровые изделия с христианскими сюжетами. Это и тарелочка со сценой «Поклонения Святому семейству», где типичная для Европы сцена изображается в китайской манере с орнамен</w:t>
      </w:r>
      <w:r w:rsidR="00042839" w:rsidRPr="00762FF1">
        <w:rPr>
          <w:rFonts w:ascii="Times New Roman" w:eastAsia="Times New Roman" w:hAnsi="Times New Roman" w:cs="Times New Roman"/>
          <w:sz w:val="28"/>
          <w:szCs w:val="28"/>
          <w:lang w:eastAsia="ru-RU"/>
        </w:rPr>
        <w:t>том по краям (1730-1740-е  гг. ГМВ, рис. 11</w:t>
      </w:r>
      <w:r w:rsidRPr="00762FF1">
        <w:rPr>
          <w:rFonts w:ascii="Times New Roman" w:eastAsia="Times New Roman" w:hAnsi="Times New Roman" w:cs="Times New Roman"/>
          <w:sz w:val="28"/>
          <w:szCs w:val="28"/>
          <w:lang w:eastAsia="ru-RU"/>
        </w:rPr>
        <w:t>); пейзаж с христианскими храмами на рев</w:t>
      </w:r>
      <w:r w:rsidR="00042839" w:rsidRPr="00762FF1">
        <w:rPr>
          <w:rFonts w:ascii="Times New Roman" w:eastAsia="Times New Roman" w:hAnsi="Times New Roman" w:cs="Times New Roman"/>
          <w:sz w:val="28"/>
          <w:szCs w:val="28"/>
          <w:lang w:eastAsia="ru-RU"/>
        </w:rPr>
        <w:t>ерсе кантонской тарелки (1730-1740-е  гг. ГМВ, рис. 12</w:t>
      </w:r>
      <w:r w:rsidRPr="00762FF1">
        <w:rPr>
          <w:rFonts w:ascii="Times New Roman" w:eastAsia="Times New Roman" w:hAnsi="Times New Roman" w:cs="Times New Roman"/>
          <w:sz w:val="28"/>
          <w:szCs w:val="28"/>
          <w:lang w:eastAsia="ru-RU"/>
        </w:rPr>
        <w:t>); эмалевая тарелка со сценой «Святого семейства», выполненная в ярком колорите и, опять же,</w:t>
      </w:r>
      <w:r w:rsidR="00042839" w:rsidRPr="00762FF1">
        <w:rPr>
          <w:rFonts w:ascii="Times New Roman" w:eastAsia="Times New Roman" w:hAnsi="Times New Roman" w:cs="Times New Roman"/>
          <w:sz w:val="28"/>
          <w:szCs w:val="28"/>
          <w:lang w:eastAsia="ru-RU"/>
        </w:rPr>
        <w:t xml:space="preserve"> с орнаментами по краям (1730-1740-е  гг. ГМВ, рис. 13</w:t>
      </w:r>
      <w:r w:rsidRPr="00762FF1">
        <w:rPr>
          <w:rFonts w:ascii="Times New Roman" w:eastAsia="Times New Roman" w:hAnsi="Times New Roman" w:cs="Times New Roman"/>
          <w:sz w:val="28"/>
          <w:szCs w:val="28"/>
          <w:lang w:eastAsia="ru-RU"/>
        </w:rPr>
        <w:t xml:space="preserve">). </w:t>
      </w:r>
    </w:p>
    <w:p w:rsidR="00C315B0" w:rsidRPr="00762FF1" w:rsidRDefault="00C315B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r>
      <w:proofErr w:type="gramStart"/>
      <w:r w:rsidRPr="00762FF1">
        <w:rPr>
          <w:rFonts w:ascii="Times New Roman" w:eastAsia="Times New Roman" w:hAnsi="Times New Roman" w:cs="Times New Roman"/>
          <w:sz w:val="28"/>
          <w:szCs w:val="28"/>
          <w:lang w:eastAsia="ru-RU"/>
        </w:rPr>
        <w:t xml:space="preserve">Нередко эскизы рисунков для фарфоровых изделий создавались известными художниками, в творчестве которых переплетались европейские и дальневосточные стилистические принципы, такими как придворный художник </w:t>
      </w:r>
      <w:proofErr w:type="spellStart"/>
      <w:r w:rsidRPr="00762FF1">
        <w:rPr>
          <w:rFonts w:ascii="Times New Roman" w:eastAsia="Times New Roman" w:hAnsi="Times New Roman" w:cs="Times New Roman"/>
          <w:sz w:val="28"/>
          <w:szCs w:val="28"/>
          <w:lang w:eastAsia="ru-RU"/>
        </w:rPr>
        <w:t>Цяньлуна</w:t>
      </w:r>
      <w:proofErr w:type="spellEnd"/>
      <w:r w:rsidRPr="00762FF1">
        <w:rPr>
          <w:rFonts w:ascii="Times New Roman" w:eastAsia="Times New Roman" w:hAnsi="Times New Roman" w:cs="Times New Roman"/>
          <w:sz w:val="28"/>
          <w:szCs w:val="28"/>
          <w:lang w:eastAsia="ru-RU"/>
        </w:rPr>
        <w:t>, иез</w:t>
      </w:r>
      <w:r w:rsidR="00C82342" w:rsidRPr="00762FF1">
        <w:rPr>
          <w:rFonts w:ascii="Times New Roman" w:eastAsia="Times New Roman" w:hAnsi="Times New Roman" w:cs="Times New Roman"/>
          <w:sz w:val="28"/>
          <w:szCs w:val="28"/>
          <w:lang w:eastAsia="ru-RU"/>
        </w:rPr>
        <w:t xml:space="preserve">уит Дж. </w:t>
      </w:r>
      <w:proofErr w:type="spellStart"/>
      <w:r w:rsidR="00C82342" w:rsidRPr="00762FF1">
        <w:rPr>
          <w:rFonts w:ascii="Times New Roman" w:eastAsia="Times New Roman" w:hAnsi="Times New Roman" w:cs="Times New Roman"/>
          <w:sz w:val="28"/>
          <w:szCs w:val="28"/>
          <w:lang w:eastAsia="ru-RU"/>
        </w:rPr>
        <w:t>Кастильоне</w:t>
      </w:r>
      <w:proofErr w:type="spellEnd"/>
      <w:r w:rsidR="00C82342" w:rsidRPr="00762FF1">
        <w:rPr>
          <w:rFonts w:ascii="Times New Roman" w:eastAsia="Times New Roman" w:hAnsi="Times New Roman" w:cs="Times New Roman"/>
          <w:sz w:val="28"/>
          <w:szCs w:val="28"/>
          <w:lang w:eastAsia="ru-RU"/>
        </w:rPr>
        <w:t>, выполнявший офо</w:t>
      </w:r>
      <w:r w:rsidR="00042839" w:rsidRPr="00762FF1">
        <w:rPr>
          <w:rFonts w:ascii="Times New Roman" w:eastAsia="Times New Roman" w:hAnsi="Times New Roman" w:cs="Times New Roman"/>
          <w:sz w:val="28"/>
          <w:szCs w:val="28"/>
          <w:lang w:eastAsia="ru-RU"/>
        </w:rPr>
        <w:t xml:space="preserve">рты с картин Лан </w:t>
      </w:r>
      <w:proofErr w:type="spellStart"/>
      <w:r w:rsidR="00042839" w:rsidRPr="00762FF1">
        <w:rPr>
          <w:rFonts w:ascii="Times New Roman" w:eastAsia="Times New Roman" w:hAnsi="Times New Roman" w:cs="Times New Roman"/>
          <w:sz w:val="28"/>
          <w:szCs w:val="28"/>
          <w:lang w:eastAsia="ru-RU"/>
        </w:rPr>
        <w:t>Шинина</w:t>
      </w:r>
      <w:proofErr w:type="spellEnd"/>
      <w:r w:rsidR="00042839" w:rsidRPr="00762FF1">
        <w:rPr>
          <w:rFonts w:ascii="Times New Roman" w:eastAsia="Times New Roman" w:hAnsi="Times New Roman" w:cs="Times New Roman"/>
          <w:sz w:val="28"/>
          <w:szCs w:val="28"/>
          <w:lang w:eastAsia="ru-RU"/>
        </w:rPr>
        <w:t xml:space="preserve"> (рис. 14</w:t>
      </w:r>
      <w:r w:rsidR="00C82342" w:rsidRPr="00762FF1">
        <w:rPr>
          <w:rFonts w:ascii="Times New Roman" w:eastAsia="Times New Roman" w:hAnsi="Times New Roman" w:cs="Times New Roman"/>
          <w:sz w:val="28"/>
          <w:szCs w:val="28"/>
          <w:lang w:eastAsia="ru-RU"/>
        </w:rPr>
        <w:t xml:space="preserve">), а также </w:t>
      </w:r>
      <w:r w:rsidRPr="00762FF1">
        <w:rPr>
          <w:rFonts w:ascii="Times New Roman" w:eastAsia="Times New Roman" w:hAnsi="Times New Roman" w:cs="Times New Roman"/>
          <w:sz w:val="28"/>
          <w:szCs w:val="28"/>
          <w:lang w:eastAsia="ru-RU"/>
        </w:rPr>
        <w:t xml:space="preserve">голландский художник </w:t>
      </w:r>
      <w:proofErr w:type="spellStart"/>
      <w:r w:rsidRPr="00762FF1">
        <w:rPr>
          <w:rFonts w:ascii="Times New Roman" w:eastAsia="Times New Roman" w:hAnsi="Times New Roman" w:cs="Times New Roman"/>
          <w:sz w:val="28"/>
          <w:szCs w:val="28"/>
          <w:lang w:eastAsia="ru-RU"/>
        </w:rPr>
        <w:t>Корнелиус</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Пронк</w:t>
      </w:r>
      <w:proofErr w:type="spellEnd"/>
      <w:r w:rsidR="00C82342" w:rsidRPr="00762FF1">
        <w:rPr>
          <w:rFonts w:ascii="Times New Roman" w:eastAsia="Times New Roman" w:hAnsi="Times New Roman" w:cs="Times New Roman"/>
          <w:sz w:val="28"/>
          <w:szCs w:val="28"/>
          <w:lang w:eastAsia="ru-RU"/>
        </w:rPr>
        <w:t xml:space="preserve">, который </w:t>
      </w:r>
      <w:r w:rsidRPr="00762FF1">
        <w:rPr>
          <w:rFonts w:ascii="Times New Roman" w:eastAsia="Times New Roman" w:hAnsi="Times New Roman" w:cs="Times New Roman"/>
          <w:sz w:val="28"/>
          <w:szCs w:val="28"/>
          <w:lang w:eastAsia="ru-RU"/>
        </w:rPr>
        <w:t>по заказу Ост-Индской компании подготовил в 1734 году серию рисунков в оригинальном «китайском стиле».</w:t>
      </w:r>
      <w:proofErr w:type="gramEnd"/>
    </w:p>
    <w:p w:rsidR="00C315B0" w:rsidRPr="00762FF1" w:rsidRDefault="00C315B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ab/>
        <w:t xml:space="preserve">Основным процессом, происходящим в европейском искусстве в данный период, как уже упоминалось, стало сложение стиля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в рококо</w:t>
      </w:r>
      <w:r w:rsidRPr="00762FF1">
        <w:rPr>
          <w:rStyle w:val="a5"/>
          <w:rFonts w:ascii="Times New Roman" w:eastAsia="Times New Roman" w:hAnsi="Times New Roman" w:cs="Times New Roman"/>
          <w:sz w:val="28"/>
          <w:szCs w:val="28"/>
          <w:lang w:eastAsia="ru-RU"/>
        </w:rPr>
        <w:footnoteReference w:id="126"/>
      </w:r>
      <w:r w:rsidRPr="00762FF1">
        <w:rPr>
          <w:rFonts w:ascii="Times New Roman" w:eastAsia="Times New Roman" w:hAnsi="Times New Roman" w:cs="Times New Roman"/>
          <w:sz w:val="28"/>
          <w:szCs w:val="28"/>
          <w:lang w:eastAsia="ru-RU"/>
        </w:rPr>
        <w:t>. Именно на них повлияло знакомство с китайским искусством и, прежде всего, с фарфором. Это повлекло за собой видоизменение интерьера, в том числе и колорита, садово-парковой среды. Фарфор занял ведущее место в оформлении внутреннего пространства здания, изделия из фарфора расставлялись на полках, консолях, каминах, лестничных маршах. Во дворцах появились павильоны, комнаты, галереи</w:t>
      </w:r>
      <w:r w:rsidR="00E50ED2"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eastAsia="ru-RU"/>
        </w:rPr>
        <w:t xml:space="preserve"> оформление которых составляло целые фарфоровые коллекции.</w:t>
      </w:r>
    </w:p>
    <w:p w:rsidR="00DE49A6" w:rsidRPr="00762FF1" w:rsidRDefault="00C315B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Китайский фарфор, влияя на европейское искусство, сам впитывал новые веяния. Наиболее явные изменения в сторону «европеизации» облика китайского экспортного фарфора происходили в 50-60-е годы </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века, что связано с трансформацией художественных вкусов в Европе вследствие идеалов французского Просвещения и нарождающегося классицизма.</w:t>
      </w:r>
    </w:p>
    <w:p w:rsidR="00C315B0" w:rsidRPr="00762FF1" w:rsidRDefault="00C315B0"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Формы сосудов приобретают большую четкость и ясность. Среди сюжетов преобладают реалистические сценки (городские </w:t>
      </w:r>
      <w:proofErr w:type="spellStart"/>
      <w:r w:rsidRPr="00762FF1">
        <w:rPr>
          <w:rFonts w:ascii="Times New Roman" w:eastAsia="Times New Roman" w:hAnsi="Times New Roman" w:cs="Times New Roman"/>
          <w:sz w:val="28"/>
          <w:szCs w:val="28"/>
          <w:lang w:eastAsia="ru-RU"/>
        </w:rPr>
        <w:t>ведуты</w:t>
      </w:r>
      <w:proofErr w:type="spellEnd"/>
      <w:r w:rsidRPr="00762FF1">
        <w:rPr>
          <w:rFonts w:ascii="Times New Roman" w:eastAsia="Times New Roman" w:hAnsi="Times New Roman" w:cs="Times New Roman"/>
          <w:sz w:val="28"/>
          <w:szCs w:val="28"/>
          <w:lang w:eastAsia="ru-RU"/>
        </w:rPr>
        <w:t>, сельские уголки, романтические уголки а</w:t>
      </w:r>
      <w:r w:rsidR="00AD3B2A" w:rsidRPr="00762FF1">
        <w:rPr>
          <w:rFonts w:ascii="Times New Roman" w:eastAsia="Times New Roman" w:hAnsi="Times New Roman" w:cs="Times New Roman"/>
          <w:sz w:val="28"/>
          <w:szCs w:val="28"/>
          <w:lang w:eastAsia="ru-RU"/>
        </w:rPr>
        <w:t>нглийской природы).</w:t>
      </w:r>
      <w:r w:rsidRPr="00762FF1">
        <w:rPr>
          <w:rFonts w:ascii="Times New Roman" w:eastAsia="Times New Roman" w:hAnsi="Times New Roman" w:cs="Times New Roman"/>
          <w:sz w:val="28"/>
          <w:szCs w:val="28"/>
          <w:lang w:eastAsia="ru-RU"/>
        </w:rPr>
        <w:t xml:space="preserve"> Все чаще в декор включают цветы, нетрадиционные для китайской тематики: гортензии, розы, ирисы, примулы. </w:t>
      </w:r>
      <w:r w:rsidR="00AD3B2A" w:rsidRPr="00762FF1">
        <w:rPr>
          <w:rFonts w:ascii="Times New Roman" w:eastAsia="Times New Roman" w:hAnsi="Times New Roman" w:cs="Times New Roman"/>
          <w:sz w:val="28"/>
          <w:szCs w:val="28"/>
          <w:lang w:eastAsia="ru-RU"/>
        </w:rPr>
        <w:t xml:space="preserve">Соединение этих двух тенденций, жанровой сцены и обилия цветов, можно увидеть </w:t>
      </w:r>
      <w:proofErr w:type="gramStart"/>
      <w:r w:rsidR="00AD3B2A" w:rsidRPr="00762FF1">
        <w:rPr>
          <w:rFonts w:ascii="Times New Roman" w:eastAsia="Times New Roman" w:hAnsi="Times New Roman" w:cs="Times New Roman"/>
          <w:sz w:val="28"/>
          <w:szCs w:val="28"/>
          <w:lang w:eastAsia="ru-RU"/>
        </w:rPr>
        <w:t>в</w:t>
      </w:r>
      <w:proofErr w:type="gramEnd"/>
      <w:r w:rsidR="00AD3B2A" w:rsidRPr="00762FF1">
        <w:rPr>
          <w:rFonts w:ascii="Times New Roman" w:eastAsia="Times New Roman" w:hAnsi="Times New Roman" w:cs="Times New Roman"/>
          <w:sz w:val="28"/>
          <w:szCs w:val="28"/>
          <w:lang w:eastAsia="ru-RU"/>
        </w:rPr>
        <w:t xml:space="preserve"> фрагменте росписи кантонского чайника стиля </w:t>
      </w:r>
      <w:proofErr w:type="spellStart"/>
      <w:r w:rsidR="00AD3B2A" w:rsidRPr="00762FF1">
        <w:rPr>
          <w:rFonts w:ascii="Times New Roman" w:eastAsia="Times New Roman" w:hAnsi="Times New Roman" w:cs="Times New Roman"/>
          <w:sz w:val="28"/>
          <w:szCs w:val="28"/>
          <w:lang w:eastAsia="ru-RU"/>
        </w:rPr>
        <w:t>гуанцай</w:t>
      </w:r>
      <w:proofErr w:type="spellEnd"/>
      <w:r w:rsidR="00042839" w:rsidRPr="00762FF1">
        <w:rPr>
          <w:rFonts w:ascii="Times New Roman" w:eastAsia="Times New Roman" w:hAnsi="Times New Roman" w:cs="Times New Roman"/>
          <w:sz w:val="28"/>
          <w:szCs w:val="28"/>
          <w:lang w:eastAsia="ru-RU"/>
        </w:rPr>
        <w:t xml:space="preserve"> (первая треть XVIII в., ГВМ, рис. 15</w:t>
      </w:r>
      <w:r w:rsidR="00AD3B2A"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sz w:val="28"/>
          <w:szCs w:val="28"/>
          <w:lang w:eastAsia="ru-RU"/>
        </w:rPr>
        <w:t>Под влиянием знаменитой мейсенской серии статуэток животных и птиц подобные образцы мелкой пластики появляются и в Китае.</w:t>
      </w:r>
    </w:p>
    <w:p w:rsidR="00DE49A6" w:rsidRPr="00762FF1" w:rsidRDefault="00C315B0"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r>
      <w:r w:rsidR="00621B62" w:rsidRPr="00762FF1">
        <w:rPr>
          <w:rFonts w:ascii="Times New Roman" w:eastAsia="Times New Roman" w:hAnsi="Times New Roman" w:cs="Times New Roman"/>
          <w:sz w:val="28"/>
          <w:szCs w:val="28"/>
          <w:lang w:eastAsia="ru-RU"/>
        </w:rPr>
        <w:t xml:space="preserve">Относительно вольные условия создания вещей на экспорт в целом способствовали некоторому понижению стандартов этого китайского ремесла. Возникновение в Кантоне/Гуанчжоу мастерских по росписи экспортного фарфора привело к формированию в них особого декоративного стиля, так называемого </w:t>
      </w:r>
      <w:proofErr w:type="spellStart"/>
      <w:r w:rsidR="00621B62" w:rsidRPr="00762FF1">
        <w:rPr>
          <w:rFonts w:ascii="Times New Roman" w:eastAsia="Times New Roman" w:hAnsi="Times New Roman" w:cs="Times New Roman"/>
          <w:sz w:val="28"/>
          <w:szCs w:val="28"/>
          <w:lang w:eastAsia="ru-RU"/>
        </w:rPr>
        <w:t>гуанцай</w:t>
      </w:r>
      <w:proofErr w:type="spellEnd"/>
      <w:r w:rsidR="00AD3B2A" w:rsidRPr="00762FF1">
        <w:rPr>
          <w:rFonts w:ascii="Times New Roman" w:eastAsia="Times New Roman" w:hAnsi="Times New Roman" w:cs="Times New Roman"/>
          <w:sz w:val="28"/>
          <w:szCs w:val="28"/>
          <w:lang w:eastAsia="ru-RU"/>
        </w:rPr>
        <w:t>, который упоминался ранее</w:t>
      </w:r>
      <w:r w:rsidR="00621B62" w:rsidRPr="00762FF1">
        <w:rPr>
          <w:rFonts w:ascii="Times New Roman" w:eastAsia="Times New Roman" w:hAnsi="Times New Roman" w:cs="Times New Roman"/>
          <w:sz w:val="28"/>
          <w:szCs w:val="28"/>
          <w:lang w:eastAsia="ru-RU"/>
        </w:rPr>
        <w:t xml:space="preserve"> («ка</w:t>
      </w:r>
      <w:r w:rsidR="00E50ED2" w:rsidRPr="00762FF1">
        <w:rPr>
          <w:rFonts w:ascii="Times New Roman" w:eastAsia="Times New Roman" w:hAnsi="Times New Roman" w:cs="Times New Roman"/>
          <w:sz w:val="28"/>
          <w:szCs w:val="28"/>
          <w:lang w:eastAsia="ru-RU"/>
        </w:rPr>
        <w:t>нтонские краски/многоцветье»)</w:t>
      </w:r>
      <w:r w:rsidR="00621B62" w:rsidRPr="00762FF1">
        <w:rPr>
          <w:rFonts w:ascii="Times New Roman" w:eastAsia="Times New Roman" w:hAnsi="Times New Roman" w:cs="Times New Roman"/>
          <w:sz w:val="28"/>
          <w:szCs w:val="28"/>
          <w:lang w:eastAsia="ru-RU"/>
        </w:rPr>
        <w:t xml:space="preserve">. Для этого стиля было характерно соединение всех </w:t>
      </w:r>
      <w:r w:rsidR="00621B62" w:rsidRPr="00762FF1">
        <w:rPr>
          <w:rFonts w:ascii="Times New Roman" w:eastAsia="Times New Roman" w:hAnsi="Times New Roman" w:cs="Times New Roman"/>
          <w:sz w:val="28"/>
          <w:szCs w:val="28"/>
          <w:lang w:eastAsia="ru-RU"/>
        </w:rPr>
        <w:lastRenderedPageBreak/>
        <w:t>возможных живописных жанров – изображений цветов и птиц (</w:t>
      </w:r>
      <w:proofErr w:type="spellStart"/>
      <w:r w:rsidR="00621B62" w:rsidRPr="00762FF1">
        <w:rPr>
          <w:rFonts w:ascii="Times New Roman" w:eastAsia="Times New Roman" w:hAnsi="Times New Roman" w:cs="Times New Roman"/>
          <w:sz w:val="28"/>
          <w:szCs w:val="28"/>
          <w:lang w:eastAsia="ru-RU"/>
        </w:rPr>
        <w:t>хуаняо</w:t>
      </w:r>
      <w:proofErr w:type="spellEnd"/>
      <w:r w:rsidR="00621B62" w:rsidRPr="00762FF1">
        <w:rPr>
          <w:rFonts w:ascii="Times New Roman" w:eastAsia="Times New Roman" w:hAnsi="Times New Roman" w:cs="Times New Roman"/>
          <w:sz w:val="28"/>
          <w:szCs w:val="28"/>
          <w:lang w:eastAsia="ru-RU"/>
        </w:rPr>
        <w:t>), людей (</w:t>
      </w:r>
      <w:proofErr w:type="spellStart"/>
      <w:r w:rsidR="00621B62" w:rsidRPr="00762FF1">
        <w:rPr>
          <w:rFonts w:ascii="Times New Roman" w:eastAsia="Times New Roman" w:hAnsi="Times New Roman" w:cs="Times New Roman"/>
          <w:sz w:val="28"/>
          <w:szCs w:val="28"/>
          <w:lang w:eastAsia="ru-RU"/>
        </w:rPr>
        <w:t>жэнь</w:t>
      </w:r>
      <w:proofErr w:type="spellEnd"/>
      <w:r w:rsidR="006203F4" w:rsidRPr="00762FF1">
        <w:rPr>
          <w:rFonts w:ascii="Times New Roman" w:eastAsia="Times New Roman" w:hAnsi="Times New Roman" w:cs="Times New Roman"/>
          <w:sz w:val="28"/>
          <w:szCs w:val="28"/>
          <w:lang w:eastAsia="ru-RU"/>
        </w:rPr>
        <w:t>) и пейзажей (</w:t>
      </w:r>
      <w:proofErr w:type="spellStart"/>
      <w:r w:rsidR="006203F4" w:rsidRPr="00762FF1">
        <w:rPr>
          <w:rFonts w:ascii="Times New Roman" w:eastAsia="Times New Roman" w:hAnsi="Times New Roman" w:cs="Times New Roman"/>
          <w:sz w:val="28"/>
          <w:szCs w:val="28"/>
          <w:lang w:eastAsia="ru-RU"/>
        </w:rPr>
        <w:t>шаньшуй</w:t>
      </w:r>
      <w:proofErr w:type="spellEnd"/>
      <w:r w:rsidR="00621B62" w:rsidRPr="00762FF1">
        <w:rPr>
          <w:rFonts w:ascii="Times New Roman" w:eastAsia="Times New Roman" w:hAnsi="Times New Roman" w:cs="Times New Roman"/>
          <w:sz w:val="28"/>
          <w:szCs w:val="28"/>
          <w:lang w:eastAsia="ru-RU"/>
        </w:rPr>
        <w:t>), помещавшихся в фигур</w:t>
      </w:r>
      <w:r w:rsidR="00621B62" w:rsidRPr="00762FF1">
        <w:rPr>
          <w:rFonts w:ascii="Times New Roman" w:eastAsia="Times New Roman" w:hAnsi="Times New Roman" w:cs="Times New Roman" w:hint="eastAsia"/>
          <w:sz w:val="28"/>
          <w:szCs w:val="28"/>
          <w:lang w:eastAsia="ru-RU"/>
        </w:rPr>
        <w:t>ные</w:t>
      </w:r>
      <w:r w:rsidR="00621B62" w:rsidRPr="00762FF1">
        <w:rPr>
          <w:rFonts w:ascii="Times New Roman" w:eastAsia="Times New Roman" w:hAnsi="Times New Roman" w:cs="Times New Roman"/>
          <w:sz w:val="28"/>
          <w:szCs w:val="28"/>
          <w:lang w:eastAsia="ru-RU"/>
        </w:rPr>
        <w:t xml:space="preserve"> медальоны среди орнаментального фона, и преобладание сочных красок в сочетании с обильным золочением, чем порой маскировались дефекты фа</w:t>
      </w:r>
      <w:r w:rsidR="00E50ED2" w:rsidRPr="00762FF1">
        <w:rPr>
          <w:rFonts w:ascii="Times New Roman" w:eastAsia="Times New Roman" w:hAnsi="Times New Roman" w:cs="Times New Roman"/>
          <w:sz w:val="28"/>
          <w:szCs w:val="28"/>
          <w:lang w:eastAsia="ru-RU"/>
        </w:rPr>
        <w:t>рфорового черепка</w:t>
      </w:r>
      <w:r w:rsidR="00621B62" w:rsidRPr="00762FF1">
        <w:rPr>
          <w:rFonts w:ascii="Times New Roman" w:eastAsia="Times New Roman" w:hAnsi="Times New Roman" w:cs="Times New Roman"/>
          <w:sz w:val="28"/>
          <w:szCs w:val="28"/>
          <w:lang w:eastAsia="ru-RU"/>
        </w:rPr>
        <w:t xml:space="preserve">. </w:t>
      </w:r>
    </w:p>
    <w:p w:rsidR="00621B62" w:rsidRPr="00762FF1" w:rsidRDefault="00621B6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Произведения </w:t>
      </w:r>
      <w:proofErr w:type="spellStart"/>
      <w:r w:rsidRPr="00762FF1">
        <w:rPr>
          <w:rFonts w:ascii="Times New Roman" w:eastAsia="Times New Roman" w:hAnsi="Times New Roman" w:cs="Times New Roman"/>
          <w:sz w:val="28"/>
          <w:szCs w:val="28"/>
          <w:lang w:eastAsia="ru-RU"/>
        </w:rPr>
        <w:t>гуанцай</w:t>
      </w:r>
      <w:proofErr w:type="spellEnd"/>
      <w:r w:rsidRPr="00762FF1">
        <w:rPr>
          <w:rFonts w:ascii="Times New Roman" w:eastAsia="Times New Roman" w:hAnsi="Times New Roman" w:cs="Times New Roman"/>
          <w:sz w:val="28"/>
          <w:szCs w:val="28"/>
          <w:lang w:eastAsia="ru-RU"/>
        </w:rPr>
        <w:t xml:space="preserve">, породившие в Европе вполне определенные понятия о китайском </w:t>
      </w:r>
      <w:r w:rsidRPr="00762FF1">
        <w:rPr>
          <w:rFonts w:ascii="Times New Roman" w:eastAsia="Times New Roman" w:hAnsi="Times New Roman" w:cs="Times New Roman" w:hint="eastAsia"/>
          <w:sz w:val="28"/>
          <w:szCs w:val="28"/>
          <w:lang w:eastAsia="ru-RU"/>
        </w:rPr>
        <w:t>искусстве</w:t>
      </w:r>
      <w:r w:rsidRPr="00762FF1">
        <w:rPr>
          <w:rFonts w:ascii="Times New Roman" w:eastAsia="Times New Roman" w:hAnsi="Times New Roman" w:cs="Times New Roman"/>
          <w:sz w:val="28"/>
          <w:szCs w:val="28"/>
          <w:lang w:eastAsia="ru-RU"/>
        </w:rPr>
        <w:t xml:space="preserve">, знатоками фарфора в самом Китае оценивались не иначе как уступка дурному вкусу. Тем не менее, опыт экспортного фарфора в годы </w:t>
      </w:r>
      <w:proofErr w:type="spellStart"/>
      <w:r w:rsidRPr="00762FF1">
        <w:rPr>
          <w:rFonts w:ascii="Times New Roman" w:eastAsia="Times New Roman" w:hAnsi="Times New Roman" w:cs="Times New Roman"/>
          <w:sz w:val="28"/>
          <w:szCs w:val="28"/>
          <w:lang w:eastAsia="ru-RU"/>
        </w:rPr>
        <w:t>Цяньлун</w:t>
      </w:r>
      <w:proofErr w:type="spellEnd"/>
      <w:r w:rsidRPr="00762FF1">
        <w:rPr>
          <w:rFonts w:ascii="Times New Roman" w:eastAsia="Times New Roman" w:hAnsi="Times New Roman" w:cs="Times New Roman"/>
          <w:sz w:val="28"/>
          <w:szCs w:val="28"/>
          <w:lang w:eastAsia="ru-RU"/>
        </w:rPr>
        <w:t xml:space="preserve"> был успешно применен в отделке дворцовых вещей, в том числе – росписи на фарфоре, стекле, металле и в изделиях, комбинирующих расписную и перегородчатую техники.</w:t>
      </w:r>
    </w:p>
    <w:p w:rsidR="00DE49A6" w:rsidRPr="00762FF1" w:rsidRDefault="00621B6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hint="eastAsia"/>
          <w:sz w:val="28"/>
          <w:szCs w:val="28"/>
          <w:lang w:eastAsia="ru-RU"/>
        </w:rPr>
        <w:t>Формирование</w:t>
      </w:r>
      <w:r w:rsidRPr="00762FF1">
        <w:rPr>
          <w:rFonts w:ascii="Times New Roman" w:eastAsia="Times New Roman" w:hAnsi="Times New Roman" w:cs="Times New Roman"/>
          <w:sz w:val="28"/>
          <w:szCs w:val="28"/>
          <w:lang w:eastAsia="ru-RU"/>
        </w:rPr>
        <w:t xml:space="preserve"> стиля </w:t>
      </w:r>
      <w:proofErr w:type="spellStart"/>
      <w:r w:rsidRPr="00762FF1">
        <w:rPr>
          <w:rFonts w:ascii="Times New Roman" w:eastAsia="Times New Roman" w:hAnsi="Times New Roman" w:cs="Times New Roman"/>
          <w:sz w:val="28"/>
          <w:szCs w:val="28"/>
          <w:lang w:eastAsia="ru-RU"/>
        </w:rPr>
        <w:t>гуанцай</w:t>
      </w:r>
      <w:proofErr w:type="spellEnd"/>
      <w:r w:rsidRPr="00762FF1">
        <w:rPr>
          <w:rFonts w:ascii="Times New Roman" w:eastAsia="Times New Roman" w:hAnsi="Times New Roman" w:cs="Times New Roman"/>
          <w:sz w:val="28"/>
          <w:szCs w:val="28"/>
          <w:lang w:eastAsia="ru-RU"/>
        </w:rPr>
        <w:t>, по-видимому, зависело от эстетического выбора Европы, в XVIII столетии отдававшей предпочтение фарфору с полихромной росписью эмалевыми красками в</w:t>
      </w:r>
      <w:r w:rsidR="00E50ED2" w:rsidRPr="00762FF1">
        <w:rPr>
          <w:rFonts w:ascii="Times New Roman" w:eastAsia="Times New Roman" w:hAnsi="Times New Roman" w:cs="Times New Roman"/>
          <w:sz w:val="28"/>
          <w:szCs w:val="28"/>
          <w:lang w:eastAsia="ru-RU"/>
        </w:rPr>
        <w:t xml:space="preserve"> гамме зеленого семейства (</w:t>
      </w:r>
      <w:proofErr w:type="spellStart"/>
      <w:r w:rsidR="00E50ED2" w:rsidRPr="00762FF1">
        <w:rPr>
          <w:rFonts w:ascii="Times New Roman" w:eastAsia="Times New Roman" w:hAnsi="Times New Roman" w:cs="Times New Roman"/>
          <w:sz w:val="28"/>
          <w:szCs w:val="28"/>
          <w:lang w:eastAsia="ru-RU"/>
        </w:rPr>
        <w:t>уцай</w:t>
      </w:r>
      <w:proofErr w:type="spellEnd"/>
      <w:r w:rsidRPr="00762FF1">
        <w:rPr>
          <w:rFonts w:ascii="Times New Roman" w:eastAsia="Times New Roman" w:hAnsi="Times New Roman" w:cs="Times New Roman"/>
          <w:sz w:val="28"/>
          <w:szCs w:val="28"/>
          <w:lang w:eastAsia="ru-RU"/>
        </w:rPr>
        <w:t>) и, еще бол</w:t>
      </w:r>
      <w:r w:rsidR="00DE49A6" w:rsidRPr="00762FF1">
        <w:rPr>
          <w:rFonts w:ascii="Times New Roman" w:eastAsia="Times New Roman" w:hAnsi="Times New Roman" w:cs="Times New Roman"/>
          <w:sz w:val="28"/>
          <w:szCs w:val="28"/>
          <w:lang w:eastAsia="ru-RU"/>
        </w:rPr>
        <w:t>ее, розового семейства (</w:t>
      </w:r>
      <w:proofErr w:type="spellStart"/>
      <w:r w:rsidR="00DE49A6" w:rsidRPr="00762FF1">
        <w:rPr>
          <w:rFonts w:ascii="Times New Roman" w:eastAsia="Times New Roman" w:hAnsi="Times New Roman" w:cs="Times New Roman"/>
          <w:sz w:val="28"/>
          <w:szCs w:val="28"/>
          <w:lang w:eastAsia="ru-RU"/>
        </w:rPr>
        <w:t>фэньцай</w:t>
      </w:r>
      <w:proofErr w:type="spellEnd"/>
      <w:r w:rsidRPr="00762FF1">
        <w:rPr>
          <w:rFonts w:ascii="Times New Roman" w:eastAsia="Times New Roman" w:hAnsi="Times New Roman" w:cs="Times New Roman"/>
          <w:sz w:val="28"/>
          <w:szCs w:val="28"/>
          <w:lang w:eastAsia="ru-RU"/>
        </w:rPr>
        <w:t>)</w:t>
      </w:r>
      <w:r w:rsidR="00DE49A6" w:rsidRPr="00762FF1">
        <w:rPr>
          <w:rStyle w:val="a5"/>
          <w:rFonts w:ascii="Times New Roman" w:eastAsia="Times New Roman" w:hAnsi="Times New Roman" w:cs="Times New Roman"/>
          <w:sz w:val="28"/>
          <w:szCs w:val="28"/>
          <w:lang w:eastAsia="ru-RU"/>
        </w:rPr>
        <w:footnoteReference w:id="127"/>
      </w:r>
      <w:r w:rsidRPr="00762FF1">
        <w:rPr>
          <w:rFonts w:ascii="Times New Roman" w:eastAsia="Times New Roman" w:hAnsi="Times New Roman" w:cs="Times New Roman"/>
          <w:sz w:val="28"/>
          <w:szCs w:val="28"/>
          <w:lang w:eastAsia="ru-RU"/>
        </w:rPr>
        <w:t xml:space="preserve">. </w:t>
      </w:r>
    </w:p>
    <w:p w:rsidR="001B5732" w:rsidRPr="00762FF1" w:rsidRDefault="00621B6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Примечательно, однако, что розовую эмаль, имевшую европейское происхождение, стали использовать в экспортных вещах лишь с начала правления под девизом </w:t>
      </w:r>
      <w:proofErr w:type="spellStart"/>
      <w:r w:rsidRPr="00762FF1">
        <w:rPr>
          <w:rFonts w:ascii="Times New Roman" w:eastAsia="Times New Roman" w:hAnsi="Times New Roman" w:cs="Times New Roman"/>
          <w:sz w:val="28"/>
          <w:szCs w:val="28"/>
          <w:lang w:eastAsia="ru-RU"/>
        </w:rPr>
        <w:t>Юнчжэн</w:t>
      </w:r>
      <w:proofErr w:type="spellEnd"/>
      <w:r w:rsidR="00DE49A6" w:rsidRPr="00762FF1">
        <w:rPr>
          <w:rStyle w:val="a5"/>
          <w:rFonts w:ascii="Times New Roman" w:eastAsia="Times New Roman" w:hAnsi="Times New Roman" w:cs="Times New Roman"/>
          <w:sz w:val="28"/>
          <w:szCs w:val="28"/>
          <w:lang w:eastAsia="ru-RU"/>
        </w:rPr>
        <w:footnoteReference w:id="128"/>
      </w:r>
      <w:r w:rsidRPr="00762FF1">
        <w:rPr>
          <w:rFonts w:ascii="Times New Roman" w:eastAsia="Times New Roman" w:hAnsi="Times New Roman" w:cs="Times New Roman"/>
          <w:sz w:val="28"/>
          <w:szCs w:val="28"/>
          <w:lang w:eastAsia="ru-RU"/>
        </w:rPr>
        <w:t xml:space="preserve"> (первое время – в небольших дозах и в сочетании с эмалями зеленого семейства), хотя в дворцовых в</w:t>
      </w:r>
      <w:r w:rsidRPr="00762FF1">
        <w:rPr>
          <w:rFonts w:ascii="Times New Roman" w:eastAsia="Times New Roman" w:hAnsi="Times New Roman" w:cs="Times New Roman" w:hint="eastAsia"/>
          <w:sz w:val="28"/>
          <w:szCs w:val="28"/>
          <w:lang w:eastAsia="ru-RU"/>
        </w:rPr>
        <w:t>ещах</w:t>
      </w:r>
      <w:r w:rsidRPr="00762FF1">
        <w:rPr>
          <w:rFonts w:ascii="Times New Roman" w:eastAsia="Times New Roman" w:hAnsi="Times New Roman" w:cs="Times New Roman"/>
          <w:sz w:val="28"/>
          <w:szCs w:val="28"/>
          <w:lang w:eastAsia="ru-RU"/>
        </w:rPr>
        <w:t xml:space="preserve"> ее применяли уже в кон</w:t>
      </w:r>
      <w:r w:rsidR="00E50ED2" w:rsidRPr="00762FF1">
        <w:rPr>
          <w:rFonts w:ascii="Times New Roman" w:eastAsia="Times New Roman" w:hAnsi="Times New Roman" w:cs="Times New Roman"/>
          <w:sz w:val="28"/>
          <w:szCs w:val="28"/>
          <w:lang w:eastAsia="ru-RU"/>
        </w:rPr>
        <w:t xml:space="preserve">це правления </w:t>
      </w:r>
      <w:proofErr w:type="spellStart"/>
      <w:r w:rsidR="00E50ED2" w:rsidRPr="00762FF1">
        <w:rPr>
          <w:rFonts w:ascii="Times New Roman" w:eastAsia="Times New Roman" w:hAnsi="Times New Roman" w:cs="Times New Roman"/>
          <w:sz w:val="28"/>
          <w:szCs w:val="28"/>
          <w:lang w:eastAsia="ru-RU"/>
        </w:rPr>
        <w:t>Канси</w:t>
      </w:r>
      <w:proofErr w:type="spellEnd"/>
      <w:r w:rsidR="00E50ED2" w:rsidRPr="00762FF1">
        <w:rPr>
          <w:rFonts w:ascii="Times New Roman" w:eastAsia="Times New Roman" w:hAnsi="Times New Roman" w:cs="Times New Roman"/>
          <w:sz w:val="28"/>
          <w:szCs w:val="28"/>
          <w:lang w:eastAsia="ru-RU"/>
        </w:rPr>
        <w:t>.</w:t>
      </w:r>
    </w:p>
    <w:p w:rsidR="00DE49A6" w:rsidRPr="00762FF1" w:rsidRDefault="00DE49A6" w:rsidP="00DE05DB">
      <w:pPr>
        <w:spacing w:after="0" w:line="360" w:lineRule="auto"/>
        <w:ind w:firstLine="708"/>
        <w:jc w:val="both"/>
        <w:rPr>
          <w:rFonts w:ascii="Times New Roman" w:eastAsia="Times New Roman" w:hAnsi="Times New Roman" w:cs="Times New Roman"/>
          <w:sz w:val="28"/>
          <w:szCs w:val="28"/>
          <w:lang w:eastAsia="ru-RU"/>
        </w:rPr>
      </w:pPr>
    </w:p>
    <w:p w:rsidR="00317D02" w:rsidRPr="00762FF1" w:rsidRDefault="00317D02" w:rsidP="00DE05DB">
      <w:pPr>
        <w:spacing w:after="0" w:line="360" w:lineRule="auto"/>
        <w:ind w:firstLine="708"/>
        <w:jc w:val="both"/>
        <w:rPr>
          <w:rFonts w:ascii="Times New Roman" w:eastAsia="Times New Roman" w:hAnsi="Times New Roman" w:cs="Times New Roman"/>
          <w:sz w:val="28"/>
          <w:szCs w:val="28"/>
          <w:lang w:eastAsia="ru-RU"/>
        </w:rPr>
      </w:pPr>
    </w:p>
    <w:p w:rsidR="00317D02" w:rsidRPr="00762FF1" w:rsidRDefault="00317D02" w:rsidP="00DE05DB">
      <w:pPr>
        <w:spacing w:after="0" w:line="360" w:lineRule="auto"/>
        <w:ind w:firstLine="708"/>
        <w:jc w:val="both"/>
        <w:rPr>
          <w:rFonts w:ascii="Times New Roman" w:eastAsia="Times New Roman" w:hAnsi="Times New Roman" w:cs="Times New Roman"/>
          <w:sz w:val="28"/>
          <w:szCs w:val="28"/>
          <w:lang w:eastAsia="ru-RU"/>
        </w:rPr>
      </w:pPr>
    </w:p>
    <w:p w:rsidR="00317D02" w:rsidRPr="00762FF1" w:rsidRDefault="00317D02" w:rsidP="00DE05DB">
      <w:pPr>
        <w:spacing w:after="0" w:line="360" w:lineRule="auto"/>
        <w:ind w:firstLine="708"/>
        <w:jc w:val="both"/>
        <w:rPr>
          <w:rFonts w:ascii="Times New Roman" w:eastAsia="Times New Roman" w:hAnsi="Times New Roman" w:cs="Times New Roman"/>
          <w:sz w:val="28"/>
          <w:szCs w:val="28"/>
          <w:lang w:eastAsia="ru-RU"/>
        </w:rPr>
      </w:pPr>
    </w:p>
    <w:p w:rsidR="00317D02" w:rsidRPr="00762FF1" w:rsidRDefault="00317D02" w:rsidP="00DE05DB">
      <w:pPr>
        <w:spacing w:after="0" w:line="360" w:lineRule="auto"/>
        <w:jc w:val="both"/>
        <w:rPr>
          <w:rFonts w:ascii="Times New Roman" w:eastAsia="Times New Roman" w:hAnsi="Times New Roman" w:cs="Times New Roman"/>
          <w:sz w:val="28"/>
          <w:szCs w:val="28"/>
          <w:lang w:eastAsia="ru-RU"/>
        </w:rPr>
      </w:pPr>
    </w:p>
    <w:p w:rsidR="00F162F3" w:rsidRDefault="00F162F3">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6203F4" w:rsidRPr="00762FF1" w:rsidRDefault="006203F4" w:rsidP="00DE05DB">
      <w:pPr>
        <w:spacing w:after="0" w:line="360" w:lineRule="auto"/>
        <w:jc w:val="both"/>
        <w:rPr>
          <w:rFonts w:ascii="Times New Roman" w:eastAsia="Times New Roman" w:hAnsi="Times New Roman" w:cs="Times New Roman"/>
          <w:b/>
          <w:sz w:val="28"/>
          <w:szCs w:val="28"/>
          <w:lang w:eastAsia="ru-RU"/>
        </w:rPr>
      </w:pPr>
      <w:r w:rsidRPr="00762FF1">
        <w:rPr>
          <w:rFonts w:ascii="Times New Roman" w:eastAsia="Times New Roman" w:hAnsi="Times New Roman" w:cs="Times New Roman"/>
          <w:b/>
          <w:sz w:val="28"/>
          <w:szCs w:val="28"/>
          <w:lang w:eastAsia="ru-RU"/>
        </w:rPr>
        <w:lastRenderedPageBreak/>
        <w:t>ГЛАВА 3</w:t>
      </w:r>
      <w:r w:rsidR="001B5732" w:rsidRPr="00762FF1">
        <w:rPr>
          <w:rFonts w:ascii="Times New Roman" w:eastAsia="Times New Roman" w:hAnsi="Times New Roman" w:cs="Times New Roman"/>
          <w:b/>
          <w:sz w:val="28"/>
          <w:szCs w:val="28"/>
          <w:lang w:eastAsia="ru-RU"/>
        </w:rPr>
        <w:t>.  Сравнительный анализ</w:t>
      </w:r>
      <w:r w:rsidRPr="00762FF1">
        <w:rPr>
          <w:rFonts w:ascii="Times New Roman" w:eastAsia="Times New Roman" w:hAnsi="Times New Roman" w:cs="Times New Roman"/>
          <w:b/>
          <w:sz w:val="28"/>
          <w:szCs w:val="28"/>
          <w:lang w:eastAsia="ru-RU"/>
        </w:rPr>
        <w:t xml:space="preserve"> экспортных изделий эпохи </w:t>
      </w:r>
      <w:proofErr w:type="spellStart"/>
      <w:r w:rsidRPr="00762FF1">
        <w:rPr>
          <w:rFonts w:ascii="Times New Roman" w:eastAsia="Times New Roman" w:hAnsi="Times New Roman" w:cs="Times New Roman"/>
          <w:b/>
          <w:sz w:val="28"/>
          <w:szCs w:val="28"/>
          <w:lang w:eastAsia="ru-RU"/>
        </w:rPr>
        <w:t>Канси</w:t>
      </w:r>
      <w:proofErr w:type="spellEnd"/>
    </w:p>
    <w:p w:rsidR="006203F4" w:rsidRPr="00B445DA" w:rsidRDefault="00B445DA" w:rsidP="00B445DA">
      <w:pPr>
        <w:pStyle w:val="a6"/>
        <w:numPr>
          <w:ilvl w:val="1"/>
          <w:numId w:val="1"/>
        </w:numPr>
        <w:spacing w:after="0" w:line="360" w:lineRule="auto"/>
        <w:jc w:val="both"/>
        <w:rPr>
          <w:rFonts w:ascii="Times New Roman" w:eastAsia="Times New Roman" w:hAnsi="Times New Roman" w:cs="Times New Roman"/>
          <w:b/>
          <w:sz w:val="28"/>
          <w:szCs w:val="28"/>
          <w:lang w:eastAsia="ru-RU"/>
        </w:rPr>
      </w:pPr>
      <w:r w:rsidRPr="00B445DA">
        <w:rPr>
          <w:rFonts w:ascii="Times New Roman" w:eastAsia="Times New Roman" w:hAnsi="Times New Roman" w:cs="Times New Roman"/>
          <w:b/>
          <w:sz w:val="28"/>
          <w:szCs w:val="28"/>
          <w:lang w:eastAsia="ru-RU"/>
        </w:rPr>
        <w:t xml:space="preserve"> </w:t>
      </w:r>
      <w:r w:rsidR="006203F4" w:rsidRPr="00B445DA">
        <w:rPr>
          <w:rFonts w:ascii="Times New Roman" w:eastAsia="Times New Roman" w:hAnsi="Times New Roman" w:cs="Times New Roman"/>
          <w:b/>
          <w:sz w:val="28"/>
          <w:szCs w:val="28"/>
          <w:lang w:eastAsia="ru-RU"/>
        </w:rPr>
        <w:t>Изделия китайских мастеров</w:t>
      </w:r>
    </w:p>
    <w:p w:rsidR="001B5732" w:rsidRPr="00762FF1" w:rsidRDefault="001B5732" w:rsidP="00DE05DB">
      <w:pPr>
        <w:spacing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На протяжении нескольких веков именно фарфор создавал представление о стране, ее обитателях, их образе жизни и нравах. Сам материал, до начала </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века недоступный европейцам, порождал множество легенд. Первые фарфоровые предметы, попадавшие в Европу, считались престижными, свидетельствующими о высоком социальном статусе их обладателей. </w:t>
      </w:r>
    </w:p>
    <w:p w:rsidR="001B5732" w:rsidRPr="00762FF1" w:rsidRDefault="001B5732"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Фарфор начала правления </w:t>
      </w:r>
      <w:proofErr w:type="spellStart"/>
      <w:r w:rsidRPr="00762FF1">
        <w:rPr>
          <w:rFonts w:ascii="Times New Roman" w:eastAsia="Times New Roman" w:hAnsi="Times New Roman" w:cs="Times New Roman"/>
          <w:sz w:val="28"/>
          <w:szCs w:val="28"/>
          <w:lang w:eastAsia="ru-RU"/>
        </w:rPr>
        <w:t>Цинской</w:t>
      </w:r>
      <w:proofErr w:type="spellEnd"/>
      <w:r w:rsidRPr="00762FF1">
        <w:rPr>
          <w:rFonts w:ascii="Times New Roman" w:eastAsia="Times New Roman" w:hAnsi="Times New Roman" w:cs="Times New Roman"/>
          <w:sz w:val="28"/>
          <w:szCs w:val="28"/>
          <w:lang w:eastAsia="ru-RU"/>
        </w:rPr>
        <w:t xml:space="preserve"> династии «подробно показывает изменение стиля орнаментации изделия в сторону большей декоративности, а в соответствии с этим и изменения в содержании росписей»</w:t>
      </w:r>
      <w:r w:rsidRPr="00762FF1">
        <w:rPr>
          <w:rFonts w:ascii="Times New Roman" w:eastAsia="Times New Roman" w:hAnsi="Times New Roman" w:cs="Times New Roman"/>
          <w:sz w:val="28"/>
          <w:szCs w:val="28"/>
          <w:vertAlign w:val="superscript"/>
          <w:lang w:eastAsia="ru-RU"/>
        </w:rPr>
        <w:footnoteReference w:id="129"/>
      </w:r>
      <w:r w:rsidRPr="00762FF1">
        <w:rPr>
          <w:rFonts w:ascii="Times New Roman" w:eastAsia="Times New Roman" w:hAnsi="Times New Roman" w:cs="Times New Roman"/>
          <w:sz w:val="28"/>
          <w:szCs w:val="28"/>
          <w:lang w:eastAsia="ru-RU"/>
        </w:rPr>
        <w:t xml:space="preserve">. Являясь по-прежнему определяющим видом прикладного искусства, фарфор наиболее полно отразил изменения в направлении развития китайского искусства; это – обращение к прошлому, стремление к точному повторению старых образцов, увлечение техникой, виртуозность исполнения, а также появление новых мотивов. </w:t>
      </w:r>
    </w:p>
    <w:p w:rsidR="001B5732" w:rsidRPr="00762FF1" w:rsidRDefault="001B573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Прекрасным примером подражания древним образцам может служить блюдо, покрытое желто-зеленой пятнистой глазурью и украшенное гравированным изображ</w:t>
      </w:r>
      <w:r w:rsidR="00042839" w:rsidRPr="00762FF1">
        <w:rPr>
          <w:rFonts w:ascii="Times New Roman" w:eastAsia="Times New Roman" w:hAnsi="Times New Roman" w:cs="Times New Roman"/>
          <w:sz w:val="28"/>
          <w:szCs w:val="28"/>
          <w:lang w:eastAsia="ru-RU"/>
        </w:rPr>
        <w:t>ением драконов в облаках (1662-1722, ГЭ, рис. 16</w:t>
      </w:r>
      <w:r w:rsidRPr="00762FF1">
        <w:rPr>
          <w:rFonts w:ascii="Times New Roman" w:eastAsia="Times New Roman" w:hAnsi="Times New Roman" w:cs="Times New Roman"/>
          <w:sz w:val="28"/>
          <w:szCs w:val="28"/>
          <w:lang w:eastAsia="ru-RU"/>
        </w:rPr>
        <w:t xml:space="preserve">). Такие блюда изготавливались в </w:t>
      </w:r>
      <w:proofErr w:type="spellStart"/>
      <w:r w:rsidRPr="00762FF1">
        <w:rPr>
          <w:rFonts w:ascii="Times New Roman" w:eastAsia="Times New Roman" w:hAnsi="Times New Roman" w:cs="Times New Roman"/>
          <w:sz w:val="28"/>
          <w:szCs w:val="28"/>
          <w:lang w:eastAsia="ru-RU"/>
        </w:rPr>
        <w:t>Цзиндэчжэне</w:t>
      </w:r>
      <w:proofErr w:type="spellEnd"/>
      <w:r w:rsidRPr="00762FF1">
        <w:rPr>
          <w:rFonts w:ascii="Times New Roman" w:eastAsia="Times New Roman" w:hAnsi="Times New Roman" w:cs="Times New Roman"/>
          <w:sz w:val="28"/>
          <w:szCs w:val="28"/>
          <w:lang w:eastAsia="ru-RU"/>
        </w:rPr>
        <w:t xml:space="preserve"> в подражание </w:t>
      </w:r>
      <w:proofErr w:type="spellStart"/>
      <w:r w:rsidRPr="00762FF1">
        <w:rPr>
          <w:rFonts w:ascii="Times New Roman" w:eastAsia="Times New Roman" w:hAnsi="Times New Roman" w:cs="Times New Roman"/>
          <w:sz w:val="28"/>
          <w:szCs w:val="28"/>
          <w:lang w:eastAsia="ru-RU"/>
        </w:rPr>
        <w:t>танским</w:t>
      </w:r>
      <w:proofErr w:type="spellEnd"/>
      <w:r w:rsidRPr="00762FF1">
        <w:rPr>
          <w:rFonts w:ascii="Times New Roman" w:eastAsia="Times New Roman" w:hAnsi="Times New Roman" w:cs="Times New Roman"/>
          <w:sz w:val="28"/>
          <w:szCs w:val="28"/>
          <w:lang w:eastAsia="ru-RU"/>
        </w:rPr>
        <w:t xml:space="preserve"> цветным глазурям, и являются изящным представителем изделий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Совершенство </w:t>
      </w:r>
      <w:proofErr w:type="gramStart"/>
      <w:r w:rsidRPr="00762FF1">
        <w:rPr>
          <w:rFonts w:ascii="Times New Roman" w:eastAsia="Times New Roman" w:hAnsi="Times New Roman" w:cs="Times New Roman"/>
          <w:sz w:val="28"/>
          <w:szCs w:val="28"/>
          <w:lang w:eastAsia="ru-RU"/>
        </w:rPr>
        <w:t>технического исполнения</w:t>
      </w:r>
      <w:proofErr w:type="gramEnd"/>
      <w:r w:rsidRPr="00762FF1">
        <w:rPr>
          <w:rFonts w:ascii="Times New Roman" w:eastAsia="Times New Roman" w:hAnsi="Times New Roman" w:cs="Times New Roman"/>
          <w:sz w:val="28"/>
          <w:szCs w:val="28"/>
          <w:lang w:eastAsia="ru-RU"/>
        </w:rPr>
        <w:t xml:space="preserve"> и замысловатый рисунок на эрмитажном блюде отличают данный предмет. Роспись изображает дракона с пятью когтями (символ власти императора), на блюде имеется марка с девизом правления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 шесть иероглифов, написанных кобальтом, в двойном круге. Это позволяет предположить, что блюдо вышло из казенных мастерских, поставляющих продукцию двору.</w:t>
      </w:r>
    </w:p>
    <w:p w:rsidR="001B5732" w:rsidRPr="00762FF1" w:rsidRDefault="001B5732"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ab/>
        <w:t xml:space="preserve">Примером же традиционного типа композиции из характерного для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«зеленого семейства» может служить роспись блюда конца </w:t>
      </w:r>
      <w:r w:rsidRPr="00762FF1">
        <w:rPr>
          <w:rFonts w:ascii="Times New Roman" w:eastAsia="Times New Roman" w:hAnsi="Times New Roman" w:cs="Times New Roman"/>
          <w:sz w:val="28"/>
          <w:szCs w:val="28"/>
          <w:lang w:val="en-US" w:eastAsia="ru-RU"/>
        </w:rPr>
        <w:t>XVII</w:t>
      </w:r>
      <w:r w:rsidRPr="00762FF1">
        <w:rPr>
          <w:rFonts w:ascii="Times New Roman" w:eastAsia="Times New Roman" w:hAnsi="Times New Roman" w:cs="Times New Roman"/>
          <w:sz w:val="28"/>
          <w:szCs w:val="28"/>
          <w:lang w:eastAsia="ru-RU"/>
        </w:rPr>
        <w:t xml:space="preserve"> века с изображением мчащегося на фоне пейзажа </w:t>
      </w:r>
      <w:proofErr w:type="spellStart"/>
      <w:r w:rsidRPr="00762FF1">
        <w:rPr>
          <w:rFonts w:ascii="Times New Roman" w:eastAsia="Times New Roman" w:hAnsi="Times New Roman" w:cs="Times New Roman"/>
          <w:sz w:val="28"/>
          <w:szCs w:val="28"/>
          <w:lang w:eastAsia="ru-RU"/>
        </w:rPr>
        <w:t>цилиня</w:t>
      </w:r>
      <w:proofErr w:type="spellEnd"/>
      <w:r w:rsidRPr="00762FF1">
        <w:rPr>
          <w:rFonts w:ascii="Times New Roman" w:eastAsia="Times New Roman" w:hAnsi="Times New Roman" w:cs="Times New Roman"/>
          <w:sz w:val="28"/>
          <w:szCs w:val="28"/>
          <w:lang w:eastAsia="ru-RU"/>
        </w:rPr>
        <w:t xml:space="preserve"> и летящего феникса (</w:t>
      </w:r>
      <w:r w:rsidR="00042839" w:rsidRPr="00762FF1">
        <w:rPr>
          <w:rFonts w:ascii="Times New Roman" w:eastAsia="Times New Roman" w:hAnsi="Times New Roman" w:cs="Times New Roman"/>
          <w:sz w:val="28"/>
          <w:szCs w:val="28"/>
          <w:lang w:eastAsia="ru-RU"/>
        </w:rPr>
        <w:t>1662-1722, ГЭ, рис. 17</w:t>
      </w:r>
      <w:r w:rsidRPr="00762FF1">
        <w:rPr>
          <w:rFonts w:ascii="Times New Roman" w:eastAsia="Times New Roman" w:hAnsi="Times New Roman" w:cs="Times New Roman"/>
          <w:sz w:val="28"/>
          <w:szCs w:val="28"/>
          <w:lang w:eastAsia="ru-RU"/>
        </w:rPr>
        <w:t xml:space="preserve">), </w:t>
      </w:r>
      <w:proofErr w:type="gramStart"/>
      <w:r w:rsidRPr="00762FF1">
        <w:rPr>
          <w:rFonts w:ascii="Times New Roman" w:eastAsia="Times New Roman" w:hAnsi="Times New Roman" w:cs="Times New Roman"/>
          <w:sz w:val="28"/>
          <w:szCs w:val="28"/>
          <w:lang w:eastAsia="ru-RU"/>
        </w:rPr>
        <w:t>выполненное</w:t>
      </w:r>
      <w:proofErr w:type="gramEnd"/>
      <w:r w:rsidRPr="00762FF1">
        <w:rPr>
          <w:rFonts w:ascii="Times New Roman" w:eastAsia="Times New Roman" w:hAnsi="Times New Roman" w:cs="Times New Roman"/>
          <w:sz w:val="28"/>
          <w:szCs w:val="28"/>
          <w:lang w:eastAsia="ru-RU"/>
        </w:rPr>
        <w:t xml:space="preserve"> с полихромной </w:t>
      </w:r>
      <w:proofErr w:type="spellStart"/>
      <w:r w:rsidRPr="00762FF1">
        <w:rPr>
          <w:rFonts w:ascii="Times New Roman" w:eastAsia="Times New Roman" w:hAnsi="Times New Roman" w:cs="Times New Roman"/>
          <w:sz w:val="28"/>
          <w:szCs w:val="28"/>
          <w:lang w:eastAsia="ru-RU"/>
        </w:rPr>
        <w:t>надглазурной</w:t>
      </w:r>
      <w:proofErr w:type="spellEnd"/>
      <w:r w:rsidRPr="00762FF1">
        <w:rPr>
          <w:rFonts w:ascii="Times New Roman" w:eastAsia="Times New Roman" w:hAnsi="Times New Roman" w:cs="Times New Roman"/>
          <w:sz w:val="28"/>
          <w:szCs w:val="28"/>
          <w:lang w:eastAsia="ru-RU"/>
        </w:rPr>
        <w:t xml:space="preserve"> росписью. По борту блюда изображаются стебли, листья и цветы пиона – мотив, характерный для «зеленого семейства». Другой принцип композиционного решения лег в основу </w:t>
      </w:r>
      <w:proofErr w:type="spellStart"/>
      <w:r w:rsidRPr="00762FF1">
        <w:rPr>
          <w:rFonts w:ascii="Times New Roman" w:eastAsia="Times New Roman" w:hAnsi="Times New Roman" w:cs="Times New Roman"/>
          <w:sz w:val="28"/>
          <w:szCs w:val="28"/>
          <w:lang w:eastAsia="ru-RU"/>
        </w:rPr>
        <w:t>декорировки</w:t>
      </w:r>
      <w:proofErr w:type="spellEnd"/>
      <w:r w:rsidRPr="00762FF1">
        <w:rPr>
          <w:rFonts w:ascii="Times New Roman" w:eastAsia="Times New Roman" w:hAnsi="Times New Roman" w:cs="Times New Roman"/>
          <w:sz w:val="28"/>
          <w:szCs w:val="28"/>
          <w:lang w:eastAsia="ru-RU"/>
        </w:rPr>
        <w:t xml:space="preserve"> вазы, так же с полихромной </w:t>
      </w:r>
      <w:proofErr w:type="spellStart"/>
      <w:r w:rsidRPr="00762FF1">
        <w:rPr>
          <w:rFonts w:ascii="Times New Roman" w:eastAsia="Times New Roman" w:hAnsi="Times New Roman" w:cs="Times New Roman"/>
          <w:sz w:val="28"/>
          <w:szCs w:val="28"/>
          <w:lang w:eastAsia="ru-RU"/>
        </w:rPr>
        <w:t>надглазурной</w:t>
      </w:r>
      <w:proofErr w:type="spellEnd"/>
      <w:r w:rsidRPr="00762FF1">
        <w:rPr>
          <w:rFonts w:ascii="Times New Roman" w:eastAsia="Times New Roman" w:hAnsi="Times New Roman" w:cs="Times New Roman"/>
          <w:sz w:val="28"/>
          <w:szCs w:val="28"/>
          <w:lang w:eastAsia="ru-RU"/>
        </w:rPr>
        <w:t xml:space="preserve"> росписью. Ваза относится, по-видимому, к началу </w:t>
      </w:r>
      <w:r w:rsidRPr="00762FF1">
        <w:rPr>
          <w:rFonts w:ascii="Times New Roman" w:eastAsia="Times New Roman" w:hAnsi="Times New Roman" w:cs="Times New Roman"/>
          <w:sz w:val="28"/>
          <w:szCs w:val="28"/>
          <w:lang w:val="en-US" w:eastAsia="ru-RU"/>
        </w:rPr>
        <w:t>XVIII</w:t>
      </w:r>
      <w:r w:rsidR="00042839" w:rsidRPr="00762FF1">
        <w:rPr>
          <w:rFonts w:ascii="Times New Roman" w:eastAsia="Times New Roman" w:hAnsi="Times New Roman" w:cs="Times New Roman"/>
          <w:sz w:val="28"/>
          <w:szCs w:val="28"/>
          <w:lang w:eastAsia="ru-RU"/>
        </w:rPr>
        <w:t xml:space="preserve"> века (1662-1722, ГЭ, рис. 18</w:t>
      </w:r>
      <w:r w:rsidRPr="00762FF1">
        <w:rPr>
          <w:rFonts w:ascii="Times New Roman" w:eastAsia="Times New Roman" w:hAnsi="Times New Roman" w:cs="Times New Roman"/>
          <w:sz w:val="28"/>
          <w:szCs w:val="28"/>
          <w:lang w:eastAsia="ru-RU"/>
        </w:rPr>
        <w:t>). Ее поверхность заполнена прямоугольниками и круглыми полями на красном фоне с цветами и спиралевидными завитками, выполненными резервом. В полях – пейзажи, цветы и  птицы. По сравнению с предшествующим историческим периодом, чувствуется большая свобода в построении пространства, передаче поз, движений птиц и животных – очевидный прогресс мастеров фарфора.</w:t>
      </w:r>
    </w:p>
    <w:p w:rsidR="001B5732" w:rsidRPr="00762FF1" w:rsidRDefault="001B573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Также стоит сказать о группе блюд, декорированных в самых интересных традициях периода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Лучшее из них, хранящееся в Государственном Эрмитаже, украшено бабочками на фоне веток </w:t>
      </w:r>
      <w:r w:rsidR="00042839" w:rsidRPr="00762FF1">
        <w:rPr>
          <w:rFonts w:ascii="Times New Roman" w:eastAsia="Times New Roman" w:hAnsi="Times New Roman" w:cs="Times New Roman"/>
          <w:sz w:val="28"/>
          <w:szCs w:val="28"/>
          <w:lang w:eastAsia="ru-RU"/>
        </w:rPr>
        <w:t>с цветами пиона, персика (1662-1722, ГЭ, рис. 19</w:t>
      </w:r>
      <w:r w:rsidRPr="00762FF1">
        <w:rPr>
          <w:rFonts w:ascii="Times New Roman" w:eastAsia="Times New Roman" w:hAnsi="Times New Roman" w:cs="Times New Roman"/>
          <w:sz w:val="28"/>
          <w:szCs w:val="28"/>
          <w:lang w:eastAsia="ru-RU"/>
        </w:rPr>
        <w:t xml:space="preserve">). Техника – </w:t>
      </w:r>
      <w:proofErr w:type="spellStart"/>
      <w:r w:rsidRPr="00762FF1">
        <w:rPr>
          <w:rFonts w:ascii="Times New Roman" w:eastAsia="Times New Roman" w:hAnsi="Times New Roman" w:cs="Times New Roman"/>
          <w:sz w:val="28"/>
          <w:szCs w:val="28"/>
          <w:lang w:eastAsia="ru-RU"/>
        </w:rPr>
        <w:t>надглазурная</w:t>
      </w:r>
      <w:proofErr w:type="spellEnd"/>
      <w:r w:rsidRPr="00762FF1">
        <w:rPr>
          <w:rFonts w:ascii="Times New Roman" w:eastAsia="Times New Roman" w:hAnsi="Times New Roman" w:cs="Times New Roman"/>
          <w:sz w:val="28"/>
          <w:szCs w:val="28"/>
          <w:lang w:eastAsia="ru-RU"/>
        </w:rPr>
        <w:t xml:space="preserve"> полихромная роспись. Свободный рисунок, умело найденное соотношение фона и основной композиции, смело подобранные цвета (в росписи использованы желтый, лиловый, красный, объединенные зеленым разных оттенков) дают почувствовать изящество этих легких росписей, прославивших мастеров-</w:t>
      </w:r>
      <w:proofErr w:type="spellStart"/>
      <w:r w:rsidRPr="00762FF1">
        <w:rPr>
          <w:rFonts w:ascii="Times New Roman" w:eastAsia="Times New Roman" w:hAnsi="Times New Roman" w:cs="Times New Roman"/>
          <w:sz w:val="28"/>
          <w:szCs w:val="28"/>
          <w:lang w:eastAsia="ru-RU"/>
        </w:rPr>
        <w:t>керамистов</w:t>
      </w:r>
      <w:proofErr w:type="spellEnd"/>
      <w:r w:rsidRPr="00762FF1">
        <w:rPr>
          <w:rFonts w:ascii="Times New Roman" w:eastAsia="Times New Roman" w:hAnsi="Times New Roman" w:cs="Times New Roman"/>
          <w:sz w:val="28"/>
          <w:szCs w:val="28"/>
          <w:lang w:eastAsia="ru-RU"/>
        </w:rPr>
        <w:t xml:space="preserve"> периода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Декорировка</w:t>
      </w:r>
      <w:proofErr w:type="spellEnd"/>
      <w:r w:rsidRPr="00762FF1">
        <w:rPr>
          <w:rFonts w:ascii="Times New Roman" w:eastAsia="Times New Roman" w:hAnsi="Times New Roman" w:cs="Times New Roman"/>
          <w:sz w:val="28"/>
          <w:szCs w:val="28"/>
          <w:lang w:eastAsia="ru-RU"/>
        </w:rPr>
        <w:t xml:space="preserve"> других блюд строится по схеме, аналогичной минским вещам; в центре – изображение скал, цветов, птиц, бабочек; по борту – широкая полоса с цветами на одном из вышеперечисленных фонов. </w:t>
      </w:r>
    </w:p>
    <w:p w:rsidR="001B5732" w:rsidRPr="00762FF1" w:rsidRDefault="001B573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Стоит заметить, что в росписях по фарфору периода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центральное место занимают полихромные с изображением птиц и цветов, </w:t>
      </w:r>
      <w:r w:rsidRPr="00762FF1">
        <w:rPr>
          <w:rFonts w:ascii="Times New Roman" w:eastAsia="Times New Roman" w:hAnsi="Times New Roman" w:cs="Times New Roman"/>
          <w:sz w:val="28"/>
          <w:szCs w:val="28"/>
          <w:lang w:eastAsia="ru-RU"/>
        </w:rPr>
        <w:lastRenderedPageBreak/>
        <w:t>позволяющие в полной мере выявить декоративное начало в композициях</w:t>
      </w:r>
      <w:r w:rsidRPr="00762FF1">
        <w:rPr>
          <w:rFonts w:ascii="Times New Roman" w:eastAsia="Times New Roman" w:hAnsi="Times New Roman" w:cs="Times New Roman"/>
          <w:sz w:val="28"/>
          <w:szCs w:val="28"/>
          <w:vertAlign w:val="superscript"/>
          <w:lang w:eastAsia="ru-RU"/>
        </w:rPr>
        <w:footnoteReference w:id="130"/>
      </w:r>
      <w:r w:rsidRPr="00762FF1">
        <w:rPr>
          <w:rFonts w:ascii="Times New Roman" w:eastAsia="Times New Roman" w:hAnsi="Times New Roman" w:cs="Times New Roman"/>
          <w:sz w:val="28"/>
          <w:szCs w:val="28"/>
          <w:lang w:eastAsia="ru-RU"/>
        </w:rPr>
        <w:t xml:space="preserve">. Сюжетные композиции правления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 </w:t>
      </w:r>
      <w:proofErr w:type="spellStart"/>
      <w:r w:rsidRPr="00762FF1">
        <w:rPr>
          <w:rFonts w:ascii="Times New Roman" w:eastAsia="Times New Roman" w:hAnsi="Times New Roman" w:cs="Times New Roman"/>
          <w:sz w:val="28"/>
          <w:szCs w:val="28"/>
          <w:lang w:eastAsia="ru-RU"/>
        </w:rPr>
        <w:t>Юнчжэн</w:t>
      </w:r>
      <w:proofErr w:type="spellEnd"/>
      <w:r w:rsidRPr="00762FF1">
        <w:rPr>
          <w:rFonts w:ascii="Times New Roman" w:eastAsia="Times New Roman" w:hAnsi="Times New Roman" w:cs="Times New Roman"/>
          <w:sz w:val="28"/>
          <w:szCs w:val="28"/>
          <w:lang w:eastAsia="ru-RU"/>
        </w:rPr>
        <w:t xml:space="preserve"> отражают круг интересов зажиточных слоев, что явилось следствием изменений в социально-политической жизни Китая. Этим в известной мере и объясняется распространение жанровых росписей со сценами из жизни сановников, изменения в содержании символико-благопожелательных росписей, которые были направлены, главным образом, на пожелание процветания чиновнику.</w:t>
      </w:r>
    </w:p>
    <w:p w:rsidR="001B5732" w:rsidRPr="00762FF1" w:rsidRDefault="001B5732"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Значительное место в полихромных росписях занимают пейзажи, которые прежде являлись повторением картин известных художников</w:t>
      </w:r>
      <w:r w:rsidR="00DE49A6" w:rsidRPr="00762FF1">
        <w:rPr>
          <w:rStyle w:val="a5"/>
          <w:rFonts w:ascii="Times New Roman" w:eastAsia="Times New Roman" w:hAnsi="Times New Roman" w:cs="Times New Roman"/>
          <w:sz w:val="28"/>
          <w:szCs w:val="28"/>
          <w:lang w:eastAsia="ru-RU"/>
        </w:rPr>
        <w:footnoteReference w:id="131"/>
      </w:r>
      <w:r w:rsidRPr="00762FF1">
        <w:rPr>
          <w:rFonts w:ascii="Times New Roman" w:eastAsia="Times New Roman" w:hAnsi="Times New Roman" w:cs="Times New Roman"/>
          <w:sz w:val="28"/>
          <w:szCs w:val="28"/>
          <w:lang w:eastAsia="ru-RU"/>
        </w:rPr>
        <w:t xml:space="preserve">. Например, блюдо с изображением отшельника в горах, воспроизводящее картину художника </w:t>
      </w:r>
      <w:proofErr w:type="spellStart"/>
      <w:r w:rsidRPr="00762FF1">
        <w:rPr>
          <w:rFonts w:ascii="Times New Roman" w:eastAsia="Times New Roman" w:hAnsi="Times New Roman" w:cs="Times New Roman"/>
          <w:sz w:val="28"/>
          <w:szCs w:val="28"/>
          <w:lang w:eastAsia="ru-RU"/>
        </w:rPr>
        <w:t>Цао</w:t>
      </w:r>
      <w:proofErr w:type="spellEnd"/>
      <w:proofErr w:type="gramStart"/>
      <w:r w:rsidRPr="00762FF1">
        <w:rPr>
          <w:rFonts w:ascii="Times New Roman" w:eastAsia="Times New Roman" w:hAnsi="Times New Roman" w:cs="Times New Roman"/>
          <w:sz w:val="28"/>
          <w:szCs w:val="28"/>
          <w:lang w:eastAsia="ru-RU"/>
        </w:rPr>
        <w:t xml:space="preserve"> Т</w:t>
      </w:r>
      <w:proofErr w:type="gramEnd"/>
      <w:r w:rsidRPr="00762FF1">
        <w:rPr>
          <w:rFonts w:ascii="Times New Roman" w:eastAsia="Times New Roman" w:hAnsi="Times New Roman" w:cs="Times New Roman"/>
          <w:sz w:val="28"/>
          <w:szCs w:val="28"/>
          <w:lang w:eastAsia="ru-RU"/>
        </w:rPr>
        <w:t>яня (о чем свидетельствует надпись в правом верхнем углу росписи и две печати). К сожалению,  найти ее живописный оригинал не удалось, но мастер сумел очень точно передать эмоциональный настрой традиционной пейзажной живописи</w:t>
      </w:r>
      <w:r w:rsidR="006203F4" w:rsidRPr="00762FF1">
        <w:rPr>
          <w:rFonts w:ascii="Times New Roman" w:eastAsia="Times New Roman" w:hAnsi="Times New Roman" w:cs="Times New Roman"/>
          <w:sz w:val="28"/>
          <w:szCs w:val="28"/>
          <w:lang w:eastAsia="ru-RU"/>
        </w:rPr>
        <w:t xml:space="preserve"> Китая</w:t>
      </w:r>
      <w:r w:rsidRPr="00762FF1">
        <w:rPr>
          <w:rFonts w:ascii="Times New Roman" w:eastAsia="Times New Roman" w:hAnsi="Times New Roman" w:cs="Times New Roman"/>
          <w:sz w:val="28"/>
          <w:szCs w:val="28"/>
          <w:lang w:eastAsia="ru-RU"/>
        </w:rPr>
        <w:t xml:space="preserve">. Передача же основных элементов композиции идет от уже сложившихся принципов живописи по фарфору и в значительной степени обусловлена особенностями </w:t>
      </w:r>
      <w:proofErr w:type="gramStart"/>
      <w:r w:rsidRPr="00762FF1">
        <w:rPr>
          <w:rFonts w:ascii="Times New Roman" w:eastAsia="Times New Roman" w:hAnsi="Times New Roman" w:cs="Times New Roman"/>
          <w:sz w:val="28"/>
          <w:szCs w:val="28"/>
          <w:lang w:eastAsia="ru-RU"/>
        </w:rPr>
        <w:t>технического исполнения</w:t>
      </w:r>
      <w:proofErr w:type="gramEnd"/>
      <w:r w:rsidRPr="00762FF1">
        <w:rPr>
          <w:rFonts w:ascii="Times New Roman" w:eastAsia="Times New Roman" w:hAnsi="Times New Roman" w:cs="Times New Roman"/>
          <w:sz w:val="28"/>
          <w:szCs w:val="28"/>
          <w:lang w:eastAsia="ru-RU"/>
        </w:rPr>
        <w:t xml:space="preserve"> росписи (изображения скал, сосны, травы, например). По смыслу сцена связана с надписью, являясь своеобразной иллюстрацией. Кроме того, в росписях фарфора пейзажи часто служат фоном, на котором развертывается действие. Следует отметить, однако, что наибольшего расцвета пейзажные композиции достигли в росписях кобальтом.</w:t>
      </w:r>
    </w:p>
    <w:p w:rsidR="001B5732" w:rsidRPr="00762FF1" w:rsidRDefault="001B5732"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Как упоминалось выше, нередко в росписях «зеленого семейства»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встречаются и сюжетные композиции. Так, на поверхности большого блюда изображена группа музыкантов, служанки с опахалом и знатный чинов</w:t>
      </w:r>
      <w:r w:rsidR="00042839" w:rsidRPr="00762FF1">
        <w:rPr>
          <w:rFonts w:ascii="Times New Roman" w:eastAsia="Times New Roman" w:hAnsi="Times New Roman" w:cs="Times New Roman"/>
          <w:sz w:val="28"/>
          <w:szCs w:val="28"/>
          <w:lang w:eastAsia="ru-RU"/>
        </w:rPr>
        <w:t>ник на террасе павильона (1662-1722, ГЭ, рис. 20</w:t>
      </w:r>
      <w:r w:rsidRPr="00762FF1">
        <w:rPr>
          <w:rFonts w:ascii="Times New Roman" w:eastAsia="Times New Roman" w:hAnsi="Times New Roman" w:cs="Times New Roman"/>
          <w:sz w:val="28"/>
          <w:szCs w:val="28"/>
          <w:lang w:eastAsia="ru-RU"/>
        </w:rPr>
        <w:t xml:space="preserve">). Многофигурная композиция насыщена множеством деталей, рисующих быт, изображение может служить полезным источником о жизни императорского двора. Роспись отличают строгий ритм в размещении фигур, изысканный колорит, </w:t>
      </w:r>
      <w:r w:rsidRPr="00762FF1">
        <w:rPr>
          <w:rFonts w:ascii="Times New Roman" w:eastAsia="Times New Roman" w:hAnsi="Times New Roman" w:cs="Times New Roman"/>
          <w:sz w:val="28"/>
          <w:szCs w:val="28"/>
          <w:lang w:eastAsia="ru-RU"/>
        </w:rPr>
        <w:lastRenderedPageBreak/>
        <w:t xml:space="preserve">включающий наряду с зеленым, лиловый и желтый тона. Хотя блюдо помечено маркой иного правления, по характеру декора и красочной гамме его </w:t>
      </w:r>
      <w:proofErr w:type="spellStart"/>
      <w:r w:rsidRPr="00762FF1">
        <w:rPr>
          <w:rFonts w:ascii="Times New Roman" w:eastAsia="Times New Roman" w:hAnsi="Times New Roman" w:cs="Times New Roman"/>
          <w:sz w:val="28"/>
          <w:szCs w:val="28"/>
          <w:lang w:eastAsia="ru-RU"/>
        </w:rPr>
        <w:t>атрибутируют</w:t>
      </w:r>
      <w:proofErr w:type="spellEnd"/>
      <w:r w:rsidRPr="00762FF1">
        <w:rPr>
          <w:rFonts w:ascii="Times New Roman" w:eastAsia="Times New Roman" w:hAnsi="Times New Roman" w:cs="Times New Roman"/>
          <w:sz w:val="28"/>
          <w:szCs w:val="28"/>
          <w:lang w:eastAsia="ru-RU"/>
        </w:rPr>
        <w:t xml:space="preserve"> как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vertAlign w:val="superscript"/>
          <w:lang w:eastAsia="ru-RU"/>
        </w:rPr>
        <w:footnoteReference w:id="132"/>
      </w:r>
      <w:r w:rsidRPr="00762FF1">
        <w:rPr>
          <w:rFonts w:ascii="Times New Roman" w:eastAsia="Times New Roman" w:hAnsi="Times New Roman" w:cs="Times New Roman"/>
          <w:sz w:val="28"/>
          <w:szCs w:val="28"/>
          <w:lang w:eastAsia="ru-RU"/>
        </w:rPr>
        <w:t>. В  подобном плане решена роспись другого блюда из собрания Государственного Эрмитажа с изображением сцены в императорском дворце (</w:t>
      </w:r>
      <w:r w:rsidR="00042839" w:rsidRPr="00762FF1">
        <w:rPr>
          <w:rFonts w:ascii="Times New Roman" w:eastAsia="Times New Roman" w:hAnsi="Times New Roman" w:cs="Times New Roman"/>
          <w:sz w:val="28"/>
          <w:szCs w:val="28"/>
          <w:lang w:eastAsia="ru-RU"/>
        </w:rPr>
        <w:t>1662-1722, ГЭ, рис. 21</w:t>
      </w:r>
      <w:r w:rsidRPr="00762FF1">
        <w:rPr>
          <w:rFonts w:ascii="Times New Roman" w:eastAsia="Times New Roman" w:hAnsi="Times New Roman" w:cs="Times New Roman"/>
          <w:sz w:val="28"/>
          <w:szCs w:val="28"/>
          <w:lang w:eastAsia="ru-RU"/>
        </w:rPr>
        <w:t>). Здесь показан павильон дворца с тремя столами, за которыми располагаются сановники, а в центре – император. Предметы на столах символизируют богатство и знатность, а также ученость (например, ветка коралла).</w:t>
      </w:r>
    </w:p>
    <w:p w:rsidR="001B5732" w:rsidRPr="00762FF1" w:rsidRDefault="001B573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В </w:t>
      </w:r>
      <w:r w:rsidR="00C75F2E" w:rsidRPr="00762FF1">
        <w:rPr>
          <w:rFonts w:ascii="Times New Roman" w:eastAsia="Times New Roman" w:hAnsi="Times New Roman" w:cs="Times New Roman"/>
          <w:sz w:val="28"/>
          <w:szCs w:val="28"/>
          <w:lang w:eastAsia="ru-RU"/>
        </w:rPr>
        <w:t xml:space="preserve">европейских </w:t>
      </w:r>
      <w:r w:rsidRPr="00762FF1">
        <w:rPr>
          <w:rFonts w:ascii="Times New Roman" w:eastAsia="Times New Roman" w:hAnsi="Times New Roman" w:cs="Times New Roman"/>
          <w:sz w:val="28"/>
          <w:szCs w:val="28"/>
          <w:lang w:eastAsia="ru-RU"/>
        </w:rPr>
        <w:t xml:space="preserve">коллекциях китайского фарфора периода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можно встретить и росписи с известными персонажами из традиционных историй, например, </w:t>
      </w:r>
      <w:proofErr w:type="spellStart"/>
      <w:r w:rsidRPr="00762FF1">
        <w:rPr>
          <w:rFonts w:ascii="Times New Roman" w:eastAsia="Times New Roman" w:hAnsi="Times New Roman" w:cs="Times New Roman"/>
          <w:sz w:val="28"/>
          <w:szCs w:val="28"/>
          <w:lang w:eastAsia="ru-RU"/>
        </w:rPr>
        <w:t>упоминавшегося</w:t>
      </w:r>
      <w:proofErr w:type="spellEnd"/>
      <w:r w:rsidRPr="00762FF1">
        <w:rPr>
          <w:rFonts w:ascii="Times New Roman" w:eastAsia="Times New Roman" w:hAnsi="Times New Roman" w:cs="Times New Roman"/>
          <w:sz w:val="28"/>
          <w:szCs w:val="28"/>
          <w:lang w:eastAsia="ru-RU"/>
        </w:rPr>
        <w:t xml:space="preserve"> в предыдущей главе покровителя сдающих экзамены – Куй Сина. Такое изображение украшает удивительный по своей манере изготовления стакан для кистей (</w:t>
      </w:r>
      <w:r w:rsidR="00042839" w:rsidRPr="00762FF1">
        <w:rPr>
          <w:rFonts w:ascii="Times New Roman" w:eastAsia="Times New Roman" w:hAnsi="Times New Roman" w:cs="Times New Roman"/>
          <w:sz w:val="28"/>
          <w:szCs w:val="28"/>
          <w:lang w:eastAsia="ru-RU"/>
        </w:rPr>
        <w:t>1662-1722, ГЭ, рис. 22</w:t>
      </w:r>
      <w:r w:rsidRPr="00762FF1">
        <w:rPr>
          <w:rFonts w:ascii="Times New Roman" w:eastAsia="Times New Roman" w:hAnsi="Times New Roman" w:cs="Times New Roman"/>
          <w:sz w:val="28"/>
          <w:szCs w:val="28"/>
          <w:lang w:eastAsia="ru-RU"/>
        </w:rPr>
        <w:t>). Фигура</w:t>
      </w:r>
      <w:proofErr w:type="gramStart"/>
      <w:r w:rsidRPr="00762FF1">
        <w:rPr>
          <w:rFonts w:ascii="Times New Roman" w:eastAsia="Times New Roman" w:hAnsi="Times New Roman" w:cs="Times New Roman"/>
          <w:sz w:val="28"/>
          <w:szCs w:val="28"/>
          <w:lang w:eastAsia="ru-RU"/>
        </w:rPr>
        <w:t xml:space="preserve"> К</w:t>
      </w:r>
      <w:proofErr w:type="gramEnd"/>
      <w:r w:rsidRPr="00762FF1">
        <w:rPr>
          <w:rFonts w:ascii="Times New Roman" w:eastAsia="Times New Roman" w:hAnsi="Times New Roman" w:cs="Times New Roman"/>
          <w:sz w:val="28"/>
          <w:szCs w:val="28"/>
          <w:lang w:eastAsia="ru-RU"/>
        </w:rPr>
        <w:t>уй Сина показана в стремительном движении и по трактовке образа перекликается с известными изображениями его в лубке. Справа добавлена надпись из четырех строчек иероглифического текста, связанная с символикой образа</w:t>
      </w:r>
      <w:proofErr w:type="gramStart"/>
      <w:r w:rsidRPr="00762FF1">
        <w:rPr>
          <w:rFonts w:ascii="Times New Roman" w:eastAsia="Times New Roman" w:hAnsi="Times New Roman" w:cs="Times New Roman"/>
          <w:sz w:val="28"/>
          <w:szCs w:val="28"/>
          <w:lang w:eastAsia="ru-RU"/>
        </w:rPr>
        <w:t xml:space="preserve"> К</w:t>
      </w:r>
      <w:proofErr w:type="gramEnd"/>
      <w:r w:rsidRPr="00762FF1">
        <w:rPr>
          <w:rFonts w:ascii="Times New Roman" w:eastAsia="Times New Roman" w:hAnsi="Times New Roman" w:cs="Times New Roman"/>
          <w:sz w:val="28"/>
          <w:szCs w:val="28"/>
          <w:lang w:eastAsia="ru-RU"/>
        </w:rPr>
        <w:t xml:space="preserve">уй Сина. </w:t>
      </w:r>
    </w:p>
    <w:p w:rsidR="001B5732" w:rsidRPr="00762FF1" w:rsidRDefault="001B573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Характерным же образцом группы предметов с </w:t>
      </w:r>
      <w:proofErr w:type="spellStart"/>
      <w:r w:rsidRPr="00762FF1">
        <w:rPr>
          <w:rFonts w:ascii="Times New Roman" w:eastAsia="Times New Roman" w:hAnsi="Times New Roman" w:cs="Times New Roman"/>
          <w:sz w:val="28"/>
          <w:szCs w:val="28"/>
          <w:lang w:eastAsia="ru-RU"/>
        </w:rPr>
        <w:t>подглазурной</w:t>
      </w:r>
      <w:proofErr w:type="spellEnd"/>
      <w:r w:rsidRPr="00762FF1">
        <w:rPr>
          <w:rFonts w:ascii="Times New Roman" w:eastAsia="Times New Roman" w:hAnsi="Times New Roman" w:cs="Times New Roman"/>
          <w:sz w:val="28"/>
          <w:szCs w:val="28"/>
          <w:lang w:eastAsia="ru-RU"/>
        </w:rPr>
        <w:t xml:space="preserve"> кобальтовой росписью может служить сосуд, украшенный изображением вьющихся стеблей, листьев и цветов лотоса (</w:t>
      </w:r>
      <w:r w:rsidR="00042839" w:rsidRPr="00762FF1">
        <w:rPr>
          <w:rFonts w:ascii="Times New Roman" w:eastAsia="Times New Roman" w:hAnsi="Times New Roman" w:cs="Times New Roman"/>
          <w:sz w:val="28"/>
          <w:szCs w:val="28"/>
          <w:lang w:eastAsia="ru-RU"/>
        </w:rPr>
        <w:t>1662-1722, ГЭ, рис. 23</w:t>
      </w:r>
      <w:r w:rsidRPr="00762FF1">
        <w:rPr>
          <w:rFonts w:ascii="Times New Roman" w:eastAsia="Times New Roman" w:hAnsi="Times New Roman" w:cs="Times New Roman"/>
          <w:sz w:val="28"/>
          <w:szCs w:val="28"/>
          <w:lang w:eastAsia="ru-RU"/>
        </w:rPr>
        <w:t>). Отличает его от минских прототипов своеобразный орнамент края, состоящий из двойного рядя зубчатых лепестков, несколько усложненный рисунок лотоса и большая компактность композиции. В целом в росписи чувствуется некая строгость, однако изящество рисунка не исчезает.</w:t>
      </w:r>
    </w:p>
    <w:p w:rsidR="001B5732" w:rsidRPr="00762FF1" w:rsidRDefault="001B5732"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К периоду расцвета фарфора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(1683 – 1710) можно отнести два сосуда из группы росписей кобальтом, с изображением цветов сливы </w:t>
      </w:r>
      <w:proofErr w:type="spellStart"/>
      <w:r w:rsidRPr="00762FF1">
        <w:rPr>
          <w:rFonts w:ascii="Times New Roman" w:eastAsia="Times New Roman" w:hAnsi="Times New Roman" w:cs="Times New Roman"/>
          <w:sz w:val="28"/>
          <w:szCs w:val="28"/>
          <w:lang w:eastAsia="ru-RU"/>
        </w:rPr>
        <w:t>мэйхуа</w:t>
      </w:r>
      <w:proofErr w:type="spellEnd"/>
      <w:r w:rsidRPr="00762FF1">
        <w:rPr>
          <w:rFonts w:ascii="Times New Roman" w:eastAsia="Times New Roman" w:hAnsi="Times New Roman" w:cs="Times New Roman"/>
          <w:sz w:val="28"/>
          <w:szCs w:val="28"/>
          <w:lang w:eastAsia="ru-RU"/>
        </w:rPr>
        <w:t xml:space="preserve">, выполненных резервом на темно-синем фоне. По характеру </w:t>
      </w:r>
      <w:proofErr w:type="spellStart"/>
      <w:r w:rsidRPr="00762FF1">
        <w:rPr>
          <w:rFonts w:ascii="Times New Roman" w:eastAsia="Times New Roman" w:hAnsi="Times New Roman" w:cs="Times New Roman"/>
          <w:sz w:val="28"/>
          <w:szCs w:val="28"/>
          <w:lang w:eastAsia="ru-RU"/>
        </w:rPr>
        <w:t>декорировки</w:t>
      </w:r>
      <w:proofErr w:type="spellEnd"/>
      <w:r w:rsidRPr="00762FF1">
        <w:rPr>
          <w:rFonts w:ascii="Times New Roman" w:eastAsia="Times New Roman" w:hAnsi="Times New Roman" w:cs="Times New Roman"/>
          <w:sz w:val="28"/>
          <w:szCs w:val="28"/>
          <w:lang w:eastAsia="ru-RU"/>
        </w:rPr>
        <w:t xml:space="preserve"> они отличаются от предметов начала правления, хотя сама техника росписи </w:t>
      </w:r>
      <w:r w:rsidRPr="00762FF1">
        <w:rPr>
          <w:rFonts w:ascii="Times New Roman" w:eastAsia="Times New Roman" w:hAnsi="Times New Roman" w:cs="Times New Roman"/>
          <w:sz w:val="28"/>
          <w:szCs w:val="28"/>
          <w:lang w:eastAsia="ru-RU"/>
        </w:rPr>
        <w:lastRenderedPageBreak/>
        <w:t>традиционна. Прием росписи резервом уже встречался в живописи по фарфору периодов Юань и Мин; здесь же он приобретает новое звучание.</w:t>
      </w:r>
    </w:p>
    <w:p w:rsidR="001B5732" w:rsidRPr="00762FF1" w:rsidRDefault="001B5732"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Одна из лучших вещей с росписью кобальтом, хранящаяся в России – четырехгранная ваза. На ее стенках – пейзажи и иероглифические тексты, по содержанию непосредственно связанные друг с другом. На двух гранях изображены пейзажи, на двух других – отрывки из поэмы художника эпохи </w:t>
      </w:r>
      <w:proofErr w:type="spellStart"/>
      <w:r w:rsidRPr="00762FF1">
        <w:rPr>
          <w:rFonts w:ascii="Times New Roman" w:eastAsia="Times New Roman" w:hAnsi="Times New Roman" w:cs="Times New Roman"/>
          <w:sz w:val="28"/>
          <w:szCs w:val="28"/>
          <w:lang w:eastAsia="ru-RU"/>
        </w:rPr>
        <w:t>Сун</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Сун</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Дунно</w:t>
      </w:r>
      <w:proofErr w:type="spellEnd"/>
      <w:r w:rsidRPr="00762FF1">
        <w:rPr>
          <w:rFonts w:ascii="Times New Roman" w:eastAsia="Times New Roman" w:hAnsi="Times New Roman" w:cs="Times New Roman"/>
          <w:sz w:val="28"/>
          <w:szCs w:val="28"/>
          <w:lang w:eastAsia="ru-RU"/>
        </w:rPr>
        <w:t xml:space="preserve"> (Су Ши, 1036 – 1101), «Ода о красной стене». Пейзажи (один – с зубчатой стеной на заднем плане), оживленные фигурками людей, плывущих в лодке или стоящих на берегу, являются иллюстрацией к произведению известного философа. Остальные изображения на горле и плечиках насыщены символикой, связанной с миром представлений поэта, ученого-философа. </w:t>
      </w:r>
    </w:p>
    <w:p w:rsidR="001B5732" w:rsidRPr="00762FF1" w:rsidRDefault="001B5732"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Примером сюжетных композиций в росписях кобальтом может служить чаша с крышкой, на которой изображены группы людей, расположенных на террасе и занятых чтением, музыкой, каллиграфией, олицетворяющих четыре искусства (</w:t>
      </w:r>
      <w:r w:rsidR="00042839" w:rsidRPr="00762FF1">
        <w:rPr>
          <w:rFonts w:ascii="Times New Roman" w:eastAsia="Times New Roman" w:hAnsi="Times New Roman" w:cs="Times New Roman"/>
          <w:sz w:val="28"/>
          <w:szCs w:val="28"/>
          <w:lang w:eastAsia="ru-RU"/>
        </w:rPr>
        <w:t>1662-1722, ГЭ, рис. 24</w:t>
      </w:r>
      <w:r w:rsidRPr="00762FF1">
        <w:rPr>
          <w:rFonts w:ascii="Times New Roman" w:eastAsia="Times New Roman" w:hAnsi="Times New Roman" w:cs="Times New Roman"/>
          <w:sz w:val="28"/>
          <w:szCs w:val="28"/>
          <w:lang w:eastAsia="ru-RU"/>
        </w:rPr>
        <w:t>). На крышке изображены аналогичные сцены и двойной кобальтовый круг. По своему характеру роспись этой чаши близка минским образцам и отличается от них лишь большей разработанностью деталей.</w:t>
      </w:r>
    </w:p>
    <w:p w:rsidR="001B5732" w:rsidRPr="00762FF1" w:rsidRDefault="001B573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Как уже говорилось во второй главе, в росписях периода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сложно провести грань между жанровыми и символико-благопожелательными сюжетами. К таким росписям относятся сосуды с изображением женщин и играющих мальчиков, которые можно увидеть в эрмитажной коллекции. Ро</w:t>
      </w:r>
      <w:r w:rsidR="00042839" w:rsidRPr="00762FF1">
        <w:rPr>
          <w:rFonts w:ascii="Times New Roman" w:eastAsia="Times New Roman" w:hAnsi="Times New Roman" w:cs="Times New Roman"/>
          <w:sz w:val="28"/>
          <w:szCs w:val="28"/>
          <w:lang w:eastAsia="ru-RU"/>
        </w:rPr>
        <w:t xml:space="preserve">спись сосуда типа </w:t>
      </w:r>
      <w:proofErr w:type="spellStart"/>
      <w:r w:rsidR="00042839" w:rsidRPr="00762FF1">
        <w:rPr>
          <w:rFonts w:ascii="Times New Roman" w:eastAsia="Times New Roman" w:hAnsi="Times New Roman" w:cs="Times New Roman"/>
          <w:sz w:val="28"/>
          <w:szCs w:val="28"/>
          <w:lang w:eastAsia="ru-RU"/>
        </w:rPr>
        <w:t>гуань</w:t>
      </w:r>
      <w:proofErr w:type="spellEnd"/>
      <w:r w:rsidR="00042839" w:rsidRPr="00762FF1">
        <w:rPr>
          <w:rFonts w:ascii="Times New Roman" w:eastAsia="Times New Roman" w:hAnsi="Times New Roman" w:cs="Times New Roman"/>
          <w:sz w:val="28"/>
          <w:szCs w:val="28"/>
          <w:lang w:eastAsia="ru-RU"/>
        </w:rPr>
        <w:t xml:space="preserve"> (1662-1722, ГЭ, рис. 25</w:t>
      </w:r>
      <w:r w:rsidRPr="00762FF1">
        <w:rPr>
          <w:rFonts w:ascii="Times New Roman" w:eastAsia="Times New Roman" w:hAnsi="Times New Roman" w:cs="Times New Roman"/>
          <w:sz w:val="28"/>
          <w:szCs w:val="28"/>
          <w:lang w:eastAsia="ru-RU"/>
        </w:rPr>
        <w:t>) по своему решению принципиально не отличается от минских прототипов</w:t>
      </w:r>
      <w:r w:rsidRPr="00762FF1">
        <w:rPr>
          <w:rFonts w:ascii="Times New Roman" w:eastAsia="Times New Roman" w:hAnsi="Times New Roman" w:cs="Times New Roman"/>
          <w:sz w:val="28"/>
          <w:szCs w:val="28"/>
          <w:vertAlign w:val="superscript"/>
          <w:lang w:eastAsia="ru-RU"/>
        </w:rPr>
        <w:footnoteReference w:id="133"/>
      </w:r>
      <w:r w:rsidRPr="00762FF1">
        <w:rPr>
          <w:rFonts w:ascii="Times New Roman" w:eastAsia="Times New Roman" w:hAnsi="Times New Roman" w:cs="Times New Roman"/>
          <w:sz w:val="28"/>
          <w:szCs w:val="28"/>
          <w:lang w:eastAsia="ru-RU"/>
        </w:rPr>
        <w:t xml:space="preserve">. Здесь же, еще в зачаточной стадии, заметно пренебрежение к форме, которое впоследствии, как известно, приведет к резкому снижению художественных достоинств расписных изделий. Автор строит композицию без учета особенностей формы сосуда, что заметно при взгляде на изображение женских фигур. Еще </w:t>
      </w:r>
      <w:r w:rsidRPr="00762FF1">
        <w:rPr>
          <w:rFonts w:ascii="Times New Roman" w:eastAsia="Times New Roman" w:hAnsi="Times New Roman" w:cs="Times New Roman"/>
          <w:sz w:val="28"/>
          <w:szCs w:val="28"/>
          <w:lang w:eastAsia="ru-RU"/>
        </w:rPr>
        <w:lastRenderedPageBreak/>
        <w:t>один вариант этого сюжета дает роспись фляги с фигурками мальчиков, бегущих по саду. Символико-благопожелательное звучание росписи усиливается изображениями на обратной стороне фляги; стоящему у павильона чиновнику подносят оленя – символ успешного продвижения по служебной лестнице</w:t>
      </w:r>
      <w:r w:rsidRPr="00762FF1">
        <w:rPr>
          <w:rFonts w:ascii="Times New Roman" w:eastAsia="Times New Roman" w:hAnsi="Times New Roman" w:cs="Times New Roman"/>
          <w:sz w:val="28"/>
          <w:szCs w:val="28"/>
          <w:vertAlign w:val="superscript"/>
          <w:lang w:eastAsia="ru-RU"/>
        </w:rPr>
        <w:footnoteReference w:id="134"/>
      </w:r>
      <w:r w:rsidRPr="00762FF1">
        <w:rPr>
          <w:rFonts w:ascii="Times New Roman" w:eastAsia="Times New Roman" w:hAnsi="Times New Roman" w:cs="Times New Roman"/>
          <w:sz w:val="28"/>
          <w:szCs w:val="28"/>
          <w:lang w:eastAsia="ru-RU"/>
        </w:rPr>
        <w:t xml:space="preserve">.  </w:t>
      </w:r>
    </w:p>
    <w:p w:rsidR="001B5732" w:rsidRPr="00762FF1" w:rsidRDefault="001B573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Тенденцию второй половины правления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к усложненности орнамента, что иллюстрирует роспись замечательного </w:t>
      </w:r>
      <w:r w:rsidR="00042839" w:rsidRPr="00762FF1">
        <w:rPr>
          <w:rFonts w:ascii="Times New Roman" w:eastAsia="Times New Roman" w:hAnsi="Times New Roman" w:cs="Times New Roman"/>
          <w:sz w:val="28"/>
          <w:szCs w:val="28"/>
          <w:lang w:eastAsia="ru-RU"/>
        </w:rPr>
        <w:t>блюда (1662-1722, ГЭ, рис. 26</w:t>
      </w:r>
      <w:r w:rsidRPr="00762FF1">
        <w:rPr>
          <w:rFonts w:ascii="Times New Roman" w:eastAsia="Times New Roman" w:hAnsi="Times New Roman" w:cs="Times New Roman"/>
          <w:sz w:val="28"/>
          <w:szCs w:val="28"/>
          <w:lang w:eastAsia="ru-RU"/>
        </w:rPr>
        <w:t xml:space="preserve">), поверхность которого заполнена изображениями стилизованных стеблей и завитков, изгибающихся у основания наподобие гриба </w:t>
      </w:r>
      <w:proofErr w:type="spellStart"/>
      <w:r w:rsidRPr="00762FF1">
        <w:rPr>
          <w:rFonts w:ascii="Times New Roman" w:eastAsia="Times New Roman" w:hAnsi="Times New Roman" w:cs="Times New Roman"/>
          <w:sz w:val="28"/>
          <w:szCs w:val="28"/>
          <w:lang w:eastAsia="ru-RU"/>
        </w:rPr>
        <w:t>чжи</w:t>
      </w:r>
      <w:proofErr w:type="spellEnd"/>
      <w:r w:rsidRPr="00762FF1">
        <w:rPr>
          <w:rFonts w:ascii="Times New Roman" w:eastAsia="Times New Roman" w:hAnsi="Times New Roman" w:cs="Times New Roman"/>
          <w:sz w:val="28"/>
          <w:szCs w:val="28"/>
          <w:lang w:eastAsia="ru-RU"/>
        </w:rPr>
        <w:t>. На дне марка в виде листа. Мастер «подчиняет композицию форме изделия, выделяя основные членения сдвоенными полосками кобальта»</w:t>
      </w:r>
      <w:r w:rsidRPr="00762FF1">
        <w:rPr>
          <w:rFonts w:ascii="Times New Roman" w:eastAsia="Times New Roman" w:hAnsi="Times New Roman" w:cs="Times New Roman"/>
          <w:sz w:val="28"/>
          <w:szCs w:val="28"/>
          <w:vertAlign w:val="superscript"/>
          <w:lang w:eastAsia="ru-RU"/>
        </w:rPr>
        <w:footnoteReference w:id="135"/>
      </w:r>
      <w:r w:rsidRPr="00762FF1">
        <w:rPr>
          <w:rFonts w:ascii="Times New Roman" w:eastAsia="Times New Roman" w:hAnsi="Times New Roman" w:cs="Times New Roman"/>
          <w:sz w:val="28"/>
          <w:szCs w:val="28"/>
          <w:lang w:eastAsia="ru-RU"/>
        </w:rPr>
        <w:t xml:space="preserve"> – характерный прием для периода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w:t>
      </w:r>
    </w:p>
    <w:p w:rsidR="001B5732" w:rsidRPr="00762FF1" w:rsidRDefault="001B5732"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Можно заметить, что порой в росписи одного и того же изделия периода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отдельные картуши резко отличаются друг от друга характером исполнения. Таковы, например, верхние и нижние картуши в росписи одного из сосудов – кувшина для вина. Рисунок </w:t>
      </w:r>
      <w:proofErr w:type="gramStart"/>
      <w:r w:rsidRPr="00762FF1">
        <w:rPr>
          <w:rFonts w:ascii="Times New Roman" w:eastAsia="Times New Roman" w:hAnsi="Times New Roman" w:cs="Times New Roman"/>
          <w:sz w:val="28"/>
          <w:szCs w:val="28"/>
          <w:lang w:eastAsia="ru-RU"/>
        </w:rPr>
        <w:t>верхних</w:t>
      </w:r>
      <w:proofErr w:type="gramEnd"/>
      <w:r w:rsidRPr="00762FF1">
        <w:rPr>
          <w:rFonts w:ascii="Times New Roman" w:eastAsia="Times New Roman" w:hAnsi="Times New Roman" w:cs="Times New Roman"/>
          <w:sz w:val="28"/>
          <w:szCs w:val="28"/>
          <w:lang w:eastAsia="ru-RU"/>
        </w:rPr>
        <w:t xml:space="preserve"> отличается изяществом, тонкостью и прекрасно увязан с формой картуша. Нижние, напротив, выполнены несколько небрежно и грубовато. Можно предположить, что сосуд расписывал не один, а два мастера; это вполне вероятно, если принять во внимание разделение труда по операциям, которое наблюдалось в фарфоровом производстве в </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веке.</w:t>
      </w:r>
    </w:p>
    <w:p w:rsidR="001B5732" w:rsidRPr="00762FF1" w:rsidRDefault="001B573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Еще одна небольшая группа изделий, которая относится к периоду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 изделия, расписанные цветными эмалями по </w:t>
      </w:r>
      <w:proofErr w:type="spellStart"/>
      <w:r w:rsidRPr="00762FF1">
        <w:rPr>
          <w:rFonts w:ascii="Times New Roman" w:eastAsia="Times New Roman" w:hAnsi="Times New Roman" w:cs="Times New Roman"/>
          <w:sz w:val="28"/>
          <w:szCs w:val="28"/>
          <w:lang w:eastAsia="ru-RU"/>
        </w:rPr>
        <w:t>неглазурированному</w:t>
      </w:r>
      <w:proofErr w:type="spellEnd"/>
      <w:r w:rsidRPr="00762FF1">
        <w:rPr>
          <w:rFonts w:ascii="Times New Roman" w:eastAsia="Times New Roman" w:hAnsi="Times New Roman" w:cs="Times New Roman"/>
          <w:sz w:val="28"/>
          <w:szCs w:val="28"/>
          <w:lang w:eastAsia="ru-RU"/>
        </w:rPr>
        <w:t xml:space="preserve"> черепку (</w:t>
      </w:r>
      <w:proofErr w:type="spellStart"/>
      <w:r w:rsidRPr="00762FF1">
        <w:rPr>
          <w:rFonts w:ascii="Times New Roman" w:eastAsia="Times New Roman" w:hAnsi="Times New Roman" w:cs="Times New Roman"/>
          <w:sz w:val="28"/>
          <w:szCs w:val="28"/>
          <w:lang w:eastAsia="ru-RU"/>
        </w:rPr>
        <w:t>фаланьцай</w:t>
      </w:r>
      <w:proofErr w:type="spellEnd"/>
      <w:r w:rsidRPr="00762FF1">
        <w:rPr>
          <w:rFonts w:ascii="Times New Roman" w:eastAsia="Times New Roman" w:hAnsi="Times New Roman" w:cs="Times New Roman"/>
          <w:sz w:val="28"/>
          <w:szCs w:val="28"/>
          <w:lang w:eastAsia="ru-RU"/>
        </w:rPr>
        <w:t>). Эта техника часто использовалась в формах мелкой пластики. Для примера можно привести две фигурки лежащих коней, служивших, судя по всему, капельницами для туши – на спинках у них небо</w:t>
      </w:r>
      <w:r w:rsidR="00042839" w:rsidRPr="00762FF1">
        <w:rPr>
          <w:rFonts w:ascii="Times New Roman" w:eastAsia="Times New Roman" w:hAnsi="Times New Roman" w:cs="Times New Roman"/>
          <w:sz w:val="28"/>
          <w:szCs w:val="28"/>
          <w:lang w:eastAsia="ru-RU"/>
        </w:rPr>
        <w:t>льшое круглое отверстие (1662-1722, ГЭ, рис. 27</w:t>
      </w:r>
      <w:r w:rsidRPr="00762FF1">
        <w:rPr>
          <w:rFonts w:ascii="Times New Roman" w:eastAsia="Times New Roman" w:hAnsi="Times New Roman" w:cs="Times New Roman"/>
          <w:sz w:val="28"/>
          <w:szCs w:val="28"/>
          <w:lang w:eastAsia="ru-RU"/>
        </w:rPr>
        <w:t xml:space="preserve">). Такие бытовые </w:t>
      </w:r>
      <w:r w:rsidRPr="00762FF1">
        <w:rPr>
          <w:rFonts w:ascii="Times New Roman" w:eastAsia="Times New Roman" w:hAnsi="Times New Roman" w:cs="Times New Roman"/>
          <w:sz w:val="28"/>
          <w:szCs w:val="28"/>
          <w:lang w:eastAsia="ru-RU"/>
        </w:rPr>
        <w:lastRenderedPageBreak/>
        <w:t xml:space="preserve">предметы отличает характерная красочная гамма с ярко-зеленым, желтым и лиловым цветами. Фигурки реалистичны и изящны, что характерно для предметов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Здесь же можно упомянуть, что в коллекции России также хранятся две фигурки китайских львов на высоких подставках, которые, помимо утилитарного назначения в качестве пресса, являлись своеобразными отсылками к буддийской вере. Такие предметы получили большое распространение среди знати того времени.</w:t>
      </w:r>
    </w:p>
    <w:p w:rsidR="001B5732" w:rsidRPr="00762FF1" w:rsidRDefault="001B573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Характерным примером изделий, вышедших из мастерских Лан </w:t>
      </w:r>
      <w:proofErr w:type="spellStart"/>
      <w:r w:rsidRPr="00762FF1">
        <w:rPr>
          <w:rFonts w:ascii="Times New Roman" w:eastAsia="Times New Roman" w:hAnsi="Times New Roman" w:cs="Times New Roman"/>
          <w:sz w:val="28"/>
          <w:szCs w:val="28"/>
          <w:lang w:eastAsia="ru-RU"/>
        </w:rPr>
        <w:t>яо</w:t>
      </w:r>
      <w:proofErr w:type="spellEnd"/>
      <w:r w:rsidRPr="00762FF1">
        <w:rPr>
          <w:rFonts w:ascii="Times New Roman" w:eastAsia="Times New Roman" w:hAnsi="Times New Roman" w:cs="Times New Roman"/>
          <w:sz w:val="28"/>
          <w:szCs w:val="28"/>
          <w:lang w:eastAsia="ru-RU"/>
        </w:rPr>
        <w:t xml:space="preserve"> (провинция </w:t>
      </w:r>
      <w:proofErr w:type="spellStart"/>
      <w:r w:rsidRPr="00762FF1">
        <w:rPr>
          <w:rFonts w:ascii="Times New Roman" w:eastAsia="Times New Roman" w:hAnsi="Times New Roman" w:cs="Times New Roman"/>
          <w:sz w:val="28"/>
          <w:szCs w:val="28"/>
          <w:lang w:eastAsia="ru-RU"/>
        </w:rPr>
        <w:t>Цзянси</w:t>
      </w:r>
      <w:proofErr w:type="spellEnd"/>
      <w:r w:rsidRPr="00762FF1">
        <w:rPr>
          <w:rFonts w:ascii="Times New Roman" w:eastAsia="Times New Roman" w:hAnsi="Times New Roman" w:cs="Times New Roman"/>
          <w:sz w:val="28"/>
          <w:szCs w:val="28"/>
          <w:lang w:eastAsia="ru-RU"/>
        </w:rPr>
        <w:t xml:space="preserve">), может служить чаша периода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покрытая густой, темно-красной глазурью (так называемая «бычья кровь»)</w:t>
      </w:r>
      <w:r w:rsidR="00DE49A6" w:rsidRPr="00762FF1">
        <w:rPr>
          <w:rStyle w:val="a5"/>
          <w:rFonts w:ascii="Times New Roman" w:eastAsia="Times New Roman" w:hAnsi="Times New Roman" w:cs="Times New Roman"/>
          <w:sz w:val="28"/>
          <w:szCs w:val="28"/>
          <w:lang w:eastAsia="ru-RU"/>
        </w:rPr>
        <w:footnoteReference w:id="136"/>
      </w:r>
      <w:r w:rsidRPr="00762FF1">
        <w:rPr>
          <w:rFonts w:ascii="Times New Roman" w:eastAsia="Times New Roman" w:hAnsi="Times New Roman" w:cs="Times New Roman"/>
          <w:sz w:val="28"/>
          <w:szCs w:val="28"/>
          <w:lang w:eastAsia="ru-RU"/>
        </w:rPr>
        <w:t xml:space="preserve">. Внутри глазурь менее интенсивного цвета. В чаше заметно мастерство и изящество, характерное для изделий Лан </w:t>
      </w:r>
      <w:proofErr w:type="spellStart"/>
      <w:r w:rsidRPr="00762FF1">
        <w:rPr>
          <w:rFonts w:ascii="Times New Roman" w:eastAsia="Times New Roman" w:hAnsi="Times New Roman" w:cs="Times New Roman"/>
          <w:sz w:val="28"/>
          <w:szCs w:val="28"/>
          <w:lang w:eastAsia="ru-RU"/>
        </w:rPr>
        <w:t>яо</w:t>
      </w:r>
      <w:proofErr w:type="spellEnd"/>
      <w:r w:rsidRPr="00762FF1">
        <w:rPr>
          <w:rFonts w:ascii="Times New Roman" w:eastAsia="Times New Roman" w:hAnsi="Times New Roman" w:cs="Times New Roman"/>
          <w:sz w:val="28"/>
          <w:szCs w:val="28"/>
          <w:lang w:eastAsia="ru-RU"/>
        </w:rPr>
        <w:t xml:space="preserve">, ставших знаменитыми в свое время. Иногда же монохромы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украшались </w:t>
      </w:r>
      <w:proofErr w:type="spellStart"/>
      <w:r w:rsidRPr="00762FF1">
        <w:rPr>
          <w:rFonts w:ascii="Times New Roman" w:eastAsia="Times New Roman" w:hAnsi="Times New Roman" w:cs="Times New Roman"/>
          <w:sz w:val="28"/>
          <w:szCs w:val="28"/>
          <w:lang w:eastAsia="ru-RU"/>
        </w:rPr>
        <w:t>подглазурной</w:t>
      </w:r>
      <w:proofErr w:type="spellEnd"/>
      <w:r w:rsidRPr="00762FF1">
        <w:rPr>
          <w:rFonts w:ascii="Times New Roman" w:eastAsia="Times New Roman" w:hAnsi="Times New Roman" w:cs="Times New Roman"/>
          <w:sz w:val="28"/>
          <w:szCs w:val="28"/>
          <w:lang w:eastAsia="ru-RU"/>
        </w:rPr>
        <w:t xml:space="preserve"> гравировкой. Так, на эрмитажной тарелке под темно-фиолетовой глазурью можно увидеть внутри на дне и снаружи по борту два извивающихся дракона в облаках. Снаружи на дне, в двойном круге, имеется традиционная марка правления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из шести знаков, написанных кобальтом. </w:t>
      </w:r>
    </w:p>
    <w:p w:rsidR="00C75F2E" w:rsidRPr="00762FF1" w:rsidRDefault="00C75F2E"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С начала XVII века директора Ост-Индской компании не только заказывали в Китае определенное количество фарфора, но и отправляли китайцам рисунки форм и мотивов декора требуемых изделий для копирования их в фарфоре. Эта ситуация способствовала сложению в художественной продукции Кантона своеобразного варианта «европейского стиля», симметричного стилизациям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на Западе.</w:t>
      </w:r>
    </w:p>
    <w:p w:rsidR="001B5732" w:rsidRDefault="00C75F2E" w:rsidP="00B445DA">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Следует отметить, что мотивы декора произведений экспортного искусства сделались общими для разных его видов, пройдя апробацию в китайском фарфоре. Традиционные формы чередовались или комбинировались в изделиях для европейского рынка с экзотичными западными формами; роспись фарфора XVII века отмечена чертами </w:t>
      </w:r>
      <w:r w:rsidRPr="00762FF1">
        <w:rPr>
          <w:rFonts w:ascii="Times New Roman" w:eastAsia="Times New Roman" w:hAnsi="Times New Roman" w:cs="Times New Roman"/>
          <w:sz w:val="28"/>
          <w:szCs w:val="28"/>
          <w:lang w:eastAsia="ru-RU"/>
        </w:rPr>
        <w:lastRenderedPageBreak/>
        <w:t>португальского влияния</w:t>
      </w:r>
      <w:r w:rsidR="00DE49A6" w:rsidRPr="00762FF1">
        <w:rPr>
          <w:rStyle w:val="a5"/>
          <w:rFonts w:ascii="Times New Roman" w:eastAsia="Times New Roman" w:hAnsi="Times New Roman" w:cs="Times New Roman"/>
          <w:sz w:val="28"/>
          <w:szCs w:val="28"/>
          <w:lang w:eastAsia="ru-RU"/>
        </w:rPr>
        <w:footnoteReference w:id="137"/>
      </w:r>
      <w:r w:rsidRPr="00762FF1">
        <w:rPr>
          <w:rFonts w:ascii="Times New Roman" w:eastAsia="Times New Roman" w:hAnsi="Times New Roman" w:cs="Times New Roman"/>
          <w:sz w:val="28"/>
          <w:szCs w:val="28"/>
          <w:lang w:eastAsia="ru-RU"/>
        </w:rPr>
        <w:t xml:space="preserve"> (среди декоративных мотивов преобладали эмблемы и девизы, изображения европейских кораблей, иногда сочетавшиеся с китайскими элементами). Часть предметов раннего экспортного фарфора была украшена сценами на тему христианских страстей (так называемый «иезуитский фарфор») и включала обнаженную натуру; использовались композиционные приемы, характерные для произведений европейского искусства (например, низкая линия горизонта)</w:t>
      </w:r>
      <w:r w:rsidR="00DE49A6" w:rsidRPr="00762FF1">
        <w:rPr>
          <w:rStyle w:val="a5"/>
          <w:rFonts w:ascii="Times New Roman" w:eastAsia="Times New Roman" w:hAnsi="Times New Roman" w:cs="Times New Roman"/>
          <w:sz w:val="28"/>
          <w:szCs w:val="28"/>
          <w:lang w:eastAsia="ru-RU"/>
        </w:rPr>
        <w:footnoteReference w:id="138"/>
      </w:r>
      <w:r w:rsidRPr="00762FF1">
        <w:rPr>
          <w:rFonts w:ascii="Times New Roman" w:eastAsia="Times New Roman" w:hAnsi="Times New Roman" w:cs="Times New Roman"/>
          <w:sz w:val="28"/>
          <w:szCs w:val="28"/>
          <w:lang w:eastAsia="ru-RU"/>
        </w:rPr>
        <w:t>. В росписи экспортных вещей появился мотив аканфа, воспринятый из голландской керамики (возможно, изразцов). Аналогичный набор традиционных, смешанных и европейских форм и рисунков (изображения европейских кораблей и христианских сцен) характерен для кантонских расписных эмалей периода трех правлений. Во второй половине XVIII века китайский экспортный фарфор и эмали отражают стилистическое влияние сложившегося к этому времени европейского (в частности, мейсенского) ф</w:t>
      </w:r>
      <w:r w:rsidR="00B445DA">
        <w:rPr>
          <w:rFonts w:ascii="Times New Roman" w:eastAsia="Times New Roman" w:hAnsi="Times New Roman" w:cs="Times New Roman"/>
          <w:sz w:val="28"/>
          <w:szCs w:val="28"/>
          <w:lang w:eastAsia="ru-RU"/>
        </w:rPr>
        <w:t>арфорового производства.</w:t>
      </w:r>
    </w:p>
    <w:p w:rsidR="00B445DA" w:rsidRPr="00762FF1" w:rsidRDefault="00B445DA" w:rsidP="00B445DA">
      <w:pPr>
        <w:spacing w:after="0" w:line="360" w:lineRule="auto"/>
        <w:ind w:firstLine="708"/>
        <w:jc w:val="both"/>
        <w:rPr>
          <w:rFonts w:ascii="Times New Roman" w:eastAsia="Times New Roman" w:hAnsi="Times New Roman" w:cs="Times New Roman"/>
          <w:sz w:val="28"/>
          <w:szCs w:val="28"/>
          <w:lang w:eastAsia="ru-RU"/>
        </w:rPr>
      </w:pPr>
    </w:p>
    <w:p w:rsidR="00667DE8" w:rsidRPr="00B445DA" w:rsidRDefault="00667DE8" w:rsidP="00B445DA">
      <w:pPr>
        <w:pStyle w:val="a6"/>
        <w:numPr>
          <w:ilvl w:val="1"/>
          <w:numId w:val="3"/>
        </w:numPr>
        <w:spacing w:after="0" w:line="360" w:lineRule="auto"/>
        <w:jc w:val="both"/>
        <w:rPr>
          <w:rFonts w:ascii="Times New Roman" w:eastAsia="Times New Roman" w:hAnsi="Times New Roman" w:cs="Times New Roman"/>
          <w:b/>
          <w:sz w:val="28"/>
          <w:szCs w:val="28"/>
          <w:lang w:eastAsia="ru-RU"/>
        </w:rPr>
      </w:pPr>
      <w:r w:rsidRPr="00B445DA">
        <w:rPr>
          <w:rFonts w:ascii="Times New Roman" w:eastAsia="Times New Roman" w:hAnsi="Times New Roman" w:cs="Times New Roman"/>
          <w:b/>
          <w:sz w:val="28"/>
          <w:szCs w:val="28"/>
          <w:lang w:eastAsia="ru-RU"/>
        </w:rPr>
        <w:t>Фарфоровый декор</w:t>
      </w:r>
      <w:r w:rsidR="001B5732" w:rsidRPr="00B445DA">
        <w:rPr>
          <w:rFonts w:ascii="Times New Roman" w:eastAsia="Times New Roman" w:hAnsi="Times New Roman" w:cs="Times New Roman"/>
          <w:b/>
          <w:sz w:val="28"/>
          <w:szCs w:val="28"/>
          <w:lang w:eastAsia="ru-RU"/>
        </w:rPr>
        <w:t xml:space="preserve"> европейских мастеров</w:t>
      </w:r>
      <w:r w:rsidRPr="00B445DA">
        <w:rPr>
          <w:rFonts w:ascii="Times New Roman" w:eastAsia="Times New Roman" w:hAnsi="Times New Roman" w:cs="Times New Roman"/>
          <w:b/>
          <w:sz w:val="28"/>
          <w:szCs w:val="28"/>
          <w:lang w:eastAsia="ru-RU"/>
        </w:rPr>
        <w:t xml:space="preserve"> в контексте влияния эпохи </w:t>
      </w:r>
      <w:proofErr w:type="spellStart"/>
      <w:r w:rsidRPr="00B445DA">
        <w:rPr>
          <w:rFonts w:ascii="Times New Roman" w:eastAsia="Times New Roman" w:hAnsi="Times New Roman" w:cs="Times New Roman"/>
          <w:b/>
          <w:sz w:val="28"/>
          <w:szCs w:val="28"/>
          <w:lang w:eastAsia="ru-RU"/>
        </w:rPr>
        <w:t>Канси</w:t>
      </w:r>
      <w:proofErr w:type="spellEnd"/>
    </w:p>
    <w:p w:rsidR="00621B62" w:rsidRPr="00762FF1" w:rsidRDefault="001B5732"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r>
      <w:proofErr w:type="gramStart"/>
      <w:r w:rsidR="00C96431" w:rsidRPr="00762FF1">
        <w:rPr>
          <w:rFonts w:ascii="Times New Roman" w:eastAsia="Times New Roman" w:hAnsi="Times New Roman" w:cs="Times New Roman"/>
          <w:sz w:val="28"/>
          <w:szCs w:val="28"/>
          <w:lang w:eastAsia="ru-RU"/>
        </w:rPr>
        <w:t>Как уже было сказано, Европа второй половины XVII и XVIII веков интересовалась Китаем главным образом в двух отношениях – как торговым партнером и объектом миссионерской деятельности, с вытекающими отсюда последствиями, по возможности благоприятными для Запада: век географических открытий положил начало периоду борьбы европейских стран за господство над морями и  право эксплуатировать новые рынки.</w:t>
      </w:r>
      <w:proofErr w:type="gramEnd"/>
      <w:r w:rsidR="00C96431" w:rsidRPr="00762FF1">
        <w:rPr>
          <w:rFonts w:ascii="Times New Roman" w:eastAsia="Times New Roman" w:hAnsi="Times New Roman" w:cs="Times New Roman"/>
          <w:sz w:val="28"/>
          <w:szCs w:val="28"/>
          <w:lang w:eastAsia="ru-RU"/>
        </w:rPr>
        <w:t xml:space="preserve"> Поэтому внимание Европы к странам Востока было во многом практическим.</w:t>
      </w:r>
      <w:r w:rsidR="00C96431" w:rsidRPr="00762FF1">
        <w:rPr>
          <w:sz w:val="28"/>
          <w:szCs w:val="28"/>
        </w:rPr>
        <w:t xml:space="preserve"> </w:t>
      </w:r>
      <w:r w:rsidR="00C96431" w:rsidRPr="00762FF1">
        <w:rPr>
          <w:rFonts w:ascii="Times New Roman" w:eastAsia="Times New Roman" w:hAnsi="Times New Roman" w:cs="Times New Roman"/>
          <w:sz w:val="28"/>
          <w:szCs w:val="28"/>
          <w:lang w:eastAsia="ru-RU"/>
        </w:rPr>
        <w:t xml:space="preserve">Однако нельзя не признать и того факта, что воздействие Востока наложило </w:t>
      </w:r>
      <w:r w:rsidR="00C96431" w:rsidRPr="00762FF1">
        <w:rPr>
          <w:rFonts w:ascii="Times New Roman" w:eastAsia="Times New Roman" w:hAnsi="Times New Roman" w:cs="Times New Roman"/>
          <w:sz w:val="28"/>
          <w:szCs w:val="28"/>
          <w:lang w:eastAsia="ru-RU"/>
        </w:rPr>
        <w:lastRenderedPageBreak/>
        <w:t xml:space="preserve">на духовную жизнь Европы более глубокий отпечаток, отчетливо различимый в искусстве. </w:t>
      </w:r>
    </w:p>
    <w:p w:rsidR="00621B62" w:rsidRPr="00762FF1" w:rsidRDefault="00621B6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Поскольку впервые попавший в Европу китайский фарфор был </w:t>
      </w:r>
      <w:proofErr w:type="gramStart"/>
      <w:r w:rsidRPr="00762FF1">
        <w:rPr>
          <w:rFonts w:ascii="Times New Roman" w:eastAsia="Times New Roman" w:hAnsi="Times New Roman" w:cs="Times New Roman"/>
          <w:sz w:val="28"/>
          <w:szCs w:val="28"/>
          <w:lang w:eastAsia="ru-RU"/>
        </w:rPr>
        <w:t xml:space="preserve">украшен </w:t>
      </w:r>
      <w:proofErr w:type="spellStart"/>
      <w:r w:rsidRPr="00762FF1">
        <w:rPr>
          <w:rFonts w:ascii="Times New Roman" w:eastAsia="Times New Roman" w:hAnsi="Times New Roman" w:cs="Times New Roman"/>
          <w:sz w:val="28"/>
          <w:szCs w:val="28"/>
          <w:lang w:eastAsia="ru-RU"/>
        </w:rPr>
        <w:t>подглазурной</w:t>
      </w:r>
      <w:proofErr w:type="spellEnd"/>
      <w:r w:rsidRPr="00762FF1">
        <w:rPr>
          <w:rFonts w:ascii="Times New Roman" w:eastAsia="Times New Roman" w:hAnsi="Times New Roman" w:cs="Times New Roman"/>
          <w:sz w:val="28"/>
          <w:szCs w:val="28"/>
          <w:lang w:eastAsia="ru-RU"/>
        </w:rPr>
        <w:t xml:space="preserve"> росписью синим</w:t>
      </w:r>
      <w:proofErr w:type="gramEnd"/>
      <w:r w:rsidRPr="00762FF1">
        <w:rPr>
          <w:rFonts w:ascii="Times New Roman" w:eastAsia="Times New Roman" w:hAnsi="Times New Roman" w:cs="Times New Roman"/>
          <w:sz w:val="28"/>
          <w:szCs w:val="28"/>
          <w:lang w:eastAsia="ru-RU"/>
        </w:rPr>
        <w:t xml:space="preserve"> кобальтом, бело-синяя цветовая гамма воспринималась европейцами как характерное свойство китайского искусства в целом, и, вследствие этого, особенно часто обыгрывалась мастерами эпохи Людовика XIV в произведениях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конца XVII века</w:t>
      </w:r>
      <w:r w:rsidR="00DE49A6" w:rsidRPr="00762FF1">
        <w:rPr>
          <w:rStyle w:val="a5"/>
          <w:rFonts w:ascii="Times New Roman" w:eastAsia="Times New Roman" w:hAnsi="Times New Roman" w:cs="Times New Roman"/>
          <w:sz w:val="28"/>
          <w:szCs w:val="28"/>
          <w:lang w:eastAsia="ru-RU"/>
        </w:rPr>
        <w:footnoteReference w:id="139"/>
      </w:r>
      <w:r w:rsidRPr="00762FF1">
        <w:rPr>
          <w:rFonts w:ascii="Times New Roman" w:eastAsia="Times New Roman" w:hAnsi="Times New Roman" w:cs="Times New Roman"/>
          <w:sz w:val="28"/>
          <w:szCs w:val="28"/>
          <w:lang w:eastAsia="ru-RU"/>
        </w:rPr>
        <w:t>.</w:t>
      </w:r>
    </w:p>
    <w:p w:rsidR="00C96431" w:rsidRPr="00762FF1" w:rsidRDefault="00C96431"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Наиболее показательным свидетельством увлечения Лю</w:t>
      </w:r>
      <w:r w:rsidR="00C75F2E" w:rsidRPr="00762FF1">
        <w:rPr>
          <w:rFonts w:ascii="Times New Roman" w:eastAsia="Times New Roman" w:hAnsi="Times New Roman" w:cs="Times New Roman"/>
          <w:sz w:val="28"/>
          <w:szCs w:val="28"/>
          <w:lang w:eastAsia="ru-RU"/>
        </w:rPr>
        <w:t xml:space="preserve">довика XIV </w:t>
      </w:r>
      <w:r w:rsidRPr="00762FF1">
        <w:rPr>
          <w:rFonts w:ascii="Times New Roman" w:eastAsia="Times New Roman" w:hAnsi="Times New Roman" w:cs="Times New Roman"/>
          <w:sz w:val="28"/>
          <w:szCs w:val="28"/>
          <w:lang w:eastAsia="ru-RU"/>
        </w:rPr>
        <w:t>Китаем было строительство Фарфорового Трианона</w:t>
      </w:r>
      <w:r w:rsidR="00DE49A6" w:rsidRPr="00762FF1">
        <w:rPr>
          <w:rStyle w:val="a5"/>
          <w:rFonts w:ascii="Times New Roman" w:eastAsia="Times New Roman" w:hAnsi="Times New Roman" w:cs="Times New Roman"/>
          <w:sz w:val="28"/>
          <w:szCs w:val="28"/>
          <w:lang w:eastAsia="ru-RU"/>
        </w:rPr>
        <w:footnoteReference w:id="140"/>
      </w:r>
      <w:r w:rsidRPr="00762FF1">
        <w:rPr>
          <w:rFonts w:ascii="Times New Roman" w:eastAsia="Times New Roman" w:hAnsi="Times New Roman" w:cs="Times New Roman"/>
          <w:sz w:val="28"/>
          <w:szCs w:val="28"/>
          <w:lang w:eastAsia="ru-RU"/>
        </w:rPr>
        <w:t xml:space="preserve"> (1670-1671) по проекту Луи Лево в Версальском парке</w:t>
      </w:r>
      <w:r w:rsidR="00E56A4F" w:rsidRPr="00762FF1">
        <w:rPr>
          <w:rFonts w:ascii="Times New Roman" w:eastAsia="Times New Roman" w:hAnsi="Times New Roman" w:cs="Times New Roman"/>
          <w:sz w:val="28"/>
          <w:szCs w:val="28"/>
          <w:lang w:eastAsia="ru-RU"/>
        </w:rPr>
        <w:t xml:space="preserve"> (рис. 28</w:t>
      </w:r>
      <w:r w:rsidR="00C75F2E"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eastAsia="ru-RU"/>
        </w:rPr>
        <w:t xml:space="preserve">. Дворец, подаренный королем Франции его тогдашней фаворитке (маркизе де </w:t>
      </w:r>
      <w:proofErr w:type="spellStart"/>
      <w:r w:rsidRPr="00762FF1">
        <w:rPr>
          <w:rFonts w:ascii="Times New Roman" w:eastAsia="Times New Roman" w:hAnsi="Times New Roman" w:cs="Times New Roman"/>
          <w:sz w:val="28"/>
          <w:szCs w:val="28"/>
          <w:lang w:eastAsia="ru-RU"/>
        </w:rPr>
        <w:t>Монтеспан</w:t>
      </w:r>
      <w:proofErr w:type="spellEnd"/>
      <w:r w:rsidRPr="00762FF1">
        <w:rPr>
          <w:rFonts w:ascii="Times New Roman" w:eastAsia="Times New Roman" w:hAnsi="Times New Roman" w:cs="Times New Roman"/>
          <w:sz w:val="28"/>
          <w:szCs w:val="28"/>
          <w:lang w:eastAsia="ru-RU"/>
        </w:rPr>
        <w:t>) и разобранный семнадцатью годами позднее, состоял из одного большого и четырех маленьких одноэтажных зданий с пилястрами между окон и мансардными крышами, в формах к</w:t>
      </w:r>
      <w:r w:rsidR="00DE49A6" w:rsidRPr="00762FF1">
        <w:rPr>
          <w:rFonts w:ascii="Times New Roman" w:eastAsia="Times New Roman" w:hAnsi="Times New Roman" w:cs="Times New Roman"/>
          <w:sz w:val="28"/>
          <w:szCs w:val="28"/>
          <w:lang w:eastAsia="ru-RU"/>
        </w:rPr>
        <w:t xml:space="preserve">оторых как </w:t>
      </w:r>
      <w:r w:rsidRPr="00762FF1">
        <w:rPr>
          <w:rFonts w:ascii="Times New Roman" w:eastAsia="Times New Roman" w:hAnsi="Times New Roman" w:cs="Times New Roman"/>
          <w:sz w:val="28"/>
          <w:szCs w:val="28"/>
          <w:lang w:eastAsia="ru-RU"/>
        </w:rPr>
        <w:t xml:space="preserve">будто не заметно ничего китайского, кроме четкой и упорядоченной конструкции. Углы зданий и карнизы были облицованы фаянсовыми плитками, поливные изразцы крыш украшались изображением играющих ангелочков-путти, животных, птиц и ваз с цветами. Балюстрады на антаблементе зданий также были уставлены вазами. </w:t>
      </w:r>
    </w:p>
    <w:p w:rsidR="00C96431" w:rsidRPr="00762FF1" w:rsidRDefault="00C96431"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Фаянсовые изразцы для Трианона изготовлялись в </w:t>
      </w:r>
      <w:proofErr w:type="spellStart"/>
      <w:r w:rsidRPr="00762FF1">
        <w:rPr>
          <w:rFonts w:ascii="Times New Roman" w:eastAsia="Times New Roman" w:hAnsi="Times New Roman" w:cs="Times New Roman"/>
          <w:sz w:val="28"/>
          <w:szCs w:val="28"/>
          <w:lang w:eastAsia="ru-RU"/>
        </w:rPr>
        <w:t>Дельфте</w:t>
      </w:r>
      <w:proofErr w:type="spellEnd"/>
      <w:r w:rsidRPr="00762FF1">
        <w:rPr>
          <w:rFonts w:ascii="Times New Roman" w:eastAsia="Times New Roman" w:hAnsi="Times New Roman" w:cs="Times New Roman"/>
          <w:sz w:val="28"/>
          <w:szCs w:val="28"/>
          <w:lang w:eastAsia="ru-RU"/>
        </w:rPr>
        <w:t xml:space="preserve">, Невере, Руане и </w:t>
      </w:r>
      <w:proofErr w:type="spellStart"/>
      <w:proofErr w:type="gramStart"/>
      <w:r w:rsidRPr="00762FF1">
        <w:rPr>
          <w:rFonts w:ascii="Times New Roman" w:eastAsia="Times New Roman" w:hAnsi="Times New Roman" w:cs="Times New Roman"/>
          <w:sz w:val="28"/>
          <w:szCs w:val="28"/>
          <w:lang w:eastAsia="ru-RU"/>
        </w:rPr>
        <w:t>Лисьё</w:t>
      </w:r>
      <w:proofErr w:type="spellEnd"/>
      <w:proofErr w:type="gramEnd"/>
      <w:r w:rsidRPr="00762FF1">
        <w:rPr>
          <w:rFonts w:ascii="Times New Roman" w:eastAsia="Times New Roman" w:hAnsi="Times New Roman" w:cs="Times New Roman"/>
          <w:sz w:val="28"/>
          <w:szCs w:val="28"/>
          <w:lang w:eastAsia="ru-RU"/>
        </w:rPr>
        <w:t xml:space="preserve">. Цветовая схема интерьера соответствовала духу раннего стиля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 белые гипсовые стены отделывались синими орнаментами, подражавшими в колорите росписи китайского фарфора эпохи Мин, так же была окрашена и мебель. Отличавшиеся более теплым колоритом вышивки с цветочными узорами, использованные в интерьере Трианона, имели китайское происхождение.</w:t>
      </w:r>
    </w:p>
    <w:p w:rsidR="00C96431" w:rsidRPr="00762FF1" w:rsidRDefault="00C96431"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Этот миниатюрный дворец, идея строительства которого, возможно, была подсказана фарфоровой пагодой Нанкина</w:t>
      </w:r>
      <w:r w:rsidR="00DE49A6" w:rsidRPr="00762FF1">
        <w:rPr>
          <w:rStyle w:val="a5"/>
          <w:rFonts w:ascii="Times New Roman" w:eastAsia="Times New Roman" w:hAnsi="Times New Roman" w:cs="Times New Roman"/>
          <w:sz w:val="28"/>
          <w:szCs w:val="28"/>
          <w:lang w:eastAsia="ru-RU"/>
        </w:rPr>
        <w:footnoteReference w:id="141"/>
      </w:r>
      <w:r w:rsidR="00E56A4F" w:rsidRPr="00762FF1">
        <w:rPr>
          <w:rFonts w:ascii="Times New Roman" w:eastAsia="Times New Roman" w:hAnsi="Times New Roman" w:cs="Times New Roman"/>
          <w:sz w:val="28"/>
          <w:szCs w:val="28"/>
          <w:lang w:eastAsia="ru-RU"/>
        </w:rPr>
        <w:t xml:space="preserve"> (рис. 29</w:t>
      </w:r>
      <w:r w:rsidR="00C75F2E"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eastAsia="ru-RU"/>
        </w:rPr>
        <w:t>, считавшейся в Европе того времени одним из чудес света, положил начало процессу создания целой вереницы «китайских» чайных домиков, пагод и павильонов, строившихся в Европе в XVII – XVIII веках</w:t>
      </w:r>
      <w:r w:rsidR="009A27A3"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sz w:val="28"/>
          <w:szCs w:val="28"/>
          <w:lang w:eastAsia="ru-RU"/>
        </w:rPr>
        <w:t>Форма пагоды была широко распространена и в прикладном (причем не только западном) искусстве эпохи</w:t>
      </w:r>
      <w:r w:rsidR="009A27A3" w:rsidRPr="00762FF1">
        <w:rPr>
          <w:rFonts w:ascii="Times New Roman" w:eastAsia="Times New Roman" w:hAnsi="Times New Roman" w:cs="Times New Roman"/>
          <w:sz w:val="28"/>
          <w:szCs w:val="28"/>
          <w:lang w:eastAsia="ru-RU"/>
        </w:rPr>
        <w:t>.</w:t>
      </w:r>
    </w:p>
    <w:p w:rsidR="009A27A3" w:rsidRPr="00762FF1" w:rsidRDefault="009A27A3"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В Германию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проникает как часть стиля Людовика XIV, однако почти сразу же на новой почве галльское изящество сменилось германским стремлением к тяжеловатой помпезности</w:t>
      </w:r>
      <w:r w:rsidR="00DE49A6" w:rsidRPr="00762FF1">
        <w:rPr>
          <w:rStyle w:val="a5"/>
          <w:rFonts w:ascii="Times New Roman" w:eastAsia="Times New Roman" w:hAnsi="Times New Roman" w:cs="Times New Roman"/>
          <w:sz w:val="28"/>
          <w:szCs w:val="28"/>
          <w:lang w:eastAsia="ru-RU"/>
        </w:rPr>
        <w:footnoteReference w:id="142"/>
      </w:r>
      <w:r w:rsidRPr="00762FF1">
        <w:rPr>
          <w:rFonts w:ascii="Times New Roman" w:eastAsia="Times New Roman" w:hAnsi="Times New Roman" w:cs="Times New Roman"/>
          <w:sz w:val="28"/>
          <w:szCs w:val="28"/>
          <w:lang w:eastAsia="ru-RU"/>
        </w:rPr>
        <w:t xml:space="preserve">. </w:t>
      </w:r>
    </w:p>
    <w:p w:rsidR="009A27A3" w:rsidRPr="00762FF1" w:rsidRDefault="009A27A3"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Самая ранняя китайская «фарфоровая комната» была создана в </w:t>
      </w:r>
      <w:proofErr w:type="spellStart"/>
      <w:r w:rsidRPr="00762FF1">
        <w:rPr>
          <w:rFonts w:ascii="Times New Roman" w:eastAsia="Times New Roman" w:hAnsi="Times New Roman" w:cs="Times New Roman"/>
          <w:sz w:val="28"/>
          <w:szCs w:val="28"/>
          <w:lang w:eastAsia="ru-RU"/>
        </w:rPr>
        <w:t>Ораниенбурге</w:t>
      </w:r>
      <w:proofErr w:type="spellEnd"/>
      <w:r w:rsidRPr="00762FF1">
        <w:rPr>
          <w:rFonts w:ascii="Times New Roman" w:eastAsia="Times New Roman" w:hAnsi="Times New Roman" w:cs="Times New Roman"/>
          <w:sz w:val="28"/>
          <w:szCs w:val="28"/>
          <w:lang w:eastAsia="ru-RU"/>
        </w:rPr>
        <w:t xml:space="preserve"> подле Берлина для Фридриха</w:t>
      </w:r>
      <w:r w:rsidR="00DE49A6" w:rsidRPr="00762FF1">
        <w:rPr>
          <w:rStyle w:val="a5"/>
          <w:rFonts w:ascii="Times New Roman" w:eastAsia="Times New Roman" w:hAnsi="Times New Roman" w:cs="Times New Roman"/>
          <w:sz w:val="28"/>
          <w:szCs w:val="28"/>
          <w:lang w:eastAsia="ru-RU"/>
        </w:rPr>
        <w:footnoteReference w:id="143"/>
      </w:r>
      <w:r w:rsidRPr="00762FF1">
        <w:rPr>
          <w:rFonts w:ascii="Times New Roman" w:eastAsia="Times New Roman" w:hAnsi="Times New Roman" w:cs="Times New Roman"/>
          <w:sz w:val="28"/>
          <w:szCs w:val="28"/>
          <w:lang w:eastAsia="ru-RU"/>
        </w:rPr>
        <w:t xml:space="preserve">, курфюрста Бранденбургского, а затем и короля Пруссии, архитектором А. </w:t>
      </w:r>
      <w:proofErr w:type="spellStart"/>
      <w:r w:rsidRPr="00762FF1">
        <w:rPr>
          <w:rFonts w:ascii="Times New Roman" w:eastAsia="Times New Roman" w:hAnsi="Times New Roman" w:cs="Times New Roman"/>
          <w:sz w:val="28"/>
          <w:szCs w:val="28"/>
          <w:lang w:eastAsia="ru-RU"/>
        </w:rPr>
        <w:t>Шлютером</w:t>
      </w:r>
      <w:proofErr w:type="spellEnd"/>
      <w:r w:rsidRPr="00762FF1">
        <w:rPr>
          <w:rFonts w:ascii="Times New Roman" w:eastAsia="Times New Roman" w:hAnsi="Times New Roman" w:cs="Times New Roman"/>
          <w:sz w:val="28"/>
          <w:szCs w:val="28"/>
          <w:lang w:eastAsia="ru-RU"/>
        </w:rPr>
        <w:t xml:space="preserve">, как считается, с помощью придворного художника Дж. </w:t>
      </w:r>
      <w:proofErr w:type="spellStart"/>
      <w:r w:rsidRPr="00762FF1">
        <w:rPr>
          <w:rFonts w:ascii="Times New Roman" w:eastAsia="Times New Roman" w:hAnsi="Times New Roman" w:cs="Times New Roman"/>
          <w:sz w:val="28"/>
          <w:szCs w:val="28"/>
          <w:lang w:eastAsia="ru-RU"/>
        </w:rPr>
        <w:t>Дагли</w:t>
      </w:r>
      <w:proofErr w:type="spellEnd"/>
      <w:r w:rsidRPr="00762FF1">
        <w:rPr>
          <w:rFonts w:ascii="Times New Roman" w:eastAsia="Times New Roman" w:hAnsi="Times New Roman" w:cs="Times New Roman"/>
          <w:sz w:val="28"/>
          <w:szCs w:val="28"/>
          <w:lang w:eastAsia="ru-RU"/>
        </w:rPr>
        <w:t xml:space="preserve">. Гравюры XVIII века показывают, что даже стены и колонны комнаты отделывались чашами, блюдами и другими фарфоровыми изделиями, а специально изготовленные полки, кронштейны и карнизы были сплошь уставлены фарфоровыми вазами. Потолок украшало аллегорическое изображение Азии, подносящей фарфор Европе. Оставшись неудовлетворенным масштабами </w:t>
      </w:r>
      <w:proofErr w:type="spellStart"/>
      <w:r w:rsidRPr="00762FF1">
        <w:rPr>
          <w:rFonts w:ascii="Times New Roman" w:eastAsia="Times New Roman" w:hAnsi="Times New Roman" w:cs="Times New Roman"/>
          <w:sz w:val="28"/>
          <w:szCs w:val="28"/>
          <w:lang w:eastAsia="ru-RU"/>
        </w:rPr>
        <w:t>Ораниенбурга</w:t>
      </w:r>
      <w:proofErr w:type="spellEnd"/>
      <w:r w:rsidRPr="00762FF1">
        <w:rPr>
          <w:rFonts w:ascii="Times New Roman" w:eastAsia="Times New Roman" w:hAnsi="Times New Roman" w:cs="Times New Roman"/>
          <w:sz w:val="28"/>
          <w:szCs w:val="28"/>
          <w:lang w:eastAsia="ru-RU"/>
        </w:rPr>
        <w:t xml:space="preserve">, Фридрих повелел построить к западу от Берлина резиденцию </w:t>
      </w:r>
      <w:proofErr w:type="spellStart"/>
      <w:r w:rsidRPr="00762FF1">
        <w:rPr>
          <w:rFonts w:ascii="Times New Roman" w:eastAsia="Times New Roman" w:hAnsi="Times New Roman" w:cs="Times New Roman"/>
          <w:sz w:val="28"/>
          <w:szCs w:val="28"/>
          <w:lang w:eastAsia="ru-RU"/>
        </w:rPr>
        <w:t>Шарлоттенбург</w:t>
      </w:r>
      <w:proofErr w:type="spellEnd"/>
      <w:r w:rsidRPr="00762FF1">
        <w:rPr>
          <w:rFonts w:ascii="Times New Roman" w:eastAsia="Times New Roman" w:hAnsi="Times New Roman" w:cs="Times New Roman"/>
          <w:sz w:val="28"/>
          <w:szCs w:val="28"/>
          <w:lang w:eastAsia="ru-RU"/>
        </w:rPr>
        <w:t>, в которой были размещены две подобные «фарфоровые комнаты»</w:t>
      </w:r>
      <w:r w:rsidR="00C75F2E" w:rsidRPr="00762FF1">
        <w:rPr>
          <w:rFonts w:ascii="Times New Roman" w:eastAsia="Times New Roman" w:hAnsi="Times New Roman" w:cs="Times New Roman"/>
          <w:sz w:val="28"/>
          <w:szCs w:val="28"/>
          <w:lang w:eastAsia="ru-RU"/>
        </w:rPr>
        <w:t xml:space="preserve"> (рис. </w:t>
      </w:r>
      <w:r w:rsidR="00E56A4F" w:rsidRPr="00762FF1">
        <w:rPr>
          <w:rFonts w:ascii="Times New Roman" w:eastAsia="Times New Roman" w:hAnsi="Times New Roman" w:cs="Times New Roman"/>
          <w:sz w:val="28"/>
          <w:szCs w:val="28"/>
          <w:lang w:eastAsia="ru-RU"/>
        </w:rPr>
        <w:t>30</w:t>
      </w:r>
      <w:r w:rsidR="00C75F2E"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eastAsia="ru-RU"/>
        </w:rPr>
        <w:t>.</w:t>
      </w:r>
    </w:p>
    <w:p w:rsidR="00C75F2E" w:rsidRPr="00762FF1" w:rsidRDefault="009A27A3"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Китайские произведения, представленные в интерьере «фарфоровых комнат», включались в декоративный ансамбль и были подчинены единой художественной идее. </w:t>
      </w:r>
      <w:proofErr w:type="gramStart"/>
      <w:r w:rsidRPr="00762FF1">
        <w:rPr>
          <w:rFonts w:ascii="Times New Roman" w:eastAsia="Times New Roman" w:hAnsi="Times New Roman" w:cs="Times New Roman"/>
          <w:sz w:val="28"/>
          <w:szCs w:val="28"/>
          <w:lang w:eastAsia="ru-RU"/>
        </w:rPr>
        <w:t xml:space="preserve">Общим для западных фарфоровых коллекций этого времени стало соседство в них китайских и японских произведений, которые стилистически не различались, поскольку в период формирования японского </w:t>
      </w:r>
      <w:r w:rsidRPr="00762FF1">
        <w:rPr>
          <w:rFonts w:ascii="Times New Roman" w:eastAsia="Times New Roman" w:hAnsi="Times New Roman" w:cs="Times New Roman"/>
          <w:sz w:val="28"/>
          <w:szCs w:val="28"/>
          <w:lang w:eastAsia="ru-RU"/>
        </w:rPr>
        <w:lastRenderedPageBreak/>
        <w:t>экспортного фарфора (называемого «</w:t>
      </w:r>
      <w:proofErr w:type="spellStart"/>
      <w:r w:rsidRPr="00762FF1">
        <w:rPr>
          <w:rFonts w:ascii="Times New Roman" w:eastAsia="Times New Roman" w:hAnsi="Times New Roman" w:cs="Times New Roman"/>
          <w:sz w:val="28"/>
          <w:szCs w:val="28"/>
          <w:lang w:eastAsia="ru-RU"/>
        </w:rPr>
        <w:t>арита</w:t>
      </w:r>
      <w:proofErr w:type="spellEnd"/>
      <w:r w:rsidRPr="00762FF1">
        <w:rPr>
          <w:rFonts w:ascii="Times New Roman" w:eastAsia="Times New Roman" w:hAnsi="Times New Roman" w:cs="Times New Roman"/>
          <w:sz w:val="28"/>
          <w:szCs w:val="28"/>
          <w:lang w:eastAsia="ru-RU"/>
        </w:rPr>
        <w:t>» по месту производства, или «</w:t>
      </w:r>
      <w:proofErr w:type="spellStart"/>
      <w:r w:rsidRPr="00762FF1">
        <w:rPr>
          <w:rFonts w:ascii="Times New Roman" w:eastAsia="Times New Roman" w:hAnsi="Times New Roman" w:cs="Times New Roman"/>
          <w:sz w:val="28"/>
          <w:szCs w:val="28"/>
          <w:lang w:eastAsia="ru-RU"/>
        </w:rPr>
        <w:t>имари</w:t>
      </w:r>
      <w:proofErr w:type="spellEnd"/>
      <w:r w:rsidRPr="00762FF1">
        <w:rPr>
          <w:rFonts w:ascii="Times New Roman" w:eastAsia="Times New Roman" w:hAnsi="Times New Roman" w:cs="Times New Roman"/>
          <w:sz w:val="28"/>
          <w:szCs w:val="28"/>
          <w:lang w:eastAsia="ru-RU"/>
        </w:rPr>
        <w:t xml:space="preserve">» – по имени порта, через который его вывозили на Запад) за образец был принят китайский фарфор, уже завоевавший европейский рынок. </w:t>
      </w:r>
      <w:proofErr w:type="gramEnd"/>
    </w:p>
    <w:p w:rsidR="009A27A3" w:rsidRPr="00762FF1" w:rsidRDefault="009A27A3"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В интерьеры «фарфоровых комнат» попадали также европейские подражания китайским и японским вещам, например – дельфтский фаянс, в росписи которого проявились своеобразное понимание восточной системы декора и другое соотношение композиции рисунка с формой предмета.</w:t>
      </w:r>
      <w:r w:rsidR="00C75F2E" w:rsidRPr="00762FF1">
        <w:rPr>
          <w:rFonts w:ascii="Times New Roman" w:eastAsia="Times New Roman" w:hAnsi="Times New Roman" w:cs="Times New Roman"/>
          <w:sz w:val="28"/>
          <w:szCs w:val="28"/>
          <w:lang w:eastAsia="ru-RU"/>
        </w:rPr>
        <w:t xml:space="preserve"> Причем, если сначала </w:t>
      </w:r>
      <w:proofErr w:type="spellStart"/>
      <w:r w:rsidR="00C75F2E" w:rsidRPr="00762FF1">
        <w:rPr>
          <w:rFonts w:ascii="Times New Roman" w:eastAsia="Times New Roman" w:hAnsi="Times New Roman" w:cs="Times New Roman"/>
          <w:sz w:val="28"/>
          <w:szCs w:val="28"/>
          <w:lang w:eastAsia="ru-RU"/>
        </w:rPr>
        <w:t>делфтский</w:t>
      </w:r>
      <w:proofErr w:type="spellEnd"/>
      <w:r w:rsidR="00C75F2E" w:rsidRPr="00762FF1">
        <w:rPr>
          <w:rFonts w:ascii="Times New Roman" w:eastAsia="Times New Roman" w:hAnsi="Times New Roman" w:cs="Times New Roman"/>
          <w:sz w:val="28"/>
          <w:szCs w:val="28"/>
          <w:lang w:eastAsia="ru-RU"/>
        </w:rPr>
        <w:t xml:space="preserve"> фарфор был грубоватой копией китайского, и даже роспись имитировала рисунки мастеров Востока, то достаточно скоро местные изделия достигли высокого качества, а на вазах и изразцах появились типичные голландские пейзажи (</w:t>
      </w:r>
      <w:r w:rsidR="00E56A4F" w:rsidRPr="00762FF1">
        <w:rPr>
          <w:rFonts w:ascii="Times New Roman" w:eastAsia="Times New Roman" w:hAnsi="Times New Roman" w:cs="Times New Roman"/>
          <w:sz w:val="28"/>
          <w:szCs w:val="28"/>
          <w:lang w:eastAsia="ru-RU"/>
        </w:rPr>
        <w:t xml:space="preserve">XVI-XVIII </w:t>
      </w:r>
      <w:proofErr w:type="spellStart"/>
      <w:r w:rsidR="00E56A4F" w:rsidRPr="00762FF1">
        <w:rPr>
          <w:rFonts w:ascii="Times New Roman" w:eastAsia="Times New Roman" w:hAnsi="Times New Roman" w:cs="Times New Roman"/>
          <w:sz w:val="28"/>
          <w:szCs w:val="28"/>
          <w:lang w:eastAsia="ru-RU"/>
        </w:rPr>
        <w:t>в.в</w:t>
      </w:r>
      <w:proofErr w:type="spellEnd"/>
      <w:r w:rsidR="00E56A4F" w:rsidRPr="00762FF1">
        <w:rPr>
          <w:rFonts w:ascii="Times New Roman" w:eastAsia="Times New Roman" w:hAnsi="Times New Roman" w:cs="Times New Roman"/>
          <w:sz w:val="28"/>
          <w:szCs w:val="28"/>
          <w:lang w:eastAsia="ru-RU"/>
        </w:rPr>
        <w:t xml:space="preserve">., ГМИИ им. Пушкина, </w:t>
      </w:r>
      <w:r w:rsidR="00C75F2E" w:rsidRPr="00762FF1">
        <w:rPr>
          <w:rFonts w:ascii="Times New Roman" w:eastAsia="Times New Roman" w:hAnsi="Times New Roman" w:cs="Times New Roman"/>
          <w:sz w:val="28"/>
          <w:szCs w:val="28"/>
          <w:lang w:eastAsia="ru-RU"/>
        </w:rPr>
        <w:t xml:space="preserve">рис. </w:t>
      </w:r>
      <w:r w:rsidR="00E56A4F" w:rsidRPr="00762FF1">
        <w:rPr>
          <w:rFonts w:ascii="Times New Roman" w:eastAsia="Times New Roman" w:hAnsi="Times New Roman" w:cs="Times New Roman"/>
          <w:sz w:val="28"/>
          <w:szCs w:val="28"/>
          <w:lang w:eastAsia="ru-RU"/>
        </w:rPr>
        <w:t>31</w:t>
      </w:r>
      <w:r w:rsidR="00C75F2E" w:rsidRPr="00762FF1">
        <w:rPr>
          <w:rFonts w:ascii="Times New Roman" w:eastAsia="Times New Roman" w:hAnsi="Times New Roman" w:cs="Times New Roman"/>
          <w:sz w:val="28"/>
          <w:szCs w:val="28"/>
          <w:lang w:eastAsia="ru-RU"/>
        </w:rPr>
        <w:t xml:space="preserve">). </w:t>
      </w:r>
      <w:r w:rsidR="00024E2A" w:rsidRPr="00762FF1">
        <w:rPr>
          <w:rFonts w:ascii="Times New Roman" w:eastAsia="Times New Roman" w:hAnsi="Times New Roman" w:cs="Times New Roman"/>
          <w:sz w:val="28"/>
          <w:szCs w:val="28"/>
          <w:lang w:eastAsia="ru-RU"/>
        </w:rPr>
        <w:t xml:space="preserve">В конце XVIII века с распространением английского фарфора из Стаффордшира  спрос на </w:t>
      </w:r>
      <w:proofErr w:type="spellStart"/>
      <w:r w:rsidR="00024E2A" w:rsidRPr="00762FF1">
        <w:rPr>
          <w:rFonts w:ascii="Times New Roman" w:eastAsia="Times New Roman" w:hAnsi="Times New Roman" w:cs="Times New Roman"/>
          <w:sz w:val="28"/>
          <w:szCs w:val="28"/>
          <w:lang w:eastAsia="ru-RU"/>
        </w:rPr>
        <w:t>делфтские</w:t>
      </w:r>
      <w:proofErr w:type="spellEnd"/>
      <w:r w:rsidR="00024E2A" w:rsidRPr="00762FF1">
        <w:rPr>
          <w:rFonts w:ascii="Times New Roman" w:eastAsia="Times New Roman" w:hAnsi="Times New Roman" w:cs="Times New Roman"/>
          <w:sz w:val="28"/>
          <w:szCs w:val="28"/>
          <w:lang w:eastAsia="ru-RU"/>
        </w:rPr>
        <w:t xml:space="preserve"> изделия упал.</w:t>
      </w:r>
    </w:p>
    <w:p w:rsidR="008F6D34" w:rsidRPr="00762FF1" w:rsidRDefault="008F6D34"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Для большей наглядности можно сравнить два изделия – фарфоровую «</w:t>
      </w:r>
      <w:proofErr w:type="spellStart"/>
      <w:r w:rsidRPr="00762FF1">
        <w:rPr>
          <w:rFonts w:ascii="Times New Roman" w:eastAsia="Times New Roman" w:hAnsi="Times New Roman" w:cs="Times New Roman"/>
          <w:sz w:val="28"/>
          <w:szCs w:val="28"/>
          <w:lang w:eastAsia="ru-RU"/>
        </w:rPr>
        <w:t>делфтскую</w:t>
      </w:r>
      <w:proofErr w:type="spellEnd"/>
      <w:r w:rsidRPr="00762FF1">
        <w:rPr>
          <w:rFonts w:ascii="Times New Roman" w:eastAsia="Times New Roman" w:hAnsi="Times New Roman" w:cs="Times New Roman"/>
          <w:sz w:val="28"/>
          <w:szCs w:val="28"/>
          <w:lang w:eastAsia="ru-RU"/>
        </w:rPr>
        <w:t xml:space="preserve">» вазу начала </w:t>
      </w:r>
      <w:r w:rsidRPr="00762FF1">
        <w:rPr>
          <w:rFonts w:ascii="Times New Roman" w:eastAsia="Times New Roman" w:hAnsi="Times New Roman" w:cs="Times New Roman"/>
          <w:sz w:val="28"/>
          <w:szCs w:val="28"/>
          <w:lang w:val="en-US" w:eastAsia="ru-RU"/>
        </w:rPr>
        <w:t>XVIII</w:t>
      </w:r>
      <w:r w:rsidR="00E56A4F" w:rsidRPr="00762FF1">
        <w:rPr>
          <w:rFonts w:ascii="Times New Roman" w:eastAsia="Times New Roman" w:hAnsi="Times New Roman" w:cs="Times New Roman"/>
          <w:sz w:val="28"/>
          <w:szCs w:val="28"/>
          <w:lang w:eastAsia="ru-RU"/>
        </w:rPr>
        <w:t xml:space="preserve"> века (XVI-XVIII </w:t>
      </w:r>
      <w:proofErr w:type="spellStart"/>
      <w:r w:rsidR="00E56A4F" w:rsidRPr="00762FF1">
        <w:rPr>
          <w:rFonts w:ascii="Times New Roman" w:eastAsia="Times New Roman" w:hAnsi="Times New Roman" w:cs="Times New Roman"/>
          <w:sz w:val="28"/>
          <w:szCs w:val="28"/>
          <w:lang w:eastAsia="ru-RU"/>
        </w:rPr>
        <w:t>в.в</w:t>
      </w:r>
      <w:proofErr w:type="spellEnd"/>
      <w:r w:rsidR="00E56A4F" w:rsidRPr="00762FF1">
        <w:rPr>
          <w:rFonts w:ascii="Times New Roman" w:eastAsia="Times New Roman" w:hAnsi="Times New Roman" w:cs="Times New Roman"/>
          <w:sz w:val="28"/>
          <w:szCs w:val="28"/>
          <w:lang w:eastAsia="ru-RU"/>
        </w:rPr>
        <w:t>., ГМИИ им. Пушкина, рис. 32</w:t>
      </w:r>
      <w:r w:rsidRPr="00762FF1">
        <w:rPr>
          <w:rFonts w:ascii="Times New Roman" w:eastAsia="Times New Roman" w:hAnsi="Times New Roman" w:cs="Times New Roman"/>
          <w:sz w:val="28"/>
          <w:szCs w:val="28"/>
          <w:lang w:eastAsia="ru-RU"/>
        </w:rPr>
        <w:t xml:space="preserve">) и созданный примерно в это же время экспортный кувшин </w:t>
      </w:r>
      <w:r w:rsidR="00E56A4F" w:rsidRPr="00762FF1">
        <w:rPr>
          <w:rFonts w:ascii="Times New Roman" w:eastAsia="Times New Roman" w:hAnsi="Times New Roman" w:cs="Times New Roman"/>
          <w:sz w:val="28"/>
          <w:szCs w:val="28"/>
          <w:lang w:eastAsia="ru-RU"/>
        </w:rPr>
        <w:t>(1662-1722, Музей Метрополитен, рис. 33</w:t>
      </w:r>
      <w:r w:rsidR="00024E2A" w:rsidRPr="00762FF1">
        <w:rPr>
          <w:rFonts w:ascii="Times New Roman" w:eastAsia="Times New Roman" w:hAnsi="Times New Roman" w:cs="Times New Roman"/>
          <w:sz w:val="28"/>
          <w:szCs w:val="28"/>
          <w:lang w:eastAsia="ru-RU"/>
        </w:rPr>
        <w:t xml:space="preserve">), который был позже скопирован в том же Делфте. В китайском варианте росписи можно заметить ее уплотненность – орнамент покрывает большую часть поверхности кувшина, исключая ручку. Он меняется и появляется в различных вариациях. В изделии, которое сделали уже голландцы, прослеживаются те же мотивы – разделение пространства, заполнение его орнаментом. </w:t>
      </w:r>
    </w:p>
    <w:p w:rsidR="00024E2A" w:rsidRPr="00762FF1" w:rsidRDefault="00024E2A"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Производство в </w:t>
      </w:r>
      <w:proofErr w:type="spellStart"/>
      <w:r w:rsidRPr="00762FF1">
        <w:rPr>
          <w:rFonts w:ascii="Times New Roman" w:eastAsia="Times New Roman" w:hAnsi="Times New Roman" w:cs="Times New Roman"/>
          <w:sz w:val="28"/>
          <w:szCs w:val="28"/>
          <w:lang w:eastAsia="ru-RU"/>
        </w:rPr>
        <w:t>Дельфте</w:t>
      </w:r>
      <w:proofErr w:type="spellEnd"/>
      <w:r w:rsidRPr="00762FF1">
        <w:rPr>
          <w:rFonts w:ascii="Times New Roman" w:eastAsia="Times New Roman" w:hAnsi="Times New Roman" w:cs="Times New Roman"/>
          <w:sz w:val="28"/>
          <w:szCs w:val="28"/>
          <w:lang w:eastAsia="ru-RU"/>
        </w:rPr>
        <w:t xml:space="preserve"> </w:t>
      </w:r>
      <w:proofErr w:type="gramStart"/>
      <w:r w:rsidRPr="00762FF1">
        <w:rPr>
          <w:rFonts w:ascii="Times New Roman" w:eastAsia="Times New Roman" w:hAnsi="Times New Roman" w:cs="Times New Roman"/>
          <w:sz w:val="28"/>
          <w:szCs w:val="28"/>
          <w:lang w:eastAsia="ru-RU"/>
        </w:rPr>
        <w:t>фаянса, имитирующего китайский фарфор с росписью синим</w:t>
      </w:r>
      <w:proofErr w:type="gramEnd"/>
      <w:r w:rsidRPr="00762FF1">
        <w:rPr>
          <w:rFonts w:ascii="Times New Roman" w:eastAsia="Times New Roman" w:hAnsi="Times New Roman" w:cs="Times New Roman"/>
          <w:sz w:val="28"/>
          <w:szCs w:val="28"/>
          <w:lang w:eastAsia="ru-RU"/>
        </w:rPr>
        <w:t xml:space="preserve"> кобальтом по белому фону, как уже было сказано, было одним из первых свидетельств желания европейцев раскрыть «фарфоровый секрет». Поиски параллельно проводились во многих  странах – Англии, Франции, России и Германии, последняя из которых преуспела в  этом деле больше других.</w:t>
      </w:r>
    </w:p>
    <w:p w:rsidR="00C315B0" w:rsidRPr="00762FF1" w:rsidRDefault="009A27A3"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Несмотря на отмеченный выше декоративный произвол (или, возможно, благодаря ему) лучшие интерьеры дворцов и особняков XVIII века </w:t>
      </w:r>
      <w:r w:rsidRPr="00762FF1">
        <w:rPr>
          <w:rFonts w:ascii="Times New Roman" w:eastAsia="Times New Roman" w:hAnsi="Times New Roman" w:cs="Times New Roman"/>
          <w:sz w:val="28"/>
          <w:szCs w:val="28"/>
          <w:lang w:eastAsia="ru-RU"/>
        </w:rPr>
        <w:lastRenderedPageBreak/>
        <w:t>представляли собой вполне органичный сплав архитектуры, скульптуры, живописи и произведений прикладного искусства. При планировке интерьеров «китайских комнат», неизменно задуманных как особое стилевое единство, основными элементами отделки служили произведения дальневосточного фарфора, лака (панно и мебель), ткани и обои, предметы из ме</w:t>
      </w:r>
      <w:r w:rsidR="00C75F2E" w:rsidRPr="00762FF1">
        <w:rPr>
          <w:rFonts w:ascii="Times New Roman" w:eastAsia="Times New Roman" w:hAnsi="Times New Roman" w:cs="Times New Roman"/>
          <w:sz w:val="28"/>
          <w:szCs w:val="28"/>
          <w:lang w:eastAsia="ru-RU"/>
        </w:rPr>
        <w:t>талла и эмали</w:t>
      </w:r>
      <w:r w:rsidRPr="00762FF1">
        <w:rPr>
          <w:rFonts w:ascii="Times New Roman" w:eastAsia="Times New Roman" w:hAnsi="Times New Roman" w:cs="Times New Roman"/>
          <w:sz w:val="28"/>
          <w:szCs w:val="28"/>
          <w:lang w:eastAsia="ru-RU"/>
        </w:rPr>
        <w:t xml:space="preserve">. Они же оставались наиболее важным источником художественных идей для мастеров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создававших имитации и стилизации подлинных китайских и японских вещей для тех же интерьеров.</w:t>
      </w:r>
    </w:p>
    <w:p w:rsidR="008F6D34" w:rsidRPr="00762FF1" w:rsidRDefault="00621B62"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Французским искусством были заимствованы в это время и некоторые орнаментальные мотивы, например, китайские геометрические, так называемые парчовые узоры, распространенные в фарфоре и расписных эмалях начала эпохи Цин, но встречающиеся в отделке тканей и раньше. В произведениях прикладного искусства эпохи Людовика XIV китайские парчовые узоры, трактованные обычно как ромбические сетки с вкрапленными в них мелкими розетками, получили название трельяжей</w:t>
      </w:r>
      <w:r w:rsidR="00964F3D" w:rsidRPr="00762FF1">
        <w:rPr>
          <w:rFonts w:ascii="Times New Roman" w:eastAsia="Times New Roman" w:hAnsi="Times New Roman" w:cs="Times New Roman"/>
          <w:sz w:val="28"/>
          <w:szCs w:val="28"/>
          <w:lang w:eastAsia="ru-RU"/>
        </w:rPr>
        <w:t>.</w:t>
      </w:r>
    </w:p>
    <w:p w:rsidR="00964F3D" w:rsidRPr="00762FF1" w:rsidRDefault="00621B62"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Попавший в Европу из </w:t>
      </w:r>
      <w:proofErr w:type="spellStart"/>
      <w:r w:rsidRPr="00762FF1">
        <w:rPr>
          <w:rFonts w:ascii="Times New Roman" w:eastAsia="Times New Roman" w:hAnsi="Times New Roman" w:cs="Times New Roman"/>
          <w:sz w:val="28"/>
          <w:szCs w:val="28"/>
          <w:lang w:eastAsia="ru-RU"/>
        </w:rPr>
        <w:t>Фуцзяни</w:t>
      </w:r>
      <w:proofErr w:type="spellEnd"/>
      <w:r w:rsidRPr="00762FF1">
        <w:rPr>
          <w:rFonts w:ascii="Times New Roman" w:eastAsia="Times New Roman" w:hAnsi="Times New Roman" w:cs="Times New Roman"/>
          <w:sz w:val="28"/>
          <w:szCs w:val="28"/>
          <w:lang w:eastAsia="ru-RU"/>
        </w:rPr>
        <w:t xml:space="preserve"> белый скульптурный фарфор мастерских </w:t>
      </w:r>
      <w:proofErr w:type="spellStart"/>
      <w:r w:rsidRPr="00762FF1">
        <w:rPr>
          <w:rFonts w:ascii="Times New Roman" w:eastAsia="Times New Roman" w:hAnsi="Times New Roman" w:cs="Times New Roman"/>
          <w:sz w:val="28"/>
          <w:szCs w:val="28"/>
          <w:lang w:eastAsia="ru-RU"/>
        </w:rPr>
        <w:t>Дэхуа</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blanc</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de</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Chine</w:t>
      </w:r>
      <w:proofErr w:type="spellEnd"/>
      <w:r w:rsidRPr="00762FF1">
        <w:rPr>
          <w:rFonts w:ascii="Times New Roman" w:eastAsia="Times New Roman" w:hAnsi="Times New Roman" w:cs="Times New Roman"/>
          <w:sz w:val="28"/>
          <w:szCs w:val="28"/>
          <w:lang w:eastAsia="ru-RU"/>
        </w:rPr>
        <w:t>) порой казался недостаточно «китайским»</w:t>
      </w:r>
      <w:r w:rsidR="00E56A4F" w:rsidRPr="00762FF1">
        <w:rPr>
          <w:rFonts w:ascii="Times New Roman" w:eastAsia="Times New Roman" w:hAnsi="Times New Roman" w:cs="Times New Roman"/>
          <w:sz w:val="28"/>
          <w:szCs w:val="28"/>
          <w:lang w:eastAsia="ru-RU"/>
        </w:rPr>
        <w:t xml:space="preserve"> (вторая половина XVIII в., ГЭ, рис. 34</w:t>
      </w:r>
      <w:r w:rsidR="00875B0D"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eastAsia="ru-RU"/>
        </w:rPr>
        <w:t xml:space="preserve">, поэтому европейцы дополняли его синей </w:t>
      </w:r>
      <w:proofErr w:type="spellStart"/>
      <w:r w:rsidRPr="00762FF1">
        <w:rPr>
          <w:rFonts w:ascii="Times New Roman" w:eastAsia="Times New Roman" w:hAnsi="Times New Roman" w:cs="Times New Roman"/>
          <w:sz w:val="28"/>
          <w:szCs w:val="28"/>
          <w:lang w:eastAsia="ru-RU"/>
        </w:rPr>
        <w:t>подглазурной</w:t>
      </w:r>
      <w:proofErr w:type="spellEnd"/>
      <w:r w:rsidRPr="00762FF1">
        <w:rPr>
          <w:rFonts w:ascii="Times New Roman" w:eastAsia="Times New Roman" w:hAnsi="Times New Roman" w:cs="Times New Roman"/>
          <w:sz w:val="28"/>
          <w:szCs w:val="28"/>
          <w:lang w:eastAsia="ru-RU"/>
        </w:rPr>
        <w:t xml:space="preserve"> росписью</w:t>
      </w:r>
      <w:r w:rsidR="00DE49A6" w:rsidRPr="00762FF1">
        <w:rPr>
          <w:rStyle w:val="a5"/>
          <w:rFonts w:ascii="Times New Roman" w:eastAsia="Times New Roman" w:hAnsi="Times New Roman" w:cs="Times New Roman"/>
          <w:sz w:val="28"/>
          <w:szCs w:val="28"/>
          <w:lang w:eastAsia="ru-RU"/>
        </w:rPr>
        <w:footnoteReference w:id="144"/>
      </w:r>
      <w:r w:rsidRPr="00762FF1">
        <w:rPr>
          <w:rFonts w:ascii="Times New Roman" w:eastAsia="Times New Roman" w:hAnsi="Times New Roman" w:cs="Times New Roman"/>
          <w:sz w:val="28"/>
          <w:szCs w:val="28"/>
          <w:lang w:eastAsia="ru-RU"/>
        </w:rPr>
        <w:t xml:space="preserve">. Так возникли привлекательные своей диковатой наивностью </w:t>
      </w:r>
      <w:proofErr w:type="spellStart"/>
      <w:r w:rsidRPr="00762FF1">
        <w:rPr>
          <w:rFonts w:ascii="Times New Roman" w:eastAsia="Times New Roman" w:hAnsi="Times New Roman" w:cs="Times New Roman"/>
          <w:sz w:val="28"/>
          <w:szCs w:val="28"/>
          <w:lang w:eastAsia="ru-RU"/>
        </w:rPr>
        <w:t>идолоподобные</w:t>
      </w:r>
      <w:proofErr w:type="spellEnd"/>
      <w:r w:rsidRPr="00762FF1">
        <w:rPr>
          <w:rFonts w:ascii="Times New Roman" w:eastAsia="Times New Roman" w:hAnsi="Times New Roman" w:cs="Times New Roman"/>
          <w:sz w:val="28"/>
          <w:szCs w:val="28"/>
          <w:lang w:eastAsia="ru-RU"/>
        </w:rPr>
        <w:t xml:space="preserve"> фигуры </w:t>
      </w:r>
      <w:proofErr w:type="spellStart"/>
      <w:r w:rsidRPr="00762FF1">
        <w:rPr>
          <w:rFonts w:ascii="Times New Roman" w:eastAsia="Times New Roman" w:hAnsi="Times New Roman" w:cs="Times New Roman"/>
          <w:sz w:val="28"/>
          <w:szCs w:val="28"/>
          <w:lang w:eastAsia="ru-RU"/>
        </w:rPr>
        <w:t>Гуаньинь</w:t>
      </w:r>
      <w:proofErr w:type="spellEnd"/>
      <w:r w:rsidRPr="00762FF1">
        <w:rPr>
          <w:rFonts w:ascii="Times New Roman" w:eastAsia="Times New Roman" w:hAnsi="Times New Roman" w:cs="Times New Roman"/>
          <w:sz w:val="28"/>
          <w:szCs w:val="28"/>
          <w:lang w:eastAsia="ru-RU"/>
        </w:rPr>
        <w:t xml:space="preserve">, которую в Европе остроумно величали «длинной </w:t>
      </w:r>
      <w:proofErr w:type="spellStart"/>
      <w:r w:rsidRPr="00762FF1">
        <w:rPr>
          <w:rFonts w:ascii="Times New Roman" w:eastAsia="Times New Roman" w:hAnsi="Times New Roman" w:cs="Times New Roman"/>
          <w:sz w:val="28"/>
          <w:szCs w:val="28"/>
          <w:lang w:eastAsia="ru-RU"/>
        </w:rPr>
        <w:t>Элизой</w:t>
      </w:r>
      <w:proofErr w:type="spellEnd"/>
      <w:r w:rsidRPr="00762FF1">
        <w:rPr>
          <w:rFonts w:ascii="Times New Roman" w:eastAsia="Times New Roman" w:hAnsi="Times New Roman" w:cs="Times New Roman"/>
          <w:sz w:val="28"/>
          <w:szCs w:val="28"/>
          <w:lang w:eastAsia="ru-RU"/>
        </w:rPr>
        <w:t xml:space="preserve">». Сложившаяся в этот период традиция расписывания заготовок китайского фарфора в Европе сделалась своеобразным вкладом западного мира в формирование стиля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w:t>
      </w:r>
    </w:p>
    <w:p w:rsidR="00964F3D" w:rsidRPr="00762FF1" w:rsidRDefault="00621B6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В 1709 году в Мейсене вблизи Дрездена был основан первый на Западе фарфоровый завод, продукция которого потеснила</w:t>
      </w:r>
      <w:r w:rsidR="00964F3D" w:rsidRPr="00762FF1">
        <w:rPr>
          <w:rFonts w:ascii="Times New Roman" w:eastAsia="Times New Roman" w:hAnsi="Times New Roman" w:cs="Times New Roman"/>
          <w:sz w:val="28"/>
          <w:szCs w:val="28"/>
          <w:lang w:eastAsia="ru-RU"/>
        </w:rPr>
        <w:t xml:space="preserve"> позиции Китая в этой области</w:t>
      </w:r>
      <w:r w:rsidR="00DA1165" w:rsidRPr="00762FF1">
        <w:rPr>
          <w:rStyle w:val="a5"/>
          <w:rFonts w:ascii="Times New Roman" w:eastAsia="Times New Roman" w:hAnsi="Times New Roman" w:cs="Times New Roman"/>
          <w:sz w:val="28"/>
          <w:szCs w:val="28"/>
          <w:lang w:eastAsia="ru-RU"/>
        </w:rPr>
        <w:footnoteReference w:id="145"/>
      </w:r>
      <w:r w:rsidRPr="00762FF1">
        <w:rPr>
          <w:rFonts w:ascii="Times New Roman" w:eastAsia="Times New Roman" w:hAnsi="Times New Roman" w:cs="Times New Roman"/>
          <w:sz w:val="28"/>
          <w:szCs w:val="28"/>
          <w:lang w:eastAsia="ru-RU"/>
        </w:rPr>
        <w:t xml:space="preserve">. По замыслу курфюрста Августа Сильного (1670-1733) новая саксонская мануфактура должна была копировать восточные образцы, что </w:t>
      </w:r>
      <w:r w:rsidRPr="00762FF1">
        <w:rPr>
          <w:rFonts w:ascii="Times New Roman" w:eastAsia="Times New Roman" w:hAnsi="Times New Roman" w:cs="Times New Roman"/>
          <w:sz w:val="28"/>
          <w:szCs w:val="28"/>
          <w:lang w:eastAsia="ru-RU"/>
        </w:rPr>
        <w:lastRenderedPageBreak/>
        <w:t xml:space="preserve">поначалу и делалось. Однако восточные мотивы в прочтении европейских мастеров получали своеобразную, отличную от оригиналов, трактовку. </w:t>
      </w:r>
    </w:p>
    <w:p w:rsidR="004E055A" w:rsidRPr="00762FF1" w:rsidRDefault="00621B6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Сюжеты приобретали вид забавных гротесков,  изображались с изяществом, присущим стилю рококо. Подобная интерпретация позволяла естественно сочетать их с </w:t>
      </w:r>
      <w:proofErr w:type="spellStart"/>
      <w:r w:rsidRPr="00762FF1">
        <w:rPr>
          <w:rFonts w:ascii="Times New Roman" w:eastAsia="Times New Roman" w:hAnsi="Times New Roman" w:cs="Times New Roman"/>
          <w:sz w:val="28"/>
          <w:szCs w:val="28"/>
          <w:lang w:eastAsia="ru-RU"/>
        </w:rPr>
        <w:t>рокайльными</w:t>
      </w:r>
      <w:proofErr w:type="spellEnd"/>
      <w:r w:rsidRPr="00762FF1">
        <w:rPr>
          <w:rFonts w:ascii="Times New Roman" w:eastAsia="Times New Roman" w:hAnsi="Times New Roman" w:cs="Times New Roman"/>
          <w:sz w:val="28"/>
          <w:szCs w:val="28"/>
          <w:lang w:eastAsia="ru-RU"/>
        </w:rPr>
        <w:t xml:space="preserve"> формами и орнаментами</w:t>
      </w:r>
      <w:r w:rsidR="004E055A" w:rsidRPr="00762FF1">
        <w:rPr>
          <w:rFonts w:ascii="Times New Roman" w:eastAsia="Times New Roman" w:hAnsi="Times New Roman" w:cs="Times New Roman"/>
          <w:sz w:val="28"/>
          <w:szCs w:val="28"/>
          <w:lang w:eastAsia="ru-RU"/>
        </w:rPr>
        <w:t xml:space="preserve">, как </w:t>
      </w:r>
      <w:proofErr w:type="gramStart"/>
      <w:r w:rsidR="004E055A" w:rsidRPr="00762FF1">
        <w:rPr>
          <w:rFonts w:ascii="Times New Roman" w:eastAsia="Times New Roman" w:hAnsi="Times New Roman" w:cs="Times New Roman"/>
          <w:sz w:val="28"/>
          <w:szCs w:val="28"/>
          <w:lang w:eastAsia="ru-RU"/>
        </w:rPr>
        <w:t>наприм</w:t>
      </w:r>
      <w:r w:rsidR="00E56A4F" w:rsidRPr="00762FF1">
        <w:rPr>
          <w:rFonts w:ascii="Times New Roman" w:eastAsia="Times New Roman" w:hAnsi="Times New Roman" w:cs="Times New Roman"/>
          <w:sz w:val="28"/>
          <w:szCs w:val="28"/>
          <w:lang w:eastAsia="ru-RU"/>
        </w:rPr>
        <w:t>ер</w:t>
      </w:r>
      <w:proofErr w:type="gramEnd"/>
      <w:r w:rsidR="00E56A4F" w:rsidRPr="00762FF1">
        <w:rPr>
          <w:rFonts w:ascii="Times New Roman" w:eastAsia="Times New Roman" w:hAnsi="Times New Roman" w:cs="Times New Roman"/>
          <w:sz w:val="28"/>
          <w:szCs w:val="28"/>
          <w:lang w:eastAsia="ru-RU"/>
        </w:rPr>
        <w:t xml:space="preserve"> в чайнике 30-го года (1730, Музей Виктории и Альберта, рис. 35</w:t>
      </w:r>
      <w:r w:rsidR="004E055A"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eastAsia="ru-RU"/>
        </w:rPr>
        <w:t xml:space="preserve">. </w:t>
      </w:r>
      <w:r w:rsidR="004E055A" w:rsidRPr="00762FF1">
        <w:rPr>
          <w:rFonts w:ascii="Times New Roman" w:eastAsia="Times New Roman" w:hAnsi="Times New Roman" w:cs="Times New Roman"/>
          <w:sz w:val="28"/>
          <w:szCs w:val="28"/>
          <w:lang w:eastAsia="ru-RU"/>
        </w:rPr>
        <w:t xml:space="preserve">Типичная европейская сценка в нем сочетается с </w:t>
      </w:r>
      <w:proofErr w:type="spellStart"/>
      <w:r w:rsidR="004E055A" w:rsidRPr="00762FF1">
        <w:rPr>
          <w:rFonts w:ascii="Times New Roman" w:eastAsia="Times New Roman" w:hAnsi="Times New Roman" w:cs="Times New Roman"/>
          <w:sz w:val="28"/>
          <w:szCs w:val="28"/>
          <w:lang w:eastAsia="ru-RU"/>
        </w:rPr>
        <w:t>рокайльными</w:t>
      </w:r>
      <w:proofErr w:type="spellEnd"/>
      <w:r w:rsidR="004E055A" w:rsidRPr="00762FF1">
        <w:rPr>
          <w:rFonts w:ascii="Times New Roman" w:eastAsia="Times New Roman" w:hAnsi="Times New Roman" w:cs="Times New Roman"/>
          <w:sz w:val="28"/>
          <w:szCs w:val="28"/>
          <w:lang w:eastAsia="ru-RU"/>
        </w:rPr>
        <w:t xml:space="preserve"> орнаментами, расположенными как в типично китайском фарфоре. </w:t>
      </w:r>
    </w:p>
    <w:p w:rsidR="00024E2A" w:rsidRPr="00762FF1" w:rsidRDefault="00621B6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Назначенный главным декоратором Мейсенской мануфактуры вскоре после ее открытия венский художник И.-Г. Герольд был автором рисунков с фигурками китайцев и контурами зданий, вторящих пропорциям сосудов, на которых они были написаны яркими красками и золотом. Сходная по содержанию группа рисунков на мейсенских изделиях 1720-30-х годов приписывается А.-Ф. фон </w:t>
      </w:r>
      <w:proofErr w:type="spellStart"/>
      <w:r w:rsidRPr="00762FF1">
        <w:rPr>
          <w:rFonts w:ascii="Times New Roman" w:eastAsia="Times New Roman" w:hAnsi="Times New Roman" w:cs="Times New Roman"/>
          <w:sz w:val="28"/>
          <w:szCs w:val="28"/>
          <w:lang w:eastAsia="ru-RU"/>
        </w:rPr>
        <w:t>Лёвенфинку</w:t>
      </w:r>
      <w:proofErr w:type="spellEnd"/>
      <w:r w:rsidRPr="00762FF1">
        <w:rPr>
          <w:rFonts w:ascii="Times New Roman" w:eastAsia="Times New Roman" w:hAnsi="Times New Roman" w:cs="Times New Roman"/>
          <w:sz w:val="28"/>
          <w:szCs w:val="28"/>
          <w:lang w:eastAsia="ru-RU"/>
        </w:rPr>
        <w:t xml:space="preserve"> и, будучи заимствована из дальневосточных источников, в то же время приправлена большой долей европейской фантазии</w:t>
      </w:r>
      <w:r w:rsidR="00DA1165" w:rsidRPr="00762FF1">
        <w:rPr>
          <w:rStyle w:val="a5"/>
          <w:rFonts w:ascii="Times New Roman" w:eastAsia="Times New Roman" w:hAnsi="Times New Roman" w:cs="Times New Roman"/>
          <w:sz w:val="28"/>
          <w:szCs w:val="28"/>
          <w:lang w:eastAsia="ru-RU"/>
        </w:rPr>
        <w:footnoteReference w:id="146"/>
      </w:r>
      <w:r w:rsidRPr="00762FF1">
        <w:rPr>
          <w:rFonts w:ascii="Times New Roman" w:eastAsia="Times New Roman" w:hAnsi="Times New Roman" w:cs="Times New Roman"/>
          <w:sz w:val="28"/>
          <w:szCs w:val="28"/>
          <w:lang w:eastAsia="ru-RU"/>
        </w:rPr>
        <w:t xml:space="preserve">. </w:t>
      </w:r>
    </w:p>
    <w:p w:rsidR="00964F3D" w:rsidRPr="00762FF1" w:rsidRDefault="00621B6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На белых чайниках и чашках разрисованы золотом фигуры китайцев и странные «</w:t>
      </w:r>
      <w:proofErr w:type="spellStart"/>
      <w:r w:rsidRPr="00762FF1">
        <w:rPr>
          <w:rFonts w:ascii="Times New Roman" w:eastAsia="Times New Roman" w:hAnsi="Times New Roman" w:cs="Times New Roman"/>
          <w:sz w:val="28"/>
          <w:szCs w:val="28"/>
          <w:lang w:eastAsia="ru-RU"/>
        </w:rPr>
        <w:t>индианские</w:t>
      </w:r>
      <w:proofErr w:type="spellEnd"/>
      <w:r w:rsidRPr="00762FF1">
        <w:rPr>
          <w:rFonts w:ascii="Times New Roman" w:eastAsia="Times New Roman" w:hAnsi="Times New Roman" w:cs="Times New Roman"/>
          <w:sz w:val="28"/>
          <w:szCs w:val="28"/>
          <w:lang w:eastAsia="ru-RU"/>
        </w:rPr>
        <w:t>» цветы, воспринятые с образцов китайского полихромного фарфора и тканей. Очень скоро эти мотивы уступили в Мейсене место натуралистическим немецким цветам, однако в других странах Европы сохраняли популярность на протяжении всего XVIII века</w:t>
      </w:r>
      <w:r w:rsidR="00DA1165" w:rsidRPr="00762FF1">
        <w:rPr>
          <w:rStyle w:val="a5"/>
          <w:rFonts w:ascii="Times New Roman" w:eastAsia="Times New Roman" w:hAnsi="Times New Roman" w:cs="Times New Roman"/>
          <w:sz w:val="28"/>
          <w:szCs w:val="28"/>
          <w:lang w:eastAsia="ru-RU"/>
        </w:rPr>
        <w:footnoteReference w:id="147"/>
      </w:r>
      <w:r w:rsidRPr="00762FF1">
        <w:rPr>
          <w:rFonts w:ascii="Times New Roman" w:eastAsia="Times New Roman" w:hAnsi="Times New Roman" w:cs="Times New Roman"/>
          <w:sz w:val="28"/>
          <w:szCs w:val="28"/>
          <w:lang w:eastAsia="ru-RU"/>
        </w:rPr>
        <w:t xml:space="preserve">. </w:t>
      </w:r>
    </w:p>
    <w:p w:rsidR="00621B62" w:rsidRPr="00762FF1" w:rsidRDefault="00621B6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После назначения в 1731 году главным модельщиком мануфактуры И.-И. </w:t>
      </w:r>
      <w:proofErr w:type="spellStart"/>
      <w:r w:rsidRPr="00762FF1">
        <w:rPr>
          <w:rFonts w:ascii="Times New Roman" w:eastAsia="Times New Roman" w:hAnsi="Times New Roman" w:cs="Times New Roman"/>
          <w:sz w:val="28"/>
          <w:szCs w:val="28"/>
          <w:lang w:eastAsia="ru-RU"/>
        </w:rPr>
        <w:t>Кендлера</w:t>
      </w:r>
      <w:proofErr w:type="spellEnd"/>
      <w:r w:rsidRPr="00762FF1">
        <w:rPr>
          <w:rFonts w:ascii="Times New Roman" w:eastAsia="Times New Roman" w:hAnsi="Times New Roman" w:cs="Times New Roman"/>
          <w:sz w:val="28"/>
          <w:szCs w:val="28"/>
          <w:lang w:eastAsia="ru-RU"/>
        </w:rPr>
        <w:t xml:space="preserve"> начался период расцвета мейсенской фарфоровой пластики. </w:t>
      </w:r>
      <w:proofErr w:type="spellStart"/>
      <w:r w:rsidRPr="00762FF1">
        <w:rPr>
          <w:rFonts w:ascii="Times New Roman" w:eastAsia="Times New Roman" w:hAnsi="Times New Roman" w:cs="Times New Roman"/>
          <w:sz w:val="28"/>
          <w:szCs w:val="28"/>
          <w:lang w:eastAsia="ru-RU"/>
        </w:rPr>
        <w:t>Кендлер</w:t>
      </w:r>
      <w:proofErr w:type="spellEnd"/>
      <w:r w:rsidRPr="00762FF1">
        <w:rPr>
          <w:rFonts w:ascii="Times New Roman" w:eastAsia="Times New Roman" w:hAnsi="Times New Roman" w:cs="Times New Roman"/>
          <w:sz w:val="28"/>
          <w:szCs w:val="28"/>
          <w:lang w:eastAsia="ru-RU"/>
        </w:rPr>
        <w:t xml:space="preserve"> создал целую «толпу» персонажей – из тысячи с лишним его фигур некоторые отвечали экзотическим вкусам</w:t>
      </w:r>
      <w:r w:rsidR="00DA1165" w:rsidRPr="00762FF1">
        <w:rPr>
          <w:rStyle w:val="a5"/>
          <w:rFonts w:ascii="Times New Roman" w:eastAsia="Times New Roman" w:hAnsi="Times New Roman" w:cs="Times New Roman"/>
          <w:sz w:val="28"/>
          <w:szCs w:val="28"/>
          <w:lang w:eastAsia="ru-RU"/>
        </w:rPr>
        <w:footnoteReference w:id="148"/>
      </w:r>
      <w:r w:rsidRPr="00762FF1">
        <w:rPr>
          <w:rFonts w:ascii="Times New Roman" w:eastAsia="Times New Roman" w:hAnsi="Times New Roman" w:cs="Times New Roman"/>
          <w:sz w:val="28"/>
          <w:szCs w:val="28"/>
          <w:lang w:eastAsia="ru-RU"/>
        </w:rPr>
        <w:t>. К примеру, в экстравагантном чайном сервизе его работы две китай</w:t>
      </w:r>
      <w:r w:rsidR="00611E77" w:rsidRPr="00762FF1">
        <w:rPr>
          <w:rFonts w:ascii="Times New Roman" w:eastAsia="Times New Roman" w:hAnsi="Times New Roman" w:cs="Times New Roman"/>
          <w:sz w:val="28"/>
          <w:szCs w:val="28"/>
          <w:lang w:eastAsia="ru-RU"/>
        </w:rPr>
        <w:t>ские фигуры, слившиеся в объятиях</w:t>
      </w:r>
      <w:r w:rsidRPr="00762FF1">
        <w:rPr>
          <w:rFonts w:ascii="Times New Roman" w:eastAsia="Times New Roman" w:hAnsi="Times New Roman" w:cs="Times New Roman"/>
          <w:sz w:val="28"/>
          <w:szCs w:val="28"/>
          <w:lang w:eastAsia="ru-RU"/>
        </w:rPr>
        <w:t xml:space="preserve">, служили емкостью для сахара, а чайник был сделан в виде китаянки, </w:t>
      </w:r>
      <w:r w:rsidRPr="00762FF1">
        <w:rPr>
          <w:rFonts w:ascii="Times New Roman" w:eastAsia="Times New Roman" w:hAnsi="Times New Roman" w:cs="Times New Roman"/>
          <w:sz w:val="28"/>
          <w:szCs w:val="28"/>
          <w:lang w:eastAsia="ru-RU"/>
        </w:rPr>
        <w:lastRenderedPageBreak/>
        <w:t>восседавшей на петухе</w:t>
      </w:r>
      <w:r w:rsidR="00611E77" w:rsidRPr="00762FF1">
        <w:rPr>
          <w:rFonts w:ascii="Times New Roman" w:eastAsia="Times New Roman" w:hAnsi="Times New Roman" w:cs="Times New Roman"/>
          <w:sz w:val="28"/>
          <w:szCs w:val="28"/>
          <w:lang w:eastAsia="ru-RU"/>
        </w:rPr>
        <w:t xml:space="preserve"> (</w:t>
      </w:r>
      <w:r w:rsidR="00E56A4F" w:rsidRPr="00762FF1">
        <w:rPr>
          <w:rFonts w:ascii="Times New Roman" w:eastAsia="Times New Roman" w:hAnsi="Times New Roman" w:cs="Times New Roman"/>
          <w:sz w:val="28"/>
          <w:szCs w:val="28"/>
          <w:lang w:eastAsia="ru-RU"/>
        </w:rPr>
        <w:t>1771 г., ГЭ, рис. 36</w:t>
      </w:r>
      <w:r w:rsidR="00611E77"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eastAsia="ru-RU"/>
        </w:rPr>
        <w:t xml:space="preserve">. Миниатюрные фигуры </w:t>
      </w:r>
      <w:proofErr w:type="spellStart"/>
      <w:r w:rsidRPr="00762FF1">
        <w:rPr>
          <w:rFonts w:ascii="Times New Roman" w:eastAsia="Times New Roman" w:hAnsi="Times New Roman" w:cs="Times New Roman"/>
          <w:sz w:val="28"/>
          <w:szCs w:val="28"/>
          <w:lang w:eastAsia="ru-RU"/>
        </w:rPr>
        <w:t>Кендлера</w:t>
      </w:r>
      <w:proofErr w:type="spellEnd"/>
      <w:r w:rsidRPr="00762FF1">
        <w:rPr>
          <w:rFonts w:ascii="Times New Roman" w:eastAsia="Times New Roman" w:hAnsi="Times New Roman" w:cs="Times New Roman"/>
          <w:sz w:val="28"/>
          <w:szCs w:val="28"/>
          <w:lang w:eastAsia="ru-RU"/>
        </w:rPr>
        <w:t xml:space="preserve"> копировались всеми фарфоровыми заводами Запада и заполняли модные будуары знати. То же самое можно сказать относительно всей вообще продукции Мейсена, которая, распространившись по Европе, в свою очередь вызвала многочисленные повторения. Подобные мейсенским фарфоровые вещи с раскрашенными скульптурными деталями существуют в кантонском фарфоре периода </w:t>
      </w:r>
      <w:proofErr w:type="spellStart"/>
      <w:r w:rsidRPr="00762FF1">
        <w:rPr>
          <w:rFonts w:ascii="Times New Roman" w:eastAsia="Times New Roman" w:hAnsi="Times New Roman" w:cs="Times New Roman"/>
          <w:sz w:val="28"/>
          <w:szCs w:val="28"/>
          <w:lang w:eastAsia="ru-RU"/>
        </w:rPr>
        <w:t>Цяньлун</w:t>
      </w:r>
      <w:proofErr w:type="spellEnd"/>
      <w:r w:rsidRPr="00762FF1">
        <w:rPr>
          <w:rFonts w:ascii="Times New Roman" w:eastAsia="Times New Roman" w:hAnsi="Times New Roman" w:cs="Times New Roman"/>
          <w:sz w:val="28"/>
          <w:szCs w:val="28"/>
          <w:lang w:eastAsia="ru-RU"/>
        </w:rPr>
        <w:t>.</w:t>
      </w:r>
    </w:p>
    <w:p w:rsidR="00621B62" w:rsidRPr="00762FF1" w:rsidRDefault="00621B62" w:rsidP="00DE05DB">
      <w:pPr>
        <w:spacing w:after="0" w:line="360" w:lineRule="auto"/>
        <w:ind w:firstLine="708"/>
        <w:jc w:val="both"/>
        <w:rPr>
          <w:rFonts w:ascii="Times New Roman" w:eastAsia="Times New Roman" w:hAnsi="Times New Roman" w:cs="Times New Roman"/>
          <w:sz w:val="28"/>
          <w:szCs w:val="28"/>
          <w:lang w:eastAsia="ru-RU"/>
        </w:rPr>
      </w:pPr>
      <w:proofErr w:type="gramStart"/>
      <w:r w:rsidRPr="00762FF1">
        <w:rPr>
          <w:rFonts w:ascii="Times New Roman" w:eastAsia="Times New Roman" w:hAnsi="Times New Roman" w:cs="Times New Roman"/>
          <w:sz w:val="28"/>
          <w:szCs w:val="28"/>
          <w:lang w:eastAsia="ru-RU"/>
        </w:rPr>
        <w:t xml:space="preserve">В середине столетия имитациями китайского и мейсенского фарфора занимались французская королевская мануфактура в Севре, фарфоровые производства Вены, Челси, </w:t>
      </w:r>
      <w:proofErr w:type="spellStart"/>
      <w:r w:rsidRPr="00762FF1">
        <w:rPr>
          <w:rFonts w:ascii="Times New Roman" w:eastAsia="Times New Roman" w:hAnsi="Times New Roman" w:cs="Times New Roman"/>
          <w:sz w:val="28"/>
          <w:szCs w:val="28"/>
          <w:lang w:eastAsia="ru-RU"/>
        </w:rPr>
        <w:t>Бау</w:t>
      </w:r>
      <w:proofErr w:type="spellEnd"/>
      <w:r w:rsidRPr="00762FF1">
        <w:rPr>
          <w:rFonts w:ascii="Times New Roman" w:eastAsia="Times New Roman" w:hAnsi="Times New Roman" w:cs="Times New Roman"/>
          <w:sz w:val="28"/>
          <w:szCs w:val="28"/>
          <w:lang w:eastAsia="ru-RU"/>
        </w:rPr>
        <w:t xml:space="preserve">, Дерби, </w:t>
      </w:r>
      <w:proofErr w:type="spellStart"/>
      <w:r w:rsidRPr="00762FF1">
        <w:rPr>
          <w:rFonts w:ascii="Times New Roman" w:eastAsia="Times New Roman" w:hAnsi="Times New Roman" w:cs="Times New Roman"/>
          <w:sz w:val="28"/>
          <w:szCs w:val="28"/>
          <w:lang w:eastAsia="ru-RU"/>
        </w:rPr>
        <w:t>Ворчестера</w:t>
      </w:r>
      <w:proofErr w:type="spellEnd"/>
      <w:r w:rsidR="00DA1165" w:rsidRPr="00762FF1">
        <w:rPr>
          <w:rStyle w:val="a5"/>
          <w:rFonts w:ascii="Times New Roman" w:eastAsia="Times New Roman" w:hAnsi="Times New Roman" w:cs="Times New Roman"/>
          <w:sz w:val="28"/>
          <w:szCs w:val="28"/>
          <w:lang w:eastAsia="ru-RU"/>
        </w:rPr>
        <w:footnoteReference w:id="149"/>
      </w:r>
      <w:r w:rsidRPr="00762FF1">
        <w:rPr>
          <w:rFonts w:ascii="Times New Roman" w:eastAsia="Times New Roman" w:hAnsi="Times New Roman" w:cs="Times New Roman"/>
          <w:sz w:val="28"/>
          <w:szCs w:val="28"/>
          <w:lang w:eastAsia="ru-RU"/>
        </w:rPr>
        <w:t>. Поэтому к концу XVIII века уже очень многие европейские заводы могли успешно конкурировать с Китаем в качестве и количестве выпускаемой продукции, при этом стилистически европейские произведения все больше отдалялись от китайских оригиналов.</w:t>
      </w:r>
      <w:proofErr w:type="gramEnd"/>
      <w:r w:rsidRPr="00762FF1">
        <w:rPr>
          <w:rFonts w:ascii="Times New Roman" w:eastAsia="Times New Roman" w:hAnsi="Times New Roman" w:cs="Times New Roman"/>
          <w:sz w:val="28"/>
          <w:szCs w:val="28"/>
          <w:lang w:eastAsia="ru-RU"/>
        </w:rPr>
        <w:t xml:space="preserve"> Некоторые рисунки на английском фарфоре остроумны и забавны: увешанные колокольчиками изящные «китайцы», подобно акробатам, балансируют на </w:t>
      </w:r>
      <w:proofErr w:type="spellStart"/>
      <w:r w:rsidRPr="00762FF1">
        <w:rPr>
          <w:rFonts w:ascii="Times New Roman" w:eastAsia="Times New Roman" w:hAnsi="Times New Roman" w:cs="Times New Roman"/>
          <w:sz w:val="28"/>
          <w:szCs w:val="28"/>
          <w:lang w:eastAsia="ru-RU"/>
        </w:rPr>
        <w:t>рокайльных</w:t>
      </w:r>
      <w:proofErr w:type="spellEnd"/>
      <w:r w:rsidRPr="00762FF1">
        <w:rPr>
          <w:rFonts w:ascii="Times New Roman" w:eastAsia="Times New Roman" w:hAnsi="Times New Roman" w:cs="Times New Roman"/>
          <w:sz w:val="28"/>
          <w:szCs w:val="28"/>
          <w:lang w:eastAsia="ru-RU"/>
        </w:rPr>
        <w:t xml:space="preserve"> завитках, как на канатах; огромные яркие бабочки кажутся способными ненароком опрокинуть взмахами крыльев маленькие шаткие пагоды</w:t>
      </w:r>
      <w:r w:rsidR="00DA1165" w:rsidRPr="00762FF1">
        <w:rPr>
          <w:rStyle w:val="a5"/>
          <w:rFonts w:ascii="Times New Roman" w:eastAsia="Times New Roman" w:hAnsi="Times New Roman" w:cs="Times New Roman"/>
          <w:sz w:val="28"/>
          <w:szCs w:val="28"/>
          <w:lang w:eastAsia="ru-RU"/>
        </w:rPr>
        <w:footnoteReference w:id="150"/>
      </w:r>
      <w:r w:rsidRPr="00762FF1">
        <w:rPr>
          <w:rFonts w:ascii="Times New Roman" w:eastAsia="Times New Roman" w:hAnsi="Times New Roman" w:cs="Times New Roman"/>
          <w:sz w:val="28"/>
          <w:szCs w:val="28"/>
          <w:lang w:eastAsia="ru-RU"/>
        </w:rPr>
        <w:t xml:space="preserve">. Образцами для европейских художников служили гравюры XVIII столетия. Популярными в китайском экспортном и раннем европейском фарфоре были сцены с изображением китайцев или китаянок по мотивам гравюр </w:t>
      </w:r>
      <w:proofErr w:type="spellStart"/>
      <w:r w:rsidRPr="00762FF1">
        <w:rPr>
          <w:rFonts w:ascii="Times New Roman" w:eastAsia="Times New Roman" w:hAnsi="Times New Roman" w:cs="Times New Roman"/>
          <w:sz w:val="28"/>
          <w:szCs w:val="28"/>
          <w:lang w:eastAsia="ru-RU"/>
        </w:rPr>
        <w:t>Корнелиуса</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Пронка</w:t>
      </w:r>
      <w:proofErr w:type="spellEnd"/>
      <w:r w:rsidR="00964F3D" w:rsidRPr="00762FF1">
        <w:rPr>
          <w:rFonts w:ascii="Times New Roman" w:eastAsia="Times New Roman" w:hAnsi="Times New Roman" w:cs="Times New Roman"/>
          <w:sz w:val="28"/>
          <w:szCs w:val="28"/>
          <w:lang w:eastAsia="ru-RU"/>
        </w:rPr>
        <w:t xml:space="preserve"> (</w:t>
      </w:r>
      <w:r w:rsidR="00E56A4F" w:rsidRPr="00762FF1">
        <w:rPr>
          <w:rFonts w:ascii="Times New Roman" w:eastAsia="Times New Roman" w:hAnsi="Times New Roman" w:cs="Times New Roman"/>
          <w:sz w:val="28"/>
          <w:szCs w:val="28"/>
          <w:lang w:eastAsia="ru-RU"/>
        </w:rPr>
        <w:t xml:space="preserve">1736 - 1740-е гг., ГЭ, </w:t>
      </w:r>
      <w:r w:rsidR="00964F3D" w:rsidRPr="00762FF1">
        <w:rPr>
          <w:rFonts w:ascii="Times New Roman" w:eastAsia="Times New Roman" w:hAnsi="Times New Roman" w:cs="Times New Roman"/>
          <w:sz w:val="28"/>
          <w:szCs w:val="28"/>
          <w:lang w:eastAsia="ru-RU"/>
        </w:rPr>
        <w:t xml:space="preserve">рис. </w:t>
      </w:r>
      <w:r w:rsidR="00E56A4F" w:rsidRPr="00762FF1">
        <w:rPr>
          <w:rFonts w:ascii="Times New Roman" w:eastAsia="Times New Roman" w:hAnsi="Times New Roman" w:cs="Times New Roman"/>
          <w:sz w:val="28"/>
          <w:szCs w:val="28"/>
          <w:lang w:eastAsia="ru-RU"/>
        </w:rPr>
        <w:t>37</w:t>
      </w:r>
      <w:r w:rsidR="00964F3D"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eastAsia="ru-RU"/>
        </w:rPr>
        <w:t xml:space="preserve">. Широкую известность приобрели композиции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Ж.-Б. </w:t>
      </w:r>
      <w:proofErr w:type="spellStart"/>
      <w:r w:rsidRPr="00762FF1">
        <w:rPr>
          <w:rFonts w:ascii="Times New Roman" w:eastAsia="Times New Roman" w:hAnsi="Times New Roman" w:cs="Times New Roman"/>
          <w:sz w:val="28"/>
          <w:szCs w:val="28"/>
          <w:lang w:eastAsia="ru-RU"/>
        </w:rPr>
        <w:t>Пиллемана</w:t>
      </w:r>
      <w:proofErr w:type="spellEnd"/>
      <w:r w:rsidRPr="00762FF1">
        <w:rPr>
          <w:rFonts w:ascii="Times New Roman" w:eastAsia="Times New Roman" w:hAnsi="Times New Roman" w:cs="Times New Roman"/>
          <w:sz w:val="28"/>
          <w:szCs w:val="28"/>
          <w:lang w:eastAsia="ru-RU"/>
        </w:rPr>
        <w:t xml:space="preserve">, </w:t>
      </w:r>
      <w:proofErr w:type="gramStart"/>
      <w:r w:rsidRPr="00762FF1">
        <w:rPr>
          <w:rFonts w:ascii="Times New Roman" w:eastAsia="Times New Roman" w:hAnsi="Times New Roman" w:cs="Times New Roman"/>
          <w:sz w:val="28"/>
          <w:szCs w:val="28"/>
          <w:lang w:eastAsia="ru-RU"/>
        </w:rPr>
        <w:t>работавшего</w:t>
      </w:r>
      <w:proofErr w:type="gramEnd"/>
      <w:r w:rsidRPr="00762FF1">
        <w:rPr>
          <w:rFonts w:ascii="Times New Roman" w:eastAsia="Times New Roman" w:hAnsi="Times New Roman" w:cs="Times New Roman"/>
          <w:sz w:val="28"/>
          <w:szCs w:val="28"/>
          <w:lang w:eastAsia="ru-RU"/>
        </w:rPr>
        <w:t xml:space="preserve"> не только в Париже, но также в Лондоне, Мадриде, Лиссабоне, Вене и Варшаве</w:t>
      </w:r>
      <w:r w:rsidR="00964F3D" w:rsidRPr="00762FF1">
        <w:rPr>
          <w:rFonts w:ascii="Times New Roman" w:eastAsia="Times New Roman" w:hAnsi="Times New Roman" w:cs="Times New Roman"/>
          <w:sz w:val="28"/>
          <w:szCs w:val="28"/>
          <w:lang w:eastAsia="ru-RU"/>
        </w:rPr>
        <w:t>.</w:t>
      </w:r>
    </w:p>
    <w:p w:rsidR="00621B62" w:rsidRPr="00762FF1" w:rsidRDefault="00621B6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Увиденная некоторыми из западных исследователей в керамике сущность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в реальности отражает специфику явления в целом: перестав делать копии китайских вещей, европейцы принялись за их </w:t>
      </w:r>
      <w:r w:rsidRPr="00762FF1">
        <w:rPr>
          <w:rFonts w:ascii="Times New Roman" w:eastAsia="Times New Roman" w:hAnsi="Times New Roman" w:cs="Times New Roman"/>
          <w:sz w:val="28"/>
          <w:szCs w:val="28"/>
          <w:lang w:eastAsia="ru-RU"/>
        </w:rPr>
        <w:lastRenderedPageBreak/>
        <w:t>стилизации, которые выглядят, как «вдохновенная чепуха»</w:t>
      </w:r>
      <w:r w:rsidR="00DA1165" w:rsidRPr="00762FF1">
        <w:rPr>
          <w:rStyle w:val="a5"/>
          <w:rFonts w:ascii="Times New Roman" w:eastAsia="Times New Roman" w:hAnsi="Times New Roman" w:cs="Times New Roman"/>
          <w:sz w:val="28"/>
          <w:szCs w:val="28"/>
          <w:lang w:eastAsia="ru-RU"/>
        </w:rPr>
        <w:footnoteReference w:id="151"/>
      </w:r>
      <w:r w:rsidRPr="00762FF1">
        <w:rPr>
          <w:rFonts w:ascii="Times New Roman" w:eastAsia="Times New Roman" w:hAnsi="Times New Roman" w:cs="Times New Roman"/>
          <w:sz w:val="28"/>
          <w:szCs w:val="28"/>
          <w:lang w:eastAsia="ru-RU"/>
        </w:rPr>
        <w:t xml:space="preserve"> на китайскую тему, как использование произвольных китайских мотивов в случайных местах или как откровенный гротеск. Последнее качество было особенно характерно для стиля рококо и наиболее полно проявилось при создании фигур в духе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w:t>
      </w:r>
    </w:p>
    <w:p w:rsidR="00621B62" w:rsidRPr="00762FF1" w:rsidRDefault="00964F3D" w:rsidP="00DE05DB">
      <w:pPr>
        <w:spacing w:after="0" w:line="360" w:lineRule="auto"/>
        <w:ind w:firstLine="708"/>
        <w:jc w:val="both"/>
        <w:rPr>
          <w:rFonts w:ascii="Times New Roman" w:eastAsia="Times New Roman" w:hAnsi="Times New Roman" w:cs="Times New Roman"/>
          <w:sz w:val="28"/>
          <w:szCs w:val="28"/>
          <w:lang w:eastAsia="ru-RU"/>
        </w:rPr>
      </w:pPr>
      <w:proofErr w:type="gramStart"/>
      <w:r w:rsidRPr="00762FF1">
        <w:rPr>
          <w:rFonts w:ascii="Times New Roman" w:eastAsia="Times New Roman" w:hAnsi="Times New Roman" w:cs="Times New Roman"/>
          <w:sz w:val="28"/>
          <w:szCs w:val="28"/>
          <w:lang w:eastAsia="ru-RU"/>
        </w:rPr>
        <w:t>Стоит отметить, что е</w:t>
      </w:r>
      <w:r w:rsidR="00621B62" w:rsidRPr="00762FF1">
        <w:rPr>
          <w:rFonts w:ascii="Times New Roman" w:eastAsia="Times New Roman" w:hAnsi="Times New Roman" w:cs="Times New Roman"/>
          <w:sz w:val="28"/>
          <w:szCs w:val="28"/>
          <w:lang w:eastAsia="ru-RU"/>
        </w:rPr>
        <w:t>вропейские декораторы конца XVII – XVIII веков зачастую использовали бронзовые оправы для оформления дальневосточного фарфора, лаков, мебели, эмалей и ювелирных укра</w:t>
      </w:r>
      <w:r w:rsidRPr="00762FF1">
        <w:rPr>
          <w:rFonts w:ascii="Times New Roman" w:eastAsia="Times New Roman" w:hAnsi="Times New Roman" w:cs="Times New Roman"/>
          <w:sz w:val="28"/>
          <w:szCs w:val="28"/>
          <w:lang w:eastAsia="ru-RU"/>
        </w:rPr>
        <w:t>шений</w:t>
      </w:r>
      <w:r w:rsidR="00DA1165" w:rsidRPr="00762FF1">
        <w:rPr>
          <w:rStyle w:val="a5"/>
          <w:rFonts w:ascii="Times New Roman" w:eastAsia="Times New Roman" w:hAnsi="Times New Roman" w:cs="Times New Roman"/>
          <w:sz w:val="28"/>
          <w:szCs w:val="28"/>
          <w:lang w:eastAsia="ru-RU"/>
        </w:rPr>
        <w:footnoteReference w:id="152"/>
      </w:r>
      <w:r w:rsidR="00621B62" w:rsidRPr="00762FF1">
        <w:rPr>
          <w:rFonts w:ascii="Times New Roman" w:eastAsia="Times New Roman" w:hAnsi="Times New Roman" w:cs="Times New Roman"/>
          <w:sz w:val="28"/>
          <w:szCs w:val="28"/>
          <w:lang w:eastAsia="ru-RU"/>
        </w:rPr>
        <w:t>. Французы покупали китайский нерасписной и монохромный глазурованный фарфор или лаковые вещи и вставляли их в металлические оправы собственного производства (</w:t>
      </w:r>
      <w:r w:rsidRPr="00762FF1">
        <w:rPr>
          <w:rFonts w:ascii="Times New Roman" w:eastAsia="Times New Roman" w:hAnsi="Times New Roman" w:cs="Times New Roman"/>
          <w:sz w:val="28"/>
          <w:szCs w:val="28"/>
          <w:lang w:eastAsia="ru-RU"/>
        </w:rPr>
        <w:t>рис. 2</w:t>
      </w:r>
      <w:r w:rsidR="00875B0D" w:rsidRPr="00762FF1">
        <w:rPr>
          <w:rFonts w:ascii="Times New Roman" w:eastAsia="Times New Roman" w:hAnsi="Times New Roman" w:cs="Times New Roman"/>
          <w:sz w:val="28"/>
          <w:szCs w:val="28"/>
          <w:lang w:eastAsia="ru-RU"/>
        </w:rPr>
        <w:t>0</w:t>
      </w:r>
      <w:r w:rsidR="00621B62" w:rsidRPr="00762FF1">
        <w:rPr>
          <w:rFonts w:ascii="Times New Roman" w:eastAsia="Times New Roman" w:hAnsi="Times New Roman" w:cs="Times New Roman"/>
          <w:sz w:val="28"/>
          <w:szCs w:val="28"/>
          <w:lang w:eastAsia="ru-RU"/>
        </w:rPr>
        <w:t>), что позволяло естественным образом включать инородные произведения в структуру европейского интерьера</w:t>
      </w:r>
      <w:r w:rsidR="00DA1165" w:rsidRPr="00762FF1">
        <w:rPr>
          <w:rStyle w:val="a5"/>
          <w:rFonts w:ascii="Times New Roman" w:eastAsia="Times New Roman" w:hAnsi="Times New Roman" w:cs="Times New Roman"/>
          <w:sz w:val="28"/>
          <w:szCs w:val="28"/>
          <w:lang w:eastAsia="ru-RU"/>
        </w:rPr>
        <w:footnoteReference w:id="153"/>
      </w:r>
      <w:r w:rsidR="00621B62" w:rsidRPr="00762FF1">
        <w:rPr>
          <w:rFonts w:ascii="Times New Roman" w:eastAsia="Times New Roman" w:hAnsi="Times New Roman" w:cs="Times New Roman"/>
          <w:sz w:val="28"/>
          <w:szCs w:val="28"/>
          <w:lang w:eastAsia="ru-RU"/>
        </w:rPr>
        <w:t>. Оригинальные китайские изделия, оправленные европейцами</w:t>
      </w:r>
      <w:proofErr w:type="gramEnd"/>
      <w:r w:rsidR="00621B62" w:rsidRPr="00762FF1">
        <w:rPr>
          <w:rFonts w:ascii="Times New Roman" w:eastAsia="Times New Roman" w:hAnsi="Times New Roman" w:cs="Times New Roman"/>
          <w:sz w:val="28"/>
          <w:szCs w:val="28"/>
          <w:lang w:eastAsia="ru-RU"/>
        </w:rPr>
        <w:t xml:space="preserve">, настолько выразительны, что некоторые авторы склонны выделять их в особую группу вещей, представляющих эксцентричную западную версию </w:t>
      </w:r>
      <w:proofErr w:type="spellStart"/>
      <w:r w:rsidR="00621B62" w:rsidRPr="00762FF1">
        <w:rPr>
          <w:rFonts w:ascii="Times New Roman" w:eastAsia="Times New Roman" w:hAnsi="Times New Roman" w:cs="Times New Roman"/>
          <w:sz w:val="28"/>
          <w:szCs w:val="28"/>
          <w:lang w:eastAsia="ru-RU"/>
        </w:rPr>
        <w:t>шинуазри</w:t>
      </w:r>
      <w:proofErr w:type="spellEnd"/>
      <w:r w:rsidR="00621B62" w:rsidRPr="00762FF1">
        <w:rPr>
          <w:rFonts w:ascii="Times New Roman" w:eastAsia="Times New Roman" w:hAnsi="Times New Roman" w:cs="Times New Roman"/>
          <w:sz w:val="28"/>
          <w:szCs w:val="28"/>
          <w:lang w:eastAsia="ru-RU"/>
        </w:rPr>
        <w:t xml:space="preserve"> XVIII столетия.</w:t>
      </w:r>
    </w:p>
    <w:p w:rsidR="00621B62" w:rsidRPr="00762FF1" w:rsidRDefault="00621B62"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p>
    <w:p w:rsidR="00667DE8" w:rsidRPr="00762FF1" w:rsidRDefault="00B445DA" w:rsidP="00DE05DB">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Заключение</w:t>
      </w:r>
    </w:p>
    <w:p w:rsidR="00317D02" w:rsidRPr="00762FF1" w:rsidRDefault="00866FC1" w:rsidP="00DE05DB">
      <w:pPr>
        <w:spacing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Китайский фарфор – не просто вид декор</w:t>
      </w:r>
      <w:r w:rsidR="00667DE8" w:rsidRPr="00762FF1">
        <w:rPr>
          <w:rFonts w:ascii="Times New Roman" w:eastAsia="Times New Roman" w:hAnsi="Times New Roman" w:cs="Times New Roman"/>
          <w:sz w:val="28"/>
          <w:szCs w:val="28"/>
          <w:lang w:eastAsia="ru-RU"/>
        </w:rPr>
        <w:t>ативно-прикладного искусства, это</w:t>
      </w:r>
      <w:r w:rsidRPr="00762FF1">
        <w:rPr>
          <w:rFonts w:ascii="Times New Roman" w:eastAsia="Times New Roman" w:hAnsi="Times New Roman" w:cs="Times New Roman"/>
          <w:sz w:val="28"/>
          <w:szCs w:val="28"/>
          <w:lang w:eastAsia="ru-RU"/>
        </w:rPr>
        <w:t xml:space="preserve"> целая энциклопедия жизни, искусства, литературы и мифологии, истории, традиционных праздников и обрядов народа. Все это нашло отражение в росписи по фа</w:t>
      </w:r>
      <w:r w:rsidR="00667DE8" w:rsidRPr="00762FF1">
        <w:rPr>
          <w:rFonts w:ascii="Times New Roman" w:eastAsia="Times New Roman" w:hAnsi="Times New Roman" w:cs="Times New Roman"/>
          <w:sz w:val="28"/>
          <w:szCs w:val="28"/>
          <w:lang w:eastAsia="ru-RU"/>
        </w:rPr>
        <w:t>рфору, форме и декоративном решении</w:t>
      </w:r>
      <w:r w:rsidRPr="00762FF1">
        <w:rPr>
          <w:rFonts w:ascii="Times New Roman" w:eastAsia="Times New Roman" w:hAnsi="Times New Roman" w:cs="Times New Roman"/>
          <w:sz w:val="28"/>
          <w:szCs w:val="28"/>
          <w:lang w:eastAsia="ru-RU"/>
        </w:rPr>
        <w:t xml:space="preserve"> изделий. Самым необычным и ярким явлением в его истории считается период XVII – XVII вв., так как именно в это время прикладное искусство оказалось теснейшим образом связано с трудными историко-культурными изменениями</w:t>
      </w:r>
      <w:r w:rsidR="00317D02" w:rsidRPr="00762FF1">
        <w:rPr>
          <w:rFonts w:ascii="Times New Roman" w:eastAsia="Times New Roman" w:hAnsi="Times New Roman" w:cs="Times New Roman"/>
          <w:sz w:val="28"/>
          <w:szCs w:val="28"/>
          <w:lang w:eastAsia="ru-RU"/>
        </w:rPr>
        <w:t xml:space="preserve">, которые происходили в Китае. </w:t>
      </w:r>
    </w:p>
    <w:p w:rsidR="00317D02" w:rsidRPr="00762FF1" w:rsidRDefault="00866FC1" w:rsidP="00DE05DB">
      <w:pPr>
        <w:spacing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Выбранный для рассмотрения в работе хронологический период правления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(1662-1722) охватывает такие процессы в историческом развитии, как начало, становление и расцвет новой правящей династии Китая – династии Цин, и все связанные с этим перемены в производстве фарфора.</w:t>
      </w:r>
    </w:p>
    <w:p w:rsidR="00866FC1" w:rsidRPr="00762FF1" w:rsidRDefault="00866FC1" w:rsidP="00DE05DB">
      <w:pPr>
        <w:spacing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Особенность данной эпохи заключается в том, что, наряду с сохранением традиционных устоев, даже в переломные моменты истории происходит смена приоритетов в искусстве. И именно фарфор отразил процессы, связанные с демократизацией культуры в целом. Это, в свою очередь, проявилось в необыкновенно широком распространении фарфора среди всех слоев населения, в изменении его облика, в обогащении сюжетной основы и </w:t>
      </w:r>
      <w:proofErr w:type="spellStart"/>
      <w:r w:rsidRPr="00762FF1">
        <w:rPr>
          <w:rFonts w:ascii="Times New Roman" w:eastAsia="Times New Roman" w:hAnsi="Times New Roman" w:cs="Times New Roman"/>
          <w:sz w:val="28"/>
          <w:szCs w:val="28"/>
          <w:lang w:eastAsia="ru-RU"/>
        </w:rPr>
        <w:t>декорировки</w:t>
      </w:r>
      <w:proofErr w:type="spellEnd"/>
      <w:r w:rsidRPr="00762FF1">
        <w:rPr>
          <w:rFonts w:ascii="Times New Roman" w:eastAsia="Times New Roman" w:hAnsi="Times New Roman" w:cs="Times New Roman"/>
          <w:sz w:val="28"/>
          <w:szCs w:val="28"/>
          <w:lang w:eastAsia="ru-RU"/>
        </w:rPr>
        <w:t>. Целый ряд произведений с росписью можно рассматривать как подробные иллюстрации к известным литературным произведениям и историческим событиям.</w:t>
      </w:r>
    </w:p>
    <w:p w:rsidR="00866FC1" w:rsidRPr="00762FF1" w:rsidRDefault="00866FC1"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Можно заметить, что этот вид искусства был связан с технологическими достижениями в производстве, а они в свою очередь являлись следствием экономической и политической стабильности в стране. Развитие технологии давало возможность расширения художественного языка, делая его подвижным и вариативным, поэтому особенности керамического производства также можно считать атрибутивными признаками.</w:t>
      </w:r>
    </w:p>
    <w:p w:rsidR="00866FC1" w:rsidRPr="00762FF1" w:rsidRDefault="00866FC1"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Начало взлета династии Цин прямо отразилось на сложном волнообразном развитии художественных тенденций. В первом же его периоде получилось выявить сложные пути формирования стиля, художественного облика изделий, строящегося на поразительном разнообразии форм, принципов декора, богатстве колорита.</w:t>
      </w:r>
      <w:r w:rsidR="00317D02" w:rsidRPr="00762FF1">
        <w:rPr>
          <w:rFonts w:ascii="Times New Roman" w:eastAsia="Times New Roman" w:hAnsi="Times New Roman" w:cs="Times New Roman"/>
          <w:sz w:val="28"/>
          <w:szCs w:val="28"/>
          <w:lang w:eastAsia="ru-RU"/>
        </w:rPr>
        <w:t xml:space="preserve"> Однако одной из главных задач мастеров стал экспорт изделий в Европу. Это породило целый ряд </w:t>
      </w:r>
      <w:proofErr w:type="gramStart"/>
      <w:r w:rsidR="00317D02" w:rsidRPr="00762FF1">
        <w:rPr>
          <w:rFonts w:ascii="Times New Roman" w:eastAsia="Times New Roman" w:hAnsi="Times New Roman" w:cs="Times New Roman"/>
          <w:sz w:val="28"/>
          <w:szCs w:val="28"/>
          <w:lang w:eastAsia="ru-RU"/>
        </w:rPr>
        <w:t>изменений</w:t>
      </w:r>
      <w:proofErr w:type="gramEnd"/>
      <w:r w:rsidR="00317D02" w:rsidRPr="00762FF1">
        <w:rPr>
          <w:rFonts w:ascii="Times New Roman" w:eastAsia="Times New Roman" w:hAnsi="Times New Roman" w:cs="Times New Roman"/>
          <w:sz w:val="28"/>
          <w:szCs w:val="28"/>
          <w:lang w:eastAsia="ru-RU"/>
        </w:rPr>
        <w:t xml:space="preserve"> как в европейском, так и в китайском искусстве.</w:t>
      </w:r>
    </w:p>
    <w:p w:rsidR="00317D02" w:rsidRPr="00762FF1" w:rsidRDefault="00317D02" w:rsidP="00DE05DB">
      <w:pPr>
        <w:spacing w:after="0" w:line="360" w:lineRule="auto"/>
        <w:ind w:firstLine="708"/>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Расцвет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XVII-XVIII веков на Западе непосредственно связан с придворным искусством, причем увлечение Китаем в Европе прошло через ряд этапов: от коллекционерства привозных произведений и копирования их – до стилизаций в русле господствующих в определенное время направлений западного искусства. </w:t>
      </w:r>
      <w:proofErr w:type="gramStart"/>
      <w:r w:rsidRPr="00762FF1">
        <w:rPr>
          <w:rFonts w:ascii="Times New Roman" w:eastAsia="Times New Roman" w:hAnsi="Times New Roman" w:cs="Times New Roman"/>
          <w:sz w:val="28"/>
          <w:szCs w:val="28"/>
          <w:lang w:eastAsia="ru-RU"/>
        </w:rPr>
        <w:t xml:space="preserve">Поэтому тот вариант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который существовал в рамках «большого стиля» (сочетавшего черты барокко и раннего классицизма) в эпоху Людовика XIV (1643-1715), значительно отличается от интерпретаций в русле «малого стиля»  (рококо) периода Регентства и правления Людовика XV (1715-1774) или же от художественных версий «</w:t>
      </w:r>
      <w:proofErr w:type="spellStart"/>
      <w:r w:rsidRPr="00762FF1">
        <w:rPr>
          <w:rFonts w:ascii="Times New Roman" w:eastAsia="Times New Roman" w:hAnsi="Times New Roman" w:cs="Times New Roman"/>
          <w:sz w:val="28"/>
          <w:szCs w:val="28"/>
          <w:lang w:eastAsia="ru-RU"/>
        </w:rPr>
        <w:t>китайщины</w:t>
      </w:r>
      <w:proofErr w:type="spellEnd"/>
      <w:r w:rsidRPr="00762FF1">
        <w:rPr>
          <w:rFonts w:ascii="Times New Roman" w:eastAsia="Times New Roman" w:hAnsi="Times New Roman" w:cs="Times New Roman"/>
          <w:sz w:val="28"/>
          <w:szCs w:val="28"/>
          <w:lang w:eastAsia="ru-RU"/>
        </w:rPr>
        <w:t>», предложенных мастерами неоклассицизма в годы правления Людовика XVI (1774-1792).</w:t>
      </w:r>
      <w:proofErr w:type="gramEnd"/>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Когда век Людовика XIV, главного вдохновителя раннего западного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w:t>
      </w:r>
      <w:r w:rsidR="00317D02"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sz w:val="28"/>
          <w:szCs w:val="28"/>
          <w:lang w:eastAsia="ru-RU"/>
        </w:rPr>
        <w:t xml:space="preserve">сменился периодом Регентства, а затем и реальным царствованием Людовика XV, замечательным по своей расточительности и прошедшим под знаком непрерывного праздника, жизни ради удовольствий, напоминавшим великолепие эры </w:t>
      </w:r>
      <w:proofErr w:type="spellStart"/>
      <w:r w:rsidRPr="00762FF1">
        <w:rPr>
          <w:rFonts w:ascii="Times New Roman" w:eastAsia="Times New Roman" w:hAnsi="Times New Roman" w:cs="Times New Roman"/>
          <w:sz w:val="28"/>
          <w:szCs w:val="28"/>
          <w:lang w:eastAsia="ru-RU"/>
        </w:rPr>
        <w:t>Цяньлун</w:t>
      </w:r>
      <w:proofErr w:type="spellEnd"/>
      <w:r w:rsidRPr="00762FF1">
        <w:rPr>
          <w:rFonts w:ascii="Times New Roman" w:eastAsia="Times New Roman" w:hAnsi="Times New Roman" w:cs="Times New Roman"/>
          <w:sz w:val="28"/>
          <w:szCs w:val="28"/>
          <w:lang w:eastAsia="ru-RU"/>
        </w:rPr>
        <w:t xml:space="preserve">, стиль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в Европе достиг, наконец, вершины в своем развитии. Искусство середины века извлекло из «китайской темы» максимум возможного, чтобы исчерпать ее и перейти к другим (греко-римским) источникам вдохновения.</w:t>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Стилизации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в европейском искусстве XVII –XVIII веков отражают дух времени, когда в результате Великих географических открытий предыдущей эпохи система коммуникаций пронизала мир. Период расцвета «китайского стиля» прошел для Запада под знаком приобретения </w:t>
      </w:r>
      <w:r w:rsidRPr="00762FF1">
        <w:rPr>
          <w:rFonts w:ascii="Times New Roman" w:eastAsia="Times New Roman" w:hAnsi="Times New Roman" w:cs="Times New Roman"/>
          <w:sz w:val="28"/>
          <w:szCs w:val="28"/>
          <w:lang w:eastAsia="ru-RU"/>
        </w:rPr>
        <w:lastRenderedPageBreak/>
        <w:t>богатств посредством международных торговых операций в Китае и других странах Востока и блестящих трат приобретенного на «радости жизни», что стало возможным также в результате этой торговли.</w:t>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Европейские вари</w:t>
      </w:r>
      <w:r w:rsidR="00317D02" w:rsidRPr="00762FF1">
        <w:rPr>
          <w:rFonts w:ascii="Times New Roman" w:eastAsia="Times New Roman" w:hAnsi="Times New Roman" w:cs="Times New Roman"/>
          <w:sz w:val="28"/>
          <w:szCs w:val="28"/>
          <w:lang w:eastAsia="ru-RU"/>
        </w:rPr>
        <w:t>а</w:t>
      </w:r>
      <w:r w:rsidRPr="00762FF1">
        <w:rPr>
          <w:rFonts w:ascii="Times New Roman" w:eastAsia="Times New Roman" w:hAnsi="Times New Roman" w:cs="Times New Roman"/>
          <w:sz w:val="28"/>
          <w:szCs w:val="28"/>
          <w:lang w:eastAsia="ru-RU"/>
        </w:rPr>
        <w:t xml:space="preserve">ции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XVII-XVIII веков обычно не были адекватной интерпретацией Востока. Они предстают западной по форме фантазией, игравшей декоративными мотивами и вещами, романтической в той своей части, которая относилась к искусству, и практической там, где искусство смыкалось с художественной индустрией. «Продуктами»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XVIII века можно считать целые виды европейского искусства, в частности, лаки и фарфор, которые, наряду с другими новшествами, полученными из китайского источника, так прочно вошли в быт Запада и были усвоены настолько полно, что сам факт заимствований скоро позабылся.</w:t>
      </w:r>
    </w:p>
    <w:p w:rsidR="00CB0483" w:rsidRPr="00762FF1" w:rsidRDefault="00CB0483"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Явление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образовавшее в художественной культуре Европы тонкий сплав с быстро сменявшими друг друга стилями (барокко, рококо, классицизмом) в действительности означает первую последовательную попытку Запада и Востока найти общий художественный язык. Хотя адекватная интерпретация Китая в произведениях западных мастеров </w:t>
      </w:r>
      <w:r w:rsidRPr="00762FF1">
        <w:rPr>
          <w:rFonts w:ascii="Times New Roman" w:eastAsia="Times New Roman" w:hAnsi="Times New Roman" w:cs="Times New Roman"/>
          <w:sz w:val="28"/>
          <w:szCs w:val="28"/>
          <w:lang w:val="en-US" w:eastAsia="ru-RU"/>
        </w:rPr>
        <w:t>XVII</w:t>
      </w:r>
      <w:r w:rsidRPr="00762FF1">
        <w:rPr>
          <w:rFonts w:ascii="Times New Roman" w:eastAsia="Times New Roman" w:hAnsi="Times New Roman" w:cs="Times New Roman"/>
          <w:sz w:val="28"/>
          <w:szCs w:val="28"/>
          <w:lang w:eastAsia="ru-RU"/>
        </w:rPr>
        <w:t>–</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веков обычно подменялась стилизациями, эффектно сочетавшими  экзотичность и театральную условность, явление </w:t>
      </w:r>
      <w:proofErr w:type="spellStart"/>
      <w:r w:rsidRPr="00762FF1">
        <w:rPr>
          <w:rFonts w:ascii="Times New Roman" w:eastAsia="Times New Roman" w:hAnsi="Times New Roman" w:cs="Times New Roman"/>
          <w:sz w:val="28"/>
          <w:szCs w:val="28"/>
          <w:lang w:eastAsia="ru-RU"/>
        </w:rPr>
        <w:t>шинуазри</w:t>
      </w:r>
      <w:proofErr w:type="spellEnd"/>
      <w:r w:rsidRPr="00762FF1">
        <w:rPr>
          <w:rFonts w:ascii="Times New Roman" w:eastAsia="Times New Roman" w:hAnsi="Times New Roman" w:cs="Times New Roman"/>
          <w:sz w:val="28"/>
          <w:szCs w:val="28"/>
          <w:lang w:eastAsia="ru-RU"/>
        </w:rPr>
        <w:t xml:space="preserve"> способствовало включению произведений восточного искусства в европейскую художественную систему с ее пониманием синтеза искусств. При этом Запад получил из нового источника опыт, наиболее продуктивно примененный в </w:t>
      </w:r>
      <w:r w:rsidRPr="00762FF1">
        <w:rPr>
          <w:rFonts w:ascii="Times New Roman" w:eastAsia="Times New Roman" w:hAnsi="Times New Roman" w:cs="Times New Roman"/>
          <w:sz w:val="28"/>
          <w:szCs w:val="28"/>
          <w:lang w:val="en-US" w:eastAsia="ru-RU"/>
        </w:rPr>
        <w:t>XVIII</w:t>
      </w:r>
      <w:r w:rsidRPr="00762FF1">
        <w:rPr>
          <w:rFonts w:ascii="Times New Roman" w:eastAsia="Times New Roman" w:hAnsi="Times New Roman" w:cs="Times New Roman"/>
          <w:sz w:val="28"/>
          <w:szCs w:val="28"/>
          <w:lang w:eastAsia="ru-RU"/>
        </w:rPr>
        <w:t xml:space="preserve"> столетии художниками рококо и использованный позднее для трансформаций европейского искус</w:t>
      </w:r>
      <w:r w:rsidR="00317D02" w:rsidRPr="00762FF1">
        <w:rPr>
          <w:rFonts w:ascii="Times New Roman" w:eastAsia="Times New Roman" w:hAnsi="Times New Roman" w:cs="Times New Roman"/>
          <w:sz w:val="28"/>
          <w:szCs w:val="28"/>
          <w:lang w:eastAsia="ru-RU"/>
        </w:rPr>
        <w:t>ства мастерами модерна</w:t>
      </w:r>
      <w:r w:rsidRPr="00762FF1">
        <w:rPr>
          <w:rFonts w:ascii="Times New Roman" w:eastAsia="Times New Roman" w:hAnsi="Times New Roman" w:cs="Times New Roman"/>
          <w:sz w:val="28"/>
          <w:szCs w:val="28"/>
          <w:lang w:eastAsia="ru-RU"/>
        </w:rPr>
        <w:t>.</w:t>
      </w:r>
    </w:p>
    <w:p w:rsidR="00317D02" w:rsidRPr="00762FF1" w:rsidRDefault="00317D02"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ab/>
        <w:t xml:space="preserve">Именно в этом прослеживается главное влияние китайского фарфора, особенно изготовленного в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на европейское искусство. Начинавшееся как обычная торговля, это явление переросло в тесное взаимоотношение двух разных культур, и позволило и той и другой стороне взять для себя новые особенности.</w:t>
      </w:r>
    </w:p>
    <w:p w:rsidR="00667DE8" w:rsidRPr="00762FF1" w:rsidRDefault="00866FC1" w:rsidP="00DE05DB">
      <w:pPr>
        <w:spacing w:after="0" w:line="360" w:lineRule="auto"/>
        <w:jc w:val="both"/>
        <w:rPr>
          <w:rFonts w:ascii="Times New Roman" w:eastAsia="Times New Roman" w:hAnsi="Times New Roman" w:cs="Times New Roman"/>
          <w:b/>
          <w:sz w:val="28"/>
          <w:szCs w:val="28"/>
          <w:lang w:eastAsia="ru-RU"/>
        </w:rPr>
      </w:pPr>
      <w:r w:rsidRPr="00762FF1">
        <w:rPr>
          <w:rFonts w:ascii="Times New Roman" w:eastAsia="Times New Roman" w:hAnsi="Times New Roman" w:cs="Times New Roman"/>
          <w:b/>
          <w:sz w:val="28"/>
          <w:szCs w:val="28"/>
          <w:lang w:eastAsia="ru-RU"/>
        </w:rPr>
        <w:lastRenderedPageBreak/>
        <w:t>С</w:t>
      </w:r>
      <w:r w:rsidR="00B445DA">
        <w:rPr>
          <w:rFonts w:ascii="Times New Roman" w:eastAsia="Times New Roman" w:hAnsi="Times New Roman" w:cs="Times New Roman"/>
          <w:b/>
          <w:sz w:val="28"/>
          <w:szCs w:val="28"/>
          <w:lang w:eastAsia="ru-RU"/>
        </w:rPr>
        <w:t>писок использованной литературы</w:t>
      </w:r>
    </w:p>
    <w:p w:rsidR="00866FC1" w:rsidRPr="00762FF1" w:rsidRDefault="00866FC1" w:rsidP="00DE05DB">
      <w:pPr>
        <w:numPr>
          <w:ilvl w:val="0"/>
          <w:numId w:val="17"/>
        </w:numPr>
        <w:spacing w:after="0" w:line="360" w:lineRule="auto"/>
        <w:ind w:left="714" w:hanging="357"/>
        <w:contextualSpacing/>
        <w:jc w:val="both"/>
        <w:rPr>
          <w:rFonts w:ascii="Times New Roman" w:eastAsia="Times New Roman" w:hAnsi="Times New Roman" w:cs="Times New Roman"/>
          <w:sz w:val="28"/>
          <w:szCs w:val="28"/>
          <w:lang w:eastAsia="ru-RU"/>
        </w:rPr>
      </w:pPr>
      <w:proofErr w:type="spellStart"/>
      <w:r w:rsidRPr="00762FF1">
        <w:rPr>
          <w:rFonts w:ascii="Times New Roman" w:eastAsia="Times New Roman" w:hAnsi="Times New Roman" w:cs="Times New Roman"/>
          <w:i/>
          <w:sz w:val="28"/>
          <w:szCs w:val="28"/>
          <w:lang w:eastAsia="ru-RU"/>
        </w:rPr>
        <w:t>Арапова</w:t>
      </w:r>
      <w:proofErr w:type="spellEnd"/>
      <w:r w:rsidRPr="00762FF1">
        <w:rPr>
          <w:rFonts w:ascii="Times New Roman" w:eastAsia="Times New Roman" w:hAnsi="Times New Roman" w:cs="Times New Roman"/>
          <w:i/>
          <w:sz w:val="28"/>
          <w:szCs w:val="28"/>
          <w:lang w:eastAsia="ru-RU"/>
        </w:rPr>
        <w:t xml:space="preserve"> Т.Б. </w:t>
      </w:r>
      <w:r w:rsidRPr="00762FF1">
        <w:rPr>
          <w:rFonts w:ascii="Times New Roman" w:eastAsia="Times New Roman" w:hAnsi="Times New Roman" w:cs="Times New Roman"/>
          <w:sz w:val="28"/>
          <w:szCs w:val="28"/>
          <w:lang w:eastAsia="ru-RU"/>
        </w:rPr>
        <w:t xml:space="preserve">Основные тенденции развития фарфорового производства в Китае периода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IV научная конференция «Общество и государство в Китае». Тезисы и доклады, </w:t>
      </w:r>
      <w:proofErr w:type="spellStart"/>
      <w:r w:rsidRPr="00762FF1">
        <w:rPr>
          <w:rFonts w:ascii="Times New Roman" w:eastAsia="Times New Roman" w:hAnsi="Times New Roman" w:cs="Times New Roman"/>
          <w:sz w:val="28"/>
          <w:szCs w:val="28"/>
          <w:lang w:eastAsia="ru-RU"/>
        </w:rPr>
        <w:t>вып</w:t>
      </w:r>
      <w:proofErr w:type="spellEnd"/>
      <w:r w:rsidRPr="00762FF1">
        <w:rPr>
          <w:rFonts w:ascii="Times New Roman" w:eastAsia="Times New Roman" w:hAnsi="Times New Roman" w:cs="Times New Roman"/>
          <w:sz w:val="28"/>
          <w:szCs w:val="28"/>
          <w:lang w:eastAsia="ru-RU"/>
        </w:rPr>
        <w:t>. I, М., 1973. С. 224-230.</w:t>
      </w:r>
    </w:p>
    <w:p w:rsidR="00CB0483" w:rsidRPr="00762FF1" w:rsidRDefault="00CB0483"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proofErr w:type="spellStart"/>
      <w:r w:rsidRPr="00762FF1">
        <w:rPr>
          <w:rFonts w:ascii="Times New Roman" w:eastAsia="Times New Roman" w:hAnsi="Times New Roman" w:cs="Times New Roman"/>
          <w:i/>
          <w:sz w:val="28"/>
          <w:szCs w:val="28"/>
          <w:lang w:eastAsia="ru-RU"/>
        </w:rPr>
        <w:t>Арапова</w:t>
      </w:r>
      <w:proofErr w:type="spellEnd"/>
      <w:r w:rsidRPr="00762FF1">
        <w:rPr>
          <w:rFonts w:ascii="Times New Roman" w:eastAsia="Times New Roman" w:hAnsi="Times New Roman" w:cs="Times New Roman"/>
          <w:i/>
          <w:sz w:val="28"/>
          <w:szCs w:val="28"/>
          <w:lang w:eastAsia="ru-RU"/>
        </w:rPr>
        <w:t xml:space="preserve"> Т.Б., Кудрявцева Т.В.</w:t>
      </w:r>
      <w:r w:rsidRPr="00762FF1">
        <w:rPr>
          <w:rFonts w:ascii="Times New Roman" w:eastAsia="Times New Roman" w:hAnsi="Times New Roman" w:cs="Times New Roman"/>
          <w:sz w:val="28"/>
          <w:szCs w:val="28"/>
          <w:lang w:eastAsia="ru-RU"/>
        </w:rPr>
        <w:t xml:space="preserve"> Дальневосточный фарфор в России. XVIII- начало XX в. (каталог выставки ГЭ). СПб</w:t>
      </w:r>
      <w:proofErr w:type="gramStart"/>
      <w:r w:rsidRPr="00762FF1">
        <w:rPr>
          <w:rFonts w:ascii="Times New Roman" w:eastAsia="Times New Roman" w:hAnsi="Times New Roman" w:cs="Times New Roman"/>
          <w:sz w:val="28"/>
          <w:szCs w:val="28"/>
          <w:lang w:eastAsia="ru-RU"/>
        </w:rPr>
        <w:t xml:space="preserve">., </w:t>
      </w:r>
      <w:proofErr w:type="gramEnd"/>
      <w:r w:rsidRPr="00762FF1">
        <w:rPr>
          <w:rFonts w:ascii="Times New Roman" w:eastAsia="Times New Roman" w:hAnsi="Times New Roman" w:cs="Times New Roman"/>
          <w:sz w:val="28"/>
          <w:szCs w:val="28"/>
          <w:lang w:eastAsia="ru-RU"/>
        </w:rPr>
        <w:t>1994</w:t>
      </w:r>
    </w:p>
    <w:p w:rsidR="00866FC1"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proofErr w:type="spellStart"/>
      <w:r w:rsidRPr="00762FF1">
        <w:rPr>
          <w:rFonts w:ascii="Times New Roman" w:eastAsia="Times New Roman" w:hAnsi="Times New Roman" w:cs="Times New Roman"/>
          <w:i/>
          <w:sz w:val="28"/>
          <w:szCs w:val="28"/>
          <w:lang w:eastAsia="ru-RU"/>
        </w:rPr>
        <w:t>Арапова</w:t>
      </w:r>
      <w:proofErr w:type="spellEnd"/>
      <w:r w:rsidRPr="00762FF1">
        <w:rPr>
          <w:rFonts w:ascii="Times New Roman" w:eastAsia="Times New Roman" w:hAnsi="Times New Roman" w:cs="Times New Roman"/>
          <w:i/>
          <w:sz w:val="28"/>
          <w:szCs w:val="28"/>
          <w:lang w:eastAsia="ru-RU"/>
        </w:rPr>
        <w:t xml:space="preserve"> Т.</w:t>
      </w:r>
      <w:proofErr w:type="gramStart"/>
      <w:r w:rsidRPr="00762FF1">
        <w:rPr>
          <w:rFonts w:ascii="Times New Roman" w:eastAsia="Times New Roman" w:hAnsi="Times New Roman" w:cs="Times New Roman"/>
          <w:i/>
          <w:sz w:val="28"/>
          <w:szCs w:val="28"/>
          <w:lang w:eastAsia="ru-RU"/>
        </w:rPr>
        <w:t>Б.</w:t>
      </w:r>
      <w:proofErr w:type="gramEnd"/>
      <w:r w:rsidRPr="00762FF1">
        <w:rPr>
          <w:rFonts w:ascii="Times New Roman" w:eastAsia="Times New Roman" w:hAnsi="Times New Roman" w:cs="Times New Roman"/>
          <w:sz w:val="28"/>
          <w:szCs w:val="28"/>
          <w:lang w:eastAsia="ru-RU"/>
        </w:rPr>
        <w:t xml:space="preserve"> Какими видели друг друга китайцы и европейцы в XVIII вв. XIII научная конференция «Общество и государство в Китае». Доклады и тезисы. М., 1982. С. 195-198.</w:t>
      </w:r>
    </w:p>
    <w:p w:rsidR="00866FC1"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proofErr w:type="spellStart"/>
      <w:r w:rsidRPr="00762FF1">
        <w:rPr>
          <w:rFonts w:ascii="Times New Roman" w:eastAsia="Times New Roman" w:hAnsi="Times New Roman" w:cs="Times New Roman"/>
          <w:i/>
          <w:sz w:val="28"/>
          <w:szCs w:val="28"/>
          <w:lang w:eastAsia="ru-RU"/>
        </w:rPr>
        <w:t>Арапова</w:t>
      </w:r>
      <w:proofErr w:type="spellEnd"/>
      <w:r w:rsidRPr="00762FF1">
        <w:rPr>
          <w:rFonts w:ascii="Times New Roman" w:eastAsia="Times New Roman" w:hAnsi="Times New Roman" w:cs="Times New Roman"/>
          <w:i/>
          <w:sz w:val="28"/>
          <w:szCs w:val="28"/>
          <w:lang w:eastAsia="ru-RU"/>
        </w:rPr>
        <w:t>. Т.Б.</w:t>
      </w:r>
      <w:r w:rsidRPr="00762FF1">
        <w:rPr>
          <w:rFonts w:ascii="Times New Roman" w:eastAsia="Times New Roman" w:hAnsi="Times New Roman" w:cs="Times New Roman"/>
          <w:sz w:val="28"/>
          <w:szCs w:val="28"/>
          <w:lang w:eastAsia="ru-RU"/>
        </w:rPr>
        <w:t xml:space="preserve">  Китайские изделия художественного ремесла в русском интерьере XVII — первой четверти XVIII в. К истории культурных контактов Китая и России XVII-XVIII вв. Труды государственного Эрмитажа. Т. XXVII. Культура и искусство народов Востока. 9.// Л.: Искусство. 1989. С. 109-123.</w:t>
      </w:r>
    </w:p>
    <w:p w:rsidR="00866FC1"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proofErr w:type="spellStart"/>
      <w:proofErr w:type="gramStart"/>
      <w:r w:rsidRPr="00762FF1">
        <w:rPr>
          <w:rFonts w:ascii="Times New Roman" w:eastAsia="Times New Roman" w:hAnsi="Times New Roman" w:cs="Times New Roman"/>
          <w:i/>
          <w:sz w:val="28"/>
          <w:szCs w:val="28"/>
          <w:lang w:eastAsia="ru-RU"/>
        </w:rPr>
        <w:t>Арапова</w:t>
      </w:r>
      <w:proofErr w:type="spellEnd"/>
      <w:r w:rsidRPr="00762FF1">
        <w:rPr>
          <w:rFonts w:ascii="Times New Roman" w:eastAsia="Times New Roman" w:hAnsi="Times New Roman" w:cs="Times New Roman"/>
          <w:i/>
          <w:sz w:val="28"/>
          <w:szCs w:val="28"/>
          <w:lang w:eastAsia="ru-RU"/>
        </w:rPr>
        <w:t xml:space="preserve"> Т. Б. </w:t>
      </w:r>
      <w:r w:rsidRPr="00762FF1">
        <w:rPr>
          <w:rFonts w:ascii="Times New Roman" w:eastAsia="Times New Roman" w:hAnsi="Times New Roman" w:cs="Times New Roman"/>
          <w:sz w:val="28"/>
          <w:szCs w:val="28"/>
          <w:lang w:eastAsia="ru-RU"/>
        </w:rPr>
        <w:t>Китайский фарфор в собрании Эрмитажа (кон.</w:t>
      </w:r>
      <w:proofErr w:type="gramEnd"/>
      <w:r w:rsidRPr="00762FF1">
        <w:rPr>
          <w:rFonts w:ascii="Times New Roman" w:eastAsia="Times New Roman" w:hAnsi="Times New Roman" w:cs="Times New Roman"/>
          <w:sz w:val="28"/>
          <w:szCs w:val="28"/>
          <w:lang w:eastAsia="ru-RU"/>
        </w:rPr>
        <w:t xml:space="preserve"> </w:t>
      </w:r>
      <w:proofErr w:type="gramStart"/>
      <w:r w:rsidRPr="00762FF1">
        <w:rPr>
          <w:rFonts w:ascii="Times New Roman" w:eastAsia="Times New Roman" w:hAnsi="Times New Roman" w:cs="Times New Roman"/>
          <w:sz w:val="28"/>
          <w:szCs w:val="28"/>
          <w:lang w:eastAsia="ru-RU"/>
        </w:rPr>
        <w:t>XIV первая треть XVIII вв.).</w:t>
      </w:r>
      <w:proofErr w:type="gramEnd"/>
      <w:r w:rsidRPr="00762FF1">
        <w:rPr>
          <w:rFonts w:ascii="Times New Roman" w:eastAsia="Times New Roman" w:hAnsi="Times New Roman" w:cs="Times New Roman"/>
          <w:sz w:val="28"/>
          <w:szCs w:val="28"/>
          <w:lang w:eastAsia="ru-RU"/>
        </w:rPr>
        <w:t xml:space="preserve"> Каталог. Л., 1977. С. 156.</w:t>
      </w:r>
    </w:p>
    <w:p w:rsidR="00866FC1"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proofErr w:type="spellStart"/>
      <w:r w:rsidRPr="00762FF1">
        <w:rPr>
          <w:rFonts w:ascii="Times New Roman" w:eastAsia="Times New Roman" w:hAnsi="Times New Roman" w:cs="Times New Roman"/>
          <w:i/>
          <w:sz w:val="28"/>
          <w:szCs w:val="28"/>
          <w:lang w:eastAsia="ru-RU"/>
        </w:rPr>
        <w:t>Арапова</w:t>
      </w:r>
      <w:proofErr w:type="spellEnd"/>
      <w:r w:rsidRPr="00762FF1">
        <w:rPr>
          <w:rFonts w:ascii="Times New Roman" w:eastAsia="Times New Roman" w:hAnsi="Times New Roman" w:cs="Times New Roman"/>
          <w:i/>
          <w:sz w:val="28"/>
          <w:szCs w:val="28"/>
          <w:lang w:eastAsia="ru-RU"/>
        </w:rPr>
        <w:t xml:space="preserve"> Т. Б. </w:t>
      </w:r>
      <w:r w:rsidRPr="00762FF1">
        <w:rPr>
          <w:rFonts w:ascii="Times New Roman" w:eastAsia="Times New Roman" w:hAnsi="Times New Roman" w:cs="Times New Roman"/>
          <w:sz w:val="28"/>
          <w:szCs w:val="28"/>
          <w:lang w:eastAsia="ru-RU"/>
        </w:rPr>
        <w:t>Китайский фарфор конца XIV первой трети XVIII вв. Автореферат диссертации. М., 1974. С. 41.</w:t>
      </w:r>
    </w:p>
    <w:p w:rsidR="00866FC1"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proofErr w:type="spellStart"/>
      <w:r w:rsidRPr="00762FF1">
        <w:rPr>
          <w:rFonts w:ascii="Times New Roman" w:eastAsia="Times New Roman" w:hAnsi="Times New Roman" w:cs="Times New Roman"/>
          <w:i/>
          <w:sz w:val="28"/>
          <w:szCs w:val="28"/>
          <w:lang w:eastAsia="ru-RU"/>
        </w:rPr>
        <w:t>Арапова</w:t>
      </w:r>
      <w:proofErr w:type="spellEnd"/>
      <w:r w:rsidRPr="00762FF1">
        <w:rPr>
          <w:rFonts w:ascii="Times New Roman" w:eastAsia="Times New Roman" w:hAnsi="Times New Roman" w:cs="Times New Roman"/>
          <w:i/>
          <w:sz w:val="28"/>
          <w:szCs w:val="28"/>
          <w:lang w:eastAsia="ru-RU"/>
        </w:rPr>
        <w:t xml:space="preserve"> Т.Б. </w:t>
      </w:r>
      <w:r w:rsidRPr="00762FF1">
        <w:rPr>
          <w:rFonts w:ascii="Times New Roman" w:eastAsia="Times New Roman" w:hAnsi="Times New Roman" w:cs="Times New Roman"/>
          <w:sz w:val="28"/>
          <w:szCs w:val="28"/>
          <w:lang w:eastAsia="ru-RU"/>
        </w:rPr>
        <w:t xml:space="preserve">Символико-благопожелательные композиции в росписях китайского фарфора конца XIV первой трети XVIII вв. Научные сообщения ГМИНВ. </w:t>
      </w:r>
      <w:proofErr w:type="spellStart"/>
      <w:r w:rsidRPr="00762FF1">
        <w:rPr>
          <w:rFonts w:ascii="Times New Roman" w:eastAsia="Times New Roman" w:hAnsi="Times New Roman" w:cs="Times New Roman"/>
          <w:sz w:val="28"/>
          <w:szCs w:val="28"/>
          <w:lang w:eastAsia="ru-RU"/>
        </w:rPr>
        <w:t>Вып</w:t>
      </w:r>
      <w:proofErr w:type="spellEnd"/>
      <w:r w:rsidRPr="00762FF1">
        <w:rPr>
          <w:rFonts w:ascii="Times New Roman" w:eastAsia="Times New Roman" w:hAnsi="Times New Roman" w:cs="Times New Roman"/>
          <w:sz w:val="28"/>
          <w:szCs w:val="28"/>
          <w:lang w:eastAsia="ru-RU"/>
        </w:rPr>
        <w:t>. IX, М. 1977. С. 301-320.</w:t>
      </w:r>
    </w:p>
    <w:p w:rsidR="00BE4B3A" w:rsidRPr="00762FF1" w:rsidRDefault="00BE4B3A"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t>Белозерова В.Г.</w:t>
      </w:r>
      <w:r w:rsidRPr="00762FF1">
        <w:rPr>
          <w:rFonts w:ascii="Times New Roman" w:eastAsia="Times New Roman" w:hAnsi="Times New Roman" w:cs="Times New Roman"/>
          <w:sz w:val="28"/>
          <w:szCs w:val="28"/>
          <w:lang w:eastAsia="ru-RU"/>
        </w:rPr>
        <w:t xml:space="preserve"> Проблема демаркации религиозного и светского искусства в культуре Китая //Восток-Россия-Запад. Мировые религии и искусство, ГЭ. СПб</w:t>
      </w:r>
      <w:proofErr w:type="gramStart"/>
      <w:r w:rsidRPr="00762FF1">
        <w:rPr>
          <w:rFonts w:ascii="Times New Roman" w:eastAsia="Times New Roman" w:hAnsi="Times New Roman" w:cs="Times New Roman"/>
          <w:sz w:val="28"/>
          <w:szCs w:val="28"/>
          <w:lang w:eastAsia="ru-RU"/>
        </w:rPr>
        <w:t xml:space="preserve">., </w:t>
      </w:r>
      <w:proofErr w:type="gramEnd"/>
      <w:r w:rsidRPr="00762FF1">
        <w:rPr>
          <w:rFonts w:ascii="Times New Roman" w:eastAsia="Times New Roman" w:hAnsi="Times New Roman" w:cs="Times New Roman"/>
          <w:sz w:val="28"/>
          <w:szCs w:val="28"/>
          <w:lang w:eastAsia="ru-RU"/>
        </w:rPr>
        <w:t>2001, с. 24-27</w:t>
      </w:r>
    </w:p>
    <w:p w:rsidR="00CB0483" w:rsidRPr="00762FF1" w:rsidRDefault="00CB0483"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t>Бирюкова Н.Ю.</w:t>
      </w:r>
      <w:r w:rsidRPr="00762FF1">
        <w:rPr>
          <w:rFonts w:ascii="Times New Roman" w:eastAsia="Times New Roman" w:hAnsi="Times New Roman" w:cs="Times New Roman"/>
          <w:sz w:val="28"/>
          <w:szCs w:val="28"/>
          <w:lang w:eastAsia="ru-RU"/>
        </w:rPr>
        <w:t xml:space="preserve"> Западноевропейское прикладное искусство XVII-XVIII веков. Ленинград, 1971</w:t>
      </w:r>
      <w:r w:rsidR="00DA1165" w:rsidRPr="00762FF1">
        <w:rPr>
          <w:rFonts w:ascii="Times New Roman" w:eastAsia="Times New Roman" w:hAnsi="Times New Roman" w:cs="Times New Roman"/>
          <w:sz w:val="28"/>
          <w:szCs w:val="28"/>
          <w:lang w:eastAsia="ru-RU"/>
        </w:rPr>
        <w:t>.</w:t>
      </w:r>
    </w:p>
    <w:p w:rsidR="00CB0483" w:rsidRPr="00762FF1" w:rsidRDefault="00CB0483"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t>Бичурин Н.Я.</w:t>
      </w:r>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Иакинф</w:t>
      </w:r>
      <w:proofErr w:type="spellEnd"/>
      <w:r w:rsidRPr="00762FF1">
        <w:rPr>
          <w:rFonts w:ascii="Times New Roman" w:eastAsia="Times New Roman" w:hAnsi="Times New Roman" w:cs="Times New Roman"/>
          <w:sz w:val="28"/>
          <w:szCs w:val="28"/>
          <w:lang w:eastAsia="ru-RU"/>
        </w:rPr>
        <w:t>) Китай, его жители, нравы, обычаи, просвещение.  СПб</w:t>
      </w:r>
      <w:proofErr w:type="gramStart"/>
      <w:r w:rsidRPr="00762FF1">
        <w:rPr>
          <w:rFonts w:ascii="Times New Roman" w:eastAsia="Times New Roman" w:hAnsi="Times New Roman" w:cs="Times New Roman"/>
          <w:sz w:val="28"/>
          <w:szCs w:val="28"/>
          <w:lang w:eastAsia="ru-RU"/>
        </w:rPr>
        <w:t xml:space="preserve">., </w:t>
      </w:r>
      <w:proofErr w:type="gramEnd"/>
      <w:r w:rsidRPr="00762FF1">
        <w:rPr>
          <w:rFonts w:ascii="Times New Roman" w:eastAsia="Times New Roman" w:hAnsi="Times New Roman" w:cs="Times New Roman"/>
          <w:sz w:val="28"/>
          <w:szCs w:val="28"/>
          <w:lang w:eastAsia="ru-RU"/>
        </w:rPr>
        <w:t>1840</w:t>
      </w:r>
      <w:r w:rsidR="00DA1165" w:rsidRPr="00762FF1">
        <w:rPr>
          <w:rFonts w:ascii="Times New Roman" w:eastAsia="Times New Roman" w:hAnsi="Times New Roman" w:cs="Times New Roman"/>
          <w:sz w:val="28"/>
          <w:szCs w:val="28"/>
          <w:lang w:eastAsia="ru-RU"/>
        </w:rPr>
        <w:t>.</w:t>
      </w:r>
    </w:p>
    <w:p w:rsidR="00866FC1" w:rsidRPr="00762FF1" w:rsidRDefault="00CB0483"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t xml:space="preserve"> </w:t>
      </w:r>
      <w:proofErr w:type="spellStart"/>
      <w:r w:rsidR="00866FC1" w:rsidRPr="00762FF1">
        <w:rPr>
          <w:rFonts w:ascii="Times New Roman" w:eastAsia="Times New Roman" w:hAnsi="Times New Roman" w:cs="Times New Roman"/>
          <w:i/>
          <w:sz w:val="28"/>
          <w:szCs w:val="28"/>
          <w:lang w:eastAsia="ru-RU"/>
        </w:rPr>
        <w:t>Богачихин</w:t>
      </w:r>
      <w:proofErr w:type="spellEnd"/>
      <w:r w:rsidR="00866FC1" w:rsidRPr="00762FF1">
        <w:rPr>
          <w:rFonts w:ascii="Times New Roman" w:eastAsia="Times New Roman" w:hAnsi="Times New Roman" w:cs="Times New Roman"/>
          <w:i/>
          <w:sz w:val="28"/>
          <w:szCs w:val="28"/>
          <w:lang w:eastAsia="ru-RU"/>
        </w:rPr>
        <w:t xml:space="preserve"> М.М.</w:t>
      </w:r>
      <w:r w:rsidR="00866FC1" w:rsidRPr="00762FF1">
        <w:rPr>
          <w:rFonts w:ascii="Times New Roman" w:eastAsia="Times New Roman" w:hAnsi="Times New Roman" w:cs="Times New Roman"/>
          <w:sz w:val="28"/>
          <w:szCs w:val="28"/>
          <w:lang w:eastAsia="ru-RU"/>
        </w:rPr>
        <w:t xml:space="preserve"> Керамика Китая. М. 1998. С. 320.</w:t>
      </w:r>
    </w:p>
    <w:p w:rsidR="00CB0483" w:rsidRPr="00762FF1" w:rsidRDefault="00CB0483"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t xml:space="preserve"> Васильев Л.С.  </w:t>
      </w:r>
      <w:r w:rsidRPr="00762FF1">
        <w:rPr>
          <w:rFonts w:ascii="Times New Roman" w:eastAsia="Times New Roman" w:hAnsi="Times New Roman" w:cs="Times New Roman"/>
          <w:sz w:val="28"/>
          <w:szCs w:val="28"/>
          <w:lang w:eastAsia="ru-RU"/>
        </w:rPr>
        <w:t>Древний Китай. М., 1995, т. 1</w:t>
      </w:r>
    </w:p>
    <w:p w:rsidR="00866FC1" w:rsidRPr="00762FF1" w:rsidRDefault="00CB0483"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lastRenderedPageBreak/>
        <w:t xml:space="preserve"> </w:t>
      </w:r>
      <w:proofErr w:type="spellStart"/>
      <w:r w:rsidR="00866FC1" w:rsidRPr="00762FF1">
        <w:rPr>
          <w:rFonts w:ascii="Times New Roman" w:eastAsia="Times New Roman" w:hAnsi="Times New Roman" w:cs="Times New Roman"/>
          <w:i/>
          <w:sz w:val="28"/>
          <w:szCs w:val="28"/>
          <w:lang w:eastAsia="ru-RU"/>
        </w:rPr>
        <w:t>Вестфален</w:t>
      </w:r>
      <w:proofErr w:type="spellEnd"/>
      <w:r w:rsidR="00866FC1" w:rsidRPr="00762FF1">
        <w:rPr>
          <w:rFonts w:ascii="Times New Roman" w:eastAsia="Times New Roman" w:hAnsi="Times New Roman" w:cs="Times New Roman"/>
          <w:i/>
          <w:sz w:val="28"/>
          <w:szCs w:val="28"/>
          <w:lang w:eastAsia="ru-RU"/>
        </w:rPr>
        <w:t xml:space="preserve"> Э. Х. </w:t>
      </w:r>
      <w:r w:rsidR="00866FC1" w:rsidRPr="00762FF1">
        <w:rPr>
          <w:rFonts w:ascii="Times New Roman" w:eastAsia="Times New Roman" w:hAnsi="Times New Roman" w:cs="Times New Roman"/>
          <w:sz w:val="28"/>
          <w:szCs w:val="28"/>
          <w:lang w:eastAsia="ru-RU"/>
        </w:rPr>
        <w:t xml:space="preserve">Путеводитель по </w:t>
      </w:r>
      <w:r w:rsidR="00866FC1" w:rsidRPr="00762FF1">
        <w:rPr>
          <w:rFonts w:ascii="Times New Roman" w:eastAsia="Times New Roman" w:hAnsi="Times New Roman" w:cs="Times New Roman"/>
          <w:sz w:val="28"/>
          <w:szCs w:val="28"/>
          <w:lang w:val="en-US" w:eastAsia="ru-RU"/>
        </w:rPr>
        <w:t>I</w:t>
      </w:r>
      <w:r w:rsidR="00866FC1" w:rsidRPr="00762FF1">
        <w:rPr>
          <w:rFonts w:ascii="Times New Roman" w:eastAsia="Times New Roman" w:hAnsi="Times New Roman" w:cs="Times New Roman"/>
          <w:sz w:val="28"/>
          <w:szCs w:val="28"/>
          <w:lang w:eastAsia="ru-RU"/>
        </w:rPr>
        <w:t xml:space="preserve"> филиалу (б. Музей </w:t>
      </w:r>
      <w:proofErr w:type="spellStart"/>
      <w:r w:rsidR="00866FC1" w:rsidRPr="00762FF1">
        <w:rPr>
          <w:rFonts w:ascii="Times New Roman" w:eastAsia="Times New Roman" w:hAnsi="Times New Roman" w:cs="Times New Roman"/>
          <w:sz w:val="28"/>
          <w:szCs w:val="28"/>
          <w:lang w:eastAsia="ru-RU"/>
        </w:rPr>
        <w:t>Штиглица</w:t>
      </w:r>
      <w:proofErr w:type="spellEnd"/>
      <w:r w:rsidR="00866FC1" w:rsidRPr="00762FF1">
        <w:rPr>
          <w:rFonts w:ascii="Times New Roman" w:eastAsia="Times New Roman" w:hAnsi="Times New Roman" w:cs="Times New Roman"/>
          <w:sz w:val="28"/>
          <w:szCs w:val="28"/>
          <w:lang w:eastAsia="ru-RU"/>
        </w:rPr>
        <w:t>). Л., 1929. С. 30.</w:t>
      </w:r>
    </w:p>
    <w:p w:rsidR="00CB0483" w:rsidRPr="00762FF1" w:rsidRDefault="00CB0483"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t xml:space="preserve"> Виноградова Н.А., Николаева Н.С.</w:t>
      </w:r>
      <w:r w:rsidRPr="00762FF1">
        <w:rPr>
          <w:rFonts w:ascii="Times New Roman" w:eastAsia="Times New Roman" w:hAnsi="Times New Roman" w:cs="Times New Roman"/>
          <w:sz w:val="28"/>
          <w:szCs w:val="28"/>
          <w:lang w:eastAsia="ru-RU"/>
        </w:rPr>
        <w:t xml:space="preserve"> Искусство стран Дальнего Востока. М., 1979 (МИИ). 340 с.</w:t>
      </w:r>
    </w:p>
    <w:p w:rsidR="00866FC1" w:rsidRPr="00762FF1" w:rsidRDefault="00CB0483"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t xml:space="preserve"> </w:t>
      </w:r>
      <w:r w:rsidR="00866FC1" w:rsidRPr="00762FF1">
        <w:rPr>
          <w:rFonts w:ascii="Times New Roman" w:eastAsia="Times New Roman" w:hAnsi="Times New Roman" w:cs="Times New Roman"/>
          <w:i/>
          <w:sz w:val="28"/>
          <w:szCs w:val="28"/>
          <w:lang w:eastAsia="ru-RU"/>
        </w:rPr>
        <w:t xml:space="preserve">Виноградова Н.А. </w:t>
      </w:r>
      <w:r w:rsidR="00866FC1" w:rsidRPr="00762FF1">
        <w:rPr>
          <w:rFonts w:ascii="Times New Roman" w:eastAsia="Times New Roman" w:hAnsi="Times New Roman" w:cs="Times New Roman"/>
          <w:sz w:val="28"/>
          <w:szCs w:val="28"/>
          <w:lang w:eastAsia="ru-RU"/>
        </w:rPr>
        <w:t xml:space="preserve">Искусство Китая. Всеобщая история искусств М. 1966. </w:t>
      </w:r>
      <w:proofErr w:type="gramStart"/>
      <w:r w:rsidR="00866FC1" w:rsidRPr="00762FF1">
        <w:rPr>
          <w:rFonts w:ascii="Times New Roman" w:eastAsia="Times New Roman" w:hAnsi="Times New Roman" w:cs="Times New Roman"/>
          <w:sz w:val="28"/>
          <w:szCs w:val="28"/>
          <w:lang w:eastAsia="ru-RU"/>
        </w:rPr>
        <w:t>[Эл.</w:t>
      </w:r>
      <w:proofErr w:type="gramEnd"/>
      <w:r w:rsidR="00866FC1" w:rsidRPr="00762FF1">
        <w:rPr>
          <w:rFonts w:ascii="Times New Roman" w:eastAsia="Times New Roman" w:hAnsi="Times New Roman" w:cs="Times New Roman"/>
          <w:sz w:val="28"/>
          <w:szCs w:val="28"/>
          <w:lang w:eastAsia="ru-RU"/>
        </w:rPr>
        <w:t xml:space="preserve"> </w:t>
      </w:r>
      <w:proofErr w:type="gramStart"/>
      <w:r w:rsidR="00866FC1" w:rsidRPr="00762FF1">
        <w:rPr>
          <w:rFonts w:ascii="Times New Roman" w:eastAsia="Times New Roman" w:hAnsi="Times New Roman" w:cs="Times New Roman"/>
          <w:sz w:val="28"/>
          <w:szCs w:val="28"/>
          <w:lang w:eastAsia="ru-RU"/>
        </w:rPr>
        <w:t>Ресурс]:</w:t>
      </w:r>
      <w:proofErr w:type="gramEnd"/>
      <w:r w:rsidR="00866FC1" w:rsidRPr="00762FF1">
        <w:rPr>
          <w:rFonts w:ascii="Times New Roman" w:eastAsia="Times New Roman" w:hAnsi="Times New Roman" w:cs="Times New Roman"/>
          <w:sz w:val="28"/>
          <w:szCs w:val="28"/>
          <w:lang w:eastAsia="ru-RU"/>
        </w:rPr>
        <w:t xml:space="preserve"> URL: </w:t>
      </w:r>
      <w:hyperlink r:id="rId9" w:history="1">
        <w:r w:rsidR="00866FC1" w:rsidRPr="00762FF1">
          <w:rPr>
            <w:rFonts w:ascii="Times New Roman" w:eastAsia="Times New Roman" w:hAnsi="Times New Roman" w:cs="Times New Roman"/>
            <w:color w:val="0000FF" w:themeColor="hyperlink"/>
            <w:sz w:val="28"/>
            <w:szCs w:val="28"/>
            <w:u w:val="single"/>
            <w:lang w:eastAsia="ru-RU"/>
          </w:rPr>
          <w:t>http://artyx.ru/books/item/f00/s00/z0000029/st021.shtml</w:t>
        </w:r>
      </w:hyperlink>
    </w:p>
    <w:p w:rsidR="00BE4B3A"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t xml:space="preserve"> </w:t>
      </w:r>
      <w:proofErr w:type="gramStart"/>
      <w:r w:rsidR="00BE4B3A" w:rsidRPr="00762FF1">
        <w:rPr>
          <w:rFonts w:ascii="Times New Roman" w:eastAsia="Times New Roman" w:hAnsi="Times New Roman" w:cs="Times New Roman"/>
          <w:i/>
          <w:sz w:val="28"/>
          <w:szCs w:val="28"/>
          <w:lang w:eastAsia="ru-RU"/>
        </w:rPr>
        <w:t>Георгиевский</w:t>
      </w:r>
      <w:proofErr w:type="gramEnd"/>
      <w:r w:rsidR="00BE4B3A" w:rsidRPr="00762FF1">
        <w:rPr>
          <w:rFonts w:ascii="Times New Roman" w:eastAsia="Times New Roman" w:hAnsi="Times New Roman" w:cs="Times New Roman"/>
          <w:i/>
          <w:sz w:val="28"/>
          <w:szCs w:val="28"/>
          <w:lang w:eastAsia="ru-RU"/>
        </w:rPr>
        <w:t xml:space="preserve"> С. </w:t>
      </w:r>
      <w:r w:rsidR="00BE4B3A" w:rsidRPr="00762FF1">
        <w:rPr>
          <w:rFonts w:ascii="Times New Roman" w:eastAsia="Times New Roman" w:hAnsi="Times New Roman" w:cs="Times New Roman"/>
          <w:sz w:val="28"/>
          <w:szCs w:val="28"/>
          <w:lang w:eastAsia="ru-RU"/>
        </w:rPr>
        <w:t>Принципы жизни Китая. СПб</w:t>
      </w:r>
      <w:proofErr w:type="gramStart"/>
      <w:r w:rsidR="00BE4B3A" w:rsidRPr="00762FF1">
        <w:rPr>
          <w:rFonts w:ascii="Times New Roman" w:eastAsia="Times New Roman" w:hAnsi="Times New Roman" w:cs="Times New Roman"/>
          <w:sz w:val="28"/>
          <w:szCs w:val="28"/>
          <w:lang w:eastAsia="ru-RU"/>
        </w:rPr>
        <w:t xml:space="preserve">., </w:t>
      </w:r>
      <w:proofErr w:type="gramEnd"/>
      <w:r w:rsidR="00BE4B3A" w:rsidRPr="00762FF1">
        <w:rPr>
          <w:rFonts w:ascii="Times New Roman" w:eastAsia="Times New Roman" w:hAnsi="Times New Roman" w:cs="Times New Roman"/>
          <w:sz w:val="28"/>
          <w:szCs w:val="28"/>
          <w:lang w:eastAsia="ru-RU"/>
        </w:rPr>
        <w:t>1888</w:t>
      </w:r>
    </w:p>
    <w:p w:rsidR="00BE4B3A" w:rsidRPr="00762FF1" w:rsidRDefault="00BE4B3A"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t xml:space="preserve"> Головачев В.Ц. </w:t>
      </w:r>
      <w:r w:rsidRPr="00762FF1">
        <w:rPr>
          <w:rFonts w:ascii="Times New Roman" w:eastAsia="Times New Roman" w:hAnsi="Times New Roman" w:cs="Times New Roman"/>
          <w:sz w:val="28"/>
          <w:szCs w:val="28"/>
          <w:lang w:eastAsia="ru-RU"/>
        </w:rPr>
        <w:t xml:space="preserve">Жизнеописание Лан </w:t>
      </w:r>
      <w:proofErr w:type="spellStart"/>
      <w:r w:rsidRPr="00762FF1">
        <w:rPr>
          <w:rFonts w:ascii="Times New Roman" w:eastAsia="Times New Roman" w:hAnsi="Times New Roman" w:cs="Times New Roman"/>
          <w:sz w:val="28"/>
          <w:szCs w:val="28"/>
          <w:lang w:eastAsia="ru-RU"/>
        </w:rPr>
        <w:t>Шинина</w:t>
      </w:r>
      <w:proofErr w:type="spellEnd"/>
      <w:r w:rsidRPr="00762FF1">
        <w:rPr>
          <w:rFonts w:ascii="Times New Roman" w:eastAsia="Times New Roman" w:hAnsi="Times New Roman" w:cs="Times New Roman"/>
          <w:sz w:val="28"/>
          <w:szCs w:val="28"/>
          <w:lang w:eastAsia="ru-RU"/>
        </w:rPr>
        <w:t xml:space="preserve"> (Джузеппе </w:t>
      </w:r>
      <w:proofErr w:type="spellStart"/>
      <w:r w:rsidRPr="00762FF1">
        <w:rPr>
          <w:rFonts w:ascii="Times New Roman" w:eastAsia="Times New Roman" w:hAnsi="Times New Roman" w:cs="Times New Roman"/>
          <w:sz w:val="28"/>
          <w:szCs w:val="28"/>
          <w:lang w:eastAsia="ru-RU"/>
        </w:rPr>
        <w:t>Кастильоне</w:t>
      </w:r>
      <w:proofErr w:type="spellEnd"/>
      <w:r w:rsidRPr="00762FF1">
        <w:rPr>
          <w:rFonts w:ascii="Times New Roman" w:eastAsia="Times New Roman" w:hAnsi="Times New Roman" w:cs="Times New Roman"/>
          <w:sz w:val="28"/>
          <w:szCs w:val="28"/>
          <w:lang w:eastAsia="ru-RU"/>
        </w:rPr>
        <w:t>) - придворного художника маньчжурских императоров // XXVI НКОГК, М., 1995, с. 70-74</w:t>
      </w:r>
    </w:p>
    <w:p w:rsidR="00CB0483" w:rsidRPr="00762FF1" w:rsidRDefault="00BE4B3A"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t xml:space="preserve"> </w:t>
      </w:r>
      <w:proofErr w:type="spellStart"/>
      <w:r w:rsidR="00CB0483" w:rsidRPr="00762FF1">
        <w:rPr>
          <w:rFonts w:ascii="Times New Roman" w:eastAsia="Times New Roman" w:hAnsi="Times New Roman" w:cs="Times New Roman"/>
          <w:i/>
          <w:sz w:val="28"/>
          <w:szCs w:val="28"/>
          <w:lang w:eastAsia="ru-RU"/>
        </w:rPr>
        <w:t>Думан</w:t>
      </w:r>
      <w:proofErr w:type="spellEnd"/>
      <w:r w:rsidR="00CB0483" w:rsidRPr="00762FF1">
        <w:rPr>
          <w:rFonts w:ascii="Times New Roman" w:eastAsia="Times New Roman" w:hAnsi="Times New Roman" w:cs="Times New Roman"/>
          <w:i/>
          <w:sz w:val="28"/>
          <w:szCs w:val="28"/>
          <w:lang w:eastAsia="ru-RU"/>
        </w:rPr>
        <w:t xml:space="preserve"> Л.И. </w:t>
      </w:r>
      <w:r w:rsidR="00CB0483" w:rsidRPr="00762FF1">
        <w:rPr>
          <w:rFonts w:ascii="Times New Roman" w:eastAsia="Times New Roman" w:hAnsi="Times New Roman" w:cs="Times New Roman"/>
          <w:sz w:val="28"/>
          <w:szCs w:val="28"/>
          <w:lang w:eastAsia="ru-RU"/>
        </w:rPr>
        <w:t>Традиции во внешней политике Китая //Роль традиций в истории и культуре Китая. М., 1972, с. 199-213</w:t>
      </w:r>
    </w:p>
    <w:p w:rsidR="00866FC1" w:rsidRPr="00762FF1" w:rsidRDefault="00CB0483"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t xml:space="preserve"> </w:t>
      </w:r>
      <w:r w:rsidR="00866FC1" w:rsidRPr="00762FF1">
        <w:rPr>
          <w:rFonts w:ascii="Times New Roman" w:eastAsia="Times New Roman" w:hAnsi="Times New Roman" w:cs="Times New Roman"/>
          <w:i/>
          <w:sz w:val="28"/>
          <w:szCs w:val="28"/>
          <w:lang w:eastAsia="ru-RU"/>
        </w:rPr>
        <w:t xml:space="preserve">Иванов А.И. </w:t>
      </w:r>
      <w:r w:rsidR="00866FC1" w:rsidRPr="00762FF1">
        <w:rPr>
          <w:rFonts w:ascii="Times New Roman" w:eastAsia="Times New Roman" w:hAnsi="Times New Roman" w:cs="Times New Roman"/>
          <w:sz w:val="28"/>
          <w:szCs w:val="28"/>
          <w:lang w:eastAsia="ru-RU"/>
        </w:rPr>
        <w:t xml:space="preserve">Символический орнамент в Китае, </w:t>
      </w:r>
      <w:proofErr w:type="spellStart"/>
      <w:r w:rsidR="00866FC1" w:rsidRPr="00762FF1">
        <w:rPr>
          <w:rFonts w:ascii="Times New Roman" w:eastAsia="Times New Roman" w:hAnsi="Times New Roman" w:cs="Times New Roman"/>
          <w:sz w:val="28"/>
          <w:szCs w:val="28"/>
          <w:lang w:eastAsia="ru-RU"/>
        </w:rPr>
        <w:t>Спб</w:t>
      </w:r>
      <w:proofErr w:type="spellEnd"/>
      <w:r w:rsidR="00866FC1" w:rsidRPr="00762FF1">
        <w:rPr>
          <w:rFonts w:ascii="Times New Roman" w:eastAsia="Times New Roman" w:hAnsi="Times New Roman" w:cs="Times New Roman"/>
          <w:sz w:val="28"/>
          <w:szCs w:val="28"/>
          <w:lang w:eastAsia="ru-RU"/>
        </w:rPr>
        <w:t>., 1914. С. 132.</w:t>
      </w:r>
    </w:p>
    <w:p w:rsidR="00866FC1"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t xml:space="preserve"> </w:t>
      </w:r>
      <w:proofErr w:type="spellStart"/>
      <w:r w:rsidRPr="00762FF1">
        <w:rPr>
          <w:rFonts w:ascii="Times New Roman" w:eastAsia="Times New Roman" w:hAnsi="Times New Roman" w:cs="Times New Roman"/>
          <w:i/>
          <w:sz w:val="28"/>
          <w:szCs w:val="28"/>
          <w:lang w:eastAsia="ru-RU"/>
        </w:rPr>
        <w:t>Кверфельд</w:t>
      </w:r>
      <w:proofErr w:type="spellEnd"/>
      <w:r w:rsidRPr="00762FF1">
        <w:rPr>
          <w:rFonts w:ascii="Times New Roman" w:eastAsia="Times New Roman" w:hAnsi="Times New Roman" w:cs="Times New Roman"/>
          <w:i/>
          <w:sz w:val="28"/>
          <w:szCs w:val="28"/>
          <w:lang w:eastAsia="ru-RU"/>
        </w:rPr>
        <w:t xml:space="preserve"> Э.К. </w:t>
      </w:r>
      <w:r w:rsidRPr="00762FF1">
        <w:rPr>
          <w:rFonts w:ascii="Times New Roman" w:eastAsia="Times New Roman" w:hAnsi="Times New Roman" w:cs="Times New Roman"/>
          <w:sz w:val="28"/>
          <w:szCs w:val="28"/>
          <w:lang w:eastAsia="ru-RU"/>
        </w:rPr>
        <w:t>Фарфор. Краткий исторический очерк. Л., 1940. С. 90.</w:t>
      </w:r>
    </w:p>
    <w:p w:rsidR="00BE4B3A" w:rsidRPr="00762FF1" w:rsidRDefault="00BE4B3A"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t xml:space="preserve"> </w:t>
      </w:r>
      <w:proofErr w:type="spellStart"/>
      <w:r w:rsidRPr="00762FF1">
        <w:rPr>
          <w:rFonts w:ascii="Times New Roman" w:eastAsia="Times New Roman" w:hAnsi="Times New Roman" w:cs="Times New Roman"/>
          <w:i/>
          <w:sz w:val="28"/>
          <w:szCs w:val="28"/>
          <w:lang w:eastAsia="ru-RU"/>
        </w:rPr>
        <w:t>Кверфельдт</w:t>
      </w:r>
      <w:proofErr w:type="spellEnd"/>
      <w:r w:rsidRPr="00762FF1">
        <w:rPr>
          <w:rFonts w:ascii="Times New Roman" w:eastAsia="Times New Roman" w:hAnsi="Times New Roman" w:cs="Times New Roman"/>
          <w:i/>
          <w:sz w:val="28"/>
          <w:szCs w:val="28"/>
          <w:lang w:eastAsia="ru-RU"/>
        </w:rPr>
        <w:t xml:space="preserve"> Э.К. </w:t>
      </w:r>
      <w:r w:rsidRPr="00762FF1">
        <w:rPr>
          <w:rFonts w:ascii="Times New Roman" w:eastAsia="Times New Roman" w:hAnsi="Times New Roman" w:cs="Times New Roman"/>
          <w:sz w:val="28"/>
          <w:szCs w:val="28"/>
          <w:lang w:eastAsia="ru-RU"/>
        </w:rPr>
        <w:t>Предмет в китайском искусстве. Ленинград, 1937</w:t>
      </w:r>
    </w:p>
    <w:p w:rsidR="00BE4B3A" w:rsidRPr="00762FF1" w:rsidRDefault="00CB0483"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00BE4B3A" w:rsidRPr="00762FF1">
        <w:rPr>
          <w:rFonts w:ascii="Times New Roman" w:eastAsia="Times New Roman" w:hAnsi="Times New Roman" w:cs="Times New Roman"/>
          <w:i/>
          <w:sz w:val="28"/>
          <w:szCs w:val="28"/>
          <w:lang w:eastAsia="ru-RU"/>
        </w:rPr>
        <w:t>Конрад Н.И.</w:t>
      </w:r>
      <w:r w:rsidR="00BE4B3A" w:rsidRPr="00762FF1">
        <w:rPr>
          <w:rFonts w:ascii="Times New Roman" w:eastAsia="Times New Roman" w:hAnsi="Times New Roman" w:cs="Times New Roman"/>
          <w:sz w:val="28"/>
          <w:szCs w:val="28"/>
          <w:lang w:eastAsia="ru-RU"/>
        </w:rPr>
        <w:t xml:space="preserve"> Запад и Восток. М., 1972</w:t>
      </w:r>
    </w:p>
    <w:p w:rsidR="00CB0483" w:rsidRPr="00762FF1" w:rsidRDefault="00BE4B3A"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00CB0483" w:rsidRPr="00762FF1">
        <w:rPr>
          <w:rFonts w:ascii="Times New Roman" w:eastAsia="Times New Roman" w:hAnsi="Times New Roman" w:cs="Times New Roman"/>
          <w:i/>
          <w:sz w:val="28"/>
          <w:szCs w:val="28"/>
          <w:lang w:eastAsia="ru-RU"/>
        </w:rPr>
        <w:t>Конрад Н. И.</w:t>
      </w:r>
      <w:r w:rsidR="00CB0483" w:rsidRPr="00762FF1">
        <w:rPr>
          <w:rFonts w:ascii="Times New Roman" w:eastAsia="Times New Roman" w:hAnsi="Times New Roman" w:cs="Times New Roman"/>
          <w:sz w:val="28"/>
          <w:szCs w:val="28"/>
          <w:lang w:eastAsia="ru-RU"/>
        </w:rPr>
        <w:t xml:space="preserve"> Культура Китая второй половины XVII и XVIII в. // Конрад Н. И. избранные труды: история. М., 1974. 450 с.</w:t>
      </w:r>
    </w:p>
    <w:p w:rsidR="00866FC1"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i/>
          <w:sz w:val="28"/>
          <w:szCs w:val="28"/>
          <w:lang w:eastAsia="ru-RU"/>
        </w:rPr>
        <w:t>Кочетова</w:t>
      </w:r>
      <w:proofErr w:type="spellEnd"/>
      <w:r w:rsidRPr="00762FF1">
        <w:rPr>
          <w:rFonts w:ascii="Times New Roman" w:eastAsia="Times New Roman" w:hAnsi="Times New Roman" w:cs="Times New Roman"/>
          <w:i/>
          <w:sz w:val="28"/>
          <w:szCs w:val="28"/>
          <w:lang w:eastAsia="ru-RU"/>
        </w:rPr>
        <w:t xml:space="preserve"> С. М.</w:t>
      </w:r>
      <w:r w:rsidRPr="00762FF1">
        <w:rPr>
          <w:rFonts w:ascii="Times New Roman" w:eastAsia="Times New Roman" w:hAnsi="Times New Roman" w:cs="Times New Roman"/>
          <w:sz w:val="28"/>
          <w:szCs w:val="28"/>
          <w:lang w:eastAsia="ru-RU"/>
        </w:rPr>
        <w:t xml:space="preserve"> Фарфор и бумага в искусстве Китая. Л., 1956. С. 147.</w:t>
      </w:r>
    </w:p>
    <w:p w:rsidR="00866FC1"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i/>
          <w:sz w:val="28"/>
          <w:szCs w:val="28"/>
          <w:lang w:eastAsia="ru-RU"/>
        </w:rPr>
        <w:t>Кречетова М.Н</w:t>
      </w:r>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Вестфален</w:t>
      </w:r>
      <w:proofErr w:type="spellEnd"/>
      <w:r w:rsidRPr="00762FF1">
        <w:rPr>
          <w:rFonts w:ascii="Times New Roman" w:eastAsia="Times New Roman" w:hAnsi="Times New Roman" w:cs="Times New Roman"/>
          <w:sz w:val="28"/>
          <w:szCs w:val="28"/>
          <w:lang w:eastAsia="ru-RU"/>
        </w:rPr>
        <w:t xml:space="preserve"> Э.Х. Китайский фарфор. М.-Л., 1947. С. 55.</w:t>
      </w:r>
    </w:p>
    <w:p w:rsidR="00866FC1"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i/>
          <w:sz w:val="28"/>
          <w:szCs w:val="28"/>
          <w:lang w:eastAsia="ru-RU"/>
        </w:rPr>
        <w:t>Кречетова М.Н.</w:t>
      </w:r>
      <w:r w:rsidRPr="00762FF1">
        <w:rPr>
          <w:rFonts w:ascii="Times New Roman" w:eastAsia="Times New Roman" w:hAnsi="Times New Roman" w:cs="Times New Roman"/>
          <w:sz w:val="28"/>
          <w:szCs w:val="28"/>
          <w:lang w:eastAsia="ru-RU"/>
        </w:rPr>
        <w:t xml:space="preserve"> Из истории торговых отношений России и Китая в XVII-XVIII веках // Культура и искусство античного мира и Востока. М.-Л.: Искусство, 1958. С. 145-154.</w:t>
      </w:r>
    </w:p>
    <w:p w:rsidR="00866FC1"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i/>
          <w:sz w:val="28"/>
          <w:szCs w:val="28"/>
          <w:lang w:eastAsia="ru-RU"/>
        </w:rPr>
        <w:t>Кречетова М.Н</w:t>
      </w:r>
      <w:r w:rsidRPr="00762FF1">
        <w:rPr>
          <w:rFonts w:ascii="Times New Roman" w:eastAsia="Times New Roman" w:hAnsi="Times New Roman" w:cs="Times New Roman"/>
          <w:sz w:val="28"/>
          <w:szCs w:val="28"/>
          <w:lang w:eastAsia="ru-RU"/>
        </w:rPr>
        <w:t>. Китайский фарфор для экспорта в Европу. XVII-XVIII вв. Диссертация. 1946. С. 235.</w:t>
      </w:r>
    </w:p>
    <w:p w:rsidR="00866FC1"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i/>
          <w:sz w:val="28"/>
          <w:szCs w:val="28"/>
          <w:lang w:eastAsia="ru-RU"/>
        </w:rPr>
        <w:t>Кречетова М.Н.</w:t>
      </w:r>
      <w:r w:rsidRPr="00762FF1">
        <w:rPr>
          <w:rFonts w:ascii="Times New Roman" w:eastAsia="Times New Roman" w:hAnsi="Times New Roman" w:cs="Times New Roman"/>
          <w:sz w:val="28"/>
          <w:szCs w:val="28"/>
          <w:lang w:eastAsia="ru-RU"/>
        </w:rPr>
        <w:t xml:space="preserve"> Культура и искусство Китая. [Путеводитель по выставке]. М., 1956. С. 67.</w:t>
      </w:r>
    </w:p>
    <w:p w:rsidR="00BE4B3A" w:rsidRPr="00762FF1" w:rsidRDefault="00BE4B3A"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 </w:t>
      </w:r>
      <w:r w:rsidRPr="00762FF1">
        <w:rPr>
          <w:rFonts w:ascii="Times New Roman" w:eastAsia="Times New Roman" w:hAnsi="Times New Roman" w:cs="Times New Roman"/>
          <w:i/>
          <w:sz w:val="28"/>
          <w:szCs w:val="28"/>
          <w:lang w:eastAsia="ru-RU"/>
        </w:rPr>
        <w:t>Кречетова М.Н</w:t>
      </w:r>
      <w:r w:rsidRPr="00762FF1">
        <w:rPr>
          <w:rFonts w:ascii="Times New Roman" w:eastAsia="Times New Roman" w:hAnsi="Times New Roman" w:cs="Times New Roman"/>
          <w:sz w:val="28"/>
          <w:szCs w:val="28"/>
          <w:lang w:eastAsia="ru-RU"/>
        </w:rPr>
        <w:t>. Сюжеты росписи китайского фарфора для экспорта в Европу конца XVII-XVIII века // Культура и искусство Индии и стран Дальнего Востока. Ленинград, 1975, с. 86-97</w:t>
      </w:r>
    </w:p>
    <w:p w:rsidR="00CB0483" w:rsidRPr="00762FF1" w:rsidRDefault="00CB0483"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i/>
          <w:sz w:val="28"/>
          <w:szCs w:val="28"/>
          <w:lang w:eastAsia="ru-RU"/>
        </w:rPr>
        <w:t>Кузьменко Л.И.</w:t>
      </w:r>
      <w:r w:rsidRPr="00762FF1">
        <w:rPr>
          <w:rFonts w:ascii="Times New Roman" w:eastAsia="Times New Roman" w:hAnsi="Times New Roman" w:cs="Times New Roman"/>
          <w:sz w:val="28"/>
          <w:szCs w:val="28"/>
          <w:lang w:eastAsia="ru-RU"/>
        </w:rPr>
        <w:t xml:space="preserve"> Европейский стиль в искусстве Китая XVIII в. // Сборник «XI научная конференция «Общество и государство в Китае». Тезисы и доклады, часть II. М., 1980.</w:t>
      </w:r>
    </w:p>
    <w:p w:rsidR="00CB0483" w:rsidRPr="00762FF1" w:rsidRDefault="00CB0483"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i/>
          <w:sz w:val="28"/>
          <w:szCs w:val="28"/>
          <w:lang w:eastAsia="ru-RU"/>
        </w:rPr>
        <w:t>Кузьменко Л.И.</w:t>
      </w:r>
      <w:r w:rsidRPr="00762FF1">
        <w:rPr>
          <w:rFonts w:ascii="Times New Roman" w:eastAsia="Times New Roman" w:hAnsi="Times New Roman" w:cs="Times New Roman"/>
          <w:sz w:val="28"/>
          <w:szCs w:val="28"/>
          <w:lang w:eastAsia="ru-RU"/>
        </w:rPr>
        <w:t xml:space="preserve"> Китайские произведения прикладного искусства второй половины XIX в. в европейском и русском интерьере (к проблеме «эклектики» в китайском искусстве). // Сборник «Общество и государство в Китае», XIII. 1982. С. 205</w:t>
      </w:r>
    </w:p>
    <w:p w:rsidR="00CB0483" w:rsidRPr="00762FF1" w:rsidRDefault="00CB0483"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i/>
          <w:sz w:val="28"/>
          <w:szCs w:val="28"/>
          <w:lang w:eastAsia="ru-RU"/>
        </w:rPr>
        <w:t>Кузьменко Л.И.</w:t>
      </w:r>
      <w:r w:rsidRPr="00762FF1">
        <w:rPr>
          <w:rFonts w:ascii="Times New Roman" w:eastAsia="Times New Roman" w:hAnsi="Times New Roman" w:cs="Times New Roman"/>
          <w:sz w:val="28"/>
          <w:szCs w:val="28"/>
          <w:lang w:eastAsia="ru-RU"/>
        </w:rPr>
        <w:t xml:space="preserve"> Проблема взаимодействия в китайском и японском экспортном фарфоре XVII – нач. XVIII вв. (сложение стиля и </w:t>
      </w:r>
      <w:proofErr w:type="spellStart"/>
      <w:r w:rsidRPr="00762FF1">
        <w:rPr>
          <w:rFonts w:ascii="Times New Roman" w:eastAsia="Times New Roman" w:hAnsi="Times New Roman" w:cs="Times New Roman"/>
          <w:sz w:val="28"/>
          <w:szCs w:val="28"/>
          <w:lang w:eastAsia="ru-RU"/>
        </w:rPr>
        <w:t>имари</w:t>
      </w:r>
      <w:proofErr w:type="spellEnd"/>
      <w:r w:rsidRPr="00762FF1">
        <w:rPr>
          <w:rFonts w:ascii="Times New Roman" w:eastAsia="Times New Roman" w:hAnsi="Times New Roman" w:cs="Times New Roman"/>
          <w:sz w:val="28"/>
          <w:szCs w:val="28"/>
          <w:lang w:eastAsia="ru-RU"/>
        </w:rPr>
        <w:t xml:space="preserve">). // «Научные сообщения ГМИНВ», </w:t>
      </w:r>
      <w:proofErr w:type="spellStart"/>
      <w:r w:rsidRPr="00762FF1">
        <w:rPr>
          <w:rFonts w:ascii="Times New Roman" w:eastAsia="Times New Roman" w:hAnsi="Times New Roman" w:cs="Times New Roman"/>
          <w:sz w:val="28"/>
          <w:szCs w:val="28"/>
          <w:lang w:eastAsia="ru-RU"/>
        </w:rPr>
        <w:t>вып</w:t>
      </w:r>
      <w:proofErr w:type="spellEnd"/>
      <w:r w:rsidRPr="00762FF1">
        <w:rPr>
          <w:rFonts w:ascii="Times New Roman" w:eastAsia="Times New Roman" w:hAnsi="Times New Roman" w:cs="Times New Roman"/>
          <w:sz w:val="28"/>
          <w:szCs w:val="28"/>
          <w:lang w:eastAsia="ru-RU"/>
        </w:rPr>
        <w:t>. XXII, М., 1996, с. 118-133.</w:t>
      </w:r>
    </w:p>
    <w:p w:rsidR="00866FC1"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i/>
          <w:sz w:val="28"/>
          <w:szCs w:val="28"/>
          <w:lang w:eastAsia="ru-RU"/>
        </w:rPr>
        <w:t xml:space="preserve">Кузьменко Л. И. </w:t>
      </w:r>
      <w:r w:rsidRPr="00762FF1">
        <w:rPr>
          <w:rFonts w:ascii="Times New Roman" w:eastAsia="Times New Roman" w:hAnsi="Times New Roman" w:cs="Times New Roman"/>
          <w:sz w:val="28"/>
          <w:szCs w:val="28"/>
          <w:lang w:eastAsia="ru-RU"/>
        </w:rPr>
        <w:t xml:space="preserve">Китайский фарфор XVII - XVIII вв., проблема стиля. XVII-XVIII вв. Автореферат диссертации. 2000. </w:t>
      </w:r>
      <w:proofErr w:type="gramStart"/>
      <w:r w:rsidRPr="00762FF1">
        <w:rPr>
          <w:rFonts w:ascii="Times New Roman" w:eastAsia="Times New Roman" w:hAnsi="Times New Roman" w:cs="Times New Roman"/>
          <w:sz w:val="28"/>
          <w:szCs w:val="28"/>
          <w:lang w:eastAsia="ru-RU"/>
        </w:rPr>
        <w:t>[Эл.</w:t>
      </w:r>
      <w:proofErr w:type="gramEnd"/>
      <w:r w:rsidRPr="00762FF1">
        <w:rPr>
          <w:rFonts w:ascii="Times New Roman" w:eastAsia="Times New Roman" w:hAnsi="Times New Roman" w:cs="Times New Roman"/>
          <w:sz w:val="28"/>
          <w:szCs w:val="28"/>
          <w:lang w:eastAsia="ru-RU"/>
        </w:rPr>
        <w:t xml:space="preserve"> </w:t>
      </w:r>
      <w:proofErr w:type="gramStart"/>
      <w:r w:rsidRPr="00762FF1">
        <w:rPr>
          <w:rFonts w:ascii="Times New Roman" w:eastAsia="Times New Roman" w:hAnsi="Times New Roman" w:cs="Times New Roman"/>
          <w:sz w:val="28"/>
          <w:szCs w:val="28"/>
          <w:lang w:eastAsia="ru-RU"/>
        </w:rPr>
        <w:t>Ресурс]:</w:t>
      </w:r>
      <w:proofErr w:type="gramEnd"/>
      <w:r w:rsidRPr="00762FF1">
        <w:rPr>
          <w:rFonts w:ascii="Times New Roman" w:eastAsia="Times New Roman" w:hAnsi="Times New Roman" w:cs="Times New Roman"/>
          <w:sz w:val="28"/>
          <w:szCs w:val="28"/>
          <w:lang w:eastAsia="ru-RU"/>
        </w:rPr>
        <w:t xml:space="preserve"> URL:  </w:t>
      </w:r>
      <w:hyperlink r:id="rId10" w:history="1">
        <w:r w:rsidRPr="00762FF1">
          <w:rPr>
            <w:rFonts w:ascii="Times New Roman" w:eastAsia="Times New Roman" w:hAnsi="Times New Roman" w:cs="Times New Roman"/>
            <w:color w:val="0000FF" w:themeColor="hyperlink"/>
            <w:sz w:val="28"/>
            <w:szCs w:val="28"/>
            <w:u w:val="single"/>
            <w:lang w:eastAsia="ru-RU"/>
          </w:rPr>
          <w:t>http://www.dissercat.com/content/kitaiskii-farfor-xvii-xviii-vv-problema-stilya</w:t>
        </w:r>
      </w:hyperlink>
    </w:p>
    <w:p w:rsidR="00BE4B3A"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proofErr w:type="spellStart"/>
      <w:r w:rsidR="00BE4B3A" w:rsidRPr="00762FF1">
        <w:rPr>
          <w:rFonts w:ascii="Times New Roman" w:eastAsia="Times New Roman" w:hAnsi="Times New Roman" w:cs="Times New Roman"/>
          <w:i/>
          <w:sz w:val="28"/>
          <w:szCs w:val="28"/>
          <w:lang w:eastAsia="ru-RU"/>
        </w:rPr>
        <w:t>Ломанов</w:t>
      </w:r>
      <w:proofErr w:type="spellEnd"/>
      <w:r w:rsidR="00BE4B3A" w:rsidRPr="00762FF1">
        <w:rPr>
          <w:rFonts w:ascii="Times New Roman" w:eastAsia="Times New Roman" w:hAnsi="Times New Roman" w:cs="Times New Roman"/>
          <w:i/>
          <w:sz w:val="28"/>
          <w:szCs w:val="28"/>
          <w:lang w:eastAsia="ru-RU"/>
        </w:rPr>
        <w:t xml:space="preserve"> Л.В.</w:t>
      </w:r>
      <w:r w:rsidR="00BE4B3A" w:rsidRPr="00762FF1">
        <w:rPr>
          <w:rFonts w:ascii="Times New Roman" w:eastAsia="Times New Roman" w:hAnsi="Times New Roman" w:cs="Times New Roman"/>
          <w:sz w:val="28"/>
          <w:szCs w:val="28"/>
          <w:lang w:eastAsia="ru-RU"/>
        </w:rPr>
        <w:t xml:space="preserve"> Христианство и китайская культура. М. 2002</w:t>
      </w:r>
    </w:p>
    <w:p w:rsidR="00FE09C7" w:rsidRPr="00762FF1" w:rsidRDefault="00FE09C7"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i/>
          <w:sz w:val="28"/>
          <w:szCs w:val="28"/>
          <w:lang w:eastAsia="ru-RU"/>
        </w:rPr>
        <w:t>Ляхова Л.В.</w:t>
      </w:r>
      <w:r w:rsidRPr="00762FF1">
        <w:rPr>
          <w:rFonts w:ascii="Times New Roman" w:eastAsia="Times New Roman" w:hAnsi="Times New Roman" w:cs="Times New Roman"/>
          <w:sz w:val="28"/>
          <w:szCs w:val="28"/>
          <w:lang w:eastAsia="ru-RU"/>
        </w:rPr>
        <w:t xml:space="preserve"> Мир Запада и миф Востока. Запад и Восток в тематике раннего мейсенского фарфора: кат</w:t>
      </w:r>
      <w:proofErr w:type="gramStart"/>
      <w:r w:rsidRPr="00762FF1">
        <w:rPr>
          <w:rFonts w:ascii="Times New Roman" w:eastAsia="Times New Roman" w:hAnsi="Times New Roman" w:cs="Times New Roman"/>
          <w:sz w:val="28"/>
          <w:szCs w:val="28"/>
          <w:lang w:eastAsia="ru-RU"/>
        </w:rPr>
        <w:t>.</w:t>
      </w:r>
      <w:proofErr w:type="gramEnd"/>
      <w:r w:rsidRPr="00762FF1">
        <w:rPr>
          <w:rFonts w:ascii="Times New Roman" w:eastAsia="Times New Roman" w:hAnsi="Times New Roman" w:cs="Times New Roman"/>
          <w:sz w:val="28"/>
          <w:szCs w:val="28"/>
          <w:lang w:eastAsia="ru-RU"/>
        </w:rPr>
        <w:t xml:space="preserve"> </w:t>
      </w:r>
      <w:proofErr w:type="spellStart"/>
      <w:proofErr w:type="gramStart"/>
      <w:r w:rsidRPr="00762FF1">
        <w:rPr>
          <w:rFonts w:ascii="Times New Roman" w:eastAsia="Times New Roman" w:hAnsi="Times New Roman" w:cs="Times New Roman"/>
          <w:sz w:val="28"/>
          <w:szCs w:val="28"/>
          <w:lang w:eastAsia="ru-RU"/>
        </w:rPr>
        <w:t>в</w:t>
      </w:r>
      <w:proofErr w:type="gramEnd"/>
      <w:r w:rsidRPr="00762FF1">
        <w:rPr>
          <w:rFonts w:ascii="Times New Roman" w:eastAsia="Times New Roman" w:hAnsi="Times New Roman" w:cs="Times New Roman"/>
          <w:sz w:val="28"/>
          <w:szCs w:val="28"/>
          <w:lang w:eastAsia="ru-RU"/>
        </w:rPr>
        <w:t>ыст</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Спб</w:t>
      </w:r>
      <w:proofErr w:type="spellEnd"/>
      <w:r w:rsidRPr="00762FF1">
        <w:rPr>
          <w:rFonts w:ascii="Times New Roman" w:eastAsia="Times New Roman" w:hAnsi="Times New Roman" w:cs="Times New Roman"/>
          <w:sz w:val="28"/>
          <w:szCs w:val="28"/>
          <w:lang w:eastAsia="ru-RU"/>
        </w:rPr>
        <w:t>: государственный Эрмитаж, 2008. 160 с.</w:t>
      </w:r>
    </w:p>
    <w:p w:rsidR="00866FC1" w:rsidRPr="00762FF1" w:rsidRDefault="00BE4B3A"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00866FC1" w:rsidRPr="00762FF1">
        <w:rPr>
          <w:rFonts w:ascii="Times New Roman" w:eastAsia="Times New Roman" w:hAnsi="Times New Roman" w:cs="Times New Roman"/>
          <w:i/>
          <w:sz w:val="28"/>
          <w:szCs w:val="28"/>
          <w:lang w:eastAsia="ru-RU"/>
        </w:rPr>
        <w:t xml:space="preserve">Малявин В.В. </w:t>
      </w:r>
      <w:r w:rsidR="00866FC1" w:rsidRPr="00762FF1">
        <w:rPr>
          <w:rFonts w:ascii="Times New Roman" w:eastAsia="Times New Roman" w:hAnsi="Times New Roman" w:cs="Times New Roman"/>
          <w:sz w:val="28"/>
          <w:szCs w:val="28"/>
          <w:lang w:eastAsia="ru-RU"/>
        </w:rPr>
        <w:t>Культура Китая XVI-XVII вв. М., 1995.  287 с.</w:t>
      </w:r>
    </w:p>
    <w:p w:rsidR="00866FC1"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i/>
          <w:sz w:val="28"/>
          <w:szCs w:val="28"/>
          <w:lang w:eastAsia="ru-RU"/>
        </w:rPr>
        <w:t>Мартынов А. С.</w:t>
      </w:r>
      <w:r w:rsidRPr="00762FF1">
        <w:rPr>
          <w:rFonts w:ascii="Times New Roman" w:eastAsia="Times New Roman" w:hAnsi="Times New Roman" w:cs="Times New Roman"/>
          <w:sz w:val="28"/>
          <w:szCs w:val="28"/>
          <w:lang w:eastAsia="ru-RU"/>
        </w:rPr>
        <w:t xml:space="preserve"> Император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и Конфуций. // Сборник «Общество и государство в Китае», XIII. 1982. С. 141-148.</w:t>
      </w:r>
    </w:p>
    <w:p w:rsidR="00866FC1"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i/>
          <w:sz w:val="28"/>
          <w:szCs w:val="28"/>
          <w:lang w:eastAsia="ru-RU"/>
        </w:rPr>
        <w:t>Меньшикова М.Л.</w:t>
      </w:r>
      <w:r w:rsidRPr="00762FF1">
        <w:rPr>
          <w:rFonts w:ascii="Times New Roman" w:eastAsia="Times New Roman" w:hAnsi="Times New Roman" w:cs="Times New Roman"/>
          <w:sz w:val="28"/>
          <w:szCs w:val="28"/>
          <w:lang w:eastAsia="ru-RU"/>
        </w:rPr>
        <w:t xml:space="preserve">  Китайские резные лаки XIV-XVII вв. в собрании Эрмитажа. Труды государственного Эрмитажа. Т. XXVII. Культура и искусство народов Востока. 9.// Л.: Искусство. 1989. С. 98-108.</w:t>
      </w:r>
    </w:p>
    <w:p w:rsidR="00CB0483" w:rsidRPr="00762FF1" w:rsidRDefault="00CB0483"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i/>
          <w:sz w:val="28"/>
          <w:szCs w:val="28"/>
          <w:lang w:eastAsia="ru-RU"/>
        </w:rPr>
        <w:t>Науменкова</w:t>
      </w:r>
      <w:proofErr w:type="spellEnd"/>
      <w:r w:rsidRPr="00762FF1">
        <w:rPr>
          <w:rFonts w:ascii="Times New Roman" w:eastAsia="Times New Roman" w:hAnsi="Times New Roman" w:cs="Times New Roman"/>
          <w:i/>
          <w:sz w:val="28"/>
          <w:szCs w:val="28"/>
          <w:lang w:eastAsia="ru-RU"/>
        </w:rPr>
        <w:t xml:space="preserve"> Н. Н.</w:t>
      </w:r>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Китайщина</w:t>
      </w:r>
      <w:proofErr w:type="spellEnd"/>
      <w:r w:rsidRPr="00762FF1">
        <w:rPr>
          <w:rFonts w:ascii="Times New Roman" w:eastAsia="Times New Roman" w:hAnsi="Times New Roman" w:cs="Times New Roman"/>
          <w:sz w:val="28"/>
          <w:szCs w:val="28"/>
          <w:lang w:eastAsia="ru-RU"/>
        </w:rPr>
        <w:t>» и роль Дальневосточного искусства в искусстве Франции первой половины XVII века. // Сборник «Общество и государство в Китае», XIII. 1982. 340 с.</w:t>
      </w:r>
    </w:p>
    <w:p w:rsidR="00CB0483" w:rsidRPr="00762FF1" w:rsidRDefault="00CB0483"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 </w:t>
      </w:r>
      <w:proofErr w:type="spellStart"/>
      <w:r w:rsidRPr="00762FF1">
        <w:rPr>
          <w:rFonts w:ascii="Times New Roman" w:eastAsia="Times New Roman" w:hAnsi="Times New Roman" w:cs="Times New Roman"/>
          <w:i/>
          <w:sz w:val="28"/>
          <w:szCs w:val="28"/>
          <w:lang w:eastAsia="ru-RU"/>
        </w:rPr>
        <w:t>Неглинская</w:t>
      </w:r>
      <w:proofErr w:type="spellEnd"/>
      <w:r w:rsidRPr="00762FF1">
        <w:rPr>
          <w:rFonts w:ascii="Times New Roman" w:eastAsia="Times New Roman" w:hAnsi="Times New Roman" w:cs="Times New Roman"/>
          <w:i/>
          <w:sz w:val="28"/>
          <w:szCs w:val="28"/>
          <w:lang w:eastAsia="ru-RU"/>
        </w:rPr>
        <w:t xml:space="preserve"> М.А.</w:t>
      </w:r>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Шинузари</w:t>
      </w:r>
      <w:proofErr w:type="spellEnd"/>
      <w:r w:rsidRPr="00762FF1">
        <w:rPr>
          <w:rFonts w:ascii="Times New Roman" w:eastAsia="Times New Roman" w:hAnsi="Times New Roman" w:cs="Times New Roman"/>
          <w:sz w:val="28"/>
          <w:szCs w:val="28"/>
          <w:lang w:eastAsia="ru-RU"/>
        </w:rPr>
        <w:t xml:space="preserve"> в Китае: </w:t>
      </w:r>
      <w:proofErr w:type="spellStart"/>
      <w:r w:rsidRPr="00762FF1">
        <w:rPr>
          <w:rFonts w:ascii="Times New Roman" w:eastAsia="Times New Roman" w:hAnsi="Times New Roman" w:cs="Times New Roman"/>
          <w:sz w:val="28"/>
          <w:szCs w:val="28"/>
          <w:lang w:eastAsia="ru-RU"/>
        </w:rPr>
        <w:t>цинский</w:t>
      </w:r>
      <w:proofErr w:type="spellEnd"/>
      <w:r w:rsidRPr="00762FF1">
        <w:rPr>
          <w:rFonts w:ascii="Times New Roman" w:eastAsia="Times New Roman" w:hAnsi="Times New Roman" w:cs="Times New Roman"/>
          <w:sz w:val="28"/>
          <w:szCs w:val="28"/>
          <w:lang w:eastAsia="ru-RU"/>
        </w:rPr>
        <w:t xml:space="preserve"> стиль в китайском искусстве периода трех великих правлений (1662-1795): </w:t>
      </w:r>
      <w:proofErr w:type="gramStart"/>
      <w:r w:rsidRPr="00762FF1">
        <w:rPr>
          <w:rFonts w:ascii="Times New Roman" w:eastAsia="Times New Roman" w:hAnsi="Times New Roman" w:cs="Times New Roman"/>
          <w:sz w:val="28"/>
          <w:szCs w:val="28"/>
          <w:lang w:eastAsia="ru-RU"/>
        </w:rPr>
        <w:t>[Эл.</w:t>
      </w:r>
      <w:proofErr w:type="gramEnd"/>
      <w:r w:rsidRPr="00762FF1">
        <w:rPr>
          <w:rFonts w:ascii="Times New Roman" w:eastAsia="Times New Roman" w:hAnsi="Times New Roman" w:cs="Times New Roman"/>
          <w:sz w:val="28"/>
          <w:szCs w:val="28"/>
          <w:lang w:eastAsia="ru-RU"/>
        </w:rPr>
        <w:t xml:space="preserve"> </w:t>
      </w:r>
      <w:proofErr w:type="gramStart"/>
      <w:r w:rsidRPr="00762FF1">
        <w:rPr>
          <w:rFonts w:ascii="Times New Roman" w:eastAsia="Times New Roman" w:hAnsi="Times New Roman" w:cs="Times New Roman"/>
          <w:sz w:val="28"/>
          <w:szCs w:val="28"/>
          <w:lang w:eastAsia="ru-RU"/>
        </w:rPr>
        <w:t>Ресурс]:</w:t>
      </w:r>
      <w:proofErr w:type="gramEnd"/>
      <w:r w:rsidRPr="00762FF1">
        <w:rPr>
          <w:rFonts w:ascii="Times New Roman" w:eastAsia="Times New Roman" w:hAnsi="Times New Roman" w:cs="Times New Roman"/>
          <w:sz w:val="28"/>
          <w:szCs w:val="28"/>
          <w:lang w:eastAsia="ru-RU"/>
        </w:rPr>
        <w:t xml:space="preserve"> URL:  </w:t>
      </w:r>
      <w:hyperlink r:id="rId11" w:history="1">
        <w:r w:rsidR="00BE4B3A" w:rsidRPr="00762FF1">
          <w:rPr>
            <w:rStyle w:val="ae"/>
            <w:rFonts w:ascii="Times New Roman" w:eastAsia="Times New Roman" w:hAnsi="Times New Roman" w:cs="Times New Roman"/>
            <w:sz w:val="28"/>
            <w:szCs w:val="28"/>
            <w:lang w:eastAsia="ru-RU"/>
          </w:rPr>
          <w:t>http://www.synologia.ru/monograph-1696</w:t>
        </w:r>
      </w:hyperlink>
    </w:p>
    <w:p w:rsidR="00BE4B3A" w:rsidRPr="00762FF1" w:rsidRDefault="00BE4B3A"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i/>
          <w:sz w:val="28"/>
          <w:szCs w:val="28"/>
          <w:lang w:eastAsia="ru-RU"/>
        </w:rPr>
        <w:t>Николаева Н.С.</w:t>
      </w:r>
      <w:r w:rsidRPr="00762FF1">
        <w:rPr>
          <w:rFonts w:ascii="Times New Roman" w:eastAsia="Times New Roman" w:hAnsi="Times New Roman" w:cs="Times New Roman"/>
          <w:sz w:val="28"/>
          <w:szCs w:val="28"/>
          <w:lang w:eastAsia="ru-RU"/>
        </w:rPr>
        <w:t xml:space="preserve">  Декоративное искусство Китая и Японии и проблема семантики декора // Научные сообщения ГМИНВ, № 9, М., 1977, с. 75-84</w:t>
      </w:r>
    </w:p>
    <w:p w:rsidR="00BE4B3A"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00BE4B3A" w:rsidRPr="00762FF1">
        <w:rPr>
          <w:rFonts w:ascii="Times New Roman" w:eastAsia="Times New Roman" w:hAnsi="Times New Roman" w:cs="Times New Roman"/>
          <w:i/>
          <w:sz w:val="28"/>
          <w:szCs w:val="28"/>
          <w:lang w:eastAsia="ru-RU"/>
        </w:rPr>
        <w:t>Николаева Н.С.</w:t>
      </w:r>
      <w:r w:rsidR="00BE4B3A" w:rsidRPr="00762FF1">
        <w:rPr>
          <w:rFonts w:ascii="Times New Roman" w:eastAsia="Times New Roman" w:hAnsi="Times New Roman" w:cs="Times New Roman"/>
          <w:sz w:val="28"/>
          <w:szCs w:val="28"/>
          <w:lang w:eastAsia="ru-RU"/>
        </w:rPr>
        <w:t xml:space="preserve"> Япония-Европа. Диалог в искусстве. М., 1996</w:t>
      </w:r>
    </w:p>
    <w:p w:rsidR="00866FC1" w:rsidRPr="00762FF1" w:rsidRDefault="00BE4B3A"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proofErr w:type="spellStart"/>
      <w:r w:rsidR="00866FC1" w:rsidRPr="00762FF1">
        <w:rPr>
          <w:rFonts w:ascii="Times New Roman" w:eastAsia="Times New Roman" w:hAnsi="Times New Roman" w:cs="Times New Roman"/>
          <w:i/>
          <w:sz w:val="28"/>
          <w:szCs w:val="28"/>
          <w:lang w:eastAsia="ru-RU"/>
        </w:rPr>
        <w:t>Рудова</w:t>
      </w:r>
      <w:proofErr w:type="spellEnd"/>
      <w:r w:rsidR="00866FC1" w:rsidRPr="00762FF1">
        <w:rPr>
          <w:rFonts w:ascii="Times New Roman" w:eastAsia="Times New Roman" w:hAnsi="Times New Roman" w:cs="Times New Roman"/>
          <w:i/>
          <w:sz w:val="28"/>
          <w:szCs w:val="28"/>
          <w:lang w:eastAsia="ru-RU"/>
        </w:rPr>
        <w:t xml:space="preserve"> М.Л.</w:t>
      </w:r>
      <w:r w:rsidR="00866FC1" w:rsidRPr="00762FF1">
        <w:rPr>
          <w:rFonts w:ascii="Times New Roman" w:eastAsia="Times New Roman" w:hAnsi="Times New Roman" w:cs="Times New Roman"/>
          <w:sz w:val="28"/>
          <w:szCs w:val="28"/>
          <w:lang w:eastAsia="ru-RU"/>
        </w:rPr>
        <w:t xml:space="preserve"> Символика в китайском искусстве по народным картинам </w:t>
      </w:r>
      <w:proofErr w:type="spellStart"/>
      <w:r w:rsidR="00866FC1" w:rsidRPr="00762FF1">
        <w:rPr>
          <w:rFonts w:ascii="Times New Roman" w:eastAsia="Times New Roman" w:hAnsi="Times New Roman" w:cs="Times New Roman"/>
          <w:sz w:val="28"/>
          <w:szCs w:val="28"/>
          <w:lang w:eastAsia="ru-RU"/>
        </w:rPr>
        <w:t>няньхуа</w:t>
      </w:r>
      <w:proofErr w:type="spellEnd"/>
      <w:r w:rsidR="00866FC1" w:rsidRPr="00762FF1">
        <w:rPr>
          <w:rFonts w:ascii="Times New Roman" w:eastAsia="Times New Roman" w:hAnsi="Times New Roman" w:cs="Times New Roman"/>
          <w:sz w:val="28"/>
          <w:szCs w:val="28"/>
          <w:lang w:eastAsia="ru-RU"/>
        </w:rPr>
        <w:t>. Труды Государственного Эрмитажа. Л., 1969. С. 247-261.</w:t>
      </w:r>
    </w:p>
    <w:p w:rsidR="00BE4B3A"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t xml:space="preserve"> </w:t>
      </w:r>
      <w:proofErr w:type="spellStart"/>
      <w:r w:rsidR="00BE4B3A" w:rsidRPr="00762FF1">
        <w:rPr>
          <w:rFonts w:ascii="Times New Roman" w:eastAsia="Times New Roman" w:hAnsi="Times New Roman" w:cs="Times New Roman"/>
          <w:i/>
          <w:sz w:val="28"/>
          <w:szCs w:val="28"/>
          <w:lang w:eastAsia="ru-RU"/>
        </w:rPr>
        <w:t>Сладковский</w:t>
      </w:r>
      <w:proofErr w:type="spellEnd"/>
      <w:r w:rsidR="00BE4B3A" w:rsidRPr="00762FF1">
        <w:rPr>
          <w:rFonts w:ascii="Times New Roman" w:eastAsia="Times New Roman" w:hAnsi="Times New Roman" w:cs="Times New Roman"/>
          <w:i/>
          <w:sz w:val="28"/>
          <w:szCs w:val="28"/>
          <w:lang w:eastAsia="ru-RU"/>
        </w:rPr>
        <w:t xml:space="preserve"> М.И. </w:t>
      </w:r>
      <w:r w:rsidR="00BE4B3A" w:rsidRPr="00762FF1">
        <w:rPr>
          <w:rFonts w:ascii="Times New Roman" w:eastAsia="Times New Roman" w:hAnsi="Times New Roman" w:cs="Times New Roman"/>
          <w:sz w:val="28"/>
          <w:szCs w:val="28"/>
          <w:lang w:eastAsia="ru-RU"/>
        </w:rPr>
        <w:t>Китай и Англия. М., 1980</w:t>
      </w:r>
    </w:p>
    <w:p w:rsidR="005C375E" w:rsidRPr="00762FF1" w:rsidRDefault="00BE4B3A"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t xml:space="preserve"> </w:t>
      </w:r>
      <w:r w:rsidR="00866FC1" w:rsidRPr="00762FF1">
        <w:rPr>
          <w:rFonts w:ascii="Times New Roman" w:eastAsia="Times New Roman" w:hAnsi="Times New Roman" w:cs="Times New Roman"/>
          <w:i/>
          <w:sz w:val="28"/>
          <w:szCs w:val="28"/>
          <w:lang w:eastAsia="ru-RU"/>
        </w:rPr>
        <w:t xml:space="preserve">Стужина Э.П. </w:t>
      </w:r>
      <w:r w:rsidR="00866FC1" w:rsidRPr="00762FF1">
        <w:rPr>
          <w:rFonts w:ascii="Times New Roman" w:eastAsia="Times New Roman" w:hAnsi="Times New Roman" w:cs="Times New Roman"/>
          <w:sz w:val="28"/>
          <w:szCs w:val="28"/>
          <w:lang w:eastAsia="ru-RU"/>
        </w:rPr>
        <w:t>Китайское ремесло XVI-XVIII вв. М., 1970. 264 с.</w:t>
      </w:r>
    </w:p>
    <w:p w:rsidR="00866FC1"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i/>
          <w:sz w:val="28"/>
          <w:szCs w:val="28"/>
          <w:lang w:eastAsia="ru-RU"/>
        </w:rPr>
        <w:t xml:space="preserve"> Сычев Л.П., Сычев В.Л. </w:t>
      </w:r>
      <w:r w:rsidRPr="00762FF1">
        <w:rPr>
          <w:rFonts w:ascii="Times New Roman" w:eastAsia="Times New Roman" w:hAnsi="Times New Roman" w:cs="Times New Roman"/>
          <w:sz w:val="28"/>
          <w:szCs w:val="28"/>
          <w:lang w:eastAsia="ru-RU"/>
        </w:rPr>
        <w:t>Китайский костюм. Символика, история. М., 1975.  172 с.</w:t>
      </w:r>
    </w:p>
    <w:p w:rsidR="00866FC1"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i/>
          <w:sz w:val="28"/>
          <w:szCs w:val="28"/>
          <w:lang w:eastAsia="ru-RU"/>
        </w:rPr>
        <w:t>Фиццжеральд</w:t>
      </w:r>
      <w:proofErr w:type="spellEnd"/>
      <w:r w:rsidRPr="00762FF1">
        <w:rPr>
          <w:rFonts w:ascii="Times New Roman" w:eastAsia="Times New Roman" w:hAnsi="Times New Roman" w:cs="Times New Roman"/>
          <w:i/>
          <w:sz w:val="28"/>
          <w:szCs w:val="28"/>
          <w:lang w:eastAsia="ru-RU"/>
        </w:rPr>
        <w:t xml:space="preserve"> С.П.</w:t>
      </w:r>
      <w:r w:rsidRPr="00762FF1">
        <w:rPr>
          <w:rFonts w:ascii="Times New Roman" w:eastAsia="Times New Roman" w:hAnsi="Times New Roman" w:cs="Times New Roman"/>
          <w:sz w:val="28"/>
          <w:szCs w:val="28"/>
          <w:lang w:eastAsia="ru-RU"/>
        </w:rPr>
        <w:t xml:space="preserve"> Китай: Краткая история культуры. Спб.1998. </w:t>
      </w:r>
      <w:proofErr w:type="gramStart"/>
      <w:r w:rsidRPr="00762FF1">
        <w:rPr>
          <w:rFonts w:ascii="Times New Roman" w:eastAsia="Times New Roman" w:hAnsi="Times New Roman" w:cs="Times New Roman"/>
          <w:sz w:val="28"/>
          <w:szCs w:val="28"/>
          <w:lang w:eastAsia="ru-RU"/>
        </w:rPr>
        <w:t>[Эл.</w:t>
      </w:r>
      <w:proofErr w:type="gramEnd"/>
      <w:r w:rsidRPr="00762FF1">
        <w:rPr>
          <w:rFonts w:ascii="Times New Roman" w:eastAsia="Times New Roman" w:hAnsi="Times New Roman" w:cs="Times New Roman"/>
          <w:sz w:val="28"/>
          <w:szCs w:val="28"/>
          <w:lang w:eastAsia="ru-RU"/>
        </w:rPr>
        <w:t xml:space="preserve"> </w:t>
      </w:r>
      <w:proofErr w:type="gramStart"/>
      <w:r w:rsidRPr="00762FF1">
        <w:rPr>
          <w:rFonts w:ascii="Times New Roman" w:eastAsia="Times New Roman" w:hAnsi="Times New Roman" w:cs="Times New Roman"/>
          <w:sz w:val="28"/>
          <w:szCs w:val="28"/>
          <w:lang w:eastAsia="ru-RU"/>
        </w:rPr>
        <w:t>Ресурс]:</w:t>
      </w:r>
      <w:proofErr w:type="gramEnd"/>
      <w:r w:rsidRPr="00762FF1">
        <w:rPr>
          <w:rFonts w:ascii="Times New Roman" w:eastAsia="Times New Roman" w:hAnsi="Times New Roman" w:cs="Times New Roman"/>
          <w:sz w:val="28"/>
          <w:szCs w:val="28"/>
          <w:lang w:eastAsia="ru-RU"/>
        </w:rPr>
        <w:t xml:space="preserve"> </w:t>
      </w:r>
      <w:hyperlink r:id="rId12" w:history="1">
        <w:r w:rsidRPr="00762FF1">
          <w:rPr>
            <w:rFonts w:ascii="Times New Roman" w:eastAsia="Times New Roman" w:hAnsi="Times New Roman" w:cs="Times New Roman"/>
            <w:color w:val="0000FF" w:themeColor="hyperlink"/>
            <w:sz w:val="28"/>
            <w:szCs w:val="28"/>
            <w:u w:val="single"/>
            <w:lang w:eastAsia="ru-RU"/>
          </w:rPr>
          <w:t>URL:http://coollib.com/b/262788</w:t>
        </w:r>
      </w:hyperlink>
    </w:p>
    <w:p w:rsidR="00BE4B3A" w:rsidRPr="00762FF1" w:rsidRDefault="00866FC1"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00BE4B3A" w:rsidRPr="00762FF1">
        <w:rPr>
          <w:rFonts w:ascii="Times New Roman" w:eastAsia="Times New Roman" w:hAnsi="Times New Roman" w:cs="Times New Roman"/>
          <w:i/>
          <w:sz w:val="28"/>
          <w:szCs w:val="28"/>
          <w:lang w:eastAsia="ru-RU"/>
        </w:rPr>
        <w:t>Фишман О.Л.</w:t>
      </w:r>
      <w:r w:rsidR="00BE4B3A" w:rsidRPr="00762FF1">
        <w:rPr>
          <w:rFonts w:ascii="Times New Roman" w:eastAsia="Times New Roman" w:hAnsi="Times New Roman" w:cs="Times New Roman"/>
          <w:sz w:val="28"/>
          <w:szCs w:val="28"/>
          <w:lang w:eastAsia="ru-RU"/>
        </w:rPr>
        <w:t xml:space="preserve"> Китай в Европе: миф и реальность (XIII-XVIII вв.). СПб</w:t>
      </w:r>
      <w:proofErr w:type="gramStart"/>
      <w:r w:rsidR="00BE4B3A" w:rsidRPr="00762FF1">
        <w:rPr>
          <w:rFonts w:ascii="Times New Roman" w:eastAsia="Times New Roman" w:hAnsi="Times New Roman" w:cs="Times New Roman"/>
          <w:sz w:val="28"/>
          <w:szCs w:val="28"/>
          <w:lang w:eastAsia="ru-RU"/>
        </w:rPr>
        <w:t xml:space="preserve">., </w:t>
      </w:r>
      <w:proofErr w:type="gramEnd"/>
      <w:r w:rsidR="00BE4B3A" w:rsidRPr="00762FF1">
        <w:rPr>
          <w:rFonts w:ascii="Times New Roman" w:eastAsia="Times New Roman" w:hAnsi="Times New Roman" w:cs="Times New Roman"/>
          <w:sz w:val="28"/>
          <w:szCs w:val="28"/>
          <w:lang w:eastAsia="ru-RU"/>
        </w:rPr>
        <w:t>2003</w:t>
      </w:r>
    </w:p>
    <w:p w:rsidR="005C375E" w:rsidRPr="00762FF1" w:rsidRDefault="005C375E"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i/>
          <w:sz w:val="28"/>
          <w:szCs w:val="28"/>
          <w:lang w:eastAsia="ru-RU"/>
        </w:rPr>
        <w:t>Бо</w:t>
      </w:r>
      <w:proofErr w:type="spellEnd"/>
      <w:r w:rsidRPr="00762FF1">
        <w:rPr>
          <w:rFonts w:ascii="Times New Roman" w:eastAsia="Times New Roman" w:hAnsi="Times New Roman" w:cs="Times New Roman"/>
          <w:i/>
          <w:sz w:val="28"/>
          <w:szCs w:val="28"/>
          <w:lang w:eastAsia="ru-RU"/>
        </w:rPr>
        <w:t xml:space="preserve"> Ян. </w:t>
      </w:r>
      <w:proofErr w:type="spellStart"/>
      <w:r w:rsidRPr="00762FF1">
        <w:rPr>
          <w:rFonts w:ascii="Times New Roman" w:eastAsia="Times New Roman" w:hAnsi="Times New Roman" w:cs="Times New Roman"/>
          <w:sz w:val="28"/>
          <w:szCs w:val="28"/>
          <w:lang w:eastAsia="ru-RU"/>
        </w:rPr>
        <w:t>Цинхуа</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цыци</w:t>
      </w:r>
      <w:proofErr w:type="spellEnd"/>
      <w:r w:rsidRPr="00762FF1">
        <w:rPr>
          <w:rFonts w:ascii="Times New Roman" w:eastAsia="Times New Roman" w:hAnsi="Times New Roman" w:cs="Times New Roman"/>
          <w:sz w:val="28"/>
          <w:szCs w:val="28"/>
          <w:lang w:eastAsia="ru-RU"/>
        </w:rPr>
        <w:t xml:space="preserve"> (Фарфор, расписанный кобальтом) Пекин, 1957.</w:t>
      </w:r>
    </w:p>
    <w:p w:rsidR="005C375E" w:rsidRPr="00762FF1" w:rsidRDefault="005C375E"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Pr="00762FF1">
        <w:rPr>
          <w:rFonts w:ascii="Times New Roman" w:eastAsia="Times New Roman" w:hAnsi="Times New Roman" w:cs="Times New Roman"/>
          <w:i/>
          <w:sz w:val="28"/>
          <w:szCs w:val="28"/>
          <w:lang w:eastAsia="ru-RU"/>
        </w:rPr>
        <w:t xml:space="preserve">Сунь </w:t>
      </w:r>
      <w:proofErr w:type="spellStart"/>
      <w:r w:rsidRPr="00762FF1">
        <w:rPr>
          <w:rFonts w:ascii="Times New Roman" w:eastAsia="Times New Roman" w:hAnsi="Times New Roman" w:cs="Times New Roman"/>
          <w:i/>
          <w:sz w:val="28"/>
          <w:szCs w:val="28"/>
          <w:lang w:eastAsia="ru-RU"/>
        </w:rPr>
        <w:t>Инчжоу</w:t>
      </w:r>
      <w:proofErr w:type="spellEnd"/>
      <w:r w:rsidRPr="00762FF1">
        <w:rPr>
          <w:rFonts w:ascii="Times New Roman" w:eastAsia="Times New Roman" w:hAnsi="Times New Roman" w:cs="Times New Roman"/>
          <w:i/>
          <w:sz w:val="28"/>
          <w:szCs w:val="28"/>
          <w:lang w:eastAsia="ru-RU"/>
        </w:rPr>
        <w:t>.</w:t>
      </w:r>
      <w:r w:rsidRPr="00762FF1">
        <w:rPr>
          <w:rFonts w:ascii="Times New Roman" w:eastAsia="Times New Roman" w:hAnsi="Times New Roman" w:cs="Times New Roman"/>
          <w:sz w:val="28"/>
          <w:szCs w:val="28"/>
          <w:lang w:eastAsia="ru-RU"/>
        </w:rPr>
        <w:t xml:space="preserve"> Юань Мин Цин </w:t>
      </w:r>
      <w:proofErr w:type="spellStart"/>
      <w:r w:rsidRPr="00762FF1">
        <w:rPr>
          <w:rFonts w:ascii="Times New Roman" w:eastAsia="Times New Roman" w:hAnsi="Times New Roman" w:cs="Times New Roman"/>
          <w:sz w:val="28"/>
          <w:szCs w:val="28"/>
          <w:lang w:eastAsia="ru-RU"/>
        </w:rPr>
        <w:t>цыци</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ды</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цзяньдян</w:t>
      </w:r>
      <w:proofErr w:type="spellEnd"/>
      <w:r w:rsidRPr="00762FF1">
        <w:rPr>
          <w:rFonts w:ascii="Times New Roman" w:eastAsia="Times New Roman" w:hAnsi="Times New Roman" w:cs="Times New Roman"/>
          <w:sz w:val="28"/>
          <w:szCs w:val="28"/>
          <w:lang w:eastAsia="ru-RU"/>
        </w:rPr>
        <w:t xml:space="preserve"> (Определение фарфора периодов Юань, Мин, Цин) в журнале «</w:t>
      </w:r>
      <w:proofErr w:type="spellStart"/>
      <w:r w:rsidRPr="00762FF1">
        <w:rPr>
          <w:rFonts w:ascii="Times New Roman" w:eastAsia="Times New Roman" w:hAnsi="Times New Roman" w:cs="Times New Roman"/>
          <w:sz w:val="28"/>
          <w:szCs w:val="28"/>
          <w:lang w:eastAsia="ru-RU"/>
        </w:rPr>
        <w:t>Вэньу</w:t>
      </w:r>
      <w:proofErr w:type="spellEnd"/>
      <w:r w:rsidRPr="00762FF1">
        <w:rPr>
          <w:rFonts w:ascii="Times New Roman" w:eastAsia="Times New Roman" w:hAnsi="Times New Roman" w:cs="Times New Roman"/>
          <w:sz w:val="28"/>
          <w:szCs w:val="28"/>
          <w:lang w:eastAsia="ru-RU"/>
        </w:rPr>
        <w:t>», 1965, №11.</w:t>
      </w:r>
    </w:p>
    <w:p w:rsidR="00866FC1" w:rsidRPr="00762FF1" w:rsidRDefault="00BE4B3A"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 </w:t>
      </w:r>
      <w:r w:rsidR="00866FC1" w:rsidRPr="00762FF1">
        <w:rPr>
          <w:rFonts w:ascii="Times New Roman" w:eastAsia="Times New Roman" w:hAnsi="Times New Roman" w:cs="Times New Roman"/>
          <w:i/>
          <w:sz w:val="28"/>
          <w:szCs w:val="28"/>
          <w:lang w:eastAsia="ru-RU"/>
        </w:rPr>
        <w:t>Ян Хин-</w:t>
      </w:r>
      <w:proofErr w:type="spellStart"/>
      <w:r w:rsidR="00866FC1" w:rsidRPr="00762FF1">
        <w:rPr>
          <w:rFonts w:ascii="Times New Roman" w:eastAsia="Times New Roman" w:hAnsi="Times New Roman" w:cs="Times New Roman"/>
          <w:i/>
          <w:sz w:val="28"/>
          <w:szCs w:val="28"/>
          <w:lang w:eastAsia="ru-RU"/>
        </w:rPr>
        <w:t>Шун</w:t>
      </w:r>
      <w:proofErr w:type="spellEnd"/>
      <w:r w:rsidR="00866FC1" w:rsidRPr="00762FF1">
        <w:rPr>
          <w:rFonts w:ascii="Times New Roman" w:eastAsia="Times New Roman" w:hAnsi="Times New Roman" w:cs="Times New Roman"/>
          <w:i/>
          <w:sz w:val="28"/>
          <w:szCs w:val="28"/>
          <w:lang w:eastAsia="ru-RU"/>
        </w:rPr>
        <w:t>.</w:t>
      </w:r>
      <w:r w:rsidR="00866FC1" w:rsidRPr="00762FF1">
        <w:rPr>
          <w:rFonts w:ascii="Times New Roman" w:eastAsia="Times New Roman" w:hAnsi="Times New Roman" w:cs="Times New Roman"/>
          <w:sz w:val="28"/>
          <w:szCs w:val="28"/>
          <w:lang w:eastAsia="ru-RU"/>
        </w:rPr>
        <w:t xml:space="preserve"> Древнекитайская философия в 2-х томах. М.: Мысль, 1972/1973. т.1 - 363 с., т.2 - 384 с.</w:t>
      </w:r>
    </w:p>
    <w:p w:rsidR="00CB0483" w:rsidRPr="00762FF1" w:rsidRDefault="00CB0483" w:rsidP="00DE05DB">
      <w:pPr>
        <w:numPr>
          <w:ilvl w:val="0"/>
          <w:numId w:val="17"/>
        </w:numPr>
        <w:spacing w:after="0" w:line="360" w:lineRule="auto"/>
        <w:contextualSpacing/>
        <w:jc w:val="both"/>
        <w:rPr>
          <w:rFonts w:ascii="Times New Roman" w:eastAsia="Times New Roman" w:hAnsi="Times New Roman" w:cs="Times New Roman"/>
          <w:sz w:val="28"/>
          <w:szCs w:val="28"/>
          <w:lang w:val="en-US" w:eastAsia="ru-RU"/>
        </w:rPr>
      </w:pPr>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i/>
          <w:sz w:val="28"/>
          <w:szCs w:val="28"/>
          <w:lang w:val="en-US" w:eastAsia="ru-RU"/>
        </w:rPr>
        <w:t>Belevitch-Stankevitch</w:t>
      </w:r>
      <w:proofErr w:type="spellEnd"/>
      <w:r w:rsidRPr="00762FF1">
        <w:rPr>
          <w:rFonts w:ascii="Times New Roman" w:eastAsia="Times New Roman" w:hAnsi="Times New Roman" w:cs="Times New Roman"/>
          <w:i/>
          <w:sz w:val="28"/>
          <w:szCs w:val="28"/>
          <w:lang w:val="en-US" w:eastAsia="ru-RU"/>
        </w:rPr>
        <w:t xml:space="preserve"> H.</w:t>
      </w:r>
      <w:r w:rsidRPr="00762FF1">
        <w:rPr>
          <w:rFonts w:ascii="Times New Roman" w:eastAsia="Times New Roman" w:hAnsi="Times New Roman" w:cs="Times New Roman"/>
          <w:sz w:val="28"/>
          <w:szCs w:val="28"/>
          <w:lang w:val="en-US" w:eastAsia="ru-RU"/>
        </w:rPr>
        <w:t xml:space="preserve"> </w:t>
      </w:r>
      <w:proofErr w:type="spellStart"/>
      <w:r w:rsidRPr="00762FF1">
        <w:rPr>
          <w:rFonts w:ascii="Times New Roman" w:eastAsia="Times New Roman" w:hAnsi="Times New Roman" w:cs="Times New Roman"/>
          <w:sz w:val="28"/>
          <w:szCs w:val="28"/>
          <w:lang w:val="en-US" w:eastAsia="ru-RU"/>
        </w:rPr>
        <w:t>Legout</w:t>
      </w:r>
      <w:proofErr w:type="spellEnd"/>
      <w:r w:rsidRPr="00762FF1">
        <w:rPr>
          <w:rFonts w:ascii="Times New Roman" w:eastAsia="Times New Roman" w:hAnsi="Times New Roman" w:cs="Times New Roman"/>
          <w:sz w:val="28"/>
          <w:szCs w:val="28"/>
          <w:lang w:val="en-US" w:eastAsia="ru-RU"/>
        </w:rPr>
        <w:t xml:space="preserve"> </w:t>
      </w:r>
      <w:proofErr w:type="spellStart"/>
      <w:r w:rsidRPr="00762FF1">
        <w:rPr>
          <w:rFonts w:ascii="Times New Roman" w:eastAsia="Times New Roman" w:hAnsi="Times New Roman" w:cs="Times New Roman"/>
          <w:sz w:val="28"/>
          <w:szCs w:val="28"/>
          <w:lang w:val="en-US" w:eastAsia="ru-RU"/>
        </w:rPr>
        <w:t>chinois</w:t>
      </w:r>
      <w:proofErr w:type="spellEnd"/>
      <w:r w:rsidRPr="00762FF1">
        <w:rPr>
          <w:rFonts w:ascii="Times New Roman" w:eastAsia="Times New Roman" w:hAnsi="Times New Roman" w:cs="Times New Roman"/>
          <w:sz w:val="28"/>
          <w:szCs w:val="28"/>
          <w:lang w:val="en-US" w:eastAsia="ru-RU"/>
        </w:rPr>
        <w:t xml:space="preserve"> en France au </w:t>
      </w:r>
      <w:proofErr w:type="spellStart"/>
      <w:r w:rsidRPr="00762FF1">
        <w:rPr>
          <w:rFonts w:ascii="Times New Roman" w:eastAsia="Times New Roman" w:hAnsi="Times New Roman" w:cs="Times New Roman"/>
          <w:sz w:val="28"/>
          <w:szCs w:val="28"/>
          <w:lang w:val="en-US" w:eastAsia="ru-RU"/>
        </w:rPr>
        <w:t>tenpe</w:t>
      </w:r>
      <w:proofErr w:type="spellEnd"/>
      <w:r w:rsidRPr="00762FF1">
        <w:rPr>
          <w:rFonts w:ascii="Times New Roman" w:eastAsia="Times New Roman" w:hAnsi="Times New Roman" w:cs="Times New Roman"/>
          <w:sz w:val="28"/>
          <w:szCs w:val="28"/>
          <w:lang w:val="en-US" w:eastAsia="ru-RU"/>
        </w:rPr>
        <w:t xml:space="preserve"> de Louise XIV, Paris, 1910. </w:t>
      </w:r>
      <w:r w:rsidRPr="00762FF1">
        <w:rPr>
          <w:rFonts w:ascii="Times New Roman" w:eastAsia="Times New Roman" w:hAnsi="Times New Roman" w:cs="Times New Roman"/>
          <w:sz w:val="28"/>
          <w:szCs w:val="28"/>
          <w:lang w:eastAsia="ru-RU"/>
        </w:rPr>
        <w:t>220 с.</w:t>
      </w:r>
    </w:p>
    <w:p w:rsidR="00F43657" w:rsidRPr="00762FF1" w:rsidRDefault="00F43657" w:rsidP="00DE05DB">
      <w:pPr>
        <w:numPr>
          <w:ilvl w:val="0"/>
          <w:numId w:val="17"/>
        </w:numPr>
        <w:spacing w:after="0" w:line="360" w:lineRule="auto"/>
        <w:contextualSpacing/>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val="en-US" w:eastAsia="ru-RU"/>
        </w:rPr>
        <w:t xml:space="preserve"> </w:t>
      </w:r>
      <w:r w:rsidRPr="00762FF1">
        <w:rPr>
          <w:rFonts w:ascii="Times New Roman" w:eastAsia="Times New Roman" w:hAnsi="Times New Roman" w:cs="Times New Roman"/>
          <w:i/>
          <w:sz w:val="28"/>
          <w:szCs w:val="28"/>
          <w:lang w:val="en-US" w:eastAsia="ru-RU"/>
        </w:rPr>
        <w:t>Franks A.W.</w:t>
      </w:r>
      <w:r w:rsidRPr="00762FF1">
        <w:rPr>
          <w:rFonts w:ascii="Times New Roman" w:eastAsia="Times New Roman" w:hAnsi="Times New Roman" w:cs="Times New Roman"/>
          <w:sz w:val="28"/>
          <w:szCs w:val="28"/>
          <w:lang w:val="en-US" w:eastAsia="ru-RU"/>
        </w:rPr>
        <w:t xml:space="preserve"> Catalogue of a Collection of Oriental Porcelain and Pottery. </w:t>
      </w:r>
      <w:proofErr w:type="spellStart"/>
      <w:r w:rsidRPr="00762FF1">
        <w:rPr>
          <w:rFonts w:ascii="Times New Roman" w:eastAsia="Times New Roman" w:hAnsi="Times New Roman" w:cs="Times New Roman"/>
          <w:sz w:val="28"/>
          <w:szCs w:val="28"/>
          <w:lang w:eastAsia="ru-RU"/>
        </w:rPr>
        <w:t>Lond</w:t>
      </w:r>
      <w:proofErr w:type="spellEnd"/>
      <w:r w:rsidRPr="00762FF1">
        <w:rPr>
          <w:rFonts w:ascii="Times New Roman" w:eastAsia="Times New Roman" w:hAnsi="Times New Roman" w:cs="Times New Roman"/>
          <w:sz w:val="28"/>
          <w:szCs w:val="28"/>
          <w:lang w:eastAsia="ru-RU"/>
        </w:rPr>
        <w:t>. 1876. 332 с.</w:t>
      </w:r>
    </w:p>
    <w:p w:rsidR="00F43657" w:rsidRPr="00762FF1" w:rsidRDefault="00F43657" w:rsidP="00DE05DB">
      <w:pPr>
        <w:numPr>
          <w:ilvl w:val="0"/>
          <w:numId w:val="17"/>
        </w:numPr>
        <w:spacing w:after="0" w:line="360" w:lineRule="auto"/>
        <w:contextualSpacing/>
        <w:jc w:val="both"/>
        <w:rPr>
          <w:rFonts w:ascii="Times New Roman" w:eastAsia="Times New Roman" w:hAnsi="Times New Roman" w:cs="Times New Roman"/>
          <w:sz w:val="28"/>
          <w:szCs w:val="28"/>
          <w:lang w:val="en-US" w:eastAsia="ru-RU"/>
        </w:rPr>
      </w:pPr>
      <w:r w:rsidRPr="00762FF1">
        <w:rPr>
          <w:rFonts w:ascii="Times New Roman" w:eastAsia="Times New Roman" w:hAnsi="Times New Roman" w:cs="Times New Roman"/>
          <w:sz w:val="28"/>
          <w:szCs w:val="28"/>
          <w:lang w:val="en-US" w:eastAsia="ru-RU"/>
        </w:rPr>
        <w:t xml:space="preserve"> </w:t>
      </w:r>
      <w:proofErr w:type="spellStart"/>
      <w:r w:rsidRPr="00762FF1">
        <w:rPr>
          <w:rFonts w:ascii="Times New Roman" w:eastAsia="Times New Roman" w:hAnsi="Times New Roman" w:cs="Times New Roman"/>
          <w:i/>
          <w:sz w:val="28"/>
          <w:szCs w:val="28"/>
          <w:lang w:val="en-US" w:eastAsia="ru-RU"/>
        </w:rPr>
        <w:t>Grandidier</w:t>
      </w:r>
      <w:proofErr w:type="spellEnd"/>
      <w:r w:rsidRPr="00762FF1">
        <w:rPr>
          <w:rFonts w:ascii="Times New Roman" w:eastAsia="Times New Roman" w:hAnsi="Times New Roman" w:cs="Times New Roman"/>
          <w:i/>
          <w:sz w:val="28"/>
          <w:szCs w:val="28"/>
          <w:lang w:val="en-US" w:eastAsia="ru-RU"/>
        </w:rPr>
        <w:t xml:space="preserve"> E.</w:t>
      </w:r>
      <w:r w:rsidRPr="00762FF1">
        <w:rPr>
          <w:rFonts w:ascii="Times New Roman" w:eastAsia="Times New Roman" w:hAnsi="Times New Roman" w:cs="Times New Roman"/>
          <w:sz w:val="28"/>
          <w:szCs w:val="28"/>
          <w:lang w:val="en-US" w:eastAsia="ru-RU"/>
        </w:rPr>
        <w:t xml:space="preserve"> La </w:t>
      </w:r>
      <w:proofErr w:type="spellStart"/>
      <w:r w:rsidRPr="00762FF1">
        <w:rPr>
          <w:rFonts w:ascii="Times New Roman" w:eastAsia="Times New Roman" w:hAnsi="Times New Roman" w:cs="Times New Roman"/>
          <w:sz w:val="28"/>
          <w:szCs w:val="28"/>
          <w:lang w:val="en-US" w:eastAsia="ru-RU"/>
        </w:rPr>
        <w:t>Ceramigue</w:t>
      </w:r>
      <w:proofErr w:type="spellEnd"/>
      <w:r w:rsidRPr="00762FF1">
        <w:rPr>
          <w:rFonts w:ascii="Times New Roman" w:eastAsia="Times New Roman" w:hAnsi="Times New Roman" w:cs="Times New Roman"/>
          <w:sz w:val="28"/>
          <w:szCs w:val="28"/>
          <w:lang w:val="en-US" w:eastAsia="ru-RU"/>
        </w:rPr>
        <w:t xml:space="preserve"> </w:t>
      </w:r>
      <w:proofErr w:type="spellStart"/>
      <w:proofErr w:type="gramStart"/>
      <w:r w:rsidRPr="00762FF1">
        <w:rPr>
          <w:rFonts w:ascii="Times New Roman" w:eastAsia="Times New Roman" w:hAnsi="Times New Roman" w:cs="Times New Roman"/>
          <w:sz w:val="28"/>
          <w:szCs w:val="28"/>
          <w:lang w:val="en-US" w:eastAsia="ru-RU"/>
        </w:rPr>
        <w:t>chinoise</w:t>
      </w:r>
      <w:proofErr w:type="spellEnd"/>
      <w:proofErr w:type="gramEnd"/>
      <w:r w:rsidRPr="00762FF1">
        <w:rPr>
          <w:rFonts w:ascii="Times New Roman" w:eastAsia="Times New Roman" w:hAnsi="Times New Roman" w:cs="Times New Roman"/>
          <w:sz w:val="28"/>
          <w:szCs w:val="28"/>
          <w:lang w:val="en-US" w:eastAsia="ru-RU"/>
        </w:rPr>
        <w:t xml:space="preserve">. </w:t>
      </w:r>
      <w:proofErr w:type="spellStart"/>
      <w:r w:rsidRPr="00762FF1">
        <w:rPr>
          <w:rFonts w:ascii="Times New Roman" w:eastAsia="Times New Roman" w:hAnsi="Times New Roman" w:cs="Times New Roman"/>
          <w:sz w:val="28"/>
          <w:szCs w:val="28"/>
          <w:lang w:val="en-US" w:eastAsia="ru-RU"/>
        </w:rPr>
        <w:t>Porcelaine</w:t>
      </w:r>
      <w:proofErr w:type="spellEnd"/>
      <w:r w:rsidRPr="00762FF1">
        <w:rPr>
          <w:rFonts w:ascii="Times New Roman" w:eastAsia="Times New Roman" w:hAnsi="Times New Roman" w:cs="Times New Roman"/>
          <w:sz w:val="28"/>
          <w:szCs w:val="28"/>
          <w:lang w:val="en-US" w:eastAsia="ru-RU"/>
        </w:rPr>
        <w:t xml:space="preserve"> </w:t>
      </w:r>
      <w:proofErr w:type="spellStart"/>
      <w:r w:rsidRPr="00762FF1">
        <w:rPr>
          <w:rFonts w:ascii="Times New Roman" w:eastAsia="Times New Roman" w:hAnsi="Times New Roman" w:cs="Times New Roman"/>
          <w:sz w:val="28"/>
          <w:szCs w:val="28"/>
          <w:lang w:val="en-US" w:eastAsia="ru-RU"/>
        </w:rPr>
        <w:t>orientale</w:t>
      </w:r>
      <w:proofErr w:type="spellEnd"/>
      <w:r w:rsidRPr="00762FF1">
        <w:rPr>
          <w:rFonts w:ascii="Times New Roman" w:eastAsia="Times New Roman" w:hAnsi="Times New Roman" w:cs="Times New Roman"/>
          <w:sz w:val="28"/>
          <w:szCs w:val="28"/>
          <w:lang w:val="en-US" w:eastAsia="ru-RU"/>
        </w:rPr>
        <w:t xml:space="preserve">. Paris. 1894. 342 </w:t>
      </w:r>
      <w:r w:rsidRPr="00762FF1">
        <w:rPr>
          <w:rFonts w:ascii="Times New Roman" w:eastAsia="Times New Roman" w:hAnsi="Times New Roman" w:cs="Times New Roman"/>
          <w:sz w:val="28"/>
          <w:szCs w:val="28"/>
          <w:lang w:eastAsia="ru-RU"/>
        </w:rPr>
        <w:t>с</w:t>
      </w:r>
      <w:r w:rsidRPr="00762FF1">
        <w:rPr>
          <w:rFonts w:ascii="Times New Roman" w:eastAsia="Times New Roman" w:hAnsi="Times New Roman" w:cs="Times New Roman"/>
          <w:sz w:val="28"/>
          <w:szCs w:val="28"/>
          <w:lang w:val="en-US" w:eastAsia="ru-RU"/>
        </w:rPr>
        <w:t>.</w:t>
      </w:r>
    </w:p>
    <w:p w:rsidR="00057DD3" w:rsidRPr="00762FF1" w:rsidRDefault="00057DD3" w:rsidP="00DE05DB">
      <w:pPr>
        <w:numPr>
          <w:ilvl w:val="0"/>
          <w:numId w:val="17"/>
        </w:numPr>
        <w:spacing w:after="0" w:line="360" w:lineRule="auto"/>
        <w:contextualSpacing/>
        <w:jc w:val="both"/>
        <w:rPr>
          <w:rFonts w:ascii="Times New Roman" w:eastAsia="Times New Roman" w:hAnsi="Times New Roman" w:cs="Times New Roman"/>
          <w:sz w:val="28"/>
          <w:szCs w:val="28"/>
          <w:lang w:val="en-US" w:eastAsia="ru-RU"/>
        </w:rPr>
      </w:pPr>
      <w:r w:rsidRPr="00762FF1">
        <w:rPr>
          <w:rFonts w:ascii="Times New Roman" w:eastAsia="Times New Roman" w:hAnsi="Times New Roman" w:cs="Times New Roman"/>
          <w:sz w:val="28"/>
          <w:szCs w:val="28"/>
          <w:lang w:val="en-US" w:eastAsia="ru-RU"/>
        </w:rPr>
        <w:t xml:space="preserve"> </w:t>
      </w:r>
      <w:r w:rsidRPr="00762FF1">
        <w:rPr>
          <w:rFonts w:ascii="Times New Roman" w:eastAsia="Times New Roman" w:hAnsi="Times New Roman" w:cs="Times New Roman"/>
          <w:i/>
          <w:sz w:val="28"/>
          <w:szCs w:val="28"/>
          <w:lang w:val="en-US" w:eastAsia="ru-RU"/>
        </w:rPr>
        <w:t>Hobson R.L.</w:t>
      </w:r>
      <w:r w:rsidRPr="00762FF1">
        <w:rPr>
          <w:rFonts w:ascii="Times New Roman" w:eastAsia="Times New Roman" w:hAnsi="Times New Roman" w:cs="Times New Roman"/>
          <w:sz w:val="28"/>
          <w:szCs w:val="28"/>
          <w:lang w:val="en-US" w:eastAsia="ru-RU"/>
        </w:rPr>
        <w:t xml:space="preserve"> Chinese Pottery and Porcelain. </w:t>
      </w:r>
      <w:proofErr w:type="spellStart"/>
      <w:r w:rsidRPr="00762FF1">
        <w:rPr>
          <w:rFonts w:ascii="Times New Roman" w:eastAsia="Times New Roman" w:hAnsi="Times New Roman" w:cs="Times New Roman"/>
          <w:sz w:val="28"/>
          <w:szCs w:val="28"/>
          <w:lang w:val="en-US" w:eastAsia="ru-RU"/>
        </w:rPr>
        <w:t>Lond</w:t>
      </w:r>
      <w:proofErr w:type="spellEnd"/>
      <w:r w:rsidRPr="00762FF1">
        <w:rPr>
          <w:rFonts w:ascii="Times New Roman" w:eastAsia="Times New Roman" w:hAnsi="Times New Roman" w:cs="Times New Roman"/>
          <w:sz w:val="28"/>
          <w:szCs w:val="28"/>
          <w:lang w:val="en-US" w:eastAsia="ru-RU"/>
        </w:rPr>
        <w:t>. 1915. 240 с.</w:t>
      </w:r>
    </w:p>
    <w:p w:rsidR="007B26CC" w:rsidRPr="00762FF1" w:rsidRDefault="007B26CC" w:rsidP="00DE05DB">
      <w:pPr>
        <w:numPr>
          <w:ilvl w:val="0"/>
          <w:numId w:val="17"/>
        </w:numPr>
        <w:spacing w:after="0" w:line="360" w:lineRule="auto"/>
        <w:contextualSpacing/>
        <w:jc w:val="both"/>
        <w:rPr>
          <w:rFonts w:ascii="Times New Roman" w:eastAsia="Times New Roman" w:hAnsi="Times New Roman" w:cs="Times New Roman"/>
          <w:sz w:val="28"/>
          <w:szCs w:val="28"/>
          <w:lang w:val="en-US" w:eastAsia="ru-RU"/>
        </w:rPr>
      </w:pPr>
      <w:r w:rsidRPr="00762FF1">
        <w:rPr>
          <w:rFonts w:ascii="Times New Roman" w:eastAsia="Times New Roman" w:hAnsi="Times New Roman" w:cs="Times New Roman"/>
          <w:sz w:val="28"/>
          <w:szCs w:val="28"/>
          <w:lang w:val="en-US" w:eastAsia="ru-RU"/>
        </w:rPr>
        <w:lastRenderedPageBreak/>
        <w:t xml:space="preserve"> </w:t>
      </w:r>
      <w:r w:rsidRPr="00762FF1">
        <w:rPr>
          <w:rFonts w:ascii="Times New Roman" w:eastAsia="Times New Roman" w:hAnsi="Times New Roman" w:cs="Times New Roman"/>
          <w:i/>
          <w:sz w:val="28"/>
          <w:szCs w:val="28"/>
          <w:lang w:val="en-US" w:eastAsia="ru-RU"/>
        </w:rPr>
        <w:t>Honey W.B.</w:t>
      </w:r>
      <w:r w:rsidRPr="00762FF1">
        <w:rPr>
          <w:rFonts w:ascii="Times New Roman" w:eastAsia="Times New Roman" w:hAnsi="Times New Roman" w:cs="Times New Roman"/>
          <w:sz w:val="28"/>
          <w:szCs w:val="28"/>
          <w:lang w:val="en-US" w:eastAsia="ru-RU"/>
        </w:rPr>
        <w:t xml:space="preserve"> The Ceramic Art in China and Other Countries of the Far East. </w:t>
      </w:r>
      <w:proofErr w:type="spellStart"/>
      <w:r w:rsidRPr="00762FF1">
        <w:rPr>
          <w:rFonts w:ascii="Times New Roman" w:eastAsia="Times New Roman" w:hAnsi="Times New Roman" w:cs="Times New Roman"/>
          <w:sz w:val="28"/>
          <w:szCs w:val="28"/>
          <w:lang w:eastAsia="ru-RU"/>
        </w:rPr>
        <w:t>Lond</w:t>
      </w:r>
      <w:proofErr w:type="spellEnd"/>
      <w:r w:rsidRPr="00762FF1">
        <w:rPr>
          <w:rFonts w:ascii="Times New Roman" w:eastAsia="Times New Roman" w:hAnsi="Times New Roman" w:cs="Times New Roman"/>
          <w:sz w:val="28"/>
          <w:szCs w:val="28"/>
          <w:lang w:eastAsia="ru-RU"/>
        </w:rPr>
        <w:t>. 1945.</w:t>
      </w:r>
    </w:p>
    <w:p w:rsidR="007B26CC" w:rsidRPr="00762FF1" w:rsidRDefault="007B26CC" w:rsidP="00DE05DB">
      <w:pPr>
        <w:numPr>
          <w:ilvl w:val="0"/>
          <w:numId w:val="17"/>
        </w:numPr>
        <w:spacing w:after="0" w:line="360" w:lineRule="auto"/>
        <w:contextualSpacing/>
        <w:jc w:val="both"/>
        <w:rPr>
          <w:rFonts w:ascii="Times New Roman" w:eastAsia="Times New Roman" w:hAnsi="Times New Roman" w:cs="Times New Roman"/>
          <w:sz w:val="28"/>
          <w:szCs w:val="28"/>
          <w:lang w:val="en-US" w:eastAsia="ru-RU"/>
        </w:rPr>
      </w:pPr>
      <w:r w:rsidRPr="00762FF1">
        <w:rPr>
          <w:rFonts w:ascii="Times New Roman" w:eastAsia="Times New Roman" w:hAnsi="Times New Roman" w:cs="Times New Roman"/>
          <w:sz w:val="28"/>
          <w:szCs w:val="28"/>
          <w:lang w:val="en-US" w:eastAsia="ru-RU"/>
        </w:rPr>
        <w:t xml:space="preserve"> </w:t>
      </w:r>
      <w:proofErr w:type="spellStart"/>
      <w:r w:rsidRPr="00762FF1">
        <w:rPr>
          <w:rFonts w:ascii="Times New Roman" w:eastAsia="Times New Roman" w:hAnsi="Times New Roman" w:cs="Times New Roman"/>
          <w:i/>
          <w:sz w:val="28"/>
          <w:szCs w:val="28"/>
          <w:lang w:val="en-US" w:eastAsia="ru-RU"/>
        </w:rPr>
        <w:t>Jenuns</w:t>
      </w:r>
      <w:proofErr w:type="spellEnd"/>
      <w:r w:rsidRPr="00762FF1">
        <w:rPr>
          <w:rFonts w:ascii="Times New Roman" w:eastAsia="Times New Roman" w:hAnsi="Times New Roman" w:cs="Times New Roman"/>
          <w:i/>
          <w:sz w:val="28"/>
          <w:szCs w:val="28"/>
          <w:lang w:val="en-US" w:eastAsia="ru-RU"/>
        </w:rPr>
        <w:t xml:space="preserve"> S.</w:t>
      </w:r>
      <w:r w:rsidRPr="00762FF1">
        <w:rPr>
          <w:rFonts w:ascii="Times New Roman" w:eastAsia="Times New Roman" w:hAnsi="Times New Roman" w:cs="Times New Roman"/>
          <w:sz w:val="28"/>
          <w:szCs w:val="28"/>
          <w:lang w:val="en-US" w:eastAsia="ru-RU"/>
        </w:rPr>
        <w:t xml:space="preserve"> Later Chinese Porcelain the </w:t>
      </w:r>
      <w:proofErr w:type="spellStart"/>
      <w:r w:rsidRPr="00762FF1">
        <w:rPr>
          <w:rFonts w:ascii="Times New Roman" w:eastAsia="Times New Roman" w:hAnsi="Times New Roman" w:cs="Times New Roman"/>
          <w:sz w:val="28"/>
          <w:szCs w:val="28"/>
          <w:lang w:val="en-US" w:eastAsia="ru-RU"/>
        </w:rPr>
        <w:t>Ching</w:t>
      </w:r>
      <w:proofErr w:type="spellEnd"/>
      <w:r w:rsidRPr="00762FF1">
        <w:rPr>
          <w:rFonts w:ascii="Times New Roman" w:eastAsia="Times New Roman" w:hAnsi="Times New Roman" w:cs="Times New Roman"/>
          <w:sz w:val="28"/>
          <w:szCs w:val="28"/>
          <w:lang w:val="en-US" w:eastAsia="ru-RU"/>
        </w:rPr>
        <w:t xml:space="preserve"> Dynasty. </w:t>
      </w:r>
      <w:proofErr w:type="spellStart"/>
      <w:r w:rsidRPr="00762FF1">
        <w:rPr>
          <w:rFonts w:ascii="Times New Roman" w:eastAsia="Times New Roman" w:hAnsi="Times New Roman" w:cs="Times New Roman"/>
          <w:sz w:val="28"/>
          <w:szCs w:val="28"/>
          <w:lang w:val="en-US" w:eastAsia="ru-RU"/>
        </w:rPr>
        <w:t>Lond</w:t>
      </w:r>
      <w:proofErr w:type="spellEnd"/>
      <w:r w:rsidRPr="00762FF1">
        <w:rPr>
          <w:rFonts w:ascii="Times New Roman" w:eastAsia="Times New Roman" w:hAnsi="Times New Roman" w:cs="Times New Roman"/>
          <w:sz w:val="28"/>
          <w:szCs w:val="28"/>
          <w:lang w:val="en-US" w:eastAsia="ru-RU"/>
        </w:rPr>
        <w:t>. 1965. 340 с.</w:t>
      </w:r>
    </w:p>
    <w:p w:rsidR="00FD002F" w:rsidRPr="00762FF1" w:rsidRDefault="00FD002F" w:rsidP="00DE05DB">
      <w:pPr>
        <w:numPr>
          <w:ilvl w:val="0"/>
          <w:numId w:val="17"/>
        </w:numPr>
        <w:spacing w:after="0" w:line="360" w:lineRule="auto"/>
        <w:contextualSpacing/>
        <w:jc w:val="both"/>
        <w:rPr>
          <w:rFonts w:ascii="Times New Roman" w:eastAsia="Times New Roman" w:hAnsi="Times New Roman" w:cs="Times New Roman"/>
          <w:sz w:val="28"/>
          <w:szCs w:val="28"/>
          <w:lang w:val="en-US" w:eastAsia="ru-RU"/>
        </w:rPr>
      </w:pPr>
      <w:r w:rsidRPr="00762FF1">
        <w:rPr>
          <w:rFonts w:ascii="Times New Roman" w:eastAsia="Times New Roman" w:hAnsi="Times New Roman" w:cs="Times New Roman"/>
          <w:sz w:val="28"/>
          <w:szCs w:val="28"/>
          <w:lang w:val="en-US" w:eastAsia="ru-RU"/>
        </w:rPr>
        <w:t xml:space="preserve"> </w:t>
      </w:r>
      <w:proofErr w:type="spellStart"/>
      <w:r w:rsidRPr="00762FF1">
        <w:rPr>
          <w:rFonts w:ascii="Times New Roman" w:eastAsia="Times New Roman" w:hAnsi="Times New Roman" w:cs="Times New Roman"/>
          <w:i/>
          <w:sz w:val="28"/>
          <w:szCs w:val="28"/>
          <w:lang w:val="en-US" w:eastAsia="ru-RU"/>
        </w:rPr>
        <w:t>Jorg</w:t>
      </w:r>
      <w:proofErr w:type="spellEnd"/>
      <w:r w:rsidRPr="00762FF1">
        <w:rPr>
          <w:rFonts w:ascii="Times New Roman" w:eastAsia="Times New Roman" w:hAnsi="Times New Roman" w:cs="Times New Roman"/>
          <w:i/>
          <w:sz w:val="28"/>
          <w:szCs w:val="28"/>
          <w:lang w:val="en-US" w:eastAsia="ru-RU"/>
        </w:rPr>
        <w:t>. C.Y.A.</w:t>
      </w:r>
      <w:r w:rsidRPr="00762FF1">
        <w:rPr>
          <w:rFonts w:ascii="Times New Roman" w:eastAsia="Times New Roman" w:hAnsi="Times New Roman" w:cs="Times New Roman"/>
          <w:sz w:val="28"/>
          <w:szCs w:val="28"/>
          <w:lang w:val="en-US" w:eastAsia="ru-RU"/>
        </w:rPr>
        <w:t xml:space="preserve"> Chinese Ceramics in the Collection of the Rijksmuseum, Amsterdam. </w:t>
      </w:r>
      <w:proofErr w:type="spellStart"/>
      <w:r w:rsidRPr="00762FF1">
        <w:rPr>
          <w:rFonts w:ascii="Times New Roman" w:eastAsia="Times New Roman" w:hAnsi="Times New Roman" w:cs="Times New Roman"/>
          <w:sz w:val="28"/>
          <w:szCs w:val="28"/>
          <w:lang w:eastAsia="ru-RU"/>
        </w:rPr>
        <w:t>The</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Ming</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and</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Qing</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Dynasties</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Amsterdam</w:t>
      </w:r>
      <w:proofErr w:type="spellEnd"/>
      <w:r w:rsidRPr="00762FF1">
        <w:rPr>
          <w:rFonts w:ascii="Times New Roman" w:eastAsia="Times New Roman" w:hAnsi="Times New Roman" w:cs="Times New Roman"/>
          <w:sz w:val="28"/>
          <w:szCs w:val="28"/>
          <w:lang w:eastAsia="ru-RU"/>
        </w:rPr>
        <w:t>. 1997. 150 с.</w:t>
      </w:r>
    </w:p>
    <w:p w:rsidR="005C375E" w:rsidRPr="00762FF1" w:rsidRDefault="005C375E" w:rsidP="00DE05DB">
      <w:pPr>
        <w:numPr>
          <w:ilvl w:val="0"/>
          <w:numId w:val="17"/>
        </w:numPr>
        <w:spacing w:after="0" w:line="360" w:lineRule="auto"/>
        <w:contextualSpacing/>
        <w:jc w:val="both"/>
        <w:rPr>
          <w:rFonts w:ascii="Times New Roman" w:eastAsia="Times New Roman" w:hAnsi="Times New Roman" w:cs="Times New Roman"/>
          <w:sz w:val="28"/>
          <w:szCs w:val="28"/>
          <w:lang w:val="en-US" w:eastAsia="ru-RU"/>
        </w:rPr>
      </w:pPr>
      <w:r w:rsidRPr="00762FF1">
        <w:rPr>
          <w:rFonts w:ascii="Times New Roman" w:eastAsia="Times New Roman" w:hAnsi="Times New Roman" w:cs="Times New Roman"/>
          <w:sz w:val="28"/>
          <w:szCs w:val="28"/>
          <w:lang w:val="en-US" w:eastAsia="ru-RU"/>
        </w:rPr>
        <w:t xml:space="preserve"> </w:t>
      </w:r>
      <w:proofErr w:type="spellStart"/>
      <w:r w:rsidRPr="00762FF1">
        <w:rPr>
          <w:rFonts w:ascii="Times New Roman" w:eastAsia="Times New Roman" w:hAnsi="Times New Roman" w:cs="Times New Roman"/>
          <w:i/>
          <w:sz w:val="28"/>
          <w:szCs w:val="28"/>
          <w:lang w:val="en-US" w:eastAsia="ru-RU"/>
        </w:rPr>
        <w:t>Jorg</w:t>
      </w:r>
      <w:proofErr w:type="spellEnd"/>
      <w:r w:rsidRPr="00762FF1">
        <w:rPr>
          <w:rFonts w:ascii="Times New Roman" w:eastAsia="Times New Roman" w:hAnsi="Times New Roman" w:cs="Times New Roman"/>
          <w:i/>
          <w:sz w:val="28"/>
          <w:szCs w:val="28"/>
          <w:lang w:val="en-US" w:eastAsia="ru-RU"/>
        </w:rPr>
        <w:t>. C.Y.A.</w:t>
      </w:r>
      <w:r w:rsidRPr="00762FF1">
        <w:rPr>
          <w:rFonts w:ascii="Times New Roman" w:eastAsia="Times New Roman" w:hAnsi="Times New Roman" w:cs="Times New Roman"/>
          <w:sz w:val="28"/>
          <w:szCs w:val="28"/>
          <w:lang w:val="en-US" w:eastAsia="ru-RU"/>
        </w:rPr>
        <w:t xml:space="preserve"> Porcelain and the Dutch China Trade. </w:t>
      </w:r>
      <w:proofErr w:type="spellStart"/>
      <w:r w:rsidRPr="00762FF1">
        <w:rPr>
          <w:rFonts w:ascii="Times New Roman" w:eastAsia="Times New Roman" w:hAnsi="Times New Roman" w:cs="Times New Roman"/>
          <w:sz w:val="28"/>
          <w:szCs w:val="28"/>
          <w:lang w:eastAsia="ru-RU"/>
        </w:rPr>
        <w:t>Hague</w:t>
      </w:r>
      <w:proofErr w:type="spellEnd"/>
      <w:r w:rsidRPr="00762FF1">
        <w:rPr>
          <w:rFonts w:ascii="Times New Roman" w:eastAsia="Times New Roman" w:hAnsi="Times New Roman" w:cs="Times New Roman"/>
          <w:sz w:val="28"/>
          <w:szCs w:val="28"/>
          <w:lang w:eastAsia="ru-RU"/>
        </w:rPr>
        <w:t>, 1985. 230 с.</w:t>
      </w:r>
    </w:p>
    <w:p w:rsidR="00CB0483" w:rsidRPr="00762FF1" w:rsidRDefault="00F43657" w:rsidP="00DE05DB">
      <w:pPr>
        <w:numPr>
          <w:ilvl w:val="0"/>
          <w:numId w:val="17"/>
        </w:numPr>
        <w:spacing w:after="0" w:line="360" w:lineRule="auto"/>
        <w:contextualSpacing/>
        <w:jc w:val="both"/>
        <w:rPr>
          <w:rFonts w:ascii="Times New Roman" w:eastAsia="Times New Roman" w:hAnsi="Times New Roman" w:cs="Times New Roman"/>
          <w:sz w:val="28"/>
          <w:szCs w:val="28"/>
          <w:lang w:val="en-US" w:eastAsia="ru-RU"/>
        </w:rPr>
      </w:pPr>
      <w:r w:rsidRPr="00762FF1">
        <w:rPr>
          <w:rFonts w:ascii="Times New Roman" w:eastAsia="Times New Roman" w:hAnsi="Times New Roman" w:cs="Times New Roman"/>
          <w:sz w:val="28"/>
          <w:szCs w:val="28"/>
          <w:lang w:val="en-US" w:eastAsia="ru-RU"/>
        </w:rPr>
        <w:t xml:space="preserve"> </w:t>
      </w:r>
      <w:r w:rsidR="00CB0483" w:rsidRPr="00762FF1">
        <w:rPr>
          <w:rFonts w:ascii="Times New Roman" w:eastAsia="Times New Roman" w:hAnsi="Times New Roman" w:cs="Times New Roman"/>
          <w:i/>
          <w:sz w:val="28"/>
          <w:szCs w:val="28"/>
          <w:lang w:val="en-US" w:eastAsia="ru-RU"/>
        </w:rPr>
        <w:t>Phillips Y.G.</w:t>
      </w:r>
      <w:r w:rsidR="00CB0483" w:rsidRPr="00762FF1">
        <w:rPr>
          <w:rFonts w:ascii="Times New Roman" w:eastAsia="Times New Roman" w:hAnsi="Times New Roman" w:cs="Times New Roman"/>
          <w:sz w:val="28"/>
          <w:szCs w:val="28"/>
          <w:lang w:val="en-US" w:eastAsia="ru-RU"/>
        </w:rPr>
        <w:t xml:space="preserve"> China Trade Porcelain, bond. 1956. 143 </w:t>
      </w:r>
      <w:r w:rsidR="00CB0483" w:rsidRPr="00762FF1">
        <w:rPr>
          <w:rFonts w:ascii="Times New Roman" w:eastAsia="Times New Roman" w:hAnsi="Times New Roman" w:cs="Times New Roman"/>
          <w:sz w:val="28"/>
          <w:szCs w:val="28"/>
          <w:lang w:eastAsia="ru-RU"/>
        </w:rPr>
        <w:t>с</w:t>
      </w:r>
      <w:r w:rsidR="00CB0483" w:rsidRPr="00762FF1">
        <w:rPr>
          <w:rFonts w:ascii="Times New Roman" w:eastAsia="Times New Roman" w:hAnsi="Times New Roman" w:cs="Times New Roman"/>
          <w:sz w:val="28"/>
          <w:szCs w:val="28"/>
          <w:lang w:val="en-US" w:eastAsia="ru-RU"/>
        </w:rPr>
        <w:t>.</w:t>
      </w:r>
    </w:p>
    <w:p w:rsidR="007B26CC" w:rsidRPr="00762FF1" w:rsidRDefault="007B26CC" w:rsidP="00DE05DB">
      <w:pPr>
        <w:numPr>
          <w:ilvl w:val="0"/>
          <w:numId w:val="17"/>
        </w:numPr>
        <w:spacing w:after="0" w:line="360" w:lineRule="auto"/>
        <w:contextualSpacing/>
        <w:jc w:val="both"/>
        <w:rPr>
          <w:rFonts w:ascii="Times New Roman" w:eastAsia="Times New Roman" w:hAnsi="Times New Roman" w:cs="Times New Roman"/>
          <w:sz w:val="28"/>
          <w:szCs w:val="28"/>
          <w:lang w:val="en-US" w:eastAsia="ru-RU"/>
        </w:rPr>
      </w:pPr>
      <w:r w:rsidRPr="00762FF1">
        <w:rPr>
          <w:rFonts w:ascii="Times New Roman" w:eastAsia="Times New Roman" w:hAnsi="Times New Roman" w:cs="Times New Roman"/>
          <w:sz w:val="28"/>
          <w:szCs w:val="28"/>
          <w:lang w:val="en-US" w:eastAsia="ru-RU"/>
        </w:rPr>
        <w:t xml:space="preserve"> </w:t>
      </w:r>
      <w:proofErr w:type="spellStart"/>
      <w:r w:rsidRPr="00762FF1">
        <w:rPr>
          <w:rFonts w:ascii="Times New Roman" w:eastAsia="Times New Roman" w:hAnsi="Times New Roman" w:cs="Times New Roman"/>
          <w:i/>
          <w:sz w:val="28"/>
          <w:szCs w:val="28"/>
          <w:lang w:val="en-US" w:eastAsia="ru-RU"/>
        </w:rPr>
        <w:t>Wiesner</w:t>
      </w:r>
      <w:proofErr w:type="spellEnd"/>
      <w:r w:rsidRPr="00762FF1">
        <w:rPr>
          <w:rFonts w:ascii="Times New Roman" w:eastAsia="Times New Roman" w:hAnsi="Times New Roman" w:cs="Times New Roman"/>
          <w:i/>
          <w:sz w:val="28"/>
          <w:szCs w:val="28"/>
          <w:lang w:val="en-US" w:eastAsia="ru-RU"/>
        </w:rPr>
        <w:t xml:space="preserve"> U.</w:t>
      </w:r>
      <w:r w:rsidRPr="00762FF1">
        <w:rPr>
          <w:rFonts w:ascii="Times New Roman" w:eastAsia="Times New Roman" w:hAnsi="Times New Roman" w:cs="Times New Roman"/>
          <w:sz w:val="28"/>
          <w:szCs w:val="28"/>
          <w:lang w:val="en-US" w:eastAsia="ru-RU"/>
        </w:rPr>
        <w:t xml:space="preserve"> </w:t>
      </w:r>
      <w:proofErr w:type="spellStart"/>
      <w:r w:rsidRPr="00762FF1">
        <w:rPr>
          <w:rFonts w:ascii="Times New Roman" w:eastAsia="Times New Roman" w:hAnsi="Times New Roman" w:cs="Times New Roman"/>
          <w:sz w:val="28"/>
          <w:szCs w:val="28"/>
          <w:lang w:val="en-US" w:eastAsia="ru-RU"/>
        </w:rPr>
        <w:t>Chinesisches</w:t>
      </w:r>
      <w:proofErr w:type="spellEnd"/>
      <w:r w:rsidRPr="00762FF1">
        <w:rPr>
          <w:rFonts w:ascii="Times New Roman" w:eastAsia="Times New Roman" w:hAnsi="Times New Roman" w:cs="Times New Roman"/>
          <w:sz w:val="28"/>
          <w:szCs w:val="28"/>
          <w:lang w:val="en-US" w:eastAsia="ru-RU"/>
        </w:rPr>
        <w:t xml:space="preserve"> </w:t>
      </w:r>
      <w:proofErr w:type="spellStart"/>
      <w:r w:rsidRPr="00762FF1">
        <w:rPr>
          <w:rFonts w:ascii="Times New Roman" w:eastAsia="Times New Roman" w:hAnsi="Times New Roman" w:cs="Times New Roman"/>
          <w:sz w:val="28"/>
          <w:szCs w:val="28"/>
          <w:lang w:val="en-US" w:eastAsia="ru-RU"/>
        </w:rPr>
        <w:t>Porzellan</w:t>
      </w:r>
      <w:proofErr w:type="spellEnd"/>
      <w:r w:rsidRPr="00762FF1">
        <w:rPr>
          <w:rFonts w:ascii="Times New Roman" w:eastAsia="Times New Roman" w:hAnsi="Times New Roman" w:cs="Times New Roman"/>
          <w:sz w:val="28"/>
          <w:szCs w:val="28"/>
          <w:lang w:val="en-US" w:eastAsia="ru-RU"/>
        </w:rPr>
        <w:t>. Mainz-am-</w:t>
      </w:r>
      <w:proofErr w:type="spellStart"/>
      <w:r w:rsidRPr="00762FF1">
        <w:rPr>
          <w:rFonts w:ascii="Times New Roman" w:eastAsia="Times New Roman" w:hAnsi="Times New Roman" w:cs="Times New Roman"/>
          <w:sz w:val="28"/>
          <w:szCs w:val="28"/>
          <w:lang w:val="en-US" w:eastAsia="ru-RU"/>
        </w:rPr>
        <w:t>Rhein</w:t>
      </w:r>
      <w:proofErr w:type="spellEnd"/>
      <w:r w:rsidRPr="00762FF1">
        <w:rPr>
          <w:rFonts w:ascii="Times New Roman" w:eastAsia="Times New Roman" w:hAnsi="Times New Roman" w:cs="Times New Roman"/>
          <w:sz w:val="28"/>
          <w:szCs w:val="28"/>
          <w:lang w:val="en-US" w:eastAsia="ru-RU"/>
        </w:rPr>
        <w:t xml:space="preserve">. </w:t>
      </w:r>
      <w:r w:rsidRPr="00762FF1">
        <w:rPr>
          <w:rFonts w:ascii="Times New Roman" w:eastAsia="Times New Roman" w:hAnsi="Times New Roman" w:cs="Times New Roman"/>
          <w:sz w:val="28"/>
          <w:szCs w:val="28"/>
          <w:lang w:eastAsia="ru-RU"/>
        </w:rPr>
        <w:t>1981.</w:t>
      </w:r>
    </w:p>
    <w:p w:rsidR="00866FC1" w:rsidRPr="00762FF1" w:rsidRDefault="00866FC1" w:rsidP="00DE05DB">
      <w:pPr>
        <w:spacing w:after="0" w:line="360" w:lineRule="auto"/>
        <w:jc w:val="both"/>
        <w:rPr>
          <w:rFonts w:ascii="Times New Roman" w:eastAsia="Times New Roman" w:hAnsi="Times New Roman" w:cs="Times New Roman"/>
          <w:sz w:val="28"/>
          <w:szCs w:val="28"/>
          <w:lang w:val="en-US" w:eastAsia="ru-RU"/>
        </w:rPr>
      </w:pPr>
    </w:p>
    <w:p w:rsidR="00866FC1" w:rsidRPr="00762FF1" w:rsidRDefault="00866FC1" w:rsidP="00DE05DB">
      <w:pPr>
        <w:spacing w:after="0" w:line="360" w:lineRule="auto"/>
        <w:jc w:val="both"/>
        <w:rPr>
          <w:rFonts w:ascii="Times New Roman" w:eastAsia="Times New Roman" w:hAnsi="Times New Roman" w:cs="Times New Roman"/>
          <w:sz w:val="28"/>
          <w:szCs w:val="28"/>
          <w:lang w:val="en-US" w:eastAsia="ru-RU"/>
        </w:rPr>
      </w:pPr>
    </w:p>
    <w:p w:rsidR="00866FC1" w:rsidRPr="00762FF1" w:rsidRDefault="00866FC1" w:rsidP="00DE05DB">
      <w:pPr>
        <w:spacing w:after="0" w:line="360" w:lineRule="auto"/>
        <w:jc w:val="both"/>
        <w:rPr>
          <w:rFonts w:ascii="Times New Roman" w:eastAsia="Times New Roman" w:hAnsi="Times New Roman" w:cs="Times New Roman"/>
          <w:sz w:val="28"/>
          <w:szCs w:val="28"/>
          <w:lang w:val="en-US" w:eastAsia="ru-RU"/>
        </w:rPr>
      </w:pPr>
    </w:p>
    <w:p w:rsidR="00866FC1" w:rsidRPr="00762FF1" w:rsidRDefault="00866FC1" w:rsidP="00DE05DB">
      <w:pPr>
        <w:spacing w:after="0" w:line="360" w:lineRule="auto"/>
        <w:jc w:val="both"/>
        <w:rPr>
          <w:rFonts w:ascii="Times New Roman" w:eastAsia="Times New Roman" w:hAnsi="Times New Roman" w:cs="Times New Roman"/>
          <w:sz w:val="28"/>
          <w:szCs w:val="28"/>
          <w:lang w:val="en-US" w:eastAsia="ru-RU"/>
        </w:rPr>
      </w:pPr>
    </w:p>
    <w:p w:rsidR="00CB0483" w:rsidRPr="00762FF1" w:rsidRDefault="00CB0483" w:rsidP="00DE05DB">
      <w:pPr>
        <w:spacing w:after="0" w:line="360" w:lineRule="auto"/>
        <w:jc w:val="both"/>
        <w:rPr>
          <w:rFonts w:ascii="Times New Roman" w:eastAsia="Times New Roman" w:hAnsi="Times New Roman" w:cs="Times New Roman"/>
          <w:sz w:val="28"/>
          <w:szCs w:val="28"/>
          <w:lang w:val="en-US" w:eastAsia="ru-RU"/>
        </w:rPr>
      </w:pPr>
    </w:p>
    <w:p w:rsidR="00CB0483" w:rsidRPr="00762FF1" w:rsidRDefault="00CB0483" w:rsidP="00DE05DB">
      <w:pPr>
        <w:spacing w:after="0" w:line="360" w:lineRule="auto"/>
        <w:jc w:val="both"/>
        <w:rPr>
          <w:rFonts w:ascii="Times New Roman" w:eastAsia="Times New Roman" w:hAnsi="Times New Roman" w:cs="Times New Roman"/>
          <w:sz w:val="28"/>
          <w:szCs w:val="28"/>
          <w:lang w:val="en-US" w:eastAsia="ru-RU"/>
        </w:rPr>
      </w:pPr>
    </w:p>
    <w:p w:rsidR="00BE4B3A" w:rsidRPr="00762FF1" w:rsidRDefault="00BE4B3A" w:rsidP="00DE05DB">
      <w:pPr>
        <w:spacing w:after="0" w:line="360" w:lineRule="auto"/>
        <w:jc w:val="both"/>
        <w:rPr>
          <w:rFonts w:ascii="Times New Roman" w:eastAsia="Times New Roman" w:hAnsi="Times New Roman" w:cs="Times New Roman"/>
          <w:sz w:val="28"/>
          <w:szCs w:val="28"/>
          <w:lang w:val="en-US" w:eastAsia="ru-RU"/>
        </w:rPr>
      </w:pPr>
    </w:p>
    <w:p w:rsidR="00BE4B3A" w:rsidRPr="00762FF1" w:rsidRDefault="00BE4B3A" w:rsidP="00DE05DB">
      <w:pPr>
        <w:spacing w:after="0" w:line="360" w:lineRule="auto"/>
        <w:jc w:val="both"/>
        <w:rPr>
          <w:rFonts w:ascii="Times New Roman" w:eastAsia="Times New Roman" w:hAnsi="Times New Roman" w:cs="Times New Roman"/>
          <w:sz w:val="28"/>
          <w:szCs w:val="28"/>
          <w:lang w:val="en-US" w:eastAsia="ru-RU"/>
        </w:rPr>
      </w:pPr>
    </w:p>
    <w:p w:rsidR="00CB0483" w:rsidRPr="00762FF1" w:rsidRDefault="00CB0483" w:rsidP="00DE05DB">
      <w:pPr>
        <w:spacing w:after="0" w:line="360" w:lineRule="auto"/>
        <w:jc w:val="both"/>
        <w:rPr>
          <w:rFonts w:ascii="Times New Roman" w:eastAsia="Times New Roman" w:hAnsi="Times New Roman" w:cs="Times New Roman"/>
          <w:sz w:val="28"/>
          <w:szCs w:val="28"/>
          <w:lang w:val="en-US" w:eastAsia="ru-RU"/>
        </w:rPr>
      </w:pPr>
    </w:p>
    <w:p w:rsidR="00CB0483" w:rsidRPr="00762FF1" w:rsidRDefault="00CB0483" w:rsidP="00DE05DB">
      <w:pPr>
        <w:spacing w:after="0" w:line="360" w:lineRule="auto"/>
        <w:jc w:val="both"/>
        <w:rPr>
          <w:rFonts w:ascii="Times New Roman" w:eastAsia="Times New Roman" w:hAnsi="Times New Roman" w:cs="Times New Roman"/>
          <w:sz w:val="28"/>
          <w:szCs w:val="28"/>
          <w:lang w:eastAsia="ru-RU"/>
        </w:rPr>
      </w:pPr>
    </w:p>
    <w:p w:rsidR="004E055A" w:rsidRPr="00762FF1" w:rsidRDefault="004E055A" w:rsidP="00DE05DB">
      <w:pPr>
        <w:spacing w:after="0" w:line="360" w:lineRule="auto"/>
        <w:jc w:val="both"/>
        <w:rPr>
          <w:rFonts w:ascii="Times New Roman" w:eastAsia="Times New Roman" w:hAnsi="Times New Roman" w:cs="Times New Roman"/>
          <w:sz w:val="28"/>
          <w:szCs w:val="28"/>
          <w:lang w:eastAsia="ru-RU"/>
        </w:rPr>
      </w:pPr>
    </w:p>
    <w:p w:rsidR="004E055A" w:rsidRPr="00762FF1" w:rsidRDefault="004E055A" w:rsidP="00DE05DB">
      <w:pPr>
        <w:spacing w:after="0" w:line="360" w:lineRule="auto"/>
        <w:jc w:val="both"/>
        <w:rPr>
          <w:rFonts w:ascii="Times New Roman" w:eastAsia="Times New Roman" w:hAnsi="Times New Roman" w:cs="Times New Roman"/>
          <w:sz w:val="28"/>
          <w:szCs w:val="28"/>
          <w:lang w:eastAsia="ru-RU"/>
        </w:rPr>
      </w:pPr>
    </w:p>
    <w:p w:rsidR="004E055A" w:rsidRPr="00762FF1" w:rsidRDefault="004E055A" w:rsidP="00DE05DB">
      <w:pPr>
        <w:spacing w:after="0" w:line="360" w:lineRule="auto"/>
        <w:jc w:val="both"/>
        <w:rPr>
          <w:rFonts w:ascii="Times New Roman" w:eastAsia="Times New Roman" w:hAnsi="Times New Roman" w:cs="Times New Roman"/>
          <w:sz w:val="28"/>
          <w:szCs w:val="28"/>
          <w:lang w:eastAsia="ru-RU"/>
        </w:rPr>
      </w:pPr>
    </w:p>
    <w:p w:rsidR="004E055A" w:rsidRPr="00762FF1" w:rsidRDefault="004E055A" w:rsidP="00DE05DB">
      <w:pPr>
        <w:spacing w:after="0" w:line="360" w:lineRule="auto"/>
        <w:jc w:val="both"/>
        <w:rPr>
          <w:rFonts w:ascii="Times New Roman" w:eastAsia="Times New Roman" w:hAnsi="Times New Roman" w:cs="Times New Roman"/>
          <w:sz w:val="28"/>
          <w:szCs w:val="28"/>
          <w:lang w:eastAsia="ru-RU"/>
        </w:rPr>
      </w:pPr>
    </w:p>
    <w:p w:rsidR="004E055A" w:rsidRPr="00762FF1" w:rsidRDefault="004E055A" w:rsidP="00DE05DB">
      <w:pPr>
        <w:spacing w:after="0" w:line="360" w:lineRule="auto"/>
        <w:jc w:val="both"/>
        <w:rPr>
          <w:rFonts w:ascii="Times New Roman" w:eastAsia="Times New Roman" w:hAnsi="Times New Roman" w:cs="Times New Roman"/>
          <w:sz w:val="28"/>
          <w:szCs w:val="28"/>
          <w:lang w:eastAsia="ru-RU"/>
        </w:rPr>
      </w:pPr>
    </w:p>
    <w:p w:rsidR="004E055A" w:rsidRPr="00762FF1" w:rsidRDefault="004E055A" w:rsidP="00DE05DB">
      <w:pPr>
        <w:spacing w:after="0" w:line="360" w:lineRule="auto"/>
        <w:jc w:val="both"/>
        <w:rPr>
          <w:rFonts w:ascii="Times New Roman" w:eastAsia="Times New Roman" w:hAnsi="Times New Roman" w:cs="Times New Roman"/>
          <w:sz w:val="28"/>
          <w:szCs w:val="28"/>
          <w:lang w:eastAsia="ru-RU"/>
        </w:rPr>
      </w:pPr>
    </w:p>
    <w:p w:rsidR="004E055A" w:rsidRPr="00762FF1" w:rsidRDefault="004E055A" w:rsidP="00DE05DB">
      <w:pPr>
        <w:spacing w:after="0" w:line="360" w:lineRule="auto"/>
        <w:jc w:val="both"/>
        <w:rPr>
          <w:rFonts w:ascii="Times New Roman" w:eastAsia="Times New Roman" w:hAnsi="Times New Roman" w:cs="Times New Roman"/>
          <w:sz w:val="28"/>
          <w:szCs w:val="28"/>
          <w:lang w:eastAsia="ru-RU"/>
        </w:rPr>
      </w:pPr>
    </w:p>
    <w:p w:rsidR="004E055A" w:rsidRPr="00762FF1" w:rsidRDefault="004E055A" w:rsidP="00DE05DB">
      <w:pPr>
        <w:spacing w:after="0" w:line="360" w:lineRule="auto"/>
        <w:jc w:val="both"/>
        <w:rPr>
          <w:rFonts w:ascii="Times New Roman" w:eastAsia="Times New Roman" w:hAnsi="Times New Roman" w:cs="Times New Roman"/>
          <w:sz w:val="28"/>
          <w:szCs w:val="28"/>
          <w:lang w:eastAsia="ru-RU"/>
        </w:rPr>
      </w:pPr>
    </w:p>
    <w:p w:rsidR="004E055A" w:rsidRPr="00762FF1" w:rsidRDefault="004E055A" w:rsidP="00DE05DB">
      <w:pPr>
        <w:spacing w:after="0" w:line="360" w:lineRule="auto"/>
        <w:jc w:val="both"/>
        <w:rPr>
          <w:rFonts w:ascii="Times New Roman" w:eastAsia="Times New Roman" w:hAnsi="Times New Roman" w:cs="Times New Roman"/>
          <w:sz w:val="28"/>
          <w:szCs w:val="28"/>
          <w:lang w:eastAsia="ru-RU"/>
        </w:rPr>
      </w:pPr>
    </w:p>
    <w:p w:rsidR="004E055A" w:rsidRPr="00762FF1" w:rsidRDefault="004E055A" w:rsidP="00DE05DB">
      <w:pPr>
        <w:spacing w:after="0" w:line="360" w:lineRule="auto"/>
        <w:jc w:val="both"/>
        <w:rPr>
          <w:rFonts w:ascii="Times New Roman" w:eastAsia="Times New Roman" w:hAnsi="Times New Roman" w:cs="Times New Roman"/>
          <w:sz w:val="28"/>
          <w:szCs w:val="28"/>
          <w:lang w:eastAsia="ru-RU"/>
        </w:rPr>
      </w:pPr>
    </w:p>
    <w:p w:rsidR="004E055A" w:rsidRPr="00762FF1" w:rsidRDefault="004E055A" w:rsidP="00DE05DB">
      <w:pPr>
        <w:spacing w:after="0" w:line="360" w:lineRule="auto"/>
        <w:jc w:val="both"/>
        <w:rPr>
          <w:rFonts w:ascii="Times New Roman" w:eastAsia="Times New Roman" w:hAnsi="Times New Roman" w:cs="Times New Roman"/>
          <w:sz w:val="28"/>
          <w:szCs w:val="28"/>
          <w:lang w:eastAsia="ru-RU"/>
        </w:rPr>
      </w:pPr>
    </w:p>
    <w:p w:rsidR="00CB0483" w:rsidRPr="00762FF1" w:rsidRDefault="00CB0483" w:rsidP="00DE05DB">
      <w:pPr>
        <w:spacing w:after="0" w:line="360" w:lineRule="auto"/>
        <w:jc w:val="both"/>
        <w:rPr>
          <w:rFonts w:ascii="Times New Roman" w:eastAsia="Times New Roman" w:hAnsi="Times New Roman" w:cs="Times New Roman"/>
          <w:sz w:val="28"/>
          <w:szCs w:val="28"/>
          <w:lang w:val="en-US" w:eastAsia="ru-RU"/>
        </w:rPr>
      </w:pPr>
    </w:p>
    <w:p w:rsidR="00866FC1" w:rsidRPr="00762FF1" w:rsidRDefault="00866FC1" w:rsidP="00DE05DB">
      <w:pPr>
        <w:spacing w:after="0" w:line="360" w:lineRule="auto"/>
        <w:jc w:val="both"/>
        <w:rPr>
          <w:rFonts w:ascii="Times New Roman" w:eastAsia="Times New Roman" w:hAnsi="Times New Roman" w:cs="Times New Roman"/>
          <w:b/>
          <w:sz w:val="28"/>
          <w:szCs w:val="28"/>
          <w:lang w:eastAsia="ru-RU"/>
        </w:rPr>
      </w:pPr>
      <w:r w:rsidRPr="00762FF1">
        <w:rPr>
          <w:rFonts w:ascii="Times New Roman" w:eastAsia="Times New Roman" w:hAnsi="Times New Roman" w:cs="Times New Roman"/>
          <w:b/>
          <w:sz w:val="28"/>
          <w:szCs w:val="28"/>
          <w:lang w:eastAsia="ru-RU"/>
        </w:rPr>
        <w:lastRenderedPageBreak/>
        <w:t>Список иллюстраций</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1. Блюдо с изображением скал, стрекоз и кустов пиона («зеленое семейство»). Китай, правление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1662–1722. Государственный Эрмитаж.</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2. Изразец с изображением сцены из драмы «Западный флигель» («зеленое семейство»). Китай, правление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1662–1722. Государственный Эрмитаж.</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3. Блюдо с изображением дракона, который охотится за жемчужиной среди облаков («розовое семейство»). Китай, правление </w:t>
      </w:r>
      <w:proofErr w:type="spellStart"/>
      <w:r w:rsidRPr="00762FF1">
        <w:rPr>
          <w:rFonts w:ascii="Times New Roman" w:eastAsia="Times New Roman" w:hAnsi="Times New Roman" w:cs="Times New Roman"/>
          <w:sz w:val="28"/>
          <w:szCs w:val="28"/>
          <w:lang w:eastAsia="ru-RU"/>
        </w:rPr>
        <w:t>Юнчжэн</w:t>
      </w:r>
      <w:proofErr w:type="spellEnd"/>
      <w:r w:rsidRPr="00762FF1">
        <w:rPr>
          <w:rFonts w:ascii="Times New Roman" w:eastAsia="Times New Roman" w:hAnsi="Times New Roman" w:cs="Times New Roman"/>
          <w:sz w:val="28"/>
          <w:szCs w:val="28"/>
          <w:lang w:eastAsia="ru-RU"/>
        </w:rPr>
        <w:t>, 1723-1735. Музей Виктории и Альберта.</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4. Чайник. Франция, Сен-</w:t>
      </w:r>
      <w:proofErr w:type="spellStart"/>
      <w:r w:rsidRPr="00762FF1">
        <w:rPr>
          <w:rFonts w:ascii="Times New Roman" w:eastAsia="Times New Roman" w:hAnsi="Times New Roman" w:cs="Times New Roman"/>
          <w:sz w:val="28"/>
          <w:szCs w:val="28"/>
          <w:lang w:eastAsia="ru-RU"/>
        </w:rPr>
        <w:t>Клу</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ок</w:t>
      </w:r>
      <w:proofErr w:type="spellEnd"/>
      <w:r w:rsidRPr="00762FF1">
        <w:rPr>
          <w:rFonts w:ascii="Times New Roman" w:eastAsia="Times New Roman" w:hAnsi="Times New Roman" w:cs="Times New Roman"/>
          <w:sz w:val="28"/>
          <w:szCs w:val="28"/>
          <w:lang w:eastAsia="ru-RU"/>
        </w:rPr>
        <w:t>. 1720. Бостонский музей изящных искусств.</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5. Декоративные мотивы росписи французской керамики, выпускавшейся на </w:t>
      </w:r>
      <w:proofErr w:type="spellStart"/>
      <w:r w:rsidRPr="00762FF1">
        <w:rPr>
          <w:rFonts w:ascii="Times New Roman" w:eastAsia="Times New Roman" w:hAnsi="Times New Roman" w:cs="Times New Roman"/>
          <w:sz w:val="28"/>
          <w:szCs w:val="28"/>
          <w:lang w:eastAsia="ru-RU"/>
        </w:rPr>
        <w:t>Руанской</w:t>
      </w:r>
      <w:proofErr w:type="spellEnd"/>
      <w:r w:rsidRPr="00762FF1">
        <w:rPr>
          <w:rFonts w:ascii="Times New Roman" w:eastAsia="Times New Roman" w:hAnsi="Times New Roman" w:cs="Times New Roman"/>
          <w:sz w:val="28"/>
          <w:szCs w:val="28"/>
          <w:lang w:eastAsia="ru-RU"/>
        </w:rPr>
        <w:t xml:space="preserve"> мануфактуре. Середина XVII – первой четверти XVIII вв.</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6. </w:t>
      </w:r>
      <w:proofErr w:type="gramStart"/>
      <w:r w:rsidRPr="00762FF1">
        <w:rPr>
          <w:rFonts w:ascii="Times New Roman" w:eastAsia="Times New Roman" w:hAnsi="Times New Roman" w:cs="Times New Roman"/>
          <w:sz w:val="28"/>
          <w:szCs w:val="28"/>
          <w:lang w:eastAsia="ru-RU"/>
        </w:rPr>
        <w:t>Буше</w:t>
      </w:r>
      <w:proofErr w:type="gramEnd"/>
      <w:r w:rsidRPr="00762FF1">
        <w:rPr>
          <w:rFonts w:ascii="Times New Roman" w:eastAsia="Times New Roman" w:hAnsi="Times New Roman" w:cs="Times New Roman"/>
          <w:sz w:val="28"/>
          <w:szCs w:val="28"/>
          <w:lang w:eastAsia="ru-RU"/>
        </w:rPr>
        <w:t>, Франсуа. Китайский сад, 1742. Масло, 40×48 см. Государственный Эрмитаж.</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7. Парк и дворец Сан-</w:t>
      </w:r>
      <w:proofErr w:type="spellStart"/>
      <w:r w:rsidRPr="00762FF1">
        <w:rPr>
          <w:rFonts w:ascii="Times New Roman" w:eastAsia="Times New Roman" w:hAnsi="Times New Roman" w:cs="Times New Roman"/>
          <w:sz w:val="28"/>
          <w:szCs w:val="28"/>
          <w:lang w:eastAsia="ru-RU"/>
        </w:rPr>
        <w:t>Суси</w:t>
      </w:r>
      <w:proofErr w:type="spellEnd"/>
      <w:r w:rsidRPr="00762FF1">
        <w:rPr>
          <w:rFonts w:ascii="Times New Roman" w:eastAsia="Times New Roman" w:hAnsi="Times New Roman" w:cs="Times New Roman"/>
          <w:sz w:val="28"/>
          <w:szCs w:val="28"/>
          <w:lang w:eastAsia="ru-RU"/>
        </w:rPr>
        <w:t xml:space="preserve">. Китайский домик, 1745-1747. Германия, Потсдам. </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8. Орнамент в анфиладе парадных комнат Китайского дворца. Ораниенбаум, Санкт-Петербург.</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9. «Лаковый» кабинет. Мастер Ф. Конрад, 1759 (на стенах – тарелки и поднос кантонской эмали XVIII в.). Дворец Петра III,  Ораниенбаум, Санкт-Петербург.</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10. Чаша с бирюзовой глазурью в бронзовой оправе. </w:t>
      </w:r>
      <w:proofErr w:type="gramStart"/>
      <w:r w:rsidRPr="00762FF1">
        <w:rPr>
          <w:rFonts w:ascii="Times New Roman" w:eastAsia="Times New Roman" w:hAnsi="Times New Roman" w:cs="Times New Roman"/>
          <w:sz w:val="28"/>
          <w:szCs w:val="28"/>
          <w:lang w:eastAsia="ru-RU"/>
        </w:rPr>
        <w:t>Чаша - Китай, XVII-XVIII в. Оправа – Франция, середина  XVIII в. Государственный Эрмитаж.</w:t>
      </w:r>
      <w:proofErr w:type="gramEnd"/>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11. Тарелка со сценой «Поклонения Святому семейству». Китай, мастерские Кантона, 1730 – 1740-е  гг. Государственный музей Востока.</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Рис. 12. Тарелка с пейзажем с христианскими храмами. Китай, мастерские Кантона, 1730-1740-е  гг. Государственный музей Востока.</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13. Тарелка с изображением «Святого семейства». Китай, мастерские Кантона, 1730-1740 гг. Государственный музей Востока.</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14. Сцена нанесения артиллерийского удара по отступающей пехоте ойратов и калмыков у реки Черная (1755). Офорт на меди, выполненный в Париже с картины Лан </w:t>
      </w:r>
      <w:proofErr w:type="spellStart"/>
      <w:r w:rsidRPr="00762FF1">
        <w:rPr>
          <w:rFonts w:ascii="Times New Roman" w:eastAsia="Times New Roman" w:hAnsi="Times New Roman" w:cs="Times New Roman"/>
          <w:sz w:val="28"/>
          <w:szCs w:val="28"/>
          <w:lang w:eastAsia="ru-RU"/>
        </w:rPr>
        <w:t>Шинина</w:t>
      </w:r>
      <w:proofErr w:type="spellEnd"/>
      <w:r w:rsidRPr="00762FF1">
        <w:rPr>
          <w:rFonts w:ascii="Times New Roman" w:eastAsia="Times New Roman" w:hAnsi="Times New Roman" w:cs="Times New Roman"/>
          <w:sz w:val="28"/>
          <w:szCs w:val="28"/>
          <w:lang w:eastAsia="ru-RU"/>
        </w:rPr>
        <w:t xml:space="preserve"> (Дж. </w:t>
      </w:r>
      <w:proofErr w:type="spellStart"/>
      <w:r w:rsidRPr="00762FF1">
        <w:rPr>
          <w:rFonts w:ascii="Times New Roman" w:eastAsia="Times New Roman" w:hAnsi="Times New Roman" w:cs="Times New Roman"/>
          <w:sz w:val="28"/>
          <w:szCs w:val="28"/>
          <w:lang w:eastAsia="ru-RU"/>
        </w:rPr>
        <w:t>Кастильоне</w:t>
      </w:r>
      <w:proofErr w:type="spellEnd"/>
      <w:r w:rsidRPr="00762FF1">
        <w:rPr>
          <w:rFonts w:ascii="Times New Roman" w:eastAsia="Times New Roman" w:hAnsi="Times New Roman" w:cs="Times New Roman"/>
          <w:sz w:val="28"/>
          <w:szCs w:val="28"/>
          <w:lang w:eastAsia="ru-RU"/>
        </w:rPr>
        <w:t>). XVIII в.</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15. Фрагмент росписи кантонского чайника. Китай, мастерские Кантона, первая треть XVIII в. Государственный музей Востока.</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16. Блюдо с ровным краем на низкой кольцевой ножке. Китай,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1662-1722. Государственный Эрмитаж.</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17. Блюдо с ровным краем на низкой кольцевой ножке. Китай,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1662-1722. Государственный Эрмитаж.</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18. Ваза цилиндрическая, суживающаяся к низу, с более узким горлом с отогнутым краем. Китай,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1662-1722. Государственный Эрмитаж.</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19. Блюдо с ровным краем на низкой кольцевой ножке. Китай,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1662-1722. Государственный Эрмитаж.</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20. Блюдо с ровным краем на низкой кольцевой ножке. Китай, XVII век. Государственный Эрмитаж.</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21. Блюдо с ровным краем на низкой кольцевой ножке. Китай, конец XVII – начало XVIII в. Государственный Эрмитаж.</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22. Стакан для кистей. Китай, начало XVIII в. Государственный Эрмитаж.</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23. Сосуд с шаровидным туловом, расширяющимся к низу основанием и узким цилиндрическим горлом. Китай, конец XVII – начало XVIII в. Государственный Эрмитаж.</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Рис. 24. Чаша с крышкой, сферическая, на невысокой цилиндрической ножке. Китай, конец XVII – начало XVIII в. Государственный Эрмитаж.</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25. Ваза </w:t>
      </w:r>
      <w:proofErr w:type="spellStart"/>
      <w:r w:rsidRPr="00762FF1">
        <w:rPr>
          <w:rFonts w:ascii="Times New Roman" w:eastAsia="Times New Roman" w:hAnsi="Times New Roman" w:cs="Times New Roman"/>
          <w:sz w:val="28"/>
          <w:szCs w:val="28"/>
          <w:lang w:eastAsia="ru-RU"/>
        </w:rPr>
        <w:t>гуань</w:t>
      </w:r>
      <w:proofErr w:type="spellEnd"/>
      <w:r w:rsidRPr="00762FF1">
        <w:rPr>
          <w:rFonts w:ascii="Times New Roman" w:eastAsia="Times New Roman" w:hAnsi="Times New Roman" w:cs="Times New Roman"/>
          <w:sz w:val="28"/>
          <w:szCs w:val="28"/>
          <w:lang w:eastAsia="ru-RU"/>
        </w:rPr>
        <w:t xml:space="preserve"> с крышкой. Китай, конец XVII – начало XVIII в. Государственный Эрмитаж.</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26. Блюдо ложчатое с волнистым краем на низкой кольцевой ножке. Китай, конец XVII – начало XVIII в. Государственный Эрмитаж.</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27. Фигуры лежащих коней на подставках. Китай, конец XVII – начало XVIII в. Государственный Эрмитаж.</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28. Фарфоровый Трианон в Версале. Гравюра на меди. Франция, около 1680.</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29 . «Фарфоровая пагода» в Нанкине. Гравюра на меди. Аугсбург, 1688. </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30. М. </w:t>
      </w:r>
      <w:proofErr w:type="spellStart"/>
      <w:r w:rsidRPr="00762FF1">
        <w:rPr>
          <w:rFonts w:ascii="Times New Roman" w:eastAsia="Times New Roman" w:hAnsi="Times New Roman" w:cs="Times New Roman"/>
          <w:sz w:val="28"/>
          <w:szCs w:val="28"/>
          <w:lang w:eastAsia="ru-RU"/>
        </w:rPr>
        <w:t>Мериан</w:t>
      </w:r>
      <w:proofErr w:type="spellEnd"/>
      <w:r w:rsidRPr="00762FF1">
        <w:rPr>
          <w:rFonts w:ascii="Times New Roman" w:eastAsia="Times New Roman" w:hAnsi="Times New Roman" w:cs="Times New Roman"/>
          <w:sz w:val="28"/>
          <w:szCs w:val="28"/>
          <w:lang w:eastAsia="ru-RU"/>
        </w:rPr>
        <w:t xml:space="preserve">. «Фарфоровый кабинет» в замке </w:t>
      </w:r>
      <w:proofErr w:type="spellStart"/>
      <w:r w:rsidRPr="00762FF1">
        <w:rPr>
          <w:rFonts w:ascii="Times New Roman" w:eastAsia="Times New Roman" w:hAnsi="Times New Roman" w:cs="Times New Roman"/>
          <w:sz w:val="28"/>
          <w:szCs w:val="28"/>
          <w:lang w:eastAsia="ru-RU"/>
        </w:rPr>
        <w:t>Шарлоттенбург</w:t>
      </w:r>
      <w:proofErr w:type="spellEnd"/>
      <w:r w:rsidRPr="00762FF1">
        <w:rPr>
          <w:rFonts w:ascii="Times New Roman" w:eastAsia="Times New Roman" w:hAnsi="Times New Roman" w:cs="Times New Roman"/>
          <w:sz w:val="28"/>
          <w:szCs w:val="28"/>
          <w:lang w:eastAsia="ru-RU"/>
        </w:rPr>
        <w:t>. Гравюра на меди из серии «Театр Европы XVI-XVII веков». Франкфурт, 1717-1718.</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31. Ваза с крышкой. </w:t>
      </w:r>
      <w:proofErr w:type="spellStart"/>
      <w:r w:rsidRPr="00762FF1">
        <w:rPr>
          <w:rFonts w:ascii="Times New Roman" w:eastAsia="Times New Roman" w:hAnsi="Times New Roman" w:cs="Times New Roman"/>
          <w:sz w:val="28"/>
          <w:szCs w:val="28"/>
          <w:lang w:eastAsia="ru-RU"/>
        </w:rPr>
        <w:t>Дельфт</w:t>
      </w:r>
      <w:proofErr w:type="spellEnd"/>
      <w:r w:rsidRPr="00762FF1">
        <w:rPr>
          <w:rFonts w:ascii="Times New Roman" w:eastAsia="Times New Roman" w:hAnsi="Times New Roman" w:cs="Times New Roman"/>
          <w:sz w:val="28"/>
          <w:szCs w:val="28"/>
          <w:lang w:eastAsia="ru-RU"/>
        </w:rPr>
        <w:t xml:space="preserve">, XVI - XVIII </w:t>
      </w:r>
      <w:proofErr w:type="spellStart"/>
      <w:r w:rsidRPr="00762FF1">
        <w:rPr>
          <w:rFonts w:ascii="Times New Roman" w:eastAsia="Times New Roman" w:hAnsi="Times New Roman" w:cs="Times New Roman"/>
          <w:sz w:val="28"/>
          <w:szCs w:val="28"/>
          <w:lang w:eastAsia="ru-RU"/>
        </w:rPr>
        <w:t>в.в</w:t>
      </w:r>
      <w:proofErr w:type="spellEnd"/>
      <w:r w:rsidRPr="00762FF1">
        <w:rPr>
          <w:rFonts w:ascii="Times New Roman" w:eastAsia="Times New Roman" w:hAnsi="Times New Roman" w:cs="Times New Roman"/>
          <w:sz w:val="28"/>
          <w:szCs w:val="28"/>
          <w:lang w:eastAsia="ru-RU"/>
        </w:rPr>
        <w:t>. ГМИИ им. Пушкина.</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32. Ваза с крышкой. </w:t>
      </w:r>
      <w:proofErr w:type="spellStart"/>
      <w:r w:rsidRPr="00762FF1">
        <w:rPr>
          <w:rFonts w:ascii="Times New Roman" w:eastAsia="Times New Roman" w:hAnsi="Times New Roman" w:cs="Times New Roman"/>
          <w:sz w:val="28"/>
          <w:szCs w:val="28"/>
          <w:lang w:eastAsia="ru-RU"/>
        </w:rPr>
        <w:t>Дельфт</w:t>
      </w:r>
      <w:proofErr w:type="spellEnd"/>
      <w:r w:rsidRPr="00762FF1">
        <w:rPr>
          <w:rFonts w:ascii="Times New Roman" w:eastAsia="Times New Roman" w:hAnsi="Times New Roman" w:cs="Times New Roman"/>
          <w:sz w:val="28"/>
          <w:szCs w:val="28"/>
          <w:lang w:eastAsia="ru-RU"/>
        </w:rPr>
        <w:t xml:space="preserve">, XVI - XVIII </w:t>
      </w:r>
      <w:proofErr w:type="spellStart"/>
      <w:r w:rsidRPr="00762FF1">
        <w:rPr>
          <w:rFonts w:ascii="Times New Roman" w:eastAsia="Times New Roman" w:hAnsi="Times New Roman" w:cs="Times New Roman"/>
          <w:sz w:val="28"/>
          <w:szCs w:val="28"/>
          <w:lang w:eastAsia="ru-RU"/>
        </w:rPr>
        <w:t>в.в</w:t>
      </w:r>
      <w:proofErr w:type="spellEnd"/>
      <w:proofErr w:type="gramStart"/>
      <w:r w:rsidRPr="00762FF1">
        <w:rPr>
          <w:rFonts w:ascii="Times New Roman" w:eastAsia="Times New Roman" w:hAnsi="Times New Roman" w:cs="Times New Roman"/>
          <w:sz w:val="28"/>
          <w:szCs w:val="28"/>
          <w:lang w:eastAsia="ru-RU"/>
        </w:rPr>
        <w:t xml:space="preserve">.. </w:t>
      </w:r>
      <w:proofErr w:type="gramEnd"/>
      <w:r w:rsidRPr="00762FF1">
        <w:rPr>
          <w:rFonts w:ascii="Times New Roman" w:eastAsia="Times New Roman" w:hAnsi="Times New Roman" w:cs="Times New Roman"/>
          <w:sz w:val="28"/>
          <w:szCs w:val="28"/>
          <w:lang w:eastAsia="ru-RU"/>
        </w:rPr>
        <w:t>ГМИИ им. Пушкина.</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33. Кувшин. Китай,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XVI - XVIII </w:t>
      </w:r>
      <w:proofErr w:type="spellStart"/>
      <w:r w:rsidRPr="00762FF1">
        <w:rPr>
          <w:rFonts w:ascii="Times New Roman" w:eastAsia="Times New Roman" w:hAnsi="Times New Roman" w:cs="Times New Roman"/>
          <w:sz w:val="28"/>
          <w:szCs w:val="28"/>
          <w:lang w:eastAsia="ru-RU"/>
        </w:rPr>
        <w:t>в.в</w:t>
      </w:r>
      <w:proofErr w:type="spellEnd"/>
      <w:r w:rsidRPr="00762FF1">
        <w:rPr>
          <w:rFonts w:ascii="Times New Roman" w:eastAsia="Times New Roman" w:hAnsi="Times New Roman" w:cs="Times New Roman"/>
          <w:sz w:val="28"/>
          <w:szCs w:val="28"/>
          <w:lang w:eastAsia="ru-RU"/>
        </w:rPr>
        <w:t>. ГМИИ им. Пушкина.</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34. Фигурка собаки. Китай, мастерские </w:t>
      </w:r>
      <w:proofErr w:type="spellStart"/>
      <w:r w:rsidRPr="00762FF1">
        <w:rPr>
          <w:rFonts w:ascii="Times New Roman" w:eastAsia="Times New Roman" w:hAnsi="Times New Roman" w:cs="Times New Roman"/>
          <w:sz w:val="28"/>
          <w:szCs w:val="28"/>
          <w:lang w:eastAsia="ru-RU"/>
        </w:rPr>
        <w:t>Дэхуа</w:t>
      </w:r>
      <w:proofErr w:type="spellEnd"/>
      <w:r w:rsidRPr="00762FF1">
        <w:rPr>
          <w:rFonts w:ascii="Times New Roman" w:eastAsia="Times New Roman" w:hAnsi="Times New Roman" w:cs="Times New Roman"/>
          <w:sz w:val="28"/>
          <w:szCs w:val="28"/>
          <w:lang w:eastAsia="ru-RU"/>
        </w:rPr>
        <w:t>, вторая половина XVIII в. Государственный Эрмитаж.</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35. Чайник. Германия, Мейсен, 1730. Музей Виктории и Альберта.</w:t>
      </w:r>
    </w:p>
    <w:p w:rsidR="00E56A4F"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36. Миска в виде сидящего </w:t>
      </w:r>
      <w:proofErr w:type="spellStart"/>
      <w:r w:rsidRPr="00762FF1">
        <w:rPr>
          <w:rFonts w:ascii="Times New Roman" w:eastAsia="Times New Roman" w:hAnsi="Times New Roman" w:cs="Times New Roman"/>
          <w:sz w:val="28"/>
          <w:szCs w:val="28"/>
          <w:lang w:eastAsia="ru-RU"/>
        </w:rPr>
        <w:t>падуанского</w:t>
      </w:r>
      <w:proofErr w:type="spellEnd"/>
      <w:r w:rsidRPr="00762FF1">
        <w:rPr>
          <w:rFonts w:ascii="Times New Roman" w:eastAsia="Times New Roman" w:hAnsi="Times New Roman" w:cs="Times New Roman"/>
          <w:sz w:val="28"/>
          <w:szCs w:val="28"/>
          <w:lang w:eastAsia="ru-RU"/>
        </w:rPr>
        <w:t xml:space="preserve"> петуха. По модели И.И. </w:t>
      </w:r>
      <w:proofErr w:type="spellStart"/>
      <w:r w:rsidRPr="00762FF1">
        <w:rPr>
          <w:rFonts w:ascii="Times New Roman" w:eastAsia="Times New Roman" w:hAnsi="Times New Roman" w:cs="Times New Roman"/>
          <w:sz w:val="28"/>
          <w:szCs w:val="28"/>
          <w:lang w:eastAsia="ru-RU"/>
        </w:rPr>
        <w:t>Кендлера</w:t>
      </w:r>
      <w:proofErr w:type="spellEnd"/>
      <w:r w:rsidRPr="00762FF1">
        <w:rPr>
          <w:rFonts w:ascii="Times New Roman" w:eastAsia="Times New Roman" w:hAnsi="Times New Roman" w:cs="Times New Roman"/>
          <w:sz w:val="28"/>
          <w:szCs w:val="28"/>
          <w:lang w:eastAsia="ru-RU"/>
        </w:rPr>
        <w:t>. Германия, Мейсен, около 1771 г. Государственный Эрмитаж.</w:t>
      </w:r>
    </w:p>
    <w:p w:rsidR="00611E77" w:rsidRPr="00762FF1" w:rsidRDefault="00E56A4F" w:rsidP="00DE05DB">
      <w:pPr>
        <w:pStyle w:val="a6"/>
        <w:numPr>
          <w:ilvl w:val="0"/>
          <w:numId w:val="20"/>
        </w:num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Рис. 37. Ваза с крышкой. Фарфор, полихромная роспись  по рисунку К. </w:t>
      </w:r>
      <w:proofErr w:type="spellStart"/>
      <w:r w:rsidRPr="00762FF1">
        <w:rPr>
          <w:rFonts w:ascii="Times New Roman" w:eastAsia="Times New Roman" w:hAnsi="Times New Roman" w:cs="Times New Roman"/>
          <w:sz w:val="28"/>
          <w:szCs w:val="28"/>
          <w:lang w:eastAsia="ru-RU"/>
        </w:rPr>
        <w:t>Пронка</w:t>
      </w:r>
      <w:proofErr w:type="spellEnd"/>
      <w:r w:rsidRPr="00762FF1">
        <w:rPr>
          <w:rFonts w:ascii="Times New Roman" w:eastAsia="Times New Roman" w:hAnsi="Times New Roman" w:cs="Times New Roman"/>
          <w:sz w:val="28"/>
          <w:szCs w:val="28"/>
          <w:lang w:eastAsia="ru-RU"/>
        </w:rPr>
        <w:t>. Китай, 1736 - 1740-е гг. (бронзовая оправа европейской работы превратила вазу в рукомойник). Государственный Эрмитаж.</w:t>
      </w: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contextualSpacing/>
        <w:jc w:val="both"/>
        <w:rPr>
          <w:rFonts w:ascii="Times New Roman" w:eastAsia="Times New Roman" w:hAnsi="Times New Roman" w:cs="Times New Roman"/>
          <w:sz w:val="28"/>
          <w:szCs w:val="28"/>
          <w:lang w:eastAsia="ru-RU"/>
        </w:rPr>
      </w:pPr>
    </w:p>
    <w:p w:rsidR="00490F7F" w:rsidRPr="00762FF1" w:rsidRDefault="00490F7F" w:rsidP="00DE05DB">
      <w:pPr>
        <w:spacing w:after="0" w:line="360" w:lineRule="auto"/>
        <w:contextualSpacing/>
        <w:jc w:val="both"/>
        <w:rPr>
          <w:rFonts w:ascii="Times New Roman" w:eastAsia="Times New Roman" w:hAnsi="Times New Roman" w:cs="Times New Roman"/>
          <w:sz w:val="28"/>
          <w:szCs w:val="28"/>
          <w:lang w:eastAsia="ru-RU"/>
        </w:rPr>
      </w:pPr>
    </w:p>
    <w:p w:rsidR="00490F7F" w:rsidRPr="00762FF1" w:rsidRDefault="00490F7F" w:rsidP="00DE05DB">
      <w:pPr>
        <w:spacing w:after="0" w:line="360" w:lineRule="auto"/>
        <w:contextualSpacing/>
        <w:jc w:val="both"/>
        <w:rPr>
          <w:rFonts w:ascii="Times New Roman" w:eastAsia="Times New Roman" w:hAnsi="Times New Roman" w:cs="Times New Roman"/>
          <w:sz w:val="28"/>
          <w:szCs w:val="28"/>
          <w:lang w:eastAsia="ru-RU"/>
        </w:rPr>
      </w:pPr>
    </w:p>
    <w:p w:rsidR="00490F7F" w:rsidRPr="00762FF1" w:rsidRDefault="00490F7F" w:rsidP="00DE05DB">
      <w:pPr>
        <w:spacing w:after="0" w:line="360" w:lineRule="auto"/>
        <w:contextualSpacing/>
        <w:jc w:val="both"/>
        <w:rPr>
          <w:rFonts w:ascii="Times New Roman" w:eastAsia="Times New Roman" w:hAnsi="Times New Roman" w:cs="Times New Roman"/>
          <w:sz w:val="28"/>
          <w:szCs w:val="28"/>
          <w:lang w:eastAsia="ru-RU"/>
        </w:rPr>
      </w:pPr>
    </w:p>
    <w:p w:rsidR="00490F7F" w:rsidRPr="00762FF1" w:rsidRDefault="00490F7F" w:rsidP="00DE05DB">
      <w:pPr>
        <w:spacing w:after="0" w:line="360" w:lineRule="auto"/>
        <w:contextualSpacing/>
        <w:jc w:val="both"/>
        <w:rPr>
          <w:rFonts w:ascii="Times New Roman" w:eastAsia="Times New Roman" w:hAnsi="Times New Roman" w:cs="Times New Roman"/>
          <w:sz w:val="28"/>
          <w:szCs w:val="28"/>
          <w:lang w:eastAsia="ru-RU"/>
        </w:rPr>
      </w:pPr>
    </w:p>
    <w:p w:rsidR="00490F7F" w:rsidRPr="00762FF1" w:rsidRDefault="00490F7F" w:rsidP="00DE05DB">
      <w:pPr>
        <w:spacing w:after="0" w:line="360" w:lineRule="auto"/>
        <w:contextualSpacing/>
        <w:jc w:val="both"/>
        <w:rPr>
          <w:rFonts w:ascii="Times New Roman" w:eastAsia="Times New Roman" w:hAnsi="Times New Roman" w:cs="Times New Roman"/>
          <w:sz w:val="28"/>
          <w:szCs w:val="28"/>
          <w:lang w:eastAsia="ru-RU"/>
        </w:rPr>
      </w:pPr>
    </w:p>
    <w:p w:rsidR="00490F7F" w:rsidRPr="00762FF1" w:rsidRDefault="00490F7F" w:rsidP="00DE05DB">
      <w:pPr>
        <w:spacing w:after="0" w:line="360" w:lineRule="auto"/>
        <w:contextualSpacing/>
        <w:jc w:val="both"/>
        <w:rPr>
          <w:rFonts w:ascii="Times New Roman" w:eastAsia="Times New Roman" w:hAnsi="Times New Roman" w:cs="Times New Roman"/>
          <w:sz w:val="28"/>
          <w:szCs w:val="28"/>
          <w:lang w:eastAsia="ru-RU"/>
        </w:rPr>
      </w:pPr>
    </w:p>
    <w:p w:rsidR="00611E77" w:rsidRPr="00762FF1" w:rsidRDefault="00611E77" w:rsidP="00DE05DB">
      <w:pPr>
        <w:spacing w:after="0" w:line="360" w:lineRule="auto"/>
        <w:contextualSpacing/>
        <w:jc w:val="both"/>
        <w:rPr>
          <w:rFonts w:ascii="Times New Roman" w:eastAsia="Times New Roman" w:hAnsi="Times New Roman" w:cs="Times New Roman"/>
          <w:sz w:val="28"/>
          <w:szCs w:val="28"/>
          <w:lang w:eastAsia="ru-RU"/>
        </w:rPr>
      </w:pPr>
    </w:p>
    <w:p w:rsidR="00414754" w:rsidRPr="00762FF1" w:rsidRDefault="00414754" w:rsidP="00DE05DB">
      <w:pPr>
        <w:spacing w:after="0" w:line="360" w:lineRule="auto"/>
        <w:contextualSpacing/>
        <w:jc w:val="both"/>
        <w:rPr>
          <w:rFonts w:ascii="Times New Roman" w:eastAsia="Times New Roman" w:hAnsi="Times New Roman" w:cs="Times New Roman"/>
          <w:sz w:val="28"/>
          <w:szCs w:val="28"/>
          <w:lang w:eastAsia="ru-RU"/>
        </w:rPr>
      </w:pPr>
    </w:p>
    <w:p w:rsidR="00E56A4F" w:rsidRPr="00971FE2" w:rsidRDefault="00971FE2" w:rsidP="00DE05DB">
      <w:pPr>
        <w:spacing w:after="0" w:line="36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Иллюстрации</w:t>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1. Блюдо с изображением скал, стрекоз и кустов пиона («зеленое семейство»). Китай, правление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1662–1722. Государственный Эрмитаж.</w:t>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547DF8" w:rsidP="00DE05D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6.9pt;height:469.4pt">
            <v:imagedata r:id="rId13" o:title="рис 1"/>
          </v:shape>
        </w:pict>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Рис. 2. Изразец с изображением сцены из драмы «Западный флигель» («зеленое семейство»). Китай, правление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1662–1722. Государственный Эрмитаж.</w:t>
      </w:r>
    </w:p>
    <w:p w:rsidR="00E56A4F" w:rsidRPr="00762FF1" w:rsidRDefault="00547DF8" w:rsidP="00DE05D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26" type="#_x0000_t75" style="width:480.6pt;height:335.7pt">
            <v:imagedata r:id="rId14" o:title="рис 2"/>
          </v:shape>
        </w:pict>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3. Блюдо с изображением дракона, который охотится за жемчужиной среди облаков («розовое семейство»). Китай, правление </w:t>
      </w:r>
      <w:proofErr w:type="spellStart"/>
      <w:r w:rsidRPr="00762FF1">
        <w:rPr>
          <w:rFonts w:ascii="Times New Roman" w:eastAsia="Times New Roman" w:hAnsi="Times New Roman" w:cs="Times New Roman"/>
          <w:sz w:val="28"/>
          <w:szCs w:val="28"/>
          <w:lang w:eastAsia="ru-RU"/>
        </w:rPr>
        <w:t>Юнчжэн</w:t>
      </w:r>
      <w:proofErr w:type="spellEnd"/>
      <w:r w:rsidRPr="00762FF1">
        <w:rPr>
          <w:rFonts w:ascii="Times New Roman" w:eastAsia="Times New Roman" w:hAnsi="Times New Roman" w:cs="Times New Roman"/>
          <w:sz w:val="28"/>
          <w:szCs w:val="28"/>
          <w:lang w:eastAsia="ru-RU"/>
        </w:rPr>
        <w:t>, 1723-1735. Музей Виктории и Альберта.</w:t>
      </w:r>
      <w:r w:rsidR="00547DF8">
        <w:rPr>
          <w:rFonts w:ascii="Times New Roman" w:eastAsia="Times New Roman" w:hAnsi="Times New Roman" w:cs="Times New Roman"/>
          <w:sz w:val="28"/>
          <w:szCs w:val="28"/>
          <w:lang w:eastAsia="ru-RU"/>
        </w:rPr>
        <w:pict>
          <v:shape id="_x0000_i1027" type="#_x0000_t75" style="width:307.65pt;height:230.05pt">
            <v:imagedata r:id="rId15" o:title="рис 3"/>
          </v:shape>
        </w:pict>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Рис. 4. Чайник. Франция, Сен-</w:t>
      </w:r>
      <w:proofErr w:type="spellStart"/>
      <w:r w:rsidRPr="00762FF1">
        <w:rPr>
          <w:rFonts w:ascii="Times New Roman" w:eastAsia="Times New Roman" w:hAnsi="Times New Roman" w:cs="Times New Roman"/>
          <w:sz w:val="28"/>
          <w:szCs w:val="28"/>
          <w:lang w:eastAsia="ru-RU"/>
        </w:rPr>
        <w:t>Клу</w:t>
      </w:r>
      <w:proofErr w:type="spellEnd"/>
      <w:r w:rsidRPr="00762FF1">
        <w:rPr>
          <w:rFonts w:ascii="Times New Roman" w:eastAsia="Times New Roman" w:hAnsi="Times New Roman" w:cs="Times New Roman"/>
          <w:sz w:val="28"/>
          <w:szCs w:val="28"/>
          <w:lang w:eastAsia="ru-RU"/>
        </w:rPr>
        <w:t xml:space="preserve">, </w:t>
      </w:r>
      <w:proofErr w:type="spellStart"/>
      <w:r w:rsidRPr="00762FF1">
        <w:rPr>
          <w:rFonts w:ascii="Times New Roman" w:eastAsia="Times New Roman" w:hAnsi="Times New Roman" w:cs="Times New Roman"/>
          <w:sz w:val="28"/>
          <w:szCs w:val="28"/>
          <w:lang w:eastAsia="ru-RU"/>
        </w:rPr>
        <w:t>ок</w:t>
      </w:r>
      <w:proofErr w:type="spellEnd"/>
      <w:r w:rsidRPr="00762FF1">
        <w:rPr>
          <w:rFonts w:ascii="Times New Roman" w:eastAsia="Times New Roman" w:hAnsi="Times New Roman" w:cs="Times New Roman"/>
          <w:sz w:val="28"/>
          <w:szCs w:val="28"/>
          <w:lang w:eastAsia="ru-RU"/>
        </w:rPr>
        <w:t>. 1720. Бостонский музей изящных искусств.</w:t>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547DF8" w:rsidP="00DE05D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28" type="#_x0000_t75" style="width:468.45pt;height:375.9pt">
            <v:imagedata r:id="rId16" o:title="рис 4"/>
          </v:shape>
        </w:pict>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Рис. 5. Декоративные мотивы росписи французской керамики, выпускавшейся на </w:t>
      </w:r>
      <w:proofErr w:type="spellStart"/>
      <w:r w:rsidRPr="00762FF1">
        <w:rPr>
          <w:rFonts w:ascii="Times New Roman" w:eastAsia="Times New Roman" w:hAnsi="Times New Roman" w:cs="Times New Roman"/>
          <w:sz w:val="28"/>
          <w:szCs w:val="28"/>
          <w:lang w:eastAsia="ru-RU"/>
        </w:rPr>
        <w:t>Руанской</w:t>
      </w:r>
      <w:proofErr w:type="spellEnd"/>
      <w:r w:rsidRPr="00762FF1">
        <w:rPr>
          <w:rFonts w:ascii="Times New Roman" w:eastAsia="Times New Roman" w:hAnsi="Times New Roman" w:cs="Times New Roman"/>
          <w:sz w:val="28"/>
          <w:szCs w:val="28"/>
          <w:lang w:eastAsia="ru-RU"/>
        </w:rPr>
        <w:t xml:space="preserve"> мануфактуре. Середина XVII – первой четверти XVIII вв.</w:t>
      </w:r>
    </w:p>
    <w:p w:rsidR="00E56A4F" w:rsidRPr="00762FF1" w:rsidRDefault="00547DF8" w:rsidP="00DE05D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29" type="#_x0000_t75" style="width:414.25pt;height:633.95pt">
            <v:imagedata r:id="rId17" o:title="рис 55"/>
          </v:shape>
        </w:pict>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Рис. 6. </w:t>
      </w:r>
      <w:proofErr w:type="gramStart"/>
      <w:r w:rsidRPr="00762FF1">
        <w:rPr>
          <w:rFonts w:ascii="Times New Roman" w:eastAsia="Times New Roman" w:hAnsi="Times New Roman" w:cs="Times New Roman"/>
          <w:sz w:val="28"/>
          <w:szCs w:val="28"/>
          <w:lang w:eastAsia="ru-RU"/>
        </w:rPr>
        <w:t>Буше</w:t>
      </w:r>
      <w:proofErr w:type="gramEnd"/>
      <w:r w:rsidRPr="00762FF1">
        <w:rPr>
          <w:rFonts w:ascii="Times New Roman" w:eastAsia="Times New Roman" w:hAnsi="Times New Roman" w:cs="Times New Roman"/>
          <w:sz w:val="28"/>
          <w:szCs w:val="28"/>
          <w:lang w:eastAsia="ru-RU"/>
        </w:rPr>
        <w:t>, Франсуа. Китайский сад, 1742. Масло, 40×48 см. Государственный Эрмитаж.</w:t>
      </w:r>
    </w:p>
    <w:p w:rsidR="00E56A4F" w:rsidRPr="00762FF1" w:rsidRDefault="00547DF8" w:rsidP="00DE05D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0" type="#_x0000_t75" style="width:466.6pt;height:398.35pt">
            <v:imagedata r:id="rId18" o:title="рис 44"/>
          </v:shape>
        </w:pict>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7. Парк и дворец Сан-</w:t>
      </w:r>
      <w:proofErr w:type="spellStart"/>
      <w:r w:rsidRPr="00762FF1">
        <w:rPr>
          <w:rFonts w:ascii="Times New Roman" w:eastAsia="Times New Roman" w:hAnsi="Times New Roman" w:cs="Times New Roman"/>
          <w:sz w:val="28"/>
          <w:szCs w:val="28"/>
          <w:lang w:eastAsia="ru-RU"/>
        </w:rPr>
        <w:t>Суси</w:t>
      </w:r>
      <w:proofErr w:type="spellEnd"/>
      <w:r w:rsidRPr="00762FF1">
        <w:rPr>
          <w:rFonts w:ascii="Times New Roman" w:eastAsia="Times New Roman" w:hAnsi="Times New Roman" w:cs="Times New Roman"/>
          <w:sz w:val="28"/>
          <w:szCs w:val="28"/>
          <w:lang w:eastAsia="ru-RU"/>
        </w:rPr>
        <w:t>. Китайский домик, 1745-1747. Германия, Потсдам.</w:t>
      </w:r>
    </w:p>
    <w:p w:rsidR="00E56A4F" w:rsidRPr="00762FF1" w:rsidRDefault="00547DF8" w:rsidP="00DE05D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1" type="#_x0000_t75" style="width:285.2pt;height:213.2pt">
            <v:imagedata r:id="rId19" o:title="рис 5"/>
          </v:shape>
        </w:pict>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Рис. 8. Орнамент в анфиладе парадных комнат Китайского дворца. Ораниенбаум, Санкт-Петербург.</w:t>
      </w:r>
    </w:p>
    <w:p w:rsidR="00E56A4F" w:rsidRPr="00762FF1" w:rsidRDefault="00547DF8" w:rsidP="00DE05D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2" type="#_x0000_t75" style="width:467.55pt;height:634.9pt">
            <v:imagedata r:id="rId20" o:title="рис 66"/>
          </v:shape>
        </w:pict>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Рис. 9. «Лаковый» кабинет. Мастер Ф. Конрад, 1759 (на стенах – тарелки и поднос кантонской эмали XVIII в.). Дворец Петра III,  Ораниенбаум, Санкт-Петербург.</w:t>
      </w:r>
    </w:p>
    <w:p w:rsidR="00E56A4F" w:rsidRPr="00762FF1" w:rsidRDefault="00547DF8" w:rsidP="00DE05D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3" type="#_x0000_t75" style="width:375.9pt;height:610.6pt">
            <v:imagedata r:id="rId21" o:title="рис 6"/>
          </v:shape>
        </w:pict>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Рис. 10. Чаша с бирюзовой глазурью в бронзовой оправе. </w:t>
      </w:r>
      <w:proofErr w:type="gramStart"/>
      <w:r w:rsidRPr="00762FF1">
        <w:rPr>
          <w:rFonts w:ascii="Times New Roman" w:eastAsia="Times New Roman" w:hAnsi="Times New Roman" w:cs="Times New Roman"/>
          <w:sz w:val="28"/>
          <w:szCs w:val="28"/>
          <w:lang w:eastAsia="ru-RU"/>
        </w:rPr>
        <w:t>Чаша - Китай, XVII-XVIII в. Оправа – Франция, середина  XVIII в. Государственный Эрмитаж.</w:t>
      </w:r>
      <w:proofErr w:type="gramEnd"/>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3659C700" wp14:editId="2D34194D">
            <wp:extent cx="5964865" cy="3473837"/>
            <wp:effectExtent l="0" t="0" r="0" b="0"/>
            <wp:docPr id="21" name="Рисунок 21" descr="C:\Users\asus\Desktop\Диплом фарфор\gim-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us\Desktop\Диплом фарфор\gim-180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65477" cy="3474193"/>
                    </a:xfrm>
                    <a:prstGeom prst="rect">
                      <a:avLst/>
                    </a:prstGeom>
                    <a:noFill/>
                    <a:ln>
                      <a:noFill/>
                    </a:ln>
                  </pic:spPr>
                </pic:pic>
              </a:graphicData>
            </a:graphic>
          </wp:inline>
        </w:drawing>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11. Тарелка со сценой «Поклонения Святому семейству». Китай, мастерские Кантона, 1730 – 1740-е  гг. Государственный музей Востока.</w:t>
      </w:r>
    </w:p>
    <w:p w:rsidR="00E56A4F" w:rsidRPr="00762FF1" w:rsidRDefault="00547DF8" w:rsidP="00DE05D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4" type="#_x0000_t75" style="width:290.8pt;height:281.45pt">
            <v:imagedata r:id="rId23" o:title="рис 9"/>
          </v:shape>
        </w:pict>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Рис. 12. Тарелка с пейзажем с христианскими храмами. Китай, мастерские Кантона, 1730-1740-е  гг. Государственный музей Востока.</w:t>
      </w:r>
    </w:p>
    <w:p w:rsidR="00E56A4F" w:rsidRPr="00762FF1" w:rsidRDefault="00547DF8" w:rsidP="00DE05D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5" type="#_x0000_t75" style="width:302.05pt;height:317pt">
            <v:imagedata r:id="rId24" o:title="рис 10"/>
          </v:shape>
        </w:pict>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13. Тарелка с изображением «Святого семейства». Китай, мастерские Кантона, 1730-1740 гг. Государственный музей Востока.</w:t>
      </w:r>
    </w:p>
    <w:p w:rsidR="00E56A4F" w:rsidRPr="00762FF1" w:rsidRDefault="00547DF8" w:rsidP="00DE05D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6" type="#_x0000_t75" style="width:305.75pt;height:291.75pt">
            <v:imagedata r:id="rId25" o:title="рис 11"/>
          </v:shape>
        </w:pict>
      </w:r>
    </w:p>
    <w:p w:rsidR="00E56A4F"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Рис. 14. Сцена нанесения артиллерийского удара по отступающей пехоте ойратов и калмыков у реки Черная (1755). Офорт на меди, выполненный в Париже с картины Лан </w:t>
      </w:r>
      <w:proofErr w:type="spellStart"/>
      <w:r w:rsidRPr="00762FF1">
        <w:rPr>
          <w:rFonts w:ascii="Times New Roman" w:eastAsia="Times New Roman" w:hAnsi="Times New Roman" w:cs="Times New Roman"/>
          <w:sz w:val="28"/>
          <w:szCs w:val="28"/>
          <w:lang w:eastAsia="ru-RU"/>
        </w:rPr>
        <w:t>Шинина</w:t>
      </w:r>
      <w:proofErr w:type="spellEnd"/>
      <w:r w:rsidRPr="00762FF1">
        <w:rPr>
          <w:rFonts w:ascii="Times New Roman" w:eastAsia="Times New Roman" w:hAnsi="Times New Roman" w:cs="Times New Roman"/>
          <w:sz w:val="28"/>
          <w:szCs w:val="28"/>
          <w:lang w:eastAsia="ru-RU"/>
        </w:rPr>
        <w:t xml:space="preserve"> (Дж. </w:t>
      </w:r>
      <w:proofErr w:type="spellStart"/>
      <w:r w:rsidRPr="00762FF1">
        <w:rPr>
          <w:rFonts w:ascii="Times New Roman" w:eastAsia="Times New Roman" w:hAnsi="Times New Roman" w:cs="Times New Roman"/>
          <w:sz w:val="28"/>
          <w:szCs w:val="28"/>
          <w:lang w:eastAsia="ru-RU"/>
        </w:rPr>
        <w:t>Кастильоне</w:t>
      </w:r>
      <w:proofErr w:type="spellEnd"/>
      <w:r w:rsidRPr="00762FF1">
        <w:rPr>
          <w:rFonts w:ascii="Times New Roman" w:eastAsia="Times New Roman" w:hAnsi="Times New Roman" w:cs="Times New Roman"/>
          <w:sz w:val="28"/>
          <w:szCs w:val="28"/>
          <w:lang w:eastAsia="ru-RU"/>
        </w:rPr>
        <w:t>). XVIII в.</w:t>
      </w:r>
    </w:p>
    <w:p w:rsidR="00871739" w:rsidRPr="00762FF1" w:rsidRDefault="00547DF8" w:rsidP="00DE05D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7" type="#_x0000_t75" style="width:426.4pt;height:259pt">
            <v:imagedata r:id="rId26" o:title="рис 12"/>
          </v:shape>
        </w:pict>
      </w:r>
    </w:p>
    <w:p w:rsidR="00E56A4F"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15. Фрагмент росписи кантонского чайника. Китай, мастерские Кантона, первая треть XVIII в. Государственный музей Востока.</w:t>
      </w:r>
    </w:p>
    <w:p w:rsidR="00871739" w:rsidRPr="00762FF1" w:rsidRDefault="00547DF8" w:rsidP="00DE05D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8" type="#_x0000_t75" style="width:383.4pt;height:330.1pt">
            <v:imagedata r:id="rId27" o:title="рис 13"/>
          </v:shape>
        </w:pict>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E56A4F"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16. Блюдо с ровным краем на низкой кольцевой ножке. Китай,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1662-1722. Государственный Эрмитаж.</w:t>
      </w:r>
    </w:p>
    <w:p w:rsidR="00E56A4F" w:rsidRPr="00762FF1" w:rsidRDefault="00E56A4F" w:rsidP="00DE05DB">
      <w:pPr>
        <w:spacing w:after="0" w:line="360" w:lineRule="auto"/>
        <w:jc w:val="both"/>
        <w:rPr>
          <w:rFonts w:ascii="Times New Roman" w:eastAsia="Times New Roman" w:hAnsi="Times New Roman" w:cs="Times New Roman"/>
          <w:sz w:val="28"/>
          <w:szCs w:val="28"/>
          <w:lang w:eastAsia="ru-RU"/>
        </w:rPr>
      </w:pP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42BB71B2" wp14:editId="2C058186">
            <wp:extent cx="3338624" cy="333862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37025" cy="3337025"/>
                    </a:xfrm>
                    <a:prstGeom prst="rect">
                      <a:avLst/>
                    </a:prstGeom>
                  </pic:spPr>
                </pic:pic>
              </a:graphicData>
            </a:graphic>
          </wp:inline>
        </w:drawing>
      </w: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17. Блюдо с ровным краем на низкой кольцевой ножке. Китай,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1662-1722. Государственный Эрмитаж.</w:t>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6A46AC92" wp14:editId="34575467">
            <wp:extent cx="3763925" cy="3763925"/>
            <wp:effectExtent l="0" t="0" r="8255"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62122" cy="3762122"/>
                    </a:xfrm>
                    <a:prstGeom prst="rect">
                      <a:avLst/>
                    </a:prstGeom>
                  </pic:spPr>
                </pic:pic>
              </a:graphicData>
            </a:graphic>
          </wp:inline>
        </w:drawing>
      </w:r>
    </w:p>
    <w:p w:rsidR="00866FC1"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Рис. 18. Ваза цилиндрическая, суживающаяся к низу, с более узким горлом с отогнутым краем. Китай,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1662-1722. Государственный Эрмитаж</w:t>
      </w:r>
      <w:proofErr w:type="gramStart"/>
      <w:r w:rsidRPr="00762FF1">
        <w:rPr>
          <w:rFonts w:ascii="Times New Roman" w:eastAsia="Times New Roman" w:hAnsi="Times New Roman" w:cs="Times New Roman"/>
          <w:sz w:val="28"/>
          <w:szCs w:val="28"/>
          <w:lang w:eastAsia="ru-RU"/>
        </w:rPr>
        <w:t>.</w:t>
      </w:r>
      <w:r w:rsidR="00866FC1" w:rsidRPr="00762FF1">
        <w:rPr>
          <w:rFonts w:ascii="Times New Roman" w:eastAsia="Times New Roman" w:hAnsi="Times New Roman" w:cs="Times New Roman"/>
          <w:sz w:val="28"/>
          <w:szCs w:val="28"/>
          <w:lang w:eastAsia="ru-RU"/>
        </w:rPr>
        <w:t>.</w:t>
      </w:r>
      <w:proofErr w:type="gramEnd"/>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154DB475" wp14:editId="6110B974">
            <wp:extent cx="3710763" cy="7868697"/>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14147" cy="7875873"/>
                    </a:xfrm>
                    <a:prstGeom prst="rect">
                      <a:avLst/>
                    </a:prstGeom>
                  </pic:spPr>
                </pic:pic>
              </a:graphicData>
            </a:graphic>
          </wp:inline>
        </w:drawing>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Рис. 19. Блюдо с ровным краем на низкой кольцевой ножке. Китай,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1662-1722. Государственный Эрмитаж.</w:t>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59A785E2" wp14:editId="0AC81AC7">
            <wp:extent cx="3721395" cy="3823958"/>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725885" cy="3828572"/>
                    </a:xfrm>
                    <a:prstGeom prst="rect">
                      <a:avLst/>
                    </a:prstGeom>
                  </pic:spPr>
                </pic:pic>
              </a:graphicData>
            </a:graphic>
          </wp:inline>
        </w:drawing>
      </w: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20. Блюдо с ровным краем на низкой кольцевой ножке. Китай, XVII век. Государственный Эрмитаж.</w:t>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39B7F872" wp14:editId="61C2F113">
            <wp:extent cx="3880209" cy="3923414"/>
            <wp:effectExtent l="0" t="0" r="635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82168" cy="3925395"/>
                    </a:xfrm>
                    <a:prstGeom prst="rect">
                      <a:avLst/>
                    </a:prstGeom>
                  </pic:spPr>
                </pic:pic>
              </a:graphicData>
            </a:graphic>
          </wp:inline>
        </w:drawing>
      </w: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Рис. 21. Блюдо с ровным краем на низкой кольцевой ножке. Китай, конец XVII – начало XVIII в. Государственный Эрмитаж.</w:t>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0EA74092" wp14:editId="4164CC46">
            <wp:extent cx="3732028" cy="3780987"/>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34255" cy="3783243"/>
                    </a:xfrm>
                    <a:prstGeom prst="rect">
                      <a:avLst/>
                    </a:prstGeom>
                  </pic:spPr>
                </pic:pic>
              </a:graphicData>
            </a:graphic>
          </wp:inline>
        </w:drawing>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22. Стакан для кистей. Китай, начало XVIII в. Государственный Эрмитаж.</w:t>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52FD6BDA" wp14:editId="5F1F5C8A">
            <wp:extent cx="2340932" cy="3338623"/>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41636" cy="3339627"/>
                    </a:xfrm>
                    <a:prstGeom prst="rect">
                      <a:avLst/>
                    </a:prstGeom>
                  </pic:spPr>
                </pic:pic>
              </a:graphicData>
            </a:graphic>
          </wp:inline>
        </w:drawing>
      </w: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Рис. 23. Сосуд с шаровидным туловом, расширяющимся к низу основанием и узким цилиндрическим горлом. Китай, конец XVII – начало XVIII в. Государственный Эрмитаж.</w:t>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512E0BE0" wp14:editId="6E8A5FDF">
            <wp:extent cx="1967023" cy="3287395"/>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71962" cy="3295650"/>
                    </a:xfrm>
                    <a:prstGeom prst="rect">
                      <a:avLst/>
                    </a:prstGeom>
                  </pic:spPr>
                </pic:pic>
              </a:graphicData>
            </a:graphic>
          </wp:inline>
        </w:drawing>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24. Чаша с крышкой, сферическая, на невысокой цилиндрической ножке. Китай, конец XVII – начало XVIII в. Государственный Эрмитаж.</w:t>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4D8CE380" wp14:editId="31007826">
            <wp:extent cx="3317358" cy="3866289"/>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22775" cy="3872603"/>
                    </a:xfrm>
                    <a:prstGeom prst="rect">
                      <a:avLst/>
                    </a:prstGeom>
                  </pic:spPr>
                </pic:pic>
              </a:graphicData>
            </a:graphic>
          </wp:inline>
        </w:drawing>
      </w: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Рис. 25. Ваза </w:t>
      </w:r>
      <w:proofErr w:type="spellStart"/>
      <w:r w:rsidRPr="00762FF1">
        <w:rPr>
          <w:rFonts w:ascii="Times New Roman" w:eastAsia="Times New Roman" w:hAnsi="Times New Roman" w:cs="Times New Roman"/>
          <w:sz w:val="28"/>
          <w:szCs w:val="28"/>
          <w:lang w:eastAsia="ru-RU"/>
        </w:rPr>
        <w:t>гуань</w:t>
      </w:r>
      <w:proofErr w:type="spellEnd"/>
      <w:r w:rsidRPr="00762FF1">
        <w:rPr>
          <w:rFonts w:ascii="Times New Roman" w:eastAsia="Times New Roman" w:hAnsi="Times New Roman" w:cs="Times New Roman"/>
          <w:sz w:val="28"/>
          <w:szCs w:val="28"/>
          <w:lang w:eastAsia="ru-RU"/>
        </w:rPr>
        <w:t xml:space="preserve"> с крышкой. Китай, конец XVII – начало XVIII в. Государственный Эрмитаж.</w:t>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7A0E0AB0" wp14:editId="07BD0DAF">
            <wp:extent cx="4669183" cy="8417470"/>
            <wp:effectExtent l="0" t="0" r="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1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70003" cy="8418948"/>
                    </a:xfrm>
                    <a:prstGeom prst="rect">
                      <a:avLst/>
                    </a:prstGeom>
                  </pic:spPr>
                </pic:pic>
              </a:graphicData>
            </a:graphic>
          </wp:inline>
        </w:drawing>
      </w: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Рис. 26. Блюдо ложчатое с волнистым краем на низкой кольцевой ножке. Китай, конец XVII – начало XVIII в. Государственный Эрмитаж.</w:t>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7AC29CE8" wp14:editId="170A622D">
            <wp:extent cx="4274288" cy="442601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1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77250" cy="4429083"/>
                    </a:xfrm>
                    <a:prstGeom prst="rect">
                      <a:avLst/>
                    </a:prstGeom>
                  </pic:spPr>
                </pic:pic>
              </a:graphicData>
            </a:graphic>
          </wp:inline>
        </w:drawing>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Рис. 27. Фигуры лежащих коней на подставках. Китай, конец XVII – начало XVIII в. Государственный Эрмитаж.</w:t>
      </w:r>
    </w:p>
    <w:p w:rsidR="00866FC1" w:rsidRPr="00762FF1" w:rsidRDefault="00866FC1"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04650F6D" wp14:editId="340D691E">
            <wp:extent cx="5889783" cy="286015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1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891493" cy="2860989"/>
                    </a:xfrm>
                    <a:prstGeom prst="rect">
                      <a:avLst/>
                    </a:prstGeom>
                  </pic:spPr>
                </pic:pic>
              </a:graphicData>
            </a:graphic>
          </wp:inline>
        </w:drawing>
      </w:r>
    </w:p>
    <w:p w:rsidR="00875B0D"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Рис. 28. Фарфоровый Трианон в Версале. Гравюра на меди. Франция, около 1680.</w:t>
      </w:r>
      <w:r w:rsidR="00AD3B2A" w:rsidRPr="00762FF1">
        <w:rPr>
          <w:rFonts w:ascii="Times New Roman" w:eastAsia="Times New Roman" w:hAnsi="Times New Roman" w:cs="Times New Roman"/>
          <w:noProof/>
          <w:sz w:val="28"/>
          <w:szCs w:val="28"/>
          <w:lang w:eastAsia="ru-RU"/>
        </w:rPr>
        <w:drawing>
          <wp:inline distT="0" distB="0" distL="0" distR="0" wp14:anchorId="0186774C" wp14:editId="1E9B5875">
            <wp:extent cx="5901055" cy="3561715"/>
            <wp:effectExtent l="0" t="0" r="4445" b="635"/>
            <wp:docPr id="20" name="Рисунок 1" descr="триан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рианон"/>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01055" cy="3561715"/>
                    </a:xfrm>
                    <a:prstGeom prst="rect">
                      <a:avLst/>
                    </a:prstGeom>
                    <a:noFill/>
                    <a:ln>
                      <a:noFill/>
                    </a:ln>
                  </pic:spPr>
                </pic:pic>
              </a:graphicData>
            </a:graphic>
          </wp:inline>
        </w:drawing>
      </w:r>
    </w:p>
    <w:p w:rsidR="00875B0D" w:rsidRPr="00762FF1" w:rsidRDefault="00875B0D" w:rsidP="00DE05DB">
      <w:pPr>
        <w:spacing w:after="0" w:line="360" w:lineRule="auto"/>
        <w:jc w:val="both"/>
        <w:rPr>
          <w:rFonts w:ascii="Times New Roman" w:eastAsia="Times New Roman" w:hAnsi="Times New Roman" w:cs="Times New Roman"/>
          <w:sz w:val="28"/>
          <w:szCs w:val="28"/>
          <w:lang w:eastAsia="ru-RU"/>
        </w:rPr>
      </w:pPr>
    </w:p>
    <w:p w:rsidR="00875B0D"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29 . «Фарфоровая пагода» в Нанкине. Гравюра на меди. Аугсбург, 1688. </w:t>
      </w:r>
      <w:r w:rsidR="00AD3B2A" w:rsidRPr="00762FF1">
        <w:rPr>
          <w:rFonts w:ascii="Times New Roman" w:eastAsia="Times New Roman" w:hAnsi="Times New Roman" w:cs="Times New Roman"/>
          <w:noProof/>
          <w:sz w:val="28"/>
          <w:szCs w:val="28"/>
          <w:lang w:eastAsia="ru-RU"/>
        </w:rPr>
        <w:drawing>
          <wp:inline distT="0" distB="0" distL="0" distR="0" wp14:anchorId="489D3CAC" wp14:editId="532D725B">
            <wp:extent cx="6049645" cy="3796030"/>
            <wp:effectExtent l="0" t="0" r="8255" b="0"/>
            <wp:docPr id="19" name="Рисунок 2" descr="пагода нанк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агода нанкина"/>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49645" cy="3796030"/>
                    </a:xfrm>
                    <a:prstGeom prst="rect">
                      <a:avLst/>
                    </a:prstGeom>
                    <a:noFill/>
                    <a:ln>
                      <a:noFill/>
                    </a:ln>
                  </pic:spPr>
                </pic:pic>
              </a:graphicData>
            </a:graphic>
          </wp:inline>
        </w:drawing>
      </w:r>
    </w:p>
    <w:p w:rsidR="00875B0D"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Рис. 30. М. </w:t>
      </w:r>
      <w:proofErr w:type="spellStart"/>
      <w:r w:rsidRPr="00762FF1">
        <w:rPr>
          <w:rFonts w:ascii="Times New Roman" w:eastAsia="Times New Roman" w:hAnsi="Times New Roman" w:cs="Times New Roman"/>
          <w:sz w:val="28"/>
          <w:szCs w:val="28"/>
          <w:lang w:eastAsia="ru-RU"/>
        </w:rPr>
        <w:t>Мериан</w:t>
      </w:r>
      <w:proofErr w:type="spellEnd"/>
      <w:r w:rsidRPr="00762FF1">
        <w:rPr>
          <w:rFonts w:ascii="Times New Roman" w:eastAsia="Times New Roman" w:hAnsi="Times New Roman" w:cs="Times New Roman"/>
          <w:sz w:val="28"/>
          <w:szCs w:val="28"/>
          <w:lang w:eastAsia="ru-RU"/>
        </w:rPr>
        <w:t xml:space="preserve">. «Фарфоровый кабинет» в замке </w:t>
      </w:r>
      <w:proofErr w:type="spellStart"/>
      <w:r w:rsidRPr="00762FF1">
        <w:rPr>
          <w:rFonts w:ascii="Times New Roman" w:eastAsia="Times New Roman" w:hAnsi="Times New Roman" w:cs="Times New Roman"/>
          <w:sz w:val="28"/>
          <w:szCs w:val="28"/>
          <w:lang w:eastAsia="ru-RU"/>
        </w:rPr>
        <w:t>Шарлоттенбург</w:t>
      </w:r>
      <w:proofErr w:type="spellEnd"/>
      <w:r w:rsidRPr="00762FF1">
        <w:rPr>
          <w:rFonts w:ascii="Times New Roman" w:eastAsia="Times New Roman" w:hAnsi="Times New Roman" w:cs="Times New Roman"/>
          <w:sz w:val="28"/>
          <w:szCs w:val="28"/>
          <w:lang w:eastAsia="ru-RU"/>
        </w:rPr>
        <w:t>. Гравюра на меди из серии «Театр Европы XVI-XVII веков». Франкфурт, 1717-1718.</w:t>
      </w:r>
      <w:r w:rsidR="00AD3B2A" w:rsidRPr="00762FF1">
        <w:rPr>
          <w:rFonts w:ascii="Times New Roman" w:eastAsia="Times New Roman" w:hAnsi="Times New Roman" w:cs="Times New Roman"/>
          <w:noProof/>
          <w:sz w:val="28"/>
          <w:szCs w:val="28"/>
          <w:lang w:eastAsia="ru-RU"/>
        </w:rPr>
        <w:drawing>
          <wp:inline distT="0" distB="0" distL="0" distR="0" wp14:anchorId="1188E361" wp14:editId="4B87BD4E">
            <wp:extent cx="6049645" cy="4731385"/>
            <wp:effectExtent l="0" t="0" r="8255" b="0"/>
            <wp:docPr id="18" name="Рисунок 3" descr="шлоттенбур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шлоттенбург"/>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49645" cy="4731385"/>
                    </a:xfrm>
                    <a:prstGeom prst="rect">
                      <a:avLst/>
                    </a:prstGeom>
                    <a:noFill/>
                    <a:ln>
                      <a:noFill/>
                    </a:ln>
                  </pic:spPr>
                </pic:pic>
              </a:graphicData>
            </a:graphic>
          </wp:inline>
        </w:drawing>
      </w:r>
    </w:p>
    <w:p w:rsidR="00875B0D" w:rsidRPr="00762FF1" w:rsidRDefault="00875B0D" w:rsidP="00DE05DB">
      <w:pPr>
        <w:spacing w:after="0" w:line="360" w:lineRule="auto"/>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Рис. 31. Ваза с крышкой. </w:t>
      </w:r>
      <w:proofErr w:type="spellStart"/>
      <w:r w:rsidRPr="00762FF1">
        <w:rPr>
          <w:rFonts w:ascii="Times New Roman" w:eastAsia="Times New Roman" w:hAnsi="Times New Roman" w:cs="Times New Roman"/>
          <w:sz w:val="28"/>
          <w:szCs w:val="28"/>
          <w:lang w:eastAsia="ru-RU"/>
        </w:rPr>
        <w:t>Дельфт</w:t>
      </w:r>
      <w:proofErr w:type="spellEnd"/>
      <w:r w:rsidRPr="00762FF1">
        <w:rPr>
          <w:rFonts w:ascii="Times New Roman" w:eastAsia="Times New Roman" w:hAnsi="Times New Roman" w:cs="Times New Roman"/>
          <w:sz w:val="28"/>
          <w:szCs w:val="28"/>
          <w:lang w:eastAsia="ru-RU"/>
        </w:rPr>
        <w:t xml:space="preserve">, XVI - XVIII </w:t>
      </w:r>
      <w:proofErr w:type="spellStart"/>
      <w:r w:rsidRPr="00762FF1">
        <w:rPr>
          <w:rFonts w:ascii="Times New Roman" w:eastAsia="Times New Roman" w:hAnsi="Times New Roman" w:cs="Times New Roman"/>
          <w:sz w:val="28"/>
          <w:szCs w:val="28"/>
          <w:lang w:eastAsia="ru-RU"/>
        </w:rPr>
        <w:t>в.в</w:t>
      </w:r>
      <w:proofErr w:type="spellEnd"/>
      <w:r w:rsidRPr="00762FF1">
        <w:rPr>
          <w:rFonts w:ascii="Times New Roman" w:eastAsia="Times New Roman" w:hAnsi="Times New Roman" w:cs="Times New Roman"/>
          <w:sz w:val="28"/>
          <w:szCs w:val="28"/>
          <w:lang w:eastAsia="ru-RU"/>
        </w:rPr>
        <w:t>. ГМИИ им. Пушкина.</w:t>
      </w:r>
    </w:p>
    <w:p w:rsidR="00875B0D" w:rsidRPr="00762FF1" w:rsidRDefault="00AD3B2A"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3176349A" wp14:editId="1ECCB491">
            <wp:extent cx="4370070" cy="8538210"/>
            <wp:effectExtent l="0" t="0" r="0" b="0"/>
            <wp:docPr id="17" name="Рисунок 4" descr="ваза делф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аза делфт"/>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70070" cy="8538210"/>
                    </a:xfrm>
                    <a:prstGeom prst="rect">
                      <a:avLst/>
                    </a:prstGeom>
                    <a:noFill/>
                    <a:ln>
                      <a:noFill/>
                    </a:ln>
                  </pic:spPr>
                </pic:pic>
              </a:graphicData>
            </a:graphic>
          </wp:inline>
        </w:drawing>
      </w: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Рис. 32. Ваза с крышкой. </w:t>
      </w:r>
      <w:proofErr w:type="spellStart"/>
      <w:r w:rsidRPr="00762FF1">
        <w:rPr>
          <w:rFonts w:ascii="Times New Roman" w:eastAsia="Times New Roman" w:hAnsi="Times New Roman" w:cs="Times New Roman"/>
          <w:sz w:val="28"/>
          <w:szCs w:val="28"/>
          <w:lang w:eastAsia="ru-RU"/>
        </w:rPr>
        <w:t>Дельфт</w:t>
      </w:r>
      <w:proofErr w:type="spellEnd"/>
      <w:r w:rsidRPr="00762FF1">
        <w:rPr>
          <w:rFonts w:ascii="Times New Roman" w:eastAsia="Times New Roman" w:hAnsi="Times New Roman" w:cs="Times New Roman"/>
          <w:sz w:val="28"/>
          <w:szCs w:val="28"/>
          <w:lang w:eastAsia="ru-RU"/>
        </w:rPr>
        <w:t xml:space="preserve">, XVI - XVIII </w:t>
      </w:r>
      <w:proofErr w:type="spellStart"/>
      <w:r w:rsidRPr="00762FF1">
        <w:rPr>
          <w:rFonts w:ascii="Times New Roman" w:eastAsia="Times New Roman" w:hAnsi="Times New Roman" w:cs="Times New Roman"/>
          <w:sz w:val="28"/>
          <w:szCs w:val="28"/>
          <w:lang w:eastAsia="ru-RU"/>
        </w:rPr>
        <w:t>в.в</w:t>
      </w:r>
      <w:proofErr w:type="spellEnd"/>
      <w:proofErr w:type="gramStart"/>
      <w:r w:rsidRPr="00762FF1">
        <w:rPr>
          <w:rFonts w:ascii="Times New Roman" w:eastAsia="Times New Roman" w:hAnsi="Times New Roman" w:cs="Times New Roman"/>
          <w:sz w:val="28"/>
          <w:szCs w:val="28"/>
          <w:lang w:eastAsia="ru-RU"/>
        </w:rPr>
        <w:t xml:space="preserve">.. </w:t>
      </w:r>
      <w:proofErr w:type="gramEnd"/>
      <w:r w:rsidRPr="00762FF1">
        <w:rPr>
          <w:rFonts w:ascii="Times New Roman" w:eastAsia="Times New Roman" w:hAnsi="Times New Roman" w:cs="Times New Roman"/>
          <w:sz w:val="28"/>
          <w:szCs w:val="28"/>
          <w:lang w:eastAsia="ru-RU"/>
        </w:rPr>
        <w:t>ГМИИ им. Пушкина.</w:t>
      </w:r>
    </w:p>
    <w:p w:rsidR="00875B0D" w:rsidRPr="00762FF1" w:rsidRDefault="00AD3B2A"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2E37D021" wp14:editId="2E385755">
            <wp:extent cx="4433570" cy="7846695"/>
            <wp:effectExtent l="0" t="0" r="5080" b="1905"/>
            <wp:docPr id="16" name="Рисунок 5" descr="ваза делф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аза делфт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33570" cy="7846695"/>
                    </a:xfrm>
                    <a:prstGeom prst="rect">
                      <a:avLst/>
                    </a:prstGeom>
                    <a:noFill/>
                    <a:ln>
                      <a:noFill/>
                    </a:ln>
                  </pic:spPr>
                </pic:pic>
              </a:graphicData>
            </a:graphic>
          </wp:inline>
        </w:drawing>
      </w:r>
    </w:p>
    <w:p w:rsidR="00875B0D" w:rsidRPr="00762FF1" w:rsidRDefault="00875B0D" w:rsidP="00DE05DB">
      <w:pPr>
        <w:spacing w:after="0" w:line="360" w:lineRule="auto"/>
        <w:jc w:val="both"/>
        <w:rPr>
          <w:rFonts w:ascii="Times New Roman" w:eastAsia="Times New Roman" w:hAnsi="Times New Roman" w:cs="Times New Roman"/>
          <w:sz w:val="28"/>
          <w:szCs w:val="28"/>
          <w:lang w:eastAsia="ru-RU"/>
        </w:rPr>
      </w:pPr>
    </w:p>
    <w:p w:rsidR="00875B0D" w:rsidRPr="00762FF1" w:rsidRDefault="00875B0D"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Рис. 33. Кувшин. Китай, период </w:t>
      </w:r>
      <w:proofErr w:type="spellStart"/>
      <w:r w:rsidRPr="00762FF1">
        <w:rPr>
          <w:rFonts w:ascii="Times New Roman" w:eastAsia="Times New Roman" w:hAnsi="Times New Roman" w:cs="Times New Roman"/>
          <w:sz w:val="28"/>
          <w:szCs w:val="28"/>
          <w:lang w:eastAsia="ru-RU"/>
        </w:rPr>
        <w:t>Канси</w:t>
      </w:r>
      <w:proofErr w:type="spellEnd"/>
      <w:r w:rsidRPr="00762FF1">
        <w:rPr>
          <w:rFonts w:ascii="Times New Roman" w:eastAsia="Times New Roman" w:hAnsi="Times New Roman" w:cs="Times New Roman"/>
          <w:sz w:val="28"/>
          <w:szCs w:val="28"/>
          <w:lang w:eastAsia="ru-RU"/>
        </w:rPr>
        <w:t xml:space="preserve">, XVI - XVIII </w:t>
      </w:r>
      <w:proofErr w:type="spellStart"/>
      <w:r w:rsidRPr="00762FF1">
        <w:rPr>
          <w:rFonts w:ascii="Times New Roman" w:eastAsia="Times New Roman" w:hAnsi="Times New Roman" w:cs="Times New Roman"/>
          <w:sz w:val="28"/>
          <w:szCs w:val="28"/>
          <w:lang w:eastAsia="ru-RU"/>
        </w:rPr>
        <w:t>в.в</w:t>
      </w:r>
      <w:proofErr w:type="spellEnd"/>
      <w:r w:rsidRPr="00762FF1">
        <w:rPr>
          <w:rFonts w:ascii="Times New Roman" w:eastAsia="Times New Roman" w:hAnsi="Times New Roman" w:cs="Times New Roman"/>
          <w:sz w:val="28"/>
          <w:szCs w:val="28"/>
          <w:lang w:eastAsia="ru-RU"/>
        </w:rPr>
        <w:t>. ГМИИ им. Пушкина.</w:t>
      </w:r>
    </w:p>
    <w:p w:rsidR="00871739" w:rsidRPr="00762FF1" w:rsidRDefault="00547DF8" w:rsidP="00DE05D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39" type="#_x0000_t75" style="width:410.5pt;height:569.45pt">
            <v:imagedata r:id="rId45" o:title="рис 18"/>
          </v:shape>
        </w:pict>
      </w: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Рис. 34. Фигурка собаки. Китай, мастерские </w:t>
      </w:r>
      <w:proofErr w:type="spellStart"/>
      <w:r w:rsidRPr="00762FF1">
        <w:rPr>
          <w:rFonts w:ascii="Times New Roman" w:eastAsia="Times New Roman" w:hAnsi="Times New Roman" w:cs="Times New Roman"/>
          <w:sz w:val="28"/>
          <w:szCs w:val="28"/>
          <w:lang w:eastAsia="ru-RU"/>
        </w:rPr>
        <w:t>Дэхуа</w:t>
      </w:r>
      <w:proofErr w:type="spellEnd"/>
      <w:r w:rsidRPr="00762FF1">
        <w:rPr>
          <w:rFonts w:ascii="Times New Roman" w:eastAsia="Times New Roman" w:hAnsi="Times New Roman" w:cs="Times New Roman"/>
          <w:sz w:val="28"/>
          <w:szCs w:val="28"/>
          <w:lang w:eastAsia="ru-RU"/>
        </w:rPr>
        <w:t>, вторая половина XVIII в. Государственный Эрмитаж.</w:t>
      </w:r>
    </w:p>
    <w:p w:rsidR="00875B0D" w:rsidRPr="00762FF1" w:rsidRDefault="00AD3B2A"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427B2D72" wp14:editId="0A8B58E4">
            <wp:extent cx="2849245" cy="4923155"/>
            <wp:effectExtent l="0" t="0" r="8255" b="0"/>
            <wp:docPr id="15" name="Рисунок 6" descr="дэху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эхуа"/>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49245" cy="4923155"/>
                    </a:xfrm>
                    <a:prstGeom prst="rect">
                      <a:avLst/>
                    </a:prstGeom>
                    <a:noFill/>
                    <a:ln>
                      <a:noFill/>
                    </a:ln>
                  </pic:spPr>
                </pic:pic>
              </a:graphicData>
            </a:graphic>
          </wp:inline>
        </w:drawing>
      </w: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Рис. 35. Чайник. Германия, Мейсен, 1730. Музей Виктории и Альберта.</w:t>
      </w: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547DF8" w:rsidP="00DE05DB">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40" type="#_x0000_t75" style="width:418.9pt;height:558.25pt">
            <v:imagedata r:id="rId47" o:title="рис 19"/>
          </v:shape>
        </w:pict>
      </w: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lastRenderedPageBreak/>
        <w:t xml:space="preserve">Рис. 36. Миска в виде сидящего </w:t>
      </w:r>
      <w:proofErr w:type="spellStart"/>
      <w:r w:rsidRPr="00762FF1">
        <w:rPr>
          <w:rFonts w:ascii="Times New Roman" w:eastAsia="Times New Roman" w:hAnsi="Times New Roman" w:cs="Times New Roman"/>
          <w:sz w:val="28"/>
          <w:szCs w:val="28"/>
          <w:lang w:eastAsia="ru-RU"/>
        </w:rPr>
        <w:t>падуанского</w:t>
      </w:r>
      <w:proofErr w:type="spellEnd"/>
      <w:r w:rsidRPr="00762FF1">
        <w:rPr>
          <w:rFonts w:ascii="Times New Roman" w:eastAsia="Times New Roman" w:hAnsi="Times New Roman" w:cs="Times New Roman"/>
          <w:sz w:val="28"/>
          <w:szCs w:val="28"/>
          <w:lang w:eastAsia="ru-RU"/>
        </w:rPr>
        <w:t xml:space="preserve"> петуха. По модели И.И. </w:t>
      </w:r>
      <w:proofErr w:type="spellStart"/>
      <w:r w:rsidRPr="00762FF1">
        <w:rPr>
          <w:rFonts w:ascii="Times New Roman" w:eastAsia="Times New Roman" w:hAnsi="Times New Roman" w:cs="Times New Roman"/>
          <w:sz w:val="28"/>
          <w:szCs w:val="28"/>
          <w:lang w:eastAsia="ru-RU"/>
        </w:rPr>
        <w:t>Кендлера</w:t>
      </w:r>
      <w:proofErr w:type="spellEnd"/>
      <w:r w:rsidRPr="00762FF1">
        <w:rPr>
          <w:rFonts w:ascii="Times New Roman" w:eastAsia="Times New Roman" w:hAnsi="Times New Roman" w:cs="Times New Roman"/>
          <w:sz w:val="28"/>
          <w:szCs w:val="28"/>
          <w:lang w:eastAsia="ru-RU"/>
        </w:rPr>
        <w:t>. Германия, Мейсен, около 1771 г. Государственный Эрмитаж.</w:t>
      </w: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5B0D" w:rsidRPr="00762FF1" w:rsidRDefault="00AD3B2A"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1EDDDA94" wp14:editId="401718A3">
            <wp:extent cx="5613991" cy="4664820"/>
            <wp:effectExtent l="0" t="0" r="6350" b="2540"/>
            <wp:docPr id="14" name="Рисунок 7" descr="пету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етух"/>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3856" cy="4664708"/>
                    </a:xfrm>
                    <a:prstGeom prst="rect">
                      <a:avLst/>
                    </a:prstGeom>
                    <a:noFill/>
                    <a:ln>
                      <a:noFill/>
                    </a:ln>
                  </pic:spPr>
                </pic:pic>
              </a:graphicData>
            </a:graphic>
          </wp:inline>
        </w:drawing>
      </w: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p>
    <w:p w:rsidR="00871739" w:rsidRPr="00762FF1" w:rsidRDefault="00871739"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sz w:val="28"/>
          <w:szCs w:val="28"/>
          <w:lang w:eastAsia="ru-RU"/>
        </w:rPr>
        <w:t xml:space="preserve">Рис. 37. Ваза с крышкой. Фарфор, полихромная роспись  по рисунку К. </w:t>
      </w:r>
      <w:proofErr w:type="spellStart"/>
      <w:r w:rsidRPr="00762FF1">
        <w:rPr>
          <w:rFonts w:ascii="Times New Roman" w:eastAsia="Times New Roman" w:hAnsi="Times New Roman" w:cs="Times New Roman"/>
          <w:sz w:val="28"/>
          <w:szCs w:val="28"/>
          <w:lang w:eastAsia="ru-RU"/>
        </w:rPr>
        <w:t>Пронка</w:t>
      </w:r>
      <w:proofErr w:type="spellEnd"/>
      <w:r w:rsidRPr="00762FF1">
        <w:rPr>
          <w:rFonts w:ascii="Times New Roman" w:eastAsia="Times New Roman" w:hAnsi="Times New Roman" w:cs="Times New Roman"/>
          <w:sz w:val="28"/>
          <w:szCs w:val="28"/>
          <w:lang w:eastAsia="ru-RU"/>
        </w:rPr>
        <w:t>. Китай, 1736 - 1740-е гг. (бронзовая оправа европейской работы превратила вазу в рукомойник). Государственный Эрмитаж.</w:t>
      </w:r>
    </w:p>
    <w:p w:rsidR="00875B0D" w:rsidRPr="00762FF1" w:rsidRDefault="00AD3B2A" w:rsidP="00DE05DB">
      <w:pPr>
        <w:spacing w:after="0" w:line="360" w:lineRule="auto"/>
        <w:jc w:val="both"/>
        <w:rPr>
          <w:rFonts w:ascii="Times New Roman" w:eastAsia="Times New Roman" w:hAnsi="Times New Roman" w:cs="Times New Roman"/>
          <w:sz w:val="28"/>
          <w:szCs w:val="28"/>
          <w:lang w:eastAsia="ru-RU"/>
        </w:rPr>
      </w:pPr>
      <w:r w:rsidRPr="00762FF1">
        <w:rPr>
          <w:rFonts w:ascii="Times New Roman" w:eastAsia="Times New Roman" w:hAnsi="Times New Roman" w:cs="Times New Roman"/>
          <w:noProof/>
          <w:sz w:val="28"/>
          <w:szCs w:val="28"/>
          <w:lang w:eastAsia="ru-RU"/>
        </w:rPr>
        <w:drawing>
          <wp:inline distT="0" distB="0" distL="0" distR="0" wp14:anchorId="5118F9E2" wp14:editId="463736AE">
            <wp:extent cx="5125085" cy="7527925"/>
            <wp:effectExtent l="0" t="0" r="0" b="0"/>
            <wp:docPr id="13" name="Рисунок 8" descr="ваза с крыш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аза с крышкой"/>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25085" cy="7527925"/>
                    </a:xfrm>
                    <a:prstGeom prst="rect">
                      <a:avLst/>
                    </a:prstGeom>
                    <a:noFill/>
                    <a:ln>
                      <a:noFill/>
                    </a:ln>
                  </pic:spPr>
                </pic:pic>
              </a:graphicData>
            </a:graphic>
          </wp:inline>
        </w:drawing>
      </w:r>
    </w:p>
    <w:sectPr w:rsidR="00875B0D" w:rsidRPr="00762FF1" w:rsidSect="00C66DD8">
      <w:headerReference w:type="default" r:id="rId50"/>
      <w:pgSz w:w="11906" w:h="16838" w:code="9"/>
      <w:pgMar w:top="1134" w:right="567" w:bottom="1134" w:left="1985"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395B" w:rsidRDefault="0017395B" w:rsidP="001B4F40">
      <w:pPr>
        <w:spacing w:after="0" w:line="240" w:lineRule="auto"/>
      </w:pPr>
      <w:r>
        <w:separator/>
      </w:r>
    </w:p>
  </w:endnote>
  <w:endnote w:type="continuationSeparator" w:id="0">
    <w:p w:rsidR="0017395B" w:rsidRDefault="0017395B" w:rsidP="001B4F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395B" w:rsidRDefault="0017395B" w:rsidP="001B4F40">
      <w:pPr>
        <w:spacing w:after="0" w:line="240" w:lineRule="auto"/>
      </w:pPr>
      <w:r>
        <w:separator/>
      </w:r>
    </w:p>
  </w:footnote>
  <w:footnote w:type="continuationSeparator" w:id="0">
    <w:p w:rsidR="0017395B" w:rsidRDefault="0017395B" w:rsidP="001B4F40">
      <w:pPr>
        <w:spacing w:after="0" w:line="240" w:lineRule="auto"/>
      </w:pPr>
      <w:r>
        <w:continuationSeparator/>
      </w:r>
    </w:p>
  </w:footnote>
  <w:footnote w:id="1">
    <w:p w:rsidR="00384030" w:rsidRDefault="00384030" w:rsidP="00C315B0">
      <w:pPr>
        <w:pStyle w:val="a3"/>
      </w:pPr>
      <w:r>
        <w:rPr>
          <w:rStyle w:val="a5"/>
        </w:rPr>
        <w:footnoteRef/>
      </w:r>
      <w:r>
        <w:t xml:space="preserve"> </w:t>
      </w:r>
      <w:proofErr w:type="spellStart"/>
      <w:r w:rsidRPr="00B0427C">
        <w:rPr>
          <w:i/>
        </w:rPr>
        <w:t>Богачихин</w:t>
      </w:r>
      <w:proofErr w:type="spellEnd"/>
      <w:r w:rsidRPr="00B0427C">
        <w:rPr>
          <w:i/>
        </w:rPr>
        <w:t xml:space="preserve"> М.М.</w:t>
      </w:r>
      <w:r w:rsidRPr="00D46A73">
        <w:t xml:space="preserve"> Керамика Китая. М. 1998 г.</w:t>
      </w:r>
      <w:r>
        <w:t xml:space="preserve"> С. 23</w:t>
      </w:r>
    </w:p>
  </w:footnote>
  <w:footnote w:id="2">
    <w:p w:rsidR="00384030" w:rsidRDefault="00384030" w:rsidP="00C315B0">
      <w:pPr>
        <w:pStyle w:val="a3"/>
      </w:pPr>
      <w:r>
        <w:rPr>
          <w:rStyle w:val="a5"/>
        </w:rPr>
        <w:footnoteRef/>
      </w:r>
      <w:r>
        <w:t xml:space="preserve"> </w:t>
      </w:r>
      <w:proofErr w:type="spellStart"/>
      <w:r w:rsidRPr="00B0427C">
        <w:rPr>
          <w:i/>
        </w:rPr>
        <w:t>Фиццжеральд</w:t>
      </w:r>
      <w:proofErr w:type="spellEnd"/>
      <w:r w:rsidRPr="00B0427C">
        <w:rPr>
          <w:i/>
        </w:rPr>
        <w:t xml:space="preserve"> С.П.</w:t>
      </w:r>
      <w:r w:rsidRPr="00F412A7">
        <w:t xml:space="preserve"> Китай: Краткая история культуры. Спб.1998. </w:t>
      </w:r>
      <w:proofErr w:type="gramStart"/>
      <w:r w:rsidRPr="00F412A7">
        <w:t>[Эл.</w:t>
      </w:r>
      <w:proofErr w:type="gramEnd"/>
      <w:r w:rsidRPr="00F412A7">
        <w:t xml:space="preserve"> </w:t>
      </w:r>
      <w:proofErr w:type="gramStart"/>
      <w:r w:rsidRPr="00F412A7">
        <w:t>Ресурс]:</w:t>
      </w:r>
      <w:proofErr w:type="gramEnd"/>
      <w:r w:rsidRPr="00F412A7">
        <w:t xml:space="preserve"> URL:</w:t>
      </w:r>
      <w:r>
        <w:t xml:space="preserve"> </w:t>
      </w:r>
      <w:r w:rsidRPr="00F412A7">
        <w:t>http://coollib.com/b/262788</w:t>
      </w:r>
    </w:p>
  </w:footnote>
  <w:footnote w:id="3">
    <w:p w:rsidR="00384030" w:rsidRPr="00F43657" w:rsidRDefault="00384030" w:rsidP="00C315B0">
      <w:pPr>
        <w:pStyle w:val="a3"/>
        <w:rPr>
          <w:lang w:val="en-US"/>
        </w:rPr>
      </w:pPr>
      <w:r>
        <w:rPr>
          <w:rStyle w:val="a5"/>
        </w:rPr>
        <w:footnoteRef/>
      </w:r>
      <w:r>
        <w:t xml:space="preserve"> </w:t>
      </w:r>
      <w:proofErr w:type="spellStart"/>
      <w:r w:rsidRPr="00B0427C">
        <w:rPr>
          <w:i/>
        </w:rPr>
        <w:t>Кочетова</w:t>
      </w:r>
      <w:proofErr w:type="spellEnd"/>
      <w:r w:rsidRPr="00B0427C">
        <w:rPr>
          <w:i/>
        </w:rPr>
        <w:t xml:space="preserve"> С. М.</w:t>
      </w:r>
      <w:r w:rsidRPr="00743AC1">
        <w:t xml:space="preserve"> Фарфор и бумага в искусстве Китая. Л</w:t>
      </w:r>
      <w:r w:rsidRPr="00F43657">
        <w:rPr>
          <w:lang w:val="en-US"/>
        </w:rPr>
        <w:t xml:space="preserve">., 1956. </w:t>
      </w:r>
      <w:r>
        <w:t>С</w:t>
      </w:r>
      <w:r w:rsidRPr="00F43657">
        <w:rPr>
          <w:lang w:val="en-US"/>
        </w:rPr>
        <w:t>. 42</w:t>
      </w:r>
    </w:p>
  </w:footnote>
  <w:footnote w:id="4">
    <w:p w:rsidR="00384030" w:rsidRPr="00F43657" w:rsidRDefault="00384030" w:rsidP="00F43657">
      <w:pPr>
        <w:pStyle w:val="a3"/>
        <w:rPr>
          <w:lang w:val="en-US"/>
        </w:rPr>
      </w:pPr>
      <w:r>
        <w:rPr>
          <w:rStyle w:val="a5"/>
        </w:rPr>
        <w:footnoteRef/>
      </w:r>
      <w:r w:rsidRPr="00F43657">
        <w:rPr>
          <w:lang w:val="en-US"/>
        </w:rPr>
        <w:t xml:space="preserve"> </w:t>
      </w:r>
      <w:proofErr w:type="gramStart"/>
      <w:r w:rsidRPr="00F43657">
        <w:rPr>
          <w:i/>
          <w:lang w:val="en-US"/>
        </w:rPr>
        <w:t xml:space="preserve">Franks A.W. </w:t>
      </w:r>
      <w:r w:rsidRPr="00F43657">
        <w:rPr>
          <w:lang w:val="en-US"/>
        </w:rPr>
        <w:t>Catalogue of a Collection of Oriental Porcelain and Pottery.</w:t>
      </w:r>
      <w:proofErr w:type="gramEnd"/>
      <w:r w:rsidRPr="00F43657">
        <w:rPr>
          <w:lang w:val="en-US"/>
        </w:rPr>
        <w:t xml:space="preserve"> </w:t>
      </w:r>
      <w:proofErr w:type="spellStart"/>
      <w:proofErr w:type="gramStart"/>
      <w:r w:rsidRPr="00F43657">
        <w:rPr>
          <w:lang w:val="en-US"/>
        </w:rPr>
        <w:t>Lond</w:t>
      </w:r>
      <w:proofErr w:type="spellEnd"/>
      <w:r w:rsidRPr="00F43657">
        <w:rPr>
          <w:lang w:val="en-US"/>
        </w:rPr>
        <w:t>.</w:t>
      </w:r>
      <w:proofErr w:type="gramEnd"/>
      <w:r w:rsidRPr="00F43657">
        <w:rPr>
          <w:lang w:val="en-US"/>
        </w:rPr>
        <w:t xml:space="preserve"> 1876. 332 </w:t>
      </w:r>
      <w:r w:rsidRPr="00F43657">
        <w:t>с</w:t>
      </w:r>
      <w:r w:rsidRPr="00F43657">
        <w:rPr>
          <w:lang w:val="en-US"/>
        </w:rPr>
        <w:t>.</w:t>
      </w:r>
    </w:p>
  </w:footnote>
  <w:footnote w:id="5">
    <w:p w:rsidR="00384030" w:rsidRPr="00057DD3" w:rsidRDefault="00384030" w:rsidP="00F43657">
      <w:pPr>
        <w:pStyle w:val="a3"/>
        <w:rPr>
          <w:lang w:val="en-US"/>
        </w:rPr>
      </w:pPr>
      <w:r>
        <w:rPr>
          <w:rStyle w:val="a5"/>
        </w:rPr>
        <w:footnoteRef/>
      </w:r>
      <w:r w:rsidRPr="00F43657">
        <w:rPr>
          <w:lang w:val="en-US"/>
        </w:rPr>
        <w:t xml:space="preserve"> </w:t>
      </w:r>
      <w:proofErr w:type="spellStart"/>
      <w:r w:rsidRPr="00F43657">
        <w:rPr>
          <w:lang w:val="en-US"/>
        </w:rPr>
        <w:t>Grandidier</w:t>
      </w:r>
      <w:proofErr w:type="spellEnd"/>
      <w:r w:rsidRPr="00F43657">
        <w:rPr>
          <w:lang w:val="en-US"/>
        </w:rPr>
        <w:t xml:space="preserve"> E. La </w:t>
      </w:r>
      <w:proofErr w:type="spellStart"/>
      <w:r w:rsidRPr="00F43657">
        <w:rPr>
          <w:lang w:val="en-US"/>
        </w:rPr>
        <w:t>Ceramigue</w:t>
      </w:r>
      <w:proofErr w:type="spellEnd"/>
      <w:r w:rsidRPr="00F43657">
        <w:rPr>
          <w:lang w:val="en-US"/>
        </w:rPr>
        <w:t xml:space="preserve"> </w:t>
      </w:r>
      <w:proofErr w:type="spellStart"/>
      <w:proofErr w:type="gramStart"/>
      <w:r w:rsidRPr="00F43657">
        <w:rPr>
          <w:lang w:val="en-US"/>
        </w:rPr>
        <w:t>chinoise</w:t>
      </w:r>
      <w:proofErr w:type="spellEnd"/>
      <w:proofErr w:type="gramEnd"/>
      <w:r w:rsidRPr="00F43657">
        <w:rPr>
          <w:lang w:val="en-US"/>
        </w:rPr>
        <w:t xml:space="preserve">. </w:t>
      </w:r>
      <w:proofErr w:type="spellStart"/>
      <w:proofErr w:type="gramStart"/>
      <w:r w:rsidRPr="00F43657">
        <w:rPr>
          <w:lang w:val="en-US"/>
        </w:rPr>
        <w:t>Porcelaine</w:t>
      </w:r>
      <w:proofErr w:type="spellEnd"/>
      <w:r w:rsidRPr="00F43657">
        <w:rPr>
          <w:lang w:val="en-US"/>
        </w:rPr>
        <w:t xml:space="preserve"> </w:t>
      </w:r>
      <w:proofErr w:type="spellStart"/>
      <w:r w:rsidRPr="00F43657">
        <w:rPr>
          <w:lang w:val="en-US"/>
        </w:rPr>
        <w:t>orientale</w:t>
      </w:r>
      <w:proofErr w:type="spellEnd"/>
      <w:r w:rsidRPr="00F43657">
        <w:rPr>
          <w:lang w:val="en-US"/>
        </w:rPr>
        <w:t>.</w:t>
      </w:r>
      <w:proofErr w:type="gramEnd"/>
      <w:r w:rsidRPr="00F43657">
        <w:rPr>
          <w:lang w:val="en-US"/>
        </w:rPr>
        <w:t xml:space="preserve"> Paris. </w:t>
      </w:r>
      <w:r w:rsidRPr="00057DD3">
        <w:rPr>
          <w:lang w:val="en-US"/>
        </w:rPr>
        <w:t xml:space="preserve">1894. 342 </w:t>
      </w:r>
      <w:r>
        <w:t>с</w:t>
      </w:r>
      <w:r w:rsidRPr="00057DD3">
        <w:rPr>
          <w:lang w:val="en-US"/>
        </w:rPr>
        <w:t>.</w:t>
      </w:r>
    </w:p>
  </w:footnote>
  <w:footnote w:id="6">
    <w:p w:rsidR="00384030" w:rsidRPr="00547DF8" w:rsidRDefault="00384030" w:rsidP="00057DD3">
      <w:pPr>
        <w:pStyle w:val="a3"/>
        <w:rPr>
          <w:lang w:val="en-US"/>
        </w:rPr>
      </w:pPr>
      <w:r>
        <w:rPr>
          <w:rStyle w:val="a5"/>
        </w:rPr>
        <w:footnoteRef/>
      </w:r>
      <w:r w:rsidRPr="00057DD3">
        <w:rPr>
          <w:lang w:val="en-US"/>
        </w:rPr>
        <w:t xml:space="preserve"> </w:t>
      </w:r>
      <w:proofErr w:type="gramStart"/>
      <w:r w:rsidRPr="00057DD3">
        <w:rPr>
          <w:lang w:val="en-US"/>
        </w:rPr>
        <w:t>Hobson R.L. Chinese Pottery and Porcelain.</w:t>
      </w:r>
      <w:proofErr w:type="gramEnd"/>
      <w:r w:rsidRPr="00057DD3">
        <w:rPr>
          <w:lang w:val="en-US"/>
        </w:rPr>
        <w:t xml:space="preserve"> </w:t>
      </w:r>
      <w:proofErr w:type="spellStart"/>
      <w:proofErr w:type="gramStart"/>
      <w:r w:rsidRPr="00057DD3">
        <w:rPr>
          <w:lang w:val="en-US"/>
        </w:rPr>
        <w:t>Lond</w:t>
      </w:r>
      <w:proofErr w:type="spellEnd"/>
      <w:r w:rsidRPr="00547DF8">
        <w:rPr>
          <w:lang w:val="en-US"/>
        </w:rPr>
        <w:t>.</w:t>
      </w:r>
      <w:proofErr w:type="gramEnd"/>
      <w:r w:rsidRPr="00547DF8">
        <w:rPr>
          <w:lang w:val="en-US"/>
        </w:rPr>
        <w:t xml:space="preserve"> 1915. 240 </w:t>
      </w:r>
      <w:r>
        <w:t>с</w:t>
      </w:r>
      <w:r w:rsidRPr="00547DF8">
        <w:rPr>
          <w:lang w:val="en-US"/>
        </w:rPr>
        <w:t>.</w:t>
      </w:r>
    </w:p>
  </w:footnote>
  <w:footnote w:id="7">
    <w:p w:rsidR="00384030" w:rsidRPr="00547DF8" w:rsidRDefault="00384030" w:rsidP="00C315B0">
      <w:pPr>
        <w:pStyle w:val="a3"/>
      </w:pPr>
      <w:r>
        <w:rPr>
          <w:rStyle w:val="a5"/>
        </w:rPr>
        <w:footnoteRef/>
      </w:r>
      <w:r w:rsidRPr="00762FF1">
        <w:t xml:space="preserve"> </w:t>
      </w:r>
      <w:r w:rsidRPr="00B0427C">
        <w:rPr>
          <w:i/>
        </w:rPr>
        <w:t>Малявин</w:t>
      </w:r>
      <w:r w:rsidRPr="00762FF1">
        <w:rPr>
          <w:i/>
        </w:rPr>
        <w:t xml:space="preserve"> </w:t>
      </w:r>
      <w:r w:rsidRPr="00B0427C">
        <w:rPr>
          <w:i/>
        </w:rPr>
        <w:t>В</w:t>
      </w:r>
      <w:r w:rsidRPr="00762FF1">
        <w:rPr>
          <w:i/>
        </w:rPr>
        <w:t>.</w:t>
      </w:r>
      <w:r w:rsidRPr="00B0427C">
        <w:rPr>
          <w:i/>
        </w:rPr>
        <w:t>В</w:t>
      </w:r>
      <w:r w:rsidRPr="00762FF1">
        <w:rPr>
          <w:i/>
        </w:rPr>
        <w:t>.</w:t>
      </w:r>
      <w:r w:rsidRPr="00762FF1">
        <w:t xml:space="preserve"> </w:t>
      </w:r>
      <w:r w:rsidRPr="00743AC1">
        <w:t>Культура</w:t>
      </w:r>
      <w:r w:rsidRPr="00762FF1">
        <w:t xml:space="preserve"> </w:t>
      </w:r>
      <w:r w:rsidRPr="00743AC1">
        <w:t>Китая</w:t>
      </w:r>
      <w:r w:rsidRPr="00762FF1">
        <w:t xml:space="preserve"> </w:t>
      </w:r>
      <w:r w:rsidRPr="00057DD3">
        <w:rPr>
          <w:lang w:val="en-US"/>
        </w:rPr>
        <w:t>XVI</w:t>
      </w:r>
      <w:r w:rsidRPr="00762FF1">
        <w:t>-</w:t>
      </w:r>
      <w:r w:rsidRPr="00057DD3">
        <w:rPr>
          <w:lang w:val="en-US"/>
        </w:rPr>
        <w:t>XVII</w:t>
      </w:r>
      <w:r w:rsidRPr="00762FF1">
        <w:t xml:space="preserve"> </w:t>
      </w:r>
      <w:r w:rsidRPr="00743AC1">
        <w:t>вв</w:t>
      </w:r>
      <w:r w:rsidRPr="00762FF1">
        <w:t xml:space="preserve">. </w:t>
      </w:r>
      <w:r w:rsidRPr="00743AC1">
        <w:t>М</w:t>
      </w:r>
      <w:r w:rsidRPr="00547DF8">
        <w:t xml:space="preserve">., 1995.   </w:t>
      </w:r>
      <w:r>
        <w:t>С</w:t>
      </w:r>
      <w:r w:rsidRPr="00547DF8">
        <w:t>. 98</w:t>
      </w:r>
    </w:p>
  </w:footnote>
  <w:footnote w:id="8">
    <w:p w:rsidR="00384030" w:rsidRDefault="00384030" w:rsidP="00C315B0">
      <w:pPr>
        <w:pStyle w:val="a3"/>
      </w:pPr>
      <w:r>
        <w:rPr>
          <w:rStyle w:val="a5"/>
        </w:rPr>
        <w:footnoteRef/>
      </w:r>
      <w:r w:rsidRPr="00762FF1">
        <w:t xml:space="preserve"> </w:t>
      </w:r>
      <w:r w:rsidRPr="00B0427C">
        <w:rPr>
          <w:i/>
        </w:rPr>
        <w:t>Кузьменко</w:t>
      </w:r>
      <w:r w:rsidRPr="00762FF1">
        <w:rPr>
          <w:i/>
        </w:rPr>
        <w:t xml:space="preserve"> </w:t>
      </w:r>
      <w:r w:rsidRPr="00B0427C">
        <w:rPr>
          <w:i/>
        </w:rPr>
        <w:t>Л</w:t>
      </w:r>
      <w:r w:rsidRPr="00762FF1">
        <w:rPr>
          <w:i/>
        </w:rPr>
        <w:t xml:space="preserve">. </w:t>
      </w:r>
      <w:r w:rsidRPr="00B0427C">
        <w:rPr>
          <w:i/>
        </w:rPr>
        <w:t>И</w:t>
      </w:r>
      <w:r w:rsidRPr="00762FF1">
        <w:rPr>
          <w:i/>
        </w:rPr>
        <w:t>.</w:t>
      </w:r>
      <w:r w:rsidRPr="00762FF1">
        <w:t xml:space="preserve"> </w:t>
      </w:r>
      <w:r w:rsidRPr="00743AC1">
        <w:t>Китайский</w:t>
      </w:r>
      <w:r w:rsidRPr="00762FF1">
        <w:t xml:space="preserve"> </w:t>
      </w:r>
      <w:r w:rsidRPr="00743AC1">
        <w:t>фарфор</w:t>
      </w:r>
      <w:r w:rsidRPr="00762FF1">
        <w:t xml:space="preserve"> </w:t>
      </w:r>
      <w:r w:rsidRPr="00057DD3">
        <w:rPr>
          <w:lang w:val="en-US"/>
        </w:rPr>
        <w:t>XVII</w:t>
      </w:r>
      <w:r w:rsidRPr="00762FF1">
        <w:t xml:space="preserve"> - </w:t>
      </w:r>
      <w:r w:rsidRPr="00057DD3">
        <w:rPr>
          <w:lang w:val="en-US"/>
        </w:rPr>
        <w:t>XVIII</w:t>
      </w:r>
      <w:r w:rsidRPr="00762FF1">
        <w:t xml:space="preserve"> </w:t>
      </w:r>
      <w:r w:rsidRPr="00743AC1">
        <w:t>вв</w:t>
      </w:r>
      <w:r w:rsidRPr="00762FF1">
        <w:t xml:space="preserve">., </w:t>
      </w:r>
      <w:r w:rsidRPr="00743AC1">
        <w:t>проблема</w:t>
      </w:r>
      <w:r w:rsidRPr="00762FF1">
        <w:t xml:space="preserve"> </w:t>
      </w:r>
      <w:r w:rsidRPr="00743AC1">
        <w:t xml:space="preserve">стиля. XVII-XVIII вв. Автореферат диссертации. 2000. </w:t>
      </w:r>
      <w:proofErr w:type="gramStart"/>
      <w:r w:rsidRPr="00743AC1">
        <w:t>[Эл.</w:t>
      </w:r>
      <w:proofErr w:type="gramEnd"/>
      <w:r w:rsidRPr="00743AC1">
        <w:t xml:space="preserve"> </w:t>
      </w:r>
      <w:proofErr w:type="gramStart"/>
      <w:r w:rsidRPr="00743AC1">
        <w:t>Ресурс]:</w:t>
      </w:r>
      <w:proofErr w:type="gramEnd"/>
      <w:r w:rsidRPr="00743AC1">
        <w:t xml:space="preserve"> URL:  http://www.dissercat.com/content/kitaiskii-farfor-xvii-xviii-vv-problema-stilya</w:t>
      </w:r>
    </w:p>
  </w:footnote>
  <w:footnote w:id="9">
    <w:p w:rsidR="00384030" w:rsidRPr="00547DF8" w:rsidRDefault="00384030">
      <w:pPr>
        <w:pStyle w:val="a3"/>
        <w:rPr>
          <w:lang w:val="en-US"/>
        </w:rPr>
      </w:pPr>
      <w:r>
        <w:rPr>
          <w:rStyle w:val="a5"/>
        </w:rPr>
        <w:footnoteRef/>
      </w:r>
      <w:r w:rsidRPr="006A23A9">
        <w:rPr>
          <w:lang w:val="en-US"/>
        </w:rPr>
        <w:t xml:space="preserve"> </w:t>
      </w:r>
      <w:proofErr w:type="gramStart"/>
      <w:r w:rsidRPr="006A23A9">
        <w:rPr>
          <w:i/>
          <w:lang w:val="en-US"/>
        </w:rPr>
        <w:t>Phillips Y.G</w:t>
      </w:r>
      <w:r w:rsidRPr="006A23A9">
        <w:rPr>
          <w:lang w:val="en-US"/>
        </w:rPr>
        <w:t>. China Trade Porcelain, bond.</w:t>
      </w:r>
      <w:proofErr w:type="gramEnd"/>
      <w:r w:rsidRPr="006A23A9">
        <w:rPr>
          <w:lang w:val="en-US"/>
        </w:rPr>
        <w:t xml:space="preserve"> 1956. </w:t>
      </w:r>
      <w:r>
        <w:t>С</w:t>
      </w:r>
      <w:r w:rsidRPr="006A23A9">
        <w:rPr>
          <w:lang w:val="en-US"/>
        </w:rPr>
        <w:t xml:space="preserve">. </w:t>
      </w:r>
      <w:r w:rsidRPr="00547DF8">
        <w:rPr>
          <w:lang w:val="en-US"/>
        </w:rPr>
        <w:t>130.</w:t>
      </w:r>
    </w:p>
  </w:footnote>
  <w:footnote w:id="10">
    <w:p w:rsidR="00384030" w:rsidRPr="00762FF1" w:rsidRDefault="00384030">
      <w:pPr>
        <w:pStyle w:val="a3"/>
        <w:rPr>
          <w:lang w:val="en-US"/>
        </w:rPr>
      </w:pPr>
      <w:r>
        <w:rPr>
          <w:rStyle w:val="a5"/>
        </w:rPr>
        <w:footnoteRef/>
      </w:r>
      <w:r w:rsidRPr="006A23A9">
        <w:rPr>
          <w:lang w:val="en-US"/>
        </w:rPr>
        <w:t xml:space="preserve"> </w:t>
      </w:r>
      <w:proofErr w:type="spellStart"/>
      <w:proofErr w:type="gramStart"/>
      <w:r w:rsidRPr="006A23A9">
        <w:rPr>
          <w:i/>
          <w:lang w:val="en-US"/>
        </w:rPr>
        <w:t>Belevitch-Stankevitch</w:t>
      </w:r>
      <w:proofErr w:type="spellEnd"/>
      <w:r w:rsidRPr="006A23A9">
        <w:rPr>
          <w:i/>
          <w:lang w:val="en-US"/>
        </w:rPr>
        <w:t xml:space="preserve"> H</w:t>
      </w:r>
      <w:r w:rsidRPr="006A23A9">
        <w:rPr>
          <w:lang w:val="en-US"/>
        </w:rPr>
        <w:t xml:space="preserve">. </w:t>
      </w:r>
      <w:proofErr w:type="spellStart"/>
      <w:r w:rsidRPr="006A23A9">
        <w:rPr>
          <w:lang w:val="en-US"/>
        </w:rPr>
        <w:t>Legout</w:t>
      </w:r>
      <w:proofErr w:type="spellEnd"/>
      <w:r w:rsidRPr="006A23A9">
        <w:rPr>
          <w:lang w:val="en-US"/>
        </w:rPr>
        <w:t xml:space="preserve"> </w:t>
      </w:r>
      <w:proofErr w:type="spellStart"/>
      <w:r w:rsidRPr="006A23A9">
        <w:rPr>
          <w:lang w:val="en-US"/>
        </w:rPr>
        <w:t>chinois</w:t>
      </w:r>
      <w:proofErr w:type="spellEnd"/>
      <w:r w:rsidRPr="006A23A9">
        <w:rPr>
          <w:lang w:val="en-US"/>
        </w:rPr>
        <w:t xml:space="preserve"> en France au </w:t>
      </w:r>
      <w:proofErr w:type="spellStart"/>
      <w:r w:rsidRPr="006A23A9">
        <w:rPr>
          <w:lang w:val="en-US"/>
        </w:rPr>
        <w:t>tenpe</w:t>
      </w:r>
      <w:proofErr w:type="spellEnd"/>
      <w:r w:rsidRPr="006A23A9">
        <w:rPr>
          <w:lang w:val="en-US"/>
        </w:rPr>
        <w:t xml:space="preserve"> </w:t>
      </w:r>
      <w:r>
        <w:rPr>
          <w:lang w:val="en-US"/>
        </w:rPr>
        <w:t>de Louise XIV, Paris, 1910.</w:t>
      </w:r>
      <w:proofErr w:type="gramEnd"/>
      <w:r>
        <w:rPr>
          <w:lang w:val="en-US"/>
        </w:rPr>
        <w:t xml:space="preserve"> </w:t>
      </w:r>
      <w:proofErr w:type="gramStart"/>
      <w:r>
        <w:rPr>
          <w:lang w:val="en-US"/>
        </w:rPr>
        <w:t>C</w:t>
      </w:r>
      <w:r w:rsidRPr="00762FF1">
        <w:rPr>
          <w:lang w:val="en-US"/>
        </w:rPr>
        <w:t>.180.</w:t>
      </w:r>
      <w:proofErr w:type="gramEnd"/>
    </w:p>
  </w:footnote>
  <w:footnote w:id="11">
    <w:p w:rsidR="00384030" w:rsidRPr="007B26CC" w:rsidRDefault="00384030" w:rsidP="007B26CC">
      <w:pPr>
        <w:pStyle w:val="a3"/>
        <w:rPr>
          <w:lang w:val="en-US"/>
        </w:rPr>
      </w:pPr>
      <w:r>
        <w:rPr>
          <w:rStyle w:val="a5"/>
        </w:rPr>
        <w:footnoteRef/>
      </w:r>
      <w:r w:rsidRPr="007B26CC">
        <w:rPr>
          <w:lang w:val="en-US"/>
        </w:rPr>
        <w:t xml:space="preserve"> </w:t>
      </w:r>
      <w:r w:rsidRPr="007B26CC">
        <w:rPr>
          <w:i/>
          <w:lang w:val="en-US"/>
        </w:rPr>
        <w:t>Honey W.B.</w:t>
      </w:r>
      <w:r w:rsidRPr="007B26CC">
        <w:rPr>
          <w:lang w:val="en-US"/>
        </w:rPr>
        <w:t xml:space="preserve"> </w:t>
      </w:r>
      <w:proofErr w:type="gramStart"/>
      <w:r w:rsidRPr="007B26CC">
        <w:rPr>
          <w:lang w:val="en-US"/>
        </w:rPr>
        <w:t>The Ceramic Art in China and Other Countries of the Far East.</w:t>
      </w:r>
      <w:proofErr w:type="gramEnd"/>
      <w:r w:rsidRPr="007B26CC">
        <w:rPr>
          <w:lang w:val="en-US"/>
        </w:rPr>
        <w:t xml:space="preserve"> </w:t>
      </w:r>
      <w:proofErr w:type="spellStart"/>
      <w:proofErr w:type="gramStart"/>
      <w:r w:rsidRPr="007B26CC">
        <w:rPr>
          <w:lang w:val="en-US"/>
        </w:rPr>
        <w:t>Lond</w:t>
      </w:r>
      <w:proofErr w:type="spellEnd"/>
      <w:r w:rsidRPr="007B26CC">
        <w:rPr>
          <w:lang w:val="en-US"/>
        </w:rPr>
        <w:t>.</w:t>
      </w:r>
      <w:proofErr w:type="gramEnd"/>
      <w:r w:rsidRPr="007B26CC">
        <w:rPr>
          <w:lang w:val="en-US"/>
        </w:rPr>
        <w:t xml:space="preserve"> 1945.</w:t>
      </w:r>
    </w:p>
  </w:footnote>
  <w:footnote w:id="12">
    <w:p w:rsidR="00384030" w:rsidRPr="00547DF8" w:rsidRDefault="00384030" w:rsidP="007B26CC">
      <w:pPr>
        <w:pStyle w:val="a3"/>
        <w:rPr>
          <w:lang w:val="en-US"/>
        </w:rPr>
      </w:pPr>
      <w:r>
        <w:rPr>
          <w:rStyle w:val="a5"/>
        </w:rPr>
        <w:footnoteRef/>
      </w:r>
      <w:r w:rsidRPr="007B26CC">
        <w:rPr>
          <w:lang w:val="en-US"/>
        </w:rPr>
        <w:t xml:space="preserve"> </w:t>
      </w:r>
      <w:proofErr w:type="spellStart"/>
      <w:r w:rsidRPr="007B26CC">
        <w:rPr>
          <w:i/>
          <w:lang w:val="en-US"/>
        </w:rPr>
        <w:t>Jenuns</w:t>
      </w:r>
      <w:proofErr w:type="spellEnd"/>
      <w:r w:rsidRPr="007B26CC">
        <w:rPr>
          <w:i/>
          <w:lang w:val="en-US"/>
        </w:rPr>
        <w:t xml:space="preserve"> S.</w:t>
      </w:r>
      <w:r w:rsidRPr="007B26CC">
        <w:rPr>
          <w:lang w:val="en-US"/>
        </w:rPr>
        <w:t xml:space="preserve"> </w:t>
      </w:r>
      <w:proofErr w:type="gramStart"/>
      <w:r w:rsidRPr="007B26CC">
        <w:rPr>
          <w:lang w:val="en-US"/>
        </w:rPr>
        <w:t>Later Chinese Porcelain</w:t>
      </w:r>
      <w:r>
        <w:rPr>
          <w:lang w:val="en-US"/>
        </w:rPr>
        <w:t xml:space="preserve"> the </w:t>
      </w:r>
      <w:proofErr w:type="spellStart"/>
      <w:r>
        <w:rPr>
          <w:lang w:val="en-US"/>
        </w:rPr>
        <w:t>Ching</w:t>
      </w:r>
      <w:proofErr w:type="spellEnd"/>
      <w:r>
        <w:rPr>
          <w:lang w:val="en-US"/>
        </w:rPr>
        <w:t xml:space="preserve"> Dynasty.</w:t>
      </w:r>
      <w:proofErr w:type="gramEnd"/>
      <w:r>
        <w:rPr>
          <w:lang w:val="en-US"/>
        </w:rPr>
        <w:t xml:space="preserve"> </w:t>
      </w:r>
      <w:proofErr w:type="spellStart"/>
      <w:proofErr w:type="gramStart"/>
      <w:r>
        <w:rPr>
          <w:lang w:val="en-US"/>
        </w:rPr>
        <w:t>Lond</w:t>
      </w:r>
      <w:proofErr w:type="spellEnd"/>
      <w:r w:rsidRPr="00762FF1">
        <w:rPr>
          <w:lang w:val="en-US"/>
        </w:rPr>
        <w:t>.</w:t>
      </w:r>
      <w:proofErr w:type="gramEnd"/>
      <w:r w:rsidRPr="00762FF1">
        <w:rPr>
          <w:lang w:val="en-US"/>
        </w:rPr>
        <w:t xml:space="preserve"> 1965. </w:t>
      </w:r>
      <w:r w:rsidRPr="00547DF8">
        <w:rPr>
          <w:lang w:val="en-US"/>
        </w:rPr>
        <w:t xml:space="preserve">340 </w:t>
      </w:r>
      <w:r>
        <w:t>с</w:t>
      </w:r>
      <w:r w:rsidRPr="00547DF8">
        <w:rPr>
          <w:lang w:val="en-US"/>
        </w:rPr>
        <w:t>.</w:t>
      </w:r>
    </w:p>
  </w:footnote>
  <w:footnote w:id="13">
    <w:p w:rsidR="00384030" w:rsidRPr="00547DF8" w:rsidRDefault="00384030">
      <w:pPr>
        <w:pStyle w:val="a3"/>
        <w:rPr>
          <w:lang w:val="en-US"/>
        </w:rPr>
      </w:pPr>
      <w:r>
        <w:rPr>
          <w:rStyle w:val="a5"/>
        </w:rPr>
        <w:footnoteRef/>
      </w:r>
      <w:r w:rsidRPr="007B26CC">
        <w:rPr>
          <w:lang w:val="en-US"/>
        </w:rPr>
        <w:t xml:space="preserve"> </w:t>
      </w:r>
      <w:proofErr w:type="spellStart"/>
      <w:r w:rsidRPr="007B26CC">
        <w:rPr>
          <w:i/>
          <w:lang w:val="en-US"/>
        </w:rPr>
        <w:t>Wiesner</w:t>
      </w:r>
      <w:proofErr w:type="spellEnd"/>
      <w:r w:rsidRPr="007B26CC">
        <w:rPr>
          <w:i/>
          <w:lang w:val="en-US"/>
        </w:rPr>
        <w:t xml:space="preserve"> U.</w:t>
      </w:r>
      <w:r w:rsidRPr="007B26CC">
        <w:rPr>
          <w:lang w:val="en-US"/>
        </w:rPr>
        <w:t xml:space="preserve"> </w:t>
      </w:r>
      <w:proofErr w:type="spellStart"/>
      <w:r w:rsidRPr="007B26CC">
        <w:rPr>
          <w:lang w:val="en-US"/>
        </w:rPr>
        <w:t>Chinesisches</w:t>
      </w:r>
      <w:proofErr w:type="spellEnd"/>
      <w:r w:rsidRPr="007B26CC">
        <w:rPr>
          <w:lang w:val="en-US"/>
        </w:rPr>
        <w:t xml:space="preserve"> </w:t>
      </w:r>
      <w:proofErr w:type="spellStart"/>
      <w:r w:rsidRPr="007B26CC">
        <w:rPr>
          <w:lang w:val="en-US"/>
        </w:rPr>
        <w:t>Porzellan</w:t>
      </w:r>
      <w:proofErr w:type="spellEnd"/>
      <w:r w:rsidRPr="007B26CC">
        <w:rPr>
          <w:lang w:val="en-US"/>
        </w:rPr>
        <w:t xml:space="preserve">. </w:t>
      </w:r>
      <w:proofErr w:type="gramStart"/>
      <w:r w:rsidRPr="007B26CC">
        <w:rPr>
          <w:lang w:val="en-US"/>
        </w:rPr>
        <w:t>Mainz-am-</w:t>
      </w:r>
      <w:proofErr w:type="spellStart"/>
      <w:r w:rsidRPr="007B26CC">
        <w:rPr>
          <w:lang w:val="en-US"/>
        </w:rPr>
        <w:t>Rhein</w:t>
      </w:r>
      <w:proofErr w:type="spellEnd"/>
      <w:r w:rsidRPr="007B26CC">
        <w:rPr>
          <w:lang w:val="en-US"/>
        </w:rPr>
        <w:t>.</w:t>
      </w:r>
      <w:proofErr w:type="gramEnd"/>
      <w:r w:rsidRPr="007B26CC">
        <w:rPr>
          <w:lang w:val="en-US"/>
        </w:rPr>
        <w:t xml:space="preserve"> </w:t>
      </w:r>
      <w:r w:rsidRPr="00547DF8">
        <w:rPr>
          <w:lang w:val="en-US"/>
        </w:rPr>
        <w:t>1981.</w:t>
      </w:r>
    </w:p>
  </w:footnote>
  <w:footnote w:id="14">
    <w:p w:rsidR="00384030" w:rsidRPr="005C375E" w:rsidRDefault="00384030" w:rsidP="00FD002F">
      <w:pPr>
        <w:pStyle w:val="a3"/>
        <w:rPr>
          <w:lang w:val="en-US"/>
        </w:rPr>
      </w:pPr>
      <w:r>
        <w:rPr>
          <w:rStyle w:val="a5"/>
        </w:rPr>
        <w:footnoteRef/>
      </w:r>
      <w:r w:rsidRPr="00FD002F">
        <w:rPr>
          <w:lang w:val="en-US"/>
        </w:rPr>
        <w:t xml:space="preserve"> </w:t>
      </w:r>
      <w:proofErr w:type="spellStart"/>
      <w:proofErr w:type="gramStart"/>
      <w:r w:rsidRPr="005C375E">
        <w:rPr>
          <w:i/>
          <w:lang w:val="en-US"/>
        </w:rPr>
        <w:t>Jorg</w:t>
      </w:r>
      <w:proofErr w:type="spellEnd"/>
      <w:r w:rsidRPr="005C375E">
        <w:rPr>
          <w:i/>
          <w:lang w:val="en-US"/>
        </w:rPr>
        <w:t>.</w:t>
      </w:r>
      <w:proofErr w:type="gramEnd"/>
      <w:r w:rsidRPr="005C375E">
        <w:rPr>
          <w:i/>
          <w:lang w:val="en-US"/>
        </w:rPr>
        <w:t xml:space="preserve"> </w:t>
      </w:r>
      <w:proofErr w:type="gramStart"/>
      <w:r w:rsidRPr="005C375E">
        <w:rPr>
          <w:i/>
          <w:lang w:val="en-US"/>
        </w:rPr>
        <w:t>C.Y.A.</w:t>
      </w:r>
      <w:r w:rsidRPr="00FD002F">
        <w:rPr>
          <w:lang w:val="en-US"/>
        </w:rPr>
        <w:t xml:space="preserve"> Chinese Ceramics in the Collection of the Rijksmuseum, Amsterdam.</w:t>
      </w:r>
      <w:proofErr w:type="gramEnd"/>
      <w:r w:rsidRPr="00FD002F">
        <w:rPr>
          <w:lang w:val="en-US"/>
        </w:rPr>
        <w:t xml:space="preserve"> </w:t>
      </w:r>
      <w:proofErr w:type="gramStart"/>
      <w:r w:rsidRPr="00FD002F">
        <w:rPr>
          <w:lang w:val="en-US"/>
        </w:rPr>
        <w:t>The Ming and Qing Dynasties.</w:t>
      </w:r>
      <w:proofErr w:type="gramEnd"/>
      <w:r w:rsidRPr="00FD002F">
        <w:rPr>
          <w:lang w:val="en-US"/>
        </w:rPr>
        <w:t xml:space="preserve"> Amsterdam. 1997. </w:t>
      </w:r>
      <w:r w:rsidRPr="005C375E">
        <w:rPr>
          <w:lang w:val="en-US"/>
        </w:rPr>
        <w:t xml:space="preserve">150 </w:t>
      </w:r>
      <w:r>
        <w:t>с</w:t>
      </w:r>
      <w:r w:rsidRPr="005C375E">
        <w:rPr>
          <w:lang w:val="en-US"/>
        </w:rPr>
        <w:t>.</w:t>
      </w:r>
    </w:p>
  </w:footnote>
  <w:footnote w:id="15">
    <w:p w:rsidR="00384030" w:rsidRDefault="00384030" w:rsidP="005C375E">
      <w:pPr>
        <w:pStyle w:val="a3"/>
      </w:pPr>
      <w:r>
        <w:rPr>
          <w:rStyle w:val="a5"/>
        </w:rPr>
        <w:footnoteRef/>
      </w:r>
      <w:r w:rsidRPr="005C375E">
        <w:rPr>
          <w:lang w:val="en-US"/>
        </w:rPr>
        <w:t xml:space="preserve"> </w:t>
      </w:r>
      <w:proofErr w:type="spellStart"/>
      <w:proofErr w:type="gramStart"/>
      <w:r w:rsidRPr="005C375E">
        <w:rPr>
          <w:i/>
          <w:lang w:val="en-US"/>
        </w:rPr>
        <w:t>Jorg</w:t>
      </w:r>
      <w:proofErr w:type="spellEnd"/>
      <w:r w:rsidRPr="005C375E">
        <w:rPr>
          <w:i/>
          <w:lang w:val="en-US"/>
        </w:rPr>
        <w:t>.</w:t>
      </w:r>
      <w:proofErr w:type="gramEnd"/>
      <w:r w:rsidRPr="005C375E">
        <w:rPr>
          <w:i/>
          <w:lang w:val="en-US"/>
        </w:rPr>
        <w:t xml:space="preserve"> </w:t>
      </w:r>
      <w:proofErr w:type="gramStart"/>
      <w:r w:rsidRPr="005C375E">
        <w:rPr>
          <w:i/>
          <w:lang w:val="en-US"/>
        </w:rPr>
        <w:t>C.Y.A.</w:t>
      </w:r>
      <w:r w:rsidRPr="005C375E">
        <w:rPr>
          <w:lang w:val="en-US"/>
        </w:rPr>
        <w:t xml:space="preserve"> Porcelain and the Dutch China Trade.</w:t>
      </w:r>
      <w:proofErr w:type="gramEnd"/>
      <w:r w:rsidRPr="005C375E">
        <w:rPr>
          <w:lang w:val="en-US"/>
        </w:rPr>
        <w:t xml:space="preserve"> </w:t>
      </w:r>
      <w:proofErr w:type="spellStart"/>
      <w:r>
        <w:t>Hague</w:t>
      </w:r>
      <w:proofErr w:type="spellEnd"/>
      <w:r>
        <w:t>, 1985. 230 с.</w:t>
      </w:r>
    </w:p>
  </w:footnote>
  <w:footnote w:id="16">
    <w:p w:rsidR="00384030" w:rsidRDefault="00384030" w:rsidP="005C375E">
      <w:pPr>
        <w:pStyle w:val="a3"/>
      </w:pPr>
      <w:r>
        <w:rPr>
          <w:rStyle w:val="a5"/>
        </w:rPr>
        <w:footnoteRef/>
      </w:r>
      <w:r>
        <w:t xml:space="preserve"> </w:t>
      </w:r>
      <w:r w:rsidRPr="005C375E">
        <w:rPr>
          <w:i/>
        </w:rPr>
        <w:t xml:space="preserve">Сунь </w:t>
      </w:r>
      <w:proofErr w:type="spellStart"/>
      <w:r w:rsidRPr="005C375E">
        <w:rPr>
          <w:i/>
        </w:rPr>
        <w:t>Инчжоу</w:t>
      </w:r>
      <w:proofErr w:type="spellEnd"/>
      <w:r w:rsidRPr="005C375E">
        <w:rPr>
          <w:i/>
        </w:rPr>
        <w:t>.</w:t>
      </w:r>
      <w:r>
        <w:t xml:space="preserve"> Юань Мин Цин </w:t>
      </w:r>
      <w:proofErr w:type="spellStart"/>
      <w:r>
        <w:t>цыци</w:t>
      </w:r>
      <w:proofErr w:type="spellEnd"/>
      <w:r>
        <w:t xml:space="preserve"> </w:t>
      </w:r>
      <w:proofErr w:type="spellStart"/>
      <w:r>
        <w:t>ды</w:t>
      </w:r>
      <w:proofErr w:type="spellEnd"/>
      <w:r>
        <w:t xml:space="preserve"> </w:t>
      </w:r>
      <w:proofErr w:type="spellStart"/>
      <w:r>
        <w:t>цзяньдян</w:t>
      </w:r>
      <w:proofErr w:type="spellEnd"/>
      <w:r>
        <w:t xml:space="preserve"> (Определение фарфора периодов Юань, Мин, Цин) в журнале «</w:t>
      </w:r>
      <w:proofErr w:type="spellStart"/>
      <w:r>
        <w:t>Вэньу</w:t>
      </w:r>
      <w:proofErr w:type="spellEnd"/>
      <w:r>
        <w:t>», 1965, №11.</w:t>
      </w:r>
    </w:p>
  </w:footnote>
  <w:footnote w:id="17">
    <w:p w:rsidR="00384030" w:rsidRDefault="00384030" w:rsidP="005C375E">
      <w:pPr>
        <w:pStyle w:val="a3"/>
      </w:pPr>
      <w:r>
        <w:rPr>
          <w:rStyle w:val="a5"/>
        </w:rPr>
        <w:footnoteRef/>
      </w:r>
      <w:r>
        <w:t xml:space="preserve"> </w:t>
      </w:r>
      <w:proofErr w:type="spellStart"/>
      <w:r w:rsidRPr="005C375E">
        <w:rPr>
          <w:i/>
        </w:rPr>
        <w:t>Бо</w:t>
      </w:r>
      <w:proofErr w:type="spellEnd"/>
      <w:r w:rsidRPr="005C375E">
        <w:rPr>
          <w:i/>
        </w:rPr>
        <w:t xml:space="preserve"> Ян. </w:t>
      </w:r>
      <w:proofErr w:type="spellStart"/>
      <w:r>
        <w:t>Цинхуа</w:t>
      </w:r>
      <w:proofErr w:type="spellEnd"/>
      <w:r>
        <w:t xml:space="preserve"> </w:t>
      </w:r>
      <w:proofErr w:type="spellStart"/>
      <w:r>
        <w:t>цыци</w:t>
      </w:r>
      <w:proofErr w:type="spellEnd"/>
      <w:r>
        <w:t xml:space="preserve"> (Фарфор, расписанный кобальтом) Пекин, 1957.</w:t>
      </w:r>
    </w:p>
  </w:footnote>
  <w:footnote w:id="18">
    <w:p w:rsidR="00384030" w:rsidRPr="00762FF1" w:rsidRDefault="00384030" w:rsidP="00C315B0">
      <w:pPr>
        <w:pStyle w:val="a3"/>
      </w:pPr>
      <w:r>
        <w:rPr>
          <w:rStyle w:val="a5"/>
        </w:rPr>
        <w:footnoteRef/>
      </w:r>
      <w:r w:rsidRPr="005C375E">
        <w:t xml:space="preserve"> </w:t>
      </w:r>
      <w:r w:rsidRPr="00B0427C">
        <w:rPr>
          <w:i/>
        </w:rPr>
        <w:t>Кречетова</w:t>
      </w:r>
      <w:r w:rsidRPr="005C375E">
        <w:rPr>
          <w:i/>
        </w:rPr>
        <w:t xml:space="preserve"> </w:t>
      </w:r>
      <w:r w:rsidRPr="00B0427C">
        <w:rPr>
          <w:i/>
        </w:rPr>
        <w:t>М</w:t>
      </w:r>
      <w:r w:rsidRPr="005C375E">
        <w:rPr>
          <w:i/>
        </w:rPr>
        <w:t>.</w:t>
      </w:r>
      <w:r w:rsidRPr="00B0427C">
        <w:rPr>
          <w:i/>
        </w:rPr>
        <w:t>Н</w:t>
      </w:r>
      <w:r w:rsidRPr="005C375E">
        <w:rPr>
          <w:i/>
        </w:rPr>
        <w:t xml:space="preserve">., </w:t>
      </w:r>
      <w:proofErr w:type="spellStart"/>
      <w:r w:rsidRPr="00B0427C">
        <w:rPr>
          <w:i/>
        </w:rPr>
        <w:t>Вестфален</w:t>
      </w:r>
      <w:proofErr w:type="spellEnd"/>
      <w:r w:rsidRPr="005C375E">
        <w:rPr>
          <w:i/>
        </w:rPr>
        <w:t xml:space="preserve"> </w:t>
      </w:r>
      <w:r w:rsidRPr="00B0427C">
        <w:rPr>
          <w:i/>
        </w:rPr>
        <w:t>Э</w:t>
      </w:r>
      <w:r w:rsidRPr="005C375E">
        <w:rPr>
          <w:i/>
        </w:rPr>
        <w:t>.</w:t>
      </w:r>
      <w:r w:rsidRPr="00B0427C">
        <w:rPr>
          <w:i/>
        </w:rPr>
        <w:t>Х</w:t>
      </w:r>
      <w:r w:rsidRPr="005C375E">
        <w:rPr>
          <w:i/>
        </w:rPr>
        <w:t>.</w:t>
      </w:r>
      <w:r w:rsidRPr="005C375E">
        <w:t xml:space="preserve"> </w:t>
      </w:r>
      <w:r w:rsidRPr="00FC11E4">
        <w:t>Китайский</w:t>
      </w:r>
      <w:r w:rsidRPr="005C375E">
        <w:t xml:space="preserve"> </w:t>
      </w:r>
      <w:r w:rsidRPr="00FC11E4">
        <w:t>фарфор</w:t>
      </w:r>
      <w:r w:rsidRPr="005C375E">
        <w:t xml:space="preserve">. </w:t>
      </w:r>
      <w:r w:rsidRPr="00FC11E4">
        <w:t>М</w:t>
      </w:r>
      <w:r w:rsidRPr="00762FF1">
        <w:t>.-</w:t>
      </w:r>
      <w:r w:rsidRPr="00FC11E4">
        <w:t>Л</w:t>
      </w:r>
      <w:r w:rsidRPr="00762FF1">
        <w:t xml:space="preserve">., 1947. </w:t>
      </w:r>
      <w:r w:rsidRPr="001945F6">
        <w:t>С</w:t>
      </w:r>
      <w:r w:rsidRPr="00762FF1">
        <w:t>. 55.</w:t>
      </w:r>
    </w:p>
  </w:footnote>
  <w:footnote w:id="19">
    <w:p w:rsidR="00384030" w:rsidRDefault="00384030" w:rsidP="00C315B0">
      <w:pPr>
        <w:pStyle w:val="a3"/>
      </w:pPr>
      <w:r>
        <w:rPr>
          <w:rStyle w:val="a5"/>
        </w:rPr>
        <w:footnoteRef/>
      </w:r>
      <w:r w:rsidRPr="00762FF1">
        <w:t xml:space="preserve"> </w:t>
      </w:r>
      <w:proofErr w:type="spellStart"/>
      <w:r w:rsidRPr="00B0427C">
        <w:rPr>
          <w:i/>
        </w:rPr>
        <w:t>Кверфельд</w:t>
      </w:r>
      <w:proofErr w:type="spellEnd"/>
      <w:r w:rsidRPr="00762FF1">
        <w:rPr>
          <w:i/>
        </w:rPr>
        <w:t xml:space="preserve"> </w:t>
      </w:r>
      <w:r w:rsidRPr="00B0427C">
        <w:rPr>
          <w:i/>
        </w:rPr>
        <w:t>Э</w:t>
      </w:r>
      <w:r w:rsidRPr="00762FF1">
        <w:rPr>
          <w:i/>
        </w:rPr>
        <w:t>.</w:t>
      </w:r>
      <w:r w:rsidRPr="00B0427C">
        <w:rPr>
          <w:i/>
        </w:rPr>
        <w:t>К</w:t>
      </w:r>
      <w:r w:rsidRPr="00762FF1">
        <w:t xml:space="preserve">. </w:t>
      </w:r>
      <w:r>
        <w:t>Фарфор</w:t>
      </w:r>
      <w:r w:rsidRPr="00762FF1">
        <w:t xml:space="preserve">. </w:t>
      </w:r>
      <w:r>
        <w:t>Краткий</w:t>
      </w:r>
      <w:r w:rsidRPr="00762FF1">
        <w:t xml:space="preserve"> </w:t>
      </w:r>
      <w:r>
        <w:t>исторический</w:t>
      </w:r>
      <w:r w:rsidRPr="00762FF1">
        <w:t xml:space="preserve"> </w:t>
      </w:r>
      <w:r>
        <w:t>очерк</w:t>
      </w:r>
      <w:r w:rsidRPr="00762FF1">
        <w:t xml:space="preserve">. </w:t>
      </w:r>
      <w:r>
        <w:t>Л</w:t>
      </w:r>
      <w:r w:rsidRPr="00762FF1">
        <w:t>.</w:t>
      </w:r>
      <w:r>
        <w:t>, 1940.</w:t>
      </w:r>
      <w:r w:rsidRPr="001945F6">
        <w:t xml:space="preserve"> С. 90.</w:t>
      </w:r>
    </w:p>
  </w:footnote>
  <w:footnote w:id="20">
    <w:p w:rsidR="00384030" w:rsidRDefault="00384030">
      <w:pPr>
        <w:pStyle w:val="a3"/>
      </w:pPr>
      <w:r>
        <w:rPr>
          <w:rStyle w:val="a5"/>
        </w:rPr>
        <w:footnoteRef/>
      </w:r>
      <w:r>
        <w:t xml:space="preserve"> </w:t>
      </w:r>
      <w:proofErr w:type="spellStart"/>
      <w:r>
        <w:rPr>
          <w:i/>
        </w:rPr>
        <w:t>Кверфельд</w:t>
      </w:r>
      <w:proofErr w:type="spellEnd"/>
      <w:r w:rsidRPr="001434D2">
        <w:rPr>
          <w:i/>
        </w:rPr>
        <w:t xml:space="preserve"> Э.К.</w:t>
      </w:r>
      <w:r w:rsidRPr="001434D2">
        <w:t xml:space="preserve"> Предмет в китайском искусстве. Ленинград, 1937</w:t>
      </w:r>
      <w:r>
        <w:t>.</w:t>
      </w:r>
    </w:p>
  </w:footnote>
  <w:footnote w:id="21">
    <w:p w:rsidR="00384030" w:rsidRDefault="00384030" w:rsidP="00C315B0">
      <w:pPr>
        <w:pStyle w:val="a3"/>
      </w:pPr>
      <w:r>
        <w:rPr>
          <w:rStyle w:val="a5"/>
        </w:rPr>
        <w:footnoteRef/>
      </w:r>
      <w:r>
        <w:t xml:space="preserve"> </w:t>
      </w:r>
      <w:proofErr w:type="spellStart"/>
      <w:r w:rsidRPr="00B0427C">
        <w:rPr>
          <w:i/>
        </w:rPr>
        <w:t>Вестфален</w:t>
      </w:r>
      <w:proofErr w:type="spellEnd"/>
      <w:r w:rsidRPr="00B0427C">
        <w:rPr>
          <w:i/>
        </w:rPr>
        <w:t xml:space="preserve"> Э. Х.</w:t>
      </w:r>
      <w:r w:rsidRPr="00105E99">
        <w:t xml:space="preserve"> Путеводитель по I филиалу (б. Музей </w:t>
      </w:r>
      <w:proofErr w:type="spellStart"/>
      <w:r w:rsidRPr="00105E99">
        <w:t>Штиглица</w:t>
      </w:r>
      <w:proofErr w:type="spellEnd"/>
      <w:r w:rsidRPr="00105E99">
        <w:t>). Л., 1929.</w:t>
      </w:r>
      <w:r w:rsidRPr="001945F6">
        <w:t xml:space="preserve"> С. 30.</w:t>
      </w:r>
    </w:p>
  </w:footnote>
  <w:footnote w:id="22">
    <w:p w:rsidR="00384030" w:rsidRDefault="00384030" w:rsidP="00C315B0">
      <w:pPr>
        <w:pStyle w:val="a3"/>
      </w:pPr>
      <w:r>
        <w:rPr>
          <w:rStyle w:val="a5"/>
        </w:rPr>
        <w:footnoteRef/>
      </w:r>
      <w:r>
        <w:t xml:space="preserve"> </w:t>
      </w:r>
      <w:r w:rsidRPr="00A26922">
        <w:rPr>
          <w:i/>
        </w:rPr>
        <w:t>Кречетова М.Н.</w:t>
      </w:r>
      <w:r w:rsidRPr="00A26922">
        <w:t xml:space="preserve"> Культура и искусство Китая. [Путеводитель по выставке]. М., 1956.</w:t>
      </w:r>
      <w:r w:rsidRPr="001945F6">
        <w:t xml:space="preserve"> С. 67.</w:t>
      </w:r>
    </w:p>
  </w:footnote>
  <w:footnote w:id="23">
    <w:p w:rsidR="00384030" w:rsidRDefault="00384030">
      <w:pPr>
        <w:pStyle w:val="a3"/>
      </w:pPr>
      <w:r>
        <w:rPr>
          <w:rStyle w:val="a5"/>
        </w:rPr>
        <w:footnoteRef/>
      </w:r>
      <w:r>
        <w:t xml:space="preserve"> </w:t>
      </w:r>
      <w:r w:rsidRPr="00DD4E8C">
        <w:rPr>
          <w:i/>
        </w:rPr>
        <w:t>Кречетова М.Н.</w:t>
      </w:r>
      <w:r w:rsidRPr="00DD4E8C">
        <w:t xml:space="preserve"> Сюжеты росписи китайского фарфора для экспорта в Европу конца XVII-XVIII века // Культура и искусство Индии и стран Дальнего Востока. Ленинград, 1975, с. 86-97</w:t>
      </w:r>
    </w:p>
  </w:footnote>
  <w:footnote w:id="24">
    <w:p w:rsidR="00384030" w:rsidRDefault="00384030" w:rsidP="00C315B0">
      <w:pPr>
        <w:pStyle w:val="a3"/>
      </w:pPr>
      <w:r>
        <w:rPr>
          <w:rStyle w:val="a5"/>
        </w:rPr>
        <w:footnoteRef/>
      </w:r>
      <w:r>
        <w:t xml:space="preserve"> </w:t>
      </w:r>
      <w:r w:rsidRPr="00BF78EB">
        <w:rPr>
          <w:i/>
        </w:rPr>
        <w:t>Кречетова М.Н.</w:t>
      </w:r>
      <w:r w:rsidRPr="00BF78EB">
        <w:t xml:space="preserve"> Из истории торговых отношений России и Китая в XVII-XVIII веках // Культура и искусство античного мира и Востока. М.-Л.: Искусство, 1958.</w:t>
      </w:r>
      <w:r w:rsidRPr="001945F6">
        <w:t xml:space="preserve"> С. 145-154.</w:t>
      </w:r>
    </w:p>
  </w:footnote>
  <w:footnote w:id="25">
    <w:p w:rsidR="00384030" w:rsidRDefault="00384030" w:rsidP="00C315B0">
      <w:pPr>
        <w:pStyle w:val="a3"/>
      </w:pPr>
      <w:r>
        <w:rPr>
          <w:rStyle w:val="a5"/>
        </w:rPr>
        <w:footnoteRef/>
      </w:r>
      <w:r>
        <w:t xml:space="preserve"> </w:t>
      </w:r>
      <w:r w:rsidRPr="00B0427C">
        <w:rPr>
          <w:i/>
        </w:rPr>
        <w:t xml:space="preserve">Кречетова М.Н. </w:t>
      </w:r>
      <w:r>
        <w:t>Китайский фарфор для экспорта в Европу. XVII-XVIII вв. Диссертация. 1946.</w:t>
      </w:r>
      <w:r w:rsidRPr="001945F6">
        <w:t xml:space="preserve"> С. 235.</w:t>
      </w:r>
    </w:p>
  </w:footnote>
  <w:footnote w:id="26">
    <w:p w:rsidR="00384030" w:rsidRDefault="00384030" w:rsidP="00C315B0">
      <w:pPr>
        <w:pStyle w:val="a3"/>
      </w:pPr>
      <w:r>
        <w:rPr>
          <w:rStyle w:val="a5"/>
        </w:rPr>
        <w:footnoteRef/>
      </w:r>
      <w:r>
        <w:t xml:space="preserve"> </w:t>
      </w:r>
      <w:r w:rsidRPr="00A26922">
        <w:rPr>
          <w:i/>
        </w:rPr>
        <w:t>Меньшикова М.Л.</w:t>
      </w:r>
      <w:r w:rsidRPr="00A26922">
        <w:t xml:space="preserve">  Китайские резные лаки XIV-XVII вв. в собрании Эрмитажа. Труды государственного Эрмитажа. Т. XXVII. Культура и искусство народов Востока. 9.// Л.: Искусство. 1989.</w:t>
      </w:r>
      <w:r w:rsidRPr="001945F6">
        <w:t xml:space="preserve"> С. 98-108</w:t>
      </w:r>
      <w:r>
        <w:t>.</w:t>
      </w:r>
    </w:p>
  </w:footnote>
  <w:footnote w:id="27">
    <w:p w:rsidR="00384030" w:rsidRDefault="00384030" w:rsidP="00C315B0">
      <w:pPr>
        <w:pStyle w:val="a3"/>
      </w:pPr>
      <w:r>
        <w:rPr>
          <w:rStyle w:val="a5"/>
        </w:rPr>
        <w:footnoteRef/>
      </w:r>
      <w:r>
        <w:t xml:space="preserve"> </w:t>
      </w:r>
      <w:proofErr w:type="spellStart"/>
      <w:r w:rsidRPr="00B0427C">
        <w:rPr>
          <w:i/>
        </w:rPr>
        <w:t>Кочетова</w:t>
      </w:r>
      <w:proofErr w:type="spellEnd"/>
      <w:r w:rsidRPr="00B0427C">
        <w:rPr>
          <w:i/>
        </w:rPr>
        <w:t xml:space="preserve"> С. М. </w:t>
      </w:r>
      <w:r w:rsidRPr="00105E99">
        <w:t>Фарфор и бумага в искусстве Китая. Л., 1956.</w:t>
      </w:r>
      <w:r w:rsidRPr="001945F6">
        <w:t xml:space="preserve"> С. 147.</w:t>
      </w:r>
    </w:p>
  </w:footnote>
  <w:footnote w:id="28">
    <w:p w:rsidR="00384030" w:rsidRDefault="00384030" w:rsidP="00C315B0">
      <w:pPr>
        <w:pStyle w:val="a3"/>
      </w:pPr>
      <w:r>
        <w:rPr>
          <w:rStyle w:val="a5"/>
        </w:rPr>
        <w:footnoteRef/>
      </w:r>
      <w:r>
        <w:t xml:space="preserve"> </w:t>
      </w:r>
      <w:proofErr w:type="spellStart"/>
      <w:r w:rsidRPr="00B0427C">
        <w:rPr>
          <w:i/>
        </w:rPr>
        <w:t>Арапова</w:t>
      </w:r>
      <w:proofErr w:type="spellEnd"/>
      <w:r w:rsidRPr="00B0427C">
        <w:rPr>
          <w:i/>
        </w:rPr>
        <w:t xml:space="preserve"> Т.Б. </w:t>
      </w:r>
      <w:r>
        <w:t>«Китайский фарфор конца XIV первой трети XVIII вв.». Автореферат диссертации. М., 1974.</w:t>
      </w:r>
      <w:r w:rsidRPr="001945F6">
        <w:t xml:space="preserve"> С. 41.</w:t>
      </w:r>
    </w:p>
  </w:footnote>
  <w:footnote w:id="29">
    <w:p w:rsidR="00384030" w:rsidRDefault="00384030" w:rsidP="00C315B0">
      <w:pPr>
        <w:pStyle w:val="a3"/>
      </w:pPr>
      <w:r>
        <w:rPr>
          <w:rStyle w:val="a5"/>
        </w:rPr>
        <w:footnoteRef/>
      </w:r>
      <w:r>
        <w:t xml:space="preserve"> </w:t>
      </w:r>
      <w:proofErr w:type="spellStart"/>
      <w:r w:rsidRPr="00B0427C">
        <w:rPr>
          <w:i/>
        </w:rPr>
        <w:t>Арапова</w:t>
      </w:r>
      <w:proofErr w:type="spellEnd"/>
      <w:r w:rsidRPr="00B0427C">
        <w:rPr>
          <w:i/>
        </w:rPr>
        <w:t xml:space="preserve"> Т.Б. </w:t>
      </w:r>
      <w:r w:rsidRPr="00105E99">
        <w:t xml:space="preserve">Основные тенденции развития фарфорового производства в Китае периода </w:t>
      </w:r>
      <w:proofErr w:type="spellStart"/>
      <w:r w:rsidRPr="00105E99">
        <w:t>Канси</w:t>
      </w:r>
      <w:proofErr w:type="spellEnd"/>
      <w:r w:rsidRPr="00105E99">
        <w:t xml:space="preserve">. IV научная конференция «Общество и государство в Китае». Тезисы и доклады, </w:t>
      </w:r>
      <w:proofErr w:type="spellStart"/>
      <w:r w:rsidRPr="00105E99">
        <w:t>вып</w:t>
      </w:r>
      <w:proofErr w:type="spellEnd"/>
      <w:r w:rsidRPr="00105E99">
        <w:t>. I, М., 1973.</w:t>
      </w:r>
      <w:r w:rsidRPr="001945F6">
        <w:t xml:space="preserve"> С. 224-230.</w:t>
      </w:r>
    </w:p>
  </w:footnote>
  <w:footnote w:id="30">
    <w:p w:rsidR="00384030" w:rsidRDefault="00384030" w:rsidP="00C315B0">
      <w:pPr>
        <w:pStyle w:val="a3"/>
      </w:pPr>
      <w:r>
        <w:rPr>
          <w:rStyle w:val="a5"/>
        </w:rPr>
        <w:footnoteRef/>
      </w:r>
      <w:r>
        <w:t xml:space="preserve"> </w:t>
      </w:r>
      <w:proofErr w:type="spellStart"/>
      <w:r w:rsidRPr="00B0427C">
        <w:rPr>
          <w:i/>
        </w:rPr>
        <w:t>Арапова</w:t>
      </w:r>
      <w:proofErr w:type="spellEnd"/>
      <w:r w:rsidRPr="00B0427C">
        <w:rPr>
          <w:i/>
        </w:rPr>
        <w:t xml:space="preserve"> Т.Б. </w:t>
      </w:r>
      <w:r w:rsidRPr="00105E99">
        <w:t xml:space="preserve">Символико-благопожелательные композиции в росписях китайского фарфора конца XIV первой трети XVIII вв. Научные сообщения ГМИНВ. </w:t>
      </w:r>
      <w:proofErr w:type="spellStart"/>
      <w:r w:rsidRPr="00105E99">
        <w:t>Вып</w:t>
      </w:r>
      <w:proofErr w:type="spellEnd"/>
      <w:r w:rsidRPr="00105E99">
        <w:t>. IX, М. 1977.</w:t>
      </w:r>
      <w:r w:rsidRPr="001945F6">
        <w:t xml:space="preserve"> С. 301-320.</w:t>
      </w:r>
    </w:p>
  </w:footnote>
  <w:footnote w:id="31">
    <w:p w:rsidR="00384030" w:rsidRDefault="00384030" w:rsidP="00C315B0">
      <w:pPr>
        <w:pStyle w:val="a3"/>
      </w:pPr>
      <w:r>
        <w:rPr>
          <w:rStyle w:val="a5"/>
        </w:rPr>
        <w:footnoteRef/>
      </w:r>
      <w:r>
        <w:t xml:space="preserve"> </w:t>
      </w:r>
      <w:proofErr w:type="spellStart"/>
      <w:r w:rsidRPr="00F87A31">
        <w:rPr>
          <w:i/>
        </w:rPr>
        <w:t>Арапова</w:t>
      </w:r>
      <w:proofErr w:type="spellEnd"/>
      <w:r w:rsidRPr="00F87A31">
        <w:rPr>
          <w:i/>
        </w:rPr>
        <w:t xml:space="preserve"> Т.</w:t>
      </w:r>
      <w:proofErr w:type="gramStart"/>
      <w:r w:rsidRPr="00F87A31">
        <w:rPr>
          <w:i/>
        </w:rPr>
        <w:t>Б.</w:t>
      </w:r>
      <w:proofErr w:type="gramEnd"/>
      <w:r w:rsidRPr="00F87A31">
        <w:t xml:space="preserve"> Какими видели друг друга китайцы и европейцы в XVIII вв. XIII научная конференция «Общество и государство в Китае». Доклады и тезисы. М., 1982.</w:t>
      </w:r>
      <w:r w:rsidRPr="001945F6">
        <w:t xml:space="preserve"> С. 195-198. </w:t>
      </w:r>
    </w:p>
  </w:footnote>
  <w:footnote w:id="32">
    <w:p w:rsidR="00384030" w:rsidRDefault="00384030" w:rsidP="00C315B0">
      <w:pPr>
        <w:pStyle w:val="a3"/>
      </w:pPr>
      <w:r>
        <w:rPr>
          <w:rStyle w:val="a5"/>
        </w:rPr>
        <w:footnoteRef/>
      </w:r>
      <w:r>
        <w:t xml:space="preserve"> </w:t>
      </w:r>
      <w:proofErr w:type="spellStart"/>
      <w:r w:rsidRPr="00EE1175">
        <w:rPr>
          <w:i/>
        </w:rPr>
        <w:t>Арапова</w:t>
      </w:r>
      <w:proofErr w:type="spellEnd"/>
      <w:r w:rsidRPr="00EE1175">
        <w:rPr>
          <w:i/>
        </w:rPr>
        <w:t>. Т.Б.</w:t>
      </w:r>
      <w:r w:rsidRPr="00EE1175">
        <w:t xml:space="preserve">  Китайские изделия художественного ремесла в русском интерьере XVII — первой четверти XVIII в. К истории культурных контактов Китая и России XVII-XVIII вв. Труды государственного Эрмитажа. Т. XXVII. Культура и искусство народов Востока. 9.// Л.: Искусство. 1989.</w:t>
      </w:r>
      <w:r w:rsidRPr="001945F6">
        <w:t xml:space="preserve"> С. 109-123.</w:t>
      </w:r>
    </w:p>
  </w:footnote>
  <w:footnote w:id="33">
    <w:p w:rsidR="00384030" w:rsidRDefault="00384030" w:rsidP="00C315B0">
      <w:pPr>
        <w:pStyle w:val="a3"/>
      </w:pPr>
      <w:r>
        <w:rPr>
          <w:rStyle w:val="a5"/>
        </w:rPr>
        <w:footnoteRef/>
      </w:r>
      <w:r>
        <w:t xml:space="preserve"> </w:t>
      </w:r>
      <w:proofErr w:type="spellStart"/>
      <w:proofErr w:type="gramStart"/>
      <w:r w:rsidRPr="00B0427C">
        <w:rPr>
          <w:i/>
        </w:rPr>
        <w:t>Арапова</w:t>
      </w:r>
      <w:proofErr w:type="spellEnd"/>
      <w:r w:rsidRPr="00B0427C">
        <w:rPr>
          <w:i/>
        </w:rPr>
        <w:t xml:space="preserve"> Т.Б. </w:t>
      </w:r>
      <w:r>
        <w:t>Китайский фарфор в собрании Эрмитажа (кон.</w:t>
      </w:r>
      <w:proofErr w:type="gramEnd"/>
      <w:r>
        <w:t xml:space="preserve"> </w:t>
      </w:r>
      <w:proofErr w:type="gramStart"/>
      <w:r>
        <w:t>XIV первая треть XVIII вв.).</w:t>
      </w:r>
      <w:proofErr w:type="gramEnd"/>
      <w:r>
        <w:t xml:space="preserve"> Каталог. Л., 1977.</w:t>
      </w:r>
      <w:r w:rsidRPr="001945F6">
        <w:t xml:space="preserve"> С. 156.</w:t>
      </w:r>
    </w:p>
  </w:footnote>
  <w:footnote w:id="34">
    <w:p w:rsidR="00384030" w:rsidRDefault="00384030">
      <w:pPr>
        <w:pStyle w:val="a3"/>
      </w:pPr>
      <w:r>
        <w:rPr>
          <w:rStyle w:val="a5"/>
        </w:rPr>
        <w:footnoteRef/>
      </w:r>
      <w:r>
        <w:t xml:space="preserve"> </w:t>
      </w:r>
      <w:proofErr w:type="spellStart"/>
      <w:r w:rsidRPr="001434D2">
        <w:rPr>
          <w:i/>
        </w:rPr>
        <w:t>Арапова</w:t>
      </w:r>
      <w:proofErr w:type="spellEnd"/>
      <w:r w:rsidRPr="001434D2">
        <w:rPr>
          <w:i/>
        </w:rPr>
        <w:t xml:space="preserve"> Т.Б., Кудрявцева Т.В.</w:t>
      </w:r>
      <w:r w:rsidRPr="001434D2">
        <w:t xml:space="preserve"> Дальневосточный фарфор в России. XVIII- начало XX в. (каталог выставки ГЭ). СПб</w:t>
      </w:r>
      <w:proofErr w:type="gramStart"/>
      <w:r w:rsidRPr="001434D2">
        <w:t xml:space="preserve">., </w:t>
      </w:r>
      <w:proofErr w:type="gramEnd"/>
      <w:r w:rsidRPr="001434D2">
        <w:t>1994</w:t>
      </w:r>
    </w:p>
  </w:footnote>
  <w:footnote w:id="35">
    <w:p w:rsidR="00384030" w:rsidRDefault="00384030">
      <w:pPr>
        <w:pStyle w:val="a3"/>
      </w:pPr>
      <w:r>
        <w:rPr>
          <w:rStyle w:val="a5"/>
        </w:rPr>
        <w:footnoteRef/>
      </w:r>
      <w:r>
        <w:t xml:space="preserve"> </w:t>
      </w:r>
      <w:r w:rsidRPr="009A40E5">
        <w:rPr>
          <w:i/>
        </w:rPr>
        <w:t>Стужина Э.П.</w:t>
      </w:r>
      <w:r w:rsidRPr="009A40E5">
        <w:t xml:space="preserve"> Китайское ремесло XVI-XVIII вв. М., 1970. 264 с.</w:t>
      </w:r>
    </w:p>
  </w:footnote>
  <w:footnote w:id="36">
    <w:p w:rsidR="00384030" w:rsidRDefault="00384030">
      <w:pPr>
        <w:pStyle w:val="a3"/>
      </w:pPr>
      <w:r>
        <w:rPr>
          <w:rStyle w:val="a5"/>
        </w:rPr>
        <w:footnoteRef/>
      </w:r>
      <w:r>
        <w:t xml:space="preserve"> </w:t>
      </w:r>
      <w:proofErr w:type="spellStart"/>
      <w:r w:rsidRPr="009A40E5">
        <w:rPr>
          <w:i/>
        </w:rPr>
        <w:t>Науменкова</w:t>
      </w:r>
      <w:proofErr w:type="spellEnd"/>
      <w:r w:rsidRPr="009A40E5">
        <w:rPr>
          <w:i/>
        </w:rPr>
        <w:t xml:space="preserve"> Н. Н.</w:t>
      </w:r>
      <w:r w:rsidRPr="009A40E5">
        <w:t xml:space="preserve"> «</w:t>
      </w:r>
      <w:proofErr w:type="spellStart"/>
      <w:r w:rsidRPr="009A40E5">
        <w:t>Китайщина</w:t>
      </w:r>
      <w:proofErr w:type="spellEnd"/>
      <w:r w:rsidRPr="009A40E5">
        <w:t>» и роль Дальневосточного искусства в искусстве Франции первой половины XVII века. // Сборник «Общество и государство в Китае», XIII. 1982. С. 199.</w:t>
      </w:r>
    </w:p>
  </w:footnote>
  <w:footnote w:id="37">
    <w:p w:rsidR="00384030" w:rsidRDefault="00384030">
      <w:pPr>
        <w:pStyle w:val="a3"/>
      </w:pPr>
      <w:r>
        <w:rPr>
          <w:rStyle w:val="a5"/>
        </w:rPr>
        <w:footnoteRef/>
      </w:r>
      <w:r>
        <w:t xml:space="preserve"> </w:t>
      </w:r>
      <w:proofErr w:type="spellStart"/>
      <w:r w:rsidRPr="00DD4E8C">
        <w:rPr>
          <w:i/>
        </w:rPr>
        <w:t>Сладковский</w:t>
      </w:r>
      <w:proofErr w:type="spellEnd"/>
      <w:r w:rsidRPr="00DD4E8C">
        <w:rPr>
          <w:i/>
        </w:rPr>
        <w:t xml:space="preserve"> М.И</w:t>
      </w:r>
      <w:r w:rsidRPr="00DD4E8C">
        <w:t>. Китай и Англия. М., 1980</w:t>
      </w:r>
    </w:p>
  </w:footnote>
  <w:footnote w:id="38">
    <w:p w:rsidR="00384030" w:rsidRDefault="00384030">
      <w:pPr>
        <w:pStyle w:val="a3"/>
      </w:pPr>
      <w:r>
        <w:rPr>
          <w:rStyle w:val="a5"/>
        </w:rPr>
        <w:footnoteRef/>
      </w:r>
      <w:r>
        <w:t xml:space="preserve"> </w:t>
      </w:r>
      <w:proofErr w:type="spellStart"/>
      <w:r w:rsidRPr="00DD4E8C">
        <w:rPr>
          <w:i/>
        </w:rPr>
        <w:t>Думан</w:t>
      </w:r>
      <w:proofErr w:type="spellEnd"/>
      <w:r w:rsidRPr="00DD4E8C">
        <w:rPr>
          <w:i/>
        </w:rPr>
        <w:t xml:space="preserve"> Л.И.</w:t>
      </w:r>
      <w:r w:rsidRPr="00DD4E8C">
        <w:t xml:space="preserve"> Традиции во внешней политике Китая //Роль традиций в истории и культуре Китая. М., 1972, с. 199-213</w:t>
      </w:r>
    </w:p>
  </w:footnote>
  <w:footnote w:id="39">
    <w:p w:rsidR="00384030" w:rsidRDefault="00384030" w:rsidP="00C315B0">
      <w:pPr>
        <w:pStyle w:val="a3"/>
      </w:pPr>
      <w:r>
        <w:rPr>
          <w:rStyle w:val="a5"/>
        </w:rPr>
        <w:footnoteRef/>
      </w:r>
      <w:r>
        <w:t xml:space="preserve"> </w:t>
      </w:r>
      <w:r w:rsidRPr="00B0427C">
        <w:rPr>
          <w:i/>
        </w:rPr>
        <w:t xml:space="preserve">Виноградова Н.А. </w:t>
      </w:r>
      <w:r w:rsidRPr="00105E99">
        <w:t xml:space="preserve">Искусство Китая. Всеобщая история искусств М. 1966. </w:t>
      </w:r>
      <w:proofErr w:type="gramStart"/>
      <w:r w:rsidRPr="00105E99">
        <w:t>[Эл.</w:t>
      </w:r>
      <w:proofErr w:type="gramEnd"/>
      <w:r w:rsidRPr="00105E99">
        <w:t xml:space="preserve"> </w:t>
      </w:r>
      <w:proofErr w:type="gramStart"/>
      <w:r w:rsidRPr="00105E99">
        <w:t>Ресурс]:</w:t>
      </w:r>
      <w:proofErr w:type="gramEnd"/>
      <w:r w:rsidRPr="00105E99">
        <w:t xml:space="preserve"> URL: http://artyx.ru/books/item/f00/s00/z0000029/st021.shtml</w:t>
      </w:r>
    </w:p>
  </w:footnote>
  <w:footnote w:id="40">
    <w:p w:rsidR="00384030" w:rsidRDefault="00384030">
      <w:pPr>
        <w:pStyle w:val="a3"/>
      </w:pPr>
      <w:r>
        <w:rPr>
          <w:rStyle w:val="a5"/>
        </w:rPr>
        <w:footnoteRef/>
      </w:r>
      <w:r>
        <w:t xml:space="preserve"> </w:t>
      </w:r>
      <w:r w:rsidRPr="009A40E5">
        <w:rPr>
          <w:i/>
        </w:rPr>
        <w:t>Виноградова Н.А., Николаева Н.С.</w:t>
      </w:r>
      <w:r w:rsidRPr="006A23A9">
        <w:t xml:space="preserve"> Искусство стран Дальнего Востока. М., 1979 (МИИ).</w:t>
      </w:r>
      <w:r>
        <w:t xml:space="preserve"> 340 с.</w:t>
      </w:r>
    </w:p>
  </w:footnote>
  <w:footnote w:id="41">
    <w:p w:rsidR="00384030" w:rsidRDefault="00384030" w:rsidP="00C315B0">
      <w:pPr>
        <w:pStyle w:val="a3"/>
      </w:pPr>
      <w:r>
        <w:rPr>
          <w:rStyle w:val="a5"/>
        </w:rPr>
        <w:footnoteRef/>
      </w:r>
      <w:r>
        <w:t xml:space="preserve"> </w:t>
      </w:r>
      <w:r w:rsidRPr="00B0427C">
        <w:rPr>
          <w:i/>
        </w:rPr>
        <w:t xml:space="preserve">Малявин В.В. </w:t>
      </w:r>
      <w:r w:rsidRPr="00A409CA">
        <w:t>Культур</w:t>
      </w:r>
      <w:r>
        <w:t xml:space="preserve">а Китая XVI-XVII вв. М., 1995. </w:t>
      </w:r>
      <w:r w:rsidRPr="001945F6">
        <w:t>287 с.</w:t>
      </w:r>
    </w:p>
  </w:footnote>
  <w:footnote w:id="42">
    <w:p w:rsidR="00384030" w:rsidRDefault="00384030">
      <w:pPr>
        <w:pStyle w:val="a3"/>
      </w:pPr>
      <w:r>
        <w:rPr>
          <w:rStyle w:val="a5"/>
        </w:rPr>
        <w:footnoteRef/>
      </w:r>
      <w:r>
        <w:t xml:space="preserve"> </w:t>
      </w:r>
      <w:r w:rsidRPr="00DD4E8C">
        <w:rPr>
          <w:i/>
        </w:rPr>
        <w:t>Васильев Л.С.</w:t>
      </w:r>
      <w:r w:rsidRPr="00DD4E8C">
        <w:t xml:space="preserve">  Древний Китай. М., 1995, т. 1</w:t>
      </w:r>
    </w:p>
  </w:footnote>
  <w:footnote w:id="43">
    <w:p w:rsidR="00384030" w:rsidRDefault="00384030" w:rsidP="00C315B0">
      <w:pPr>
        <w:pStyle w:val="a3"/>
      </w:pPr>
      <w:r>
        <w:rPr>
          <w:rStyle w:val="a5"/>
        </w:rPr>
        <w:footnoteRef/>
      </w:r>
      <w:r>
        <w:t xml:space="preserve"> </w:t>
      </w:r>
      <w:r w:rsidRPr="00B0427C">
        <w:rPr>
          <w:i/>
        </w:rPr>
        <w:t xml:space="preserve">Сычев Л.П., Сычев В.Л. </w:t>
      </w:r>
      <w:r w:rsidRPr="00A409CA">
        <w:t xml:space="preserve">Китайский костюм. Символика, история. М., 1975.  </w:t>
      </w:r>
      <w:r w:rsidRPr="001945F6">
        <w:t>172 с.</w:t>
      </w:r>
    </w:p>
  </w:footnote>
  <w:footnote w:id="44">
    <w:p w:rsidR="00384030" w:rsidRDefault="00384030" w:rsidP="00C315B0">
      <w:pPr>
        <w:pStyle w:val="a3"/>
      </w:pPr>
      <w:r>
        <w:rPr>
          <w:rStyle w:val="a5"/>
        </w:rPr>
        <w:footnoteRef/>
      </w:r>
      <w:r>
        <w:t xml:space="preserve"> </w:t>
      </w:r>
      <w:r w:rsidRPr="00B0427C">
        <w:rPr>
          <w:i/>
        </w:rPr>
        <w:t xml:space="preserve">Иванов А.И. </w:t>
      </w:r>
      <w:r w:rsidRPr="00A409CA">
        <w:t xml:space="preserve">Символический орнамент в Китае, </w:t>
      </w:r>
      <w:proofErr w:type="spellStart"/>
      <w:r w:rsidRPr="00A409CA">
        <w:t>Спб</w:t>
      </w:r>
      <w:proofErr w:type="spellEnd"/>
      <w:r w:rsidRPr="00A409CA">
        <w:t>., 1914.</w:t>
      </w:r>
      <w:r>
        <w:t xml:space="preserve"> </w:t>
      </w:r>
      <w:r w:rsidRPr="001945F6">
        <w:t>С. 132.</w:t>
      </w:r>
    </w:p>
  </w:footnote>
  <w:footnote w:id="45">
    <w:p w:rsidR="00384030" w:rsidRDefault="00384030">
      <w:pPr>
        <w:pStyle w:val="a3"/>
      </w:pPr>
      <w:r>
        <w:rPr>
          <w:rStyle w:val="a5"/>
        </w:rPr>
        <w:footnoteRef/>
      </w:r>
      <w:r>
        <w:t xml:space="preserve"> </w:t>
      </w:r>
      <w:r w:rsidRPr="00DD4E8C">
        <w:rPr>
          <w:i/>
        </w:rPr>
        <w:t>Белозерова В.Г.</w:t>
      </w:r>
      <w:r w:rsidRPr="00DD4E8C">
        <w:t xml:space="preserve"> Проблема демаркации религиозного и светского искусства в культуре Китая //Восток-Россия-Запад. Мировые религии и искусство, ГЭ. СПб</w:t>
      </w:r>
      <w:proofErr w:type="gramStart"/>
      <w:r w:rsidRPr="00DD4E8C">
        <w:t xml:space="preserve">., </w:t>
      </w:r>
      <w:proofErr w:type="gramEnd"/>
      <w:r w:rsidRPr="00DD4E8C">
        <w:t>2001, с. 24-27</w:t>
      </w:r>
    </w:p>
  </w:footnote>
  <w:footnote w:id="46">
    <w:p w:rsidR="00384030" w:rsidRDefault="00384030">
      <w:pPr>
        <w:pStyle w:val="a3"/>
      </w:pPr>
      <w:r>
        <w:rPr>
          <w:rStyle w:val="a5"/>
        </w:rPr>
        <w:footnoteRef/>
      </w:r>
      <w:r>
        <w:t xml:space="preserve"> </w:t>
      </w:r>
      <w:r w:rsidRPr="00DD4E8C">
        <w:rPr>
          <w:i/>
        </w:rPr>
        <w:t>Головачев В.Ц.</w:t>
      </w:r>
      <w:r w:rsidRPr="00DD4E8C">
        <w:t xml:space="preserve"> Жизнеописание Лан </w:t>
      </w:r>
      <w:proofErr w:type="spellStart"/>
      <w:r w:rsidRPr="00DD4E8C">
        <w:t>Шинина</w:t>
      </w:r>
      <w:proofErr w:type="spellEnd"/>
      <w:r w:rsidRPr="00DD4E8C">
        <w:t xml:space="preserve"> (Джузеппе </w:t>
      </w:r>
      <w:proofErr w:type="spellStart"/>
      <w:r w:rsidRPr="00DD4E8C">
        <w:t>Кастильоне</w:t>
      </w:r>
      <w:proofErr w:type="spellEnd"/>
      <w:r w:rsidRPr="00DD4E8C">
        <w:t>) - придворного художника маньчжурских императоров // XXVI НКОГК, М., 1995, с. 70-74</w:t>
      </w:r>
    </w:p>
  </w:footnote>
  <w:footnote w:id="47">
    <w:p w:rsidR="00384030" w:rsidRDefault="00384030">
      <w:pPr>
        <w:pStyle w:val="a3"/>
      </w:pPr>
      <w:r>
        <w:rPr>
          <w:rStyle w:val="a5"/>
        </w:rPr>
        <w:footnoteRef/>
      </w:r>
      <w:r>
        <w:t xml:space="preserve"> </w:t>
      </w:r>
      <w:r w:rsidRPr="00DD4E8C">
        <w:rPr>
          <w:i/>
        </w:rPr>
        <w:t>Бичурин Н.Я.</w:t>
      </w:r>
      <w:r w:rsidRPr="00DD4E8C">
        <w:t xml:space="preserve"> (</w:t>
      </w:r>
      <w:proofErr w:type="spellStart"/>
      <w:r w:rsidRPr="00DD4E8C">
        <w:t>Иакинф</w:t>
      </w:r>
      <w:proofErr w:type="spellEnd"/>
      <w:r w:rsidRPr="00DD4E8C">
        <w:t>) Китай, его жители, нравы, обычаи, просвещение.  СПб</w:t>
      </w:r>
      <w:proofErr w:type="gramStart"/>
      <w:r w:rsidRPr="00DD4E8C">
        <w:t xml:space="preserve">., </w:t>
      </w:r>
      <w:proofErr w:type="gramEnd"/>
      <w:r w:rsidRPr="00DD4E8C">
        <w:t>1840</w:t>
      </w:r>
    </w:p>
  </w:footnote>
  <w:footnote w:id="48">
    <w:p w:rsidR="00384030" w:rsidRDefault="00384030">
      <w:pPr>
        <w:pStyle w:val="a3"/>
      </w:pPr>
      <w:r>
        <w:rPr>
          <w:rStyle w:val="a5"/>
        </w:rPr>
        <w:footnoteRef/>
      </w:r>
      <w:r>
        <w:t xml:space="preserve"> </w:t>
      </w:r>
      <w:proofErr w:type="spellStart"/>
      <w:r w:rsidRPr="00DD4E8C">
        <w:rPr>
          <w:i/>
        </w:rPr>
        <w:t>Ломанов</w:t>
      </w:r>
      <w:proofErr w:type="spellEnd"/>
      <w:r w:rsidRPr="00DD4E8C">
        <w:rPr>
          <w:i/>
        </w:rPr>
        <w:t xml:space="preserve"> Л.В.</w:t>
      </w:r>
      <w:r w:rsidRPr="00DD4E8C">
        <w:t xml:space="preserve"> Христианство и китайская культура. М. 2002</w:t>
      </w:r>
    </w:p>
  </w:footnote>
  <w:footnote w:id="49">
    <w:p w:rsidR="00384030" w:rsidRDefault="00384030">
      <w:pPr>
        <w:pStyle w:val="a3"/>
      </w:pPr>
      <w:r>
        <w:rPr>
          <w:rStyle w:val="a5"/>
        </w:rPr>
        <w:footnoteRef/>
      </w:r>
      <w:r>
        <w:t xml:space="preserve"> </w:t>
      </w:r>
      <w:proofErr w:type="gramStart"/>
      <w:r w:rsidRPr="00DD4E8C">
        <w:rPr>
          <w:i/>
        </w:rPr>
        <w:t>Георгиевский</w:t>
      </w:r>
      <w:proofErr w:type="gramEnd"/>
      <w:r w:rsidRPr="00DD4E8C">
        <w:rPr>
          <w:i/>
        </w:rPr>
        <w:t xml:space="preserve"> С.</w:t>
      </w:r>
      <w:r w:rsidRPr="00DD4E8C">
        <w:t xml:space="preserve"> П</w:t>
      </w:r>
      <w:r>
        <w:t>ринципы жизни Китая. СПб</w:t>
      </w:r>
      <w:proofErr w:type="gramStart"/>
      <w:r>
        <w:t xml:space="preserve">., </w:t>
      </w:r>
      <w:proofErr w:type="gramEnd"/>
      <w:r>
        <w:t>1888</w:t>
      </w:r>
    </w:p>
  </w:footnote>
  <w:footnote w:id="50">
    <w:p w:rsidR="00384030" w:rsidRDefault="00384030">
      <w:pPr>
        <w:pStyle w:val="a3"/>
      </w:pPr>
      <w:r>
        <w:rPr>
          <w:rStyle w:val="a5"/>
        </w:rPr>
        <w:footnoteRef/>
      </w:r>
      <w:r>
        <w:t xml:space="preserve"> </w:t>
      </w:r>
      <w:r w:rsidRPr="009A40E5">
        <w:rPr>
          <w:i/>
        </w:rPr>
        <w:t>Конрад Н. И.</w:t>
      </w:r>
      <w:r w:rsidRPr="009A40E5">
        <w:t xml:space="preserve"> Культура Китая второй половины XVII и XVIII в. // Конрад Н. И. избранные труды: история. М., 1974.</w:t>
      </w:r>
      <w:r>
        <w:t xml:space="preserve"> 450 с.</w:t>
      </w:r>
    </w:p>
  </w:footnote>
  <w:footnote w:id="51">
    <w:p w:rsidR="00384030" w:rsidRDefault="00384030">
      <w:pPr>
        <w:pStyle w:val="a3"/>
      </w:pPr>
      <w:r>
        <w:rPr>
          <w:rStyle w:val="a5"/>
        </w:rPr>
        <w:footnoteRef/>
      </w:r>
      <w:r>
        <w:t xml:space="preserve"> </w:t>
      </w:r>
      <w:r w:rsidRPr="00DD4E8C">
        <w:rPr>
          <w:i/>
        </w:rPr>
        <w:t>Конрад Н.И.</w:t>
      </w:r>
      <w:r w:rsidRPr="00DD4E8C">
        <w:t xml:space="preserve"> Запад и Восток. М., 1972</w:t>
      </w:r>
    </w:p>
  </w:footnote>
  <w:footnote w:id="52">
    <w:p w:rsidR="00384030" w:rsidRDefault="00384030" w:rsidP="00C315B0">
      <w:pPr>
        <w:pStyle w:val="a3"/>
      </w:pPr>
      <w:r>
        <w:rPr>
          <w:rStyle w:val="a5"/>
        </w:rPr>
        <w:footnoteRef/>
      </w:r>
      <w:r>
        <w:t xml:space="preserve"> </w:t>
      </w:r>
      <w:r w:rsidRPr="00F87A31">
        <w:rPr>
          <w:i/>
        </w:rPr>
        <w:t>Мартынов А. С.</w:t>
      </w:r>
      <w:r w:rsidRPr="00F87A31">
        <w:t xml:space="preserve"> Император </w:t>
      </w:r>
      <w:proofErr w:type="spellStart"/>
      <w:r w:rsidRPr="00F87A31">
        <w:t>Канси</w:t>
      </w:r>
      <w:proofErr w:type="spellEnd"/>
      <w:r w:rsidRPr="00F87A31">
        <w:t xml:space="preserve"> и Конфуций. // Сборник «Общество и государство в Китае», XIII. 1982.</w:t>
      </w:r>
      <w:r>
        <w:t xml:space="preserve"> </w:t>
      </w:r>
      <w:r w:rsidRPr="001945F6">
        <w:t>С. 141-148</w:t>
      </w:r>
      <w:r>
        <w:t>.</w:t>
      </w:r>
    </w:p>
  </w:footnote>
  <w:footnote w:id="53">
    <w:p w:rsidR="00384030" w:rsidRDefault="00384030" w:rsidP="00C315B0">
      <w:pPr>
        <w:pStyle w:val="a3"/>
      </w:pPr>
      <w:r>
        <w:rPr>
          <w:rStyle w:val="a5"/>
        </w:rPr>
        <w:footnoteRef/>
      </w:r>
      <w:r>
        <w:t xml:space="preserve"> </w:t>
      </w:r>
      <w:r w:rsidRPr="001E798E">
        <w:rPr>
          <w:i/>
        </w:rPr>
        <w:t>Ян Хин-</w:t>
      </w:r>
      <w:proofErr w:type="spellStart"/>
      <w:r w:rsidRPr="001E798E">
        <w:rPr>
          <w:i/>
        </w:rPr>
        <w:t>Шун</w:t>
      </w:r>
      <w:proofErr w:type="spellEnd"/>
      <w:r w:rsidRPr="001E798E">
        <w:rPr>
          <w:i/>
        </w:rPr>
        <w:t>.</w:t>
      </w:r>
      <w:r w:rsidRPr="001E798E">
        <w:t xml:space="preserve"> Древнекитайская философия в 2-х томах. М.: Мысль, 1972/1973.</w:t>
      </w:r>
      <w:r>
        <w:t xml:space="preserve"> </w:t>
      </w:r>
      <w:r w:rsidRPr="001945F6">
        <w:t>т.1 - 363 с., т.2 - 384 с</w:t>
      </w:r>
      <w:r>
        <w:t>.</w:t>
      </w:r>
    </w:p>
  </w:footnote>
  <w:footnote w:id="54">
    <w:p w:rsidR="00384030" w:rsidRDefault="00384030" w:rsidP="00C315B0">
      <w:pPr>
        <w:pStyle w:val="a3"/>
      </w:pPr>
      <w:r>
        <w:rPr>
          <w:rStyle w:val="a5"/>
        </w:rPr>
        <w:footnoteRef/>
      </w:r>
      <w:r>
        <w:t xml:space="preserve"> </w:t>
      </w:r>
      <w:proofErr w:type="spellStart"/>
      <w:r w:rsidRPr="00EE1175">
        <w:rPr>
          <w:i/>
        </w:rPr>
        <w:t>Рудова</w:t>
      </w:r>
      <w:proofErr w:type="spellEnd"/>
      <w:r w:rsidRPr="00EE1175">
        <w:rPr>
          <w:i/>
        </w:rPr>
        <w:t xml:space="preserve"> М.Л.</w:t>
      </w:r>
      <w:r w:rsidRPr="00EE1175">
        <w:t xml:space="preserve"> Символика в китайском искусстве по народным картинам </w:t>
      </w:r>
      <w:proofErr w:type="spellStart"/>
      <w:r w:rsidRPr="00EE1175">
        <w:t>няньхуа</w:t>
      </w:r>
      <w:proofErr w:type="spellEnd"/>
      <w:r w:rsidRPr="00EE1175">
        <w:t>. Труды Государственного Эрмитажа. Л., 1969.</w:t>
      </w:r>
      <w:r>
        <w:t xml:space="preserve"> </w:t>
      </w:r>
      <w:r w:rsidRPr="001945F6">
        <w:t>С. 247-261</w:t>
      </w:r>
      <w:r>
        <w:t>.</w:t>
      </w:r>
    </w:p>
  </w:footnote>
  <w:footnote w:id="55">
    <w:p w:rsidR="00384030" w:rsidRDefault="00384030" w:rsidP="00C315B0">
      <w:pPr>
        <w:pStyle w:val="a3"/>
      </w:pPr>
      <w:r>
        <w:rPr>
          <w:rStyle w:val="a5"/>
        </w:rPr>
        <w:footnoteRef/>
      </w:r>
      <w:r>
        <w:t xml:space="preserve"> </w:t>
      </w:r>
      <w:proofErr w:type="spellStart"/>
      <w:r w:rsidRPr="00B0427C">
        <w:rPr>
          <w:i/>
        </w:rPr>
        <w:t>Богачихин</w:t>
      </w:r>
      <w:proofErr w:type="spellEnd"/>
      <w:r w:rsidRPr="00B0427C">
        <w:rPr>
          <w:i/>
        </w:rPr>
        <w:t xml:space="preserve"> М.М. </w:t>
      </w:r>
      <w:r w:rsidRPr="00D43D0C">
        <w:t>Керамика Китая. М. 1998 г.</w:t>
      </w:r>
      <w:r>
        <w:t xml:space="preserve"> </w:t>
      </w:r>
      <w:r w:rsidRPr="001945F6">
        <w:t>С. 320.</w:t>
      </w:r>
    </w:p>
  </w:footnote>
  <w:footnote w:id="56">
    <w:p w:rsidR="00384030" w:rsidRDefault="00384030">
      <w:pPr>
        <w:pStyle w:val="a3"/>
      </w:pPr>
      <w:r>
        <w:rPr>
          <w:rStyle w:val="a5"/>
        </w:rPr>
        <w:footnoteRef/>
      </w:r>
      <w:r>
        <w:t xml:space="preserve"> </w:t>
      </w:r>
      <w:r w:rsidRPr="00DD4E8C">
        <w:rPr>
          <w:i/>
        </w:rPr>
        <w:t>Николаева Н.С.</w:t>
      </w:r>
      <w:r w:rsidRPr="00DD4E8C">
        <w:t xml:space="preserve">  Декоративное искусство Китая и Японии и проблема семантики декора // Научные сообщения ГМИНВ, № 9, М., 1977, с. 75-84</w:t>
      </w:r>
    </w:p>
  </w:footnote>
  <w:footnote w:id="57">
    <w:p w:rsidR="00384030" w:rsidRDefault="00384030">
      <w:pPr>
        <w:pStyle w:val="a3"/>
      </w:pPr>
      <w:r>
        <w:rPr>
          <w:rStyle w:val="a5"/>
        </w:rPr>
        <w:footnoteRef/>
      </w:r>
      <w:r>
        <w:t xml:space="preserve"> </w:t>
      </w:r>
      <w:r w:rsidRPr="00DD4E8C">
        <w:rPr>
          <w:i/>
        </w:rPr>
        <w:t>Николаева Н.С.</w:t>
      </w:r>
      <w:r w:rsidRPr="00DD4E8C">
        <w:t xml:space="preserve"> Япония-Европа. Диалог в искусстве. М., 1996</w:t>
      </w:r>
    </w:p>
  </w:footnote>
  <w:footnote w:id="58">
    <w:p w:rsidR="00384030" w:rsidRDefault="00384030" w:rsidP="00C315B0">
      <w:pPr>
        <w:pStyle w:val="a3"/>
      </w:pPr>
      <w:r>
        <w:rPr>
          <w:rStyle w:val="a5"/>
        </w:rPr>
        <w:footnoteRef/>
      </w:r>
      <w:r>
        <w:t xml:space="preserve"> </w:t>
      </w:r>
      <w:proofErr w:type="spellStart"/>
      <w:r w:rsidRPr="00B0427C">
        <w:rPr>
          <w:i/>
        </w:rPr>
        <w:t>Фиццжеральд</w:t>
      </w:r>
      <w:proofErr w:type="spellEnd"/>
      <w:r w:rsidRPr="00B0427C">
        <w:rPr>
          <w:i/>
        </w:rPr>
        <w:t xml:space="preserve"> С.П. </w:t>
      </w:r>
      <w:r w:rsidRPr="00F412A7">
        <w:t xml:space="preserve">Китай: Краткая история культуры. Спб.1998. </w:t>
      </w:r>
      <w:proofErr w:type="gramStart"/>
      <w:r w:rsidRPr="00F412A7">
        <w:t>[Эл.</w:t>
      </w:r>
      <w:proofErr w:type="gramEnd"/>
      <w:r w:rsidRPr="00F412A7">
        <w:t xml:space="preserve"> </w:t>
      </w:r>
      <w:proofErr w:type="gramStart"/>
      <w:r w:rsidRPr="00F412A7">
        <w:t>Ресурс]:</w:t>
      </w:r>
      <w:proofErr w:type="gramEnd"/>
      <w:r w:rsidRPr="00F412A7">
        <w:t xml:space="preserve"> URL:http://coollib.com/b/262788</w:t>
      </w:r>
    </w:p>
  </w:footnote>
  <w:footnote w:id="59">
    <w:p w:rsidR="00384030" w:rsidRDefault="00384030">
      <w:pPr>
        <w:pStyle w:val="a3"/>
      </w:pPr>
      <w:r>
        <w:rPr>
          <w:rStyle w:val="a5"/>
        </w:rPr>
        <w:footnoteRef/>
      </w:r>
      <w:r>
        <w:t xml:space="preserve"> </w:t>
      </w:r>
      <w:r w:rsidRPr="00DD4E8C">
        <w:rPr>
          <w:i/>
        </w:rPr>
        <w:t>Фишман О.Л.</w:t>
      </w:r>
      <w:r w:rsidRPr="00DD4E8C">
        <w:t xml:space="preserve"> Китай в Европе: миф и реальность (XIII-XVIII вв.). СПб</w:t>
      </w:r>
      <w:proofErr w:type="gramStart"/>
      <w:r w:rsidRPr="00DD4E8C">
        <w:t xml:space="preserve">., </w:t>
      </w:r>
      <w:proofErr w:type="gramEnd"/>
      <w:r w:rsidRPr="00DD4E8C">
        <w:t>2003</w:t>
      </w:r>
    </w:p>
  </w:footnote>
  <w:footnote w:id="60">
    <w:p w:rsidR="00384030" w:rsidRDefault="00384030" w:rsidP="00C315B0">
      <w:pPr>
        <w:pStyle w:val="a3"/>
      </w:pPr>
      <w:r>
        <w:rPr>
          <w:rStyle w:val="a5"/>
        </w:rPr>
        <w:footnoteRef/>
      </w:r>
      <w:r>
        <w:t xml:space="preserve"> </w:t>
      </w:r>
      <w:r w:rsidRPr="00B0427C">
        <w:rPr>
          <w:i/>
        </w:rPr>
        <w:t xml:space="preserve">Кузьменко Л. И. </w:t>
      </w:r>
      <w:r w:rsidRPr="00F412A7">
        <w:t xml:space="preserve">Китайский фарфор XVII - XVIII вв., проблема стиля. XVII-XVIII вв. Автореферат диссертации. 2000. </w:t>
      </w:r>
      <w:proofErr w:type="gramStart"/>
      <w:r w:rsidRPr="00F412A7">
        <w:t>[Эл.</w:t>
      </w:r>
      <w:proofErr w:type="gramEnd"/>
      <w:r w:rsidRPr="00F412A7">
        <w:t xml:space="preserve"> </w:t>
      </w:r>
      <w:proofErr w:type="gramStart"/>
      <w:r w:rsidRPr="00F412A7">
        <w:t>Ресурс]:</w:t>
      </w:r>
      <w:proofErr w:type="gramEnd"/>
      <w:r w:rsidRPr="00F412A7">
        <w:t xml:space="preserve"> URL:  http://www.dissercat.com/content/kitaiskii-farfor-xvii-xviii-vv-problema-stilya</w:t>
      </w:r>
    </w:p>
  </w:footnote>
  <w:footnote w:id="61">
    <w:p w:rsidR="00384030" w:rsidRDefault="00384030">
      <w:pPr>
        <w:pStyle w:val="a3"/>
      </w:pPr>
      <w:r>
        <w:rPr>
          <w:rStyle w:val="a5"/>
        </w:rPr>
        <w:footnoteRef/>
      </w:r>
      <w:r>
        <w:t xml:space="preserve"> </w:t>
      </w:r>
      <w:r w:rsidRPr="009A40E5">
        <w:rPr>
          <w:i/>
        </w:rPr>
        <w:t>Кузьменко Л.И.</w:t>
      </w:r>
      <w:r w:rsidRPr="009A40E5">
        <w:t xml:space="preserve"> Китайские произведения прикладного искусства второй половины XIX в. в европейском и русском интерьере (к проблеме «эклектики» в китайском искусстве). // Сборник «Общество и государство в Китае», XIII. 1982. С. 205</w:t>
      </w:r>
    </w:p>
  </w:footnote>
  <w:footnote w:id="62">
    <w:p w:rsidR="00384030" w:rsidRDefault="00384030">
      <w:pPr>
        <w:pStyle w:val="a3"/>
      </w:pPr>
      <w:r>
        <w:rPr>
          <w:rStyle w:val="a5"/>
        </w:rPr>
        <w:footnoteRef/>
      </w:r>
      <w:r>
        <w:t xml:space="preserve"> </w:t>
      </w:r>
      <w:r w:rsidRPr="009A40E5">
        <w:rPr>
          <w:i/>
        </w:rPr>
        <w:t>Кузьменко Л.И.</w:t>
      </w:r>
      <w:r w:rsidRPr="009A40E5">
        <w:t xml:space="preserve"> Европейский стиль в искусстве Китая XVIII в. // Сборник «XI научная конференция «Общество и государство в Китае». Тезисы и доклады, часть II. М., 1980.</w:t>
      </w:r>
    </w:p>
  </w:footnote>
  <w:footnote w:id="63">
    <w:p w:rsidR="00384030" w:rsidRDefault="00384030">
      <w:pPr>
        <w:pStyle w:val="a3"/>
      </w:pPr>
      <w:r>
        <w:rPr>
          <w:rStyle w:val="a5"/>
        </w:rPr>
        <w:footnoteRef/>
      </w:r>
      <w:r>
        <w:t xml:space="preserve"> </w:t>
      </w:r>
      <w:r w:rsidRPr="009A40E5">
        <w:rPr>
          <w:i/>
        </w:rPr>
        <w:t>Кузьменко Л.И.</w:t>
      </w:r>
      <w:r w:rsidRPr="009A40E5">
        <w:t xml:space="preserve"> Проблема взаимодействия в китайском и японском экспортном фарфоре XVII – нач. XVIII вв. (сложение стиля и </w:t>
      </w:r>
      <w:proofErr w:type="spellStart"/>
      <w:r w:rsidRPr="009A40E5">
        <w:t>имари</w:t>
      </w:r>
      <w:proofErr w:type="spellEnd"/>
      <w:r w:rsidRPr="009A40E5">
        <w:t xml:space="preserve">). // «Научные сообщения ГМИНВ», </w:t>
      </w:r>
      <w:proofErr w:type="spellStart"/>
      <w:r w:rsidRPr="009A40E5">
        <w:t>вып</w:t>
      </w:r>
      <w:proofErr w:type="spellEnd"/>
      <w:r w:rsidRPr="009A40E5">
        <w:t>. XXII, М., 1996, с. 118-133.</w:t>
      </w:r>
    </w:p>
  </w:footnote>
  <w:footnote w:id="64">
    <w:p w:rsidR="00384030" w:rsidRDefault="00384030">
      <w:pPr>
        <w:pStyle w:val="a3"/>
      </w:pPr>
      <w:r>
        <w:rPr>
          <w:rStyle w:val="a5"/>
        </w:rPr>
        <w:footnoteRef/>
      </w:r>
      <w:r>
        <w:t xml:space="preserve"> </w:t>
      </w:r>
      <w:r w:rsidRPr="00FE09C7">
        <w:rPr>
          <w:i/>
        </w:rPr>
        <w:t>Ляхова Л.В.</w:t>
      </w:r>
      <w:r w:rsidRPr="00FE09C7">
        <w:t xml:space="preserve"> Мир Запада и миф Востока. Запад и Восток в тематике раннего</w:t>
      </w:r>
      <w:r>
        <w:t xml:space="preserve"> мейсенского фарфора: кат</w:t>
      </w:r>
      <w:proofErr w:type="gramStart"/>
      <w:r>
        <w:t>.</w:t>
      </w:r>
      <w:proofErr w:type="gramEnd"/>
      <w:r>
        <w:t xml:space="preserve"> </w:t>
      </w:r>
      <w:proofErr w:type="spellStart"/>
      <w:proofErr w:type="gramStart"/>
      <w:r>
        <w:t>в</w:t>
      </w:r>
      <w:proofErr w:type="gramEnd"/>
      <w:r>
        <w:t>ыст</w:t>
      </w:r>
      <w:proofErr w:type="spellEnd"/>
      <w:r w:rsidRPr="00FE09C7">
        <w:t xml:space="preserve">. </w:t>
      </w:r>
      <w:proofErr w:type="spellStart"/>
      <w:r w:rsidRPr="00FE09C7">
        <w:t>Спб</w:t>
      </w:r>
      <w:proofErr w:type="spellEnd"/>
      <w:r w:rsidRPr="00FE09C7">
        <w:t>: государственный Эрмитаж, 2008</w:t>
      </w:r>
      <w:r>
        <w:t>. 160 с.</w:t>
      </w:r>
    </w:p>
  </w:footnote>
  <w:footnote w:id="65">
    <w:p w:rsidR="00384030" w:rsidRDefault="00384030">
      <w:pPr>
        <w:pStyle w:val="a3"/>
      </w:pPr>
      <w:r>
        <w:rPr>
          <w:rStyle w:val="a5"/>
        </w:rPr>
        <w:footnoteRef/>
      </w:r>
      <w:r>
        <w:t xml:space="preserve"> </w:t>
      </w:r>
      <w:proofErr w:type="spellStart"/>
      <w:r w:rsidRPr="005E6D99">
        <w:rPr>
          <w:i/>
        </w:rPr>
        <w:t>Неглинская</w:t>
      </w:r>
      <w:proofErr w:type="spellEnd"/>
      <w:r w:rsidRPr="005E6D99">
        <w:rPr>
          <w:i/>
        </w:rPr>
        <w:t xml:space="preserve"> М.А</w:t>
      </w:r>
      <w:r w:rsidRPr="005E6D99">
        <w:t xml:space="preserve">. </w:t>
      </w:r>
      <w:proofErr w:type="spellStart"/>
      <w:r w:rsidRPr="005E6D99">
        <w:t>Шинузари</w:t>
      </w:r>
      <w:proofErr w:type="spellEnd"/>
      <w:r w:rsidRPr="005E6D99">
        <w:t xml:space="preserve"> в Китае: </w:t>
      </w:r>
      <w:proofErr w:type="spellStart"/>
      <w:r w:rsidRPr="005E6D99">
        <w:t>цинский</w:t>
      </w:r>
      <w:proofErr w:type="spellEnd"/>
      <w:r w:rsidRPr="005E6D99">
        <w:t xml:space="preserve"> стиль в китайском искусстве периода трех великих правлений (1662-1795): </w:t>
      </w:r>
      <w:proofErr w:type="gramStart"/>
      <w:r w:rsidRPr="005E6D99">
        <w:t>[Эл.</w:t>
      </w:r>
      <w:proofErr w:type="gramEnd"/>
      <w:r w:rsidRPr="005E6D99">
        <w:t xml:space="preserve"> </w:t>
      </w:r>
      <w:proofErr w:type="gramStart"/>
      <w:r w:rsidRPr="005E6D99">
        <w:t>Ресурс]:</w:t>
      </w:r>
      <w:proofErr w:type="gramEnd"/>
      <w:r w:rsidRPr="005E6D99">
        <w:t xml:space="preserve"> URL:  http://www.synologia.ru/monograph-1696</w:t>
      </w:r>
    </w:p>
  </w:footnote>
  <w:footnote w:id="66">
    <w:p w:rsidR="00384030" w:rsidRDefault="00384030">
      <w:pPr>
        <w:pStyle w:val="a3"/>
      </w:pPr>
      <w:r>
        <w:rPr>
          <w:rStyle w:val="a5"/>
        </w:rPr>
        <w:footnoteRef/>
      </w:r>
      <w:r>
        <w:t xml:space="preserve"> </w:t>
      </w:r>
      <w:r w:rsidRPr="00857048">
        <w:rPr>
          <w:i/>
        </w:rPr>
        <w:t>Кречетова М.Н.</w:t>
      </w:r>
      <w:r w:rsidRPr="00857048">
        <w:t xml:space="preserve"> Китайский фарфор для экспорта в Европу. XVII-XVIII вв. Диссертация. 1946. С. 40</w:t>
      </w:r>
    </w:p>
  </w:footnote>
  <w:footnote w:id="67">
    <w:p w:rsidR="00384030" w:rsidRDefault="00384030">
      <w:pPr>
        <w:pStyle w:val="a3"/>
      </w:pPr>
      <w:r>
        <w:rPr>
          <w:rStyle w:val="a5"/>
        </w:rPr>
        <w:footnoteRef/>
      </w:r>
      <w:r>
        <w:t xml:space="preserve"> </w:t>
      </w:r>
      <w:r w:rsidRPr="00A556DD">
        <w:rPr>
          <w:i/>
        </w:rPr>
        <w:t>Кузьменко Л. И.</w:t>
      </w:r>
      <w:r w:rsidRPr="00A556DD">
        <w:t xml:space="preserve"> Китайский фарфор XVII - XVIII вв., проблема стиля. XVII-XVIII вв. Автореферат диссертации. 2000.</w:t>
      </w:r>
      <w:r>
        <w:t xml:space="preserve"> С. 3-4</w:t>
      </w:r>
    </w:p>
  </w:footnote>
  <w:footnote w:id="68">
    <w:p w:rsidR="00384030" w:rsidRDefault="00384030" w:rsidP="001B4F40">
      <w:pPr>
        <w:pStyle w:val="a3"/>
      </w:pPr>
      <w:r>
        <w:rPr>
          <w:rStyle w:val="a5"/>
        </w:rPr>
        <w:footnoteRef/>
      </w:r>
      <w:r>
        <w:t xml:space="preserve"> </w:t>
      </w:r>
      <w:r w:rsidRPr="00F87A31">
        <w:rPr>
          <w:i/>
        </w:rPr>
        <w:t>Мартынов А. С.</w:t>
      </w:r>
      <w:r w:rsidRPr="00F87A31">
        <w:t xml:space="preserve"> Император </w:t>
      </w:r>
      <w:proofErr w:type="spellStart"/>
      <w:r w:rsidRPr="00F87A31">
        <w:t>Канси</w:t>
      </w:r>
      <w:proofErr w:type="spellEnd"/>
      <w:r w:rsidRPr="00F87A31">
        <w:t xml:space="preserve"> и Конфуций. // Сборник «Общество и государство в Китае», XIII. 1982.</w:t>
      </w:r>
      <w:r>
        <w:t xml:space="preserve"> С. 143</w:t>
      </w:r>
    </w:p>
  </w:footnote>
  <w:footnote w:id="69">
    <w:p w:rsidR="00384030" w:rsidRDefault="00384030" w:rsidP="001B4F40">
      <w:pPr>
        <w:pStyle w:val="a3"/>
      </w:pPr>
      <w:r>
        <w:rPr>
          <w:rStyle w:val="a5"/>
        </w:rPr>
        <w:footnoteRef/>
      </w:r>
      <w:r>
        <w:t xml:space="preserve"> </w:t>
      </w:r>
      <w:r w:rsidRPr="00B0427C">
        <w:rPr>
          <w:i/>
        </w:rPr>
        <w:t>Стужина Э.П.</w:t>
      </w:r>
      <w:r w:rsidRPr="00C2785D">
        <w:t xml:space="preserve"> Китайское ремесло XVI-XVIII вв. М., 1970.</w:t>
      </w:r>
      <w:r>
        <w:t xml:space="preserve"> С. 69</w:t>
      </w:r>
    </w:p>
  </w:footnote>
  <w:footnote w:id="70">
    <w:p w:rsidR="00384030" w:rsidRDefault="00384030" w:rsidP="001B4F40">
      <w:pPr>
        <w:pStyle w:val="a3"/>
      </w:pPr>
      <w:r>
        <w:rPr>
          <w:rStyle w:val="a5"/>
        </w:rPr>
        <w:footnoteRef/>
      </w:r>
      <w:r>
        <w:t xml:space="preserve"> </w:t>
      </w:r>
      <w:proofErr w:type="spellStart"/>
      <w:proofErr w:type="gramStart"/>
      <w:r w:rsidRPr="00B0427C">
        <w:rPr>
          <w:i/>
        </w:rPr>
        <w:t>Арапова</w:t>
      </w:r>
      <w:proofErr w:type="spellEnd"/>
      <w:r w:rsidRPr="00B0427C">
        <w:rPr>
          <w:i/>
        </w:rPr>
        <w:t xml:space="preserve"> Т. Б.</w:t>
      </w:r>
      <w:r w:rsidRPr="00D22E2C">
        <w:t xml:space="preserve"> Китайский фарфор в собрании Эрмитажа (кон.</w:t>
      </w:r>
      <w:proofErr w:type="gramEnd"/>
      <w:r w:rsidRPr="00D22E2C">
        <w:t xml:space="preserve"> </w:t>
      </w:r>
      <w:proofErr w:type="gramStart"/>
      <w:r w:rsidRPr="00D22E2C">
        <w:t>XIV первая треть XVIII вв.).</w:t>
      </w:r>
      <w:proofErr w:type="gramEnd"/>
      <w:r w:rsidRPr="00D22E2C">
        <w:t xml:space="preserve"> Каталог. Л., 1977.</w:t>
      </w:r>
      <w:r>
        <w:t xml:space="preserve"> С. 10</w:t>
      </w:r>
    </w:p>
  </w:footnote>
  <w:footnote w:id="71">
    <w:p w:rsidR="00384030" w:rsidRDefault="00384030" w:rsidP="001B4F40">
      <w:pPr>
        <w:pStyle w:val="a3"/>
      </w:pPr>
      <w:r>
        <w:rPr>
          <w:rStyle w:val="a5"/>
        </w:rPr>
        <w:footnoteRef/>
      </w:r>
      <w:r>
        <w:t xml:space="preserve"> Там же. С. 11</w:t>
      </w:r>
    </w:p>
  </w:footnote>
  <w:footnote w:id="72">
    <w:p w:rsidR="00384030" w:rsidRDefault="00384030" w:rsidP="001B4F40">
      <w:pPr>
        <w:pStyle w:val="a3"/>
      </w:pPr>
      <w:r>
        <w:rPr>
          <w:rStyle w:val="a5"/>
        </w:rPr>
        <w:footnoteRef/>
      </w:r>
      <w:r>
        <w:t xml:space="preserve"> </w:t>
      </w:r>
      <w:proofErr w:type="spellStart"/>
      <w:r w:rsidRPr="00B0427C">
        <w:rPr>
          <w:i/>
        </w:rPr>
        <w:t>Кочетова</w:t>
      </w:r>
      <w:proofErr w:type="spellEnd"/>
      <w:r w:rsidRPr="00B0427C">
        <w:rPr>
          <w:i/>
        </w:rPr>
        <w:t xml:space="preserve"> С. М.</w:t>
      </w:r>
      <w:r w:rsidRPr="00D22E2C">
        <w:t xml:space="preserve"> Фарфор и бумага в искусстве Китая. Л., 1956.</w:t>
      </w:r>
      <w:r>
        <w:t xml:space="preserve"> С. 80</w:t>
      </w:r>
    </w:p>
  </w:footnote>
  <w:footnote w:id="73">
    <w:p w:rsidR="00384030" w:rsidRDefault="00384030" w:rsidP="001B4F40">
      <w:pPr>
        <w:pStyle w:val="a3"/>
      </w:pPr>
      <w:r>
        <w:rPr>
          <w:rStyle w:val="a5"/>
        </w:rPr>
        <w:footnoteRef/>
      </w:r>
      <w:r>
        <w:t xml:space="preserve"> </w:t>
      </w:r>
      <w:proofErr w:type="spellStart"/>
      <w:r w:rsidRPr="00B0427C">
        <w:rPr>
          <w:i/>
        </w:rPr>
        <w:t>Богачихин</w:t>
      </w:r>
      <w:proofErr w:type="spellEnd"/>
      <w:r w:rsidRPr="00B0427C">
        <w:rPr>
          <w:i/>
        </w:rPr>
        <w:t xml:space="preserve"> М.М.</w:t>
      </w:r>
      <w:r w:rsidRPr="004D0808">
        <w:t xml:space="preserve"> Керамика Китая. М. 1998 г.</w:t>
      </w:r>
      <w:r>
        <w:t xml:space="preserve"> С. 56</w:t>
      </w:r>
    </w:p>
  </w:footnote>
  <w:footnote w:id="74">
    <w:p w:rsidR="00384030" w:rsidRDefault="00384030" w:rsidP="001B4F40">
      <w:pPr>
        <w:pStyle w:val="a3"/>
      </w:pPr>
      <w:r>
        <w:rPr>
          <w:rStyle w:val="a5"/>
        </w:rPr>
        <w:footnoteRef/>
      </w:r>
      <w:r>
        <w:t xml:space="preserve"> Там же. С. 54</w:t>
      </w:r>
    </w:p>
  </w:footnote>
  <w:footnote w:id="75">
    <w:p w:rsidR="00384030" w:rsidRDefault="00384030" w:rsidP="001B4F40">
      <w:pPr>
        <w:pStyle w:val="a3"/>
      </w:pPr>
      <w:r>
        <w:rPr>
          <w:rStyle w:val="a5"/>
        </w:rPr>
        <w:footnoteRef/>
      </w:r>
      <w:r>
        <w:t xml:space="preserve"> </w:t>
      </w:r>
      <w:proofErr w:type="spellStart"/>
      <w:proofErr w:type="gramStart"/>
      <w:r w:rsidRPr="00B0427C">
        <w:rPr>
          <w:i/>
        </w:rPr>
        <w:t>Арапова</w:t>
      </w:r>
      <w:proofErr w:type="spellEnd"/>
      <w:r w:rsidRPr="00B0427C">
        <w:rPr>
          <w:i/>
        </w:rPr>
        <w:t xml:space="preserve"> Т. Б.</w:t>
      </w:r>
      <w:r w:rsidRPr="00D22E2C">
        <w:t xml:space="preserve"> Китайский фарфор в собрании Эрмитажа (кон.</w:t>
      </w:r>
      <w:proofErr w:type="gramEnd"/>
      <w:r w:rsidRPr="00D22E2C">
        <w:t xml:space="preserve"> </w:t>
      </w:r>
      <w:proofErr w:type="gramStart"/>
      <w:r w:rsidRPr="00D22E2C">
        <w:t>XIV первая треть XVIII вв.).</w:t>
      </w:r>
      <w:proofErr w:type="gramEnd"/>
      <w:r w:rsidRPr="00D22E2C">
        <w:t xml:space="preserve"> Каталог. Л., 1977.</w:t>
      </w:r>
      <w:r>
        <w:t xml:space="preserve"> С. 11</w:t>
      </w:r>
    </w:p>
  </w:footnote>
  <w:footnote w:id="76">
    <w:p w:rsidR="00384030" w:rsidRDefault="00384030">
      <w:pPr>
        <w:pStyle w:val="a3"/>
      </w:pPr>
      <w:r>
        <w:rPr>
          <w:rStyle w:val="a5"/>
        </w:rPr>
        <w:footnoteRef/>
      </w:r>
      <w:r>
        <w:t xml:space="preserve"> </w:t>
      </w:r>
      <w:r w:rsidRPr="00EF1F07">
        <w:rPr>
          <w:i/>
        </w:rPr>
        <w:t>Кузьменко Л. И.</w:t>
      </w:r>
      <w:r w:rsidRPr="00EF1F07">
        <w:t xml:space="preserve"> Китайский фарфор XVII - XVIII вв., проблема стиля. XVII-XVIII вв. Автореферат диссертации. 2000.</w:t>
      </w:r>
      <w:r>
        <w:t xml:space="preserve"> С. 20</w:t>
      </w:r>
    </w:p>
  </w:footnote>
  <w:footnote w:id="77">
    <w:p w:rsidR="00384030" w:rsidRDefault="00384030">
      <w:pPr>
        <w:pStyle w:val="a3"/>
      </w:pPr>
      <w:r>
        <w:rPr>
          <w:rStyle w:val="a5"/>
        </w:rPr>
        <w:footnoteRef/>
      </w:r>
      <w:r>
        <w:t xml:space="preserve"> </w:t>
      </w:r>
      <w:r w:rsidRPr="00623F8E">
        <w:t>Там же</w:t>
      </w:r>
      <w:r w:rsidRPr="00627383">
        <w:t>. С. 20</w:t>
      </w:r>
    </w:p>
  </w:footnote>
  <w:footnote w:id="78">
    <w:p w:rsidR="00384030" w:rsidRDefault="00384030" w:rsidP="001B4F40">
      <w:pPr>
        <w:pStyle w:val="a3"/>
      </w:pPr>
      <w:r>
        <w:rPr>
          <w:rStyle w:val="a5"/>
        </w:rPr>
        <w:footnoteRef/>
      </w:r>
      <w:r>
        <w:t xml:space="preserve"> </w:t>
      </w:r>
      <w:proofErr w:type="spellStart"/>
      <w:r w:rsidRPr="00B0427C">
        <w:rPr>
          <w:i/>
        </w:rPr>
        <w:t>Богачихин</w:t>
      </w:r>
      <w:proofErr w:type="spellEnd"/>
      <w:r w:rsidRPr="00B0427C">
        <w:rPr>
          <w:i/>
        </w:rPr>
        <w:t xml:space="preserve"> М.М.</w:t>
      </w:r>
      <w:r w:rsidRPr="00743AC1">
        <w:t xml:space="preserve"> Керамика Китая. М. 1998.</w:t>
      </w:r>
      <w:r>
        <w:t xml:space="preserve"> С. 112</w:t>
      </w:r>
    </w:p>
  </w:footnote>
  <w:footnote w:id="79">
    <w:p w:rsidR="00384030" w:rsidRDefault="00384030" w:rsidP="001B4F40">
      <w:pPr>
        <w:pStyle w:val="a3"/>
      </w:pPr>
      <w:r>
        <w:rPr>
          <w:rStyle w:val="a5"/>
        </w:rPr>
        <w:footnoteRef/>
      </w:r>
      <w:r>
        <w:t xml:space="preserve"> </w:t>
      </w:r>
      <w:r w:rsidRPr="00B0427C">
        <w:rPr>
          <w:i/>
        </w:rPr>
        <w:t>Стужина Э.П.</w:t>
      </w:r>
      <w:r w:rsidRPr="00743AC1">
        <w:t xml:space="preserve"> Китайское ремесло XVI-XVIII вв. М., 1970.</w:t>
      </w:r>
      <w:r>
        <w:t xml:space="preserve"> С. 98</w:t>
      </w:r>
    </w:p>
  </w:footnote>
  <w:footnote w:id="80">
    <w:p w:rsidR="00384030" w:rsidRDefault="00384030">
      <w:pPr>
        <w:pStyle w:val="a3"/>
      </w:pPr>
      <w:r>
        <w:rPr>
          <w:rStyle w:val="a5"/>
        </w:rPr>
        <w:footnoteRef/>
      </w:r>
      <w:r>
        <w:t xml:space="preserve"> </w:t>
      </w:r>
      <w:r w:rsidRPr="000E6093">
        <w:rPr>
          <w:i/>
        </w:rPr>
        <w:t>Кузьменко Л. И.</w:t>
      </w:r>
      <w:r w:rsidRPr="000E6093">
        <w:t xml:space="preserve"> Китайский фарфор XVII - XVIII вв., проблема стиля. XVII-XVIII вв. Автореферат диссертации. 2000.</w:t>
      </w:r>
      <w:r>
        <w:t xml:space="preserve"> С. 21</w:t>
      </w:r>
    </w:p>
  </w:footnote>
  <w:footnote w:id="81">
    <w:p w:rsidR="00384030" w:rsidRDefault="00384030" w:rsidP="001B4F40">
      <w:pPr>
        <w:pStyle w:val="a3"/>
      </w:pPr>
      <w:r>
        <w:rPr>
          <w:rStyle w:val="a5"/>
        </w:rPr>
        <w:footnoteRef/>
      </w:r>
      <w:r>
        <w:t xml:space="preserve"> </w:t>
      </w:r>
      <w:proofErr w:type="spellStart"/>
      <w:proofErr w:type="gramStart"/>
      <w:r w:rsidRPr="00B0427C">
        <w:rPr>
          <w:i/>
        </w:rPr>
        <w:t>Арапова</w:t>
      </w:r>
      <w:proofErr w:type="spellEnd"/>
      <w:r w:rsidRPr="00B0427C">
        <w:rPr>
          <w:i/>
        </w:rPr>
        <w:t xml:space="preserve"> Т. Б.</w:t>
      </w:r>
      <w:r w:rsidRPr="00743AC1">
        <w:t xml:space="preserve"> Китайский фарфор в собрании Эрмитажа (кон.</w:t>
      </w:r>
      <w:proofErr w:type="gramEnd"/>
      <w:r w:rsidRPr="00743AC1">
        <w:t xml:space="preserve"> </w:t>
      </w:r>
      <w:proofErr w:type="gramStart"/>
      <w:r w:rsidRPr="00743AC1">
        <w:t>XIV первая треть XVIII вв.).</w:t>
      </w:r>
      <w:proofErr w:type="gramEnd"/>
      <w:r w:rsidRPr="00743AC1">
        <w:t xml:space="preserve"> Каталог. Л., 1977.</w:t>
      </w:r>
      <w:r>
        <w:t xml:space="preserve"> С. 65</w:t>
      </w:r>
    </w:p>
  </w:footnote>
  <w:footnote w:id="82">
    <w:p w:rsidR="00384030" w:rsidRDefault="00384030" w:rsidP="001B4F40">
      <w:pPr>
        <w:pStyle w:val="a3"/>
      </w:pPr>
      <w:r>
        <w:rPr>
          <w:rStyle w:val="a5"/>
        </w:rPr>
        <w:footnoteRef/>
      </w:r>
      <w:r>
        <w:t xml:space="preserve"> </w:t>
      </w:r>
      <w:proofErr w:type="spellStart"/>
      <w:proofErr w:type="gramStart"/>
      <w:r w:rsidRPr="00A55419">
        <w:rPr>
          <w:i/>
        </w:rPr>
        <w:t>Арапова</w:t>
      </w:r>
      <w:proofErr w:type="spellEnd"/>
      <w:r w:rsidRPr="00A55419">
        <w:rPr>
          <w:i/>
        </w:rPr>
        <w:t xml:space="preserve"> Т. Б.</w:t>
      </w:r>
      <w:r w:rsidRPr="00857048">
        <w:t xml:space="preserve"> Китайский фарфор в собрании Эрмитажа (кон.</w:t>
      </w:r>
      <w:proofErr w:type="gramEnd"/>
      <w:r w:rsidRPr="00857048">
        <w:t xml:space="preserve"> </w:t>
      </w:r>
      <w:proofErr w:type="gramStart"/>
      <w:r w:rsidRPr="00857048">
        <w:t>XIV первая треть XVIII вв.).</w:t>
      </w:r>
      <w:proofErr w:type="gramEnd"/>
      <w:r w:rsidRPr="00857048">
        <w:t xml:space="preserve"> Каталог. Л., 1977.</w:t>
      </w:r>
      <w:r>
        <w:t xml:space="preserve"> С. 65</w:t>
      </w:r>
    </w:p>
  </w:footnote>
  <w:footnote w:id="83">
    <w:p w:rsidR="00384030" w:rsidRDefault="00384030" w:rsidP="001B4F40">
      <w:pPr>
        <w:pStyle w:val="a3"/>
      </w:pPr>
      <w:r>
        <w:rPr>
          <w:rStyle w:val="a5"/>
        </w:rPr>
        <w:footnoteRef/>
      </w:r>
      <w:r>
        <w:t xml:space="preserve"> </w:t>
      </w:r>
      <w:r w:rsidRPr="00B0427C">
        <w:rPr>
          <w:i/>
        </w:rPr>
        <w:t>Кречетова М.Н.</w:t>
      </w:r>
      <w:r w:rsidRPr="004D0808">
        <w:t xml:space="preserve"> Китайский фарфор для экспорта в Европу. XVII-XVIII вв. Диссертация. 1946.</w:t>
      </w:r>
      <w:r>
        <w:t xml:space="preserve"> С.67</w:t>
      </w:r>
    </w:p>
  </w:footnote>
  <w:footnote w:id="84">
    <w:p w:rsidR="00384030" w:rsidRDefault="00384030">
      <w:pPr>
        <w:pStyle w:val="a3"/>
      </w:pPr>
      <w:r>
        <w:rPr>
          <w:rStyle w:val="a5"/>
        </w:rPr>
        <w:footnoteRef/>
      </w:r>
      <w:r>
        <w:t xml:space="preserve"> </w:t>
      </w:r>
      <w:r w:rsidRPr="0004247E">
        <w:rPr>
          <w:i/>
        </w:rPr>
        <w:t>Кузьменко Л. И.</w:t>
      </w:r>
      <w:r w:rsidRPr="0004247E">
        <w:t xml:space="preserve"> Китайский фарфор XVII - XVIII вв., проблема стиля. XVII-XVIII вв. Автореферат диссертации. 2000.</w:t>
      </w:r>
      <w:r>
        <w:t xml:space="preserve"> С. 22</w:t>
      </w:r>
    </w:p>
  </w:footnote>
  <w:footnote w:id="85">
    <w:p w:rsidR="00384030" w:rsidRDefault="00384030" w:rsidP="0004247E">
      <w:pPr>
        <w:pStyle w:val="a3"/>
      </w:pPr>
      <w:r>
        <w:rPr>
          <w:rStyle w:val="a5"/>
        </w:rPr>
        <w:footnoteRef/>
      </w:r>
      <w:r>
        <w:t xml:space="preserve"> </w:t>
      </w:r>
      <w:proofErr w:type="spellStart"/>
      <w:proofErr w:type="gramStart"/>
      <w:r w:rsidRPr="00B0427C">
        <w:rPr>
          <w:i/>
        </w:rPr>
        <w:t>Арапова</w:t>
      </w:r>
      <w:proofErr w:type="spellEnd"/>
      <w:r w:rsidRPr="00B0427C">
        <w:rPr>
          <w:i/>
        </w:rPr>
        <w:t xml:space="preserve"> Т. Б.</w:t>
      </w:r>
      <w:r w:rsidRPr="00133884">
        <w:t xml:space="preserve"> Китайский фарфор в собрании Эрмитажа (кон.</w:t>
      </w:r>
      <w:proofErr w:type="gramEnd"/>
      <w:r w:rsidRPr="00133884">
        <w:t xml:space="preserve"> </w:t>
      </w:r>
      <w:proofErr w:type="gramStart"/>
      <w:r w:rsidRPr="00133884">
        <w:t>XIV первая треть XVIII вв.).</w:t>
      </w:r>
      <w:proofErr w:type="gramEnd"/>
      <w:r w:rsidRPr="00133884">
        <w:t xml:space="preserve"> Каталог. Л., 1977.</w:t>
      </w:r>
      <w:r>
        <w:t xml:space="preserve"> С. 45</w:t>
      </w:r>
    </w:p>
  </w:footnote>
  <w:footnote w:id="86">
    <w:p w:rsidR="00384030" w:rsidRDefault="00384030" w:rsidP="0004247E">
      <w:pPr>
        <w:pStyle w:val="a3"/>
      </w:pPr>
      <w:r>
        <w:rPr>
          <w:rStyle w:val="a5"/>
        </w:rPr>
        <w:footnoteRef/>
      </w:r>
      <w:r>
        <w:t xml:space="preserve"> </w:t>
      </w:r>
      <w:proofErr w:type="spellStart"/>
      <w:r w:rsidRPr="00BF78EB">
        <w:rPr>
          <w:i/>
        </w:rPr>
        <w:t>Рудова</w:t>
      </w:r>
      <w:proofErr w:type="spellEnd"/>
      <w:r w:rsidRPr="00BF78EB">
        <w:rPr>
          <w:i/>
        </w:rPr>
        <w:t xml:space="preserve"> М.Л. </w:t>
      </w:r>
      <w:r w:rsidRPr="00BF78EB">
        <w:t xml:space="preserve">Символика в китайском искусстве по народным картинам </w:t>
      </w:r>
      <w:proofErr w:type="spellStart"/>
      <w:r w:rsidRPr="00BF78EB">
        <w:t>няньхуа</w:t>
      </w:r>
      <w:proofErr w:type="spellEnd"/>
      <w:r w:rsidRPr="00BF78EB">
        <w:t>. Труды Государственного Эрмитажа. Л., 1969.</w:t>
      </w:r>
      <w:r>
        <w:t xml:space="preserve"> С. 245</w:t>
      </w:r>
    </w:p>
  </w:footnote>
  <w:footnote w:id="87">
    <w:p w:rsidR="00384030" w:rsidRDefault="00384030" w:rsidP="0004247E">
      <w:pPr>
        <w:pStyle w:val="a3"/>
      </w:pPr>
      <w:r>
        <w:rPr>
          <w:rStyle w:val="a5"/>
        </w:rPr>
        <w:footnoteRef/>
      </w:r>
      <w:r>
        <w:t xml:space="preserve"> </w:t>
      </w:r>
      <w:proofErr w:type="spellStart"/>
      <w:proofErr w:type="gramStart"/>
      <w:r w:rsidRPr="00B0427C">
        <w:rPr>
          <w:i/>
        </w:rPr>
        <w:t>Арапова</w:t>
      </w:r>
      <w:proofErr w:type="spellEnd"/>
      <w:r w:rsidRPr="00B0427C">
        <w:rPr>
          <w:i/>
        </w:rPr>
        <w:t xml:space="preserve"> Т. Б.</w:t>
      </w:r>
      <w:r w:rsidRPr="00133884">
        <w:t xml:space="preserve"> Китайский фарфор в собрании Эрмитажа (кон.</w:t>
      </w:r>
      <w:proofErr w:type="gramEnd"/>
      <w:r w:rsidRPr="00133884">
        <w:t xml:space="preserve"> </w:t>
      </w:r>
      <w:proofErr w:type="gramStart"/>
      <w:r w:rsidRPr="00133884">
        <w:t>XIV первая треть XVII</w:t>
      </w:r>
      <w:r>
        <w:t>I вв.).</w:t>
      </w:r>
      <w:proofErr w:type="gramEnd"/>
      <w:r>
        <w:t xml:space="preserve"> Каталог. Л., 1977. С. 45</w:t>
      </w:r>
    </w:p>
  </w:footnote>
  <w:footnote w:id="88">
    <w:p w:rsidR="00384030" w:rsidRDefault="00384030" w:rsidP="0004247E">
      <w:pPr>
        <w:pStyle w:val="a3"/>
      </w:pPr>
      <w:r>
        <w:rPr>
          <w:rStyle w:val="a5"/>
        </w:rPr>
        <w:footnoteRef/>
      </w:r>
      <w:r>
        <w:t xml:space="preserve"> </w:t>
      </w:r>
      <w:proofErr w:type="spellStart"/>
      <w:proofErr w:type="gramStart"/>
      <w:r w:rsidRPr="00857048">
        <w:rPr>
          <w:i/>
        </w:rPr>
        <w:t>Арапова</w:t>
      </w:r>
      <w:proofErr w:type="spellEnd"/>
      <w:r w:rsidRPr="00857048">
        <w:rPr>
          <w:i/>
        </w:rPr>
        <w:t xml:space="preserve"> Т. Б.</w:t>
      </w:r>
      <w:r w:rsidRPr="00857048">
        <w:t xml:space="preserve"> Китайский фарфор в собрании Эрмитажа (кон.</w:t>
      </w:r>
      <w:proofErr w:type="gramEnd"/>
      <w:r w:rsidRPr="00857048">
        <w:t xml:space="preserve"> </w:t>
      </w:r>
      <w:proofErr w:type="gramStart"/>
      <w:r w:rsidRPr="00857048">
        <w:t>XIV первая треть XVII</w:t>
      </w:r>
      <w:r>
        <w:t>I вв.).</w:t>
      </w:r>
      <w:proofErr w:type="gramEnd"/>
      <w:r>
        <w:t xml:space="preserve"> Каталог. Л., 1977. С. 49</w:t>
      </w:r>
    </w:p>
  </w:footnote>
  <w:footnote w:id="89">
    <w:p w:rsidR="00384030" w:rsidRDefault="00384030" w:rsidP="0004247E">
      <w:pPr>
        <w:pStyle w:val="a3"/>
      </w:pPr>
      <w:r>
        <w:rPr>
          <w:rStyle w:val="a5"/>
        </w:rPr>
        <w:footnoteRef/>
      </w:r>
      <w:r>
        <w:t xml:space="preserve"> </w:t>
      </w:r>
      <w:r w:rsidRPr="00857048">
        <w:t>Там же.</w:t>
      </w:r>
    </w:p>
  </w:footnote>
  <w:footnote w:id="90">
    <w:p w:rsidR="00384030" w:rsidRDefault="00384030" w:rsidP="0004247E">
      <w:pPr>
        <w:pStyle w:val="a3"/>
      </w:pPr>
      <w:r>
        <w:rPr>
          <w:rStyle w:val="a5"/>
        </w:rPr>
        <w:footnoteRef/>
      </w:r>
      <w:r>
        <w:t xml:space="preserve"> </w:t>
      </w:r>
      <w:proofErr w:type="spellStart"/>
      <w:r w:rsidRPr="00B0427C">
        <w:rPr>
          <w:i/>
        </w:rPr>
        <w:t>Богачихин</w:t>
      </w:r>
      <w:proofErr w:type="spellEnd"/>
      <w:r w:rsidRPr="00B0427C">
        <w:rPr>
          <w:i/>
        </w:rPr>
        <w:t xml:space="preserve"> М.М.</w:t>
      </w:r>
      <w:r w:rsidRPr="00133884">
        <w:t xml:space="preserve"> Керамика Китая. М. 1998.</w:t>
      </w:r>
      <w:r>
        <w:t xml:space="preserve"> С. 110</w:t>
      </w:r>
    </w:p>
  </w:footnote>
  <w:footnote w:id="91">
    <w:p w:rsidR="00384030" w:rsidRDefault="00384030">
      <w:pPr>
        <w:pStyle w:val="a3"/>
      </w:pPr>
      <w:r>
        <w:rPr>
          <w:rStyle w:val="a5"/>
        </w:rPr>
        <w:footnoteRef/>
      </w:r>
      <w:r>
        <w:t xml:space="preserve"> </w:t>
      </w:r>
      <w:r w:rsidRPr="00862721">
        <w:rPr>
          <w:i/>
        </w:rPr>
        <w:t>Кузьменко Л. И.</w:t>
      </w:r>
      <w:r w:rsidRPr="00862721">
        <w:t xml:space="preserve"> Китайский фарфор XVII - XVIII вв., проблема стиля. XVII-XVIII вв. Автореферат диссертации. 2000. С. 22</w:t>
      </w:r>
    </w:p>
  </w:footnote>
  <w:footnote w:id="92">
    <w:p w:rsidR="00384030" w:rsidRDefault="00384030" w:rsidP="001B4F40">
      <w:pPr>
        <w:pStyle w:val="a3"/>
      </w:pPr>
      <w:r>
        <w:rPr>
          <w:rStyle w:val="a5"/>
        </w:rPr>
        <w:footnoteRef/>
      </w:r>
      <w:r>
        <w:t xml:space="preserve"> </w:t>
      </w:r>
      <w:proofErr w:type="spellStart"/>
      <w:r w:rsidRPr="00862721">
        <w:rPr>
          <w:i/>
        </w:rPr>
        <w:t>Богачихин</w:t>
      </w:r>
      <w:proofErr w:type="spellEnd"/>
      <w:r w:rsidRPr="00862721">
        <w:rPr>
          <w:i/>
        </w:rPr>
        <w:t xml:space="preserve"> М.М. </w:t>
      </w:r>
      <w:r>
        <w:t>Керамика Китая. М. 1998. С. 70</w:t>
      </w:r>
    </w:p>
  </w:footnote>
  <w:footnote w:id="93">
    <w:p w:rsidR="00384030" w:rsidRDefault="00384030" w:rsidP="001B4F40">
      <w:pPr>
        <w:pStyle w:val="a3"/>
      </w:pPr>
      <w:r>
        <w:rPr>
          <w:rStyle w:val="a5"/>
        </w:rPr>
        <w:footnoteRef/>
      </w:r>
      <w:r>
        <w:t xml:space="preserve"> </w:t>
      </w:r>
      <w:proofErr w:type="spellStart"/>
      <w:r w:rsidRPr="00B0427C">
        <w:rPr>
          <w:i/>
        </w:rPr>
        <w:t>Кверфельд</w:t>
      </w:r>
      <w:proofErr w:type="spellEnd"/>
      <w:r w:rsidRPr="00B0427C">
        <w:rPr>
          <w:i/>
        </w:rPr>
        <w:t xml:space="preserve"> Э.К.</w:t>
      </w:r>
      <w:r w:rsidRPr="004D0808">
        <w:t xml:space="preserve"> Фарфор. Краткий исторический очерк. Л., 1940.</w:t>
      </w:r>
      <w:r>
        <w:t xml:space="preserve"> С. 58</w:t>
      </w:r>
    </w:p>
  </w:footnote>
  <w:footnote w:id="94">
    <w:p w:rsidR="00384030" w:rsidRDefault="00384030" w:rsidP="001B4F40">
      <w:pPr>
        <w:pStyle w:val="a3"/>
      </w:pPr>
      <w:r>
        <w:rPr>
          <w:rStyle w:val="a5"/>
        </w:rPr>
        <w:footnoteRef/>
      </w:r>
      <w:r>
        <w:t xml:space="preserve"> </w:t>
      </w:r>
      <w:proofErr w:type="spellStart"/>
      <w:r w:rsidRPr="00B0427C">
        <w:rPr>
          <w:i/>
        </w:rPr>
        <w:t>Кочетова</w:t>
      </w:r>
      <w:proofErr w:type="spellEnd"/>
      <w:r w:rsidRPr="00B0427C">
        <w:rPr>
          <w:i/>
        </w:rPr>
        <w:t xml:space="preserve"> С. М.</w:t>
      </w:r>
      <w:r w:rsidRPr="00743AC1">
        <w:t xml:space="preserve"> Фарфор и бумага в искусстве Китая. Л., 1956.</w:t>
      </w:r>
      <w:r>
        <w:t xml:space="preserve"> С. 67</w:t>
      </w:r>
    </w:p>
  </w:footnote>
  <w:footnote w:id="95">
    <w:p w:rsidR="00384030" w:rsidRDefault="00384030" w:rsidP="001B4F40">
      <w:pPr>
        <w:pStyle w:val="a3"/>
      </w:pPr>
      <w:r>
        <w:rPr>
          <w:rStyle w:val="a5"/>
        </w:rPr>
        <w:footnoteRef/>
      </w:r>
      <w:r>
        <w:t xml:space="preserve"> </w:t>
      </w:r>
      <w:proofErr w:type="spellStart"/>
      <w:r w:rsidRPr="00B0427C">
        <w:rPr>
          <w:i/>
        </w:rPr>
        <w:t>Богачихин</w:t>
      </w:r>
      <w:proofErr w:type="spellEnd"/>
      <w:r w:rsidRPr="00B0427C">
        <w:rPr>
          <w:i/>
        </w:rPr>
        <w:t xml:space="preserve"> М.М.</w:t>
      </w:r>
      <w:r w:rsidRPr="00743AC1">
        <w:t xml:space="preserve"> Керамика Китая. М. 1998.</w:t>
      </w:r>
      <w:r>
        <w:t xml:space="preserve"> С. 79</w:t>
      </w:r>
    </w:p>
  </w:footnote>
  <w:footnote w:id="96">
    <w:p w:rsidR="00384030" w:rsidRDefault="00384030" w:rsidP="001B4F40">
      <w:pPr>
        <w:pStyle w:val="a3"/>
      </w:pPr>
      <w:r>
        <w:rPr>
          <w:rStyle w:val="a5"/>
        </w:rPr>
        <w:footnoteRef/>
      </w:r>
      <w:r>
        <w:t xml:space="preserve"> </w:t>
      </w:r>
      <w:proofErr w:type="spellStart"/>
      <w:r w:rsidRPr="00B0427C">
        <w:rPr>
          <w:i/>
        </w:rPr>
        <w:t>Кочетова</w:t>
      </w:r>
      <w:proofErr w:type="spellEnd"/>
      <w:r w:rsidRPr="00B0427C">
        <w:rPr>
          <w:i/>
        </w:rPr>
        <w:t xml:space="preserve"> С. М.</w:t>
      </w:r>
      <w:r w:rsidRPr="00743AC1">
        <w:t xml:space="preserve"> Фарфор и бумага в искусстве Китая. Л., 1956.</w:t>
      </w:r>
      <w:r>
        <w:t xml:space="preserve"> С. 83</w:t>
      </w:r>
    </w:p>
  </w:footnote>
  <w:footnote w:id="97">
    <w:p w:rsidR="00384030" w:rsidRDefault="00384030" w:rsidP="001B4F40">
      <w:pPr>
        <w:pStyle w:val="a3"/>
      </w:pPr>
      <w:r>
        <w:rPr>
          <w:rStyle w:val="a5"/>
        </w:rPr>
        <w:footnoteRef/>
      </w:r>
      <w:r>
        <w:t xml:space="preserve"> </w:t>
      </w:r>
      <w:proofErr w:type="spellStart"/>
      <w:proofErr w:type="gramStart"/>
      <w:r w:rsidRPr="00B0427C">
        <w:rPr>
          <w:i/>
        </w:rPr>
        <w:t>Арапова</w:t>
      </w:r>
      <w:proofErr w:type="spellEnd"/>
      <w:r w:rsidRPr="00B0427C">
        <w:rPr>
          <w:i/>
        </w:rPr>
        <w:t xml:space="preserve"> Т. Б.</w:t>
      </w:r>
      <w:r w:rsidRPr="004D0808">
        <w:t xml:space="preserve"> Китайский фарфор в собрании Эрмитажа (кон.</w:t>
      </w:r>
      <w:proofErr w:type="gramEnd"/>
      <w:r w:rsidRPr="004D0808">
        <w:t xml:space="preserve"> </w:t>
      </w:r>
      <w:proofErr w:type="gramStart"/>
      <w:r w:rsidRPr="004D0808">
        <w:t>XIV первая треть XVIII вв.).</w:t>
      </w:r>
      <w:proofErr w:type="gramEnd"/>
      <w:r w:rsidRPr="004D0808">
        <w:t xml:space="preserve"> Каталог. Л., 1977.</w:t>
      </w:r>
      <w:r>
        <w:t xml:space="preserve"> С. 78</w:t>
      </w:r>
    </w:p>
  </w:footnote>
  <w:footnote w:id="98">
    <w:p w:rsidR="00384030" w:rsidRDefault="00384030" w:rsidP="001B4F40">
      <w:pPr>
        <w:pStyle w:val="a3"/>
      </w:pPr>
      <w:r>
        <w:rPr>
          <w:rStyle w:val="a5"/>
        </w:rPr>
        <w:footnoteRef/>
      </w:r>
      <w:r>
        <w:t xml:space="preserve"> </w:t>
      </w:r>
      <w:r w:rsidRPr="00862721">
        <w:t>Там же</w:t>
      </w:r>
      <w:r>
        <w:t>. С. 50</w:t>
      </w:r>
    </w:p>
  </w:footnote>
  <w:footnote w:id="99">
    <w:p w:rsidR="00384030" w:rsidRDefault="00384030" w:rsidP="001B4F40">
      <w:pPr>
        <w:pStyle w:val="a3"/>
      </w:pPr>
      <w:r>
        <w:rPr>
          <w:rStyle w:val="a5"/>
        </w:rPr>
        <w:footnoteRef/>
      </w:r>
      <w:r>
        <w:t xml:space="preserve"> </w:t>
      </w:r>
      <w:r w:rsidRPr="00B0427C">
        <w:rPr>
          <w:i/>
        </w:rPr>
        <w:t>Стужина Э.П.</w:t>
      </w:r>
      <w:r w:rsidRPr="00133884">
        <w:t xml:space="preserve"> Китайское ремесло XVI-XVIII вв. М., 1970.</w:t>
      </w:r>
      <w:r>
        <w:t xml:space="preserve"> С. 71</w:t>
      </w:r>
    </w:p>
  </w:footnote>
  <w:footnote w:id="100">
    <w:p w:rsidR="00384030" w:rsidRDefault="00384030" w:rsidP="001B4F40">
      <w:pPr>
        <w:pStyle w:val="a3"/>
      </w:pPr>
      <w:r>
        <w:rPr>
          <w:rStyle w:val="a5"/>
        </w:rPr>
        <w:footnoteRef/>
      </w:r>
      <w:r>
        <w:t xml:space="preserve"> </w:t>
      </w:r>
      <w:proofErr w:type="spellStart"/>
      <w:r w:rsidRPr="00B0427C">
        <w:rPr>
          <w:i/>
        </w:rPr>
        <w:t>Кочетова</w:t>
      </w:r>
      <w:proofErr w:type="spellEnd"/>
      <w:r w:rsidRPr="00B0427C">
        <w:rPr>
          <w:i/>
        </w:rPr>
        <w:t xml:space="preserve"> С. М.</w:t>
      </w:r>
      <w:r w:rsidRPr="00133884">
        <w:t xml:space="preserve"> Фарфор и бумага в искусстве Китая. Л., 1956.</w:t>
      </w:r>
      <w:r>
        <w:t xml:space="preserve"> С. 87</w:t>
      </w:r>
    </w:p>
  </w:footnote>
  <w:footnote w:id="101">
    <w:p w:rsidR="00384030" w:rsidRDefault="00384030" w:rsidP="001B4F40">
      <w:pPr>
        <w:pStyle w:val="a3"/>
      </w:pPr>
      <w:r>
        <w:rPr>
          <w:rStyle w:val="a5"/>
        </w:rPr>
        <w:footnoteRef/>
      </w:r>
      <w:r>
        <w:t xml:space="preserve"> </w:t>
      </w:r>
      <w:proofErr w:type="spellStart"/>
      <w:r w:rsidRPr="00B0427C">
        <w:rPr>
          <w:i/>
        </w:rPr>
        <w:t>Богачихин</w:t>
      </w:r>
      <w:proofErr w:type="spellEnd"/>
      <w:r w:rsidRPr="00B0427C">
        <w:rPr>
          <w:i/>
        </w:rPr>
        <w:t xml:space="preserve"> М.М.</w:t>
      </w:r>
      <w:r w:rsidRPr="00133884">
        <w:t xml:space="preserve"> Керамика Китая. М. 1998.</w:t>
      </w:r>
      <w:r>
        <w:t xml:space="preserve"> С. 103</w:t>
      </w:r>
    </w:p>
  </w:footnote>
  <w:footnote w:id="102">
    <w:p w:rsidR="00384030" w:rsidRDefault="00384030" w:rsidP="001B4F40">
      <w:pPr>
        <w:pStyle w:val="a3"/>
      </w:pPr>
      <w:r>
        <w:rPr>
          <w:rStyle w:val="a5"/>
        </w:rPr>
        <w:footnoteRef/>
      </w:r>
      <w:r>
        <w:t xml:space="preserve"> </w:t>
      </w:r>
      <w:proofErr w:type="spellStart"/>
      <w:proofErr w:type="gramStart"/>
      <w:r w:rsidRPr="00B0427C">
        <w:rPr>
          <w:i/>
        </w:rPr>
        <w:t>Арапова</w:t>
      </w:r>
      <w:proofErr w:type="spellEnd"/>
      <w:r w:rsidRPr="00B0427C">
        <w:rPr>
          <w:i/>
        </w:rPr>
        <w:t xml:space="preserve"> Т. Б.</w:t>
      </w:r>
      <w:r w:rsidRPr="00133884">
        <w:t xml:space="preserve"> Китайский фарфор в собрании Эрмитажа (кон.</w:t>
      </w:r>
      <w:proofErr w:type="gramEnd"/>
      <w:r w:rsidRPr="00133884">
        <w:t xml:space="preserve"> </w:t>
      </w:r>
      <w:proofErr w:type="gramStart"/>
      <w:r w:rsidRPr="00133884">
        <w:t>XIV первая треть XVIII вв.).</w:t>
      </w:r>
      <w:proofErr w:type="gramEnd"/>
      <w:r w:rsidRPr="00133884">
        <w:t xml:space="preserve"> Каталог. Л., 1977.</w:t>
      </w:r>
      <w:r>
        <w:t xml:space="preserve"> С. 49</w:t>
      </w:r>
    </w:p>
  </w:footnote>
  <w:footnote w:id="103">
    <w:p w:rsidR="00384030" w:rsidRDefault="00384030">
      <w:pPr>
        <w:pStyle w:val="a3"/>
      </w:pPr>
      <w:r>
        <w:rPr>
          <w:rStyle w:val="a5"/>
        </w:rPr>
        <w:footnoteRef/>
      </w:r>
      <w:r>
        <w:t xml:space="preserve"> </w:t>
      </w:r>
      <w:r w:rsidRPr="007D0DDC">
        <w:rPr>
          <w:i/>
        </w:rPr>
        <w:t>Кузьменко Л. И.</w:t>
      </w:r>
      <w:r w:rsidRPr="007D0DDC">
        <w:t xml:space="preserve"> Китайский фарфор XVII - XVIII вв., проблема стиля. XVII-XVIII вв. Авто</w:t>
      </w:r>
      <w:r>
        <w:t>реферат диссертации. 2000. С. 22</w:t>
      </w:r>
    </w:p>
  </w:footnote>
  <w:footnote w:id="104">
    <w:p w:rsidR="00384030" w:rsidRDefault="00384030" w:rsidP="00C315B0">
      <w:pPr>
        <w:pStyle w:val="a3"/>
      </w:pPr>
      <w:r>
        <w:rPr>
          <w:rStyle w:val="a5"/>
        </w:rPr>
        <w:footnoteRef/>
      </w:r>
      <w:r>
        <w:t xml:space="preserve"> </w:t>
      </w:r>
      <w:proofErr w:type="spellStart"/>
      <w:r w:rsidRPr="00524B97">
        <w:rPr>
          <w:i/>
        </w:rPr>
        <w:t>Науменкова</w:t>
      </w:r>
      <w:proofErr w:type="spellEnd"/>
      <w:r w:rsidRPr="00524B97">
        <w:rPr>
          <w:i/>
        </w:rPr>
        <w:t xml:space="preserve"> Н. Н.</w:t>
      </w:r>
      <w:r>
        <w:t xml:space="preserve"> «</w:t>
      </w:r>
      <w:proofErr w:type="spellStart"/>
      <w:r>
        <w:t>Китайщина</w:t>
      </w:r>
      <w:proofErr w:type="spellEnd"/>
      <w:r>
        <w:t xml:space="preserve">» и роль Дальневосточного искусства в искусстве Франции первой половины </w:t>
      </w:r>
      <w:r>
        <w:rPr>
          <w:lang w:val="en-US"/>
        </w:rPr>
        <w:t>XVII</w:t>
      </w:r>
      <w:r>
        <w:t xml:space="preserve"> века</w:t>
      </w:r>
      <w:r w:rsidRPr="00524B97">
        <w:t xml:space="preserve">. // Сборник «Общество и государство в Китае», XIII. 1982. С. </w:t>
      </w:r>
      <w:r>
        <w:t>199</w:t>
      </w:r>
      <w:r w:rsidRPr="00524B97">
        <w:t>.</w:t>
      </w:r>
    </w:p>
  </w:footnote>
  <w:footnote w:id="105">
    <w:p w:rsidR="00384030" w:rsidRDefault="00384030" w:rsidP="00C315B0">
      <w:pPr>
        <w:pStyle w:val="a3"/>
      </w:pPr>
      <w:r>
        <w:rPr>
          <w:rStyle w:val="a5"/>
        </w:rPr>
        <w:footnoteRef/>
      </w:r>
      <w:r>
        <w:t xml:space="preserve"> </w:t>
      </w:r>
      <w:proofErr w:type="spellStart"/>
      <w:r w:rsidRPr="005751ED">
        <w:rPr>
          <w:i/>
        </w:rPr>
        <w:t>Науменкова</w:t>
      </w:r>
      <w:proofErr w:type="spellEnd"/>
      <w:r w:rsidRPr="005751ED">
        <w:rPr>
          <w:i/>
        </w:rPr>
        <w:t xml:space="preserve"> Н. Н.</w:t>
      </w:r>
      <w:r w:rsidRPr="005751ED">
        <w:t xml:space="preserve"> «</w:t>
      </w:r>
      <w:proofErr w:type="spellStart"/>
      <w:r w:rsidRPr="005751ED">
        <w:t>Китайщина</w:t>
      </w:r>
      <w:proofErr w:type="spellEnd"/>
      <w:r w:rsidRPr="005751ED">
        <w:t>» и роль Дальневосточного искусства в искусстве Франции первой половины XVII века. // Сборник «Общество и государство в Китае», XIII. 1982. С. 199.</w:t>
      </w:r>
    </w:p>
  </w:footnote>
  <w:footnote w:id="106">
    <w:p w:rsidR="00384030" w:rsidRDefault="00384030">
      <w:pPr>
        <w:pStyle w:val="a3"/>
      </w:pPr>
      <w:r>
        <w:rPr>
          <w:rStyle w:val="a5"/>
        </w:rPr>
        <w:footnoteRef/>
      </w:r>
      <w:r>
        <w:t xml:space="preserve"> </w:t>
      </w:r>
      <w:r w:rsidRPr="00317D02">
        <w:rPr>
          <w:i/>
        </w:rPr>
        <w:t>Кречетова М.Н.</w:t>
      </w:r>
      <w:r w:rsidRPr="00317D02">
        <w:t xml:space="preserve"> Сюжеты росписи китайского фарфора для экспорта в Европу конца XVII-XVIII века // Культура и искусство Индии и стран Дальнего Востока. Ленинград, 1975, с. 86-97</w:t>
      </w:r>
    </w:p>
  </w:footnote>
  <w:footnote w:id="107">
    <w:p w:rsidR="00384030" w:rsidRDefault="00384030">
      <w:pPr>
        <w:pStyle w:val="a3"/>
      </w:pPr>
      <w:r>
        <w:rPr>
          <w:rStyle w:val="a5"/>
        </w:rPr>
        <w:footnoteRef/>
      </w:r>
      <w:r>
        <w:t xml:space="preserve"> </w:t>
      </w:r>
      <w:r w:rsidRPr="00317D02">
        <w:rPr>
          <w:i/>
        </w:rPr>
        <w:t>Кречетова М.Н.</w:t>
      </w:r>
      <w:r w:rsidRPr="00317D02">
        <w:t xml:space="preserve"> Сюжеты росписи китайского фарфора для экспорта в Европу конца XVII-XVIII века // Культура и искусство Индии и стран Дальнего Востока. Ленинград, 1975, с. 86-97</w:t>
      </w:r>
    </w:p>
  </w:footnote>
  <w:footnote w:id="108">
    <w:p w:rsidR="00384030" w:rsidRPr="00306696" w:rsidRDefault="00384030" w:rsidP="00C315B0">
      <w:pPr>
        <w:pStyle w:val="a3"/>
        <w:rPr>
          <w:lang w:val="en-US"/>
        </w:rPr>
      </w:pPr>
      <w:r>
        <w:rPr>
          <w:rStyle w:val="a5"/>
        </w:rPr>
        <w:footnoteRef/>
      </w:r>
      <w:r>
        <w:t xml:space="preserve"> </w:t>
      </w:r>
      <w:proofErr w:type="spellStart"/>
      <w:r w:rsidRPr="00146BDE">
        <w:rPr>
          <w:i/>
        </w:rPr>
        <w:t>Науменкова</w:t>
      </w:r>
      <w:proofErr w:type="spellEnd"/>
      <w:r w:rsidRPr="00146BDE">
        <w:rPr>
          <w:i/>
        </w:rPr>
        <w:t xml:space="preserve"> Н. Н.</w:t>
      </w:r>
      <w:r w:rsidRPr="00146BDE">
        <w:t xml:space="preserve"> «</w:t>
      </w:r>
      <w:proofErr w:type="spellStart"/>
      <w:r w:rsidRPr="00146BDE">
        <w:t>Китайщина</w:t>
      </w:r>
      <w:proofErr w:type="spellEnd"/>
      <w:r w:rsidRPr="00146BDE">
        <w:t>» и роль Дальневосточного искусства в искусстве Франции первой половины XVII века. // Сборник «Общество и государство в Китае», XIII. 1982. С</w:t>
      </w:r>
      <w:r w:rsidRPr="00306696">
        <w:rPr>
          <w:lang w:val="en-US"/>
        </w:rPr>
        <w:t>. 199.</w:t>
      </w:r>
    </w:p>
  </w:footnote>
  <w:footnote w:id="109">
    <w:p w:rsidR="00384030" w:rsidRPr="00146BDE" w:rsidRDefault="00384030" w:rsidP="00C315B0">
      <w:pPr>
        <w:pStyle w:val="a3"/>
      </w:pPr>
      <w:r>
        <w:rPr>
          <w:rStyle w:val="a5"/>
        </w:rPr>
        <w:footnoteRef/>
      </w:r>
      <w:r w:rsidRPr="00146BDE">
        <w:rPr>
          <w:lang w:val="en-US"/>
        </w:rPr>
        <w:t xml:space="preserve"> </w:t>
      </w:r>
      <w:proofErr w:type="spellStart"/>
      <w:proofErr w:type="gramStart"/>
      <w:r w:rsidRPr="00146BDE">
        <w:rPr>
          <w:i/>
          <w:lang w:val="en-US"/>
        </w:rPr>
        <w:t>Belevitch-Stankevitch</w:t>
      </w:r>
      <w:proofErr w:type="spellEnd"/>
      <w:r w:rsidRPr="00146BDE">
        <w:rPr>
          <w:i/>
          <w:lang w:val="en-US"/>
        </w:rPr>
        <w:t xml:space="preserve"> H.</w:t>
      </w:r>
      <w:r w:rsidRPr="00146BDE">
        <w:rPr>
          <w:lang w:val="en-US"/>
        </w:rPr>
        <w:t xml:space="preserve"> </w:t>
      </w:r>
      <w:proofErr w:type="spellStart"/>
      <w:r w:rsidRPr="00146BDE">
        <w:rPr>
          <w:lang w:val="en-US"/>
        </w:rPr>
        <w:t>Legout</w:t>
      </w:r>
      <w:proofErr w:type="spellEnd"/>
      <w:r w:rsidRPr="00146BDE">
        <w:rPr>
          <w:lang w:val="en-US"/>
        </w:rPr>
        <w:t xml:space="preserve"> </w:t>
      </w:r>
      <w:proofErr w:type="spellStart"/>
      <w:r w:rsidRPr="00146BDE">
        <w:rPr>
          <w:lang w:val="en-US"/>
        </w:rPr>
        <w:t>chinois</w:t>
      </w:r>
      <w:proofErr w:type="spellEnd"/>
      <w:r w:rsidRPr="00146BDE">
        <w:rPr>
          <w:lang w:val="en-US"/>
        </w:rPr>
        <w:t xml:space="preserve"> en France au </w:t>
      </w:r>
      <w:proofErr w:type="spellStart"/>
      <w:r w:rsidRPr="00146BDE">
        <w:rPr>
          <w:lang w:val="en-US"/>
        </w:rPr>
        <w:t>tenpe</w:t>
      </w:r>
      <w:proofErr w:type="spellEnd"/>
      <w:r w:rsidRPr="00146BDE">
        <w:rPr>
          <w:lang w:val="en-US"/>
        </w:rPr>
        <w:t xml:space="preserve"> de Louise XIV, Paris, 1910.</w:t>
      </w:r>
      <w:proofErr w:type="gramEnd"/>
      <w:r>
        <w:rPr>
          <w:lang w:val="en-US"/>
        </w:rPr>
        <w:t xml:space="preserve"> </w:t>
      </w:r>
      <w:proofErr w:type="gramStart"/>
      <w:r>
        <w:rPr>
          <w:lang w:val="en-US"/>
        </w:rPr>
        <w:t>C</w:t>
      </w:r>
      <w:r w:rsidRPr="009D0BC8">
        <w:t>.170.</w:t>
      </w:r>
      <w:proofErr w:type="gramEnd"/>
    </w:p>
  </w:footnote>
  <w:footnote w:id="110">
    <w:p w:rsidR="00384030" w:rsidRPr="00C315B0" w:rsidRDefault="00384030" w:rsidP="00C315B0">
      <w:pPr>
        <w:pStyle w:val="a3"/>
        <w:rPr>
          <w:lang w:val="en-US"/>
        </w:rPr>
      </w:pPr>
      <w:r>
        <w:rPr>
          <w:rStyle w:val="a5"/>
        </w:rPr>
        <w:footnoteRef/>
      </w:r>
      <w:r>
        <w:t xml:space="preserve"> </w:t>
      </w:r>
      <w:proofErr w:type="spellStart"/>
      <w:r w:rsidRPr="00146BDE">
        <w:rPr>
          <w:i/>
        </w:rPr>
        <w:t>Науменкова</w:t>
      </w:r>
      <w:proofErr w:type="spellEnd"/>
      <w:r w:rsidRPr="00146BDE">
        <w:rPr>
          <w:i/>
        </w:rPr>
        <w:t xml:space="preserve"> Н. Н.</w:t>
      </w:r>
      <w:r w:rsidRPr="00146BDE">
        <w:t xml:space="preserve"> «</w:t>
      </w:r>
      <w:proofErr w:type="spellStart"/>
      <w:r w:rsidRPr="00146BDE">
        <w:t>Китайщина</w:t>
      </w:r>
      <w:proofErr w:type="spellEnd"/>
      <w:r w:rsidRPr="00146BDE">
        <w:t>» и роль Дальневосточного искусства в искусстве Франции первой половины XVII века. // Сборник «Общество и государство в Китае», XIII. 1982. С</w:t>
      </w:r>
      <w:r w:rsidRPr="00C315B0">
        <w:rPr>
          <w:lang w:val="en-US"/>
        </w:rPr>
        <w:t>. 200.</w:t>
      </w:r>
    </w:p>
  </w:footnote>
  <w:footnote w:id="111">
    <w:p w:rsidR="00384030" w:rsidRDefault="00384030" w:rsidP="00C315B0">
      <w:pPr>
        <w:pStyle w:val="a3"/>
      </w:pPr>
      <w:r>
        <w:rPr>
          <w:rStyle w:val="a5"/>
        </w:rPr>
        <w:footnoteRef/>
      </w:r>
      <w:r w:rsidRPr="006A7D55">
        <w:rPr>
          <w:lang w:val="en-US"/>
        </w:rPr>
        <w:t xml:space="preserve"> </w:t>
      </w:r>
      <w:proofErr w:type="spellStart"/>
      <w:proofErr w:type="gramStart"/>
      <w:r w:rsidRPr="006A7D55">
        <w:rPr>
          <w:i/>
          <w:lang w:val="en-US"/>
        </w:rPr>
        <w:t>Belevitch-Stankevitch</w:t>
      </w:r>
      <w:proofErr w:type="spellEnd"/>
      <w:r w:rsidRPr="006A7D55">
        <w:rPr>
          <w:i/>
          <w:lang w:val="en-US"/>
        </w:rPr>
        <w:t xml:space="preserve"> H.</w:t>
      </w:r>
      <w:r w:rsidRPr="006A7D55">
        <w:rPr>
          <w:lang w:val="en-US"/>
        </w:rPr>
        <w:t xml:space="preserve"> </w:t>
      </w:r>
      <w:proofErr w:type="spellStart"/>
      <w:r w:rsidRPr="006A7D55">
        <w:rPr>
          <w:lang w:val="en-US"/>
        </w:rPr>
        <w:t>Legout</w:t>
      </w:r>
      <w:proofErr w:type="spellEnd"/>
      <w:r w:rsidRPr="006A7D55">
        <w:rPr>
          <w:lang w:val="en-US"/>
        </w:rPr>
        <w:t xml:space="preserve"> </w:t>
      </w:r>
      <w:proofErr w:type="spellStart"/>
      <w:r w:rsidRPr="006A7D55">
        <w:rPr>
          <w:lang w:val="en-US"/>
        </w:rPr>
        <w:t>chinois</w:t>
      </w:r>
      <w:proofErr w:type="spellEnd"/>
      <w:r w:rsidRPr="006A7D55">
        <w:rPr>
          <w:lang w:val="en-US"/>
        </w:rPr>
        <w:t xml:space="preserve"> en France au </w:t>
      </w:r>
      <w:proofErr w:type="spellStart"/>
      <w:r w:rsidRPr="006A7D55">
        <w:rPr>
          <w:lang w:val="en-US"/>
        </w:rPr>
        <w:t>tenpe</w:t>
      </w:r>
      <w:proofErr w:type="spellEnd"/>
      <w:r w:rsidRPr="006A7D55">
        <w:rPr>
          <w:lang w:val="en-US"/>
        </w:rPr>
        <w:t xml:space="preserve"> de Louise XIV, Paris, 1910.</w:t>
      </w:r>
      <w:proofErr w:type="gramEnd"/>
      <w:r w:rsidRPr="006A7D55">
        <w:rPr>
          <w:lang w:val="en-US"/>
        </w:rPr>
        <w:t xml:space="preserve"> </w:t>
      </w:r>
      <w:r>
        <w:t>C.11</w:t>
      </w:r>
      <w:r w:rsidRPr="006A7D55">
        <w:t>.</w:t>
      </w:r>
    </w:p>
  </w:footnote>
  <w:footnote w:id="112">
    <w:p w:rsidR="00384030" w:rsidRPr="00C315B0" w:rsidRDefault="00384030" w:rsidP="00C315B0">
      <w:pPr>
        <w:pStyle w:val="a3"/>
        <w:rPr>
          <w:lang w:val="en-US"/>
        </w:rPr>
      </w:pPr>
      <w:r>
        <w:rPr>
          <w:rStyle w:val="a5"/>
        </w:rPr>
        <w:footnoteRef/>
      </w:r>
      <w:r>
        <w:t xml:space="preserve"> </w:t>
      </w:r>
      <w:proofErr w:type="spellStart"/>
      <w:r w:rsidRPr="006A7D55">
        <w:rPr>
          <w:i/>
        </w:rPr>
        <w:t>Науменкова</w:t>
      </w:r>
      <w:proofErr w:type="spellEnd"/>
      <w:r w:rsidRPr="006A7D55">
        <w:rPr>
          <w:i/>
        </w:rPr>
        <w:t xml:space="preserve"> Н. Н.</w:t>
      </w:r>
      <w:r w:rsidRPr="006A7D55">
        <w:t xml:space="preserve"> «</w:t>
      </w:r>
      <w:proofErr w:type="spellStart"/>
      <w:r w:rsidRPr="006A7D55">
        <w:t>Китайщина</w:t>
      </w:r>
      <w:proofErr w:type="spellEnd"/>
      <w:r w:rsidRPr="006A7D55">
        <w:t>» и роль Дальневосточного искусства в искусстве Франции первой половины XVII века. // Сборник «Общество и государство в Китае», XIII. 1982. С</w:t>
      </w:r>
      <w:r w:rsidRPr="00C315B0">
        <w:rPr>
          <w:lang w:val="en-US"/>
        </w:rPr>
        <w:t>. 200.</w:t>
      </w:r>
    </w:p>
  </w:footnote>
  <w:footnote w:id="113">
    <w:p w:rsidR="00384030" w:rsidRDefault="00384030" w:rsidP="00C315B0">
      <w:pPr>
        <w:pStyle w:val="a3"/>
      </w:pPr>
      <w:r>
        <w:rPr>
          <w:rStyle w:val="a5"/>
        </w:rPr>
        <w:footnoteRef/>
      </w:r>
      <w:r w:rsidRPr="00595E81">
        <w:rPr>
          <w:lang w:val="en-US"/>
        </w:rPr>
        <w:t xml:space="preserve"> </w:t>
      </w:r>
      <w:proofErr w:type="spellStart"/>
      <w:proofErr w:type="gramStart"/>
      <w:r w:rsidRPr="00595E81">
        <w:rPr>
          <w:i/>
          <w:lang w:val="en-US"/>
        </w:rPr>
        <w:t>Belevitch-Stankevitch</w:t>
      </w:r>
      <w:proofErr w:type="spellEnd"/>
      <w:r w:rsidRPr="00595E81">
        <w:rPr>
          <w:i/>
          <w:lang w:val="en-US"/>
        </w:rPr>
        <w:t xml:space="preserve"> H.</w:t>
      </w:r>
      <w:r w:rsidRPr="00595E81">
        <w:rPr>
          <w:lang w:val="en-US"/>
        </w:rPr>
        <w:t xml:space="preserve"> </w:t>
      </w:r>
      <w:proofErr w:type="spellStart"/>
      <w:r w:rsidRPr="00595E81">
        <w:rPr>
          <w:lang w:val="en-US"/>
        </w:rPr>
        <w:t>Legout</w:t>
      </w:r>
      <w:proofErr w:type="spellEnd"/>
      <w:r w:rsidRPr="00595E81">
        <w:rPr>
          <w:lang w:val="en-US"/>
        </w:rPr>
        <w:t xml:space="preserve"> </w:t>
      </w:r>
      <w:proofErr w:type="spellStart"/>
      <w:r w:rsidRPr="00595E81">
        <w:rPr>
          <w:lang w:val="en-US"/>
        </w:rPr>
        <w:t>chinois</w:t>
      </w:r>
      <w:proofErr w:type="spellEnd"/>
      <w:r w:rsidRPr="00595E81">
        <w:rPr>
          <w:lang w:val="en-US"/>
        </w:rPr>
        <w:t xml:space="preserve"> en France au </w:t>
      </w:r>
      <w:proofErr w:type="spellStart"/>
      <w:r w:rsidRPr="00595E81">
        <w:rPr>
          <w:lang w:val="en-US"/>
        </w:rPr>
        <w:t>tenpe</w:t>
      </w:r>
      <w:proofErr w:type="spellEnd"/>
      <w:r w:rsidRPr="00595E81">
        <w:rPr>
          <w:lang w:val="en-US"/>
        </w:rPr>
        <w:t xml:space="preserve"> de Louise XIV, Paris, 1910.</w:t>
      </w:r>
      <w:proofErr w:type="gramEnd"/>
      <w:r w:rsidRPr="00595E81">
        <w:rPr>
          <w:lang w:val="en-US"/>
        </w:rPr>
        <w:t xml:space="preserve"> </w:t>
      </w:r>
      <w:r>
        <w:t>C.168.</w:t>
      </w:r>
    </w:p>
  </w:footnote>
  <w:footnote w:id="114">
    <w:p w:rsidR="00384030" w:rsidRPr="00306696" w:rsidRDefault="00384030" w:rsidP="00C315B0">
      <w:pPr>
        <w:pStyle w:val="a3"/>
        <w:rPr>
          <w:lang w:val="en-US"/>
        </w:rPr>
      </w:pPr>
      <w:r>
        <w:rPr>
          <w:rStyle w:val="a5"/>
        </w:rPr>
        <w:footnoteRef/>
      </w:r>
      <w:r>
        <w:t xml:space="preserve"> </w:t>
      </w:r>
      <w:proofErr w:type="spellStart"/>
      <w:r w:rsidRPr="00595E81">
        <w:rPr>
          <w:i/>
        </w:rPr>
        <w:t>Науменкова</w:t>
      </w:r>
      <w:proofErr w:type="spellEnd"/>
      <w:r w:rsidRPr="00595E81">
        <w:rPr>
          <w:i/>
        </w:rPr>
        <w:t xml:space="preserve"> Н. Н.</w:t>
      </w:r>
      <w:r w:rsidRPr="00595E81">
        <w:t xml:space="preserve"> «</w:t>
      </w:r>
      <w:proofErr w:type="spellStart"/>
      <w:r w:rsidRPr="00595E81">
        <w:t>Китайщина</w:t>
      </w:r>
      <w:proofErr w:type="spellEnd"/>
      <w:r w:rsidRPr="00595E81">
        <w:t>» и роль Дальневосточного искусства в искусстве Франции первой половины XVII века. // Сборник «Общество и государство в Ки</w:t>
      </w:r>
      <w:r>
        <w:t>тае», XIII. 1982. С</w:t>
      </w:r>
      <w:r w:rsidRPr="00306696">
        <w:rPr>
          <w:lang w:val="en-US"/>
        </w:rPr>
        <w:t>. 202.</w:t>
      </w:r>
    </w:p>
  </w:footnote>
  <w:footnote w:id="115">
    <w:p w:rsidR="00384030" w:rsidRPr="00C315B0" w:rsidRDefault="00384030" w:rsidP="00C315B0">
      <w:pPr>
        <w:pStyle w:val="a3"/>
        <w:rPr>
          <w:lang w:val="en-US"/>
        </w:rPr>
      </w:pPr>
      <w:r>
        <w:rPr>
          <w:rStyle w:val="a5"/>
        </w:rPr>
        <w:footnoteRef/>
      </w:r>
      <w:r w:rsidRPr="00306696">
        <w:rPr>
          <w:lang w:val="en-US"/>
        </w:rPr>
        <w:t xml:space="preserve"> </w:t>
      </w:r>
      <w:r w:rsidRPr="00DE49A6">
        <w:t>Там</w:t>
      </w:r>
      <w:r w:rsidRPr="00306696">
        <w:rPr>
          <w:lang w:val="en-US"/>
        </w:rPr>
        <w:t xml:space="preserve"> </w:t>
      </w:r>
      <w:r w:rsidRPr="00DE49A6">
        <w:t>же</w:t>
      </w:r>
      <w:r w:rsidRPr="00306696">
        <w:rPr>
          <w:lang w:val="en-US"/>
        </w:rPr>
        <w:t>.</w:t>
      </w:r>
    </w:p>
  </w:footnote>
  <w:footnote w:id="116">
    <w:p w:rsidR="00384030" w:rsidRDefault="00384030" w:rsidP="00C315B0">
      <w:pPr>
        <w:pStyle w:val="a3"/>
      </w:pPr>
      <w:r>
        <w:rPr>
          <w:rStyle w:val="a5"/>
        </w:rPr>
        <w:footnoteRef/>
      </w:r>
      <w:r w:rsidRPr="008354E7">
        <w:rPr>
          <w:lang w:val="en-US"/>
        </w:rPr>
        <w:t xml:space="preserve"> </w:t>
      </w:r>
      <w:proofErr w:type="spellStart"/>
      <w:proofErr w:type="gramStart"/>
      <w:r w:rsidRPr="008354E7">
        <w:rPr>
          <w:i/>
          <w:lang w:val="en-US"/>
        </w:rPr>
        <w:t>Belevitch-Stankevitch</w:t>
      </w:r>
      <w:proofErr w:type="spellEnd"/>
      <w:r w:rsidRPr="008354E7">
        <w:rPr>
          <w:i/>
          <w:lang w:val="en-US"/>
        </w:rPr>
        <w:t xml:space="preserve"> H.</w:t>
      </w:r>
      <w:r w:rsidRPr="008354E7">
        <w:rPr>
          <w:lang w:val="en-US"/>
        </w:rPr>
        <w:t xml:space="preserve"> </w:t>
      </w:r>
      <w:proofErr w:type="spellStart"/>
      <w:r w:rsidRPr="008354E7">
        <w:rPr>
          <w:lang w:val="en-US"/>
        </w:rPr>
        <w:t>Legout</w:t>
      </w:r>
      <w:proofErr w:type="spellEnd"/>
      <w:r w:rsidRPr="008354E7">
        <w:rPr>
          <w:lang w:val="en-US"/>
        </w:rPr>
        <w:t xml:space="preserve"> </w:t>
      </w:r>
      <w:proofErr w:type="spellStart"/>
      <w:r w:rsidRPr="008354E7">
        <w:rPr>
          <w:lang w:val="en-US"/>
        </w:rPr>
        <w:t>chinois</w:t>
      </w:r>
      <w:proofErr w:type="spellEnd"/>
      <w:r w:rsidRPr="008354E7">
        <w:rPr>
          <w:lang w:val="en-US"/>
        </w:rPr>
        <w:t xml:space="preserve"> en France au </w:t>
      </w:r>
      <w:proofErr w:type="spellStart"/>
      <w:r w:rsidRPr="008354E7">
        <w:rPr>
          <w:lang w:val="en-US"/>
        </w:rPr>
        <w:t>tenpe</w:t>
      </w:r>
      <w:proofErr w:type="spellEnd"/>
      <w:r w:rsidRPr="008354E7">
        <w:rPr>
          <w:lang w:val="en-US"/>
        </w:rPr>
        <w:t xml:space="preserve"> de Louise XIV, Paris, 1910.</w:t>
      </w:r>
      <w:proofErr w:type="gramEnd"/>
      <w:r w:rsidRPr="008354E7">
        <w:rPr>
          <w:lang w:val="en-US"/>
        </w:rPr>
        <w:t xml:space="preserve"> </w:t>
      </w:r>
      <w:r>
        <w:t>C.176.</w:t>
      </w:r>
    </w:p>
  </w:footnote>
  <w:footnote w:id="117">
    <w:p w:rsidR="00384030" w:rsidRDefault="00384030" w:rsidP="00C315B0">
      <w:pPr>
        <w:pStyle w:val="a3"/>
      </w:pPr>
      <w:r>
        <w:rPr>
          <w:rStyle w:val="a5"/>
        </w:rPr>
        <w:footnoteRef/>
      </w:r>
      <w:r>
        <w:t xml:space="preserve"> </w:t>
      </w:r>
      <w:proofErr w:type="spellStart"/>
      <w:r w:rsidRPr="006F3851">
        <w:rPr>
          <w:i/>
        </w:rPr>
        <w:t>Науменкова</w:t>
      </w:r>
      <w:proofErr w:type="spellEnd"/>
      <w:r w:rsidRPr="006F3851">
        <w:rPr>
          <w:i/>
        </w:rPr>
        <w:t xml:space="preserve"> Н. Н.</w:t>
      </w:r>
      <w:r w:rsidRPr="006F3851">
        <w:t xml:space="preserve"> «</w:t>
      </w:r>
      <w:proofErr w:type="spellStart"/>
      <w:r w:rsidRPr="006F3851">
        <w:t>Китайщина</w:t>
      </w:r>
      <w:proofErr w:type="spellEnd"/>
      <w:r w:rsidRPr="006F3851">
        <w:t>» и роль Дальневосточного искусства в искусстве Франции первой половины XVII века. // Сборник «Общество и государст</w:t>
      </w:r>
      <w:r>
        <w:t>во в Китае», XIII. 1982. С. 203.</w:t>
      </w:r>
    </w:p>
  </w:footnote>
  <w:footnote w:id="118">
    <w:p w:rsidR="00384030" w:rsidRDefault="00384030" w:rsidP="00C315B0">
      <w:pPr>
        <w:pStyle w:val="a3"/>
      </w:pPr>
      <w:r>
        <w:rPr>
          <w:rStyle w:val="a5"/>
        </w:rPr>
        <w:footnoteRef/>
      </w:r>
      <w:r>
        <w:t xml:space="preserve"> </w:t>
      </w:r>
      <w:proofErr w:type="spellStart"/>
      <w:r w:rsidRPr="005751ED">
        <w:rPr>
          <w:i/>
        </w:rPr>
        <w:t>Науменкова</w:t>
      </w:r>
      <w:proofErr w:type="spellEnd"/>
      <w:r w:rsidRPr="005751ED">
        <w:rPr>
          <w:i/>
        </w:rPr>
        <w:t xml:space="preserve"> Н. Н.</w:t>
      </w:r>
      <w:r w:rsidRPr="005751ED">
        <w:t xml:space="preserve"> «</w:t>
      </w:r>
      <w:proofErr w:type="spellStart"/>
      <w:r w:rsidRPr="005751ED">
        <w:t>Китайщина</w:t>
      </w:r>
      <w:proofErr w:type="spellEnd"/>
      <w:r w:rsidRPr="005751ED">
        <w:t>» и роль Дальневосточного искусства в искусстве Франции первой половины XVII века. // Сборник «Общество и государство в Китае», XIII. 1982. С. 204.</w:t>
      </w:r>
    </w:p>
  </w:footnote>
  <w:footnote w:id="119">
    <w:p w:rsidR="00384030" w:rsidRDefault="00384030" w:rsidP="00C315B0">
      <w:pPr>
        <w:pStyle w:val="a3"/>
      </w:pPr>
      <w:r>
        <w:rPr>
          <w:rStyle w:val="a5"/>
        </w:rPr>
        <w:footnoteRef/>
      </w:r>
      <w:r>
        <w:t xml:space="preserve"> </w:t>
      </w:r>
      <w:r w:rsidRPr="00DE49A6">
        <w:t>Там же.</w:t>
      </w:r>
    </w:p>
  </w:footnote>
  <w:footnote w:id="120">
    <w:p w:rsidR="00384030" w:rsidRPr="00317D02" w:rsidRDefault="00384030">
      <w:pPr>
        <w:pStyle w:val="a3"/>
        <w:rPr>
          <w:lang w:val="en-US"/>
        </w:rPr>
      </w:pPr>
      <w:r>
        <w:rPr>
          <w:rStyle w:val="a5"/>
        </w:rPr>
        <w:footnoteRef/>
      </w:r>
      <w:r w:rsidRPr="00DE49A6">
        <w:t xml:space="preserve"> </w:t>
      </w:r>
      <w:r w:rsidRPr="00DE49A6">
        <w:rPr>
          <w:i/>
        </w:rPr>
        <w:t>Кузьменко Л.И.</w:t>
      </w:r>
      <w:r w:rsidRPr="00DE49A6">
        <w:t xml:space="preserve"> Проблема взаимодействия в китайском и японском экспортном фарфоре </w:t>
      </w:r>
      <w:r w:rsidRPr="00DE49A6">
        <w:rPr>
          <w:lang w:val="en-US"/>
        </w:rPr>
        <w:t>XVII</w:t>
      </w:r>
      <w:r w:rsidRPr="00DE49A6">
        <w:t xml:space="preserve"> – нач. </w:t>
      </w:r>
      <w:proofErr w:type="gramStart"/>
      <w:r w:rsidRPr="00DE49A6">
        <w:rPr>
          <w:lang w:val="en-US"/>
        </w:rPr>
        <w:t>XVIII</w:t>
      </w:r>
      <w:r w:rsidRPr="00DE49A6">
        <w:t xml:space="preserve"> вв.</w:t>
      </w:r>
      <w:proofErr w:type="gramEnd"/>
      <w:r w:rsidRPr="00DE49A6">
        <w:t xml:space="preserve"> (сложение стиля и </w:t>
      </w:r>
      <w:proofErr w:type="spellStart"/>
      <w:r w:rsidRPr="00DE49A6">
        <w:t>имари</w:t>
      </w:r>
      <w:proofErr w:type="spellEnd"/>
      <w:r w:rsidRPr="00DE49A6">
        <w:t xml:space="preserve">). // «Научные сообщения ГМИНВ», </w:t>
      </w:r>
      <w:proofErr w:type="spellStart"/>
      <w:r w:rsidRPr="00DE49A6">
        <w:t>вып</w:t>
      </w:r>
      <w:proofErr w:type="spellEnd"/>
      <w:r w:rsidRPr="00DE49A6">
        <w:t xml:space="preserve">. </w:t>
      </w:r>
      <w:r w:rsidRPr="00DE49A6">
        <w:rPr>
          <w:lang w:val="en-US"/>
        </w:rPr>
        <w:t xml:space="preserve">XXII, </w:t>
      </w:r>
      <w:proofErr w:type="gramStart"/>
      <w:r w:rsidRPr="00DE49A6">
        <w:rPr>
          <w:lang w:val="en-US"/>
        </w:rPr>
        <w:t>М.,</w:t>
      </w:r>
      <w:proofErr w:type="gramEnd"/>
      <w:r w:rsidRPr="00DE49A6">
        <w:rPr>
          <w:lang w:val="en-US"/>
        </w:rPr>
        <w:t xml:space="preserve"> 1996, с. 118</w:t>
      </w:r>
      <w:r w:rsidRPr="00317D02">
        <w:rPr>
          <w:lang w:val="en-US"/>
        </w:rPr>
        <w:t>.</w:t>
      </w:r>
    </w:p>
  </w:footnote>
  <w:footnote w:id="121">
    <w:p w:rsidR="00384030" w:rsidRPr="00C174EF" w:rsidRDefault="00384030">
      <w:pPr>
        <w:pStyle w:val="a3"/>
      </w:pPr>
      <w:r>
        <w:rPr>
          <w:rStyle w:val="a5"/>
        </w:rPr>
        <w:footnoteRef/>
      </w:r>
      <w:r w:rsidRPr="00317D02">
        <w:rPr>
          <w:lang w:val="en-US"/>
        </w:rPr>
        <w:t xml:space="preserve"> </w:t>
      </w:r>
      <w:proofErr w:type="gramStart"/>
      <w:r w:rsidRPr="00317D02">
        <w:rPr>
          <w:i/>
          <w:lang w:val="en-US"/>
        </w:rPr>
        <w:t>Phillips Y.G</w:t>
      </w:r>
      <w:r w:rsidRPr="00317D02">
        <w:rPr>
          <w:lang w:val="en-US"/>
        </w:rPr>
        <w:t>. China Trade Porcelain, bond.</w:t>
      </w:r>
      <w:proofErr w:type="gramEnd"/>
      <w:r w:rsidRPr="00317D02">
        <w:rPr>
          <w:lang w:val="en-US"/>
        </w:rPr>
        <w:t xml:space="preserve"> </w:t>
      </w:r>
      <w:r w:rsidRPr="00C174EF">
        <w:t>1956. С. 87.</w:t>
      </w:r>
    </w:p>
  </w:footnote>
  <w:footnote w:id="122">
    <w:p w:rsidR="00384030" w:rsidRPr="00317D02" w:rsidRDefault="00384030">
      <w:pPr>
        <w:pStyle w:val="a3"/>
      </w:pPr>
      <w:r>
        <w:rPr>
          <w:rStyle w:val="a5"/>
        </w:rPr>
        <w:footnoteRef/>
      </w:r>
      <w:r w:rsidRPr="00C174EF">
        <w:t xml:space="preserve"> </w:t>
      </w:r>
      <w:r>
        <w:t>Там же.</w:t>
      </w:r>
    </w:p>
  </w:footnote>
  <w:footnote w:id="123">
    <w:p w:rsidR="00384030" w:rsidRDefault="00384030">
      <w:pPr>
        <w:pStyle w:val="a3"/>
      </w:pPr>
      <w:r>
        <w:rPr>
          <w:rStyle w:val="a5"/>
        </w:rPr>
        <w:footnoteRef/>
      </w:r>
      <w:r>
        <w:t xml:space="preserve"> </w:t>
      </w:r>
      <w:proofErr w:type="spellStart"/>
      <w:r w:rsidRPr="00DE49A6">
        <w:rPr>
          <w:i/>
        </w:rPr>
        <w:t>Сладковский</w:t>
      </w:r>
      <w:proofErr w:type="spellEnd"/>
      <w:r w:rsidRPr="00DE49A6">
        <w:rPr>
          <w:i/>
        </w:rPr>
        <w:t xml:space="preserve"> М.И.</w:t>
      </w:r>
      <w:r w:rsidRPr="00DE49A6">
        <w:t xml:space="preserve"> Китай и Англия. М., 1980</w:t>
      </w:r>
      <w:r>
        <w:t>. С. 67.</w:t>
      </w:r>
    </w:p>
  </w:footnote>
  <w:footnote w:id="124">
    <w:p w:rsidR="00384030" w:rsidRDefault="00384030" w:rsidP="00C315B0">
      <w:pPr>
        <w:pStyle w:val="a3"/>
      </w:pPr>
      <w:r>
        <w:rPr>
          <w:rStyle w:val="a5"/>
        </w:rPr>
        <w:footnoteRef/>
      </w:r>
      <w:r>
        <w:t xml:space="preserve"> </w:t>
      </w:r>
      <w:proofErr w:type="spellStart"/>
      <w:r w:rsidRPr="00005775">
        <w:rPr>
          <w:i/>
        </w:rPr>
        <w:t>Науменкова</w:t>
      </w:r>
      <w:proofErr w:type="spellEnd"/>
      <w:r w:rsidRPr="00005775">
        <w:rPr>
          <w:i/>
        </w:rPr>
        <w:t xml:space="preserve"> Н. Н.</w:t>
      </w:r>
      <w:r w:rsidRPr="00005775">
        <w:t xml:space="preserve"> «</w:t>
      </w:r>
      <w:proofErr w:type="spellStart"/>
      <w:r w:rsidRPr="00005775">
        <w:t>Китайщина</w:t>
      </w:r>
      <w:proofErr w:type="spellEnd"/>
      <w:r w:rsidRPr="00005775">
        <w:t>» и роль Дальневосточного искусства в искусстве Франции первой половины XVII века. // Сборник «Общество и государс</w:t>
      </w:r>
      <w:r>
        <w:t>тво в Китае», XIII. 1982. С. 202</w:t>
      </w:r>
      <w:r w:rsidRPr="00005775">
        <w:t>.</w:t>
      </w:r>
    </w:p>
  </w:footnote>
  <w:footnote w:id="125">
    <w:p w:rsidR="00384030" w:rsidRDefault="00384030" w:rsidP="00C315B0">
      <w:pPr>
        <w:pStyle w:val="a3"/>
      </w:pPr>
      <w:r>
        <w:rPr>
          <w:rStyle w:val="a5"/>
        </w:rPr>
        <w:footnoteRef/>
      </w:r>
      <w:r>
        <w:t xml:space="preserve"> </w:t>
      </w:r>
      <w:r w:rsidRPr="00B14D79">
        <w:rPr>
          <w:i/>
        </w:rPr>
        <w:t>Кузьменко Л. И.</w:t>
      </w:r>
      <w:r w:rsidRPr="006D1D04">
        <w:t xml:space="preserve"> Китайский фарфор XVII - XVIII вв., проблема стиля. XVII-XVIII вв. Автор</w:t>
      </w:r>
      <w:r>
        <w:t>еферат диссертации. 2000. С. 25.</w:t>
      </w:r>
    </w:p>
  </w:footnote>
  <w:footnote w:id="126">
    <w:p w:rsidR="00384030" w:rsidRDefault="00384030" w:rsidP="00C315B0">
      <w:pPr>
        <w:pStyle w:val="a3"/>
      </w:pPr>
      <w:r w:rsidRPr="00DE49A6">
        <w:rPr>
          <w:rStyle w:val="a5"/>
        </w:rPr>
        <w:footnoteRef/>
      </w:r>
      <w:r w:rsidRPr="00DE49A6">
        <w:t xml:space="preserve"> Там же.</w:t>
      </w:r>
      <w:r>
        <w:t xml:space="preserve"> С. 26</w:t>
      </w:r>
      <w:r w:rsidRPr="00B14D79">
        <w:t>.</w:t>
      </w:r>
    </w:p>
  </w:footnote>
  <w:footnote w:id="127">
    <w:p w:rsidR="00384030" w:rsidRDefault="00384030">
      <w:pPr>
        <w:pStyle w:val="a3"/>
      </w:pPr>
      <w:r>
        <w:rPr>
          <w:rStyle w:val="a5"/>
        </w:rPr>
        <w:footnoteRef/>
      </w:r>
      <w:r>
        <w:t xml:space="preserve"> </w:t>
      </w:r>
      <w:proofErr w:type="spellStart"/>
      <w:r w:rsidRPr="00DE49A6">
        <w:rPr>
          <w:i/>
        </w:rPr>
        <w:t>Неглинская</w:t>
      </w:r>
      <w:proofErr w:type="spellEnd"/>
      <w:r w:rsidRPr="00DE49A6">
        <w:rPr>
          <w:i/>
        </w:rPr>
        <w:t xml:space="preserve"> М.А</w:t>
      </w:r>
      <w:r w:rsidRPr="00DE49A6">
        <w:t xml:space="preserve">. </w:t>
      </w:r>
      <w:proofErr w:type="spellStart"/>
      <w:r w:rsidRPr="00DE49A6">
        <w:t>Шинузари</w:t>
      </w:r>
      <w:proofErr w:type="spellEnd"/>
      <w:r w:rsidRPr="00DE49A6">
        <w:t xml:space="preserve"> в Китае: </w:t>
      </w:r>
      <w:proofErr w:type="spellStart"/>
      <w:r w:rsidRPr="00DE49A6">
        <w:t>цинский</w:t>
      </w:r>
      <w:proofErr w:type="spellEnd"/>
      <w:r w:rsidRPr="00DE49A6">
        <w:t xml:space="preserve"> стиль в китайском искусстве периода трех великих правлений (1662-1795): </w:t>
      </w:r>
      <w:proofErr w:type="gramStart"/>
      <w:r w:rsidRPr="00DE49A6">
        <w:t>[Эл.</w:t>
      </w:r>
      <w:proofErr w:type="gramEnd"/>
      <w:r w:rsidRPr="00DE49A6">
        <w:t xml:space="preserve"> </w:t>
      </w:r>
      <w:proofErr w:type="gramStart"/>
      <w:r w:rsidRPr="00DE49A6">
        <w:t>Ресурс]:</w:t>
      </w:r>
      <w:proofErr w:type="gramEnd"/>
      <w:r w:rsidRPr="00DE49A6">
        <w:t xml:space="preserve"> URL:  http://www.synologia.ru/monograph-1696</w:t>
      </w:r>
    </w:p>
  </w:footnote>
  <w:footnote w:id="128">
    <w:p w:rsidR="00384030" w:rsidRDefault="00384030">
      <w:pPr>
        <w:pStyle w:val="a3"/>
      </w:pPr>
      <w:r>
        <w:rPr>
          <w:rStyle w:val="a5"/>
        </w:rPr>
        <w:footnoteRef/>
      </w:r>
      <w:r>
        <w:t xml:space="preserve"> </w:t>
      </w:r>
      <w:r w:rsidRPr="00DE49A6">
        <w:rPr>
          <w:i/>
        </w:rPr>
        <w:t>Николаева Н.С.</w:t>
      </w:r>
      <w:r w:rsidRPr="00DE49A6">
        <w:t xml:space="preserve">  Декоративное искусство Китая и Японии и проблема семантики декора // Научные сообщения ГМИНВ, № 9, М., 1977, с. 75-84</w:t>
      </w:r>
    </w:p>
  </w:footnote>
  <w:footnote w:id="129">
    <w:p w:rsidR="00384030" w:rsidRDefault="00384030" w:rsidP="001B5732">
      <w:pPr>
        <w:pStyle w:val="a3"/>
      </w:pPr>
      <w:r>
        <w:rPr>
          <w:rStyle w:val="a5"/>
        </w:rPr>
        <w:footnoteRef/>
      </w:r>
      <w:r>
        <w:t xml:space="preserve"> </w:t>
      </w:r>
      <w:proofErr w:type="spellStart"/>
      <w:proofErr w:type="gramStart"/>
      <w:r w:rsidRPr="001B5732">
        <w:t>Арапова</w:t>
      </w:r>
      <w:proofErr w:type="spellEnd"/>
      <w:r w:rsidRPr="001B5732">
        <w:t xml:space="preserve"> Т. Б. Китайский фарфор в собрании Эрмитажа (кон.</w:t>
      </w:r>
      <w:proofErr w:type="gramEnd"/>
      <w:r w:rsidRPr="001B5732">
        <w:t xml:space="preserve"> </w:t>
      </w:r>
      <w:proofErr w:type="gramStart"/>
      <w:r w:rsidRPr="001B5732">
        <w:t>XIV первая треть XVIII вв.).</w:t>
      </w:r>
      <w:proofErr w:type="gramEnd"/>
      <w:r w:rsidRPr="001B5732">
        <w:t xml:space="preserve"> Каталог. Л., 1977. С. 31</w:t>
      </w:r>
    </w:p>
  </w:footnote>
  <w:footnote w:id="130">
    <w:p w:rsidR="00384030" w:rsidRDefault="00384030" w:rsidP="001B5732">
      <w:pPr>
        <w:pStyle w:val="a3"/>
      </w:pPr>
      <w:r>
        <w:rPr>
          <w:rStyle w:val="a5"/>
        </w:rPr>
        <w:footnoteRef/>
      </w:r>
      <w:r>
        <w:t xml:space="preserve"> </w:t>
      </w:r>
      <w:proofErr w:type="spellStart"/>
      <w:r w:rsidRPr="00B0427C">
        <w:rPr>
          <w:i/>
        </w:rPr>
        <w:t>Кочетова</w:t>
      </w:r>
      <w:proofErr w:type="spellEnd"/>
      <w:r w:rsidRPr="00B0427C">
        <w:rPr>
          <w:i/>
        </w:rPr>
        <w:t xml:space="preserve"> С. М.</w:t>
      </w:r>
      <w:r w:rsidRPr="00133884">
        <w:t xml:space="preserve"> Фарфор и бумага в искусстве Китая. Л., 1956.</w:t>
      </w:r>
      <w:r>
        <w:t xml:space="preserve"> С. 87</w:t>
      </w:r>
    </w:p>
  </w:footnote>
  <w:footnote w:id="131">
    <w:p w:rsidR="00384030" w:rsidRDefault="00384030">
      <w:pPr>
        <w:pStyle w:val="a3"/>
      </w:pPr>
      <w:r>
        <w:rPr>
          <w:rStyle w:val="a5"/>
        </w:rPr>
        <w:footnoteRef/>
      </w:r>
      <w:r>
        <w:t xml:space="preserve"> </w:t>
      </w:r>
      <w:r w:rsidRPr="00DE49A6">
        <w:rPr>
          <w:i/>
        </w:rPr>
        <w:t>Кречетова М.Н.</w:t>
      </w:r>
      <w:r w:rsidRPr="00DE49A6">
        <w:t xml:space="preserve"> Китайский фарфор для экспорта в Европу. XVII-XVIII вв. Диссертация. 1946. С. 235.</w:t>
      </w:r>
    </w:p>
  </w:footnote>
  <w:footnote w:id="132">
    <w:p w:rsidR="00384030" w:rsidRDefault="00384030" w:rsidP="001B5732">
      <w:pPr>
        <w:pStyle w:val="a3"/>
      </w:pPr>
      <w:r>
        <w:rPr>
          <w:rStyle w:val="a5"/>
        </w:rPr>
        <w:footnoteRef/>
      </w:r>
      <w:r>
        <w:t xml:space="preserve"> </w:t>
      </w:r>
      <w:proofErr w:type="spellStart"/>
      <w:proofErr w:type="gramStart"/>
      <w:r w:rsidRPr="00B0427C">
        <w:rPr>
          <w:i/>
        </w:rPr>
        <w:t>Арапова</w:t>
      </w:r>
      <w:proofErr w:type="spellEnd"/>
      <w:r w:rsidRPr="00B0427C">
        <w:rPr>
          <w:i/>
        </w:rPr>
        <w:t xml:space="preserve"> Т. Б.</w:t>
      </w:r>
      <w:r w:rsidRPr="00133884">
        <w:t xml:space="preserve"> Китайский фарфор в собрании Эрмитажа (кон.</w:t>
      </w:r>
      <w:proofErr w:type="gramEnd"/>
      <w:r w:rsidRPr="00133884">
        <w:t xml:space="preserve"> </w:t>
      </w:r>
      <w:proofErr w:type="gramStart"/>
      <w:r w:rsidRPr="00133884">
        <w:t>XIV первая треть XVII</w:t>
      </w:r>
      <w:r>
        <w:t>I вв.).</w:t>
      </w:r>
      <w:proofErr w:type="gramEnd"/>
      <w:r>
        <w:t xml:space="preserve"> Каталог. Л., 1977. С. 32</w:t>
      </w:r>
    </w:p>
  </w:footnote>
  <w:footnote w:id="133">
    <w:p w:rsidR="00384030" w:rsidRDefault="00384030" w:rsidP="001B5732">
      <w:pPr>
        <w:pStyle w:val="a3"/>
      </w:pPr>
      <w:r>
        <w:rPr>
          <w:rStyle w:val="a5"/>
        </w:rPr>
        <w:footnoteRef/>
      </w:r>
      <w:r>
        <w:t xml:space="preserve"> </w:t>
      </w:r>
      <w:r w:rsidRPr="00B0427C">
        <w:rPr>
          <w:i/>
        </w:rPr>
        <w:t>Стужина Э.П.</w:t>
      </w:r>
      <w:r w:rsidRPr="00133884">
        <w:t xml:space="preserve"> Китайское ремесло XVI-XVIII вв. М., 1970.</w:t>
      </w:r>
      <w:r>
        <w:t xml:space="preserve"> С. 86</w:t>
      </w:r>
    </w:p>
  </w:footnote>
  <w:footnote w:id="134">
    <w:p w:rsidR="00384030" w:rsidRDefault="00384030" w:rsidP="001B5732">
      <w:pPr>
        <w:pStyle w:val="a3"/>
      </w:pPr>
      <w:r>
        <w:rPr>
          <w:rStyle w:val="a5"/>
        </w:rPr>
        <w:footnoteRef/>
      </w:r>
      <w:r>
        <w:t xml:space="preserve"> </w:t>
      </w:r>
      <w:proofErr w:type="spellStart"/>
      <w:r w:rsidRPr="00BF78EB">
        <w:rPr>
          <w:i/>
        </w:rPr>
        <w:t>Рудова</w:t>
      </w:r>
      <w:proofErr w:type="spellEnd"/>
      <w:r w:rsidRPr="00BF78EB">
        <w:rPr>
          <w:i/>
        </w:rPr>
        <w:t xml:space="preserve"> М.Л.</w:t>
      </w:r>
      <w:r w:rsidRPr="00BF78EB">
        <w:t xml:space="preserve"> Символика в китайском искусстве по народным картинам </w:t>
      </w:r>
      <w:proofErr w:type="spellStart"/>
      <w:r w:rsidRPr="00BF78EB">
        <w:t>няньхуа</w:t>
      </w:r>
      <w:proofErr w:type="spellEnd"/>
      <w:r w:rsidRPr="00BF78EB">
        <w:t>. Труды Государственного Эрмитажа. Л., 1969.</w:t>
      </w:r>
      <w:r>
        <w:t xml:space="preserve"> С. 245</w:t>
      </w:r>
    </w:p>
  </w:footnote>
  <w:footnote w:id="135">
    <w:p w:rsidR="00384030" w:rsidRDefault="00384030" w:rsidP="001B5732">
      <w:pPr>
        <w:pStyle w:val="a3"/>
      </w:pPr>
      <w:r>
        <w:rPr>
          <w:rStyle w:val="a5"/>
        </w:rPr>
        <w:footnoteRef/>
      </w:r>
      <w:r>
        <w:t xml:space="preserve"> </w:t>
      </w:r>
      <w:proofErr w:type="spellStart"/>
      <w:proofErr w:type="gramStart"/>
      <w:r w:rsidRPr="00B0427C">
        <w:rPr>
          <w:i/>
        </w:rPr>
        <w:t>Арапова</w:t>
      </w:r>
      <w:proofErr w:type="spellEnd"/>
      <w:r w:rsidRPr="00B0427C">
        <w:rPr>
          <w:i/>
        </w:rPr>
        <w:t xml:space="preserve"> Т. Б.</w:t>
      </w:r>
      <w:r w:rsidRPr="00133884">
        <w:t xml:space="preserve"> Китайский фарфор в собрании Эрмитажа (кон.</w:t>
      </w:r>
      <w:proofErr w:type="gramEnd"/>
      <w:r w:rsidRPr="00133884">
        <w:t xml:space="preserve"> </w:t>
      </w:r>
      <w:proofErr w:type="gramStart"/>
      <w:r w:rsidRPr="00133884">
        <w:t>XIV первая треть XVIII вв.).</w:t>
      </w:r>
      <w:proofErr w:type="gramEnd"/>
      <w:r w:rsidRPr="00133884">
        <w:t xml:space="preserve"> К</w:t>
      </w:r>
      <w:r>
        <w:t>аталог. Л., 1977. С. 33</w:t>
      </w:r>
    </w:p>
  </w:footnote>
  <w:footnote w:id="136">
    <w:p w:rsidR="00384030" w:rsidRDefault="00384030">
      <w:pPr>
        <w:pStyle w:val="a3"/>
      </w:pPr>
      <w:r>
        <w:rPr>
          <w:rStyle w:val="a5"/>
        </w:rPr>
        <w:footnoteRef/>
      </w:r>
      <w:r>
        <w:t xml:space="preserve"> </w:t>
      </w:r>
      <w:r w:rsidRPr="00DE49A6">
        <w:rPr>
          <w:i/>
        </w:rPr>
        <w:t xml:space="preserve">Кречетова М.Н., </w:t>
      </w:r>
      <w:proofErr w:type="spellStart"/>
      <w:r w:rsidRPr="00DE49A6">
        <w:rPr>
          <w:i/>
        </w:rPr>
        <w:t>Вестфален</w:t>
      </w:r>
      <w:proofErr w:type="spellEnd"/>
      <w:r w:rsidRPr="00DE49A6">
        <w:rPr>
          <w:i/>
        </w:rPr>
        <w:t xml:space="preserve"> Э.Х.</w:t>
      </w:r>
      <w:r w:rsidRPr="00DE49A6">
        <w:t xml:space="preserve"> Китайский фарфор. М.-Л., 1947. С. 55.</w:t>
      </w:r>
    </w:p>
  </w:footnote>
  <w:footnote w:id="137">
    <w:p w:rsidR="00384030" w:rsidRDefault="00384030">
      <w:pPr>
        <w:pStyle w:val="a3"/>
      </w:pPr>
      <w:r>
        <w:rPr>
          <w:rStyle w:val="a5"/>
        </w:rPr>
        <w:footnoteRef/>
      </w:r>
      <w:r>
        <w:t xml:space="preserve"> </w:t>
      </w:r>
      <w:r w:rsidRPr="00DE49A6">
        <w:rPr>
          <w:i/>
        </w:rPr>
        <w:t>Кречетова М.Н.</w:t>
      </w:r>
      <w:r w:rsidRPr="00DE49A6">
        <w:t xml:space="preserve"> Китайский фарфор для экспорта в Европу. XVII-XVIII вв. Диссертация. 1946. С. 235.</w:t>
      </w:r>
    </w:p>
  </w:footnote>
  <w:footnote w:id="138">
    <w:p w:rsidR="00384030" w:rsidRDefault="00384030">
      <w:pPr>
        <w:pStyle w:val="a3"/>
      </w:pPr>
      <w:r>
        <w:rPr>
          <w:rStyle w:val="a5"/>
        </w:rPr>
        <w:footnoteRef/>
      </w:r>
      <w:r>
        <w:t xml:space="preserve"> </w:t>
      </w:r>
      <w:r w:rsidRPr="00DE49A6">
        <w:rPr>
          <w:i/>
        </w:rPr>
        <w:t xml:space="preserve">Кузьменко Л. И. </w:t>
      </w:r>
      <w:r w:rsidRPr="00DE49A6">
        <w:t xml:space="preserve">Китайский фарфор XVII - XVIII вв., проблема стиля. XVII-XVIII вв. Автореферат диссертации. 2000. </w:t>
      </w:r>
      <w:proofErr w:type="gramStart"/>
      <w:r w:rsidRPr="00DE49A6">
        <w:t>[Эл.</w:t>
      </w:r>
      <w:proofErr w:type="gramEnd"/>
      <w:r w:rsidRPr="00DE49A6">
        <w:t xml:space="preserve"> </w:t>
      </w:r>
      <w:proofErr w:type="gramStart"/>
      <w:r w:rsidRPr="00DE49A6">
        <w:t>Ресурс]:</w:t>
      </w:r>
      <w:proofErr w:type="gramEnd"/>
      <w:r w:rsidRPr="00DE49A6">
        <w:t xml:space="preserve"> URL:  http://www.dissercat.com/content/kitaiskii-farfor-xvii-xviii-vv-problema-stilya</w:t>
      </w:r>
    </w:p>
  </w:footnote>
  <w:footnote w:id="139">
    <w:p w:rsidR="00384030" w:rsidRDefault="00384030">
      <w:pPr>
        <w:pStyle w:val="a3"/>
      </w:pPr>
      <w:r>
        <w:rPr>
          <w:rStyle w:val="a5"/>
        </w:rPr>
        <w:footnoteRef/>
      </w:r>
      <w:r>
        <w:t xml:space="preserve"> </w:t>
      </w:r>
      <w:r w:rsidRPr="00DE49A6">
        <w:rPr>
          <w:i/>
        </w:rPr>
        <w:t>Николаева Н.С.</w:t>
      </w:r>
      <w:r w:rsidRPr="00DE49A6">
        <w:t xml:space="preserve">  Декоративное искусство Китая и Японии и проблема семантики декора // Научные сообщения ГМИНВ, № 9, М., 1977, с. 75-84</w:t>
      </w:r>
    </w:p>
  </w:footnote>
  <w:footnote w:id="140">
    <w:p w:rsidR="00384030" w:rsidRDefault="00384030">
      <w:pPr>
        <w:pStyle w:val="a3"/>
      </w:pPr>
      <w:r>
        <w:rPr>
          <w:rStyle w:val="a5"/>
        </w:rPr>
        <w:footnoteRef/>
      </w:r>
      <w:r>
        <w:t xml:space="preserve"> </w:t>
      </w:r>
      <w:proofErr w:type="spellStart"/>
      <w:r w:rsidRPr="00DE49A6">
        <w:rPr>
          <w:i/>
        </w:rPr>
        <w:t>Неглинская</w:t>
      </w:r>
      <w:proofErr w:type="spellEnd"/>
      <w:r w:rsidRPr="00DE49A6">
        <w:rPr>
          <w:i/>
        </w:rPr>
        <w:t xml:space="preserve"> М.А.</w:t>
      </w:r>
      <w:r w:rsidRPr="00DE49A6">
        <w:t xml:space="preserve"> </w:t>
      </w:r>
      <w:proofErr w:type="spellStart"/>
      <w:r w:rsidRPr="00DE49A6">
        <w:t>Шинузари</w:t>
      </w:r>
      <w:proofErr w:type="spellEnd"/>
      <w:r w:rsidRPr="00DE49A6">
        <w:t xml:space="preserve"> в Китае: </w:t>
      </w:r>
      <w:proofErr w:type="spellStart"/>
      <w:r w:rsidRPr="00DE49A6">
        <w:t>цинский</w:t>
      </w:r>
      <w:proofErr w:type="spellEnd"/>
      <w:r w:rsidRPr="00DE49A6">
        <w:t xml:space="preserve"> стиль в китайском искусстве периода трех великих правлений (1662-1795): </w:t>
      </w:r>
      <w:proofErr w:type="gramStart"/>
      <w:r w:rsidRPr="00DE49A6">
        <w:t>[Эл.</w:t>
      </w:r>
      <w:proofErr w:type="gramEnd"/>
      <w:r w:rsidRPr="00DE49A6">
        <w:t xml:space="preserve"> </w:t>
      </w:r>
      <w:proofErr w:type="gramStart"/>
      <w:r w:rsidRPr="00DE49A6">
        <w:t>Ресурс]:</w:t>
      </w:r>
      <w:proofErr w:type="gramEnd"/>
      <w:r w:rsidRPr="00DE49A6">
        <w:t xml:space="preserve"> URL:  http://www.synologia.ru/monograph-1696</w:t>
      </w:r>
    </w:p>
  </w:footnote>
  <w:footnote w:id="141">
    <w:p w:rsidR="00384030" w:rsidRDefault="00384030">
      <w:pPr>
        <w:pStyle w:val="a3"/>
      </w:pPr>
      <w:r>
        <w:rPr>
          <w:rStyle w:val="a5"/>
        </w:rPr>
        <w:footnoteRef/>
      </w:r>
      <w:r>
        <w:t xml:space="preserve"> Там же.</w:t>
      </w:r>
    </w:p>
  </w:footnote>
  <w:footnote w:id="142">
    <w:p w:rsidR="00384030" w:rsidRDefault="00384030">
      <w:pPr>
        <w:pStyle w:val="a3"/>
      </w:pPr>
      <w:r>
        <w:rPr>
          <w:rStyle w:val="a5"/>
        </w:rPr>
        <w:footnoteRef/>
      </w:r>
      <w:r>
        <w:t xml:space="preserve"> </w:t>
      </w:r>
      <w:r w:rsidRPr="00DE49A6">
        <w:rPr>
          <w:i/>
        </w:rPr>
        <w:t>Фишман О.Л.</w:t>
      </w:r>
      <w:r w:rsidRPr="00DE49A6">
        <w:t xml:space="preserve"> Китай в Европе: миф и реальность (XIII-XVIII вв.). СПб</w:t>
      </w:r>
      <w:proofErr w:type="gramStart"/>
      <w:r w:rsidRPr="00DE49A6">
        <w:t xml:space="preserve">., </w:t>
      </w:r>
      <w:proofErr w:type="gramEnd"/>
      <w:r w:rsidRPr="00DE49A6">
        <w:t>2003</w:t>
      </w:r>
      <w:r>
        <w:t>. С. 56.</w:t>
      </w:r>
    </w:p>
  </w:footnote>
  <w:footnote w:id="143">
    <w:p w:rsidR="00384030" w:rsidRDefault="00384030">
      <w:pPr>
        <w:pStyle w:val="a3"/>
      </w:pPr>
      <w:r>
        <w:rPr>
          <w:rStyle w:val="a5"/>
        </w:rPr>
        <w:footnoteRef/>
      </w:r>
      <w:r>
        <w:t xml:space="preserve"> </w:t>
      </w:r>
      <w:proofErr w:type="spellStart"/>
      <w:r w:rsidRPr="00DE49A6">
        <w:rPr>
          <w:i/>
        </w:rPr>
        <w:t>Неглинская</w:t>
      </w:r>
      <w:proofErr w:type="spellEnd"/>
      <w:r w:rsidRPr="00DE49A6">
        <w:rPr>
          <w:i/>
        </w:rPr>
        <w:t xml:space="preserve"> М.А.</w:t>
      </w:r>
      <w:r w:rsidRPr="00DE49A6">
        <w:t xml:space="preserve"> </w:t>
      </w:r>
      <w:proofErr w:type="spellStart"/>
      <w:r w:rsidRPr="00DE49A6">
        <w:t>Шинузари</w:t>
      </w:r>
      <w:proofErr w:type="spellEnd"/>
      <w:r w:rsidRPr="00DE49A6">
        <w:t xml:space="preserve"> в Китае: </w:t>
      </w:r>
      <w:proofErr w:type="spellStart"/>
      <w:r w:rsidRPr="00DE49A6">
        <w:t>цинский</w:t>
      </w:r>
      <w:proofErr w:type="spellEnd"/>
      <w:r w:rsidRPr="00DE49A6">
        <w:t xml:space="preserve"> стиль в китайском искусстве периода трех великих правлений (1662-1795): </w:t>
      </w:r>
      <w:proofErr w:type="gramStart"/>
      <w:r w:rsidRPr="00DE49A6">
        <w:t>[Эл.</w:t>
      </w:r>
      <w:proofErr w:type="gramEnd"/>
      <w:r w:rsidRPr="00DE49A6">
        <w:t xml:space="preserve"> </w:t>
      </w:r>
      <w:proofErr w:type="gramStart"/>
      <w:r w:rsidRPr="00DE49A6">
        <w:t>Ресурс]:</w:t>
      </w:r>
      <w:proofErr w:type="gramEnd"/>
      <w:r w:rsidRPr="00DE49A6">
        <w:t xml:space="preserve"> URL:  http://www.synologia.ru/monograph-1696</w:t>
      </w:r>
    </w:p>
  </w:footnote>
  <w:footnote w:id="144">
    <w:p w:rsidR="00384030" w:rsidRDefault="00384030">
      <w:pPr>
        <w:pStyle w:val="a3"/>
      </w:pPr>
      <w:r>
        <w:rPr>
          <w:rStyle w:val="a5"/>
        </w:rPr>
        <w:footnoteRef/>
      </w:r>
      <w:r>
        <w:t xml:space="preserve"> </w:t>
      </w:r>
      <w:proofErr w:type="spellStart"/>
      <w:r w:rsidRPr="00DE49A6">
        <w:t>Неглинская</w:t>
      </w:r>
      <w:proofErr w:type="spellEnd"/>
      <w:r w:rsidRPr="00DE49A6">
        <w:t xml:space="preserve"> М.А. </w:t>
      </w:r>
      <w:proofErr w:type="spellStart"/>
      <w:r w:rsidRPr="00DE49A6">
        <w:t>Шинузари</w:t>
      </w:r>
      <w:proofErr w:type="spellEnd"/>
      <w:r w:rsidRPr="00DE49A6">
        <w:t xml:space="preserve"> в Китае: </w:t>
      </w:r>
      <w:proofErr w:type="spellStart"/>
      <w:r w:rsidRPr="00DE49A6">
        <w:t>цинский</w:t>
      </w:r>
      <w:proofErr w:type="spellEnd"/>
      <w:r w:rsidRPr="00DE49A6">
        <w:t xml:space="preserve"> стиль в китайском искусстве периода трех великих правлений (1662-1795): </w:t>
      </w:r>
      <w:proofErr w:type="gramStart"/>
      <w:r w:rsidRPr="00DE49A6">
        <w:t>[Эл.</w:t>
      </w:r>
      <w:proofErr w:type="gramEnd"/>
      <w:r w:rsidRPr="00DE49A6">
        <w:t xml:space="preserve"> </w:t>
      </w:r>
      <w:proofErr w:type="gramStart"/>
      <w:r w:rsidRPr="00DE49A6">
        <w:t>Ресурс]:</w:t>
      </w:r>
      <w:proofErr w:type="gramEnd"/>
      <w:r w:rsidRPr="00DE49A6">
        <w:t xml:space="preserve"> URL:  http://www.synologia.ru/monograph-1696</w:t>
      </w:r>
    </w:p>
  </w:footnote>
  <w:footnote w:id="145">
    <w:p w:rsidR="00384030" w:rsidRDefault="00384030">
      <w:pPr>
        <w:pStyle w:val="a3"/>
      </w:pPr>
      <w:r>
        <w:rPr>
          <w:rStyle w:val="a5"/>
        </w:rPr>
        <w:footnoteRef/>
      </w:r>
      <w:r>
        <w:t xml:space="preserve"> </w:t>
      </w:r>
      <w:r w:rsidRPr="00DA1165">
        <w:rPr>
          <w:i/>
        </w:rPr>
        <w:t>Бирюкова Н.Ю.</w:t>
      </w:r>
      <w:r w:rsidRPr="00DA1165">
        <w:t xml:space="preserve"> Западноевропейское прикладное искусство XVII-XVI</w:t>
      </w:r>
      <w:r>
        <w:t>II веков. Ленинград, 1971. С 141</w:t>
      </w:r>
    </w:p>
  </w:footnote>
  <w:footnote w:id="146">
    <w:p w:rsidR="00384030" w:rsidRDefault="00384030">
      <w:pPr>
        <w:pStyle w:val="a3"/>
      </w:pPr>
      <w:r>
        <w:rPr>
          <w:rStyle w:val="a5"/>
        </w:rPr>
        <w:footnoteRef/>
      </w:r>
      <w:r>
        <w:t xml:space="preserve"> </w:t>
      </w:r>
      <w:proofErr w:type="spellStart"/>
      <w:r w:rsidRPr="00DA1165">
        <w:rPr>
          <w:i/>
        </w:rPr>
        <w:t>Неглинская</w:t>
      </w:r>
      <w:proofErr w:type="spellEnd"/>
      <w:r w:rsidRPr="00DA1165">
        <w:rPr>
          <w:i/>
        </w:rPr>
        <w:t xml:space="preserve"> М.А.</w:t>
      </w:r>
      <w:r w:rsidRPr="00DA1165">
        <w:t xml:space="preserve"> </w:t>
      </w:r>
      <w:proofErr w:type="spellStart"/>
      <w:r w:rsidRPr="00DA1165">
        <w:t>Шинузари</w:t>
      </w:r>
      <w:proofErr w:type="spellEnd"/>
      <w:r w:rsidRPr="00DA1165">
        <w:t xml:space="preserve"> в Китае: </w:t>
      </w:r>
      <w:proofErr w:type="spellStart"/>
      <w:r w:rsidRPr="00DA1165">
        <w:t>цинский</w:t>
      </w:r>
      <w:proofErr w:type="spellEnd"/>
      <w:r w:rsidRPr="00DA1165">
        <w:t xml:space="preserve"> стиль в китайском искусстве периода трех великих правлений (1662-1795): </w:t>
      </w:r>
      <w:proofErr w:type="gramStart"/>
      <w:r w:rsidRPr="00DA1165">
        <w:t>[Эл.</w:t>
      </w:r>
      <w:proofErr w:type="gramEnd"/>
      <w:r w:rsidRPr="00DA1165">
        <w:t xml:space="preserve"> </w:t>
      </w:r>
      <w:proofErr w:type="gramStart"/>
      <w:r w:rsidRPr="00DA1165">
        <w:t>Ресурс]:</w:t>
      </w:r>
      <w:proofErr w:type="gramEnd"/>
      <w:r w:rsidRPr="00DA1165">
        <w:t xml:space="preserve"> URL:  http://www.synologia.ru/monograph-1696</w:t>
      </w:r>
    </w:p>
  </w:footnote>
  <w:footnote w:id="147">
    <w:p w:rsidR="00384030" w:rsidRDefault="00384030">
      <w:pPr>
        <w:pStyle w:val="a3"/>
      </w:pPr>
      <w:r>
        <w:rPr>
          <w:rStyle w:val="a5"/>
        </w:rPr>
        <w:footnoteRef/>
      </w:r>
      <w:r>
        <w:t xml:space="preserve"> </w:t>
      </w:r>
      <w:r w:rsidRPr="00DA1165">
        <w:rPr>
          <w:i/>
        </w:rPr>
        <w:t>Бирюкова Н.Ю.</w:t>
      </w:r>
      <w:r w:rsidRPr="00DA1165">
        <w:t xml:space="preserve"> Западноевропейское прикладное искусство XVII-XVIII веков. Ленинград, 1971.</w:t>
      </w:r>
      <w:r>
        <w:t xml:space="preserve"> С 143</w:t>
      </w:r>
    </w:p>
  </w:footnote>
  <w:footnote w:id="148">
    <w:p w:rsidR="00384030" w:rsidRDefault="00384030">
      <w:pPr>
        <w:pStyle w:val="a3"/>
      </w:pPr>
      <w:r>
        <w:rPr>
          <w:rStyle w:val="a5"/>
        </w:rPr>
        <w:footnoteRef/>
      </w:r>
      <w:r>
        <w:t xml:space="preserve"> </w:t>
      </w:r>
      <w:proofErr w:type="spellStart"/>
      <w:r w:rsidRPr="00DA1165">
        <w:rPr>
          <w:i/>
        </w:rPr>
        <w:t>Неглинская</w:t>
      </w:r>
      <w:proofErr w:type="spellEnd"/>
      <w:r w:rsidRPr="00DA1165">
        <w:rPr>
          <w:i/>
        </w:rPr>
        <w:t xml:space="preserve"> М.А.</w:t>
      </w:r>
      <w:r w:rsidRPr="00DA1165">
        <w:t xml:space="preserve"> </w:t>
      </w:r>
      <w:proofErr w:type="spellStart"/>
      <w:r w:rsidRPr="00DA1165">
        <w:t>Шинузари</w:t>
      </w:r>
      <w:proofErr w:type="spellEnd"/>
      <w:r w:rsidRPr="00DA1165">
        <w:t xml:space="preserve"> в Китае: </w:t>
      </w:r>
      <w:proofErr w:type="spellStart"/>
      <w:r w:rsidRPr="00DA1165">
        <w:t>цинский</w:t>
      </w:r>
      <w:proofErr w:type="spellEnd"/>
      <w:r w:rsidRPr="00DA1165">
        <w:t xml:space="preserve"> стиль в китайском искусстве периода трех великих правлений (1662-1795): </w:t>
      </w:r>
      <w:proofErr w:type="gramStart"/>
      <w:r w:rsidRPr="00DA1165">
        <w:t>[Эл.</w:t>
      </w:r>
      <w:proofErr w:type="gramEnd"/>
      <w:r w:rsidRPr="00DA1165">
        <w:t xml:space="preserve"> </w:t>
      </w:r>
      <w:proofErr w:type="gramStart"/>
      <w:r w:rsidRPr="00DA1165">
        <w:t>Ресурс]:</w:t>
      </w:r>
      <w:proofErr w:type="gramEnd"/>
      <w:r w:rsidRPr="00DA1165">
        <w:t xml:space="preserve"> URL:  http://www.synologia.ru/monograph-1696</w:t>
      </w:r>
    </w:p>
  </w:footnote>
  <w:footnote w:id="149">
    <w:p w:rsidR="00384030" w:rsidRDefault="00384030">
      <w:pPr>
        <w:pStyle w:val="a3"/>
      </w:pPr>
      <w:r>
        <w:rPr>
          <w:rStyle w:val="a5"/>
        </w:rPr>
        <w:footnoteRef/>
      </w:r>
      <w:r>
        <w:t xml:space="preserve"> </w:t>
      </w:r>
      <w:r w:rsidRPr="00DA1165">
        <w:rPr>
          <w:i/>
        </w:rPr>
        <w:t>Кузьменко Л.И.</w:t>
      </w:r>
      <w:r w:rsidRPr="00DA1165">
        <w:t xml:space="preserve"> Проблема взаимодействия в китайском и японском экспортном фарфоре XVII – нач. XVIII вв. (сложение стиля и </w:t>
      </w:r>
      <w:proofErr w:type="spellStart"/>
      <w:r w:rsidRPr="00DA1165">
        <w:t>имари</w:t>
      </w:r>
      <w:proofErr w:type="spellEnd"/>
      <w:r w:rsidRPr="00DA1165">
        <w:t xml:space="preserve">). // «Научные сообщения ГМИНВ», </w:t>
      </w:r>
      <w:proofErr w:type="spellStart"/>
      <w:r w:rsidRPr="00DA1165">
        <w:t>вып</w:t>
      </w:r>
      <w:proofErr w:type="spellEnd"/>
      <w:r w:rsidRPr="00DA1165">
        <w:t>. XXII, М., 1996, с. 118-133.</w:t>
      </w:r>
    </w:p>
  </w:footnote>
  <w:footnote w:id="150">
    <w:p w:rsidR="00384030" w:rsidRDefault="00384030">
      <w:pPr>
        <w:pStyle w:val="a3"/>
      </w:pPr>
      <w:r>
        <w:rPr>
          <w:rStyle w:val="a5"/>
        </w:rPr>
        <w:footnoteRef/>
      </w:r>
      <w:r>
        <w:t xml:space="preserve"> </w:t>
      </w:r>
      <w:proofErr w:type="spellStart"/>
      <w:r w:rsidRPr="00DA1165">
        <w:rPr>
          <w:i/>
        </w:rPr>
        <w:t>Сладковский</w:t>
      </w:r>
      <w:proofErr w:type="spellEnd"/>
      <w:r w:rsidRPr="00DA1165">
        <w:rPr>
          <w:i/>
        </w:rPr>
        <w:t xml:space="preserve"> М.И.</w:t>
      </w:r>
      <w:r w:rsidRPr="00DA1165">
        <w:t xml:space="preserve"> Китай и Англия. М., 1980</w:t>
      </w:r>
      <w:r>
        <w:t xml:space="preserve"> С. 75</w:t>
      </w:r>
    </w:p>
  </w:footnote>
  <w:footnote w:id="151">
    <w:p w:rsidR="00384030" w:rsidRDefault="00384030">
      <w:pPr>
        <w:pStyle w:val="a3"/>
      </w:pPr>
      <w:r>
        <w:rPr>
          <w:rStyle w:val="a5"/>
        </w:rPr>
        <w:footnoteRef/>
      </w:r>
      <w:r>
        <w:t xml:space="preserve"> </w:t>
      </w:r>
      <w:proofErr w:type="spellStart"/>
      <w:r w:rsidRPr="00DA1165">
        <w:rPr>
          <w:i/>
        </w:rPr>
        <w:t>Неглинская</w:t>
      </w:r>
      <w:proofErr w:type="spellEnd"/>
      <w:r w:rsidRPr="00DA1165">
        <w:rPr>
          <w:i/>
        </w:rPr>
        <w:t xml:space="preserve"> М.А.</w:t>
      </w:r>
      <w:r w:rsidRPr="00DA1165">
        <w:t xml:space="preserve"> </w:t>
      </w:r>
      <w:proofErr w:type="spellStart"/>
      <w:r w:rsidRPr="00DA1165">
        <w:t>Шинузари</w:t>
      </w:r>
      <w:proofErr w:type="spellEnd"/>
      <w:r w:rsidRPr="00DA1165">
        <w:t xml:space="preserve"> в Китае: </w:t>
      </w:r>
      <w:proofErr w:type="spellStart"/>
      <w:r w:rsidRPr="00DA1165">
        <w:t>цинский</w:t>
      </w:r>
      <w:proofErr w:type="spellEnd"/>
      <w:r w:rsidRPr="00DA1165">
        <w:t xml:space="preserve"> стиль в китайском искусстве периода трех великих правлений (1662-1795): </w:t>
      </w:r>
      <w:proofErr w:type="gramStart"/>
      <w:r w:rsidRPr="00DA1165">
        <w:t>[Эл.</w:t>
      </w:r>
      <w:proofErr w:type="gramEnd"/>
      <w:r w:rsidRPr="00DA1165">
        <w:t xml:space="preserve"> </w:t>
      </w:r>
      <w:proofErr w:type="gramStart"/>
      <w:r w:rsidRPr="00DA1165">
        <w:t>Ресурс]:</w:t>
      </w:r>
      <w:proofErr w:type="gramEnd"/>
      <w:r w:rsidRPr="00DA1165">
        <w:t xml:space="preserve"> URL:  http://www.synologia.ru/monograph-1696</w:t>
      </w:r>
    </w:p>
  </w:footnote>
  <w:footnote w:id="152">
    <w:p w:rsidR="00384030" w:rsidRDefault="00384030">
      <w:pPr>
        <w:pStyle w:val="a3"/>
      </w:pPr>
      <w:r>
        <w:rPr>
          <w:rStyle w:val="a5"/>
        </w:rPr>
        <w:footnoteRef/>
      </w:r>
      <w:r>
        <w:t xml:space="preserve"> </w:t>
      </w:r>
      <w:proofErr w:type="spellStart"/>
      <w:r w:rsidRPr="00DA1165">
        <w:rPr>
          <w:i/>
        </w:rPr>
        <w:t>Неглинская</w:t>
      </w:r>
      <w:proofErr w:type="spellEnd"/>
      <w:r w:rsidRPr="00DA1165">
        <w:rPr>
          <w:i/>
        </w:rPr>
        <w:t xml:space="preserve"> М.А.</w:t>
      </w:r>
      <w:r w:rsidRPr="00DA1165">
        <w:t xml:space="preserve"> </w:t>
      </w:r>
      <w:proofErr w:type="spellStart"/>
      <w:r w:rsidRPr="00DA1165">
        <w:t>Шинузари</w:t>
      </w:r>
      <w:proofErr w:type="spellEnd"/>
      <w:r w:rsidRPr="00DA1165">
        <w:t xml:space="preserve"> в Китае: </w:t>
      </w:r>
      <w:proofErr w:type="spellStart"/>
      <w:r w:rsidRPr="00DA1165">
        <w:t>цинский</w:t>
      </w:r>
      <w:proofErr w:type="spellEnd"/>
      <w:r w:rsidRPr="00DA1165">
        <w:t xml:space="preserve"> стиль в китайском искусстве периода трех великих правлений (1662-1795): </w:t>
      </w:r>
      <w:proofErr w:type="gramStart"/>
      <w:r w:rsidRPr="00DA1165">
        <w:t>[Эл.</w:t>
      </w:r>
      <w:proofErr w:type="gramEnd"/>
      <w:r w:rsidRPr="00DA1165">
        <w:t xml:space="preserve"> </w:t>
      </w:r>
      <w:proofErr w:type="gramStart"/>
      <w:r w:rsidRPr="00DA1165">
        <w:t>Ресурс]:</w:t>
      </w:r>
      <w:proofErr w:type="gramEnd"/>
      <w:r w:rsidRPr="00DA1165">
        <w:t xml:space="preserve"> URL:  http://www.synologia.ru/monograph-1696</w:t>
      </w:r>
    </w:p>
  </w:footnote>
  <w:footnote w:id="153">
    <w:p w:rsidR="00384030" w:rsidRDefault="00384030">
      <w:pPr>
        <w:pStyle w:val="a3"/>
      </w:pPr>
      <w:r>
        <w:rPr>
          <w:rStyle w:val="a5"/>
        </w:rPr>
        <w:footnoteRef/>
      </w:r>
      <w:r>
        <w:t xml:space="preserve"> </w:t>
      </w:r>
      <w:r w:rsidRPr="00DA1165">
        <w:rPr>
          <w:i/>
        </w:rPr>
        <w:t>Кузьменко Л.И.</w:t>
      </w:r>
      <w:r w:rsidRPr="00DA1165">
        <w:t xml:space="preserve"> Китайские произведения прикладного искусства второй половины XIX в. в европейском и русском интерьере (к проблеме «эклектики» в китайском искусстве). // Сборник «Общество и государс</w:t>
      </w:r>
      <w:r>
        <w:t>тво в Китае», XIII. 1982. С. 165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6932614"/>
      <w:docPartObj>
        <w:docPartGallery w:val="Page Numbers (Top of Page)"/>
        <w:docPartUnique/>
      </w:docPartObj>
    </w:sdtPr>
    <w:sdtEndPr/>
    <w:sdtContent>
      <w:p w:rsidR="00C66DD8" w:rsidRDefault="00C66DD8">
        <w:pPr>
          <w:pStyle w:val="aa"/>
          <w:jc w:val="center"/>
        </w:pPr>
        <w:r>
          <w:fldChar w:fldCharType="begin"/>
        </w:r>
        <w:r>
          <w:instrText>PAGE   \* MERGEFORMAT</w:instrText>
        </w:r>
        <w:r>
          <w:fldChar w:fldCharType="separate"/>
        </w:r>
        <w:r w:rsidR="00547DF8">
          <w:rPr>
            <w:noProof/>
          </w:rPr>
          <w:t>97</w:t>
        </w:r>
        <w:r>
          <w:fldChar w:fldCharType="end"/>
        </w:r>
      </w:p>
    </w:sdtContent>
  </w:sdt>
  <w:p w:rsidR="00762FF1" w:rsidRDefault="00762FF1">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E3D4F"/>
    <w:multiLevelType w:val="hybridMultilevel"/>
    <w:tmpl w:val="033C5E9E"/>
    <w:lvl w:ilvl="0" w:tplc="DF6E2BF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04FB4772"/>
    <w:multiLevelType w:val="multilevel"/>
    <w:tmpl w:val="46465EDC"/>
    <w:lvl w:ilvl="0">
      <w:start w:val="1"/>
      <w:numFmt w:val="decimal"/>
      <w:lvlText w:val="%1."/>
      <w:lvlJc w:val="left"/>
      <w:pPr>
        <w:ind w:left="785" w:hanging="360"/>
      </w:pPr>
      <w:rPr>
        <w:rFonts w:hint="default"/>
      </w:rPr>
    </w:lvl>
    <w:lvl w:ilvl="1">
      <w:start w:val="2"/>
      <w:numFmt w:val="decimal"/>
      <w:isLgl/>
      <w:lvlText w:val="%1.%2."/>
      <w:lvlJc w:val="left"/>
      <w:pPr>
        <w:ind w:left="1134" w:hanging="709"/>
      </w:pPr>
      <w:rPr>
        <w:rFonts w:hint="default"/>
      </w:rPr>
    </w:lvl>
    <w:lvl w:ilvl="2">
      <w:start w:val="1"/>
      <w:numFmt w:val="decimal"/>
      <w:isLgl/>
      <w:lvlText w:val="%1.%2.%3."/>
      <w:lvlJc w:val="left"/>
      <w:pPr>
        <w:ind w:left="1145" w:hanging="720"/>
      </w:pPr>
      <w:rPr>
        <w:rFonts w:hint="default"/>
      </w:rPr>
    </w:lvl>
    <w:lvl w:ilvl="3">
      <w:start w:val="1"/>
      <w:numFmt w:val="decimal"/>
      <w:isLgl/>
      <w:lvlText w:val="%1.%2.%3.%4."/>
      <w:lvlJc w:val="left"/>
      <w:pPr>
        <w:ind w:left="1505" w:hanging="1080"/>
      </w:pPr>
      <w:rPr>
        <w:rFonts w:hint="default"/>
      </w:rPr>
    </w:lvl>
    <w:lvl w:ilvl="4">
      <w:start w:val="1"/>
      <w:numFmt w:val="decimal"/>
      <w:isLgl/>
      <w:lvlText w:val="%1.%2.%3.%4.%5."/>
      <w:lvlJc w:val="left"/>
      <w:pPr>
        <w:ind w:left="1505" w:hanging="1080"/>
      </w:pPr>
      <w:rPr>
        <w:rFonts w:hint="default"/>
      </w:rPr>
    </w:lvl>
    <w:lvl w:ilvl="5">
      <w:start w:val="1"/>
      <w:numFmt w:val="decimal"/>
      <w:isLgl/>
      <w:lvlText w:val="%1.%2.%3.%4.%5.%6."/>
      <w:lvlJc w:val="left"/>
      <w:pPr>
        <w:ind w:left="1865" w:hanging="1440"/>
      </w:pPr>
      <w:rPr>
        <w:rFonts w:hint="default"/>
      </w:rPr>
    </w:lvl>
    <w:lvl w:ilvl="6">
      <w:start w:val="1"/>
      <w:numFmt w:val="decimal"/>
      <w:isLgl/>
      <w:lvlText w:val="%1.%2.%3.%4.%5.%6.%7."/>
      <w:lvlJc w:val="left"/>
      <w:pPr>
        <w:ind w:left="2225" w:hanging="1800"/>
      </w:pPr>
      <w:rPr>
        <w:rFonts w:hint="default"/>
      </w:rPr>
    </w:lvl>
    <w:lvl w:ilvl="7">
      <w:start w:val="1"/>
      <w:numFmt w:val="decimal"/>
      <w:isLgl/>
      <w:lvlText w:val="%1.%2.%3.%4.%5.%6.%7.%8."/>
      <w:lvlJc w:val="left"/>
      <w:pPr>
        <w:ind w:left="2225" w:hanging="1800"/>
      </w:pPr>
      <w:rPr>
        <w:rFonts w:hint="default"/>
      </w:rPr>
    </w:lvl>
    <w:lvl w:ilvl="8">
      <w:start w:val="1"/>
      <w:numFmt w:val="decimal"/>
      <w:isLgl/>
      <w:lvlText w:val="%1.%2.%3.%4.%5.%6.%7.%8.%9."/>
      <w:lvlJc w:val="left"/>
      <w:pPr>
        <w:ind w:left="2585" w:hanging="2160"/>
      </w:pPr>
      <w:rPr>
        <w:rFonts w:hint="default"/>
      </w:rPr>
    </w:lvl>
  </w:abstractNum>
  <w:abstractNum w:abstractNumId="2">
    <w:nsid w:val="05F6658F"/>
    <w:multiLevelType w:val="multilevel"/>
    <w:tmpl w:val="D5965298"/>
    <w:lvl w:ilvl="0">
      <w:start w:val="1"/>
      <w:numFmt w:val="decimal"/>
      <w:lvlText w:val="%1."/>
      <w:lvlJc w:val="left"/>
      <w:pPr>
        <w:ind w:left="450" w:hanging="450"/>
      </w:pPr>
      <w:rPr>
        <w:rFonts w:hint="default"/>
      </w:rPr>
    </w:lvl>
    <w:lvl w:ilvl="1">
      <w:start w:val="1"/>
      <w:numFmt w:val="decimal"/>
      <w:lvlText w:val="%1.%2."/>
      <w:lvlJc w:val="left"/>
      <w:pPr>
        <w:ind w:left="1425" w:hanging="7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6030" w:hanging="180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3">
    <w:nsid w:val="06563386"/>
    <w:multiLevelType w:val="multilevel"/>
    <w:tmpl w:val="D4D8E27E"/>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nsid w:val="0B6C660B"/>
    <w:multiLevelType w:val="multilevel"/>
    <w:tmpl w:val="F8E042AE"/>
    <w:lvl w:ilvl="0">
      <w:start w:val="1"/>
      <w:numFmt w:val="decimal"/>
      <w:lvlText w:val="%1."/>
      <w:lvlJc w:val="left"/>
      <w:pPr>
        <w:ind w:left="525" w:hanging="525"/>
      </w:pPr>
      <w:rPr>
        <w:rFonts w:ascii="Times New Roman" w:eastAsia="Times New Roman" w:hAnsi="Times New Roman" w:cs="Times New Roman" w:hint="default"/>
        <w:b/>
        <w:sz w:val="28"/>
      </w:rPr>
    </w:lvl>
    <w:lvl w:ilvl="1">
      <w:start w:val="1"/>
      <w:numFmt w:val="decimal"/>
      <w:lvlText w:val="%1.%2."/>
      <w:lvlJc w:val="left"/>
      <w:pPr>
        <w:ind w:left="525" w:hanging="525"/>
      </w:pPr>
      <w:rPr>
        <w:rFonts w:ascii="Times New Roman" w:eastAsia="Times New Roman" w:hAnsi="Times New Roman" w:cs="Times New Roman" w:hint="default"/>
        <w:b/>
        <w:sz w:val="28"/>
      </w:rPr>
    </w:lvl>
    <w:lvl w:ilvl="2">
      <w:start w:val="1"/>
      <w:numFmt w:val="decimal"/>
      <w:lvlText w:val="%1.%2.%3."/>
      <w:lvlJc w:val="left"/>
      <w:pPr>
        <w:ind w:left="720" w:hanging="720"/>
      </w:pPr>
      <w:rPr>
        <w:rFonts w:ascii="Times New Roman" w:eastAsia="Times New Roman" w:hAnsi="Times New Roman" w:cs="Times New Roman" w:hint="default"/>
        <w:b/>
        <w:sz w:val="28"/>
      </w:rPr>
    </w:lvl>
    <w:lvl w:ilvl="3">
      <w:start w:val="1"/>
      <w:numFmt w:val="decimal"/>
      <w:lvlText w:val="%1.%2.%3.%4."/>
      <w:lvlJc w:val="left"/>
      <w:pPr>
        <w:ind w:left="720" w:hanging="720"/>
      </w:pPr>
      <w:rPr>
        <w:rFonts w:ascii="Times New Roman" w:eastAsia="Times New Roman" w:hAnsi="Times New Roman" w:cs="Times New Roman" w:hint="default"/>
        <w:b/>
        <w:sz w:val="28"/>
      </w:rPr>
    </w:lvl>
    <w:lvl w:ilvl="4">
      <w:start w:val="1"/>
      <w:numFmt w:val="decimal"/>
      <w:lvlText w:val="%1.%2.%3.%4.%5."/>
      <w:lvlJc w:val="left"/>
      <w:pPr>
        <w:ind w:left="1080" w:hanging="1080"/>
      </w:pPr>
      <w:rPr>
        <w:rFonts w:ascii="Times New Roman" w:eastAsia="Times New Roman" w:hAnsi="Times New Roman" w:cs="Times New Roman" w:hint="default"/>
        <w:b/>
        <w:sz w:val="28"/>
      </w:rPr>
    </w:lvl>
    <w:lvl w:ilvl="5">
      <w:start w:val="1"/>
      <w:numFmt w:val="decimal"/>
      <w:lvlText w:val="%1.%2.%3.%4.%5.%6."/>
      <w:lvlJc w:val="left"/>
      <w:pPr>
        <w:ind w:left="1080" w:hanging="1080"/>
      </w:pPr>
      <w:rPr>
        <w:rFonts w:ascii="Times New Roman" w:eastAsia="Times New Roman" w:hAnsi="Times New Roman" w:cs="Times New Roman" w:hint="default"/>
        <w:b/>
        <w:sz w:val="28"/>
      </w:rPr>
    </w:lvl>
    <w:lvl w:ilvl="6">
      <w:start w:val="1"/>
      <w:numFmt w:val="decimal"/>
      <w:lvlText w:val="%1.%2.%3.%4.%5.%6.%7."/>
      <w:lvlJc w:val="left"/>
      <w:pPr>
        <w:ind w:left="1440" w:hanging="1440"/>
      </w:pPr>
      <w:rPr>
        <w:rFonts w:ascii="Times New Roman" w:eastAsia="Times New Roman" w:hAnsi="Times New Roman" w:cs="Times New Roman" w:hint="default"/>
        <w:b/>
        <w:sz w:val="28"/>
      </w:rPr>
    </w:lvl>
    <w:lvl w:ilvl="7">
      <w:start w:val="1"/>
      <w:numFmt w:val="decimal"/>
      <w:lvlText w:val="%1.%2.%3.%4.%5.%6.%7.%8."/>
      <w:lvlJc w:val="left"/>
      <w:pPr>
        <w:ind w:left="1440" w:hanging="1440"/>
      </w:pPr>
      <w:rPr>
        <w:rFonts w:ascii="Times New Roman" w:eastAsia="Times New Roman" w:hAnsi="Times New Roman" w:cs="Times New Roman" w:hint="default"/>
        <w:b/>
        <w:sz w:val="28"/>
      </w:rPr>
    </w:lvl>
    <w:lvl w:ilvl="8">
      <w:start w:val="1"/>
      <w:numFmt w:val="decimal"/>
      <w:lvlText w:val="%1.%2.%3.%4.%5.%6.%7.%8.%9."/>
      <w:lvlJc w:val="left"/>
      <w:pPr>
        <w:ind w:left="1800" w:hanging="1800"/>
      </w:pPr>
      <w:rPr>
        <w:rFonts w:ascii="Times New Roman" w:eastAsia="Times New Roman" w:hAnsi="Times New Roman" w:cs="Times New Roman" w:hint="default"/>
        <w:b/>
        <w:sz w:val="28"/>
      </w:rPr>
    </w:lvl>
  </w:abstractNum>
  <w:abstractNum w:abstractNumId="5">
    <w:nsid w:val="0D663AB5"/>
    <w:multiLevelType w:val="hybridMultilevel"/>
    <w:tmpl w:val="C310BC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E057ACB"/>
    <w:multiLevelType w:val="multilevel"/>
    <w:tmpl w:val="50F4F54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0FF43870"/>
    <w:multiLevelType w:val="multilevel"/>
    <w:tmpl w:val="C694ABDE"/>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14B103EE"/>
    <w:multiLevelType w:val="hybridMultilevel"/>
    <w:tmpl w:val="5866B1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DEB042A"/>
    <w:multiLevelType w:val="multilevel"/>
    <w:tmpl w:val="D50A5A0A"/>
    <w:lvl w:ilvl="0">
      <w:start w:val="1"/>
      <w:numFmt w:val="decimal"/>
      <w:lvlText w:val="%1."/>
      <w:lvlJc w:val="left"/>
      <w:pPr>
        <w:ind w:left="450" w:hanging="450"/>
      </w:pPr>
      <w:rPr>
        <w:rFonts w:eastAsia="Times New Roman" w:hint="default"/>
        <w:b w:val="0"/>
      </w:rPr>
    </w:lvl>
    <w:lvl w:ilvl="1">
      <w:start w:val="1"/>
      <w:numFmt w:val="decimal"/>
      <w:lvlText w:val="%1.%2."/>
      <w:lvlJc w:val="left"/>
      <w:pPr>
        <w:ind w:left="720" w:hanging="720"/>
      </w:pPr>
      <w:rPr>
        <w:rFonts w:eastAsia="Times New Roman" w:hint="default"/>
        <w:b w:val="0"/>
      </w:rPr>
    </w:lvl>
    <w:lvl w:ilvl="2">
      <w:start w:val="1"/>
      <w:numFmt w:val="decimal"/>
      <w:lvlText w:val="%1.%2.%3."/>
      <w:lvlJc w:val="left"/>
      <w:pPr>
        <w:ind w:left="720" w:hanging="720"/>
      </w:pPr>
      <w:rPr>
        <w:rFonts w:eastAsia="Times New Roman" w:hint="default"/>
        <w:b w:val="0"/>
      </w:rPr>
    </w:lvl>
    <w:lvl w:ilvl="3">
      <w:start w:val="1"/>
      <w:numFmt w:val="decimal"/>
      <w:lvlText w:val="%1.%2.%3.%4."/>
      <w:lvlJc w:val="left"/>
      <w:pPr>
        <w:ind w:left="1080" w:hanging="1080"/>
      </w:pPr>
      <w:rPr>
        <w:rFonts w:eastAsia="Times New Roman" w:hint="default"/>
        <w:b w:val="0"/>
      </w:rPr>
    </w:lvl>
    <w:lvl w:ilvl="4">
      <w:start w:val="1"/>
      <w:numFmt w:val="decimal"/>
      <w:lvlText w:val="%1.%2.%3.%4.%5."/>
      <w:lvlJc w:val="left"/>
      <w:pPr>
        <w:ind w:left="1080" w:hanging="1080"/>
      </w:pPr>
      <w:rPr>
        <w:rFonts w:eastAsia="Times New Roman" w:hint="default"/>
        <w:b w:val="0"/>
      </w:rPr>
    </w:lvl>
    <w:lvl w:ilvl="5">
      <w:start w:val="1"/>
      <w:numFmt w:val="decimal"/>
      <w:lvlText w:val="%1.%2.%3.%4.%5.%6."/>
      <w:lvlJc w:val="left"/>
      <w:pPr>
        <w:ind w:left="1440" w:hanging="1440"/>
      </w:pPr>
      <w:rPr>
        <w:rFonts w:eastAsia="Times New Roman" w:hint="default"/>
        <w:b w:val="0"/>
      </w:rPr>
    </w:lvl>
    <w:lvl w:ilvl="6">
      <w:start w:val="1"/>
      <w:numFmt w:val="decimal"/>
      <w:lvlText w:val="%1.%2.%3.%4.%5.%6.%7."/>
      <w:lvlJc w:val="left"/>
      <w:pPr>
        <w:ind w:left="1800" w:hanging="1800"/>
      </w:pPr>
      <w:rPr>
        <w:rFonts w:eastAsia="Times New Roman" w:hint="default"/>
        <w:b w:val="0"/>
      </w:rPr>
    </w:lvl>
    <w:lvl w:ilvl="7">
      <w:start w:val="1"/>
      <w:numFmt w:val="decimal"/>
      <w:lvlText w:val="%1.%2.%3.%4.%5.%6.%7.%8."/>
      <w:lvlJc w:val="left"/>
      <w:pPr>
        <w:ind w:left="1800" w:hanging="1800"/>
      </w:pPr>
      <w:rPr>
        <w:rFonts w:eastAsia="Times New Roman" w:hint="default"/>
        <w:b w:val="0"/>
      </w:rPr>
    </w:lvl>
    <w:lvl w:ilvl="8">
      <w:start w:val="1"/>
      <w:numFmt w:val="decimal"/>
      <w:lvlText w:val="%1.%2.%3.%4.%5.%6.%7.%8.%9."/>
      <w:lvlJc w:val="left"/>
      <w:pPr>
        <w:ind w:left="2160" w:hanging="2160"/>
      </w:pPr>
      <w:rPr>
        <w:rFonts w:eastAsia="Times New Roman" w:hint="default"/>
        <w:b w:val="0"/>
      </w:rPr>
    </w:lvl>
  </w:abstractNum>
  <w:abstractNum w:abstractNumId="10">
    <w:nsid w:val="20732246"/>
    <w:multiLevelType w:val="hybridMultilevel"/>
    <w:tmpl w:val="A9744D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3B17274"/>
    <w:multiLevelType w:val="multilevel"/>
    <w:tmpl w:val="50F4F54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nsid w:val="29DD3F5D"/>
    <w:multiLevelType w:val="multilevel"/>
    <w:tmpl w:val="D4D8E27E"/>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nsid w:val="2F7444A6"/>
    <w:multiLevelType w:val="multilevel"/>
    <w:tmpl w:val="68EE0D14"/>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30ED3D4E"/>
    <w:multiLevelType w:val="multilevel"/>
    <w:tmpl w:val="17407B54"/>
    <w:lvl w:ilvl="0">
      <w:start w:val="2"/>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3AE236A6"/>
    <w:multiLevelType w:val="multilevel"/>
    <w:tmpl w:val="68EE0D14"/>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3D5D562B"/>
    <w:multiLevelType w:val="hybridMultilevel"/>
    <w:tmpl w:val="CA12A29E"/>
    <w:lvl w:ilvl="0" w:tplc="CC9AD902">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2602904"/>
    <w:multiLevelType w:val="hybridMultilevel"/>
    <w:tmpl w:val="20A6F938"/>
    <w:lvl w:ilvl="0" w:tplc="7E96D874">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EA30D77"/>
    <w:multiLevelType w:val="multilevel"/>
    <w:tmpl w:val="68EE0D14"/>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544F2673"/>
    <w:multiLevelType w:val="hybridMultilevel"/>
    <w:tmpl w:val="67382F34"/>
    <w:lvl w:ilvl="0" w:tplc="9028E3C0">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F475FE2"/>
    <w:multiLevelType w:val="hybridMultilevel"/>
    <w:tmpl w:val="7A86DE18"/>
    <w:lvl w:ilvl="0" w:tplc="0E60CD8E">
      <w:start w:val="1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FF16EF5"/>
    <w:multiLevelType w:val="multilevel"/>
    <w:tmpl w:val="0FF44934"/>
    <w:lvl w:ilvl="0">
      <w:start w:val="1"/>
      <w:numFmt w:val="decimal"/>
      <w:lvlText w:val="%1."/>
      <w:lvlJc w:val="left"/>
      <w:pPr>
        <w:ind w:left="450" w:hanging="45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2">
    <w:nsid w:val="6E977673"/>
    <w:multiLevelType w:val="multilevel"/>
    <w:tmpl w:val="B11E38E8"/>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6F7229FB"/>
    <w:multiLevelType w:val="multilevel"/>
    <w:tmpl w:val="69845BE6"/>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nsid w:val="71C61B60"/>
    <w:multiLevelType w:val="hybridMultilevel"/>
    <w:tmpl w:val="D59A14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3426C1B"/>
    <w:multiLevelType w:val="hybridMultilevel"/>
    <w:tmpl w:val="49D03E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57E3416"/>
    <w:multiLevelType w:val="multilevel"/>
    <w:tmpl w:val="8840792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1"/>
  </w:num>
  <w:num w:numId="2">
    <w:abstractNumId w:val="3"/>
  </w:num>
  <w:num w:numId="3">
    <w:abstractNumId w:val="1"/>
  </w:num>
  <w:num w:numId="4">
    <w:abstractNumId w:val="26"/>
  </w:num>
  <w:num w:numId="5">
    <w:abstractNumId w:val="21"/>
  </w:num>
  <w:num w:numId="6">
    <w:abstractNumId w:val="2"/>
  </w:num>
  <w:num w:numId="7">
    <w:abstractNumId w:val="20"/>
  </w:num>
  <w:num w:numId="8">
    <w:abstractNumId w:val="9"/>
  </w:num>
  <w:num w:numId="9">
    <w:abstractNumId w:val="23"/>
  </w:num>
  <w:num w:numId="10">
    <w:abstractNumId w:val="7"/>
  </w:num>
  <w:num w:numId="11">
    <w:abstractNumId w:val="22"/>
  </w:num>
  <w:num w:numId="12">
    <w:abstractNumId w:val="8"/>
  </w:num>
  <w:num w:numId="13">
    <w:abstractNumId w:val="10"/>
  </w:num>
  <w:num w:numId="14">
    <w:abstractNumId w:val="25"/>
  </w:num>
  <w:num w:numId="15">
    <w:abstractNumId w:val="19"/>
  </w:num>
  <w:num w:numId="16">
    <w:abstractNumId w:val="0"/>
  </w:num>
  <w:num w:numId="17">
    <w:abstractNumId w:val="17"/>
  </w:num>
  <w:num w:numId="18">
    <w:abstractNumId w:val="5"/>
  </w:num>
  <w:num w:numId="19">
    <w:abstractNumId w:val="24"/>
  </w:num>
  <w:num w:numId="20">
    <w:abstractNumId w:val="16"/>
  </w:num>
  <w:num w:numId="21">
    <w:abstractNumId w:val="14"/>
  </w:num>
  <w:num w:numId="22">
    <w:abstractNumId w:val="12"/>
  </w:num>
  <w:num w:numId="23">
    <w:abstractNumId w:val="15"/>
  </w:num>
  <w:num w:numId="24">
    <w:abstractNumId w:val="18"/>
  </w:num>
  <w:num w:numId="25">
    <w:abstractNumId w:val="4"/>
  </w:num>
  <w:num w:numId="26">
    <w:abstractNumId w:val="6"/>
  </w:num>
  <w:num w:numId="2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4F40"/>
    <w:rsid w:val="00006A34"/>
    <w:rsid w:val="00024E2A"/>
    <w:rsid w:val="0004247E"/>
    <w:rsid w:val="00042839"/>
    <w:rsid w:val="00057DD3"/>
    <w:rsid w:val="0008453E"/>
    <w:rsid w:val="00085114"/>
    <w:rsid w:val="000B1DCB"/>
    <w:rsid w:val="000D5A1B"/>
    <w:rsid w:val="000E6093"/>
    <w:rsid w:val="001328A1"/>
    <w:rsid w:val="001434D2"/>
    <w:rsid w:val="0017395B"/>
    <w:rsid w:val="001B09B9"/>
    <w:rsid w:val="001B4F40"/>
    <w:rsid w:val="001B5732"/>
    <w:rsid w:val="001F1285"/>
    <w:rsid w:val="001F7707"/>
    <w:rsid w:val="00271588"/>
    <w:rsid w:val="00292907"/>
    <w:rsid w:val="002D6D35"/>
    <w:rsid w:val="00306696"/>
    <w:rsid w:val="00317D02"/>
    <w:rsid w:val="00382673"/>
    <w:rsid w:val="00384030"/>
    <w:rsid w:val="00387DD2"/>
    <w:rsid w:val="00411010"/>
    <w:rsid w:val="00414754"/>
    <w:rsid w:val="00467E1E"/>
    <w:rsid w:val="00490F7F"/>
    <w:rsid w:val="004A48D9"/>
    <w:rsid w:val="004E055A"/>
    <w:rsid w:val="00536B2B"/>
    <w:rsid w:val="00547DF8"/>
    <w:rsid w:val="00593570"/>
    <w:rsid w:val="005C375E"/>
    <w:rsid w:val="005C5962"/>
    <w:rsid w:val="005D18A6"/>
    <w:rsid w:val="005E6D99"/>
    <w:rsid w:val="005F6D72"/>
    <w:rsid w:val="00611E77"/>
    <w:rsid w:val="006203F4"/>
    <w:rsid w:val="00621B62"/>
    <w:rsid w:val="00623F8E"/>
    <w:rsid w:val="00627383"/>
    <w:rsid w:val="00667DE8"/>
    <w:rsid w:val="006A23A9"/>
    <w:rsid w:val="006D2385"/>
    <w:rsid w:val="00703A38"/>
    <w:rsid w:val="00727D7B"/>
    <w:rsid w:val="00762FF1"/>
    <w:rsid w:val="0076575E"/>
    <w:rsid w:val="007B26CC"/>
    <w:rsid w:val="007B5004"/>
    <w:rsid w:val="007D0DDC"/>
    <w:rsid w:val="00806D1E"/>
    <w:rsid w:val="00814354"/>
    <w:rsid w:val="00857048"/>
    <w:rsid w:val="00862721"/>
    <w:rsid w:val="00866FC1"/>
    <w:rsid w:val="0086741F"/>
    <w:rsid w:val="00871739"/>
    <w:rsid w:val="00875B0D"/>
    <w:rsid w:val="008B5F61"/>
    <w:rsid w:val="008D422C"/>
    <w:rsid w:val="008F277D"/>
    <w:rsid w:val="008F6D34"/>
    <w:rsid w:val="00964F3D"/>
    <w:rsid w:val="00971FE2"/>
    <w:rsid w:val="00980114"/>
    <w:rsid w:val="009A27A3"/>
    <w:rsid w:val="009A40E5"/>
    <w:rsid w:val="00A332D2"/>
    <w:rsid w:val="00A55419"/>
    <w:rsid w:val="00A556DD"/>
    <w:rsid w:val="00A8703F"/>
    <w:rsid w:val="00A91693"/>
    <w:rsid w:val="00AD3B2A"/>
    <w:rsid w:val="00B0704C"/>
    <w:rsid w:val="00B41E0E"/>
    <w:rsid w:val="00B445DA"/>
    <w:rsid w:val="00B927F7"/>
    <w:rsid w:val="00B94EC8"/>
    <w:rsid w:val="00BA5830"/>
    <w:rsid w:val="00BE31FA"/>
    <w:rsid w:val="00BE4B3A"/>
    <w:rsid w:val="00C174EF"/>
    <w:rsid w:val="00C27B9C"/>
    <w:rsid w:val="00C315B0"/>
    <w:rsid w:val="00C641B6"/>
    <w:rsid w:val="00C66DD8"/>
    <w:rsid w:val="00C74FB5"/>
    <w:rsid w:val="00C75F2E"/>
    <w:rsid w:val="00C82342"/>
    <w:rsid w:val="00C82ACC"/>
    <w:rsid w:val="00C96431"/>
    <w:rsid w:val="00CB0483"/>
    <w:rsid w:val="00CD157C"/>
    <w:rsid w:val="00D467A2"/>
    <w:rsid w:val="00D707B6"/>
    <w:rsid w:val="00D94340"/>
    <w:rsid w:val="00DA1165"/>
    <w:rsid w:val="00DD4E8C"/>
    <w:rsid w:val="00DE05DB"/>
    <w:rsid w:val="00DE49A6"/>
    <w:rsid w:val="00E50ED2"/>
    <w:rsid w:val="00E56A4F"/>
    <w:rsid w:val="00EF1F07"/>
    <w:rsid w:val="00F162F3"/>
    <w:rsid w:val="00F17E1A"/>
    <w:rsid w:val="00F310F8"/>
    <w:rsid w:val="00F43657"/>
    <w:rsid w:val="00FB4177"/>
    <w:rsid w:val="00FD002F"/>
    <w:rsid w:val="00FE09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5C596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rsid w:val="001B4F40"/>
    <w:pPr>
      <w:spacing w:after="0" w:line="240" w:lineRule="auto"/>
    </w:pPr>
    <w:rPr>
      <w:rFonts w:ascii="Times New Roman" w:eastAsia="Times New Roman" w:hAnsi="Times New Roman" w:cs="Times New Roman"/>
      <w:sz w:val="20"/>
      <w:szCs w:val="20"/>
      <w:lang w:eastAsia="ru-RU"/>
    </w:rPr>
  </w:style>
  <w:style w:type="character" w:customStyle="1" w:styleId="a4">
    <w:name w:val="Текст сноски Знак"/>
    <w:basedOn w:val="a0"/>
    <w:link w:val="a3"/>
    <w:rsid w:val="001B4F40"/>
    <w:rPr>
      <w:rFonts w:ascii="Times New Roman" w:eastAsia="Times New Roman" w:hAnsi="Times New Roman" w:cs="Times New Roman"/>
      <w:sz w:val="20"/>
      <w:szCs w:val="20"/>
      <w:lang w:eastAsia="ru-RU"/>
    </w:rPr>
  </w:style>
  <w:style w:type="character" w:styleId="a5">
    <w:name w:val="footnote reference"/>
    <w:basedOn w:val="a0"/>
    <w:rsid w:val="001B4F40"/>
    <w:rPr>
      <w:vertAlign w:val="superscript"/>
    </w:rPr>
  </w:style>
  <w:style w:type="paragraph" w:styleId="a6">
    <w:name w:val="List Paragraph"/>
    <w:basedOn w:val="a"/>
    <w:uiPriority w:val="34"/>
    <w:qFormat/>
    <w:rsid w:val="001B4F40"/>
    <w:pPr>
      <w:ind w:left="720"/>
      <w:contextualSpacing/>
    </w:pPr>
  </w:style>
  <w:style w:type="character" w:customStyle="1" w:styleId="10">
    <w:name w:val="Заголовок 1 Знак"/>
    <w:basedOn w:val="a0"/>
    <w:link w:val="1"/>
    <w:uiPriority w:val="9"/>
    <w:rsid w:val="005C5962"/>
    <w:rPr>
      <w:rFonts w:asciiTheme="majorHAnsi" w:eastAsiaTheme="majorEastAsia" w:hAnsiTheme="majorHAnsi" w:cstheme="majorBidi"/>
      <w:b/>
      <w:bCs/>
      <w:color w:val="365F91" w:themeColor="accent1" w:themeShade="BF"/>
      <w:sz w:val="28"/>
      <w:szCs w:val="28"/>
    </w:rPr>
  </w:style>
  <w:style w:type="paragraph" w:styleId="a7">
    <w:name w:val="TOC Heading"/>
    <w:basedOn w:val="1"/>
    <w:next w:val="a"/>
    <w:uiPriority w:val="39"/>
    <w:semiHidden/>
    <w:unhideWhenUsed/>
    <w:qFormat/>
    <w:rsid w:val="005C5962"/>
    <w:pPr>
      <w:outlineLvl w:val="9"/>
    </w:pPr>
    <w:rPr>
      <w:lang w:eastAsia="ru-RU"/>
    </w:rPr>
  </w:style>
  <w:style w:type="paragraph" w:styleId="2">
    <w:name w:val="toc 2"/>
    <w:basedOn w:val="a"/>
    <w:next w:val="a"/>
    <w:autoRedefine/>
    <w:uiPriority w:val="39"/>
    <w:unhideWhenUsed/>
    <w:qFormat/>
    <w:rsid w:val="005C5962"/>
    <w:pPr>
      <w:spacing w:after="100"/>
      <w:ind w:left="220"/>
    </w:pPr>
    <w:rPr>
      <w:rFonts w:eastAsiaTheme="minorEastAsia"/>
      <w:lang w:eastAsia="ru-RU"/>
    </w:rPr>
  </w:style>
  <w:style w:type="paragraph" w:styleId="11">
    <w:name w:val="toc 1"/>
    <w:basedOn w:val="a"/>
    <w:next w:val="a"/>
    <w:autoRedefine/>
    <w:uiPriority w:val="39"/>
    <w:unhideWhenUsed/>
    <w:qFormat/>
    <w:rsid w:val="005C5962"/>
    <w:pPr>
      <w:spacing w:after="100"/>
    </w:pPr>
    <w:rPr>
      <w:rFonts w:eastAsiaTheme="minorEastAsia"/>
      <w:lang w:eastAsia="ru-RU"/>
    </w:rPr>
  </w:style>
  <w:style w:type="paragraph" w:styleId="a8">
    <w:name w:val="Balloon Text"/>
    <w:basedOn w:val="a"/>
    <w:link w:val="a9"/>
    <w:uiPriority w:val="99"/>
    <w:semiHidden/>
    <w:unhideWhenUsed/>
    <w:rsid w:val="005C5962"/>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C5962"/>
    <w:rPr>
      <w:rFonts w:ascii="Tahoma" w:hAnsi="Tahoma" w:cs="Tahoma"/>
      <w:sz w:val="16"/>
      <w:szCs w:val="16"/>
    </w:rPr>
  </w:style>
  <w:style w:type="paragraph" w:styleId="aa">
    <w:name w:val="header"/>
    <w:basedOn w:val="a"/>
    <w:link w:val="ab"/>
    <w:uiPriority w:val="99"/>
    <w:unhideWhenUsed/>
    <w:rsid w:val="00B0704C"/>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B0704C"/>
  </w:style>
  <w:style w:type="paragraph" w:styleId="ac">
    <w:name w:val="footer"/>
    <w:basedOn w:val="a"/>
    <w:link w:val="ad"/>
    <w:uiPriority w:val="99"/>
    <w:unhideWhenUsed/>
    <w:rsid w:val="00B0704C"/>
    <w:pPr>
      <w:tabs>
        <w:tab w:val="center" w:pos="4677"/>
        <w:tab w:val="right" w:pos="9355"/>
      </w:tabs>
      <w:spacing w:after="0" w:line="240" w:lineRule="auto"/>
    </w:pPr>
  </w:style>
  <w:style w:type="character" w:customStyle="1" w:styleId="ad">
    <w:name w:val="Нижний колонтитул Знак"/>
    <w:basedOn w:val="a0"/>
    <w:link w:val="ac"/>
    <w:uiPriority w:val="99"/>
    <w:rsid w:val="00B0704C"/>
  </w:style>
  <w:style w:type="character" w:styleId="ae">
    <w:name w:val="Hyperlink"/>
    <w:basedOn w:val="a0"/>
    <w:uiPriority w:val="99"/>
    <w:unhideWhenUsed/>
    <w:rsid w:val="00BE4B3A"/>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5C596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rsid w:val="001B4F40"/>
    <w:pPr>
      <w:spacing w:after="0" w:line="240" w:lineRule="auto"/>
    </w:pPr>
    <w:rPr>
      <w:rFonts w:ascii="Times New Roman" w:eastAsia="Times New Roman" w:hAnsi="Times New Roman" w:cs="Times New Roman"/>
      <w:sz w:val="20"/>
      <w:szCs w:val="20"/>
      <w:lang w:eastAsia="ru-RU"/>
    </w:rPr>
  </w:style>
  <w:style w:type="character" w:customStyle="1" w:styleId="a4">
    <w:name w:val="Текст сноски Знак"/>
    <w:basedOn w:val="a0"/>
    <w:link w:val="a3"/>
    <w:rsid w:val="001B4F40"/>
    <w:rPr>
      <w:rFonts w:ascii="Times New Roman" w:eastAsia="Times New Roman" w:hAnsi="Times New Roman" w:cs="Times New Roman"/>
      <w:sz w:val="20"/>
      <w:szCs w:val="20"/>
      <w:lang w:eastAsia="ru-RU"/>
    </w:rPr>
  </w:style>
  <w:style w:type="character" w:styleId="a5">
    <w:name w:val="footnote reference"/>
    <w:basedOn w:val="a0"/>
    <w:rsid w:val="001B4F40"/>
    <w:rPr>
      <w:vertAlign w:val="superscript"/>
    </w:rPr>
  </w:style>
  <w:style w:type="paragraph" w:styleId="a6">
    <w:name w:val="List Paragraph"/>
    <w:basedOn w:val="a"/>
    <w:uiPriority w:val="34"/>
    <w:qFormat/>
    <w:rsid w:val="001B4F40"/>
    <w:pPr>
      <w:ind w:left="720"/>
      <w:contextualSpacing/>
    </w:pPr>
  </w:style>
  <w:style w:type="character" w:customStyle="1" w:styleId="10">
    <w:name w:val="Заголовок 1 Знак"/>
    <w:basedOn w:val="a0"/>
    <w:link w:val="1"/>
    <w:uiPriority w:val="9"/>
    <w:rsid w:val="005C5962"/>
    <w:rPr>
      <w:rFonts w:asciiTheme="majorHAnsi" w:eastAsiaTheme="majorEastAsia" w:hAnsiTheme="majorHAnsi" w:cstheme="majorBidi"/>
      <w:b/>
      <w:bCs/>
      <w:color w:val="365F91" w:themeColor="accent1" w:themeShade="BF"/>
      <w:sz w:val="28"/>
      <w:szCs w:val="28"/>
    </w:rPr>
  </w:style>
  <w:style w:type="paragraph" w:styleId="a7">
    <w:name w:val="TOC Heading"/>
    <w:basedOn w:val="1"/>
    <w:next w:val="a"/>
    <w:uiPriority w:val="39"/>
    <w:semiHidden/>
    <w:unhideWhenUsed/>
    <w:qFormat/>
    <w:rsid w:val="005C5962"/>
    <w:pPr>
      <w:outlineLvl w:val="9"/>
    </w:pPr>
    <w:rPr>
      <w:lang w:eastAsia="ru-RU"/>
    </w:rPr>
  </w:style>
  <w:style w:type="paragraph" w:styleId="2">
    <w:name w:val="toc 2"/>
    <w:basedOn w:val="a"/>
    <w:next w:val="a"/>
    <w:autoRedefine/>
    <w:uiPriority w:val="39"/>
    <w:unhideWhenUsed/>
    <w:qFormat/>
    <w:rsid w:val="005C5962"/>
    <w:pPr>
      <w:spacing w:after="100"/>
      <w:ind w:left="220"/>
    </w:pPr>
    <w:rPr>
      <w:rFonts w:eastAsiaTheme="minorEastAsia"/>
      <w:lang w:eastAsia="ru-RU"/>
    </w:rPr>
  </w:style>
  <w:style w:type="paragraph" w:styleId="11">
    <w:name w:val="toc 1"/>
    <w:basedOn w:val="a"/>
    <w:next w:val="a"/>
    <w:autoRedefine/>
    <w:uiPriority w:val="39"/>
    <w:unhideWhenUsed/>
    <w:qFormat/>
    <w:rsid w:val="005C5962"/>
    <w:pPr>
      <w:spacing w:after="100"/>
    </w:pPr>
    <w:rPr>
      <w:rFonts w:eastAsiaTheme="minorEastAsia"/>
      <w:lang w:eastAsia="ru-RU"/>
    </w:rPr>
  </w:style>
  <w:style w:type="paragraph" w:styleId="a8">
    <w:name w:val="Balloon Text"/>
    <w:basedOn w:val="a"/>
    <w:link w:val="a9"/>
    <w:uiPriority w:val="99"/>
    <w:semiHidden/>
    <w:unhideWhenUsed/>
    <w:rsid w:val="005C5962"/>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C5962"/>
    <w:rPr>
      <w:rFonts w:ascii="Tahoma" w:hAnsi="Tahoma" w:cs="Tahoma"/>
      <w:sz w:val="16"/>
      <w:szCs w:val="16"/>
    </w:rPr>
  </w:style>
  <w:style w:type="paragraph" w:styleId="aa">
    <w:name w:val="header"/>
    <w:basedOn w:val="a"/>
    <w:link w:val="ab"/>
    <w:uiPriority w:val="99"/>
    <w:unhideWhenUsed/>
    <w:rsid w:val="00B0704C"/>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B0704C"/>
  </w:style>
  <w:style w:type="paragraph" w:styleId="ac">
    <w:name w:val="footer"/>
    <w:basedOn w:val="a"/>
    <w:link w:val="ad"/>
    <w:uiPriority w:val="99"/>
    <w:unhideWhenUsed/>
    <w:rsid w:val="00B0704C"/>
    <w:pPr>
      <w:tabs>
        <w:tab w:val="center" w:pos="4677"/>
        <w:tab w:val="right" w:pos="9355"/>
      </w:tabs>
      <w:spacing w:after="0" w:line="240" w:lineRule="auto"/>
    </w:pPr>
  </w:style>
  <w:style w:type="character" w:customStyle="1" w:styleId="ad">
    <w:name w:val="Нижний колонтитул Знак"/>
    <w:basedOn w:val="a0"/>
    <w:link w:val="ac"/>
    <w:uiPriority w:val="99"/>
    <w:rsid w:val="00B0704C"/>
  </w:style>
  <w:style w:type="character" w:styleId="ae">
    <w:name w:val="Hyperlink"/>
    <w:basedOn w:val="a0"/>
    <w:uiPriority w:val="99"/>
    <w:unhideWhenUsed/>
    <w:rsid w:val="00BE4B3A"/>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URL:http://coollib.com/b/262788"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synologia.ru/monograph-1696"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hyperlink" Target="http://www.dissercat.com/content/kitaiskii-farfor-xvii-xviii-vv-problema-stilya"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artyx.ru/books/item/f00/s00/z0000029/st021.shtml"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C527A3-1496-4713-B587-A2769CE921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97</Pages>
  <Words>17256</Words>
  <Characters>98362</Characters>
  <Application>Microsoft Office Word</Application>
  <DocSecurity>0</DocSecurity>
  <Lines>819</Lines>
  <Paragraphs>230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115388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Ivan Kukanov</cp:lastModifiedBy>
  <cp:revision>3</cp:revision>
  <dcterms:created xsi:type="dcterms:W3CDTF">2017-05-09T21:20:00Z</dcterms:created>
  <dcterms:modified xsi:type="dcterms:W3CDTF">2017-05-09T21:51:00Z</dcterms:modified>
</cp:coreProperties>
</file>