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EC" w:rsidRDefault="00141FEC" w:rsidP="00515CC8">
      <w:pPr>
        <w:ind w:firstLine="708"/>
        <w:jc w:val="center"/>
        <w:rPr>
          <w:b/>
        </w:rPr>
      </w:pPr>
      <w:r w:rsidRPr="00515CC8">
        <w:rPr>
          <w:b/>
        </w:rPr>
        <w:t xml:space="preserve">Рецензия на выпускную квалификационную работу </w:t>
      </w:r>
    </w:p>
    <w:p w:rsidR="00141FEC" w:rsidRDefault="00141FEC" w:rsidP="00515CC8">
      <w:pPr>
        <w:ind w:firstLine="708"/>
        <w:jc w:val="center"/>
        <w:rPr>
          <w:b/>
        </w:rPr>
      </w:pPr>
      <w:r w:rsidRPr="00515CC8">
        <w:rPr>
          <w:b/>
        </w:rPr>
        <w:t>М</w:t>
      </w:r>
      <w:r>
        <w:rPr>
          <w:b/>
        </w:rPr>
        <w:t>.</w:t>
      </w:r>
      <w:r w:rsidRPr="00515CC8">
        <w:rPr>
          <w:b/>
        </w:rPr>
        <w:t xml:space="preserve"> А</w:t>
      </w:r>
      <w:r>
        <w:rPr>
          <w:b/>
        </w:rPr>
        <w:t>.</w:t>
      </w:r>
      <w:r w:rsidRPr="00515CC8">
        <w:rPr>
          <w:b/>
        </w:rPr>
        <w:t xml:space="preserve"> Кудрявцевой «</w:t>
      </w:r>
      <w:r>
        <w:rPr>
          <w:b/>
        </w:rPr>
        <w:t>Творчество Ч. С.</w:t>
      </w:r>
      <w:r w:rsidRPr="00515CC8">
        <w:rPr>
          <w:b/>
        </w:rPr>
        <w:t xml:space="preserve"> Чаплин</w:t>
      </w:r>
      <w:r>
        <w:rPr>
          <w:b/>
        </w:rPr>
        <w:t>а</w:t>
      </w:r>
      <w:r w:rsidRPr="00515CC8">
        <w:rPr>
          <w:b/>
        </w:rPr>
        <w:t xml:space="preserve"> в контексте западной культуры ХХ века»</w:t>
      </w:r>
    </w:p>
    <w:p w:rsidR="00141FEC" w:rsidRPr="00515CC8" w:rsidRDefault="00141FEC" w:rsidP="00515CC8">
      <w:pPr>
        <w:ind w:firstLine="708"/>
        <w:jc w:val="center"/>
        <w:rPr>
          <w:b/>
        </w:rPr>
      </w:pPr>
    </w:p>
    <w:p w:rsidR="00141FEC" w:rsidRDefault="00141FEC" w:rsidP="00AF16E5">
      <w:pPr>
        <w:ind w:firstLine="708"/>
      </w:pPr>
      <w:r>
        <w:t xml:space="preserve">Кинематограф для </w:t>
      </w:r>
      <w:r>
        <w:rPr>
          <w:lang w:val="en-US"/>
        </w:rPr>
        <w:t>XX</w:t>
      </w:r>
      <w:r>
        <w:t xml:space="preserve"> века – как это не раз уже отмечалось исследователями – важнейшее из искусств. Его роль в минувшем столетии сопоставима с ролью, которую в </w:t>
      </w:r>
      <w:r>
        <w:rPr>
          <w:lang w:val="en-US"/>
        </w:rPr>
        <w:t>XIX</w:t>
      </w:r>
      <w:r>
        <w:t xml:space="preserve"> веке играла литература. Он не только ошеломляюще популярен, но и влияние его пронизывает все другие виды искусства и художественной культуры.</w:t>
      </w:r>
    </w:p>
    <w:p w:rsidR="00141FEC" w:rsidRDefault="00141FEC" w:rsidP="00AF16E5">
      <w:pPr>
        <w:ind w:firstLine="708"/>
      </w:pPr>
      <w:r>
        <w:t xml:space="preserve">В тексте своей выпускной квалификационной работы М.А.Кудрявцева справедливо замечает, что Чарльз Спенсер Чаплин – один из известнейших людей ХХ века. Справедливо и то, что основные достижения в его творчестве относятся к первой половине указанного столетия. Сейчас на дворе </w:t>
      </w:r>
      <w:r>
        <w:rPr>
          <w:lang w:val="en-US"/>
        </w:rPr>
        <w:t>XXI</w:t>
      </w:r>
      <w:r>
        <w:t xml:space="preserve"> век. Появление других героев, других звёзд – и даже принципиально других процессов и концепций, происходившее в культуре в течение второй половины </w:t>
      </w:r>
      <w:r>
        <w:rPr>
          <w:lang w:val="en-US"/>
        </w:rPr>
        <w:t>XX</w:t>
      </w:r>
      <w:r>
        <w:t xml:space="preserve"> – начала </w:t>
      </w:r>
      <w:r>
        <w:rPr>
          <w:lang w:val="en-US"/>
        </w:rPr>
        <w:t>XXI</w:t>
      </w:r>
      <w:r>
        <w:t xml:space="preserve"> века, приводит к тому, что слава Чаплина как будто несколько выцветает.</w:t>
      </w:r>
    </w:p>
    <w:p w:rsidR="00141FEC" w:rsidRDefault="00141FEC" w:rsidP="00F250CE">
      <w:pPr>
        <w:ind w:firstLine="708"/>
      </w:pPr>
      <w:r>
        <w:t xml:space="preserve">Тем важнее исследования, подобные рецензируемой работе. Она показывает, насколько глубоко чаплинские образы (можно было бы сказать – </w:t>
      </w:r>
      <w:r>
        <w:rPr>
          <w:i/>
        </w:rPr>
        <w:t>один</w:t>
      </w:r>
      <w:r>
        <w:t xml:space="preserve"> образ, но как же он бесконечно разнообразен в своих проявлениях!) запечатлелись в культуре, современной мастеру и пришедшей после него.</w:t>
      </w:r>
    </w:p>
    <w:p w:rsidR="00141FEC" w:rsidRDefault="00141FEC" w:rsidP="00F250CE">
      <w:pPr>
        <w:ind w:firstLine="708"/>
      </w:pPr>
    </w:p>
    <w:p w:rsidR="00141FEC" w:rsidRDefault="00141FEC" w:rsidP="00F250CE">
      <w:pPr>
        <w:ind w:firstLine="708"/>
      </w:pPr>
      <w:r>
        <w:t>Бесспорно, при той популярности, которой пользовался Чаплин, не составляет никакого труда предположить, что влияние его на культуру огромно. Тем не менее, этот общий тезис требует доказательств и примеров. Автор рецензируемой работы со своей задачей справилась.</w:t>
      </w:r>
    </w:p>
    <w:p w:rsidR="00141FEC" w:rsidRDefault="00141FEC" w:rsidP="00F250CE">
      <w:pPr>
        <w:ind w:firstLine="708"/>
      </w:pPr>
      <w:r>
        <w:t>Структура ВКР точно соответствует обозначенной цели работы и поставленным задачам. Введение и первая (историографическая) глава решают сразу несколько структурных и содержательных проблем. Во-первых, при том, что основное содержание работы, очевидно, должно быть сосредоточено на разного рода влияниях, во введении и первой главе у автора есть возможность акцентировать собственно творчество мастера.</w:t>
      </w:r>
    </w:p>
    <w:p w:rsidR="00141FEC" w:rsidRDefault="00141FEC" w:rsidP="00F250CE">
      <w:pPr>
        <w:ind w:firstLine="708"/>
      </w:pPr>
      <w:r>
        <w:t>Во-вторых, важно, что М.А.Кудрявцева не ограничивает себя в отношении историографии исследованиями только киноискусства Чарльза Спенсера Чаплина. Она рассматривает историю самого его «амплуа», указывая на происхождение и краткую историю как пантомимы, так и профессии клоуна. Это достаточно важная перспектива, которой ощутимо не хватает многим исследованиям на подобные темы.</w:t>
      </w:r>
    </w:p>
    <w:p w:rsidR="00141FEC" w:rsidRDefault="00141FEC" w:rsidP="00F250CE">
      <w:pPr>
        <w:ind w:firstLine="708"/>
      </w:pPr>
      <w:r>
        <w:t>Кроме того, и в отношении источников автор не останавливается на биографиях, мемуарах и фильмах Чаплина и его последователей. Значительно расширяет взгляд на проблему использование современного визуального материала, как то: фильм «Чаплин» 1992 года, документальные киноработы разных лет и даже мюзикл «Чаплин», поставленный уже в нашем веке, в 2012-2013 годах. Анализ подобных источников оказывается полезен не только (и, возможно, не столько) в отношении изучения биографии и творческого пути самого Чаплина, но и для изучения современного отношения к великому кинематографисту, современного восприятия его творчества.</w:t>
      </w:r>
    </w:p>
    <w:p w:rsidR="00141FEC" w:rsidRDefault="00141FEC" w:rsidP="004C4ECB">
      <w:pPr>
        <w:ind w:firstLine="708"/>
      </w:pPr>
      <w:r>
        <w:t>В целом, можно констатировать, что автор в своей работе опирается на широкую библиографическую базу, которая содержит также достаточное количество наименований литературы, изданной на английском языке, без которой, разумеется, подобное исследование неизбежно оставалось бы неполноценным.</w:t>
      </w:r>
    </w:p>
    <w:p w:rsidR="00141FEC" w:rsidRDefault="00141FEC" w:rsidP="004C4ECB">
      <w:pPr>
        <w:ind w:firstLine="708"/>
      </w:pPr>
      <w:r>
        <w:t>Вторая глава очень структурировано и чётко обозначает основные линии рецепции образной, сюжетной в каком-то смысле даже философской системы Чаплина в культуре ХХ века.</w:t>
      </w:r>
    </w:p>
    <w:p w:rsidR="00141FEC" w:rsidRDefault="00141FEC" w:rsidP="004C4ECB">
      <w:pPr>
        <w:ind w:firstLine="708"/>
      </w:pPr>
      <w:r>
        <w:t>Вслед за кинокритиком и теоретиком Юрием Цивьяном автор работы показывает, как и кем из художников русского и европейского авангарда был воспринят и интерпретирован образ Бродяги. Исследователь отмечает «две славы» Чаплина, который был знаменит и почитаем не только широкими народными массами, но и более узким кругом европейских художников-новаторов, которым был интересен его кинематограф не только с «внешней», сюжетной стороны, но и со стороны формальной.</w:t>
      </w:r>
    </w:p>
    <w:p w:rsidR="00141FEC" w:rsidRDefault="00141FEC" w:rsidP="004C4ECB">
      <w:pPr>
        <w:ind w:firstLine="708"/>
      </w:pPr>
      <w:r>
        <w:t>М.А.Кудрявцева указывает на итальянский неореализм как на то интеллектуальное и художественное движение, для которого кинематограф Чаплина стал одной из отправных точек.  Комментарии и сопоставления, которые приводит автор работы, со всей очевидностью показывают, что прочным основанием для такого взаимного сближения являются некоторые общие социальные и политические условия, репрезентируемые и Чаплином, и неореалистами. Для всех них важным предметом художественного обсуждения становится социальное неравенство, бедность, жизнь представителей социальных низов, вынужденных сражаться за ту малость, которая даёт им возможность выживать.</w:t>
      </w:r>
    </w:p>
    <w:p w:rsidR="00141FEC" w:rsidRDefault="00141FEC" w:rsidP="004C4ECB">
      <w:pPr>
        <w:ind w:firstLine="708"/>
      </w:pPr>
      <w:r>
        <w:t>Наконец, важно указание на то, какое значение имеет Чаплин для Жака Тати. Последний является представителем французского кинематографа – и служит важным ориентиром для кинематографа «Новой волны», как и сам Чаплин.</w:t>
      </w:r>
    </w:p>
    <w:p w:rsidR="00141FEC" w:rsidRDefault="00141FEC" w:rsidP="004C4ECB">
      <w:pPr>
        <w:ind w:firstLine="708"/>
      </w:pPr>
      <w:r>
        <w:t>Третья глава затрагивает ещё одну важнейшую для исследования творчества Чаплина тему: женские образы. С одной стороны, М. А. Кудрявцева рассматривает женские образы в творчестве самого мастера. Этот вопрос поднимается не слишком часто. Как правило, сам Чаплин, его образ в определённой степени затмевает для зрителя и/или исследователя остальных актеров, занятых в чаплинских фильмах. Между тем, женские образы в его киноискусстве неоднородны. Их сопоставление и анализ открывает весьма плодотворные перспективы для исследования.</w:t>
      </w:r>
    </w:p>
    <w:p w:rsidR="00141FEC" w:rsidRDefault="00141FEC" w:rsidP="004C4ECB">
      <w:pPr>
        <w:ind w:firstLine="708"/>
      </w:pPr>
      <w:r>
        <w:t>Мария Андреевна намечает определенную типологизацию женских образов в чаплинских фильмах. В более ранний период творчества Чаплин не слишком заостряет внимание на женских образах, которые до некоторой степени стандартны. Автор работы показывает, как, с одной стороны, с появлением более яркой актрисы (Полетт Годдар) женщины в фильмах «Новые времена» и «Великий диктатор» начинают играть более существенную роль. С  другой стороны, в ещё более поздних работах Чаплин использует женские образы для репрезентации каких-либо социальных коллизий – автор ВКР показывает это на примере фильмов «Месье Верду» и «Король в Нью-Йорке».</w:t>
      </w:r>
    </w:p>
    <w:p w:rsidR="00141FEC" w:rsidRDefault="00141FEC" w:rsidP="004C4ECB">
      <w:pPr>
        <w:ind w:firstLine="708"/>
      </w:pPr>
      <w:r>
        <w:t>Второй раздел главы посвящён женским образам в мировом кино, авторы которых, так или иначе, интерпретируют образ Бродяги. Таковые встречаются достаточно часто и в самых разных кинематографических школах. Это говорит не только о мировой популярности Чаплина, но и о том, что его образ достаточно универсален, он не содержит специфически маскулинных черт и легко может быть полностью или частично перенесён на женщину.</w:t>
      </w:r>
    </w:p>
    <w:p w:rsidR="00141FEC" w:rsidRDefault="00141FEC" w:rsidP="004C4ECB">
      <w:pPr>
        <w:ind w:firstLine="708"/>
      </w:pPr>
    </w:p>
    <w:p w:rsidR="00141FEC" w:rsidRDefault="00141FEC" w:rsidP="004C4ECB">
      <w:pPr>
        <w:ind w:firstLine="708"/>
      </w:pPr>
      <w:r>
        <w:t>К сильным сторонам работы относится обстоятельность, с которой автор подходит к решению заявленных вопросов. В то же время, выбранная тема, несмотря на то, что она кажется очень широкой и практически необъятной, раскрыта с достаточной полнотой. Автор хорошо представляет  свою тему, свободно в ней ориентируется – при этом всегда имея в виду более широкую, не сугубо чаплиноведческую перспективу, говоря о пантомиме и клоунаде, о живописи и современном визуальном искусстве, о документальных фильмах и бродвейских постановках.</w:t>
      </w:r>
    </w:p>
    <w:p w:rsidR="00141FEC" w:rsidRDefault="00141FEC" w:rsidP="004C4ECB">
      <w:pPr>
        <w:ind w:firstLine="708"/>
      </w:pPr>
      <w:r>
        <w:t>Подкупает также острая актуальность проблем, исследуемых автором: каждая из них не может считаться в современной научной литературе исчерпывающе исследованной и при этом созвучна наиболее важным для сегодняшней гуманитаристики проблемам.</w:t>
      </w:r>
    </w:p>
    <w:p w:rsidR="00141FEC" w:rsidRDefault="00141FEC" w:rsidP="004C4ECB">
      <w:pPr>
        <w:ind w:firstLine="708"/>
      </w:pPr>
      <w:r>
        <w:t>Существенных недостатков в работе не выявлено. При этом, как и всякая другая исследовательская работа, она вполне может быть дополнена. Например, интересной перспективой (или, во всяком случае, штрихом, уточняющим нарисованную картину) могло стать включение в обзор мнения, которое имел о Чаплине знаменитый французский леворадикальный теоретик Ги Дебор, который, используя при этом совершенно чаплинский чистый и несколько наивный пафос, провозглашал, что Чаплин делает кино ради денег. Странная неприязнь «новых левых» в лице Ги Дебора и стоявшего за ним Ситуационистского Интернационала, без сомнения, заслуживает дальнейшего исследования – ведь Чаплин по своим взглядам был достаточно близок к левому спектру (об этом говорит и любовь к нему неореалистов).</w:t>
      </w:r>
    </w:p>
    <w:p w:rsidR="00141FEC" w:rsidRDefault="00141FEC" w:rsidP="004C4ECB">
      <w:pPr>
        <w:ind w:firstLine="708"/>
      </w:pPr>
      <w:r>
        <w:t>Также автор не указывает, что Чаплин оказался фигурой, важной для формирования не только итальянского неореализма, но и французского кинематографа «Новой волны». При этом М. А. Кудрявцева указывает на важного представителя и практически идейного вдохновителя «Новой волны» – Андре Базена – как одного из важнейших исследователей чаплинского кино, но внимания на нём не заостряет.</w:t>
      </w:r>
    </w:p>
    <w:p w:rsidR="00141FEC" w:rsidRDefault="00141FEC" w:rsidP="004C4ECB">
      <w:pPr>
        <w:ind w:firstLine="708"/>
      </w:pPr>
      <w:r>
        <w:t xml:space="preserve">Всё это ни в коей мере не умаляет достоинств работы, в которой даётся широкий, панорамный обзор влияний и рецепции Чаплина в культуре </w:t>
      </w:r>
      <w:r>
        <w:rPr>
          <w:lang w:val="en-US"/>
        </w:rPr>
        <w:t>XX</w:t>
      </w:r>
      <w:r>
        <w:t xml:space="preserve"> – начала </w:t>
      </w:r>
      <w:r>
        <w:rPr>
          <w:lang w:val="en-US"/>
        </w:rPr>
        <w:t>XXI</w:t>
      </w:r>
      <w:r>
        <w:t xml:space="preserve"> столетия. С одной стороны, эту работу можно рассматривать как серьёзный начальный шаг для дальнейших исследований: намечены все основные перспективные направления. В то же время, совершенно очевидно, что работа имеет и самостоятельную научную ценность.</w:t>
      </w:r>
    </w:p>
    <w:p w:rsidR="00141FEC" w:rsidRDefault="00141FEC" w:rsidP="004C4ECB">
      <w:pPr>
        <w:ind w:firstLine="708"/>
      </w:pPr>
      <w:r>
        <w:t>Выпускная квалификационная работа соответствует всем нормам и требованиям</w:t>
      </w:r>
      <w:bookmarkStart w:id="0" w:name="_GoBack"/>
      <w:bookmarkEnd w:id="0"/>
      <w:r>
        <w:t>, прилагаемым к работам подобного жанра, а также является оригинальным исследованием по выбранной теме. Выполнены все заявленные во введении задачи работы: влияние Чаплина, эволюция этого влияния, а также особенности его творческого пути достаточно полно проанализированы. Цель работы также достигнута. Автором продемонстрировано умение работать с научной литературой, с текстовыми и визуальными источниками.  Мария Андреевна Кудрявцева проделала серьёзную и квалифицированную работу, которая привела к важным и содержательным результатам. Не вызывает сомнений, что ВКР заслуживает самой высокой оценки («отлично»).</w:t>
      </w:r>
    </w:p>
    <w:p w:rsidR="00141FEC" w:rsidRDefault="00141FEC" w:rsidP="004C4ECB">
      <w:pPr>
        <w:ind w:firstLine="708"/>
      </w:pPr>
    </w:p>
    <w:p w:rsidR="00141FEC" w:rsidRPr="00BF1AFE" w:rsidRDefault="00141FEC" w:rsidP="00BF1AFE">
      <w:pPr>
        <w:jc w:val="left"/>
        <w:rPr>
          <w:i/>
        </w:rPr>
      </w:pPr>
      <w:r w:rsidRPr="00BF1AFE">
        <w:rPr>
          <w:i/>
        </w:rPr>
        <w:t>Г</w:t>
      </w:r>
      <w:r>
        <w:rPr>
          <w:i/>
        </w:rPr>
        <w:t>.А.</w:t>
      </w:r>
      <w:r w:rsidRPr="00BF1AFE">
        <w:rPr>
          <w:i/>
        </w:rPr>
        <w:t xml:space="preserve"> Соколов,</w:t>
      </w:r>
    </w:p>
    <w:p w:rsidR="00141FEC" w:rsidRPr="00BF1AFE" w:rsidRDefault="00141FEC" w:rsidP="00BF1AFE">
      <w:pPr>
        <w:jc w:val="left"/>
        <w:rPr>
          <w:i/>
        </w:rPr>
      </w:pPr>
      <w:r w:rsidRPr="00BF1AFE">
        <w:rPr>
          <w:i/>
        </w:rPr>
        <w:t>сотрудник отдела истории русской культуры Государственного Эрмитажа</w:t>
      </w:r>
    </w:p>
    <w:sectPr w:rsidR="00141FEC" w:rsidRPr="00BF1AFE" w:rsidSect="006D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E5"/>
    <w:rsid w:val="00141FEC"/>
    <w:rsid w:val="0020113F"/>
    <w:rsid w:val="002357EC"/>
    <w:rsid w:val="00251171"/>
    <w:rsid w:val="00254154"/>
    <w:rsid w:val="003C56B6"/>
    <w:rsid w:val="003C7716"/>
    <w:rsid w:val="0040352D"/>
    <w:rsid w:val="004807CD"/>
    <w:rsid w:val="004C4ECB"/>
    <w:rsid w:val="00515CC8"/>
    <w:rsid w:val="00622682"/>
    <w:rsid w:val="0063246A"/>
    <w:rsid w:val="00652931"/>
    <w:rsid w:val="006B553B"/>
    <w:rsid w:val="006D0BDA"/>
    <w:rsid w:val="00862334"/>
    <w:rsid w:val="00873DF5"/>
    <w:rsid w:val="0089491A"/>
    <w:rsid w:val="008A5500"/>
    <w:rsid w:val="00902AAF"/>
    <w:rsid w:val="009724B4"/>
    <w:rsid w:val="00983E7F"/>
    <w:rsid w:val="00992F4B"/>
    <w:rsid w:val="009E28A7"/>
    <w:rsid w:val="009E3E22"/>
    <w:rsid w:val="009F5FD1"/>
    <w:rsid w:val="00A764D5"/>
    <w:rsid w:val="00A87698"/>
    <w:rsid w:val="00AF16E5"/>
    <w:rsid w:val="00B071D4"/>
    <w:rsid w:val="00B077D8"/>
    <w:rsid w:val="00B22462"/>
    <w:rsid w:val="00B506FC"/>
    <w:rsid w:val="00BB3FDB"/>
    <w:rsid w:val="00BF1AFE"/>
    <w:rsid w:val="00CA537D"/>
    <w:rsid w:val="00DA5A44"/>
    <w:rsid w:val="00F0385B"/>
    <w:rsid w:val="00F250CE"/>
    <w:rsid w:val="00F5298E"/>
    <w:rsid w:val="00F70CD2"/>
    <w:rsid w:val="00FC3D68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5"/>
    <w:pPr>
      <w:spacing w:after="200"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1389</Words>
  <Characters>7921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4</cp:revision>
  <dcterms:created xsi:type="dcterms:W3CDTF">2017-05-15T19:44:00Z</dcterms:created>
  <dcterms:modified xsi:type="dcterms:W3CDTF">2017-05-22T21:36:00Z</dcterms:modified>
</cp:coreProperties>
</file>