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93" w:rsidRPr="007871B5" w:rsidRDefault="00965A93" w:rsidP="007871B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871B5">
        <w:rPr>
          <w:rFonts w:ascii="Times New Roman" w:hAnsi="Times New Roman"/>
          <w:sz w:val="28"/>
          <w:szCs w:val="28"/>
        </w:rPr>
        <w:t>Федеральное государственное бюджетное  образовательное учреждение</w:t>
      </w:r>
      <w:r w:rsidR="007871B5" w:rsidRPr="007871B5">
        <w:rPr>
          <w:rFonts w:ascii="Times New Roman" w:hAnsi="Times New Roman"/>
          <w:sz w:val="28"/>
          <w:szCs w:val="28"/>
        </w:rPr>
        <w:t xml:space="preserve"> </w:t>
      </w:r>
      <w:r w:rsidRPr="007871B5">
        <w:rPr>
          <w:rFonts w:ascii="Times New Roman" w:hAnsi="Times New Roman"/>
          <w:sz w:val="28"/>
          <w:szCs w:val="28"/>
        </w:rPr>
        <w:t>высшего образования</w:t>
      </w:r>
      <w:r w:rsidR="007871B5" w:rsidRPr="007871B5">
        <w:rPr>
          <w:rFonts w:ascii="Times New Roman" w:hAnsi="Times New Roman"/>
          <w:sz w:val="28"/>
          <w:szCs w:val="28"/>
        </w:rPr>
        <w:t xml:space="preserve"> </w:t>
      </w:r>
      <w:r w:rsidRPr="007871B5">
        <w:rPr>
          <w:rFonts w:ascii="Times New Roman" w:hAnsi="Times New Roman"/>
          <w:sz w:val="28"/>
          <w:szCs w:val="28"/>
        </w:rPr>
        <w:t>«Санкт-Петербургский государственный университет»</w:t>
      </w:r>
    </w:p>
    <w:p w:rsidR="00965A93" w:rsidRPr="007339B5" w:rsidRDefault="00965A93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965A93" w:rsidRDefault="00965A93" w:rsidP="00965A93">
      <w:pPr>
        <w:jc w:val="center"/>
        <w:rPr>
          <w:rFonts w:ascii="Times New Roman" w:hAnsi="Times New Roman"/>
          <w:sz w:val="28"/>
          <w:szCs w:val="28"/>
        </w:rPr>
      </w:pPr>
    </w:p>
    <w:p w:rsidR="007871B5" w:rsidRDefault="007871B5" w:rsidP="00965A93">
      <w:pPr>
        <w:jc w:val="center"/>
        <w:rPr>
          <w:rFonts w:ascii="Times New Roman" w:hAnsi="Times New Roman"/>
          <w:sz w:val="28"/>
          <w:szCs w:val="28"/>
        </w:rPr>
      </w:pPr>
    </w:p>
    <w:p w:rsidR="007871B5" w:rsidRPr="007339B5" w:rsidRDefault="007871B5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965A93" w:rsidRDefault="00965A93" w:rsidP="00965A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ВЫПУСКНАЯ КВАЛИФИКАЦИОННАЯ</w:t>
      </w:r>
      <w:r w:rsidRPr="007339B5">
        <w:rPr>
          <w:rFonts w:ascii="Times New Roman" w:hAnsi="Times New Roman"/>
          <w:b/>
          <w:sz w:val="28"/>
          <w:szCs w:val="28"/>
        </w:rPr>
        <w:t xml:space="preserve"> РАБОТА</w:t>
      </w:r>
    </w:p>
    <w:p w:rsidR="007871B5" w:rsidRPr="007339B5" w:rsidRDefault="007871B5" w:rsidP="00965A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5A93" w:rsidRPr="007339B5" w:rsidRDefault="00965A93" w:rsidP="00965A93">
      <w:pPr>
        <w:jc w:val="center"/>
        <w:rPr>
          <w:rFonts w:ascii="Times New Roman" w:hAnsi="Times New Roman"/>
          <w:sz w:val="24"/>
          <w:szCs w:val="24"/>
        </w:rPr>
      </w:pPr>
      <w:r w:rsidRPr="007339B5">
        <w:rPr>
          <w:rFonts w:ascii="Times New Roman" w:hAnsi="Times New Roman"/>
          <w:sz w:val="24"/>
          <w:szCs w:val="24"/>
        </w:rPr>
        <w:t xml:space="preserve">НА ТЕМУ: </w:t>
      </w:r>
      <w:r>
        <w:rPr>
          <w:rFonts w:ascii="Times New Roman" w:hAnsi="Times New Roman"/>
          <w:sz w:val="24"/>
          <w:szCs w:val="24"/>
        </w:rPr>
        <w:t>ИЗМЕНЕНИЕ МИКРОБИОТЫ ПАРОДОНТАЛЬНЫХ КАРМАНОВ У ПАЦИЕНТОВ С ХРОНИЧЕСКИМ ГЕНЕРАЛИЗОВАННЫМ ПАРОДОНТИТОМ.</w:t>
      </w:r>
    </w:p>
    <w:p w:rsidR="00965A93" w:rsidRDefault="00965A93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7871B5" w:rsidRDefault="007871B5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7871B5" w:rsidRDefault="007871B5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7871B5" w:rsidRDefault="007871B5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7871B5" w:rsidRDefault="007871B5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7871B5" w:rsidRPr="007339B5" w:rsidRDefault="007871B5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965A93" w:rsidRPr="007339B5" w:rsidRDefault="00965A93" w:rsidP="00965A9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339B5">
        <w:rPr>
          <w:rFonts w:ascii="Times New Roman" w:hAnsi="Times New Roman"/>
          <w:sz w:val="24"/>
          <w:szCs w:val="24"/>
        </w:rPr>
        <w:t xml:space="preserve">Выполнила </w:t>
      </w:r>
      <w:r>
        <w:rPr>
          <w:rFonts w:ascii="Times New Roman" w:hAnsi="Times New Roman"/>
          <w:sz w:val="24"/>
          <w:szCs w:val="24"/>
        </w:rPr>
        <w:t>с</w:t>
      </w:r>
      <w:r w:rsidRPr="007339B5">
        <w:rPr>
          <w:rFonts w:ascii="Times New Roman" w:hAnsi="Times New Roman"/>
          <w:sz w:val="24"/>
          <w:szCs w:val="24"/>
        </w:rPr>
        <w:t>тудентка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5A93" w:rsidRDefault="00965A93" w:rsidP="00965A9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Блинникова Полина Алексеевна</w:t>
      </w:r>
    </w:p>
    <w:p w:rsidR="007871B5" w:rsidRPr="007339B5" w:rsidRDefault="007871B5" w:rsidP="00965A9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339B5">
        <w:rPr>
          <w:rFonts w:ascii="Times New Roman" w:hAnsi="Times New Roman"/>
          <w:sz w:val="24"/>
          <w:szCs w:val="24"/>
        </w:rPr>
        <w:t>52</w:t>
      </w:r>
      <w:r>
        <w:rPr>
          <w:rFonts w:ascii="Times New Roman" w:hAnsi="Times New Roman"/>
          <w:sz w:val="24"/>
          <w:szCs w:val="24"/>
        </w:rPr>
        <w:t>4</w:t>
      </w:r>
      <w:r w:rsidRPr="007339B5">
        <w:rPr>
          <w:rFonts w:ascii="Times New Roman" w:hAnsi="Times New Roman"/>
          <w:sz w:val="24"/>
          <w:szCs w:val="24"/>
        </w:rPr>
        <w:t xml:space="preserve"> группы</w:t>
      </w:r>
    </w:p>
    <w:p w:rsidR="00965A93" w:rsidRDefault="007871B5" w:rsidP="00965A9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руководитель</w:t>
      </w:r>
    </w:p>
    <w:p w:rsidR="00965A93" w:rsidRPr="007339B5" w:rsidRDefault="00965A93" w:rsidP="00965A9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к.б.н. Королева Ирина Владимировна</w:t>
      </w:r>
    </w:p>
    <w:p w:rsidR="00965A93" w:rsidRDefault="00965A93" w:rsidP="00965A9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1B5" w:rsidRDefault="007871B5" w:rsidP="00965A9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1B5" w:rsidRDefault="007871B5" w:rsidP="00965A9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1B5" w:rsidRPr="007339B5" w:rsidRDefault="007871B5" w:rsidP="00965A9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5A93" w:rsidRDefault="00965A93" w:rsidP="00965A93">
      <w:pPr>
        <w:jc w:val="center"/>
        <w:rPr>
          <w:rFonts w:ascii="Times New Roman" w:hAnsi="Times New Roman"/>
          <w:sz w:val="24"/>
          <w:szCs w:val="24"/>
        </w:rPr>
      </w:pPr>
    </w:p>
    <w:p w:rsidR="004E1F02" w:rsidRDefault="004E1F02" w:rsidP="0074474A">
      <w:pPr>
        <w:rPr>
          <w:rFonts w:ascii="Times New Roman" w:hAnsi="Times New Roman"/>
          <w:sz w:val="24"/>
          <w:szCs w:val="24"/>
        </w:rPr>
      </w:pPr>
    </w:p>
    <w:p w:rsidR="00965A93" w:rsidRPr="007339B5" w:rsidRDefault="00965A93" w:rsidP="00965A93">
      <w:pPr>
        <w:jc w:val="center"/>
        <w:rPr>
          <w:rFonts w:ascii="Times New Roman" w:hAnsi="Times New Roman"/>
          <w:sz w:val="24"/>
          <w:szCs w:val="24"/>
        </w:rPr>
      </w:pPr>
      <w:r w:rsidRPr="007339B5">
        <w:rPr>
          <w:rFonts w:ascii="Times New Roman" w:hAnsi="Times New Roman"/>
          <w:sz w:val="24"/>
          <w:szCs w:val="24"/>
        </w:rPr>
        <w:t>Санкт-Петербург</w:t>
      </w:r>
    </w:p>
    <w:p w:rsidR="00965A93" w:rsidRPr="007871B5" w:rsidRDefault="00965A93" w:rsidP="00C32139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7339B5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>
        <w:br w:type="page"/>
      </w:r>
      <w:r w:rsidRPr="00763CB5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BA361E" w:rsidRDefault="00965A93" w:rsidP="00BA361E">
      <w:pPr>
        <w:pStyle w:val="1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763CB5">
        <w:rPr>
          <w:rFonts w:ascii="Times New Roman" w:hAnsi="Times New Roman"/>
          <w:b/>
          <w:sz w:val="28"/>
          <w:szCs w:val="28"/>
        </w:rPr>
        <w:t>Перечень</w:t>
      </w:r>
      <w:r>
        <w:rPr>
          <w:rFonts w:ascii="Times New Roman" w:hAnsi="Times New Roman"/>
          <w:b/>
          <w:sz w:val="28"/>
          <w:szCs w:val="28"/>
        </w:rPr>
        <w:t xml:space="preserve"> условных обозначений</w:t>
      </w:r>
      <w:r w:rsidR="00C32139">
        <w:rPr>
          <w:rFonts w:ascii="Times New Roman" w:hAnsi="Times New Roman"/>
          <w:sz w:val="28"/>
          <w:szCs w:val="28"/>
        </w:rPr>
        <w:t>………………………………………</w:t>
      </w:r>
      <w:r w:rsidR="00BA361E">
        <w:rPr>
          <w:rFonts w:ascii="Times New Roman" w:hAnsi="Times New Roman"/>
          <w:sz w:val="28"/>
          <w:szCs w:val="28"/>
        </w:rPr>
        <w:t>…..</w:t>
      </w:r>
      <w:r>
        <w:rPr>
          <w:rFonts w:ascii="Times New Roman" w:hAnsi="Times New Roman"/>
          <w:sz w:val="28"/>
          <w:szCs w:val="28"/>
        </w:rPr>
        <w:t>.4</w:t>
      </w:r>
    </w:p>
    <w:p w:rsidR="00965A93" w:rsidRDefault="00965A93" w:rsidP="00BA361E">
      <w:pPr>
        <w:pStyle w:val="1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1B20DC">
        <w:rPr>
          <w:rFonts w:ascii="Times New Roman" w:hAnsi="Times New Roman"/>
          <w:b/>
          <w:sz w:val="28"/>
          <w:szCs w:val="28"/>
        </w:rPr>
        <w:t>Введение</w:t>
      </w:r>
    </w:p>
    <w:p w:rsidR="006308C9" w:rsidRDefault="00965A93" w:rsidP="006308C9">
      <w:pPr>
        <w:pStyle w:val="1"/>
        <w:spacing w:line="360" w:lineRule="auto"/>
        <w:ind w:left="375" w:right="-1"/>
        <w:rPr>
          <w:rFonts w:ascii="Times New Roman" w:hAnsi="Times New Roman"/>
          <w:sz w:val="28"/>
          <w:szCs w:val="28"/>
        </w:rPr>
      </w:pPr>
      <w:r w:rsidRPr="0059424D">
        <w:rPr>
          <w:rFonts w:ascii="Times New Roman" w:hAnsi="Times New Roman"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………………………………………………………………..5Цель и задачи исследования………………………………………………..6</w:t>
      </w:r>
    </w:p>
    <w:p w:rsidR="006308C9" w:rsidRDefault="00965A93" w:rsidP="006308C9">
      <w:pPr>
        <w:pStyle w:val="1"/>
        <w:spacing w:line="360" w:lineRule="auto"/>
        <w:ind w:left="375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Научная новизна работы…………………………………………………...7</w:t>
      </w:r>
    </w:p>
    <w:p w:rsidR="00C32139" w:rsidRDefault="00965A93" w:rsidP="00C32139">
      <w:pPr>
        <w:pStyle w:val="1"/>
        <w:spacing w:line="360" w:lineRule="auto"/>
        <w:ind w:left="375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значимость работы…………………………………………7</w:t>
      </w:r>
    </w:p>
    <w:p w:rsidR="00965A93" w:rsidRPr="005D6F60" w:rsidRDefault="00965A93" w:rsidP="00C32139">
      <w:pPr>
        <w:pStyle w:val="1"/>
        <w:spacing w:line="360" w:lineRule="auto"/>
        <w:ind w:left="0" w:right="-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1</w:t>
      </w:r>
      <w:r>
        <w:rPr>
          <w:rFonts w:ascii="Times New Roman" w:hAnsi="Times New Roman"/>
          <w:sz w:val="28"/>
          <w:szCs w:val="28"/>
        </w:rPr>
        <w:t>.</w:t>
      </w:r>
      <w:r w:rsidRPr="005D6F60">
        <w:rPr>
          <w:rFonts w:ascii="Times New Roman" w:hAnsi="Times New Roman"/>
          <w:b/>
          <w:sz w:val="28"/>
          <w:szCs w:val="28"/>
        </w:rPr>
        <w:t>Литературный обзор</w:t>
      </w:r>
    </w:p>
    <w:p w:rsidR="0074474A" w:rsidRDefault="0074474A" w:rsidP="0074474A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74474A">
        <w:rPr>
          <w:rFonts w:ascii="Times New Roman" w:hAnsi="Times New Roman"/>
          <w:sz w:val="28"/>
          <w:szCs w:val="28"/>
        </w:rPr>
        <w:t>Хронический генерализованный пародонтит</w:t>
      </w:r>
      <w:r w:rsidR="006308C9">
        <w:rPr>
          <w:rFonts w:ascii="Times New Roman" w:hAnsi="Times New Roman"/>
          <w:sz w:val="28"/>
          <w:szCs w:val="28"/>
        </w:rPr>
        <w:t>…………………</w:t>
      </w:r>
      <w:r>
        <w:rPr>
          <w:rFonts w:ascii="Times New Roman" w:hAnsi="Times New Roman"/>
          <w:sz w:val="28"/>
          <w:szCs w:val="28"/>
        </w:rPr>
        <w:t>…….</w:t>
      </w:r>
      <w:r w:rsidR="006308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r w:rsidR="00FB0CFF">
        <w:rPr>
          <w:rFonts w:ascii="Times New Roman" w:hAnsi="Times New Roman"/>
          <w:sz w:val="28"/>
          <w:szCs w:val="28"/>
        </w:rPr>
        <w:t>8</w:t>
      </w:r>
    </w:p>
    <w:p w:rsidR="00A85A25" w:rsidRDefault="00965A93" w:rsidP="00A85A25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CA3D01">
        <w:rPr>
          <w:rFonts w:ascii="Times New Roman" w:hAnsi="Times New Roman"/>
          <w:sz w:val="28"/>
          <w:szCs w:val="28"/>
        </w:rPr>
        <w:t>Этиология и патогенез воспалительных заболеваний пародонта</w:t>
      </w:r>
      <w:r w:rsidR="006308C9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..</w:t>
      </w:r>
      <w:r w:rsidR="006308C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8</w:t>
      </w:r>
    </w:p>
    <w:p w:rsidR="0074474A" w:rsidRPr="00A85A25" w:rsidRDefault="0074474A" w:rsidP="00A85A25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A85A25">
        <w:rPr>
          <w:rFonts w:ascii="Times New Roman" w:hAnsi="Times New Roman"/>
          <w:sz w:val="28"/>
          <w:szCs w:val="28"/>
        </w:rPr>
        <w:t>Микробиота полости рта и воспалительные заболевания пародонта</w:t>
      </w:r>
      <w:r w:rsidR="00A85A25">
        <w:rPr>
          <w:rFonts w:ascii="Times New Roman" w:hAnsi="Times New Roman"/>
          <w:sz w:val="28"/>
          <w:szCs w:val="28"/>
        </w:rPr>
        <w:t>………………………</w:t>
      </w:r>
      <w:r w:rsidR="001221AD" w:rsidRPr="00A85A25">
        <w:rPr>
          <w:rFonts w:ascii="Times New Roman" w:hAnsi="Times New Roman"/>
          <w:sz w:val="28"/>
          <w:szCs w:val="28"/>
        </w:rPr>
        <w:t>………………………………</w:t>
      </w:r>
      <w:r w:rsidR="006308C9">
        <w:rPr>
          <w:rFonts w:ascii="Times New Roman" w:hAnsi="Times New Roman"/>
          <w:sz w:val="28"/>
          <w:szCs w:val="28"/>
        </w:rPr>
        <w:t>...</w:t>
      </w:r>
      <w:r w:rsidR="001221AD" w:rsidRPr="00A85A25">
        <w:rPr>
          <w:rFonts w:ascii="Times New Roman" w:hAnsi="Times New Roman"/>
          <w:sz w:val="28"/>
          <w:szCs w:val="28"/>
        </w:rPr>
        <w:t>…….17</w:t>
      </w:r>
    </w:p>
    <w:p w:rsidR="0074474A" w:rsidRPr="00CA3D01" w:rsidRDefault="0074474A" w:rsidP="0074474A">
      <w:pPr>
        <w:pStyle w:val="a5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CA3D01">
        <w:rPr>
          <w:rFonts w:ascii="Times New Roman" w:hAnsi="Times New Roman"/>
          <w:sz w:val="28"/>
          <w:szCs w:val="28"/>
        </w:rPr>
        <w:t>Нормальная микробиота полости рта</w:t>
      </w:r>
      <w:r w:rsidR="001221AD">
        <w:rPr>
          <w:rFonts w:ascii="Times New Roman" w:hAnsi="Times New Roman"/>
          <w:sz w:val="28"/>
          <w:szCs w:val="28"/>
        </w:rPr>
        <w:t>……………………….…17</w:t>
      </w:r>
    </w:p>
    <w:p w:rsidR="009309BE" w:rsidRPr="009309BE" w:rsidRDefault="0074474A" w:rsidP="009309BE">
      <w:pPr>
        <w:pStyle w:val="a5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F937E5">
        <w:rPr>
          <w:rFonts w:ascii="Times New Roman" w:hAnsi="Times New Roman"/>
          <w:sz w:val="28"/>
          <w:szCs w:val="28"/>
        </w:rPr>
        <w:t>Микробиота пародонт</w:t>
      </w:r>
      <w:r w:rsidR="009309BE">
        <w:rPr>
          <w:rFonts w:ascii="Times New Roman" w:hAnsi="Times New Roman"/>
          <w:sz w:val="28"/>
          <w:szCs w:val="28"/>
        </w:rPr>
        <w:t>ального кармана при хроническом</w:t>
      </w:r>
    </w:p>
    <w:p w:rsidR="0074474A" w:rsidRPr="009309BE" w:rsidRDefault="0074474A" w:rsidP="009309BE">
      <w:pPr>
        <w:pStyle w:val="a5"/>
        <w:spacing w:line="360" w:lineRule="auto"/>
        <w:ind w:left="1224" w:right="-1"/>
        <w:rPr>
          <w:rFonts w:ascii="Times New Roman" w:hAnsi="Times New Roman"/>
          <w:b/>
          <w:sz w:val="28"/>
          <w:szCs w:val="28"/>
        </w:rPr>
      </w:pPr>
      <w:r w:rsidRPr="009309BE">
        <w:rPr>
          <w:rFonts w:ascii="Times New Roman" w:hAnsi="Times New Roman"/>
          <w:sz w:val="28"/>
          <w:szCs w:val="28"/>
        </w:rPr>
        <w:t>генерализованном пародонтите</w:t>
      </w:r>
      <w:r w:rsidR="009309BE" w:rsidRPr="009309BE">
        <w:rPr>
          <w:rFonts w:ascii="Times New Roman" w:hAnsi="Times New Roman"/>
          <w:sz w:val="28"/>
          <w:szCs w:val="28"/>
        </w:rPr>
        <w:t>…………</w:t>
      </w:r>
      <w:r w:rsidR="006308C9" w:rsidRPr="009309BE">
        <w:rPr>
          <w:rFonts w:ascii="Times New Roman" w:hAnsi="Times New Roman"/>
          <w:sz w:val="28"/>
          <w:szCs w:val="28"/>
        </w:rPr>
        <w:t>...</w:t>
      </w:r>
      <w:r w:rsidRPr="009309BE">
        <w:rPr>
          <w:rFonts w:ascii="Times New Roman" w:hAnsi="Times New Roman"/>
          <w:sz w:val="28"/>
          <w:szCs w:val="28"/>
        </w:rPr>
        <w:t>…</w:t>
      </w:r>
      <w:r w:rsidR="009309BE">
        <w:rPr>
          <w:rFonts w:ascii="Times New Roman" w:hAnsi="Times New Roman"/>
          <w:sz w:val="28"/>
          <w:szCs w:val="28"/>
        </w:rPr>
        <w:t>………………</w:t>
      </w:r>
      <w:r w:rsidRPr="009309BE">
        <w:rPr>
          <w:rFonts w:ascii="Times New Roman" w:hAnsi="Times New Roman"/>
          <w:sz w:val="28"/>
          <w:szCs w:val="28"/>
        </w:rPr>
        <w:t>…..1</w:t>
      </w:r>
      <w:r w:rsidR="001221AD" w:rsidRPr="009309BE">
        <w:rPr>
          <w:rFonts w:ascii="Times New Roman" w:hAnsi="Times New Roman"/>
          <w:sz w:val="28"/>
          <w:szCs w:val="28"/>
        </w:rPr>
        <w:t>8</w:t>
      </w:r>
    </w:p>
    <w:p w:rsidR="00C32139" w:rsidRPr="00C32139" w:rsidRDefault="0074474A" w:rsidP="00C32139">
      <w:pPr>
        <w:pStyle w:val="a5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C32139">
        <w:rPr>
          <w:rFonts w:ascii="Times New Roman" w:hAnsi="Times New Roman"/>
          <w:sz w:val="28"/>
          <w:szCs w:val="28"/>
        </w:rPr>
        <w:t>Факторы вирулентности пародонтопатогенов</w:t>
      </w:r>
      <w:r w:rsidR="00C32139" w:rsidRPr="00C32139">
        <w:rPr>
          <w:rFonts w:ascii="Times New Roman" w:hAnsi="Times New Roman"/>
          <w:sz w:val="28"/>
          <w:szCs w:val="28"/>
        </w:rPr>
        <w:t>……...…………19</w:t>
      </w:r>
    </w:p>
    <w:p w:rsidR="00965A93" w:rsidRPr="00C32139" w:rsidRDefault="00965A93" w:rsidP="00C32139">
      <w:pPr>
        <w:pStyle w:val="a5"/>
        <w:spacing w:line="360" w:lineRule="auto"/>
        <w:ind w:left="0" w:right="-1"/>
        <w:rPr>
          <w:rFonts w:ascii="Times New Roman" w:hAnsi="Times New Roman"/>
          <w:b/>
          <w:sz w:val="28"/>
          <w:szCs w:val="28"/>
        </w:rPr>
      </w:pPr>
      <w:r w:rsidRPr="00C32139">
        <w:rPr>
          <w:rFonts w:ascii="Times New Roman" w:hAnsi="Times New Roman"/>
          <w:b/>
          <w:sz w:val="28"/>
          <w:szCs w:val="28"/>
        </w:rPr>
        <w:t>Глава 2</w:t>
      </w:r>
      <w:r w:rsidRPr="00C32139">
        <w:rPr>
          <w:rFonts w:ascii="Times New Roman" w:hAnsi="Times New Roman"/>
          <w:sz w:val="28"/>
          <w:szCs w:val="28"/>
        </w:rPr>
        <w:t>.</w:t>
      </w:r>
      <w:r w:rsidRPr="00C32139">
        <w:rPr>
          <w:rFonts w:ascii="Times New Roman" w:hAnsi="Times New Roman"/>
          <w:b/>
          <w:sz w:val="28"/>
          <w:szCs w:val="28"/>
        </w:rPr>
        <w:t>Материалы и методы исследования</w:t>
      </w:r>
    </w:p>
    <w:p w:rsidR="00A85A25" w:rsidRPr="00A85A25" w:rsidRDefault="00A85A25" w:rsidP="00A85A25">
      <w:pPr>
        <w:pStyle w:val="a5"/>
        <w:numPr>
          <w:ilvl w:val="0"/>
          <w:numId w:val="1"/>
        </w:numPr>
        <w:spacing w:line="360" w:lineRule="auto"/>
        <w:ind w:right="-1"/>
        <w:rPr>
          <w:rFonts w:ascii="Times New Roman" w:eastAsia="Times New Roman" w:hAnsi="Times New Roman"/>
          <w:vanish/>
          <w:sz w:val="28"/>
          <w:szCs w:val="28"/>
        </w:rPr>
      </w:pPr>
    </w:p>
    <w:p w:rsidR="00965A93" w:rsidRPr="00F937E5" w:rsidRDefault="00965A93" w:rsidP="00A85A25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F937E5">
        <w:rPr>
          <w:rFonts w:ascii="Times New Roman" w:hAnsi="Times New Roman"/>
          <w:sz w:val="28"/>
          <w:szCs w:val="28"/>
        </w:rPr>
        <w:t>Клиническая характеристика пациентов………</w:t>
      </w:r>
      <w:r>
        <w:rPr>
          <w:rFonts w:ascii="Times New Roman" w:hAnsi="Times New Roman"/>
          <w:sz w:val="28"/>
          <w:szCs w:val="28"/>
        </w:rPr>
        <w:t>..</w:t>
      </w:r>
      <w:r w:rsidRPr="00F937E5">
        <w:rPr>
          <w:rFonts w:ascii="Times New Roman" w:hAnsi="Times New Roman"/>
          <w:sz w:val="28"/>
          <w:szCs w:val="28"/>
        </w:rPr>
        <w:t>..………………</w:t>
      </w:r>
      <w:r w:rsidR="001221AD">
        <w:rPr>
          <w:rFonts w:ascii="Times New Roman" w:hAnsi="Times New Roman"/>
          <w:sz w:val="28"/>
          <w:szCs w:val="28"/>
        </w:rPr>
        <w:t>.</w:t>
      </w:r>
      <w:r w:rsidRPr="00F937E5">
        <w:rPr>
          <w:rFonts w:ascii="Times New Roman" w:hAnsi="Times New Roman"/>
          <w:sz w:val="28"/>
          <w:szCs w:val="28"/>
        </w:rPr>
        <w:t>…</w:t>
      </w:r>
      <w:r w:rsidR="001221AD">
        <w:rPr>
          <w:rFonts w:ascii="Times New Roman" w:hAnsi="Times New Roman"/>
          <w:sz w:val="28"/>
          <w:szCs w:val="28"/>
        </w:rPr>
        <w:t>30</w:t>
      </w:r>
    </w:p>
    <w:p w:rsidR="00A85A25" w:rsidRPr="00A85A25" w:rsidRDefault="00F07890" w:rsidP="00A85A25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F07890">
        <w:rPr>
          <w:rFonts w:ascii="Times New Roman" w:hAnsi="Times New Roman"/>
          <w:sz w:val="28"/>
          <w:szCs w:val="28"/>
        </w:rPr>
        <w:t>Клинико-рентгенологическое обследование пациентов</w:t>
      </w:r>
      <w:r w:rsidR="00965A93">
        <w:rPr>
          <w:rFonts w:ascii="Times New Roman" w:hAnsi="Times New Roman"/>
          <w:sz w:val="28"/>
          <w:szCs w:val="28"/>
        </w:rPr>
        <w:t>……</w:t>
      </w:r>
      <w:r w:rsidR="001221AD">
        <w:rPr>
          <w:rFonts w:ascii="Times New Roman" w:hAnsi="Times New Roman"/>
          <w:sz w:val="28"/>
          <w:szCs w:val="28"/>
        </w:rPr>
        <w:t>…..</w:t>
      </w:r>
      <w:r w:rsidR="00965A93">
        <w:rPr>
          <w:rFonts w:ascii="Times New Roman" w:hAnsi="Times New Roman"/>
          <w:sz w:val="28"/>
          <w:szCs w:val="28"/>
        </w:rPr>
        <w:t>...</w:t>
      </w:r>
      <w:r w:rsidR="006308C9">
        <w:rPr>
          <w:rFonts w:ascii="Times New Roman" w:hAnsi="Times New Roman"/>
          <w:sz w:val="28"/>
          <w:szCs w:val="28"/>
        </w:rPr>
        <w:t>..</w:t>
      </w:r>
      <w:r w:rsidR="00965A93">
        <w:rPr>
          <w:rFonts w:ascii="Times New Roman" w:hAnsi="Times New Roman"/>
          <w:sz w:val="28"/>
          <w:szCs w:val="28"/>
        </w:rPr>
        <w:t>.</w:t>
      </w:r>
      <w:r w:rsidR="001221AD">
        <w:rPr>
          <w:rFonts w:ascii="Times New Roman" w:hAnsi="Times New Roman"/>
          <w:sz w:val="28"/>
          <w:szCs w:val="28"/>
        </w:rPr>
        <w:t>31</w:t>
      </w:r>
    </w:p>
    <w:p w:rsidR="00965A93" w:rsidRPr="00A85A25" w:rsidRDefault="00965A93" w:rsidP="00A85A25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A85A25">
        <w:rPr>
          <w:rFonts w:ascii="Times New Roman" w:hAnsi="Times New Roman"/>
          <w:sz w:val="28"/>
          <w:szCs w:val="28"/>
        </w:rPr>
        <w:t>Микробиологические методы исследования</w:t>
      </w:r>
    </w:p>
    <w:p w:rsidR="00A85A25" w:rsidRDefault="00965A93" w:rsidP="00A85A25">
      <w:pPr>
        <w:pStyle w:val="1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Забор материала………………………….………………………</w:t>
      </w:r>
      <w:r w:rsidR="00FB0CFF">
        <w:rPr>
          <w:rFonts w:ascii="Times New Roman" w:hAnsi="Times New Roman"/>
          <w:sz w:val="28"/>
          <w:szCs w:val="28"/>
        </w:rPr>
        <w:t>37</w:t>
      </w:r>
    </w:p>
    <w:p w:rsidR="00A85A25" w:rsidRDefault="001221AD" w:rsidP="00A85A25">
      <w:pPr>
        <w:pStyle w:val="1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A85A25">
        <w:rPr>
          <w:rFonts w:ascii="Times New Roman" w:hAnsi="Times New Roman"/>
          <w:sz w:val="28"/>
          <w:szCs w:val="28"/>
        </w:rPr>
        <w:t>Конструирование олигонуклеотидных праймеров…….…..….37</w:t>
      </w:r>
    </w:p>
    <w:p w:rsidR="00965A93" w:rsidRPr="00A85A25" w:rsidRDefault="00965A93" w:rsidP="00A85A25">
      <w:pPr>
        <w:pStyle w:val="1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A85A25">
        <w:rPr>
          <w:rFonts w:ascii="Times New Roman" w:hAnsi="Times New Roman"/>
          <w:sz w:val="28"/>
          <w:szCs w:val="28"/>
        </w:rPr>
        <w:t xml:space="preserve">Выделение тотальной ДНК из исходного биологического </w:t>
      </w:r>
    </w:p>
    <w:p w:rsidR="00A85A25" w:rsidRDefault="00965A93" w:rsidP="00A85A25">
      <w:pPr>
        <w:pStyle w:val="1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мат</w:t>
      </w:r>
      <w:r w:rsidR="00FB0CFF">
        <w:rPr>
          <w:rFonts w:ascii="Times New Roman" w:hAnsi="Times New Roman"/>
          <w:sz w:val="28"/>
          <w:szCs w:val="28"/>
        </w:rPr>
        <w:t>ериала……………………………………………….………..</w:t>
      </w:r>
      <w:r w:rsidR="00A85A25">
        <w:rPr>
          <w:rFonts w:ascii="Times New Roman" w:hAnsi="Times New Roman"/>
          <w:sz w:val="28"/>
          <w:szCs w:val="28"/>
        </w:rPr>
        <w:t>39</w:t>
      </w:r>
    </w:p>
    <w:p w:rsidR="006308C9" w:rsidRDefault="00965A93" w:rsidP="006308C9">
      <w:pPr>
        <w:pStyle w:val="1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Полимеразна</w:t>
      </w:r>
      <w:r w:rsidR="006308C9">
        <w:rPr>
          <w:rFonts w:ascii="Times New Roman" w:hAnsi="Times New Roman"/>
          <w:sz w:val="28"/>
          <w:szCs w:val="28"/>
        </w:rPr>
        <w:t>я цепная реакция………………………………...</w:t>
      </w:r>
      <w:r w:rsidR="00FB0CFF">
        <w:rPr>
          <w:rFonts w:ascii="Times New Roman" w:hAnsi="Times New Roman"/>
          <w:sz w:val="28"/>
          <w:szCs w:val="28"/>
        </w:rPr>
        <w:t>.</w:t>
      </w:r>
      <w:r w:rsidR="00A85A25">
        <w:rPr>
          <w:rFonts w:ascii="Times New Roman" w:hAnsi="Times New Roman"/>
          <w:sz w:val="28"/>
          <w:szCs w:val="28"/>
        </w:rPr>
        <w:t>39</w:t>
      </w:r>
    </w:p>
    <w:p w:rsidR="00BA361E" w:rsidRDefault="00965A93" w:rsidP="00BA361E">
      <w:pPr>
        <w:pStyle w:val="1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6308C9">
        <w:rPr>
          <w:rFonts w:ascii="Times New Roman" w:hAnsi="Times New Roman"/>
          <w:sz w:val="28"/>
          <w:szCs w:val="28"/>
        </w:rPr>
        <w:t xml:space="preserve">Электрофорез </w:t>
      </w:r>
      <w:r w:rsidR="00A85A25" w:rsidRPr="006308C9">
        <w:rPr>
          <w:rFonts w:ascii="Times New Roman" w:hAnsi="Times New Roman"/>
          <w:sz w:val="28"/>
          <w:szCs w:val="28"/>
        </w:rPr>
        <w:t>фрагментов ДНК</w:t>
      </w:r>
      <w:r w:rsidR="006308C9">
        <w:rPr>
          <w:rFonts w:ascii="Times New Roman" w:hAnsi="Times New Roman"/>
          <w:sz w:val="28"/>
          <w:szCs w:val="28"/>
        </w:rPr>
        <w:t>…</w:t>
      </w:r>
      <w:r w:rsidR="00FB0CFF" w:rsidRPr="006308C9">
        <w:rPr>
          <w:rFonts w:ascii="Times New Roman" w:hAnsi="Times New Roman"/>
          <w:sz w:val="28"/>
          <w:szCs w:val="28"/>
        </w:rPr>
        <w:t>……………………….…</w:t>
      </w:r>
      <w:r w:rsidR="006308C9">
        <w:rPr>
          <w:rFonts w:ascii="Times New Roman" w:hAnsi="Times New Roman"/>
          <w:sz w:val="28"/>
          <w:szCs w:val="28"/>
        </w:rPr>
        <w:t>..</w:t>
      </w:r>
      <w:r w:rsidR="00A85A25" w:rsidRPr="006308C9">
        <w:rPr>
          <w:rFonts w:ascii="Times New Roman" w:hAnsi="Times New Roman"/>
          <w:sz w:val="28"/>
          <w:szCs w:val="28"/>
        </w:rPr>
        <w:t>..40</w:t>
      </w:r>
    </w:p>
    <w:p w:rsidR="00C32139" w:rsidRPr="00BA361E" w:rsidRDefault="00C32139" w:rsidP="00BA361E">
      <w:pPr>
        <w:pStyle w:val="1"/>
        <w:numPr>
          <w:ilvl w:val="2"/>
          <w:numId w:val="1"/>
        </w:numPr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BA361E">
        <w:rPr>
          <w:rFonts w:ascii="Times New Roman" w:hAnsi="Times New Roman"/>
          <w:sz w:val="28"/>
          <w:szCs w:val="28"/>
        </w:rPr>
        <w:t>Компьютерный анализ……………………………………..…..</w:t>
      </w:r>
      <w:r w:rsidR="00A85A25" w:rsidRPr="00BA361E">
        <w:rPr>
          <w:rFonts w:ascii="Times New Roman" w:hAnsi="Times New Roman"/>
          <w:sz w:val="28"/>
          <w:szCs w:val="28"/>
        </w:rPr>
        <w:t>.40</w:t>
      </w:r>
    </w:p>
    <w:p w:rsidR="00965A93" w:rsidRPr="00C32139" w:rsidRDefault="00965A93" w:rsidP="00C32139">
      <w:pPr>
        <w:pStyle w:val="a5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C32139">
        <w:rPr>
          <w:rFonts w:ascii="Times New Roman" w:hAnsi="Times New Roman"/>
          <w:b/>
          <w:sz w:val="28"/>
          <w:szCs w:val="28"/>
        </w:rPr>
        <w:lastRenderedPageBreak/>
        <w:t>Глава 3</w:t>
      </w:r>
      <w:r w:rsidRPr="00C32139">
        <w:rPr>
          <w:rFonts w:ascii="Times New Roman" w:hAnsi="Times New Roman"/>
          <w:sz w:val="28"/>
          <w:szCs w:val="28"/>
        </w:rPr>
        <w:t>.</w:t>
      </w:r>
      <w:r w:rsidRPr="00C32139">
        <w:rPr>
          <w:rFonts w:ascii="Times New Roman" w:hAnsi="Times New Roman"/>
          <w:b/>
          <w:sz w:val="28"/>
          <w:szCs w:val="28"/>
        </w:rPr>
        <w:t>Результаты исследований</w:t>
      </w:r>
    </w:p>
    <w:p w:rsidR="006308C9" w:rsidRPr="006308C9" w:rsidRDefault="006308C9" w:rsidP="006308C9">
      <w:pPr>
        <w:pStyle w:val="a5"/>
        <w:numPr>
          <w:ilvl w:val="0"/>
          <w:numId w:val="1"/>
        </w:numPr>
        <w:spacing w:line="360" w:lineRule="auto"/>
        <w:ind w:right="-1"/>
        <w:rPr>
          <w:rFonts w:ascii="Times New Roman" w:eastAsia="Times New Roman" w:hAnsi="Times New Roman"/>
          <w:vanish/>
          <w:sz w:val="28"/>
          <w:szCs w:val="28"/>
        </w:rPr>
      </w:pPr>
    </w:p>
    <w:p w:rsidR="006308C9" w:rsidRPr="006308C9" w:rsidRDefault="00965A93" w:rsidP="006308C9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F937E5">
        <w:rPr>
          <w:rFonts w:ascii="Times New Roman" w:hAnsi="Times New Roman"/>
          <w:sz w:val="28"/>
          <w:szCs w:val="28"/>
        </w:rPr>
        <w:t>Результаты клинических исследований……………………</w:t>
      </w:r>
      <w:r>
        <w:rPr>
          <w:rFonts w:ascii="Times New Roman" w:hAnsi="Times New Roman"/>
          <w:sz w:val="28"/>
          <w:szCs w:val="28"/>
        </w:rPr>
        <w:t>…</w:t>
      </w:r>
      <w:r w:rsidR="006308C9">
        <w:rPr>
          <w:rFonts w:ascii="Times New Roman" w:hAnsi="Times New Roman"/>
          <w:sz w:val="28"/>
          <w:szCs w:val="28"/>
        </w:rPr>
        <w:t>…..</w:t>
      </w:r>
      <w:r w:rsidRPr="00F937E5">
        <w:rPr>
          <w:rFonts w:ascii="Times New Roman" w:hAnsi="Times New Roman"/>
          <w:sz w:val="28"/>
          <w:szCs w:val="28"/>
        </w:rPr>
        <w:t>…</w:t>
      </w:r>
      <w:r w:rsidR="006308C9">
        <w:rPr>
          <w:rFonts w:ascii="Times New Roman" w:hAnsi="Times New Roman"/>
          <w:sz w:val="28"/>
          <w:szCs w:val="28"/>
        </w:rPr>
        <w:t>41</w:t>
      </w:r>
    </w:p>
    <w:p w:rsidR="006308C9" w:rsidRPr="006308C9" w:rsidRDefault="00965A93" w:rsidP="006308C9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6308C9">
        <w:rPr>
          <w:rFonts w:ascii="Times New Roman" w:hAnsi="Times New Roman"/>
          <w:sz w:val="28"/>
          <w:szCs w:val="28"/>
        </w:rPr>
        <w:t>Результаты рентгено</w:t>
      </w:r>
      <w:r w:rsidR="00BA361E">
        <w:rPr>
          <w:rFonts w:ascii="Times New Roman" w:hAnsi="Times New Roman"/>
          <w:sz w:val="28"/>
          <w:szCs w:val="28"/>
        </w:rPr>
        <w:t>логического исследования…………………....</w:t>
      </w:r>
      <w:r w:rsidR="001221AD" w:rsidRPr="006308C9">
        <w:rPr>
          <w:rFonts w:ascii="Times New Roman" w:hAnsi="Times New Roman"/>
          <w:sz w:val="28"/>
          <w:szCs w:val="28"/>
        </w:rPr>
        <w:t>4</w:t>
      </w:r>
      <w:r w:rsidR="00BA361E">
        <w:rPr>
          <w:rFonts w:ascii="Times New Roman" w:hAnsi="Times New Roman"/>
          <w:sz w:val="28"/>
          <w:szCs w:val="28"/>
        </w:rPr>
        <w:t>8</w:t>
      </w:r>
    </w:p>
    <w:p w:rsidR="006308C9" w:rsidRPr="00C32139" w:rsidRDefault="00FB0CFF" w:rsidP="006308C9">
      <w:pPr>
        <w:pStyle w:val="1"/>
        <w:numPr>
          <w:ilvl w:val="1"/>
          <w:numId w:val="1"/>
        </w:numPr>
        <w:spacing w:line="360" w:lineRule="auto"/>
        <w:ind w:right="-1"/>
        <w:rPr>
          <w:rFonts w:ascii="Times New Roman" w:hAnsi="Times New Roman"/>
          <w:b/>
          <w:sz w:val="28"/>
          <w:szCs w:val="28"/>
        </w:rPr>
      </w:pPr>
      <w:r w:rsidRPr="00C32139">
        <w:rPr>
          <w:rFonts w:ascii="Times New Roman" w:hAnsi="Times New Roman"/>
          <w:sz w:val="28"/>
          <w:szCs w:val="28"/>
        </w:rPr>
        <w:t>Результаты микробиологического исследования</w:t>
      </w:r>
      <w:r w:rsidR="006308C9" w:rsidRPr="00C32139">
        <w:rPr>
          <w:rFonts w:ascii="Times New Roman" w:hAnsi="Times New Roman"/>
          <w:sz w:val="28"/>
          <w:szCs w:val="28"/>
        </w:rPr>
        <w:t>………...</w:t>
      </w:r>
      <w:r w:rsidR="00FA77DE" w:rsidRPr="00C32139">
        <w:rPr>
          <w:rFonts w:ascii="Times New Roman" w:hAnsi="Times New Roman"/>
          <w:sz w:val="28"/>
          <w:szCs w:val="28"/>
        </w:rPr>
        <w:t>……</w:t>
      </w:r>
      <w:r w:rsidR="001221AD" w:rsidRPr="00C32139">
        <w:rPr>
          <w:rFonts w:ascii="Times New Roman" w:hAnsi="Times New Roman"/>
          <w:sz w:val="28"/>
          <w:szCs w:val="28"/>
        </w:rPr>
        <w:t>.</w:t>
      </w:r>
      <w:r w:rsidR="006308C9" w:rsidRPr="00C32139">
        <w:rPr>
          <w:rFonts w:ascii="Times New Roman" w:hAnsi="Times New Roman"/>
          <w:sz w:val="28"/>
          <w:szCs w:val="28"/>
        </w:rPr>
        <w:t>......</w:t>
      </w:r>
      <w:r w:rsidR="001221AD" w:rsidRPr="00C32139">
        <w:rPr>
          <w:rFonts w:ascii="Times New Roman" w:hAnsi="Times New Roman"/>
          <w:sz w:val="28"/>
          <w:szCs w:val="28"/>
        </w:rPr>
        <w:t>4</w:t>
      </w:r>
      <w:r w:rsidR="00BA361E">
        <w:rPr>
          <w:rFonts w:ascii="Times New Roman" w:hAnsi="Times New Roman"/>
          <w:sz w:val="28"/>
          <w:szCs w:val="28"/>
        </w:rPr>
        <w:t>9</w:t>
      </w:r>
    </w:p>
    <w:p w:rsidR="00965A93" w:rsidRPr="005D6F60" w:rsidRDefault="00965A93" w:rsidP="00A85A25">
      <w:pPr>
        <w:pStyle w:val="1"/>
        <w:spacing w:line="360" w:lineRule="auto"/>
        <w:ind w:left="0" w:right="-1"/>
        <w:rPr>
          <w:rFonts w:ascii="Times New Roman" w:hAnsi="Times New Roman"/>
          <w:b/>
          <w:sz w:val="28"/>
          <w:szCs w:val="28"/>
        </w:rPr>
      </w:pPr>
      <w:r w:rsidRPr="005D6F60">
        <w:rPr>
          <w:rFonts w:ascii="Times New Roman" w:hAnsi="Times New Roman"/>
          <w:b/>
          <w:sz w:val="28"/>
          <w:szCs w:val="28"/>
        </w:rPr>
        <w:t>Заключение и выводы</w:t>
      </w:r>
    </w:p>
    <w:p w:rsidR="006308C9" w:rsidRDefault="006308C9" w:rsidP="006308C9">
      <w:pPr>
        <w:pStyle w:val="1"/>
        <w:spacing w:line="360" w:lineRule="auto"/>
        <w:ind w:left="375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Заключение……………………….</w:t>
      </w:r>
      <w:r w:rsidR="00965A93" w:rsidRPr="0059424D">
        <w:rPr>
          <w:rFonts w:ascii="Times New Roman" w:hAnsi="Times New Roman"/>
          <w:sz w:val="28"/>
          <w:szCs w:val="28"/>
        </w:rPr>
        <w:t>………</w:t>
      </w:r>
      <w:r w:rsidR="00965A93">
        <w:rPr>
          <w:rFonts w:ascii="Times New Roman" w:hAnsi="Times New Roman"/>
          <w:sz w:val="28"/>
          <w:szCs w:val="28"/>
        </w:rPr>
        <w:t>…</w:t>
      </w:r>
      <w:r w:rsidR="00965A93" w:rsidRPr="0059424D">
        <w:rPr>
          <w:rFonts w:ascii="Times New Roman" w:hAnsi="Times New Roman"/>
          <w:sz w:val="28"/>
          <w:szCs w:val="28"/>
        </w:rPr>
        <w:t>………………………</w:t>
      </w:r>
      <w:r>
        <w:rPr>
          <w:rFonts w:ascii="Times New Roman" w:hAnsi="Times New Roman"/>
          <w:sz w:val="28"/>
          <w:szCs w:val="28"/>
        </w:rPr>
        <w:t>….</w:t>
      </w:r>
      <w:r w:rsidR="00965A93" w:rsidRPr="0059424D">
        <w:rPr>
          <w:rFonts w:ascii="Times New Roman" w:hAnsi="Times New Roman"/>
          <w:sz w:val="28"/>
          <w:szCs w:val="28"/>
        </w:rPr>
        <w:t>…</w:t>
      </w:r>
      <w:r w:rsidR="00BA361E">
        <w:rPr>
          <w:rFonts w:ascii="Times New Roman" w:hAnsi="Times New Roman"/>
          <w:sz w:val="28"/>
          <w:szCs w:val="28"/>
        </w:rPr>
        <w:t>55</w:t>
      </w:r>
    </w:p>
    <w:p w:rsidR="006308C9" w:rsidRDefault="00965A93" w:rsidP="006308C9">
      <w:pPr>
        <w:pStyle w:val="1"/>
        <w:spacing w:line="360" w:lineRule="auto"/>
        <w:ind w:left="375" w:right="-1"/>
        <w:rPr>
          <w:rFonts w:ascii="Times New Roman" w:hAnsi="Times New Roman"/>
          <w:sz w:val="28"/>
          <w:szCs w:val="28"/>
        </w:rPr>
      </w:pPr>
      <w:r w:rsidRPr="005D6F60">
        <w:rPr>
          <w:rFonts w:ascii="Times New Roman" w:hAnsi="Times New Roman"/>
          <w:sz w:val="28"/>
          <w:szCs w:val="28"/>
        </w:rPr>
        <w:t>Выводы……………………………………</w:t>
      </w:r>
      <w:r>
        <w:rPr>
          <w:rFonts w:ascii="Times New Roman" w:hAnsi="Times New Roman"/>
          <w:sz w:val="28"/>
          <w:szCs w:val="28"/>
        </w:rPr>
        <w:t>...</w:t>
      </w:r>
      <w:r w:rsidRPr="005D6F60">
        <w:rPr>
          <w:rFonts w:ascii="Times New Roman" w:hAnsi="Times New Roman"/>
          <w:sz w:val="28"/>
          <w:szCs w:val="28"/>
        </w:rPr>
        <w:t>…</w:t>
      </w:r>
      <w:r w:rsidR="006308C9">
        <w:rPr>
          <w:rFonts w:ascii="Times New Roman" w:hAnsi="Times New Roman"/>
          <w:sz w:val="28"/>
          <w:szCs w:val="28"/>
        </w:rPr>
        <w:t>.</w:t>
      </w:r>
      <w:r w:rsidRPr="005D6F60">
        <w:rPr>
          <w:rFonts w:ascii="Times New Roman" w:hAnsi="Times New Roman"/>
          <w:sz w:val="28"/>
          <w:szCs w:val="28"/>
        </w:rPr>
        <w:t>………………………</w:t>
      </w:r>
      <w:r w:rsidR="006308C9">
        <w:rPr>
          <w:rFonts w:ascii="Times New Roman" w:hAnsi="Times New Roman"/>
          <w:sz w:val="28"/>
          <w:szCs w:val="28"/>
        </w:rPr>
        <w:t>….58</w:t>
      </w:r>
    </w:p>
    <w:p w:rsidR="006308C9" w:rsidRPr="00C32139" w:rsidRDefault="00965A93" w:rsidP="00C32139">
      <w:pPr>
        <w:pStyle w:val="1"/>
        <w:spacing w:line="360" w:lineRule="auto"/>
        <w:ind w:left="375" w:right="-1"/>
        <w:rPr>
          <w:rFonts w:ascii="Times New Roman" w:hAnsi="Times New Roman"/>
          <w:sz w:val="28"/>
          <w:szCs w:val="28"/>
        </w:rPr>
      </w:pPr>
      <w:r w:rsidRPr="005D6F60">
        <w:rPr>
          <w:rFonts w:ascii="Times New Roman" w:hAnsi="Times New Roman"/>
          <w:sz w:val="28"/>
          <w:szCs w:val="28"/>
        </w:rPr>
        <w:t>Практические рекомендации……………</w:t>
      </w:r>
      <w:r>
        <w:rPr>
          <w:rFonts w:ascii="Times New Roman" w:hAnsi="Times New Roman"/>
          <w:sz w:val="28"/>
          <w:szCs w:val="28"/>
        </w:rPr>
        <w:t>...</w:t>
      </w:r>
      <w:r w:rsidRPr="005D6F60">
        <w:rPr>
          <w:rFonts w:ascii="Times New Roman" w:hAnsi="Times New Roman"/>
          <w:sz w:val="28"/>
          <w:szCs w:val="28"/>
        </w:rPr>
        <w:t>…</w:t>
      </w:r>
      <w:r w:rsidR="006308C9">
        <w:rPr>
          <w:rFonts w:ascii="Times New Roman" w:hAnsi="Times New Roman"/>
          <w:sz w:val="28"/>
          <w:szCs w:val="28"/>
        </w:rPr>
        <w:t>.</w:t>
      </w:r>
      <w:r w:rsidRPr="005D6F60">
        <w:rPr>
          <w:rFonts w:ascii="Times New Roman" w:hAnsi="Times New Roman"/>
          <w:sz w:val="28"/>
          <w:szCs w:val="28"/>
        </w:rPr>
        <w:t>……………………</w:t>
      </w:r>
      <w:r w:rsidR="006308C9">
        <w:rPr>
          <w:rFonts w:ascii="Times New Roman" w:hAnsi="Times New Roman"/>
          <w:sz w:val="28"/>
          <w:szCs w:val="28"/>
        </w:rPr>
        <w:t>….</w:t>
      </w:r>
      <w:r w:rsidR="00C32139">
        <w:rPr>
          <w:rFonts w:ascii="Times New Roman" w:hAnsi="Times New Roman"/>
          <w:sz w:val="28"/>
          <w:szCs w:val="28"/>
        </w:rPr>
        <w:t>.</w:t>
      </w:r>
      <w:r w:rsidRPr="005D6F60">
        <w:rPr>
          <w:rFonts w:ascii="Times New Roman" w:hAnsi="Times New Roman"/>
          <w:sz w:val="28"/>
          <w:szCs w:val="28"/>
        </w:rPr>
        <w:t>…</w:t>
      </w:r>
      <w:r w:rsidR="006308C9">
        <w:rPr>
          <w:rFonts w:ascii="Times New Roman" w:hAnsi="Times New Roman"/>
          <w:sz w:val="28"/>
          <w:szCs w:val="28"/>
        </w:rPr>
        <w:t>59</w:t>
      </w:r>
    </w:p>
    <w:p w:rsidR="00965A93" w:rsidRPr="005D6F60" w:rsidRDefault="00965A93" w:rsidP="00A85A25">
      <w:pPr>
        <w:pStyle w:val="1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FA59F9">
        <w:rPr>
          <w:rFonts w:ascii="Times New Roman" w:hAnsi="Times New Roman"/>
          <w:b/>
          <w:sz w:val="28"/>
          <w:szCs w:val="28"/>
        </w:rPr>
        <w:t>Список литератур</w:t>
      </w:r>
      <w:r>
        <w:rPr>
          <w:rFonts w:ascii="Times New Roman" w:hAnsi="Times New Roman"/>
          <w:b/>
          <w:sz w:val="28"/>
          <w:szCs w:val="28"/>
        </w:rPr>
        <w:t>ы</w:t>
      </w:r>
      <w:r w:rsidR="006308C9">
        <w:rPr>
          <w:rFonts w:ascii="Times New Roman" w:hAnsi="Times New Roman"/>
          <w:sz w:val="28"/>
          <w:szCs w:val="28"/>
        </w:rPr>
        <w:t>………………………………...……………..</w:t>
      </w:r>
      <w:r>
        <w:rPr>
          <w:rFonts w:ascii="Times New Roman" w:hAnsi="Times New Roman"/>
          <w:sz w:val="28"/>
          <w:szCs w:val="28"/>
        </w:rPr>
        <w:t>………</w:t>
      </w:r>
      <w:r w:rsidR="00C3213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</w:t>
      </w:r>
      <w:r w:rsidR="006308C9">
        <w:rPr>
          <w:rFonts w:ascii="Times New Roman" w:hAnsi="Times New Roman"/>
          <w:sz w:val="28"/>
          <w:szCs w:val="28"/>
        </w:rPr>
        <w:t>60</w:t>
      </w:r>
    </w:p>
    <w:p w:rsidR="00E860FB" w:rsidRDefault="00965A93" w:rsidP="00A85A25">
      <w:pPr>
        <w:pStyle w:val="1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FA59F9">
        <w:rPr>
          <w:rFonts w:ascii="Times New Roman" w:hAnsi="Times New Roman"/>
          <w:b/>
          <w:sz w:val="28"/>
          <w:szCs w:val="28"/>
        </w:rPr>
        <w:t>Приложения</w:t>
      </w:r>
      <w:r w:rsidR="006308C9">
        <w:rPr>
          <w:rFonts w:ascii="Times New Roman" w:hAnsi="Times New Roman"/>
          <w:sz w:val="28"/>
          <w:szCs w:val="28"/>
        </w:rPr>
        <w:t>……………………………………………………..…</w:t>
      </w:r>
      <w:r>
        <w:rPr>
          <w:rFonts w:ascii="Times New Roman" w:hAnsi="Times New Roman"/>
          <w:sz w:val="28"/>
          <w:szCs w:val="28"/>
        </w:rPr>
        <w:t>……….</w:t>
      </w:r>
      <w:r w:rsidR="00C3213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r w:rsidR="006308C9">
        <w:rPr>
          <w:rFonts w:ascii="Times New Roman" w:hAnsi="Times New Roman"/>
          <w:sz w:val="28"/>
          <w:szCs w:val="28"/>
        </w:rPr>
        <w:t>64</w:t>
      </w:r>
    </w:p>
    <w:p w:rsidR="00552B97" w:rsidRDefault="00966507" w:rsidP="00552B97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52B97">
        <w:rPr>
          <w:rFonts w:ascii="Times New Roman" w:hAnsi="Times New Roman"/>
          <w:b/>
          <w:sz w:val="28"/>
          <w:szCs w:val="28"/>
        </w:rPr>
        <w:lastRenderedPageBreak/>
        <w:t>ПЕРЕЧЕНЬ УСЛОВНЫХ ОБОЗНАЧЕНИЙ</w:t>
      </w:r>
    </w:p>
    <w:p w:rsidR="00552B97" w:rsidRDefault="00552B97" w:rsidP="00552B97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ВЗП – воспалительные заболевания пародонта</w:t>
      </w:r>
    </w:p>
    <w:p w:rsidR="00552B97" w:rsidRDefault="00552B97" w:rsidP="00552B97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 – всемирная организация здравоохранения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ДНК - дезоксирибонуклеиновая кислота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ЛПС - липополисахарид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ПЦР – полимеразная цепная реакция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ХГП</w:t>
      </w:r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</w:rPr>
        <w:t>хронический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генерализованный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пародонтит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CPITN – Community Periodontal Index of Treatment Needs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OHI–S – Oral Hygiene Indices–Simplified</w:t>
      </w:r>
    </w:p>
    <w:p w:rsidR="00552B97" w:rsidRDefault="00552B97" w:rsidP="00552B97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РМА – папиллярно–маргинально–альвеолярный индекс</w:t>
      </w:r>
    </w:p>
    <w:p w:rsidR="00552B97" w:rsidRDefault="00552B97" w:rsidP="00E860FB">
      <w:pPr>
        <w:pStyle w:val="1"/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</w:p>
    <w:p w:rsidR="00966507" w:rsidRPr="00DF170A" w:rsidRDefault="00552B97" w:rsidP="00CA182A">
      <w:pPr>
        <w:pStyle w:val="1"/>
        <w:spacing w:after="400" w:line="480" w:lineRule="auto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A1AEB" w:rsidRPr="00DF170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966507" w:rsidRPr="00217753" w:rsidRDefault="00966507" w:rsidP="009309BE">
      <w:pPr>
        <w:pStyle w:val="1"/>
        <w:spacing w:line="360" w:lineRule="auto"/>
        <w:ind w:left="0" w:right="-1"/>
        <w:rPr>
          <w:rFonts w:ascii="Times New Roman" w:hAnsi="Times New Roman"/>
          <w:b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t>Актуальность</w:t>
      </w:r>
      <w:r w:rsidR="009309BE">
        <w:rPr>
          <w:rFonts w:ascii="Times New Roman" w:hAnsi="Times New Roman"/>
          <w:b/>
          <w:sz w:val="28"/>
          <w:szCs w:val="28"/>
        </w:rPr>
        <w:t>:</w:t>
      </w:r>
    </w:p>
    <w:p w:rsidR="009B3B28" w:rsidRPr="009B3B28" w:rsidRDefault="00624D75" w:rsidP="004145E3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среди</w:t>
      </w:r>
      <w:r w:rsidR="009B3B28">
        <w:rPr>
          <w:rFonts w:ascii="Times New Roman" w:hAnsi="Times New Roman"/>
          <w:sz w:val="28"/>
          <w:szCs w:val="28"/>
        </w:rPr>
        <w:t xml:space="preserve"> </w:t>
      </w:r>
      <w:r w:rsidR="009B3B28" w:rsidRPr="009B3B28">
        <w:rPr>
          <w:rFonts w:ascii="Times New Roman" w:hAnsi="Times New Roman"/>
          <w:sz w:val="28"/>
          <w:szCs w:val="28"/>
        </w:rPr>
        <w:t>стоматологических заболеваний одно из</w:t>
      </w:r>
      <w:r>
        <w:rPr>
          <w:rFonts w:ascii="Times New Roman" w:hAnsi="Times New Roman"/>
          <w:sz w:val="28"/>
          <w:szCs w:val="28"/>
        </w:rPr>
        <w:t xml:space="preserve"> </w:t>
      </w:r>
      <w:r w:rsidR="009B3B28" w:rsidRPr="009B3B28">
        <w:rPr>
          <w:rFonts w:ascii="Times New Roman" w:hAnsi="Times New Roman"/>
          <w:sz w:val="28"/>
          <w:szCs w:val="28"/>
        </w:rPr>
        <w:t>ведущих мест занимают воспалительные</w:t>
      </w:r>
      <w:r w:rsidR="009B3B28">
        <w:rPr>
          <w:rFonts w:ascii="Times New Roman" w:hAnsi="Times New Roman"/>
          <w:sz w:val="28"/>
          <w:szCs w:val="28"/>
        </w:rPr>
        <w:t xml:space="preserve"> </w:t>
      </w:r>
      <w:r w:rsidR="009B3B28" w:rsidRPr="009B3B28">
        <w:rPr>
          <w:rFonts w:ascii="Times New Roman" w:hAnsi="Times New Roman"/>
          <w:sz w:val="28"/>
          <w:szCs w:val="28"/>
        </w:rPr>
        <w:t>заболевания пародонта</w:t>
      </w:r>
      <w:r w:rsidR="009B3B28">
        <w:rPr>
          <w:rFonts w:ascii="Times New Roman" w:hAnsi="Times New Roman"/>
          <w:sz w:val="28"/>
          <w:szCs w:val="28"/>
        </w:rPr>
        <w:t xml:space="preserve"> (ВЗП)</w:t>
      </w:r>
      <w:r w:rsidR="009B3B28" w:rsidRPr="009B3B28">
        <w:rPr>
          <w:rFonts w:ascii="Times New Roman" w:hAnsi="Times New Roman"/>
          <w:sz w:val="28"/>
          <w:szCs w:val="28"/>
        </w:rPr>
        <w:t xml:space="preserve">. </w:t>
      </w:r>
    </w:p>
    <w:p w:rsidR="00966507" w:rsidRPr="0046381B" w:rsidRDefault="00966507" w:rsidP="0046381B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Обращаемость населения с заболеваниями пародонта </w:t>
      </w:r>
      <w:r w:rsidR="00624D75">
        <w:rPr>
          <w:rFonts w:ascii="Times New Roman" w:hAnsi="Times New Roman"/>
          <w:sz w:val="28"/>
          <w:szCs w:val="28"/>
        </w:rPr>
        <w:t>существен</w:t>
      </w:r>
      <w:r w:rsidR="00217753">
        <w:rPr>
          <w:rFonts w:ascii="Times New Roman" w:hAnsi="Times New Roman"/>
          <w:sz w:val="28"/>
          <w:szCs w:val="28"/>
        </w:rPr>
        <w:t>но в</w:t>
      </w:r>
      <w:r w:rsidR="009B3B28">
        <w:rPr>
          <w:rFonts w:ascii="Times New Roman" w:hAnsi="Times New Roman"/>
          <w:sz w:val="28"/>
          <w:szCs w:val="28"/>
        </w:rPr>
        <w:t>оз</w:t>
      </w:r>
      <w:r w:rsidR="00217753">
        <w:rPr>
          <w:rFonts w:ascii="Times New Roman" w:hAnsi="Times New Roman"/>
          <w:sz w:val="28"/>
          <w:szCs w:val="28"/>
        </w:rPr>
        <w:t>росла за последнее десятилетие</w:t>
      </w:r>
      <w:r w:rsidRPr="00217753">
        <w:rPr>
          <w:rFonts w:ascii="Times New Roman" w:hAnsi="Times New Roman"/>
          <w:sz w:val="28"/>
          <w:szCs w:val="28"/>
        </w:rPr>
        <w:t xml:space="preserve"> и достиг</w:t>
      </w:r>
      <w:r w:rsidR="009B3B28">
        <w:rPr>
          <w:rFonts w:ascii="Times New Roman" w:hAnsi="Times New Roman"/>
          <w:sz w:val="28"/>
          <w:szCs w:val="28"/>
        </w:rPr>
        <w:t>ла</w:t>
      </w:r>
      <w:r w:rsidRPr="00217753">
        <w:rPr>
          <w:rFonts w:ascii="Times New Roman" w:hAnsi="Times New Roman"/>
          <w:sz w:val="28"/>
          <w:szCs w:val="28"/>
        </w:rPr>
        <w:t xml:space="preserve"> 64% от общего амбулаторного приема [Курякина Н. В., 2007; </w:t>
      </w:r>
      <w:r w:rsidR="009B3B28">
        <w:rPr>
          <w:rFonts w:ascii="Times New Roman" w:hAnsi="Times New Roman"/>
          <w:sz w:val="28"/>
          <w:szCs w:val="28"/>
        </w:rPr>
        <w:t>Янушевич О. О., 2009</w:t>
      </w:r>
      <w:r w:rsidR="009B3B28" w:rsidRPr="009B3B28">
        <w:rPr>
          <w:rFonts w:ascii="Times New Roman" w:hAnsi="Times New Roman"/>
          <w:sz w:val="28"/>
          <w:szCs w:val="28"/>
        </w:rPr>
        <w:t xml:space="preserve">; </w:t>
      </w:r>
      <w:r w:rsidRPr="00217753">
        <w:rPr>
          <w:rFonts w:ascii="Times New Roman" w:hAnsi="Times New Roman"/>
          <w:sz w:val="28"/>
          <w:szCs w:val="28"/>
        </w:rPr>
        <w:t>Леонова Л.</w:t>
      </w:r>
      <w:r w:rsidR="009B3B28">
        <w:rPr>
          <w:rFonts w:ascii="Times New Roman" w:hAnsi="Times New Roman"/>
          <w:sz w:val="28"/>
          <w:szCs w:val="28"/>
        </w:rPr>
        <w:t xml:space="preserve"> Е., 2008</w:t>
      </w:r>
      <w:r w:rsidRPr="00217753">
        <w:rPr>
          <w:rFonts w:ascii="Times New Roman" w:hAnsi="Times New Roman"/>
          <w:sz w:val="28"/>
          <w:szCs w:val="28"/>
        </w:rPr>
        <w:t xml:space="preserve">]. </w:t>
      </w:r>
      <w:r w:rsidR="00624D75">
        <w:rPr>
          <w:rFonts w:ascii="Times New Roman" w:hAnsi="Times New Roman"/>
          <w:sz w:val="28"/>
          <w:szCs w:val="28"/>
        </w:rPr>
        <w:t>П</w:t>
      </w:r>
      <w:r w:rsidRPr="00217753">
        <w:rPr>
          <w:rFonts w:ascii="Times New Roman" w:hAnsi="Times New Roman"/>
          <w:sz w:val="28"/>
          <w:szCs w:val="28"/>
        </w:rPr>
        <w:t>о данным ВОЗ, заболевания пародонта тяжелой степени в</w:t>
      </w:r>
      <w:r w:rsidR="00624D75">
        <w:rPr>
          <w:rFonts w:ascii="Times New Roman" w:hAnsi="Times New Roman"/>
          <w:sz w:val="28"/>
          <w:szCs w:val="28"/>
        </w:rPr>
        <w:t>ыявля</w:t>
      </w:r>
      <w:r w:rsidRPr="00217753">
        <w:rPr>
          <w:rFonts w:ascii="Times New Roman" w:hAnsi="Times New Roman"/>
          <w:sz w:val="28"/>
          <w:szCs w:val="28"/>
        </w:rPr>
        <w:t xml:space="preserve">ются у 5-25% взрослого населения, средней степени — у 30-45% и только 2-8% людей имеют </w:t>
      </w:r>
      <w:r w:rsidR="0090189B">
        <w:rPr>
          <w:rFonts w:ascii="Times New Roman" w:hAnsi="Times New Roman"/>
          <w:sz w:val="28"/>
          <w:szCs w:val="28"/>
        </w:rPr>
        <w:t>здоровые ткани пародонта</w:t>
      </w:r>
      <w:r w:rsidRPr="00217753">
        <w:rPr>
          <w:rFonts w:ascii="Times New Roman" w:hAnsi="Times New Roman"/>
          <w:sz w:val="28"/>
          <w:szCs w:val="28"/>
        </w:rPr>
        <w:t xml:space="preserve"> в возрасте 35-45 лет. </w:t>
      </w:r>
      <w:r w:rsidR="00C16C04">
        <w:rPr>
          <w:rFonts w:ascii="Times New Roman" w:hAnsi="Times New Roman"/>
          <w:sz w:val="28"/>
          <w:szCs w:val="28"/>
        </w:rPr>
        <w:t>Показатели</w:t>
      </w:r>
      <w:r w:rsidR="0090189B" w:rsidRPr="00217753">
        <w:rPr>
          <w:rFonts w:ascii="Times New Roman" w:hAnsi="Times New Roman"/>
          <w:sz w:val="28"/>
          <w:szCs w:val="28"/>
        </w:rPr>
        <w:t xml:space="preserve"> заболеваемости </w:t>
      </w:r>
      <w:r w:rsidR="00C16C04">
        <w:rPr>
          <w:rFonts w:ascii="Times New Roman" w:hAnsi="Times New Roman"/>
          <w:sz w:val="28"/>
          <w:szCs w:val="28"/>
        </w:rPr>
        <w:t>пародонтитом,</w:t>
      </w:r>
      <w:r w:rsidR="00C16C04" w:rsidRPr="00217753">
        <w:rPr>
          <w:rFonts w:ascii="Times New Roman" w:hAnsi="Times New Roman"/>
          <w:sz w:val="28"/>
          <w:szCs w:val="28"/>
        </w:rPr>
        <w:t xml:space="preserve"> одной из </w:t>
      </w:r>
      <w:r w:rsidR="00C16C04">
        <w:rPr>
          <w:rFonts w:ascii="Times New Roman" w:hAnsi="Times New Roman"/>
          <w:sz w:val="28"/>
          <w:szCs w:val="28"/>
        </w:rPr>
        <w:t>широко</w:t>
      </w:r>
      <w:r w:rsidR="00C16C04" w:rsidRPr="00217753">
        <w:rPr>
          <w:rFonts w:ascii="Times New Roman" w:hAnsi="Times New Roman"/>
          <w:sz w:val="28"/>
          <w:szCs w:val="28"/>
        </w:rPr>
        <w:t xml:space="preserve"> распространенных </w:t>
      </w:r>
      <w:r w:rsidR="00C16C04">
        <w:rPr>
          <w:rFonts w:ascii="Times New Roman" w:hAnsi="Times New Roman"/>
          <w:sz w:val="28"/>
          <w:szCs w:val="28"/>
        </w:rPr>
        <w:t xml:space="preserve">стоматологических </w:t>
      </w:r>
      <w:r w:rsidR="00C16C04" w:rsidRPr="00217753">
        <w:rPr>
          <w:rFonts w:ascii="Times New Roman" w:hAnsi="Times New Roman"/>
          <w:sz w:val="28"/>
          <w:szCs w:val="28"/>
        </w:rPr>
        <w:t>патологий</w:t>
      </w:r>
      <w:r w:rsidR="00C16C04">
        <w:rPr>
          <w:rFonts w:ascii="Times New Roman" w:hAnsi="Times New Roman"/>
          <w:sz w:val="28"/>
          <w:szCs w:val="28"/>
        </w:rPr>
        <w:t>, на сегодняшний день имеют тенденцию к увеличению</w:t>
      </w:r>
      <w:r w:rsidR="00FB600E">
        <w:rPr>
          <w:rFonts w:ascii="Times New Roman" w:hAnsi="Times New Roman"/>
          <w:sz w:val="28"/>
          <w:szCs w:val="28"/>
        </w:rPr>
        <w:t>.</w:t>
      </w:r>
      <w:r w:rsidR="00C16C04">
        <w:rPr>
          <w:rFonts w:ascii="Times New Roman" w:hAnsi="Times New Roman"/>
          <w:sz w:val="28"/>
          <w:szCs w:val="28"/>
        </w:rPr>
        <w:t xml:space="preserve"> </w:t>
      </w:r>
      <w:r w:rsidRPr="00217753">
        <w:rPr>
          <w:rFonts w:ascii="Times New Roman" w:hAnsi="Times New Roman"/>
          <w:sz w:val="28"/>
          <w:szCs w:val="28"/>
        </w:rPr>
        <w:t>[</w:t>
      </w:r>
      <w:r w:rsidR="00C16C04" w:rsidRPr="00217753">
        <w:rPr>
          <w:rFonts w:ascii="Times New Roman" w:hAnsi="Times New Roman"/>
          <w:sz w:val="28"/>
          <w:szCs w:val="28"/>
        </w:rPr>
        <w:t>Меньшикова Ю. В., 2011</w:t>
      </w:r>
      <w:r w:rsidR="00C16C04" w:rsidRPr="0046381B">
        <w:rPr>
          <w:rFonts w:ascii="Times New Roman" w:hAnsi="Times New Roman"/>
          <w:sz w:val="28"/>
          <w:szCs w:val="28"/>
        </w:rPr>
        <w:t xml:space="preserve">; </w:t>
      </w:r>
      <w:r w:rsidRPr="00217753">
        <w:rPr>
          <w:rFonts w:ascii="Times New Roman" w:hAnsi="Times New Roman"/>
          <w:sz w:val="28"/>
          <w:szCs w:val="28"/>
        </w:rPr>
        <w:t xml:space="preserve">Грудянов А. И., </w:t>
      </w:r>
      <w:r w:rsidRPr="0046381B">
        <w:rPr>
          <w:rFonts w:ascii="Times New Roman" w:hAnsi="Times New Roman"/>
          <w:sz w:val="28"/>
          <w:szCs w:val="28"/>
        </w:rPr>
        <w:t xml:space="preserve">2006; </w:t>
      </w:r>
      <w:r w:rsidR="00C16C04" w:rsidRPr="0046381B">
        <w:rPr>
          <w:rFonts w:ascii="Times New Roman" w:hAnsi="Times New Roman"/>
          <w:sz w:val="28"/>
          <w:szCs w:val="28"/>
        </w:rPr>
        <w:t>Воронина А. И., 2010</w:t>
      </w:r>
      <w:r w:rsidR="00FB600E">
        <w:rPr>
          <w:rFonts w:ascii="Times New Roman" w:hAnsi="Times New Roman"/>
          <w:sz w:val="28"/>
          <w:szCs w:val="28"/>
        </w:rPr>
        <w:t>]</w:t>
      </w:r>
    </w:p>
    <w:p w:rsidR="0003591A" w:rsidRDefault="0003591A" w:rsidP="004145E3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В последние годы сложилось представление о том, чт</w:t>
      </w:r>
      <w:r w:rsidR="002E386C">
        <w:rPr>
          <w:rFonts w:ascii="Times New Roman" w:hAnsi="Times New Roman"/>
          <w:sz w:val="28"/>
          <w:szCs w:val="28"/>
        </w:rPr>
        <w:t>о бактериальный состав микробиот</w:t>
      </w:r>
      <w:r w:rsidRPr="00217753">
        <w:rPr>
          <w:rFonts w:ascii="Times New Roman" w:hAnsi="Times New Roman"/>
          <w:sz w:val="28"/>
          <w:szCs w:val="28"/>
        </w:rPr>
        <w:t xml:space="preserve">ы является одним из ведущих пусковых факторов развития и прогрессирования </w:t>
      </w:r>
      <w:r>
        <w:rPr>
          <w:rFonts w:ascii="Times New Roman" w:hAnsi="Times New Roman"/>
          <w:sz w:val="28"/>
          <w:szCs w:val="28"/>
        </w:rPr>
        <w:t>ВЗП</w:t>
      </w:r>
      <w:r w:rsidRPr="00217753">
        <w:rPr>
          <w:rFonts w:ascii="Times New Roman" w:hAnsi="Times New Roman"/>
          <w:sz w:val="28"/>
          <w:szCs w:val="28"/>
        </w:rPr>
        <w:t>. Многими авторами показана полиэтиологическая природа заболеваний пародонта, причем большая роль в их развитии принадлежит воспалительным реак</w:t>
      </w:r>
      <w:r w:rsidR="002E386C">
        <w:rPr>
          <w:rFonts w:ascii="Times New Roman" w:hAnsi="Times New Roman"/>
          <w:sz w:val="28"/>
          <w:szCs w:val="28"/>
        </w:rPr>
        <w:t>циям, спровоцированным микробиот</w:t>
      </w:r>
      <w:r w:rsidRPr="00217753">
        <w:rPr>
          <w:rFonts w:ascii="Times New Roman" w:hAnsi="Times New Roman"/>
          <w:sz w:val="28"/>
          <w:szCs w:val="28"/>
        </w:rPr>
        <w:t xml:space="preserve">ой полости рта [Грудянов А. И., Овчинникова В. В., 2007; Пузин М. Н. и др., 2008; Прикулс В. Ф. и др., 2008; Цепов Л. М., и др., 2010; Леонтьев А. А., 2010]. В связи с этим исследование микробиологических факторов патогенеза </w:t>
      </w:r>
      <w:r w:rsidR="0074474A">
        <w:rPr>
          <w:rFonts w:ascii="Times New Roman" w:hAnsi="Times New Roman"/>
          <w:sz w:val="28"/>
          <w:szCs w:val="28"/>
        </w:rPr>
        <w:t>ВЗП</w:t>
      </w:r>
      <w:r w:rsidRPr="00217753">
        <w:rPr>
          <w:rFonts w:ascii="Times New Roman" w:hAnsi="Times New Roman"/>
          <w:sz w:val="28"/>
          <w:szCs w:val="28"/>
        </w:rPr>
        <w:t xml:space="preserve"> следует признать одной из актуальных проблем современной стоматологии. </w:t>
      </w:r>
    </w:p>
    <w:p w:rsidR="00217753" w:rsidRPr="0003591A" w:rsidRDefault="0046381B" w:rsidP="004145E3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Согласно данным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 ВОЗ (1998), среди </w:t>
      </w:r>
      <w:r w:rsidR="0084719A">
        <w:rPr>
          <w:rFonts w:ascii="Times New Roman" w:hAnsi="Times New Roman"/>
          <w:color w:val="000000"/>
          <w:sz w:val="28"/>
          <w:szCs w:val="28"/>
        </w:rPr>
        <w:t xml:space="preserve">анаэробных 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микроорганизмов </w:t>
      </w:r>
      <w:r>
        <w:rPr>
          <w:rFonts w:ascii="Times New Roman" w:hAnsi="Times New Roman"/>
          <w:color w:val="000000"/>
          <w:sz w:val="28"/>
          <w:szCs w:val="28"/>
        </w:rPr>
        <w:t>ротовой полости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выделяют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некоторые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, которые </w:t>
      </w:r>
      <w:r>
        <w:rPr>
          <w:rFonts w:ascii="Times New Roman" w:hAnsi="Times New Roman"/>
          <w:color w:val="000000"/>
          <w:sz w:val="28"/>
          <w:szCs w:val="28"/>
        </w:rPr>
        <w:t xml:space="preserve">в отношении пародонта 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обладают </w:t>
      </w:r>
      <w:r>
        <w:rPr>
          <w:rFonts w:ascii="Times New Roman" w:hAnsi="Times New Roman"/>
          <w:color w:val="000000"/>
          <w:sz w:val="28"/>
          <w:szCs w:val="28"/>
        </w:rPr>
        <w:t>высокими</w:t>
      </w:r>
      <w:r w:rsidRPr="0046381B">
        <w:rPr>
          <w:rFonts w:ascii="Times New Roman" w:hAnsi="Times New Roman"/>
          <w:color w:val="000000"/>
          <w:sz w:val="28"/>
          <w:szCs w:val="28"/>
        </w:rPr>
        <w:t xml:space="preserve"> адгезивными, инвазивными и токсическими свойствами</w:t>
      </w:r>
      <w:r>
        <w:rPr>
          <w:rFonts w:ascii="Times New Roman" w:hAnsi="Times New Roman"/>
          <w:color w:val="000000"/>
          <w:sz w:val="28"/>
          <w:szCs w:val="28"/>
        </w:rPr>
        <w:t xml:space="preserve">, их </w:t>
      </w:r>
      <w:r w:rsidR="0084719A">
        <w:rPr>
          <w:rFonts w:ascii="Times New Roman" w:hAnsi="Times New Roman"/>
          <w:color w:val="000000"/>
          <w:sz w:val="28"/>
          <w:szCs w:val="28"/>
        </w:rPr>
        <w:t>относят к группе пародонтопатогенных микроорганизмов.</w:t>
      </w:r>
      <w:r w:rsidR="00DF17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17753">
        <w:rPr>
          <w:rFonts w:ascii="Times New Roman" w:hAnsi="Times New Roman"/>
          <w:sz w:val="28"/>
          <w:szCs w:val="28"/>
        </w:rPr>
        <w:lastRenderedPageBreak/>
        <w:t>К</w:t>
      </w:r>
      <w:r w:rsidR="00217753" w:rsidRPr="0084719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4719A">
        <w:rPr>
          <w:rFonts w:ascii="Times New Roman" w:hAnsi="Times New Roman"/>
          <w:sz w:val="28"/>
          <w:szCs w:val="28"/>
        </w:rPr>
        <w:t>ним</w:t>
      </w:r>
      <w:r w:rsidR="0084719A" w:rsidRPr="0084719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17753">
        <w:rPr>
          <w:rFonts w:ascii="Times New Roman" w:hAnsi="Times New Roman"/>
          <w:sz w:val="28"/>
          <w:szCs w:val="28"/>
        </w:rPr>
        <w:t>относят</w:t>
      </w:r>
      <w:r w:rsidR="00217753" w:rsidRPr="0084719A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217753" w:rsidRPr="0084719A">
        <w:rPr>
          <w:rFonts w:ascii="Times New Roman" w:hAnsi="Times New Roman"/>
          <w:i/>
          <w:sz w:val="28"/>
          <w:szCs w:val="28"/>
          <w:lang w:val="en-US"/>
        </w:rPr>
        <w:t>Porphyromonas gingivalis, Prevotella intermedia, Treponema denticola,</w:t>
      </w:r>
      <w:r w:rsidR="0084719A" w:rsidRPr="0084719A">
        <w:rPr>
          <w:rFonts w:ascii="Times New Roman" w:hAnsi="Times New Roman"/>
          <w:i/>
          <w:sz w:val="28"/>
          <w:szCs w:val="28"/>
          <w:lang w:val="en-US"/>
        </w:rPr>
        <w:t xml:space="preserve"> Tannerella </w:t>
      </w:r>
      <w:r w:rsidR="0084719A">
        <w:rPr>
          <w:rFonts w:ascii="Times New Roman" w:hAnsi="Times New Roman"/>
          <w:i/>
          <w:sz w:val="28"/>
          <w:szCs w:val="28"/>
          <w:lang w:val="en-US"/>
        </w:rPr>
        <w:t>forsythia</w:t>
      </w:r>
      <w:r w:rsidR="00217753" w:rsidRPr="0084719A">
        <w:rPr>
          <w:rFonts w:ascii="Times New Roman" w:hAnsi="Times New Roman"/>
          <w:i/>
          <w:sz w:val="28"/>
          <w:szCs w:val="28"/>
          <w:lang w:val="en-US"/>
        </w:rPr>
        <w:t xml:space="preserve">, Actinobacillus actinomycetemcomitans </w:t>
      </w:r>
      <w:r w:rsidR="00217753">
        <w:rPr>
          <w:rFonts w:ascii="Times New Roman" w:hAnsi="Times New Roman"/>
          <w:sz w:val="28"/>
          <w:szCs w:val="28"/>
        </w:rPr>
        <w:t>и</w:t>
      </w:r>
      <w:r w:rsidR="00217753" w:rsidRPr="0084719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17753">
        <w:rPr>
          <w:rFonts w:ascii="Times New Roman" w:hAnsi="Times New Roman"/>
          <w:sz w:val="28"/>
          <w:szCs w:val="28"/>
        </w:rPr>
        <w:t>др</w:t>
      </w:r>
      <w:r w:rsidR="00217753" w:rsidRPr="0084719A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DF170A" w:rsidRPr="00DF170A">
        <w:rPr>
          <w:rFonts w:ascii="Times New Roman" w:hAnsi="Times New Roman"/>
          <w:sz w:val="28"/>
          <w:szCs w:val="28"/>
        </w:rPr>
        <w:t>[</w:t>
      </w:r>
      <w:r w:rsidR="00DF170A">
        <w:rPr>
          <w:rFonts w:ascii="Times New Roman" w:hAnsi="Times New Roman"/>
          <w:sz w:val="28"/>
          <w:szCs w:val="28"/>
        </w:rPr>
        <w:t>Царев</w:t>
      </w:r>
      <w:r w:rsidR="00DF170A" w:rsidRPr="00DF170A">
        <w:rPr>
          <w:rFonts w:ascii="Times New Roman" w:hAnsi="Times New Roman"/>
          <w:sz w:val="28"/>
          <w:szCs w:val="28"/>
        </w:rPr>
        <w:t xml:space="preserve"> </w:t>
      </w:r>
      <w:r w:rsidR="00DF170A">
        <w:rPr>
          <w:rFonts w:ascii="Times New Roman" w:hAnsi="Times New Roman"/>
          <w:sz w:val="28"/>
          <w:szCs w:val="28"/>
        </w:rPr>
        <w:t>В</w:t>
      </w:r>
      <w:r w:rsidR="00DF170A" w:rsidRPr="00DF170A">
        <w:rPr>
          <w:rFonts w:ascii="Times New Roman" w:hAnsi="Times New Roman"/>
          <w:sz w:val="28"/>
          <w:szCs w:val="28"/>
        </w:rPr>
        <w:t>.</w:t>
      </w:r>
      <w:r w:rsidR="00DF170A">
        <w:rPr>
          <w:rFonts w:ascii="Times New Roman" w:hAnsi="Times New Roman"/>
          <w:sz w:val="28"/>
          <w:szCs w:val="28"/>
        </w:rPr>
        <w:t>Н</w:t>
      </w:r>
      <w:r w:rsidR="00DF170A" w:rsidRPr="00DF170A">
        <w:rPr>
          <w:rFonts w:ascii="Times New Roman" w:hAnsi="Times New Roman"/>
          <w:sz w:val="28"/>
          <w:szCs w:val="28"/>
        </w:rPr>
        <w:t xml:space="preserve">., 2004; </w:t>
      </w:r>
      <w:r w:rsidR="00DF170A" w:rsidRPr="00217753">
        <w:rPr>
          <w:rFonts w:ascii="Times New Roman" w:hAnsi="Times New Roman"/>
          <w:sz w:val="28"/>
          <w:szCs w:val="28"/>
        </w:rPr>
        <w:t>Грудянов А. И.</w:t>
      </w:r>
      <w:r w:rsidR="00DF170A">
        <w:rPr>
          <w:rFonts w:ascii="Times New Roman" w:hAnsi="Times New Roman"/>
          <w:sz w:val="28"/>
          <w:szCs w:val="28"/>
        </w:rPr>
        <w:t xml:space="preserve"> и др.</w:t>
      </w:r>
      <w:r w:rsidR="00DF170A" w:rsidRPr="00217753">
        <w:rPr>
          <w:rFonts w:ascii="Times New Roman" w:hAnsi="Times New Roman"/>
          <w:sz w:val="28"/>
          <w:szCs w:val="28"/>
        </w:rPr>
        <w:t xml:space="preserve">, </w:t>
      </w:r>
      <w:r w:rsidR="00DF170A">
        <w:rPr>
          <w:rFonts w:ascii="Times New Roman" w:hAnsi="Times New Roman"/>
          <w:sz w:val="28"/>
          <w:szCs w:val="28"/>
        </w:rPr>
        <w:t>200</w:t>
      </w:r>
      <w:r w:rsidR="00DF170A" w:rsidRPr="00DF170A">
        <w:rPr>
          <w:rFonts w:ascii="Times New Roman" w:hAnsi="Times New Roman"/>
          <w:sz w:val="28"/>
          <w:szCs w:val="28"/>
        </w:rPr>
        <w:t>4]</w:t>
      </w:r>
    </w:p>
    <w:p w:rsidR="00D74F2F" w:rsidRDefault="00D74F2F" w:rsidP="004145E3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D74F2F">
        <w:rPr>
          <w:rFonts w:ascii="Times New Roman" w:hAnsi="Times New Roman"/>
          <w:sz w:val="28"/>
          <w:szCs w:val="28"/>
        </w:rPr>
        <w:t xml:space="preserve">Таким образом, выявление пародонтопатогенов </w:t>
      </w:r>
      <w:r>
        <w:rPr>
          <w:rFonts w:ascii="Times New Roman" w:hAnsi="Times New Roman"/>
          <w:sz w:val="28"/>
          <w:szCs w:val="28"/>
        </w:rPr>
        <w:t>является необходимым диагностическим мероприятием для осуществления планирования комплексного лечения ВЗП, проведения антибактериальной терапии, прогнозирования течения заболевания.</w:t>
      </w:r>
    </w:p>
    <w:p w:rsidR="00217753" w:rsidRDefault="0003591A" w:rsidP="004145E3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Широкая распространенность </w:t>
      </w:r>
      <w:r w:rsidR="0074474A">
        <w:rPr>
          <w:rFonts w:ascii="Times New Roman" w:hAnsi="Times New Roman"/>
          <w:sz w:val="28"/>
          <w:szCs w:val="28"/>
        </w:rPr>
        <w:t>ВЗП</w:t>
      </w:r>
      <w:r w:rsidRPr="00217753">
        <w:rPr>
          <w:rFonts w:ascii="Times New Roman" w:hAnsi="Times New Roman"/>
          <w:sz w:val="28"/>
          <w:szCs w:val="28"/>
        </w:rPr>
        <w:t xml:space="preserve">, неуклонно прогрессирующее течение воспалительного процесса в тканях пародонта, приводящее к утрате зубов, недостаточная эффективность лечения и профилактики обуславливают важность и значимость изучения </w:t>
      </w:r>
      <w:r w:rsidR="00D74F2F">
        <w:rPr>
          <w:rFonts w:ascii="Times New Roman" w:hAnsi="Times New Roman"/>
          <w:sz w:val="28"/>
          <w:szCs w:val="28"/>
        </w:rPr>
        <w:t>качественного состава микробиоты пародонтальных карманов</w:t>
      </w:r>
      <w:r w:rsidR="004145E3">
        <w:rPr>
          <w:rFonts w:ascii="Times New Roman" w:hAnsi="Times New Roman"/>
          <w:sz w:val="28"/>
          <w:szCs w:val="28"/>
        </w:rPr>
        <w:t>.</w:t>
      </w:r>
      <w:r w:rsidRPr="00217753">
        <w:rPr>
          <w:rFonts w:ascii="Times New Roman" w:hAnsi="Times New Roman"/>
          <w:sz w:val="28"/>
          <w:szCs w:val="28"/>
        </w:rPr>
        <w:t xml:space="preserve"> [Грудянов А. И., Овчинникова В. В., 2007; Пузин М. Н. и др., 2008; Прикулс В. Ф. и др., 2008; Цепов Л. М., и др</w:t>
      </w:r>
      <w:r w:rsidR="004145E3">
        <w:rPr>
          <w:rFonts w:ascii="Times New Roman" w:hAnsi="Times New Roman"/>
          <w:sz w:val="28"/>
          <w:szCs w:val="28"/>
        </w:rPr>
        <w:t>., 2010; Леонтьев А. А., 2010]</w:t>
      </w:r>
    </w:p>
    <w:p w:rsidR="0003591A" w:rsidRPr="00217753" w:rsidRDefault="0003591A" w:rsidP="0003591A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F37E0B" w:rsidRPr="00217753" w:rsidRDefault="00F37E0B" w:rsidP="00CA182A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t>Цель исследования:</w:t>
      </w:r>
    </w:p>
    <w:p w:rsidR="00F37E0B" w:rsidRPr="00217753" w:rsidRDefault="00F37E0B" w:rsidP="00CA182A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Оценка качественного состава микробиоты пародонтальных карманов у пациентов с хроническим генерализованным пародонтитом</w:t>
      </w:r>
      <w:r w:rsidR="00DE6B81" w:rsidRPr="00217753">
        <w:rPr>
          <w:rFonts w:ascii="Times New Roman" w:hAnsi="Times New Roman"/>
          <w:sz w:val="28"/>
          <w:szCs w:val="28"/>
        </w:rPr>
        <w:t xml:space="preserve"> (ХГП)</w:t>
      </w:r>
      <w:r w:rsidRPr="00217753">
        <w:rPr>
          <w:rFonts w:ascii="Times New Roman" w:hAnsi="Times New Roman"/>
          <w:sz w:val="28"/>
          <w:szCs w:val="28"/>
        </w:rPr>
        <w:t xml:space="preserve"> легкой, средней и тяжелой степени тяжести.</w:t>
      </w:r>
    </w:p>
    <w:p w:rsidR="00F37E0B" w:rsidRPr="00217753" w:rsidRDefault="00F37E0B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F37E0B" w:rsidRPr="00217753" w:rsidRDefault="00F37E0B" w:rsidP="00CA182A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t>Задачи исследования:</w:t>
      </w:r>
    </w:p>
    <w:p w:rsidR="00DE6B81" w:rsidRPr="00217753" w:rsidRDefault="00DE6B81" w:rsidP="0021775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1.</w:t>
      </w:r>
      <w:r w:rsidRPr="00217753">
        <w:rPr>
          <w:rFonts w:ascii="Times New Roman" w:hAnsi="Times New Roman"/>
          <w:sz w:val="28"/>
          <w:szCs w:val="28"/>
        </w:rPr>
        <w:tab/>
        <w:t xml:space="preserve">Изучить особенности стоматологической заболеваемости пациентов с </w:t>
      </w:r>
      <w:r w:rsidR="008916A6" w:rsidRPr="00217753">
        <w:rPr>
          <w:rFonts w:ascii="Times New Roman" w:hAnsi="Times New Roman"/>
          <w:sz w:val="28"/>
          <w:szCs w:val="28"/>
        </w:rPr>
        <w:t>ХГ</w:t>
      </w:r>
      <w:r w:rsidR="0003591A">
        <w:rPr>
          <w:rFonts w:ascii="Times New Roman" w:hAnsi="Times New Roman"/>
          <w:sz w:val="28"/>
          <w:szCs w:val="28"/>
        </w:rPr>
        <w:t>П</w:t>
      </w:r>
      <w:r w:rsidR="008916A6" w:rsidRPr="00217753">
        <w:rPr>
          <w:rFonts w:ascii="Times New Roman" w:hAnsi="Times New Roman"/>
          <w:sz w:val="28"/>
          <w:szCs w:val="28"/>
        </w:rPr>
        <w:t xml:space="preserve"> легкой, средней и тяжелой</w:t>
      </w:r>
      <w:r w:rsidRPr="00217753">
        <w:rPr>
          <w:rFonts w:ascii="Times New Roman" w:hAnsi="Times New Roman"/>
          <w:sz w:val="28"/>
          <w:szCs w:val="28"/>
        </w:rPr>
        <w:t xml:space="preserve"> степени тяжести.</w:t>
      </w:r>
    </w:p>
    <w:p w:rsidR="00DE6B81" w:rsidRPr="00217753" w:rsidRDefault="00DE6B81" w:rsidP="0021775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2.</w:t>
      </w:r>
      <w:r w:rsidRPr="00217753">
        <w:rPr>
          <w:rFonts w:ascii="Times New Roman" w:hAnsi="Times New Roman"/>
          <w:sz w:val="28"/>
          <w:szCs w:val="28"/>
        </w:rPr>
        <w:tab/>
        <w:t xml:space="preserve">Изучить качественный состав микробиоты пародонтальных карманов у пациентов с </w:t>
      </w:r>
      <w:r w:rsidR="008916A6" w:rsidRPr="00217753">
        <w:rPr>
          <w:rFonts w:ascii="Times New Roman" w:hAnsi="Times New Roman"/>
          <w:sz w:val="28"/>
          <w:szCs w:val="28"/>
        </w:rPr>
        <w:t>ХГП легкой, средней и тяжелой степени тяжести.</w:t>
      </w:r>
    </w:p>
    <w:p w:rsidR="00FB600E" w:rsidRDefault="00DE6B81" w:rsidP="00FB60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3.</w:t>
      </w:r>
      <w:r w:rsidRPr="00217753">
        <w:rPr>
          <w:rFonts w:ascii="Times New Roman" w:hAnsi="Times New Roman"/>
          <w:sz w:val="28"/>
          <w:szCs w:val="28"/>
        </w:rPr>
        <w:tab/>
      </w:r>
      <w:r w:rsidR="008916A6" w:rsidRPr="00217753">
        <w:rPr>
          <w:rFonts w:ascii="Times New Roman" w:hAnsi="Times New Roman"/>
          <w:sz w:val="28"/>
          <w:szCs w:val="28"/>
        </w:rPr>
        <w:t xml:space="preserve">На основе оценки клинического и микробиологического статуса выявить </w:t>
      </w:r>
      <w:r w:rsidR="008F6A01" w:rsidRPr="00217753">
        <w:rPr>
          <w:rFonts w:ascii="Times New Roman" w:hAnsi="Times New Roman"/>
          <w:sz w:val="28"/>
          <w:szCs w:val="28"/>
        </w:rPr>
        <w:t xml:space="preserve">возможную </w:t>
      </w:r>
      <w:r w:rsidR="008916A6" w:rsidRPr="00217753">
        <w:rPr>
          <w:rFonts w:ascii="Times New Roman" w:hAnsi="Times New Roman"/>
          <w:sz w:val="28"/>
          <w:szCs w:val="28"/>
        </w:rPr>
        <w:t xml:space="preserve">взаимосвязь воспалительных </w:t>
      </w:r>
      <w:r w:rsidR="008F6A01" w:rsidRPr="00217753">
        <w:rPr>
          <w:rFonts w:ascii="Times New Roman" w:hAnsi="Times New Roman"/>
          <w:sz w:val="28"/>
          <w:szCs w:val="28"/>
        </w:rPr>
        <w:t>изменений в тканях</w:t>
      </w:r>
      <w:r w:rsidR="008916A6" w:rsidRPr="00217753">
        <w:rPr>
          <w:rFonts w:ascii="Times New Roman" w:hAnsi="Times New Roman"/>
          <w:sz w:val="28"/>
          <w:szCs w:val="28"/>
        </w:rPr>
        <w:t xml:space="preserve"> </w:t>
      </w:r>
      <w:r w:rsidR="008916A6" w:rsidRPr="00217753">
        <w:rPr>
          <w:rFonts w:ascii="Times New Roman" w:hAnsi="Times New Roman"/>
          <w:sz w:val="28"/>
          <w:szCs w:val="28"/>
        </w:rPr>
        <w:lastRenderedPageBreak/>
        <w:t xml:space="preserve">пародонта и </w:t>
      </w:r>
      <w:r w:rsidR="00A9675E">
        <w:rPr>
          <w:rFonts w:ascii="Times New Roman" w:hAnsi="Times New Roman"/>
          <w:sz w:val="28"/>
          <w:szCs w:val="28"/>
        </w:rPr>
        <w:t>изменения</w:t>
      </w:r>
      <w:r w:rsidR="008F6A01" w:rsidRPr="00217753">
        <w:rPr>
          <w:rFonts w:ascii="Times New Roman" w:hAnsi="Times New Roman"/>
          <w:sz w:val="28"/>
          <w:szCs w:val="28"/>
        </w:rPr>
        <w:t xml:space="preserve"> микробиоты пародонтальных карманов у  пациентов с ХГП различной степени тяжести.</w:t>
      </w:r>
    </w:p>
    <w:p w:rsidR="00256A96" w:rsidRPr="00FB600E" w:rsidRDefault="00256A96" w:rsidP="00FB600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t>Научная новизна работы:</w:t>
      </w:r>
    </w:p>
    <w:p w:rsidR="00FB600E" w:rsidRPr="00217753" w:rsidRDefault="00256A96" w:rsidP="00FB600E">
      <w:pPr>
        <w:spacing w:line="360" w:lineRule="auto"/>
        <w:ind w:firstLine="708"/>
        <w:jc w:val="both"/>
        <w:rPr>
          <w:rFonts w:ascii="Times New Roman" w:hAnsi="Times New Roman"/>
          <w:bCs/>
          <w:i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Проведена оценка микробиоты пародонтальных карманов пациентов с ХГП </w:t>
      </w:r>
      <w:r w:rsidR="00AA1AEB" w:rsidRPr="00217753">
        <w:rPr>
          <w:rFonts w:ascii="Times New Roman" w:hAnsi="Times New Roman"/>
          <w:bCs/>
          <w:sz w:val="28"/>
          <w:szCs w:val="28"/>
        </w:rPr>
        <w:t>различной</w:t>
      </w:r>
      <w:r w:rsidRPr="00217753">
        <w:rPr>
          <w:rFonts w:ascii="Times New Roman" w:hAnsi="Times New Roman"/>
          <w:bCs/>
          <w:sz w:val="28"/>
          <w:szCs w:val="28"/>
        </w:rPr>
        <w:t xml:space="preserve"> степени тяжести</w:t>
      </w:r>
      <w:r w:rsidR="00AA1AEB" w:rsidRPr="00217753">
        <w:rPr>
          <w:rFonts w:ascii="Times New Roman" w:hAnsi="Times New Roman"/>
          <w:bCs/>
          <w:sz w:val="28"/>
          <w:szCs w:val="28"/>
        </w:rPr>
        <w:t xml:space="preserve"> и пациентов без патологии пародонта</w:t>
      </w:r>
      <w:r w:rsidRPr="00217753">
        <w:rPr>
          <w:rFonts w:ascii="Times New Roman" w:hAnsi="Times New Roman"/>
          <w:bCs/>
          <w:sz w:val="28"/>
          <w:szCs w:val="28"/>
        </w:rPr>
        <w:t xml:space="preserve">. Проведен ПЦР – скрининг на пародонтопатогены и определены </w:t>
      </w:r>
      <w:r w:rsidRPr="00217753">
        <w:rPr>
          <w:rFonts w:ascii="Times New Roman" w:hAnsi="Times New Roman"/>
          <w:bCs/>
          <w:i/>
          <w:sz w:val="28"/>
          <w:szCs w:val="28"/>
        </w:rPr>
        <w:t xml:space="preserve">Porphyromonas gingivalis, Tannerella forsythia, </w:t>
      </w:r>
      <w:r w:rsidR="00AA1AEB" w:rsidRPr="00217753">
        <w:rPr>
          <w:rFonts w:ascii="Times New Roman" w:hAnsi="Times New Roman"/>
          <w:bCs/>
          <w:i/>
          <w:sz w:val="28"/>
          <w:szCs w:val="28"/>
        </w:rPr>
        <w:t xml:space="preserve">Treponema denticola </w:t>
      </w:r>
      <w:r w:rsidR="00AA1AEB" w:rsidRPr="00217753">
        <w:rPr>
          <w:rFonts w:ascii="Times New Roman" w:hAnsi="Times New Roman"/>
          <w:bCs/>
          <w:sz w:val="28"/>
          <w:szCs w:val="28"/>
        </w:rPr>
        <w:t>и</w:t>
      </w:r>
      <w:r w:rsidR="00AA1AEB" w:rsidRPr="00217753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i/>
          <w:sz w:val="28"/>
          <w:szCs w:val="28"/>
        </w:rPr>
        <w:t>Prevotella intermedia.</w:t>
      </w:r>
    </w:p>
    <w:p w:rsidR="00256A96" w:rsidRPr="00CA182A" w:rsidRDefault="00256A96" w:rsidP="00CA182A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CA182A">
        <w:rPr>
          <w:rFonts w:ascii="Times New Roman" w:hAnsi="Times New Roman"/>
          <w:b/>
          <w:sz w:val="28"/>
          <w:szCs w:val="28"/>
        </w:rPr>
        <w:t>Практическая значимость исследования:</w:t>
      </w:r>
    </w:p>
    <w:p w:rsidR="00256A96" w:rsidRPr="00217753" w:rsidRDefault="00256A96" w:rsidP="00CA182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Проведенное исследование позволило оценить различия в микробиологическом статусе пациентов с ХГП различной степени тяжести и пац</w:t>
      </w:r>
      <w:r w:rsidR="004145E3">
        <w:rPr>
          <w:rFonts w:ascii="Times New Roman" w:hAnsi="Times New Roman"/>
          <w:sz w:val="28"/>
          <w:szCs w:val="28"/>
        </w:rPr>
        <w:t>иентов без патологии пародонта,</w:t>
      </w:r>
      <w:r w:rsidRPr="00217753">
        <w:rPr>
          <w:rFonts w:ascii="Times New Roman" w:hAnsi="Times New Roman"/>
          <w:sz w:val="28"/>
          <w:szCs w:val="28"/>
        </w:rPr>
        <w:t xml:space="preserve"> </w:t>
      </w:r>
      <w:r w:rsidR="00AA1AEB" w:rsidRPr="00217753">
        <w:rPr>
          <w:rFonts w:ascii="Times New Roman" w:hAnsi="Times New Roman"/>
          <w:sz w:val="28"/>
          <w:szCs w:val="28"/>
        </w:rPr>
        <w:t>рекомендовать</w:t>
      </w:r>
      <w:r w:rsidRPr="00217753">
        <w:rPr>
          <w:rFonts w:ascii="Times New Roman" w:hAnsi="Times New Roman"/>
          <w:sz w:val="28"/>
          <w:szCs w:val="28"/>
        </w:rPr>
        <w:t xml:space="preserve"> </w:t>
      </w:r>
      <w:r w:rsidR="00AA1AEB" w:rsidRPr="00217753">
        <w:rPr>
          <w:rFonts w:ascii="Times New Roman" w:hAnsi="Times New Roman"/>
          <w:sz w:val="28"/>
          <w:szCs w:val="28"/>
        </w:rPr>
        <w:t xml:space="preserve">идентификацию пародонтопатогенных микроорганизмов </w:t>
      </w:r>
      <w:r w:rsidR="004145E3">
        <w:rPr>
          <w:rFonts w:ascii="Times New Roman" w:hAnsi="Times New Roman"/>
          <w:sz w:val="28"/>
          <w:szCs w:val="28"/>
        </w:rPr>
        <w:t>для планирования лечения</w:t>
      </w:r>
      <w:r w:rsidRPr="00217753">
        <w:rPr>
          <w:rFonts w:ascii="Times New Roman" w:hAnsi="Times New Roman"/>
          <w:sz w:val="28"/>
          <w:szCs w:val="28"/>
        </w:rPr>
        <w:t xml:space="preserve"> </w:t>
      </w:r>
      <w:r w:rsidR="00AA1AEB" w:rsidRPr="00217753">
        <w:rPr>
          <w:rFonts w:ascii="Times New Roman" w:hAnsi="Times New Roman"/>
          <w:sz w:val="28"/>
          <w:szCs w:val="28"/>
        </w:rPr>
        <w:t>ХГП</w:t>
      </w:r>
      <w:r w:rsidR="004145E3">
        <w:rPr>
          <w:rFonts w:ascii="Times New Roman" w:hAnsi="Times New Roman"/>
          <w:sz w:val="28"/>
          <w:szCs w:val="28"/>
        </w:rPr>
        <w:t xml:space="preserve"> различной степени тяжести</w:t>
      </w:r>
      <w:r w:rsidR="00AA1AEB" w:rsidRPr="00217753">
        <w:rPr>
          <w:rFonts w:ascii="Times New Roman" w:hAnsi="Times New Roman"/>
          <w:sz w:val="28"/>
          <w:szCs w:val="28"/>
        </w:rPr>
        <w:t>.</w:t>
      </w:r>
      <w:r w:rsidRPr="00217753">
        <w:rPr>
          <w:rFonts w:ascii="Times New Roman" w:hAnsi="Times New Roman"/>
          <w:sz w:val="28"/>
          <w:szCs w:val="28"/>
        </w:rPr>
        <w:t xml:space="preserve"> </w:t>
      </w:r>
      <w:r w:rsidR="004145E3">
        <w:rPr>
          <w:rFonts w:ascii="Times New Roman" w:hAnsi="Times New Roman"/>
          <w:sz w:val="28"/>
          <w:szCs w:val="28"/>
        </w:rPr>
        <w:t>Оценка микробиоты пародонтальных карманов позволи</w:t>
      </w:r>
      <w:r w:rsidRPr="00217753">
        <w:rPr>
          <w:rFonts w:ascii="Times New Roman" w:hAnsi="Times New Roman"/>
          <w:sz w:val="28"/>
          <w:szCs w:val="28"/>
        </w:rPr>
        <w:t xml:space="preserve">т </w:t>
      </w:r>
      <w:r w:rsidR="00AA1AEB" w:rsidRPr="00217753">
        <w:rPr>
          <w:rFonts w:ascii="Times New Roman" w:hAnsi="Times New Roman"/>
          <w:sz w:val="28"/>
          <w:szCs w:val="28"/>
        </w:rPr>
        <w:t>увелич</w:t>
      </w:r>
      <w:r w:rsidRPr="00217753">
        <w:rPr>
          <w:rFonts w:ascii="Times New Roman" w:hAnsi="Times New Roman"/>
          <w:sz w:val="28"/>
          <w:szCs w:val="28"/>
        </w:rPr>
        <w:t xml:space="preserve">ить эффективность патогенетической терапии </w:t>
      </w:r>
      <w:r w:rsidR="00AA1AEB" w:rsidRPr="00217753">
        <w:rPr>
          <w:rFonts w:ascii="Times New Roman" w:hAnsi="Times New Roman"/>
          <w:sz w:val="28"/>
          <w:szCs w:val="28"/>
        </w:rPr>
        <w:t>ХГП</w:t>
      </w:r>
      <w:r w:rsidRPr="00217753">
        <w:rPr>
          <w:rFonts w:ascii="Times New Roman" w:hAnsi="Times New Roman"/>
          <w:sz w:val="28"/>
          <w:szCs w:val="28"/>
        </w:rPr>
        <w:t>.</w:t>
      </w:r>
    </w:p>
    <w:p w:rsidR="00965A93" w:rsidRPr="0003591A" w:rsidRDefault="00E860FB" w:rsidP="00FB600E">
      <w:pPr>
        <w:pStyle w:val="1"/>
        <w:spacing w:line="480" w:lineRule="auto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br w:type="page"/>
      </w:r>
      <w:r w:rsidR="00DA63E8">
        <w:rPr>
          <w:rFonts w:ascii="Times New Roman" w:hAnsi="Times New Roman"/>
          <w:b/>
          <w:sz w:val="28"/>
          <w:szCs w:val="28"/>
        </w:rPr>
        <w:lastRenderedPageBreak/>
        <w:t>ГЛАВА 1. ЛИТЕРАТУРНЫЙ ОБЗОР</w:t>
      </w:r>
    </w:p>
    <w:p w:rsidR="00AF4ED8" w:rsidRPr="004145E3" w:rsidRDefault="00FB600E" w:rsidP="009F3201">
      <w:pPr>
        <w:pStyle w:val="a5"/>
        <w:widowControl w:val="0"/>
        <w:numPr>
          <w:ilvl w:val="1"/>
          <w:numId w:val="17"/>
        </w:numPr>
        <w:suppressAutoHyphens/>
        <w:spacing w:after="0" w:line="360" w:lineRule="auto"/>
        <w:rPr>
          <w:rFonts w:ascii="Times New Roman" w:eastAsia="Lucida Sans Unicode" w:hAnsi="Times New Roman" w:cs="Mangal"/>
          <w:b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b/>
          <w:kern w:val="2"/>
          <w:sz w:val="28"/>
          <w:szCs w:val="28"/>
          <w:lang w:eastAsia="zh-CN" w:bidi="hi-IN"/>
        </w:rPr>
        <w:t xml:space="preserve"> </w:t>
      </w:r>
      <w:r w:rsidR="00AF4ED8" w:rsidRPr="004145E3">
        <w:rPr>
          <w:rFonts w:ascii="Times New Roman" w:eastAsia="Lucida Sans Unicode" w:hAnsi="Times New Roman" w:cs="Mangal"/>
          <w:b/>
          <w:kern w:val="2"/>
          <w:sz w:val="28"/>
          <w:szCs w:val="28"/>
          <w:lang w:eastAsia="zh-CN" w:bidi="hi-IN"/>
        </w:rPr>
        <w:t>Хронический генерализованный пародонтит</w:t>
      </w:r>
    </w:p>
    <w:p w:rsidR="00AF4ED8" w:rsidRPr="00217753" w:rsidRDefault="00AF4ED8" w:rsidP="004145E3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Пародонтит и гингивит являются самостоятельными нозологическими формами заболеваний пародонта, однако их можно рассматривать как стадии развития воспаления в тканях пародонта. Воспалительные процессы развиваются в случае, когда раздражающий агент оказывает химическое или химико-инфекционное повреждающее воздействие на здоровые ткани. Этому способствуют продукты жизнедеятельности микроорганизмов: ферменты, которые разрушают соединительную ткань пародонта, микробные эндотоксины, приводящие к выраженным морфологическим изменениям, токсины. Влияние микро</w:t>
      </w:r>
      <w:r w:rsidR="002E386C">
        <w:rPr>
          <w:rFonts w:ascii="Times New Roman" w:hAnsi="Times New Roman"/>
          <w:sz w:val="28"/>
          <w:szCs w:val="28"/>
        </w:rPr>
        <w:t>биот</w:t>
      </w:r>
      <w:r w:rsidRPr="00217753">
        <w:rPr>
          <w:rFonts w:ascii="Times New Roman" w:hAnsi="Times New Roman"/>
          <w:sz w:val="28"/>
          <w:szCs w:val="28"/>
        </w:rPr>
        <w:t>ы ротовой полости на ткани пародонта находится в зависимости от иммунных и неспецифических факторов защиты, питания и соблюдения индивидуальной гигиены полости рта. [</w:t>
      </w:r>
      <w:r w:rsidRPr="001A5BB2">
        <w:rPr>
          <w:rFonts w:ascii="Times New Roman" w:hAnsi="Times New Roman"/>
          <w:sz w:val="28"/>
          <w:szCs w:val="28"/>
        </w:rPr>
        <w:t xml:space="preserve"> </w:t>
      </w:r>
      <w:r w:rsidRPr="00217753">
        <w:rPr>
          <w:rFonts w:ascii="Times New Roman" w:hAnsi="Times New Roman"/>
          <w:sz w:val="28"/>
          <w:szCs w:val="28"/>
        </w:rPr>
        <w:t>Барер Г.М., 2013</w:t>
      </w:r>
      <w:r w:rsidRPr="001A5BB2">
        <w:rPr>
          <w:rFonts w:ascii="Times New Roman" w:hAnsi="Times New Roman"/>
          <w:sz w:val="28"/>
          <w:szCs w:val="28"/>
        </w:rPr>
        <w:t>]</w:t>
      </w:r>
    </w:p>
    <w:p w:rsidR="00AF4ED8" w:rsidRPr="00217753" w:rsidRDefault="00AF4ED8" w:rsidP="00AF4ED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мнению</w:t>
      </w:r>
      <w:r w:rsidRPr="00217753">
        <w:rPr>
          <w:rFonts w:ascii="Times New Roman" w:hAnsi="Times New Roman"/>
          <w:sz w:val="28"/>
          <w:szCs w:val="28"/>
        </w:rPr>
        <w:t xml:space="preserve"> Л.М. Цепова</w:t>
      </w:r>
      <w:r>
        <w:rPr>
          <w:rFonts w:ascii="Times New Roman" w:hAnsi="Times New Roman"/>
          <w:sz w:val="28"/>
          <w:szCs w:val="28"/>
        </w:rPr>
        <w:t xml:space="preserve"> (2008 г.) </w:t>
      </w:r>
      <w:r w:rsidRPr="002177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ХГП</w:t>
      </w:r>
      <w:r w:rsidRPr="00217753">
        <w:rPr>
          <w:rFonts w:ascii="Times New Roman" w:hAnsi="Times New Roman"/>
          <w:sz w:val="28"/>
          <w:szCs w:val="28"/>
        </w:rPr>
        <w:t xml:space="preserve"> можно охарактеризовать как «заболевание возникающее под влиянием неблагоприятного воздействия внешних и внутренних, общих и местных факторов, инфекционно-индуцирующих иммунным повреждением пародонтальный комплекс с большой вероятностью генетической предрасположенности, т.е. являющееся результатом нарушения равновесия между факторами агрессии (пародонтопатогенами) и факторами защиты макроорганизма,  полости рта и пародонтального комплекса, протекающего с инициальным поражением десны (гингивит) и последующим вовлечением в патологический процесс всех структур пародонта (пародонтит), характеризующегося прогрессирующим течением с исходом в резорбцию костной ткани, альвеолярного отростка, разрушением удерживающего аппарата зуба, появлением подвижности последнего, образованием пародонтального кармана и заканчивается выпадением или удалением зуба </w:t>
      </w:r>
      <w:r w:rsidRPr="00217753">
        <w:rPr>
          <w:rFonts w:ascii="Times New Roman" w:hAnsi="Times New Roman"/>
          <w:sz w:val="28"/>
          <w:szCs w:val="28"/>
        </w:rPr>
        <w:lastRenderedPageBreak/>
        <w:t>и несомненным нарушением функции зубочелюстной системы и организма в целом».</w:t>
      </w:r>
    </w:p>
    <w:p w:rsidR="00FB600E" w:rsidRDefault="00AF4ED8" w:rsidP="00FB600E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Заболевания пародонта вместе с кариесом зубов и его осложнениями являются самыми распространенными стоматологическими забол</w:t>
      </w:r>
      <w:r w:rsidR="00FB600E">
        <w:rPr>
          <w:rFonts w:ascii="Times New Roman" w:hAnsi="Times New Roman"/>
          <w:sz w:val="28"/>
          <w:szCs w:val="28"/>
        </w:rPr>
        <w:t>еваниями среди населения России.</w:t>
      </w:r>
    </w:p>
    <w:p w:rsidR="00417245" w:rsidRPr="00217753" w:rsidRDefault="00417245" w:rsidP="00417245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Доля </w:t>
      </w:r>
      <w:r>
        <w:rPr>
          <w:rFonts w:ascii="Times New Roman" w:hAnsi="Times New Roman"/>
          <w:sz w:val="28"/>
          <w:szCs w:val="28"/>
        </w:rPr>
        <w:t>ВЗП</w:t>
      </w:r>
      <w:r w:rsidRPr="00217753">
        <w:rPr>
          <w:rFonts w:ascii="Times New Roman" w:hAnsi="Times New Roman"/>
          <w:sz w:val="28"/>
          <w:szCs w:val="28"/>
        </w:rPr>
        <w:t xml:space="preserve"> в стоматологической заболеваемости неуклонно растет. Начальные признаки воспаления пародонта могут отмечаться уже у детей младшего возраста. С возрастом распространенность и интенсивность болезней пародонта увеличивается. Воспалительные заболевания пародонта являются наиболее частой причиной потери зубов. [ Барер Г.М., 2013]</w:t>
      </w:r>
    </w:p>
    <w:p w:rsidR="00AF4ED8" w:rsidRPr="00DD54B6" w:rsidRDefault="00AF4ED8" w:rsidP="004145E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Согласно данным ВОЗ, основанным на последних результатах эпидемиологических исследований, здоровый пародонт встречается лишь в 2-10% наблюдений, </w:t>
      </w:r>
      <w:r w:rsidR="004145E3">
        <w:rPr>
          <w:rFonts w:ascii="Times New Roman" w:hAnsi="Times New Roman"/>
          <w:sz w:val="28"/>
          <w:szCs w:val="28"/>
        </w:rPr>
        <w:t>ВЗП</w:t>
      </w:r>
      <w:r w:rsidRPr="00217753">
        <w:rPr>
          <w:rFonts w:ascii="Times New Roman" w:hAnsi="Times New Roman"/>
          <w:sz w:val="28"/>
          <w:szCs w:val="28"/>
        </w:rPr>
        <w:t xml:space="preserve"> выявляются у 90-95% взрослого населения [ВОЗ, 1990; Губин М. А. и др., 2006; Грудянов А. И., Овчинникова В. В., 2007] и могут приводить к морфофункциональным изменениям в жевательном аппарате, связанным с потерей зубов, в 5 раз чаще, чем при осложнениях кариеса</w:t>
      </w:r>
      <w:r w:rsidR="00DD54B6" w:rsidRPr="00DD54B6">
        <w:rPr>
          <w:rFonts w:ascii="Times New Roman" w:hAnsi="Times New Roman"/>
          <w:sz w:val="28"/>
          <w:szCs w:val="28"/>
        </w:rPr>
        <w:t>.</w:t>
      </w:r>
      <w:r w:rsidRPr="00217753">
        <w:rPr>
          <w:rFonts w:ascii="Times New Roman" w:hAnsi="Times New Roman"/>
          <w:sz w:val="28"/>
          <w:szCs w:val="28"/>
        </w:rPr>
        <w:t xml:space="preserve"> [Лукиных Л. М. и др., 2005</w:t>
      </w:r>
      <w:r w:rsidR="00DD54B6" w:rsidRPr="00DD54B6">
        <w:rPr>
          <w:rFonts w:ascii="Times New Roman" w:hAnsi="Times New Roman"/>
          <w:sz w:val="28"/>
          <w:szCs w:val="28"/>
        </w:rPr>
        <w:t>]</w:t>
      </w:r>
    </w:p>
    <w:p w:rsidR="00AF4ED8" w:rsidRPr="00DD54B6" w:rsidRDefault="00AF4ED8" w:rsidP="004145E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Распространенность заболеваний пародонта увеличивается и, согласно данным некоторых авторов, достигает 98%</w:t>
      </w:r>
      <w:r w:rsidR="00DD54B6">
        <w:rPr>
          <w:rFonts w:ascii="Times New Roman" w:hAnsi="Times New Roman"/>
          <w:sz w:val="28"/>
          <w:szCs w:val="28"/>
        </w:rPr>
        <w:t>.</w:t>
      </w:r>
      <w:r w:rsidRPr="00217753">
        <w:rPr>
          <w:rFonts w:ascii="Times New Roman" w:hAnsi="Times New Roman"/>
          <w:sz w:val="28"/>
          <w:szCs w:val="28"/>
        </w:rPr>
        <w:t xml:space="preserve"> [Дмитриева Л. </w:t>
      </w:r>
      <w:r w:rsidR="00DD54B6">
        <w:rPr>
          <w:rFonts w:ascii="Times New Roman" w:hAnsi="Times New Roman"/>
          <w:sz w:val="28"/>
          <w:szCs w:val="28"/>
        </w:rPr>
        <w:t>А., 2001; Курякина Н. В., 2000]</w:t>
      </w:r>
    </w:p>
    <w:p w:rsidR="0047555E" w:rsidRPr="00401E81" w:rsidRDefault="00AF4ED8" w:rsidP="004755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ab/>
        <w:t xml:space="preserve">Для развития пародонтита необходимо сочетание местных и общих факторов, воздействующих на альвеолярную кость и связочный аппарат зубов. </w:t>
      </w:r>
      <w:r w:rsidR="0047555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Выделяют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генерализованный или локализованный пародонтит с различными степенями тяжести. Степень тяжести определяется по клинико-рентгенологической ситуации в </w:t>
      </w:r>
      <w:r w:rsidR="0047555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ротовой полости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, но </w:t>
      </w:r>
      <w:r w:rsidR="0047555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основной критерий </w:t>
      </w:r>
      <w:r w:rsidR="0047555E" w:rsidRPr="00DE35C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уровень деструкции костной ткани  альвеолярного отростка,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lastRenderedPageBreak/>
        <w:t>который обуславливает наличие и  гл</w:t>
      </w:r>
      <w:r w:rsidR="0047555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убину пародонтального кармана. </w:t>
      </w:r>
      <w:r w:rsidR="0047555E" w:rsidRPr="0047555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[</w:t>
      </w:r>
      <w:r w:rsidR="0047555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Николаев А.И., Цепов Л.М., 2008</w:t>
      </w:r>
      <w:r w:rsidR="0047555E" w:rsidRPr="0074474A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]</w:t>
      </w:r>
    </w:p>
    <w:p w:rsidR="00401E81" w:rsidRDefault="00AF4ED8" w:rsidP="00AF4ED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Клиническая картина развития пародонтита достаточно разнообразна и зависит от многих факторов.  В основе развития симптомов пародонтита лежит деструкция костной ткани альвеолярного отростка и интенсивность воспаления.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Жалобами пациентов с ХГП могут быть: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кровоточивост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ь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десен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при чистке зубов, приеме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твердой пищи и при других воздействиях на маргинальный край десны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, галитоз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(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неприятный запах из полости рта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)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, патологическая подвижность зубов и нарушение их функций. </w:t>
      </w:r>
    </w:p>
    <w:p w:rsidR="00AF4ED8" w:rsidRDefault="00AC5B33" w:rsidP="00AF4ED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Диагностика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ХГП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подразумевает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клинический осмотр полости рта и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проведение дополнительных методов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исследования. Для постановки предварительного диагноза достаточно осмотра и зондирования пародонтальных карманов, но для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постановки окончательного диагноза и определения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плана лечения проводят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параклинические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(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инструментальны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е и лабораторные) методы обследования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.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Данные рентгеновского исследования позволяю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т оценить степень деструкции костной ткани и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разрушение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компактной пластинки альвеолярного отростка, наличие патологических очагов воспаления в периапикальной области и других изменений.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Также проводят оценку гигиенического состояния полости рта с помощью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индексов гигиены и пародонтальных индексов. </w:t>
      </w:r>
    </w:p>
    <w:p w:rsidR="00AF4ED8" w:rsidRDefault="00AF4ED8" w:rsidP="00AF4ED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Исследование содержимого пародонтального кармана проводят для увеличения эффективности лечения. Исследуют биохимический и микробиологическийй состав пародонтальной жидкости. </w:t>
      </w:r>
    </w:p>
    <w:p w:rsidR="00AF4ED8" w:rsidRDefault="00AC5B33" w:rsidP="00AF4ED8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С помощью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клинических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, рентгенологических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и лабораторных признаков можно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описать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активность течения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ХГП</w:t>
      </w:r>
      <w:r w:rsidR="00AF4ED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и степень его тяжести. </w:t>
      </w:r>
    </w:p>
    <w:p w:rsidR="00AF4ED8" w:rsidRDefault="00AF4ED8" w:rsidP="0047555E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Определить степень тяжести — это достаточно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непрост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ая задача,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так как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пародонтит на различных участках зубного ряда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прогрессирует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неравномерно. Американская академия педиатров (</w:t>
      </w:r>
      <w:r>
        <w:rPr>
          <w:rFonts w:ascii="Times New Roman" w:eastAsia="Lucida Sans Unicode" w:hAnsi="Times New Roman" w:cs="Mangal"/>
          <w:kern w:val="2"/>
          <w:sz w:val="28"/>
          <w:szCs w:val="28"/>
          <w:lang w:val="en-US" w:eastAsia="zh-CN" w:bidi="hi-IN"/>
        </w:rPr>
        <w:t>AAP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, 1996) для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определения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степени тяжести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ХГП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предлагает использовать не только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lastRenderedPageBreak/>
        <w:t xml:space="preserve">глубину пародонтального кармана, но и воспаление десны, утрату костной ткани,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клиническую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потерю прикрепления, поражение фуркации и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патологическую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подвижность зуба. 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(Таблица 1.1)</w:t>
      </w:r>
    </w:p>
    <w:p w:rsidR="00CA182A" w:rsidRPr="0047555E" w:rsidRDefault="00CA182A" w:rsidP="0047555E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</w:p>
    <w:p w:rsidR="00AF4ED8" w:rsidRDefault="00AF4ED8" w:rsidP="00AF4ED8">
      <w:pPr>
        <w:widowControl w:val="0"/>
        <w:suppressAutoHyphens/>
        <w:spacing w:after="0" w:line="360" w:lineRule="auto"/>
        <w:ind w:firstLine="567"/>
        <w:jc w:val="right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b/>
          <w:kern w:val="2"/>
          <w:sz w:val="28"/>
          <w:szCs w:val="28"/>
          <w:lang w:eastAsia="zh-CN" w:bidi="hi-IN"/>
        </w:rPr>
        <w:t>Таблица 1.1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</w:p>
    <w:p w:rsidR="00AF4ED8" w:rsidRDefault="00AF4ED8" w:rsidP="00CA182A">
      <w:pPr>
        <w:widowControl w:val="0"/>
        <w:suppressAutoHyphens/>
        <w:spacing w:after="0" w:line="360" w:lineRule="auto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Критерии оценки степени тяжести  </w:t>
      </w:r>
      <w:r w:rsidR="00401E8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ХГП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76"/>
        <w:gridCol w:w="1377"/>
        <w:gridCol w:w="1377"/>
        <w:gridCol w:w="1377"/>
        <w:gridCol w:w="1377"/>
        <w:gridCol w:w="1377"/>
        <w:gridCol w:w="811"/>
      </w:tblGrid>
      <w:tr w:rsidR="00AF4ED8" w:rsidTr="00AF4ED8"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Степень тяжести пародонтита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Воспаление десны, кровоточивость (ВОР)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Глубина зондирования</w:t>
            </w:r>
            <w:r w:rsidR="0047555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 карманов</w:t>
            </w: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Клиническая потеря прикрепления,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Утрата костной ткани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Поражение фуркации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Подвижность зуба</w:t>
            </w:r>
          </w:p>
        </w:tc>
      </w:tr>
      <w:tr w:rsidR="00AF4ED8" w:rsidTr="00AF4ED8">
        <w:tc>
          <w:tcPr>
            <w:tcW w:w="13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Легк</w:t>
            </w:r>
            <w:r w:rsidR="0047555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ая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От + до +++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Pr="00BC6EB2" w:rsidRDefault="00BC6EB2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  <w:t>&lt;4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1-2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</w:t>
            </w:r>
          </w:p>
        </w:tc>
        <w:tc>
          <w:tcPr>
            <w:tcW w:w="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  <w:t>-</w:t>
            </w:r>
          </w:p>
        </w:tc>
      </w:tr>
      <w:tr w:rsidR="00AF4ED8" w:rsidTr="00AF4ED8">
        <w:tc>
          <w:tcPr>
            <w:tcW w:w="13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Средн</w:t>
            </w:r>
            <w:r w:rsidR="0047555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яя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От + до +++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BC6EB2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4-6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3-4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Горизонтальная ++, иногда вертикальная +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  <w:t>F1</w:t>
            </w:r>
          </w:p>
        </w:tc>
        <w:tc>
          <w:tcPr>
            <w:tcW w:w="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  <w:t>+</w:t>
            </w:r>
          </w:p>
        </w:tc>
      </w:tr>
      <w:tr w:rsidR="00AF4ED8" w:rsidTr="00AF4ED8">
        <w:tc>
          <w:tcPr>
            <w:tcW w:w="13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Тяжел</w:t>
            </w:r>
            <w:r w:rsidR="0047555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ая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От + до +++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&gt;</w:t>
            </w:r>
            <w:r w:rsidR="00BC6EB2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&gt;=5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Вертикальная ++</w:t>
            </w:r>
          </w:p>
        </w:tc>
        <w:tc>
          <w:tcPr>
            <w:tcW w:w="13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  <w:t>F2, F3</w:t>
            </w:r>
          </w:p>
        </w:tc>
        <w:tc>
          <w:tcPr>
            <w:tcW w:w="8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F4ED8" w:rsidRDefault="00AF4ED8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val="en-US" w:eastAsia="zh-CN" w:bidi="hi-IN"/>
              </w:rPr>
              <w:t>++</w:t>
            </w:r>
          </w:p>
        </w:tc>
      </w:tr>
    </w:tbl>
    <w:p w:rsidR="00AF4ED8" w:rsidRPr="0047555E" w:rsidRDefault="0047555E" w:rsidP="00CA182A">
      <w:pPr>
        <w:widowControl w:val="0"/>
        <w:suppressAutoHyphens/>
        <w:spacing w:after="0" w:line="360" w:lineRule="auto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br w:type="page"/>
      </w:r>
    </w:p>
    <w:p w:rsidR="00AF4ED8" w:rsidRPr="00417245" w:rsidRDefault="00417245" w:rsidP="009F3201">
      <w:pPr>
        <w:pStyle w:val="1"/>
        <w:numPr>
          <w:ilvl w:val="1"/>
          <w:numId w:val="17"/>
        </w:numPr>
        <w:spacing w:line="36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AF4ED8" w:rsidRPr="0003591A">
        <w:rPr>
          <w:rFonts w:ascii="Times New Roman" w:hAnsi="Times New Roman"/>
          <w:b/>
          <w:sz w:val="28"/>
          <w:szCs w:val="28"/>
        </w:rPr>
        <w:t>Этиология и патогенез воспалительных заболеваний пародон</w:t>
      </w:r>
      <w:r w:rsidR="00DD54B6">
        <w:rPr>
          <w:rFonts w:ascii="Times New Roman" w:hAnsi="Times New Roman"/>
          <w:b/>
          <w:sz w:val="28"/>
          <w:szCs w:val="28"/>
        </w:rPr>
        <w:t>та</w:t>
      </w:r>
    </w:p>
    <w:p w:rsidR="00417245" w:rsidRDefault="00417245" w:rsidP="004172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На развитие заболеваний пародонта могут влиять местные факторы, такие как функциональная травма, микроорганизмы зубных отложений, а также сочетанное воздействие местных и общих факторов на фоне измененной реактивности организма. Микробная бляшка (зубной налет) является первопричиной хронических воспалительных процессов в пародонте. [Барер Г.М., 2013</w:t>
      </w:r>
      <w:r w:rsidRPr="001A5BB2">
        <w:rPr>
          <w:rFonts w:ascii="Times New Roman" w:hAnsi="Times New Roman"/>
          <w:sz w:val="28"/>
          <w:szCs w:val="28"/>
        </w:rPr>
        <w:t>]</w:t>
      </w:r>
      <w:r w:rsidRPr="00417245">
        <w:rPr>
          <w:rFonts w:ascii="Times New Roman" w:hAnsi="Times New Roman"/>
          <w:sz w:val="28"/>
          <w:szCs w:val="28"/>
        </w:rPr>
        <w:t xml:space="preserve"> </w:t>
      </w:r>
    </w:p>
    <w:p w:rsidR="008C5963" w:rsidRPr="008C5963" w:rsidRDefault="00417245" w:rsidP="008C596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Местные факторы, способствующие развитию воспа</w:t>
      </w:r>
      <w:r w:rsidR="008C5963">
        <w:rPr>
          <w:rFonts w:ascii="Times New Roman" w:hAnsi="Times New Roman"/>
          <w:sz w:val="28"/>
          <w:szCs w:val="28"/>
        </w:rPr>
        <w:t>лительных заболеваний пародонта</w:t>
      </w:r>
      <w:r w:rsidR="008C5963" w:rsidRPr="008C5963">
        <w:rPr>
          <w:rFonts w:ascii="Times New Roman" w:hAnsi="Times New Roman"/>
          <w:sz w:val="28"/>
          <w:szCs w:val="28"/>
        </w:rPr>
        <w:t>:</w:t>
      </w:r>
    </w:p>
    <w:p w:rsidR="00417245" w:rsidRPr="00217753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состав и свойства слюны;</w:t>
      </w:r>
    </w:p>
    <w:p w:rsidR="00417245" w:rsidRPr="00217753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травматическая окклюзия;</w:t>
      </w:r>
    </w:p>
    <w:p w:rsidR="00417245" w:rsidRPr="00217753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отсутствие контактов между зубами;</w:t>
      </w:r>
    </w:p>
    <w:p w:rsidR="00417245" w:rsidRPr="00217753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зубной камень;</w:t>
      </w:r>
    </w:p>
    <w:p w:rsidR="00417245" w:rsidRPr="00217753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аномалии положения отдельных зубов и патология прикуса;</w:t>
      </w:r>
    </w:p>
    <w:p w:rsidR="00417245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поверхности некачественных пломб, коронок и протезов;</w:t>
      </w:r>
    </w:p>
    <w:p w:rsidR="00417245" w:rsidRDefault="00417245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особенности строения мягких тканей (прикрепление уздечек губ и мышечных тяжей).</w:t>
      </w:r>
      <w:r w:rsidRPr="00417245">
        <w:rPr>
          <w:rFonts w:ascii="Times New Roman" w:hAnsi="Times New Roman"/>
          <w:sz w:val="28"/>
          <w:szCs w:val="28"/>
        </w:rPr>
        <w:t xml:space="preserve"> </w:t>
      </w:r>
    </w:p>
    <w:p w:rsidR="00B533D6" w:rsidRPr="00217753" w:rsidRDefault="008C5963" w:rsidP="008C596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Системные</w:t>
      </w:r>
      <w:r w:rsidR="00B533D6" w:rsidRPr="00217753">
        <w:rPr>
          <w:rFonts w:ascii="Times New Roman" w:hAnsi="Times New Roman"/>
          <w:sz w:val="28"/>
          <w:szCs w:val="28"/>
        </w:rPr>
        <w:t xml:space="preserve"> факторы в патогенезе пародонтита:</w:t>
      </w:r>
    </w:p>
    <w:p w:rsidR="00B533D6" w:rsidRPr="00217753" w:rsidRDefault="00B533D6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- </w:t>
      </w:r>
      <w:r w:rsidR="00622F71" w:rsidRPr="00217753">
        <w:rPr>
          <w:rFonts w:ascii="Times New Roman" w:hAnsi="Times New Roman"/>
          <w:sz w:val="28"/>
          <w:szCs w:val="28"/>
        </w:rPr>
        <w:t>эндокринные</w:t>
      </w:r>
      <w:r w:rsidR="002D4B5B" w:rsidRPr="001A5BB2">
        <w:rPr>
          <w:rFonts w:ascii="Times New Roman" w:hAnsi="Times New Roman"/>
          <w:sz w:val="28"/>
          <w:szCs w:val="28"/>
        </w:rPr>
        <w:t xml:space="preserve"> </w:t>
      </w:r>
      <w:r w:rsidR="002D4B5B" w:rsidRPr="00217753">
        <w:rPr>
          <w:rFonts w:ascii="Times New Roman" w:hAnsi="Times New Roman"/>
          <w:sz w:val="28"/>
          <w:szCs w:val="28"/>
        </w:rPr>
        <w:t>нарушения</w:t>
      </w:r>
      <w:r w:rsidR="00622F71" w:rsidRPr="00217753">
        <w:rPr>
          <w:rFonts w:ascii="Times New Roman" w:hAnsi="Times New Roman"/>
          <w:sz w:val="28"/>
          <w:szCs w:val="28"/>
        </w:rPr>
        <w:t>;</w:t>
      </w:r>
    </w:p>
    <w:p w:rsidR="0091747B" w:rsidRPr="001A5BB2" w:rsidRDefault="0091747B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гипо- и авитаминозы;</w:t>
      </w:r>
    </w:p>
    <w:p w:rsidR="002D4B5B" w:rsidRPr="00217753" w:rsidRDefault="002D4B5B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атеросклеротическое поражение сосудов;</w:t>
      </w:r>
    </w:p>
    <w:p w:rsidR="0091747B" w:rsidRPr="00217753" w:rsidRDefault="0091747B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- </w:t>
      </w:r>
      <w:r w:rsidR="002D4B5B" w:rsidRPr="00217753">
        <w:rPr>
          <w:rFonts w:ascii="Times New Roman" w:hAnsi="Times New Roman"/>
          <w:sz w:val="28"/>
          <w:szCs w:val="28"/>
        </w:rPr>
        <w:t>иммунологические нарушения</w:t>
      </w:r>
      <w:r w:rsidRPr="00217753">
        <w:rPr>
          <w:rFonts w:ascii="Times New Roman" w:hAnsi="Times New Roman"/>
          <w:sz w:val="28"/>
          <w:szCs w:val="28"/>
        </w:rPr>
        <w:t>;</w:t>
      </w:r>
    </w:p>
    <w:p w:rsidR="00622F71" w:rsidRPr="00217753" w:rsidRDefault="00622F71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генетическая предрасположенность;</w:t>
      </w:r>
    </w:p>
    <w:p w:rsidR="00622F71" w:rsidRPr="00217753" w:rsidRDefault="00622F71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 xml:space="preserve">- </w:t>
      </w:r>
      <w:r w:rsidR="0065449E" w:rsidRPr="00217753">
        <w:rPr>
          <w:rFonts w:ascii="Times New Roman" w:hAnsi="Times New Roman"/>
          <w:sz w:val="28"/>
          <w:szCs w:val="28"/>
        </w:rPr>
        <w:t>хронические заболевания печени, толстой кишки, желудка</w:t>
      </w:r>
      <w:r w:rsidRPr="00217753">
        <w:rPr>
          <w:rFonts w:ascii="Times New Roman" w:hAnsi="Times New Roman"/>
          <w:sz w:val="28"/>
          <w:szCs w:val="28"/>
        </w:rPr>
        <w:t>;</w:t>
      </w:r>
    </w:p>
    <w:p w:rsidR="00622F71" w:rsidRPr="00217753" w:rsidRDefault="00622F71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патология почек;</w:t>
      </w:r>
    </w:p>
    <w:p w:rsidR="00622F71" w:rsidRPr="00217753" w:rsidRDefault="00622F71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стресс;</w:t>
      </w:r>
    </w:p>
    <w:p w:rsidR="00622F71" w:rsidRPr="00217753" w:rsidRDefault="00622F71" w:rsidP="00217753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t>- курение табака;</w:t>
      </w:r>
    </w:p>
    <w:p w:rsidR="00417245" w:rsidRPr="00217753" w:rsidRDefault="00622F71" w:rsidP="00417245">
      <w:pPr>
        <w:pStyle w:val="1"/>
        <w:spacing w:line="36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D4B5B" w:rsidRPr="00217753">
        <w:rPr>
          <w:rFonts w:ascii="Times New Roman" w:hAnsi="Times New Roman"/>
          <w:sz w:val="28"/>
          <w:szCs w:val="28"/>
        </w:rPr>
        <w:t>болезни крови и гемопоэтической системы</w:t>
      </w:r>
      <w:r w:rsidRPr="00217753">
        <w:rPr>
          <w:rFonts w:ascii="Times New Roman" w:hAnsi="Times New Roman"/>
          <w:sz w:val="28"/>
          <w:szCs w:val="28"/>
        </w:rPr>
        <w:t>.</w:t>
      </w:r>
    </w:p>
    <w:p w:rsidR="00215EC1" w:rsidRPr="008C5963" w:rsidRDefault="00215EC1" w:rsidP="00215E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1778">
        <w:rPr>
          <w:rFonts w:ascii="Times New Roman" w:hAnsi="Times New Roman"/>
          <w:sz w:val="28"/>
          <w:szCs w:val="28"/>
        </w:rPr>
        <w:t>Все выше</w:t>
      </w:r>
      <w:r>
        <w:rPr>
          <w:rFonts w:ascii="Times New Roman" w:hAnsi="Times New Roman"/>
          <w:sz w:val="28"/>
          <w:szCs w:val="28"/>
        </w:rPr>
        <w:t>изложе</w:t>
      </w:r>
      <w:r w:rsidRPr="00A71778">
        <w:rPr>
          <w:rFonts w:ascii="Times New Roman" w:hAnsi="Times New Roman"/>
          <w:sz w:val="28"/>
          <w:szCs w:val="28"/>
        </w:rPr>
        <w:t xml:space="preserve">нные факторы </w:t>
      </w:r>
      <w:r>
        <w:rPr>
          <w:rFonts w:ascii="Times New Roman" w:hAnsi="Times New Roman"/>
          <w:sz w:val="28"/>
          <w:szCs w:val="28"/>
        </w:rPr>
        <w:t>влияю</w:t>
      </w:r>
      <w:r w:rsidRPr="00A71778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A71778">
        <w:rPr>
          <w:rFonts w:ascii="Times New Roman" w:hAnsi="Times New Roman"/>
          <w:sz w:val="28"/>
          <w:szCs w:val="28"/>
        </w:rPr>
        <w:t>защитную систему п</w:t>
      </w:r>
      <w:r>
        <w:rPr>
          <w:rFonts w:ascii="Times New Roman" w:hAnsi="Times New Roman"/>
          <w:sz w:val="28"/>
          <w:szCs w:val="28"/>
        </w:rPr>
        <w:t>ародонта и создают условия для</w:t>
      </w:r>
      <w:r w:rsidRPr="00A71778">
        <w:rPr>
          <w:rFonts w:ascii="Times New Roman" w:hAnsi="Times New Roman"/>
          <w:sz w:val="28"/>
          <w:szCs w:val="28"/>
        </w:rPr>
        <w:t xml:space="preserve"> патогенного </w:t>
      </w:r>
      <w:r>
        <w:rPr>
          <w:rFonts w:ascii="Times New Roman" w:hAnsi="Times New Roman"/>
          <w:sz w:val="28"/>
          <w:szCs w:val="28"/>
        </w:rPr>
        <w:t>действи</w:t>
      </w:r>
      <w:r w:rsidRPr="00A71778">
        <w:rPr>
          <w:rFonts w:ascii="Times New Roman" w:hAnsi="Times New Roman"/>
          <w:sz w:val="28"/>
          <w:szCs w:val="28"/>
        </w:rPr>
        <w:t xml:space="preserve">я микробиоты на ткани пародонта и прежде всего на зубодесневое прикрепление, воспаление и деструкция которого приводят к формированию пародонтального </w:t>
      </w:r>
      <w:r>
        <w:rPr>
          <w:rFonts w:ascii="Times New Roman" w:hAnsi="Times New Roman"/>
          <w:sz w:val="28"/>
          <w:szCs w:val="28"/>
        </w:rPr>
        <w:t>кармана и развитию пародонтита</w:t>
      </w:r>
      <w:r w:rsidR="008C5963" w:rsidRPr="008C59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5EC1">
        <w:rPr>
          <w:rFonts w:ascii="Times New Roman" w:hAnsi="Times New Roman"/>
          <w:sz w:val="28"/>
          <w:szCs w:val="28"/>
        </w:rPr>
        <w:t>[</w:t>
      </w:r>
      <w:r w:rsidRPr="00A71778">
        <w:rPr>
          <w:rFonts w:ascii="Times New Roman" w:hAnsi="Times New Roman"/>
          <w:sz w:val="28"/>
          <w:szCs w:val="28"/>
        </w:rPr>
        <w:t>Орехова Л. Ю., 2004</w:t>
      </w:r>
      <w:r>
        <w:rPr>
          <w:rFonts w:ascii="Times New Roman" w:hAnsi="Times New Roman"/>
          <w:sz w:val="28"/>
          <w:szCs w:val="28"/>
        </w:rPr>
        <w:t>, Мюллер Х. П., 2004</w:t>
      </w:r>
      <w:r w:rsidRPr="00215EC1">
        <w:rPr>
          <w:rFonts w:ascii="Times New Roman" w:hAnsi="Times New Roman"/>
          <w:sz w:val="28"/>
          <w:szCs w:val="28"/>
        </w:rPr>
        <w:t>]</w:t>
      </w:r>
    </w:p>
    <w:p w:rsidR="00215EC1" w:rsidRPr="008C5963" w:rsidRDefault="00AC7B98" w:rsidP="00215E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Действие</w:t>
      </w:r>
      <w:r w:rsidR="00215EC1" w:rsidRPr="00A71778">
        <w:rPr>
          <w:rFonts w:ascii="Times New Roman" w:hAnsi="Times New Roman"/>
          <w:sz w:val="28"/>
          <w:szCs w:val="28"/>
        </w:rPr>
        <w:t xml:space="preserve"> патогенных факторов </w:t>
      </w:r>
      <w:r>
        <w:rPr>
          <w:rFonts w:ascii="Times New Roman" w:hAnsi="Times New Roman"/>
          <w:sz w:val="28"/>
          <w:szCs w:val="28"/>
        </w:rPr>
        <w:t>возможно</w:t>
      </w:r>
      <w:r w:rsidR="00215EC1" w:rsidRPr="00A71778">
        <w:rPr>
          <w:rFonts w:ascii="Times New Roman" w:hAnsi="Times New Roman"/>
          <w:sz w:val="28"/>
          <w:szCs w:val="28"/>
        </w:rPr>
        <w:t xml:space="preserve"> только в том случае, если </w:t>
      </w:r>
      <w:r>
        <w:rPr>
          <w:rFonts w:ascii="Times New Roman" w:hAnsi="Times New Roman"/>
          <w:sz w:val="28"/>
          <w:szCs w:val="28"/>
        </w:rPr>
        <w:t>превышают защитные силы</w:t>
      </w:r>
      <w:r w:rsidR="00215EC1" w:rsidRPr="00A71778">
        <w:rPr>
          <w:rFonts w:ascii="Times New Roman" w:hAnsi="Times New Roman"/>
          <w:sz w:val="28"/>
          <w:szCs w:val="28"/>
        </w:rPr>
        <w:t xml:space="preserve"> пародонта и при с</w:t>
      </w:r>
      <w:r>
        <w:rPr>
          <w:rFonts w:ascii="Times New Roman" w:hAnsi="Times New Roman"/>
          <w:sz w:val="28"/>
          <w:szCs w:val="28"/>
        </w:rPr>
        <w:t>нижении реактивности организма</w:t>
      </w:r>
      <w:r w:rsidR="008C59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5EC1">
        <w:rPr>
          <w:rFonts w:ascii="Times New Roman" w:hAnsi="Times New Roman"/>
          <w:sz w:val="28"/>
          <w:szCs w:val="28"/>
        </w:rPr>
        <w:t>[</w:t>
      </w:r>
      <w:r w:rsidR="00215EC1" w:rsidRPr="00A71778">
        <w:rPr>
          <w:rFonts w:ascii="Times New Roman" w:hAnsi="Times New Roman"/>
          <w:sz w:val="28"/>
          <w:szCs w:val="28"/>
        </w:rPr>
        <w:t>Данилевский Н.Ф., Борисенко А.В., 2000</w:t>
      </w:r>
      <w:r w:rsidRPr="00AC7B98">
        <w:rPr>
          <w:rFonts w:ascii="Times New Roman" w:hAnsi="Times New Roman"/>
          <w:sz w:val="28"/>
          <w:szCs w:val="28"/>
        </w:rPr>
        <w:t>]</w:t>
      </w:r>
    </w:p>
    <w:p w:rsidR="00215EC1" w:rsidRPr="00517879" w:rsidRDefault="00215EC1" w:rsidP="00CA182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Основной концепцией развития пародонтита в ХХ веке служила «неспецифическая бляшечная» теория, предложенная</w:t>
      </w:r>
      <w:r w:rsidRP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 w:rsidRPr="004C0F27">
        <w:rPr>
          <w:rFonts w:ascii="Times New Roman" w:hAnsi="Times New Roman"/>
          <w:sz w:val="28"/>
          <w:szCs w:val="28"/>
        </w:rPr>
        <w:t>Walter Loesche в 1976 году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. </w:t>
      </w:r>
      <w:r w:rsidR="00AC7B9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Согласно этой теории,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все бактерии бляшки в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равн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ой степени могут </w:t>
      </w:r>
      <w:r w:rsidR="00AC7B98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быть возбудителями заболевания при условии достижения количества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микроорганизмов в бляшке определенного уровня, и организм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уже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не может противостоять патологическим процессам,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провоцируемых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воздействием токсических продуктов бактерий. Но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данная точка зрения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имеет несколько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неразрешенных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,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например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, что обилие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мягкого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зубного налета приводит к развитию гингивита, но далеко не у всех людей данное состояние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перерастает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в пародонтит, а если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и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прогрессирует, то непораженные участки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пародонта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соседствуют с пораженными несмотря на одинаковый патогенный потенциал </w:t>
      </w:r>
      <w:r w:rsidR="00346149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зубной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бляшки. </w:t>
      </w:r>
    </w:p>
    <w:p w:rsidR="008C5963" w:rsidRPr="007140BE" w:rsidRDefault="00517879" w:rsidP="0051787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ab/>
        <w:t xml:space="preserve">В середине 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70-х годов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прошлого века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была сформулирована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иная 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гипотеза, согласно которой не все бактерии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способствуют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деструкции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тканей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пародонта, а только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те, которые обладают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специфическим патогенным потенциалом для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возникновения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заболевания. Данная теория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была названа</w:t>
      </w:r>
      <w:r w:rsidR="00C6674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«специфической бляшечной».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Сторонники данной теории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lastRenderedPageBreak/>
        <w:t xml:space="preserve">занимались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вычислением эти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х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особенных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микроорганизмов и выясняли причины их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колонизации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.  В  ходе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нескольких 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экспериментов было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определе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но, что к возбудителям пародонтита относятся преимущественно грамотрицательные и анаэробные виды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 xml:space="preserve"> микроорганизмов</w:t>
      </w:r>
      <w:r w:rsidR="00215EC1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>.</w:t>
      </w:r>
    </w:p>
    <w:p w:rsidR="009E0F56" w:rsidRPr="002E1F58" w:rsidRDefault="008C5963" w:rsidP="008C5963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40BE">
        <w:rPr>
          <w:rFonts w:ascii="Times New Roman" w:eastAsia="Lucida Sans Unicode" w:hAnsi="Times New Roman" w:cs="Mangal"/>
          <w:kern w:val="2"/>
          <w:sz w:val="28"/>
          <w:szCs w:val="28"/>
          <w:lang w:eastAsia="zh-CN" w:bidi="hi-IN"/>
        </w:rPr>
        <w:tab/>
      </w:r>
      <w:r w:rsidR="009E0F56" w:rsidRPr="002E1F58">
        <w:rPr>
          <w:rFonts w:ascii="Times New Roman" w:hAnsi="Times New Roman"/>
          <w:sz w:val="28"/>
          <w:szCs w:val="28"/>
        </w:rPr>
        <w:t xml:space="preserve">Возбудители, </w:t>
      </w:r>
      <w:r w:rsidR="009E0F56">
        <w:rPr>
          <w:rFonts w:ascii="Times New Roman" w:hAnsi="Times New Roman"/>
          <w:sz w:val="28"/>
          <w:szCs w:val="28"/>
        </w:rPr>
        <w:t>способствующие возникновению</w:t>
      </w:r>
      <w:r w:rsidR="009E0F56" w:rsidRPr="002E1F58">
        <w:rPr>
          <w:rFonts w:ascii="Times New Roman" w:hAnsi="Times New Roman"/>
          <w:sz w:val="28"/>
          <w:szCs w:val="28"/>
        </w:rPr>
        <w:t xml:space="preserve"> пародонтит</w:t>
      </w:r>
      <w:r w:rsidR="009E0F56">
        <w:rPr>
          <w:rFonts w:ascii="Times New Roman" w:hAnsi="Times New Roman"/>
          <w:sz w:val="28"/>
          <w:szCs w:val="28"/>
        </w:rPr>
        <w:t>а</w:t>
      </w:r>
      <w:r w:rsidR="009E0F56" w:rsidRPr="002E1F58">
        <w:rPr>
          <w:rFonts w:ascii="Times New Roman" w:hAnsi="Times New Roman"/>
          <w:sz w:val="28"/>
          <w:szCs w:val="28"/>
        </w:rPr>
        <w:t>:</w:t>
      </w:r>
    </w:p>
    <w:p w:rsidR="009E0F56" w:rsidRPr="002E1F58" w:rsidRDefault="009E0F56" w:rsidP="009F320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E1F58">
        <w:rPr>
          <w:rFonts w:ascii="Times New Roman" w:hAnsi="Times New Roman"/>
          <w:sz w:val="28"/>
          <w:szCs w:val="28"/>
        </w:rPr>
        <w:t>Грамотрицательные анаэробы</w:t>
      </w:r>
      <w:r w:rsidR="00DE35C4" w:rsidRPr="00DE35C4">
        <w:rPr>
          <w:rFonts w:ascii="Times New Roman" w:hAnsi="Times New Roman"/>
          <w:sz w:val="28"/>
          <w:szCs w:val="28"/>
        </w:rPr>
        <w:t xml:space="preserve"> – </w:t>
      </w:r>
      <w:r w:rsidRPr="002E1F58">
        <w:rPr>
          <w:rFonts w:ascii="Times New Roman" w:hAnsi="Times New Roman"/>
          <w:i/>
          <w:sz w:val="28"/>
          <w:szCs w:val="28"/>
        </w:rPr>
        <w:t xml:space="preserve">Porphyromonas gingivalis, Tannerella forsythia,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Treponema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denticola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E1F58">
        <w:rPr>
          <w:rFonts w:ascii="Times New Roman" w:hAnsi="Times New Roman"/>
          <w:i/>
          <w:sz w:val="28"/>
          <w:szCs w:val="28"/>
        </w:rPr>
        <w:t xml:space="preserve">Fusobacterium nucleatum,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Compylobacter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rectus</w:t>
      </w:r>
      <w:r w:rsidRPr="002E1F58">
        <w:rPr>
          <w:rFonts w:ascii="Times New Roman" w:hAnsi="Times New Roman"/>
          <w:i/>
          <w:sz w:val="28"/>
          <w:szCs w:val="28"/>
        </w:rPr>
        <w:t xml:space="preserve">,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Prevotella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intermedia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sz w:val="28"/>
          <w:szCs w:val="28"/>
        </w:rPr>
        <w:t>и другие спирохеты полости рта;</w:t>
      </w:r>
    </w:p>
    <w:p w:rsidR="009E0F56" w:rsidRPr="002E1F58" w:rsidRDefault="009E0F56" w:rsidP="009F320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E1F58">
        <w:rPr>
          <w:rFonts w:ascii="Times New Roman" w:hAnsi="Times New Roman"/>
          <w:sz w:val="28"/>
          <w:szCs w:val="28"/>
        </w:rPr>
        <w:t>Грамотрицательные факультативные анаэробы</w:t>
      </w:r>
      <w:r w:rsidR="00DE35C4" w:rsidRPr="00DE35C4">
        <w:rPr>
          <w:rFonts w:ascii="Times New Roman" w:hAnsi="Times New Roman"/>
          <w:sz w:val="28"/>
          <w:szCs w:val="28"/>
        </w:rPr>
        <w:t xml:space="preserve"> –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Eikenella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corrodens</w:t>
      </w:r>
      <w:r>
        <w:rPr>
          <w:rFonts w:ascii="Times New Roman" w:hAnsi="Times New Roman"/>
          <w:i/>
          <w:sz w:val="28"/>
          <w:szCs w:val="28"/>
        </w:rPr>
        <w:t>,</w:t>
      </w:r>
      <w:r w:rsidRPr="009E0F56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Actinobacillus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actinomycetemcomitans</w:t>
      </w:r>
      <w:r w:rsidRPr="002E1F58">
        <w:rPr>
          <w:rFonts w:ascii="Times New Roman" w:hAnsi="Times New Roman"/>
          <w:i/>
          <w:sz w:val="28"/>
          <w:szCs w:val="28"/>
        </w:rPr>
        <w:t>;</w:t>
      </w:r>
    </w:p>
    <w:p w:rsidR="009E0F56" w:rsidRPr="002E1F58" w:rsidRDefault="009E0F56" w:rsidP="009F320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1F58">
        <w:rPr>
          <w:rFonts w:ascii="Times New Roman" w:hAnsi="Times New Roman"/>
          <w:sz w:val="28"/>
          <w:szCs w:val="28"/>
        </w:rPr>
        <w:t>Грамположительные анаэробы</w:t>
      </w:r>
      <w:r w:rsidR="00DE35C4" w:rsidRPr="00DE35C4">
        <w:rPr>
          <w:rFonts w:ascii="Times New Roman" w:hAnsi="Times New Roman"/>
          <w:sz w:val="28"/>
          <w:szCs w:val="28"/>
        </w:rPr>
        <w:t xml:space="preserve"> –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Peptostreptococcus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micros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Eubacterium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nodatum</w:t>
      </w:r>
      <w:r w:rsidRPr="002E1F58">
        <w:rPr>
          <w:rFonts w:ascii="Times New Roman" w:hAnsi="Times New Roman"/>
          <w:i/>
          <w:sz w:val="28"/>
          <w:szCs w:val="28"/>
        </w:rPr>
        <w:t xml:space="preserve">,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Streptococcus</w:t>
      </w:r>
      <w:r w:rsidRPr="002E1F58">
        <w:rPr>
          <w:rFonts w:ascii="Times New Roman" w:hAnsi="Times New Roman"/>
          <w:i/>
          <w:sz w:val="28"/>
          <w:szCs w:val="28"/>
        </w:rPr>
        <w:t xml:space="preserve"> </w:t>
      </w:r>
      <w:r w:rsidRPr="002E1F58">
        <w:rPr>
          <w:rFonts w:ascii="Times New Roman" w:hAnsi="Times New Roman"/>
          <w:i/>
          <w:sz w:val="28"/>
          <w:szCs w:val="28"/>
          <w:lang w:val="en-US"/>
        </w:rPr>
        <w:t>intermedius</w:t>
      </w:r>
      <w:r w:rsidRPr="002E1F58">
        <w:rPr>
          <w:rFonts w:ascii="Times New Roman" w:hAnsi="Times New Roman"/>
          <w:i/>
          <w:sz w:val="28"/>
          <w:szCs w:val="28"/>
        </w:rPr>
        <w:t>.</w:t>
      </w:r>
    </w:p>
    <w:p w:rsidR="009E0F56" w:rsidRDefault="009E0F56" w:rsidP="009E0F56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1F58">
        <w:rPr>
          <w:rFonts w:ascii="Times New Roman" w:hAnsi="Times New Roman"/>
          <w:sz w:val="28"/>
          <w:szCs w:val="28"/>
        </w:rPr>
        <w:t xml:space="preserve">Редко и в небольшом количестве они также </w:t>
      </w:r>
      <w:r>
        <w:rPr>
          <w:rFonts w:ascii="Times New Roman" w:hAnsi="Times New Roman"/>
          <w:sz w:val="28"/>
          <w:szCs w:val="28"/>
        </w:rPr>
        <w:t>могут обнаруживаться</w:t>
      </w:r>
      <w:r w:rsidRPr="002E1F58">
        <w:rPr>
          <w:rFonts w:ascii="Times New Roman" w:hAnsi="Times New Roman"/>
          <w:sz w:val="28"/>
          <w:szCs w:val="28"/>
        </w:rPr>
        <w:t xml:space="preserve"> и у здоровых лиц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E0F56" w:rsidRDefault="009E0F56" w:rsidP="009E0F56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C0F27">
        <w:rPr>
          <w:rFonts w:ascii="Times New Roman" w:hAnsi="Times New Roman"/>
          <w:sz w:val="28"/>
          <w:szCs w:val="28"/>
        </w:rPr>
        <w:t xml:space="preserve">В </w:t>
      </w:r>
      <w:r w:rsidR="00A14F39">
        <w:rPr>
          <w:rFonts w:ascii="Times New Roman" w:hAnsi="Times New Roman"/>
          <w:sz w:val="28"/>
          <w:szCs w:val="28"/>
        </w:rPr>
        <w:t>настоящее время</w:t>
      </w:r>
      <w:r w:rsidRPr="004C0F27">
        <w:rPr>
          <w:rFonts w:ascii="Times New Roman" w:hAnsi="Times New Roman"/>
          <w:sz w:val="28"/>
          <w:szCs w:val="28"/>
        </w:rPr>
        <w:t xml:space="preserve"> в качестве альтернативы «специфической» </w:t>
      </w:r>
      <w:r w:rsidR="00A14F39">
        <w:rPr>
          <w:rFonts w:ascii="Times New Roman" w:hAnsi="Times New Roman"/>
          <w:sz w:val="28"/>
          <w:szCs w:val="28"/>
        </w:rPr>
        <w:t>теории была</w:t>
      </w:r>
      <w:r w:rsidRPr="004C0F27">
        <w:rPr>
          <w:rFonts w:ascii="Times New Roman" w:hAnsi="Times New Roman"/>
          <w:sz w:val="28"/>
          <w:szCs w:val="28"/>
        </w:rPr>
        <w:t xml:space="preserve"> выдвинута «экологическая» </w:t>
      </w:r>
      <w:r w:rsidR="00A14F39">
        <w:rPr>
          <w:rFonts w:ascii="Times New Roman" w:hAnsi="Times New Roman"/>
          <w:sz w:val="28"/>
          <w:szCs w:val="28"/>
        </w:rPr>
        <w:t>теория</w:t>
      </w:r>
      <w:r w:rsidRPr="004C0F27">
        <w:rPr>
          <w:rFonts w:ascii="Times New Roman" w:hAnsi="Times New Roman"/>
          <w:sz w:val="28"/>
          <w:szCs w:val="28"/>
        </w:rPr>
        <w:t xml:space="preserve">, которая </w:t>
      </w:r>
      <w:r w:rsidR="00A14F39">
        <w:rPr>
          <w:rFonts w:ascii="Times New Roman" w:hAnsi="Times New Roman"/>
          <w:sz w:val="28"/>
          <w:szCs w:val="28"/>
        </w:rPr>
        <w:t>расс</w:t>
      </w:r>
      <w:r w:rsidRPr="004C0F27">
        <w:rPr>
          <w:rFonts w:ascii="Times New Roman" w:hAnsi="Times New Roman"/>
          <w:sz w:val="28"/>
          <w:szCs w:val="28"/>
        </w:rPr>
        <w:t xml:space="preserve">матривает влияние внешних факторов на экологию биопленки. </w:t>
      </w:r>
      <w:r w:rsidR="00A14F39">
        <w:rPr>
          <w:rFonts w:ascii="Times New Roman" w:hAnsi="Times New Roman"/>
          <w:sz w:val="28"/>
          <w:szCs w:val="28"/>
        </w:rPr>
        <w:t>То есть</w:t>
      </w:r>
      <w:r w:rsidRPr="004C0F27">
        <w:rPr>
          <w:rFonts w:ascii="Times New Roman" w:hAnsi="Times New Roman"/>
          <w:sz w:val="28"/>
          <w:szCs w:val="28"/>
        </w:rPr>
        <w:t xml:space="preserve"> внешние </w:t>
      </w:r>
      <w:r w:rsidR="00A14F39">
        <w:rPr>
          <w:rFonts w:ascii="Times New Roman" w:hAnsi="Times New Roman"/>
          <w:sz w:val="28"/>
          <w:szCs w:val="28"/>
        </w:rPr>
        <w:t>факторы инициирую</w:t>
      </w:r>
      <w:r w:rsidRPr="004C0F27">
        <w:rPr>
          <w:rFonts w:ascii="Times New Roman" w:hAnsi="Times New Roman"/>
          <w:sz w:val="28"/>
          <w:szCs w:val="28"/>
        </w:rPr>
        <w:t xml:space="preserve">т изменение состава </w:t>
      </w:r>
      <w:r w:rsidR="00A14F39">
        <w:rPr>
          <w:rFonts w:ascii="Times New Roman" w:hAnsi="Times New Roman"/>
          <w:sz w:val="28"/>
          <w:szCs w:val="28"/>
        </w:rPr>
        <w:t>нормальной</w:t>
      </w:r>
      <w:r w:rsidRPr="004C0F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микробиоты биопленки</w:t>
      </w:r>
      <w:r w:rsidRPr="004C0F27">
        <w:rPr>
          <w:rFonts w:ascii="Times New Roman" w:hAnsi="Times New Roman"/>
          <w:sz w:val="28"/>
          <w:szCs w:val="28"/>
        </w:rPr>
        <w:t xml:space="preserve"> и </w:t>
      </w:r>
      <w:r w:rsidR="00A14F39" w:rsidRPr="004C0F27">
        <w:rPr>
          <w:rFonts w:ascii="Times New Roman" w:hAnsi="Times New Roman"/>
          <w:sz w:val="28"/>
          <w:szCs w:val="28"/>
        </w:rPr>
        <w:t>это,</w:t>
      </w:r>
      <w:r w:rsidRPr="004C0F27">
        <w:rPr>
          <w:rFonts w:ascii="Times New Roman" w:hAnsi="Times New Roman"/>
          <w:sz w:val="28"/>
          <w:szCs w:val="28"/>
        </w:rPr>
        <w:t xml:space="preserve"> </w:t>
      </w:r>
      <w:r w:rsidR="00A14F39">
        <w:rPr>
          <w:rFonts w:ascii="Times New Roman" w:hAnsi="Times New Roman"/>
          <w:sz w:val="28"/>
          <w:szCs w:val="28"/>
        </w:rPr>
        <w:t>в конечном счете,</w:t>
      </w:r>
      <w:r w:rsidRPr="004C0F27">
        <w:rPr>
          <w:rFonts w:ascii="Times New Roman" w:hAnsi="Times New Roman"/>
          <w:sz w:val="28"/>
          <w:szCs w:val="28"/>
        </w:rPr>
        <w:t xml:space="preserve"> приводит к преобладанию патогенных </w:t>
      </w:r>
      <w:r w:rsidR="00A14F39">
        <w:rPr>
          <w:rFonts w:ascii="Times New Roman" w:hAnsi="Times New Roman"/>
          <w:sz w:val="28"/>
          <w:szCs w:val="28"/>
        </w:rPr>
        <w:t>видов микроорганизмов. Сторонниками этой теории</w:t>
      </w:r>
      <w:r w:rsidRPr="004C0F27">
        <w:rPr>
          <w:rFonts w:ascii="Times New Roman" w:hAnsi="Times New Roman"/>
          <w:sz w:val="28"/>
          <w:szCs w:val="28"/>
        </w:rPr>
        <w:t xml:space="preserve"> </w:t>
      </w:r>
      <w:r w:rsidR="00A14F39">
        <w:rPr>
          <w:rFonts w:ascii="Times New Roman" w:hAnsi="Times New Roman"/>
          <w:sz w:val="28"/>
          <w:szCs w:val="28"/>
        </w:rPr>
        <w:t>акцентируется</w:t>
      </w:r>
      <w:r w:rsidRPr="004C0F27">
        <w:rPr>
          <w:rFonts w:ascii="Times New Roman" w:hAnsi="Times New Roman"/>
          <w:sz w:val="28"/>
          <w:szCs w:val="28"/>
        </w:rPr>
        <w:t xml:space="preserve"> внимание на том, что отдельные </w:t>
      </w:r>
      <w:r w:rsidR="00A14F39">
        <w:rPr>
          <w:rFonts w:ascii="Times New Roman" w:hAnsi="Times New Roman"/>
          <w:sz w:val="28"/>
          <w:szCs w:val="28"/>
        </w:rPr>
        <w:t>микроорганизмы</w:t>
      </w:r>
      <w:r w:rsidRPr="004C0F27">
        <w:rPr>
          <w:rFonts w:ascii="Times New Roman" w:hAnsi="Times New Roman"/>
          <w:sz w:val="28"/>
          <w:szCs w:val="28"/>
        </w:rPr>
        <w:t xml:space="preserve"> вряд ли сами по себе могут самостоятельно </w:t>
      </w:r>
      <w:r w:rsidR="00A14F39">
        <w:rPr>
          <w:rFonts w:ascii="Times New Roman" w:hAnsi="Times New Roman"/>
          <w:sz w:val="28"/>
          <w:szCs w:val="28"/>
        </w:rPr>
        <w:t>спровоцировать патологический воспалительный</w:t>
      </w:r>
      <w:r w:rsidRPr="004C0F27">
        <w:rPr>
          <w:rFonts w:ascii="Times New Roman" w:hAnsi="Times New Roman"/>
          <w:sz w:val="28"/>
          <w:szCs w:val="28"/>
        </w:rPr>
        <w:t xml:space="preserve"> процесс, ведущий к деструкции</w:t>
      </w:r>
      <w:r w:rsidR="00A14F39">
        <w:rPr>
          <w:rFonts w:ascii="Times New Roman" w:hAnsi="Times New Roman"/>
          <w:sz w:val="28"/>
          <w:szCs w:val="28"/>
        </w:rPr>
        <w:t xml:space="preserve"> пародонта.</w:t>
      </w:r>
      <w:r w:rsidR="00DE35C4" w:rsidRPr="00DE35C4">
        <w:rPr>
          <w:rFonts w:ascii="Times New Roman" w:hAnsi="Times New Roman"/>
          <w:sz w:val="28"/>
          <w:szCs w:val="28"/>
        </w:rPr>
        <w:t xml:space="preserve"> </w:t>
      </w:r>
      <w:r w:rsidR="00DE35C4" w:rsidRPr="00517879">
        <w:rPr>
          <w:rFonts w:ascii="Times New Roman" w:hAnsi="Times New Roman"/>
          <w:sz w:val="28"/>
          <w:szCs w:val="28"/>
        </w:rPr>
        <w:t>[</w:t>
      </w:r>
      <w:r w:rsidR="00DE35C4" w:rsidRPr="004C0F27">
        <w:rPr>
          <w:rFonts w:ascii="Times New Roman" w:hAnsi="Times New Roman"/>
          <w:sz w:val="28"/>
          <w:szCs w:val="28"/>
        </w:rPr>
        <w:t>Ричард Д</w:t>
      </w:r>
      <w:r w:rsidR="00DE35C4">
        <w:rPr>
          <w:rFonts w:ascii="Times New Roman" w:hAnsi="Times New Roman"/>
          <w:sz w:val="28"/>
          <w:szCs w:val="28"/>
        </w:rPr>
        <w:t>ж.Ламонт, Мэрилин С.Лантц, 2010</w:t>
      </w:r>
      <w:r w:rsidR="00DE35C4" w:rsidRPr="00517879">
        <w:rPr>
          <w:rFonts w:ascii="Times New Roman" w:hAnsi="Times New Roman"/>
          <w:sz w:val="28"/>
          <w:szCs w:val="28"/>
        </w:rPr>
        <w:t>]</w:t>
      </w:r>
    </w:p>
    <w:p w:rsidR="00BB2F78" w:rsidRPr="00CD55B4" w:rsidRDefault="00BB2F78" w:rsidP="00BB2F7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выявлено пять бактериальных </w:t>
      </w:r>
      <w:r w:rsidR="00DE35C4">
        <w:rPr>
          <w:rFonts w:ascii="Times New Roman" w:hAnsi="Times New Roman"/>
          <w:sz w:val="28"/>
          <w:szCs w:val="28"/>
        </w:rPr>
        <w:t xml:space="preserve">пародонтопатогенных </w:t>
      </w:r>
      <w:r>
        <w:rPr>
          <w:rFonts w:ascii="Times New Roman" w:hAnsi="Times New Roman"/>
          <w:sz w:val="28"/>
          <w:szCs w:val="28"/>
        </w:rPr>
        <w:t>комплексов, бактерии которых связаны друг с другом в биопленке:</w:t>
      </w:r>
      <w:r w:rsidRPr="004C0F27">
        <w:rPr>
          <w:rFonts w:ascii="Times New Roman" w:hAnsi="Times New Roman"/>
          <w:sz w:val="28"/>
          <w:szCs w:val="28"/>
        </w:rPr>
        <w:t xml:space="preserve"> </w:t>
      </w:r>
      <w:r w:rsidRPr="004C0F27">
        <w:rPr>
          <w:rFonts w:ascii="Times New Roman" w:hAnsi="Times New Roman"/>
          <w:sz w:val="28"/>
          <w:szCs w:val="28"/>
        </w:rPr>
        <w:lastRenderedPageBreak/>
        <w:t>«красный», «зеленый», «жел</w:t>
      </w:r>
      <w:r>
        <w:rPr>
          <w:rFonts w:ascii="Times New Roman" w:hAnsi="Times New Roman"/>
          <w:sz w:val="28"/>
          <w:szCs w:val="28"/>
        </w:rPr>
        <w:t xml:space="preserve">тый», «пурпурный» и «оранжевый». </w:t>
      </w:r>
      <w:r w:rsidRPr="002E1F5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Socransky</w:t>
      </w:r>
      <w:r w:rsidRPr="002E1F58">
        <w:rPr>
          <w:rFonts w:ascii="Times New Roman" w:hAnsi="Times New Roman"/>
          <w:sz w:val="28"/>
          <w:szCs w:val="28"/>
        </w:rPr>
        <w:t xml:space="preserve"> </w:t>
      </w:r>
      <w:r w:rsidR="00CD55B4">
        <w:rPr>
          <w:rFonts w:ascii="Times New Roman" w:hAnsi="Times New Roman"/>
          <w:sz w:val="28"/>
          <w:szCs w:val="28"/>
          <w:lang w:val="en-US"/>
        </w:rPr>
        <w:t>S</w:t>
      </w:r>
      <w:r w:rsidR="00CD55B4" w:rsidRPr="00CD55B4">
        <w:rPr>
          <w:rFonts w:ascii="Times New Roman" w:hAnsi="Times New Roman"/>
          <w:sz w:val="28"/>
          <w:szCs w:val="28"/>
        </w:rPr>
        <w:t>.</w:t>
      </w:r>
      <w:r w:rsidR="00CD55B4">
        <w:rPr>
          <w:rFonts w:ascii="Times New Roman" w:hAnsi="Times New Roman"/>
          <w:sz w:val="28"/>
          <w:szCs w:val="28"/>
          <w:lang w:val="en-US"/>
        </w:rPr>
        <w:t>S</w:t>
      </w:r>
      <w:r w:rsidR="00CD55B4" w:rsidRPr="00CD55B4">
        <w:rPr>
          <w:rFonts w:ascii="Times New Roman" w:hAnsi="Times New Roman"/>
          <w:sz w:val="28"/>
          <w:szCs w:val="28"/>
        </w:rPr>
        <w:t xml:space="preserve">., </w:t>
      </w:r>
      <w:r w:rsidR="00CD55B4">
        <w:rPr>
          <w:rFonts w:ascii="Times New Roman" w:hAnsi="Times New Roman"/>
          <w:sz w:val="28"/>
          <w:szCs w:val="28"/>
          <w:lang w:val="en-US"/>
        </w:rPr>
        <w:t>Haffajee</w:t>
      </w:r>
      <w:r w:rsidR="00CD55B4" w:rsidRPr="00CD55B4">
        <w:rPr>
          <w:rFonts w:ascii="Times New Roman" w:hAnsi="Times New Roman"/>
          <w:sz w:val="28"/>
          <w:szCs w:val="28"/>
        </w:rPr>
        <w:t xml:space="preserve"> </w:t>
      </w:r>
      <w:r w:rsidR="00CD55B4">
        <w:rPr>
          <w:rFonts w:ascii="Times New Roman" w:hAnsi="Times New Roman"/>
          <w:sz w:val="28"/>
          <w:szCs w:val="28"/>
          <w:lang w:val="en-US"/>
        </w:rPr>
        <w:t>A</w:t>
      </w:r>
      <w:r w:rsidR="00CD55B4" w:rsidRPr="00CD55B4">
        <w:rPr>
          <w:rFonts w:ascii="Times New Roman" w:hAnsi="Times New Roman"/>
          <w:sz w:val="28"/>
          <w:szCs w:val="28"/>
        </w:rPr>
        <w:t>.</w:t>
      </w:r>
      <w:r w:rsidR="00CD55B4">
        <w:rPr>
          <w:rFonts w:ascii="Times New Roman" w:hAnsi="Times New Roman"/>
          <w:sz w:val="28"/>
          <w:szCs w:val="28"/>
          <w:lang w:val="en-US"/>
        </w:rPr>
        <w:t>A</w:t>
      </w:r>
      <w:r w:rsidR="00CD55B4" w:rsidRPr="00CD55B4">
        <w:rPr>
          <w:rFonts w:ascii="Times New Roman" w:hAnsi="Times New Roman"/>
          <w:sz w:val="28"/>
          <w:szCs w:val="28"/>
        </w:rPr>
        <w:t xml:space="preserve">., 2000; </w:t>
      </w:r>
      <w:r w:rsidRPr="002E1F58">
        <w:rPr>
          <w:rFonts w:ascii="Times New Roman" w:hAnsi="Times New Roman"/>
          <w:sz w:val="28"/>
          <w:szCs w:val="28"/>
        </w:rPr>
        <w:t>Люговская А.В., Юдина Н.А., 2009</w:t>
      </w:r>
      <w:r w:rsidR="00CD55B4">
        <w:rPr>
          <w:rFonts w:ascii="Times New Roman" w:hAnsi="Times New Roman"/>
          <w:sz w:val="28"/>
          <w:szCs w:val="28"/>
        </w:rPr>
        <w:t>)</w:t>
      </w:r>
    </w:p>
    <w:p w:rsidR="00BB2F78" w:rsidRPr="002F5C95" w:rsidRDefault="00BB2F78" w:rsidP="009F320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A71778">
        <w:rPr>
          <w:rFonts w:ascii="Times New Roman" w:hAnsi="Times New Roman"/>
          <w:sz w:val="28"/>
          <w:szCs w:val="28"/>
        </w:rPr>
        <w:t xml:space="preserve">«Красный комплекс», обладающий наивысшим патогенным потенциалом,  </w:t>
      </w:r>
      <w:r w:rsidR="00CD55B4">
        <w:rPr>
          <w:rFonts w:ascii="Times New Roman" w:hAnsi="Times New Roman"/>
          <w:sz w:val="28"/>
          <w:szCs w:val="28"/>
        </w:rPr>
        <w:t>обладают агрессивным</w:t>
      </w:r>
      <w:r w:rsidR="00CD55B4" w:rsidRPr="00CD55B4">
        <w:rPr>
          <w:rFonts w:ascii="Times New Roman" w:hAnsi="Times New Roman"/>
          <w:sz w:val="28"/>
          <w:szCs w:val="28"/>
        </w:rPr>
        <w:t xml:space="preserve"> воздействие</w:t>
      </w:r>
      <w:r w:rsidR="00CD55B4">
        <w:rPr>
          <w:rFonts w:ascii="Times New Roman" w:hAnsi="Times New Roman"/>
          <w:sz w:val="28"/>
          <w:szCs w:val="28"/>
        </w:rPr>
        <w:t>м</w:t>
      </w:r>
      <w:r w:rsidR="00CD55B4" w:rsidRPr="00CD55B4">
        <w:rPr>
          <w:rFonts w:ascii="Times New Roman" w:hAnsi="Times New Roman"/>
          <w:sz w:val="28"/>
          <w:szCs w:val="28"/>
        </w:rPr>
        <w:t xml:space="preserve"> на </w:t>
      </w:r>
      <w:r w:rsidR="00CD55B4">
        <w:rPr>
          <w:rFonts w:ascii="Times New Roman" w:hAnsi="Times New Roman"/>
          <w:sz w:val="28"/>
          <w:szCs w:val="28"/>
        </w:rPr>
        <w:t xml:space="preserve">ткани </w:t>
      </w:r>
      <w:r w:rsidR="00CD55B4" w:rsidRPr="00CD55B4">
        <w:rPr>
          <w:rFonts w:ascii="Times New Roman" w:hAnsi="Times New Roman"/>
          <w:sz w:val="28"/>
          <w:szCs w:val="28"/>
        </w:rPr>
        <w:t>пародонт</w:t>
      </w:r>
      <w:r w:rsidR="00CD55B4">
        <w:rPr>
          <w:rFonts w:ascii="Times New Roman" w:hAnsi="Times New Roman"/>
          <w:sz w:val="28"/>
          <w:szCs w:val="28"/>
        </w:rPr>
        <w:t>а</w:t>
      </w:r>
      <w:r w:rsidR="00CD55B4" w:rsidRPr="00CD55B4">
        <w:rPr>
          <w:rFonts w:ascii="Times New Roman" w:hAnsi="Times New Roman"/>
          <w:sz w:val="28"/>
          <w:szCs w:val="28"/>
        </w:rPr>
        <w:t>, как результат сильная кровоточивость десен и быстрое течение деструктивных процессов в пародонте.</w:t>
      </w:r>
      <w:r w:rsidRPr="00CD55B4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В</w:t>
      </w:r>
      <w:r w:rsidRPr="002F5C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него</w:t>
      </w:r>
      <w:r w:rsidRPr="002F5C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входят</w:t>
      </w:r>
      <w:r w:rsidRPr="002F5C95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2F5C95">
        <w:rPr>
          <w:rFonts w:ascii="Times New Roman" w:hAnsi="Times New Roman"/>
          <w:i/>
          <w:sz w:val="28"/>
          <w:szCs w:val="28"/>
          <w:lang w:val="en-US"/>
        </w:rPr>
        <w:t>Porphyromonas gingivalis, Tannerella forsythia</w:t>
      </w:r>
      <w:r w:rsidRPr="00CD55B4">
        <w:rPr>
          <w:rFonts w:ascii="Times New Roman" w:hAnsi="Times New Roman"/>
          <w:i/>
          <w:sz w:val="28"/>
          <w:szCs w:val="28"/>
          <w:lang w:val="en-US"/>
        </w:rPr>
        <w:t>,</w:t>
      </w:r>
      <w:r w:rsidRPr="002F5C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F5C95">
        <w:rPr>
          <w:rFonts w:ascii="Times New Roman" w:hAnsi="Times New Roman"/>
          <w:i/>
          <w:sz w:val="28"/>
          <w:szCs w:val="28"/>
          <w:lang w:val="en-US"/>
        </w:rPr>
        <w:t xml:space="preserve">Treponema denticola; </w:t>
      </w:r>
    </w:p>
    <w:p w:rsidR="00BB2F78" w:rsidRPr="0014118F" w:rsidRDefault="00DE35C4" w:rsidP="009F320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B4C00">
        <w:rPr>
          <w:rFonts w:ascii="Times New Roman" w:hAnsi="Times New Roman"/>
          <w:sz w:val="28"/>
          <w:szCs w:val="28"/>
          <w:lang w:val="en-US"/>
        </w:rPr>
        <w:t>«</w:t>
      </w:r>
      <w:r>
        <w:rPr>
          <w:rFonts w:ascii="Times New Roman" w:hAnsi="Times New Roman"/>
          <w:sz w:val="28"/>
          <w:szCs w:val="28"/>
        </w:rPr>
        <w:t>О</w:t>
      </w:r>
      <w:r w:rsidRPr="00A71778">
        <w:rPr>
          <w:rFonts w:ascii="Times New Roman" w:hAnsi="Times New Roman"/>
          <w:sz w:val="28"/>
          <w:szCs w:val="28"/>
        </w:rPr>
        <w:t>ранжевый</w:t>
      </w:r>
      <w:r w:rsidRPr="008B4C0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комплекс</w:t>
      </w:r>
      <w:r w:rsidRPr="00A71778">
        <w:rPr>
          <w:rFonts w:ascii="Times New Roman" w:hAnsi="Times New Roman"/>
          <w:sz w:val="28"/>
          <w:szCs w:val="28"/>
          <w:lang w:val="en-US"/>
        </w:rPr>
        <w:t>»</w:t>
      </w:r>
      <w:r w:rsidRPr="002F5C95">
        <w:rPr>
          <w:rFonts w:ascii="Times New Roman" w:hAnsi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979FA">
        <w:rPr>
          <w:rFonts w:ascii="Times New Roman" w:hAnsi="Times New Roman"/>
          <w:i/>
          <w:sz w:val="28"/>
          <w:szCs w:val="28"/>
          <w:lang w:val="en-US"/>
        </w:rPr>
        <w:t>Prevotella intermedia</w:t>
      </w:r>
      <w:r w:rsidRPr="00DE35C4">
        <w:rPr>
          <w:rFonts w:ascii="Times New Roman" w:hAnsi="Times New Roman"/>
          <w:i/>
          <w:sz w:val="28"/>
          <w:szCs w:val="28"/>
          <w:lang w:val="en-US"/>
        </w:rPr>
        <w:t xml:space="preserve">, </w:t>
      </w:r>
      <w:r w:rsidRPr="000979FA">
        <w:rPr>
          <w:rFonts w:ascii="Times New Roman" w:hAnsi="Times New Roman"/>
          <w:i/>
          <w:sz w:val="28"/>
          <w:szCs w:val="28"/>
          <w:lang w:val="en-US"/>
        </w:rPr>
        <w:t>Prevotella nigrescen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 w:rsidRPr="000979FA">
        <w:rPr>
          <w:rFonts w:ascii="Times New Roman" w:hAnsi="Times New Roman"/>
          <w:i/>
          <w:sz w:val="28"/>
          <w:szCs w:val="28"/>
          <w:lang w:val="en-US"/>
        </w:rPr>
        <w:t>,</w:t>
      </w:r>
      <w:r w:rsidRPr="00DE35C4">
        <w:rPr>
          <w:lang w:val="en-US"/>
        </w:rPr>
        <w:t xml:space="preserve"> </w:t>
      </w:r>
      <w:r w:rsidRPr="00DE35C4">
        <w:rPr>
          <w:rFonts w:ascii="Times New Roman" w:hAnsi="Times New Roman"/>
          <w:i/>
          <w:sz w:val="28"/>
          <w:szCs w:val="28"/>
          <w:lang w:val="en-US"/>
        </w:rPr>
        <w:t>Fusobacterium nucleatum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, </w:t>
      </w:r>
      <w:r w:rsidRPr="00DE35C4">
        <w:rPr>
          <w:rFonts w:ascii="Times New Roman" w:hAnsi="Times New Roman"/>
          <w:i/>
          <w:sz w:val="28"/>
          <w:szCs w:val="28"/>
          <w:lang w:val="en-US"/>
        </w:rPr>
        <w:t>Fusobacterium polymorphum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, </w:t>
      </w:r>
      <w:r w:rsidRPr="00DE35C4">
        <w:rPr>
          <w:rFonts w:ascii="Times New Roman" w:hAnsi="Times New Roman"/>
          <w:i/>
          <w:sz w:val="28"/>
          <w:szCs w:val="28"/>
          <w:lang w:val="en-US"/>
        </w:rPr>
        <w:t xml:space="preserve">Peptostreptococcus micros, Compylobacter rectus, </w:t>
      </w:r>
      <w:r w:rsidRPr="00DE35C4">
        <w:rPr>
          <w:rFonts w:ascii="Times New Roman" w:hAnsi="Times New Roman"/>
          <w:sz w:val="28"/>
          <w:szCs w:val="28"/>
        </w:rPr>
        <w:t>и</w:t>
      </w:r>
      <w:r w:rsidRPr="00DE35C4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другие</w:t>
      </w:r>
      <w:r w:rsidRPr="00DE35C4">
        <w:rPr>
          <w:rFonts w:ascii="Times New Roman" w:hAnsi="Times New Roman"/>
          <w:sz w:val="28"/>
          <w:szCs w:val="28"/>
          <w:lang w:val="en-US"/>
        </w:rPr>
        <w:t>.</w:t>
      </w:r>
      <w:r w:rsidRPr="00DE35C4">
        <w:rPr>
          <w:lang w:val="en-US"/>
        </w:rPr>
        <w:t xml:space="preserve"> </w:t>
      </w:r>
      <w:r w:rsidRPr="00DE35C4">
        <w:rPr>
          <w:rFonts w:ascii="Times New Roman" w:hAnsi="Times New Roman"/>
          <w:sz w:val="28"/>
          <w:szCs w:val="28"/>
        </w:rPr>
        <w:t>Обнаруживается</w:t>
      </w:r>
      <w:r w:rsidRPr="00DE35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35C4">
        <w:rPr>
          <w:rFonts w:ascii="Times New Roman" w:hAnsi="Times New Roman"/>
          <w:sz w:val="28"/>
          <w:szCs w:val="28"/>
        </w:rPr>
        <w:t>при</w:t>
      </w:r>
      <w:r w:rsidRPr="00DE35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35C4">
        <w:rPr>
          <w:rFonts w:ascii="Times New Roman" w:hAnsi="Times New Roman"/>
          <w:sz w:val="28"/>
          <w:szCs w:val="28"/>
        </w:rPr>
        <w:t>быстропрогрессирующих</w:t>
      </w:r>
      <w:r w:rsidRPr="00DE35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35C4">
        <w:rPr>
          <w:rFonts w:ascii="Times New Roman" w:hAnsi="Times New Roman"/>
          <w:sz w:val="28"/>
          <w:szCs w:val="28"/>
        </w:rPr>
        <w:t>формах</w:t>
      </w:r>
      <w:r w:rsidRPr="00DE35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35C4">
        <w:rPr>
          <w:rFonts w:ascii="Times New Roman" w:hAnsi="Times New Roman"/>
          <w:sz w:val="28"/>
          <w:szCs w:val="28"/>
        </w:rPr>
        <w:t>болезней</w:t>
      </w:r>
      <w:r w:rsidRPr="00DE35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E35C4">
        <w:rPr>
          <w:rFonts w:ascii="Times New Roman" w:hAnsi="Times New Roman"/>
          <w:sz w:val="28"/>
          <w:szCs w:val="28"/>
        </w:rPr>
        <w:t>пародонта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BB2F78" w:rsidRPr="0014118F" w:rsidRDefault="00BB2F78" w:rsidP="009F320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118F">
        <w:rPr>
          <w:rFonts w:ascii="Times New Roman" w:hAnsi="Times New Roman"/>
          <w:sz w:val="28"/>
          <w:szCs w:val="28"/>
          <w:lang w:val="en-US"/>
        </w:rPr>
        <w:t>«</w:t>
      </w:r>
      <w:r w:rsidRPr="0014118F">
        <w:rPr>
          <w:rFonts w:ascii="Times New Roman" w:hAnsi="Times New Roman"/>
          <w:sz w:val="28"/>
          <w:szCs w:val="28"/>
        </w:rPr>
        <w:t>Желтый</w:t>
      </w:r>
      <w:r w:rsidRPr="0014118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18F">
        <w:rPr>
          <w:rFonts w:ascii="Times New Roman" w:hAnsi="Times New Roman"/>
          <w:sz w:val="28"/>
          <w:szCs w:val="28"/>
        </w:rPr>
        <w:t>комплекс</w:t>
      </w:r>
      <w:r w:rsidRPr="0014118F">
        <w:rPr>
          <w:rFonts w:ascii="Times New Roman" w:hAnsi="Times New Roman"/>
          <w:sz w:val="28"/>
          <w:szCs w:val="28"/>
          <w:lang w:val="en-US"/>
        </w:rPr>
        <w:t>» –</w:t>
      </w:r>
      <w:r w:rsidR="0014118F" w:rsidRPr="0014118F">
        <w:rPr>
          <w:rFonts w:ascii="Times New Roman" w:hAnsi="Times New Roman"/>
          <w:i/>
          <w:sz w:val="28"/>
          <w:szCs w:val="28"/>
          <w:lang w:val="en-US"/>
        </w:rPr>
        <w:t xml:space="preserve">Streptococcus mitis, Streptococcus </w:t>
      </w:r>
      <w:r w:rsidR="0014118F">
        <w:rPr>
          <w:rFonts w:ascii="Times New Roman" w:hAnsi="Times New Roman"/>
          <w:i/>
          <w:sz w:val="28"/>
          <w:szCs w:val="28"/>
          <w:lang w:val="en-US"/>
        </w:rPr>
        <w:t>ora</w:t>
      </w:r>
      <w:r w:rsidR="0014118F" w:rsidRPr="0014118F">
        <w:rPr>
          <w:rFonts w:ascii="Times New Roman" w:hAnsi="Times New Roman"/>
          <w:i/>
          <w:sz w:val="28"/>
          <w:szCs w:val="28"/>
          <w:lang w:val="en-US"/>
        </w:rPr>
        <w:t>lis, Streptococcus sanguis</w:t>
      </w:r>
      <w:r w:rsidR="0014118F">
        <w:rPr>
          <w:rFonts w:ascii="Times New Roman" w:hAnsi="Times New Roman"/>
          <w:i/>
          <w:sz w:val="28"/>
          <w:szCs w:val="28"/>
          <w:lang w:val="en-US"/>
        </w:rPr>
        <w:t xml:space="preserve">. </w:t>
      </w:r>
      <w:r w:rsidR="0014118F" w:rsidRPr="0014118F">
        <w:rPr>
          <w:rFonts w:ascii="Times New Roman" w:hAnsi="Times New Roman"/>
          <w:sz w:val="28"/>
          <w:szCs w:val="28"/>
        </w:rPr>
        <w:t>Могут играть защитную роль, вступая в антагонистические взаимодействия с периодонтальными патогенами, но роль этих комплексов до конца не изучена.</w:t>
      </w:r>
    </w:p>
    <w:p w:rsidR="0014118F" w:rsidRPr="0014118F" w:rsidRDefault="0014118F" w:rsidP="009F320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118F">
        <w:rPr>
          <w:rFonts w:ascii="Times New Roman" w:hAnsi="Times New Roman"/>
          <w:sz w:val="28"/>
          <w:szCs w:val="28"/>
        </w:rPr>
        <w:t>«</w:t>
      </w:r>
      <w:r w:rsidRPr="00A71778">
        <w:rPr>
          <w:rFonts w:ascii="Times New Roman" w:hAnsi="Times New Roman"/>
          <w:sz w:val="28"/>
          <w:szCs w:val="28"/>
        </w:rPr>
        <w:t>Зеленый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комплекс</w:t>
      </w:r>
      <w:r w:rsidRPr="0014118F">
        <w:rPr>
          <w:rFonts w:ascii="Times New Roman" w:hAnsi="Times New Roman"/>
          <w:sz w:val="28"/>
          <w:szCs w:val="28"/>
        </w:rPr>
        <w:t xml:space="preserve">» </w:t>
      </w:r>
      <w:r w:rsidRPr="00A71778">
        <w:rPr>
          <w:rFonts w:ascii="Times New Roman" w:hAnsi="Times New Roman"/>
          <w:sz w:val="28"/>
          <w:szCs w:val="28"/>
        </w:rPr>
        <w:t>является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причиной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как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заболеваний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пародонта</w:t>
      </w:r>
      <w:r w:rsidRPr="0014118F">
        <w:rPr>
          <w:rFonts w:ascii="Times New Roman" w:hAnsi="Times New Roman"/>
          <w:sz w:val="28"/>
          <w:szCs w:val="28"/>
        </w:rPr>
        <w:t xml:space="preserve">, </w:t>
      </w:r>
      <w:r w:rsidRPr="00A71778">
        <w:rPr>
          <w:rFonts w:ascii="Times New Roman" w:hAnsi="Times New Roman"/>
          <w:sz w:val="28"/>
          <w:szCs w:val="28"/>
        </w:rPr>
        <w:t>так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и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ины</w:t>
      </w:r>
      <w:r w:rsidRPr="00A71778">
        <w:rPr>
          <w:rFonts w:ascii="Times New Roman" w:hAnsi="Times New Roman"/>
          <w:sz w:val="28"/>
          <w:szCs w:val="28"/>
        </w:rPr>
        <w:t>х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поражений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слизистой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оболочки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рта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и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твердых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тканей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зубов</w:t>
      </w:r>
      <w:r w:rsidRPr="0014118F">
        <w:rPr>
          <w:rFonts w:ascii="Times New Roman" w:hAnsi="Times New Roman"/>
          <w:sz w:val="28"/>
          <w:szCs w:val="28"/>
        </w:rPr>
        <w:t xml:space="preserve">. </w:t>
      </w:r>
      <w:r w:rsidRPr="00A71778">
        <w:rPr>
          <w:rFonts w:ascii="Times New Roman" w:hAnsi="Times New Roman"/>
          <w:sz w:val="28"/>
          <w:szCs w:val="28"/>
        </w:rPr>
        <w:t>В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него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A71778">
        <w:rPr>
          <w:rFonts w:ascii="Times New Roman" w:hAnsi="Times New Roman"/>
          <w:sz w:val="28"/>
          <w:szCs w:val="28"/>
        </w:rPr>
        <w:t>входят</w:t>
      </w:r>
      <w:r w:rsidRPr="0014118F">
        <w:rPr>
          <w:rFonts w:ascii="Times New Roman" w:hAnsi="Times New Roman"/>
          <w:sz w:val="28"/>
          <w:szCs w:val="28"/>
        </w:rPr>
        <w:t xml:space="preserve"> – </w:t>
      </w:r>
      <w:r w:rsidRPr="002F5C95">
        <w:rPr>
          <w:rFonts w:ascii="Times New Roman" w:hAnsi="Times New Roman"/>
          <w:i/>
          <w:sz w:val="28"/>
          <w:szCs w:val="28"/>
          <w:lang w:val="en-US"/>
        </w:rPr>
        <w:t>Actinobacillus</w:t>
      </w:r>
      <w:r w:rsidRPr="0014118F">
        <w:rPr>
          <w:rFonts w:ascii="Times New Roman" w:hAnsi="Times New Roman"/>
          <w:i/>
          <w:sz w:val="28"/>
          <w:szCs w:val="28"/>
        </w:rPr>
        <w:t xml:space="preserve"> </w:t>
      </w:r>
      <w:r w:rsidRPr="002F5C95">
        <w:rPr>
          <w:rFonts w:ascii="Times New Roman" w:hAnsi="Times New Roman"/>
          <w:i/>
          <w:sz w:val="28"/>
          <w:szCs w:val="28"/>
          <w:lang w:val="en-US"/>
        </w:rPr>
        <w:t>actinomycetemcomitans</w:t>
      </w:r>
      <w:r w:rsidRPr="0014118F">
        <w:rPr>
          <w:rFonts w:ascii="Times New Roman" w:hAnsi="Times New Roman"/>
          <w:i/>
          <w:sz w:val="28"/>
          <w:szCs w:val="28"/>
        </w:rPr>
        <w:t>,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2F5C95">
        <w:rPr>
          <w:rFonts w:ascii="Times New Roman" w:hAnsi="Times New Roman"/>
          <w:i/>
          <w:sz w:val="28"/>
          <w:szCs w:val="28"/>
          <w:lang w:val="en-US"/>
        </w:rPr>
        <w:t>Eikenella</w:t>
      </w:r>
      <w:r w:rsidRPr="0014118F">
        <w:rPr>
          <w:rFonts w:ascii="Times New Roman" w:hAnsi="Times New Roman"/>
          <w:i/>
          <w:sz w:val="28"/>
          <w:szCs w:val="28"/>
        </w:rPr>
        <w:t xml:space="preserve"> </w:t>
      </w:r>
      <w:r w:rsidRPr="002F5C95">
        <w:rPr>
          <w:rFonts w:ascii="Times New Roman" w:hAnsi="Times New Roman"/>
          <w:i/>
          <w:sz w:val="28"/>
          <w:szCs w:val="28"/>
          <w:lang w:val="en-US"/>
        </w:rPr>
        <w:t>corrodens</w:t>
      </w:r>
      <w:r w:rsidRPr="0014118F">
        <w:rPr>
          <w:rFonts w:ascii="Times New Roman" w:hAnsi="Times New Roman"/>
          <w:i/>
          <w:sz w:val="28"/>
          <w:szCs w:val="28"/>
        </w:rPr>
        <w:t>,</w:t>
      </w:r>
      <w:r w:rsidRPr="0014118F">
        <w:rPr>
          <w:rFonts w:ascii="Times New Roman" w:hAnsi="Times New Roman"/>
          <w:sz w:val="28"/>
          <w:szCs w:val="28"/>
        </w:rPr>
        <w:t xml:space="preserve"> </w:t>
      </w:r>
      <w:r w:rsidRPr="0014118F">
        <w:rPr>
          <w:rFonts w:ascii="Times New Roman" w:hAnsi="Times New Roman"/>
          <w:i/>
          <w:sz w:val="28"/>
          <w:szCs w:val="28"/>
          <w:lang w:val="en-US"/>
        </w:rPr>
        <w:t>Capnocytophaga</w:t>
      </w:r>
      <w:r w:rsidRPr="0014118F">
        <w:rPr>
          <w:rFonts w:ascii="Times New Roman" w:hAnsi="Times New Roman"/>
          <w:i/>
          <w:sz w:val="28"/>
          <w:szCs w:val="28"/>
        </w:rPr>
        <w:t xml:space="preserve"> </w:t>
      </w:r>
      <w:r w:rsidRPr="0014118F">
        <w:rPr>
          <w:rFonts w:ascii="Times New Roman" w:hAnsi="Times New Roman"/>
          <w:i/>
          <w:sz w:val="28"/>
          <w:szCs w:val="28"/>
          <w:lang w:val="en-US"/>
        </w:rPr>
        <w:t>ochracea</w:t>
      </w:r>
      <w:r w:rsidRPr="0014118F">
        <w:rPr>
          <w:rFonts w:ascii="Times New Roman" w:hAnsi="Times New Roman"/>
          <w:i/>
          <w:sz w:val="28"/>
          <w:szCs w:val="28"/>
        </w:rPr>
        <w:t xml:space="preserve">, </w:t>
      </w:r>
      <w:r w:rsidRPr="0014118F">
        <w:rPr>
          <w:rFonts w:ascii="Times New Roman" w:hAnsi="Times New Roman"/>
          <w:i/>
          <w:sz w:val="28"/>
          <w:szCs w:val="28"/>
          <w:lang w:val="en-US"/>
        </w:rPr>
        <w:t>Capnocytophaga</w:t>
      </w:r>
      <w:r w:rsidRPr="0014118F">
        <w:rPr>
          <w:rFonts w:ascii="Times New Roman" w:hAnsi="Times New Roman"/>
          <w:i/>
          <w:sz w:val="28"/>
          <w:szCs w:val="28"/>
        </w:rPr>
        <w:t xml:space="preserve"> </w:t>
      </w:r>
      <w:r w:rsidRPr="0014118F">
        <w:rPr>
          <w:rFonts w:ascii="Times New Roman" w:hAnsi="Times New Roman"/>
          <w:i/>
          <w:sz w:val="28"/>
          <w:szCs w:val="28"/>
          <w:lang w:val="en-US"/>
        </w:rPr>
        <w:t>gingivalis</w:t>
      </w:r>
      <w:r w:rsidRPr="0014118F">
        <w:rPr>
          <w:rFonts w:ascii="Times New Roman" w:hAnsi="Times New Roman"/>
          <w:i/>
          <w:sz w:val="28"/>
          <w:szCs w:val="28"/>
        </w:rPr>
        <w:t>,</w:t>
      </w:r>
      <w:r w:rsidRPr="0014118F">
        <w:t xml:space="preserve"> </w:t>
      </w:r>
      <w:r w:rsidRPr="0014118F">
        <w:rPr>
          <w:rFonts w:ascii="Times New Roman" w:hAnsi="Times New Roman"/>
          <w:i/>
          <w:sz w:val="28"/>
          <w:szCs w:val="28"/>
        </w:rPr>
        <w:t>Capnocytophaga sputigena</w:t>
      </w:r>
      <w:r w:rsidRPr="0014118F">
        <w:rPr>
          <w:rFonts w:ascii="Times New Roman" w:hAnsi="Times New Roman"/>
          <w:sz w:val="28"/>
          <w:szCs w:val="28"/>
        </w:rPr>
        <w:t xml:space="preserve">; </w:t>
      </w:r>
    </w:p>
    <w:p w:rsidR="008C5963" w:rsidRPr="008C5963" w:rsidRDefault="00BB2F78" w:rsidP="009F3201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474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Пурпурный</w:t>
      </w:r>
      <w:r w:rsidRPr="007447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комплекс</w:t>
      </w:r>
      <w:r w:rsidRPr="0074474A">
        <w:rPr>
          <w:rFonts w:ascii="Times New Roman" w:hAnsi="Times New Roman"/>
          <w:sz w:val="28"/>
          <w:szCs w:val="28"/>
        </w:rPr>
        <w:t xml:space="preserve">» - </w:t>
      </w:r>
      <w:r w:rsidRPr="007B5DA2"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  <w:lang w:val="en-US"/>
        </w:rPr>
        <w:t>eilonella</w:t>
      </w:r>
      <w:r w:rsidRPr="0074474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parvula</w:t>
      </w:r>
      <w:r w:rsidRPr="0074474A">
        <w:rPr>
          <w:rFonts w:ascii="Times New Roman" w:hAnsi="Times New Roman"/>
          <w:i/>
          <w:sz w:val="28"/>
          <w:szCs w:val="28"/>
        </w:rPr>
        <w:t xml:space="preserve">, </w:t>
      </w:r>
      <w:r w:rsidRPr="00EB7976">
        <w:rPr>
          <w:rFonts w:ascii="Times New Roman" w:hAnsi="Times New Roman"/>
          <w:i/>
          <w:sz w:val="28"/>
          <w:szCs w:val="28"/>
          <w:lang w:val="en-US"/>
        </w:rPr>
        <w:t>Actinomyces</w:t>
      </w:r>
      <w:r w:rsidRPr="0074474A">
        <w:rPr>
          <w:rFonts w:ascii="Times New Roman" w:hAnsi="Times New Roman"/>
          <w:i/>
          <w:sz w:val="28"/>
          <w:szCs w:val="28"/>
        </w:rPr>
        <w:t xml:space="preserve"> </w:t>
      </w:r>
      <w:r w:rsidRPr="007B5DA2">
        <w:rPr>
          <w:rFonts w:ascii="Times New Roman" w:hAnsi="Times New Roman"/>
          <w:i/>
          <w:sz w:val="28"/>
          <w:szCs w:val="28"/>
          <w:lang w:val="en-US"/>
        </w:rPr>
        <w:t>odontolyticus</w:t>
      </w:r>
      <w:r w:rsidR="0014118F" w:rsidRPr="0074474A">
        <w:rPr>
          <w:rFonts w:ascii="Times New Roman" w:hAnsi="Times New Roman"/>
          <w:i/>
          <w:sz w:val="28"/>
          <w:szCs w:val="28"/>
        </w:rPr>
        <w:t>.</w:t>
      </w:r>
    </w:p>
    <w:p w:rsidR="008C5963" w:rsidRDefault="00EC5016" w:rsidP="008C596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эти микроорганизмы</w:t>
      </w:r>
      <w:r w:rsidRPr="00EC5016">
        <w:rPr>
          <w:rFonts w:ascii="Times New Roman" w:hAnsi="Times New Roman"/>
          <w:sz w:val="28"/>
          <w:szCs w:val="28"/>
        </w:rPr>
        <w:t xml:space="preserve"> чаще всего определяются при </w:t>
      </w:r>
      <w:r>
        <w:rPr>
          <w:rFonts w:ascii="Times New Roman" w:hAnsi="Times New Roman"/>
          <w:sz w:val="28"/>
          <w:szCs w:val="28"/>
        </w:rPr>
        <w:t>ВЗП</w:t>
      </w:r>
      <w:r w:rsidRPr="00EC501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поэтому их и назвали пародонто</w:t>
      </w:r>
      <w:r w:rsidRPr="00EC5016">
        <w:rPr>
          <w:rFonts w:ascii="Times New Roman" w:hAnsi="Times New Roman"/>
          <w:sz w:val="28"/>
          <w:szCs w:val="28"/>
        </w:rPr>
        <w:t>патогенными.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501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en-US"/>
        </w:rPr>
        <w:t>Socransky</w:t>
      </w:r>
      <w:r w:rsidRPr="002E1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D55B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D55B4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  <w:lang w:val="en-US"/>
        </w:rPr>
        <w:t>Haffajee</w:t>
      </w:r>
      <w:r w:rsidRPr="00CD55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CD55B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CD55B4">
        <w:rPr>
          <w:rFonts w:ascii="Times New Roman" w:hAnsi="Times New Roman"/>
          <w:sz w:val="28"/>
          <w:szCs w:val="28"/>
        </w:rPr>
        <w:t>., 2000;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753">
        <w:rPr>
          <w:rFonts w:ascii="Times New Roman" w:hAnsi="Times New Roman"/>
          <w:sz w:val="28"/>
          <w:szCs w:val="28"/>
        </w:rPr>
        <w:t>Грудянов А. И., Овчинникова В. В., 2007</w:t>
      </w:r>
      <w:r w:rsidRPr="00EC5016">
        <w:rPr>
          <w:rFonts w:ascii="Times New Roman" w:hAnsi="Times New Roman"/>
          <w:sz w:val="28"/>
          <w:szCs w:val="28"/>
        </w:rPr>
        <w:t>]</w:t>
      </w:r>
    </w:p>
    <w:p w:rsidR="00404A8C" w:rsidRDefault="008C5963" w:rsidP="008C596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EC5016">
        <w:rPr>
          <w:rFonts w:ascii="Times New Roman" w:hAnsi="Times New Roman"/>
          <w:sz w:val="28"/>
          <w:szCs w:val="28"/>
        </w:rPr>
        <w:t>С</w:t>
      </w:r>
      <w:r w:rsidR="00EC5016" w:rsidRPr="00EC5016">
        <w:rPr>
          <w:rFonts w:ascii="Times New Roman" w:hAnsi="Times New Roman"/>
          <w:sz w:val="28"/>
          <w:szCs w:val="28"/>
        </w:rPr>
        <w:t>реди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перечисленных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микроорганизмов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основную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пародонтопатогенную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роль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играют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анаэробные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микроорганизмы</w:t>
      </w:r>
      <w:r w:rsidR="00EC5016" w:rsidRPr="008C5963">
        <w:rPr>
          <w:rFonts w:ascii="Times New Roman" w:hAnsi="Times New Roman"/>
          <w:sz w:val="28"/>
          <w:szCs w:val="28"/>
        </w:rPr>
        <w:t xml:space="preserve">: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Porphyromonas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Gingivalis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,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Tannerella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forsythia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,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Treponema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denticola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Prevotela</w:t>
      </w:r>
      <w:r w:rsidR="00EC5016" w:rsidRPr="008C5963">
        <w:rPr>
          <w:rFonts w:ascii="Times New Roman" w:hAnsi="Times New Roman"/>
          <w:i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i/>
          <w:sz w:val="28"/>
          <w:szCs w:val="28"/>
          <w:lang w:val="en-US"/>
        </w:rPr>
        <w:t>intermedia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и</w:t>
      </w:r>
      <w:r w:rsidR="00EC5016" w:rsidRPr="008C5963"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>др</w:t>
      </w:r>
      <w:r w:rsidR="00EC5016" w:rsidRPr="008C5963">
        <w:rPr>
          <w:rFonts w:ascii="Times New Roman" w:hAnsi="Times New Roman"/>
          <w:sz w:val="28"/>
          <w:szCs w:val="28"/>
        </w:rPr>
        <w:t xml:space="preserve">. </w:t>
      </w:r>
      <w:r w:rsidR="00EC5016" w:rsidRPr="00EC5016">
        <w:rPr>
          <w:rFonts w:ascii="Times New Roman" w:hAnsi="Times New Roman"/>
          <w:sz w:val="28"/>
          <w:szCs w:val="28"/>
        </w:rPr>
        <w:t>Доказано преобладан</w:t>
      </w:r>
      <w:r w:rsidR="002E386C">
        <w:rPr>
          <w:rFonts w:ascii="Times New Roman" w:hAnsi="Times New Roman"/>
          <w:sz w:val="28"/>
          <w:szCs w:val="28"/>
        </w:rPr>
        <w:t>ие анаэробной микробиот</w:t>
      </w:r>
      <w:r w:rsidR="00EC5016">
        <w:rPr>
          <w:rFonts w:ascii="Times New Roman" w:hAnsi="Times New Roman"/>
          <w:sz w:val="28"/>
          <w:szCs w:val="28"/>
        </w:rPr>
        <w:t>ы в паро</w:t>
      </w:r>
      <w:r w:rsidR="00EC5016" w:rsidRPr="00EC5016">
        <w:rPr>
          <w:rFonts w:ascii="Times New Roman" w:hAnsi="Times New Roman"/>
          <w:sz w:val="28"/>
          <w:szCs w:val="28"/>
        </w:rPr>
        <w:t>донтальных карманах п</w:t>
      </w:r>
      <w:r w:rsidR="00EC5016">
        <w:rPr>
          <w:rFonts w:ascii="Times New Roman" w:hAnsi="Times New Roman"/>
          <w:sz w:val="28"/>
          <w:szCs w:val="28"/>
        </w:rPr>
        <w:t>ри обострении ХГП</w:t>
      </w:r>
      <w:r w:rsidR="00CB727F">
        <w:rPr>
          <w:rFonts w:ascii="Times New Roman" w:hAnsi="Times New Roman"/>
          <w:sz w:val="28"/>
          <w:szCs w:val="28"/>
        </w:rPr>
        <w:t xml:space="preserve"> средней и тяжелой степеней. </w:t>
      </w:r>
      <w:r w:rsidR="00963A90" w:rsidRPr="008C5963">
        <w:rPr>
          <w:rFonts w:ascii="Times New Roman" w:hAnsi="Times New Roman"/>
          <w:sz w:val="28"/>
          <w:szCs w:val="28"/>
        </w:rPr>
        <w:t>[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Ximenez</w:t>
      </w:r>
      <w:r w:rsidR="00963A90" w:rsidRPr="008C5963">
        <w:rPr>
          <w:rFonts w:ascii="Times New Roman" w:hAnsi="Times New Roman"/>
          <w:sz w:val="28"/>
          <w:szCs w:val="28"/>
        </w:rPr>
        <w:t>-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Fyvie</w:t>
      </w:r>
      <w:r w:rsidR="00963A90" w:rsidRPr="008C5963">
        <w:rPr>
          <w:rFonts w:ascii="Times New Roman" w:hAnsi="Times New Roman"/>
          <w:sz w:val="28"/>
          <w:szCs w:val="28"/>
        </w:rPr>
        <w:t xml:space="preserve"> 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L</w:t>
      </w:r>
      <w:r w:rsidR="00963A90" w:rsidRPr="008C5963">
        <w:rPr>
          <w:rFonts w:ascii="Times New Roman" w:hAnsi="Times New Roman"/>
          <w:sz w:val="28"/>
          <w:szCs w:val="28"/>
        </w:rPr>
        <w:t>.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A</w:t>
      </w:r>
      <w:r w:rsidR="00963A90" w:rsidRPr="008C5963">
        <w:rPr>
          <w:rFonts w:ascii="Times New Roman" w:hAnsi="Times New Roman"/>
          <w:sz w:val="28"/>
          <w:szCs w:val="28"/>
        </w:rPr>
        <w:t>. [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et</w:t>
      </w:r>
      <w:r w:rsidR="00963A90" w:rsidRPr="008C5963">
        <w:rPr>
          <w:rFonts w:ascii="Times New Roman" w:hAnsi="Times New Roman"/>
          <w:sz w:val="28"/>
          <w:szCs w:val="28"/>
        </w:rPr>
        <w:t xml:space="preserve"> 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al</w:t>
      </w:r>
      <w:r w:rsidR="00963A90" w:rsidRPr="008C5963">
        <w:rPr>
          <w:rFonts w:ascii="Times New Roman" w:hAnsi="Times New Roman"/>
          <w:sz w:val="28"/>
          <w:szCs w:val="28"/>
        </w:rPr>
        <w:t>.], 2000;</w:t>
      </w:r>
      <w:r w:rsidR="00963A90" w:rsidRPr="008C5963">
        <w:t xml:space="preserve"> 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Bodet</w:t>
      </w:r>
      <w:r w:rsidR="00963A90" w:rsidRPr="008C5963">
        <w:rPr>
          <w:rFonts w:ascii="Times New Roman" w:hAnsi="Times New Roman"/>
          <w:sz w:val="28"/>
          <w:szCs w:val="28"/>
        </w:rPr>
        <w:t xml:space="preserve"> 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C</w:t>
      </w:r>
      <w:r w:rsidR="00963A90" w:rsidRPr="008C5963">
        <w:rPr>
          <w:rFonts w:ascii="Times New Roman" w:hAnsi="Times New Roman"/>
          <w:sz w:val="28"/>
          <w:szCs w:val="28"/>
        </w:rPr>
        <w:t>. [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et</w:t>
      </w:r>
      <w:r w:rsidR="00963A90" w:rsidRPr="008C5963">
        <w:rPr>
          <w:rFonts w:ascii="Times New Roman" w:hAnsi="Times New Roman"/>
          <w:sz w:val="28"/>
          <w:szCs w:val="28"/>
        </w:rPr>
        <w:t xml:space="preserve"> </w:t>
      </w:r>
      <w:r w:rsidR="00963A90" w:rsidRPr="00963A90">
        <w:rPr>
          <w:rFonts w:ascii="Times New Roman" w:hAnsi="Times New Roman"/>
          <w:sz w:val="28"/>
          <w:szCs w:val="28"/>
          <w:lang w:val="en-US"/>
        </w:rPr>
        <w:t>al</w:t>
      </w:r>
      <w:r w:rsidRPr="008C5963">
        <w:rPr>
          <w:rFonts w:ascii="Times New Roman" w:hAnsi="Times New Roman"/>
          <w:sz w:val="28"/>
          <w:szCs w:val="28"/>
        </w:rPr>
        <w:t xml:space="preserve">.], 2006; </w:t>
      </w:r>
      <w:r>
        <w:rPr>
          <w:rFonts w:ascii="Times New Roman" w:hAnsi="Times New Roman"/>
          <w:sz w:val="28"/>
          <w:szCs w:val="28"/>
        </w:rPr>
        <w:t>Дрижал</w:t>
      </w:r>
      <w:r w:rsidRPr="008C59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8C5963">
        <w:rPr>
          <w:rFonts w:ascii="Times New Roman" w:hAnsi="Times New Roman"/>
          <w:sz w:val="28"/>
          <w:szCs w:val="28"/>
        </w:rPr>
        <w:t>., 2001]</w:t>
      </w:r>
      <w:r>
        <w:rPr>
          <w:rFonts w:ascii="Times New Roman" w:hAnsi="Times New Roman"/>
          <w:sz w:val="28"/>
          <w:szCs w:val="28"/>
        </w:rPr>
        <w:t xml:space="preserve"> </w:t>
      </w:r>
      <w:r w:rsidR="00EC5016" w:rsidRPr="00EC5016">
        <w:rPr>
          <w:rFonts w:ascii="Times New Roman" w:hAnsi="Times New Roman"/>
          <w:sz w:val="28"/>
          <w:szCs w:val="28"/>
        </w:rPr>
        <w:t xml:space="preserve">Особенностью </w:t>
      </w:r>
      <w:r w:rsidR="00963A90">
        <w:rPr>
          <w:rFonts w:ascii="Times New Roman" w:hAnsi="Times New Roman"/>
          <w:sz w:val="28"/>
          <w:szCs w:val="28"/>
        </w:rPr>
        <w:t>воз</w:t>
      </w:r>
      <w:r w:rsidR="00EC5016" w:rsidRPr="00EC5016">
        <w:rPr>
          <w:rFonts w:ascii="Times New Roman" w:hAnsi="Times New Roman"/>
          <w:sz w:val="28"/>
          <w:szCs w:val="28"/>
        </w:rPr>
        <w:t xml:space="preserve">действия этих анаэробов является то, что они выделяют эндотоксины, </w:t>
      </w:r>
      <w:r w:rsidR="00963A90">
        <w:rPr>
          <w:rFonts w:ascii="Times New Roman" w:hAnsi="Times New Roman"/>
          <w:sz w:val="28"/>
          <w:szCs w:val="28"/>
        </w:rPr>
        <w:t>повреждающие</w:t>
      </w:r>
      <w:r w:rsidR="00EC5016" w:rsidRPr="00EC5016">
        <w:rPr>
          <w:rFonts w:ascii="Times New Roman" w:hAnsi="Times New Roman"/>
          <w:sz w:val="28"/>
          <w:szCs w:val="28"/>
        </w:rPr>
        <w:t xml:space="preserve"> клетки и межклеточные структуры</w:t>
      </w:r>
      <w:r w:rsidR="00963A90">
        <w:rPr>
          <w:rFonts w:ascii="Times New Roman" w:hAnsi="Times New Roman"/>
          <w:sz w:val="28"/>
          <w:szCs w:val="28"/>
        </w:rPr>
        <w:t xml:space="preserve"> пародонта</w:t>
      </w:r>
      <w:r w:rsidR="00EC5016" w:rsidRPr="00EC5016">
        <w:rPr>
          <w:rFonts w:ascii="Times New Roman" w:hAnsi="Times New Roman"/>
          <w:sz w:val="28"/>
          <w:szCs w:val="28"/>
        </w:rPr>
        <w:t xml:space="preserve">. Эти микроорганизмы </w:t>
      </w:r>
      <w:r w:rsidR="00963A90">
        <w:rPr>
          <w:rFonts w:ascii="Times New Roman" w:hAnsi="Times New Roman"/>
          <w:sz w:val="28"/>
          <w:szCs w:val="28"/>
        </w:rPr>
        <w:t>обитают</w:t>
      </w:r>
      <w:r w:rsidR="00EC5016" w:rsidRPr="00EC5016">
        <w:rPr>
          <w:rFonts w:ascii="Times New Roman" w:hAnsi="Times New Roman"/>
          <w:sz w:val="28"/>
          <w:szCs w:val="28"/>
        </w:rPr>
        <w:t xml:space="preserve"> в местах, лишенных доступа кислорода: в </w:t>
      </w:r>
      <w:r w:rsidR="00963A90">
        <w:rPr>
          <w:rFonts w:ascii="Times New Roman" w:hAnsi="Times New Roman"/>
          <w:sz w:val="28"/>
          <w:szCs w:val="28"/>
        </w:rPr>
        <w:t>обильных</w:t>
      </w:r>
      <w:r w:rsidR="00EC5016" w:rsidRPr="00EC5016">
        <w:rPr>
          <w:rFonts w:ascii="Times New Roman" w:hAnsi="Times New Roman"/>
          <w:sz w:val="28"/>
          <w:szCs w:val="28"/>
        </w:rPr>
        <w:t xml:space="preserve"> скоплениях </w:t>
      </w:r>
      <w:r w:rsidR="00963A90">
        <w:rPr>
          <w:rFonts w:ascii="Times New Roman" w:hAnsi="Times New Roman"/>
          <w:sz w:val="28"/>
          <w:szCs w:val="28"/>
        </w:rPr>
        <w:t>зубного</w:t>
      </w:r>
      <w:r w:rsidR="00EC5016" w:rsidRPr="00EC5016">
        <w:rPr>
          <w:rFonts w:ascii="Times New Roman" w:hAnsi="Times New Roman"/>
          <w:sz w:val="28"/>
          <w:szCs w:val="28"/>
        </w:rPr>
        <w:t xml:space="preserve"> налета, зубного камня. </w:t>
      </w:r>
      <w:r w:rsidR="004B0081">
        <w:rPr>
          <w:rFonts w:ascii="Times New Roman" w:hAnsi="Times New Roman"/>
          <w:sz w:val="28"/>
          <w:szCs w:val="28"/>
        </w:rPr>
        <w:t>Поэтому они идентифицируются</w:t>
      </w:r>
      <w:r w:rsidR="00EC5016" w:rsidRPr="00EC5016">
        <w:rPr>
          <w:rFonts w:ascii="Times New Roman" w:hAnsi="Times New Roman"/>
          <w:sz w:val="28"/>
          <w:szCs w:val="28"/>
        </w:rPr>
        <w:t xml:space="preserve"> в глубоких пародонтальных карманах при пародонтите средней и тяжелой степеней. Особенностью</w:t>
      </w:r>
      <w:r w:rsidR="0041102D">
        <w:rPr>
          <w:rFonts w:ascii="Times New Roman" w:hAnsi="Times New Roman"/>
          <w:sz w:val="28"/>
          <w:szCs w:val="28"/>
        </w:rPr>
        <w:t xml:space="preserve"> влияния</w:t>
      </w:r>
      <w:r w:rsidR="00EC5016" w:rsidRPr="00EC5016">
        <w:rPr>
          <w:rFonts w:ascii="Times New Roman" w:hAnsi="Times New Roman"/>
          <w:sz w:val="28"/>
          <w:szCs w:val="28"/>
        </w:rPr>
        <w:t xml:space="preserve"> </w:t>
      </w:r>
      <w:r w:rsidR="0041102D">
        <w:rPr>
          <w:rFonts w:ascii="Times New Roman" w:hAnsi="Times New Roman"/>
          <w:sz w:val="28"/>
          <w:szCs w:val="28"/>
        </w:rPr>
        <w:t>пародонтопатогенов</w:t>
      </w:r>
      <w:r w:rsidR="00EC5016" w:rsidRPr="00EC5016">
        <w:rPr>
          <w:rFonts w:ascii="Times New Roman" w:hAnsi="Times New Roman"/>
          <w:sz w:val="28"/>
          <w:szCs w:val="28"/>
        </w:rPr>
        <w:t xml:space="preserve"> является выделение чрезвычайно активных эндотоксинов, </w:t>
      </w:r>
      <w:r w:rsidR="004B0081">
        <w:rPr>
          <w:rFonts w:ascii="Times New Roman" w:hAnsi="Times New Roman"/>
          <w:sz w:val="28"/>
          <w:szCs w:val="28"/>
        </w:rPr>
        <w:t>повреждающие</w:t>
      </w:r>
      <w:r w:rsidR="00EC5016" w:rsidRPr="00EC5016">
        <w:rPr>
          <w:rFonts w:ascii="Times New Roman" w:hAnsi="Times New Roman"/>
          <w:sz w:val="28"/>
          <w:szCs w:val="28"/>
        </w:rPr>
        <w:t xml:space="preserve"> все </w:t>
      </w:r>
      <w:r w:rsidR="004B0081">
        <w:rPr>
          <w:rFonts w:ascii="Times New Roman" w:hAnsi="Times New Roman"/>
          <w:sz w:val="28"/>
          <w:szCs w:val="28"/>
        </w:rPr>
        <w:t>ткани</w:t>
      </w:r>
      <w:r w:rsidR="00EC5016" w:rsidRPr="00EC5016">
        <w:rPr>
          <w:rFonts w:ascii="Times New Roman" w:hAnsi="Times New Roman"/>
          <w:sz w:val="28"/>
          <w:szCs w:val="28"/>
        </w:rPr>
        <w:t xml:space="preserve"> пародонта, включая кость; в начале</w:t>
      </w:r>
      <w:r w:rsidR="004B0081">
        <w:rPr>
          <w:rFonts w:ascii="Times New Roman" w:hAnsi="Times New Roman"/>
          <w:sz w:val="28"/>
          <w:szCs w:val="28"/>
        </w:rPr>
        <w:t xml:space="preserve"> развития</w:t>
      </w:r>
      <w:r w:rsidR="00EC5016" w:rsidRPr="00EC5016">
        <w:rPr>
          <w:rFonts w:ascii="Times New Roman" w:hAnsi="Times New Roman"/>
          <w:sz w:val="28"/>
          <w:szCs w:val="28"/>
        </w:rPr>
        <w:t xml:space="preserve"> заболевания процесс </w:t>
      </w:r>
      <w:r w:rsidR="004B0081">
        <w:rPr>
          <w:rFonts w:ascii="Times New Roman" w:hAnsi="Times New Roman"/>
          <w:sz w:val="28"/>
          <w:szCs w:val="28"/>
        </w:rPr>
        <w:t>деструкции</w:t>
      </w:r>
      <w:r w:rsidR="00EC5016" w:rsidRPr="00EC5016">
        <w:rPr>
          <w:rFonts w:ascii="Times New Roman" w:hAnsi="Times New Roman"/>
          <w:sz w:val="28"/>
          <w:szCs w:val="28"/>
        </w:rPr>
        <w:t xml:space="preserve"> происходит медленно, а затем резко усиливается.</w:t>
      </w:r>
      <w:r w:rsidR="00CB727F" w:rsidRPr="00CB727F">
        <w:rPr>
          <w:rFonts w:ascii="Times New Roman" w:hAnsi="Times New Roman"/>
          <w:sz w:val="28"/>
          <w:szCs w:val="28"/>
        </w:rPr>
        <w:t xml:space="preserve"> </w:t>
      </w:r>
      <w:r w:rsidR="004B0081" w:rsidRPr="001221AD">
        <w:rPr>
          <w:rFonts w:ascii="Times New Roman" w:hAnsi="Times New Roman"/>
          <w:sz w:val="28"/>
          <w:szCs w:val="28"/>
        </w:rPr>
        <w:t>[Грудянов А. И., Овчинникова В. В., 2007]</w:t>
      </w:r>
      <w:r w:rsidR="00AC5B33">
        <w:rPr>
          <w:rFonts w:ascii="Times New Roman" w:hAnsi="Times New Roman"/>
          <w:sz w:val="28"/>
          <w:szCs w:val="28"/>
        </w:rPr>
        <w:br w:type="page"/>
      </w:r>
    </w:p>
    <w:p w:rsidR="00404A8C" w:rsidRPr="001221AD" w:rsidRDefault="001221AD" w:rsidP="001221A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1.3</w:t>
      </w:r>
      <w:r w:rsidR="008C5963" w:rsidRPr="001221AD">
        <w:rPr>
          <w:rFonts w:ascii="Times New Roman" w:hAnsi="Times New Roman"/>
          <w:b/>
          <w:sz w:val="28"/>
          <w:szCs w:val="28"/>
        </w:rPr>
        <w:t xml:space="preserve"> </w:t>
      </w:r>
      <w:r w:rsidR="00404A8C" w:rsidRPr="001221AD">
        <w:rPr>
          <w:rFonts w:ascii="Times New Roman" w:hAnsi="Times New Roman"/>
          <w:b/>
          <w:sz w:val="28"/>
          <w:szCs w:val="28"/>
        </w:rPr>
        <w:t>Микробиота полости рта и воспалительные заболевания пародонта</w:t>
      </w:r>
    </w:p>
    <w:p w:rsidR="00750CC2" w:rsidRPr="0074474A" w:rsidRDefault="00750CC2" w:rsidP="00750CC2">
      <w:pPr>
        <w:spacing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750CC2">
        <w:rPr>
          <w:rFonts w:ascii="Times New Roman" w:hAnsi="Times New Roman"/>
          <w:sz w:val="28"/>
          <w:szCs w:val="28"/>
        </w:rPr>
        <w:t>Полость рта представляет собой экологическую нишу организма, которая обладает наилучшими условиями для локализации и роста большинства микроорганизмов</w:t>
      </w:r>
      <w:r>
        <w:rPr>
          <w:rFonts w:ascii="Times New Roman" w:hAnsi="Times New Roman"/>
          <w:sz w:val="28"/>
          <w:szCs w:val="28"/>
        </w:rPr>
        <w:t>. В ротовой полости микробная флора является или основной причиной развития патологического процесса, или соучастником</w:t>
      </w:r>
      <w:r w:rsidR="003D19A1">
        <w:rPr>
          <w:rFonts w:ascii="Times New Roman" w:hAnsi="Times New Roman"/>
          <w:sz w:val="28"/>
          <w:szCs w:val="28"/>
        </w:rPr>
        <w:t xml:space="preserve">. </w:t>
      </w:r>
      <w:r w:rsidR="003D19A1" w:rsidRPr="0074474A">
        <w:rPr>
          <w:rFonts w:ascii="Times New Roman" w:hAnsi="Times New Roman"/>
          <w:sz w:val="28"/>
          <w:szCs w:val="28"/>
        </w:rPr>
        <w:t>[</w:t>
      </w:r>
      <w:r w:rsidR="003D19A1" w:rsidRPr="00D86D1C">
        <w:rPr>
          <w:rFonts w:ascii="Times New Roman" w:hAnsi="Times New Roman"/>
          <w:bCs/>
          <w:sz w:val="28"/>
          <w:szCs w:val="28"/>
        </w:rPr>
        <w:t>Царев В. И</w:t>
      </w:r>
      <w:bookmarkStart w:id="0" w:name="_GoBack"/>
      <w:bookmarkEnd w:id="0"/>
      <w:r w:rsidR="003D19A1" w:rsidRPr="00D86D1C">
        <w:rPr>
          <w:rFonts w:ascii="Times New Roman" w:hAnsi="Times New Roman"/>
          <w:bCs/>
          <w:sz w:val="28"/>
          <w:szCs w:val="28"/>
        </w:rPr>
        <w:t>., Давыдова М.М.</w:t>
      </w:r>
      <w:r w:rsidR="003D19A1" w:rsidRPr="0074474A">
        <w:rPr>
          <w:rFonts w:ascii="Times New Roman" w:hAnsi="Times New Roman"/>
          <w:bCs/>
          <w:sz w:val="28"/>
          <w:szCs w:val="28"/>
        </w:rPr>
        <w:t>, 2008]</w:t>
      </w:r>
    </w:p>
    <w:p w:rsidR="00750CC2" w:rsidRPr="0086500F" w:rsidRDefault="00750CC2" w:rsidP="00750CC2">
      <w:pPr>
        <w:spacing w:line="36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E1F58">
        <w:rPr>
          <w:rFonts w:ascii="Times New Roman" w:hAnsi="Times New Roman"/>
          <w:sz w:val="28"/>
          <w:szCs w:val="28"/>
        </w:rPr>
        <w:t xml:space="preserve">"Ротовую полость человека населяет более 700 видов бактерий. Большинство из них являются безвредными и выполняют полезные функции поддержания здоровой </w:t>
      </w:r>
      <w:r w:rsidRPr="000979FA">
        <w:rPr>
          <w:rFonts w:ascii="Times New Roman" w:hAnsi="Times New Roman"/>
          <w:sz w:val="28"/>
          <w:szCs w:val="28"/>
        </w:rPr>
        <w:t>микрофлоры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1F58">
        <w:rPr>
          <w:rFonts w:ascii="Times New Roman" w:hAnsi="Times New Roman"/>
          <w:sz w:val="28"/>
          <w:szCs w:val="28"/>
        </w:rPr>
        <w:t>в ротовой полости человека. Однако некоторые виды бактерий являются «пародонтопатогенными бактериями» или маркерными микроорганизмами. Целенаправленная борьба с этими бактериями имеет ключевое значение для достижения долгосрочного по</w:t>
      </w:r>
      <w:r w:rsidR="003D19A1">
        <w:rPr>
          <w:rFonts w:ascii="Times New Roman" w:hAnsi="Times New Roman"/>
          <w:sz w:val="28"/>
          <w:szCs w:val="28"/>
        </w:rPr>
        <w:t xml:space="preserve">ложительного эффекта терапии"  </w:t>
      </w:r>
      <w:r w:rsidR="003D19A1" w:rsidRPr="003D19A1">
        <w:rPr>
          <w:rFonts w:ascii="Times New Roman" w:hAnsi="Times New Roman"/>
          <w:sz w:val="28"/>
          <w:szCs w:val="28"/>
        </w:rPr>
        <w:t>[</w:t>
      </w:r>
      <w:r w:rsidRPr="002E1F58">
        <w:rPr>
          <w:rFonts w:ascii="Times New Roman" w:hAnsi="Times New Roman"/>
          <w:sz w:val="28"/>
          <w:szCs w:val="28"/>
        </w:rPr>
        <w:t>Ричард Дж.</w:t>
      </w:r>
      <w:r w:rsidR="003D19A1">
        <w:rPr>
          <w:rFonts w:ascii="Times New Roman" w:hAnsi="Times New Roman"/>
          <w:sz w:val="28"/>
          <w:szCs w:val="28"/>
        </w:rPr>
        <w:t xml:space="preserve"> Ламонт, Мэрилин С. Лантц, 2010</w:t>
      </w:r>
      <w:r w:rsidR="003D19A1" w:rsidRPr="004B7BD6">
        <w:rPr>
          <w:rFonts w:ascii="Times New Roman" w:hAnsi="Times New Roman"/>
          <w:sz w:val="28"/>
          <w:szCs w:val="28"/>
        </w:rPr>
        <w:t>]</w:t>
      </w:r>
      <w:r w:rsidRPr="002E1F58">
        <w:rPr>
          <w:rFonts w:ascii="Times New Roman" w:hAnsi="Times New Roman"/>
          <w:sz w:val="28"/>
          <w:szCs w:val="28"/>
        </w:rPr>
        <w:t>.</w:t>
      </w:r>
    </w:p>
    <w:p w:rsidR="00750CC2" w:rsidRPr="00663218" w:rsidRDefault="00750CC2" w:rsidP="009F3201">
      <w:pPr>
        <w:pStyle w:val="a5"/>
        <w:numPr>
          <w:ilvl w:val="2"/>
          <w:numId w:val="17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63218">
        <w:rPr>
          <w:rFonts w:ascii="Times New Roman" w:hAnsi="Times New Roman"/>
          <w:b/>
          <w:sz w:val="28"/>
          <w:szCs w:val="28"/>
        </w:rPr>
        <w:t xml:space="preserve"> </w:t>
      </w:r>
      <w:r w:rsidR="002E386C" w:rsidRPr="00663218">
        <w:rPr>
          <w:rFonts w:ascii="Times New Roman" w:hAnsi="Times New Roman"/>
          <w:b/>
          <w:sz w:val="28"/>
          <w:szCs w:val="28"/>
        </w:rPr>
        <w:t>Микробиот</w:t>
      </w:r>
      <w:r w:rsidR="00BC6EB2" w:rsidRPr="00663218">
        <w:rPr>
          <w:rFonts w:ascii="Times New Roman" w:hAnsi="Times New Roman"/>
          <w:b/>
          <w:sz w:val="28"/>
          <w:szCs w:val="28"/>
        </w:rPr>
        <w:t>а здорового пародонта</w:t>
      </w:r>
      <w:r w:rsidRPr="00663218">
        <w:rPr>
          <w:rFonts w:ascii="Times New Roman" w:hAnsi="Times New Roman"/>
          <w:b/>
          <w:sz w:val="28"/>
          <w:szCs w:val="28"/>
        </w:rPr>
        <w:t xml:space="preserve"> </w:t>
      </w:r>
    </w:p>
    <w:p w:rsidR="00750CC2" w:rsidRDefault="00BC6EB2" w:rsidP="009931D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Ткани здорового пародонта обладают</w:t>
      </w:r>
      <w:r w:rsidR="002E386C">
        <w:rPr>
          <w:rFonts w:ascii="Times New Roman" w:hAnsi="Times New Roman"/>
          <w:sz w:val="28"/>
          <w:szCs w:val="28"/>
        </w:rPr>
        <w:t xml:space="preserve"> довольно ограниченной микробиот</w:t>
      </w:r>
      <w:r>
        <w:rPr>
          <w:rFonts w:ascii="Times New Roman" w:hAnsi="Times New Roman"/>
          <w:sz w:val="28"/>
          <w:szCs w:val="28"/>
        </w:rPr>
        <w:t>ой, расположенной под десной на поверхности зуба. Микроорганизмы пародонта составляют слой от 1 до 20 клеток. Электронно-микроскопическое исследование</w:t>
      </w:r>
      <w:r w:rsidR="009931D5">
        <w:rPr>
          <w:rFonts w:ascii="Times New Roman" w:hAnsi="Times New Roman"/>
          <w:sz w:val="28"/>
          <w:szCs w:val="28"/>
        </w:rPr>
        <w:t xml:space="preserve"> в области десневого желобка выявило слой, в котором можно обнаруживаются грамположительные кокки, которые составляют 75%</w:t>
      </w:r>
      <w:r w:rsidR="009931D5" w:rsidRPr="009931D5">
        <w:rPr>
          <w:rFonts w:ascii="Times New Roman" w:hAnsi="Times New Roman"/>
          <w:sz w:val="28"/>
          <w:szCs w:val="28"/>
        </w:rPr>
        <w:t xml:space="preserve"> </w:t>
      </w:r>
      <w:r w:rsidR="009931D5">
        <w:rPr>
          <w:rFonts w:ascii="Times New Roman" w:hAnsi="Times New Roman"/>
          <w:sz w:val="28"/>
          <w:szCs w:val="28"/>
        </w:rPr>
        <w:t xml:space="preserve">бактериальной популяции, а вместе с палочками – до 90%. Отношение подвижных форм микроорганизмов к неподвижным составляет 1:49. </w:t>
      </w:r>
      <w:r w:rsidR="00750CC2" w:rsidRPr="00905AFA">
        <w:rPr>
          <w:rFonts w:ascii="Times New Roman" w:hAnsi="Times New Roman"/>
          <w:sz w:val="28"/>
          <w:szCs w:val="28"/>
        </w:rPr>
        <w:t>В десневом желобке преобладают нитевидные и извитые облигатно-анаэробные виды бактерий: лептотрихии, актиномицеты, спириллы,</w:t>
      </w:r>
      <w:r w:rsidR="009931D5" w:rsidRPr="009931D5">
        <w:rPr>
          <w:rFonts w:ascii="Times New Roman" w:hAnsi="Times New Roman"/>
          <w:sz w:val="28"/>
          <w:szCs w:val="28"/>
        </w:rPr>
        <w:t xml:space="preserve"> </w:t>
      </w:r>
      <w:r w:rsidR="009931D5" w:rsidRPr="00905AFA">
        <w:rPr>
          <w:rFonts w:ascii="Times New Roman" w:hAnsi="Times New Roman"/>
          <w:sz w:val="28"/>
          <w:szCs w:val="28"/>
        </w:rPr>
        <w:t>фузобактерии,</w:t>
      </w:r>
      <w:r w:rsidR="00750CC2" w:rsidRPr="00905AFA">
        <w:rPr>
          <w:rFonts w:ascii="Times New Roman" w:hAnsi="Times New Roman"/>
          <w:sz w:val="28"/>
          <w:szCs w:val="28"/>
        </w:rPr>
        <w:t xml:space="preserve"> анаэробовибрио, кампилобактер и спирохеты</w:t>
      </w:r>
      <w:r w:rsidR="00D42752">
        <w:rPr>
          <w:rFonts w:ascii="Times New Roman" w:hAnsi="Times New Roman"/>
          <w:sz w:val="28"/>
          <w:szCs w:val="28"/>
        </w:rPr>
        <w:t>. Могут также обнаруживаться простейшие</w:t>
      </w:r>
      <w:r w:rsidR="00750CC2" w:rsidRPr="00905AFA">
        <w:rPr>
          <w:rFonts w:ascii="Times New Roman" w:hAnsi="Times New Roman"/>
          <w:sz w:val="28"/>
          <w:szCs w:val="28"/>
        </w:rPr>
        <w:t>, дрожжеподобны</w:t>
      </w:r>
      <w:r w:rsidR="00D42752">
        <w:rPr>
          <w:rFonts w:ascii="Times New Roman" w:hAnsi="Times New Roman"/>
          <w:sz w:val="28"/>
          <w:szCs w:val="28"/>
        </w:rPr>
        <w:t>е грибы, микоплазмы.</w:t>
      </w:r>
    </w:p>
    <w:p w:rsidR="00750CC2" w:rsidRDefault="00D42752" w:rsidP="00750CC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исследовании содержимого пародонтального кармана выявлено, что у людей без патологии пародонта</w:t>
      </w:r>
      <w:r w:rsidR="00750CC2">
        <w:rPr>
          <w:rFonts w:ascii="Times New Roman" w:hAnsi="Times New Roman"/>
          <w:sz w:val="28"/>
          <w:szCs w:val="28"/>
        </w:rPr>
        <w:t xml:space="preserve"> концентрация бактерий в десневой жидкости не </w:t>
      </w:r>
      <w:r>
        <w:rPr>
          <w:rFonts w:ascii="Times New Roman" w:hAnsi="Times New Roman"/>
          <w:sz w:val="28"/>
          <w:szCs w:val="28"/>
        </w:rPr>
        <w:t>заходит за границу в</w:t>
      </w:r>
      <w:r w:rsidR="00750CC2">
        <w:rPr>
          <w:rFonts w:ascii="Times New Roman" w:hAnsi="Times New Roman"/>
          <w:sz w:val="28"/>
          <w:szCs w:val="28"/>
        </w:rPr>
        <w:t xml:space="preserve"> 100 тысяч клеток в мл.</w:t>
      </w:r>
      <w:r w:rsidR="00750CC2" w:rsidRPr="006B7ECA">
        <w:t xml:space="preserve"> </w:t>
      </w:r>
      <w:r>
        <w:rPr>
          <w:rFonts w:ascii="Times New Roman" w:hAnsi="Times New Roman"/>
          <w:sz w:val="28"/>
          <w:szCs w:val="28"/>
        </w:rPr>
        <w:t>Однако, п</w:t>
      </w:r>
      <w:r w:rsidR="00750CC2" w:rsidRPr="006B7ECA">
        <w:rPr>
          <w:rFonts w:ascii="Times New Roman" w:hAnsi="Times New Roman"/>
          <w:sz w:val="28"/>
          <w:szCs w:val="28"/>
        </w:rPr>
        <w:t xml:space="preserve">ри </w:t>
      </w:r>
      <w:r>
        <w:rPr>
          <w:rFonts w:ascii="Times New Roman" w:hAnsi="Times New Roman"/>
          <w:sz w:val="28"/>
          <w:szCs w:val="28"/>
        </w:rPr>
        <w:t>заболеваниях пародонта</w:t>
      </w:r>
      <w:r w:rsidR="00750CC2" w:rsidRPr="006B7ECA">
        <w:rPr>
          <w:rFonts w:ascii="Times New Roman" w:hAnsi="Times New Roman"/>
          <w:sz w:val="28"/>
          <w:szCs w:val="28"/>
        </w:rPr>
        <w:t xml:space="preserve"> концентрация вышеперечисленных микроорган</w:t>
      </w:r>
      <w:r w:rsidR="00750CC2">
        <w:rPr>
          <w:rFonts w:ascii="Times New Roman" w:hAnsi="Times New Roman"/>
          <w:sz w:val="28"/>
          <w:szCs w:val="28"/>
        </w:rPr>
        <w:t xml:space="preserve">измов </w:t>
      </w:r>
      <w:r>
        <w:rPr>
          <w:rFonts w:ascii="Times New Roman" w:hAnsi="Times New Roman"/>
          <w:sz w:val="28"/>
          <w:szCs w:val="28"/>
        </w:rPr>
        <w:t>возрастает в несколько раз.</w:t>
      </w:r>
      <w:r w:rsidR="00750CC2">
        <w:rPr>
          <w:rFonts w:ascii="Times New Roman" w:hAnsi="Times New Roman"/>
          <w:sz w:val="28"/>
          <w:szCs w:val="28"/>
        </w:rPr>
        <w:t xml:space="preserve"> </w:t>
      </w:r>
      <w:r w:rsidRPr="00CA182A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Царев В.И., 2008</w:t>
      </w:r>
      <w:r w:rsidRPr="00CA182A">
        <w:rPr>
          <w:rFonts w:ascii="Times New Roman" w:hAnsi="Times New Roman"/>
          <w:sz w:val="28"/>
          <w:szCs w:val="28"/>
        </w:rPr>
        <w:t>]</w:t>
      </w:r>
      <w:r w:rsidR="00750CC2" w:rsidRPr="007C7991">
        <w:rPr>
          <w:rFonts w:ascii="Times New Roman" w:hAnsi="Times New Roman"/>
          <w:sz w:val="28"/>
          <w:szCs w:val="28"/>
        </w:rPr>
        <w:t>.</w:t>
      </w:r>
    </w:p>
    <w:p w:rsidR="00750CC2" w:rsidRPr="00663218" w:rsidRDefault="00750CC2" w:rsidP="009F3201">
      <w:pPr>
        <w:pStyle w:val="a5"/>
        <w:numPr>
          <w:ilvl w:val="2"/>
          <w:numId w:val="17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63218">
        <w:rPr>
          <w:rFonts w:ascii="Times New Roman" w:hAnsi="Times New Roman"/>
          <w:b/>
          <w:sz w:val="28"/>
          <w:szCs w:val="28"/>
        </w:rPr>
        <w:t>Микробиота пародонтального кармана при хроническом генерализованном пародонтите</w:t>
      </w:r>
    </w:p>
    <w:p w:rsidR="00750CC2" w:rsidRPr="004B7BD6" w:rsidRDefault="00E4081B" w:rsidP="00E408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основе микробиологических исследований при </w:t>
      </w:r>
      <w:r w:rsidR="00235A15">
        <w:rPr>
          <w:rFonts w:ascii="Times New Roman" w:hAnsi="Times New Roman"/>
          <w:sz w:val="28"/>
          <w:szCs w:val="28"/>
        </w:rPr>
        <w:t>ХГП</w:t>
      </w:r>
      <w:r>
        <w:rPr>
          <w:rFonts w:ascii="Times New Roman" w:hAnsi="Times New Roman"/>
          <w:sz w:val="28"/>
          <w:szCs w:val="28"/>
        </w:rPr>
        <w:t xml:space="preserve"> были выявлены преимущественные микробные представители: преобладали грамотрицательные анаэробные палочки  </w:t>
      </w:r>
      <w:r w:rsidRPr="00FF21A4">
        <w:rPr>
          <w:rFonts w:ascii="Times New Roman" w:hAnsi="Times New Roman"/>
          <w:i/>
          <w:sz w:val="28"/>
          <w:szCs w:val="28"/>
        </w:rPr>
        <w:t>Porphyromonas gingivalis</w:t>
      </w:r>
      <w:r>
        <w:rPr>
          <w:rFonts w:ascii="Times New Roman" w:hAnsi="Times New Roman"/>
          <w:sz w:val="28"/>
          <w:szCs w:val="28"/>
        </w:rPr>
        <w:t>,</w:t>
      </w:r>
      <w:r w:rsidRPr="00FF21A4">
        <w:rPr>
          <w:rFonts w:ascii="Times New Roman" w:hAnsi="Times New Roman"/>
          <w:sz w:val="28"/>
          <w:szCs w:val="28"/>
        </w:rPr>
        <w:t xml:space="preserve"> </w:t>
      </w:r>
      <w:r w:rsidRPr="00FF21A4">
        <w:rPr>
          <w:rFonts w:ascii="Times New Roman" w:hAnsi="Times New Roman"/>
          <w:i/>
          <w:sz w:val="28"/>
          <w:szCs w:val="28"/>
        </w:rPr>
        <w:t>Prevotella intermedia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FF21A4">
        <w:rPr>
          <w:rFonts w:ascii="Times New Roman" w:hAnsi="Times New Roman"/>
          <w:i/>
          <w:sz w:val="28"/>
          <w:szCs w:val="28"/>
          <w:lang w:val="en-US"/>
        </w:rPr>
        <w:t>Fusobacterium</w:t>
      </w:r>
      <w:r w:rsidRPr="00E4081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nucleatum</w:t>
      </w:r>
      <w:r w:rsidRPr="00E4081B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  <w:lang w:val="en-US"/>
        </w:rPr>
        <w:t>Campylobacter</w:t>
      </w:r>
      <w:r w:rsidRPr="00E4081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sputorum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др.</w:t>
      </w:r>
      <w:r w:rsidR="004B7BD6">
        <w:rPr>
          <w:rFonts w:ascii="Times New Roman" w:hAnsi="Times New Roman"/>
          <w:sz w:val="28"/>
          <w:szCs w:val="28"/>
        </w:rPr>
        <w:t xml:space="preserve"> У некоторых пациентов превалировали актиномицеты. </w:t>
      </w:r>
      <w:r w:rsidR="004B7BD6" w:rsidRPr="004B7BD6">
        <w:rPr>
          <w:rFonts w:ascii="Times New Roman" w:hAnsi="Times New Roman"/>
          <w:sz w:val="28"/>
          <w:szCs w:val="28"/>
        </w:rPr>
        <w:t>[</w:t>
      </w:r>
      <w:r w:rsidR="004B7BD6" w:rsidRPr="002334B9">
        <w:rPr>
          <w:rFonts w:ascii="Times New Roman" w:hAnsi="Times New Roman"/>
          <w:bCs/>
          <w:sz w:val="28"/>
          <w:szCs w:val="28"/>
        </w:rPr>
        <w:t>Грудянов</w:t>
      </w:r>
      <w:r w:rsidR="004B7BD6">
        <w:rPr>
          <w:rFonts w:ascii="Times New Roman" w:hAnsi="Times New Roman"/>
          <w:bCs/>
          <w:sz w:val="28"/>
          <w:szCs w:val="28"/>
        </w:rPr>
        <w:t xml:space="preserve"> А. И., 2007</w:t>
      </w:r>
      <w:r w:rsidR="004B7BD6" w:rsidRPr="004B7BD6">
        <w:rPr>
          <w:rFonts w:ascii="Times New Roman" w:hAnsi="Times New Roman"/>
          <w:bCs/>
          <w:sz w:val="28"/>
          <w:szCs w:val="28"/>
        </w:rPr>
        <w:t>;</w:t>
      </w:r>
      <w:r w:rsidR="004B7BD6" w:rsidRPr="009C2CA0">
        <w:rPr>
          <w:rFonts w:ascii="Times New Roman" w:hAnsi="Times New Roman"/>
          <w:sz w:val="28"/>
          <w:szCs w:val="28"/>
        </w:rPr>
        <w:t>Ричард Дж.Ламонт, Мэрилин С.Лантц, 2010</w:t>
      </w:r>
      <w:r w:rsidR="004B7BD6" w:rsidRPr="004B7BD6">
        <w:rPr>
          <w:rFonts w:ascii="Times New Roman" w:hAnsi="Times New Roman"/>
          <w:sz w:val="28"/>
          <w:szCs w:val="28"/>
        </w:rPr>
        <w:t>]</w:t>
      </w:r>
    </w:p>
    <w:p w:rsidR="00750CC2" w:rsidRPr="00BA7B78" w:rsidRDefault="00750CC2" w:rsidP="00750CC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7BD6">
        <w:rPr>
          <w:rFonts w:ascii="Times New Roman" w:hAnsi="Times New Roman"/>
          <w:sz w:val="28"/>
          <w:szCs w:val="28"/>
        </w:rPr>
        <w:t>Согласно данным ВОЗ, к</w:t>
      </w:r>
      <w:r w:rsidRPr="00FF21A4">
        <w:rPr>
          <w:rFonts w:ascii="Times New Roman" w:hAnsi="Times New Roman"/>
          <w:sz w:val="28"/>
          <w:szCs w:val="28"/>
        </w:rPr>
        <w:t xml:space="preserve"> основным пародонтопатоген</w:t>
      </w:r>
      <w:r w:rsidR="004B7BD6">
        <w:rPr>
          <w:rFonts w:ascii="Times New Roman" w:hAnsi="Times New Roman"/>
          <w:sz w:val="28"/>
          <w:szCs w:val="28"/>
        </w:rPr>
        <w:t>ным видам</w:t>
      </w:r>
      <w:r w:rsidRPr="00FF21A4">
        <w:rPr>
          <w:rFonts w:ascii="Times New Roman" w:hAnsi="Times New Roman"/>
          <w:sz w:val="28"/>
          <w:szCs w:val="28"/>
        </w:rPr>
        <w:t xml:space="preserve"> в настоящее время </w:t>
      </w:r>
      <w:r w:rsidR="004B7BD6">
        <w:rPr>
          <w:rFonts w:ascii="Times New Roman" w:hAnsi="Times New Roman"/>
          <w:sz w:val="28"/>
          <w:szCs w:val="28"/>
        </w:rPr>
        <w:t>относят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21A4">
        <w:rPr>
          <w:rFonts w:ascii="Times New Roman" w:hAnsi="Times New Roman"/>
          <w:i/>
          <w:sz w:val="28"/>
          <w:szCs w:val="28"/>
        </w:rPr>
        <w:t>Porphyromonas gingivalis</w:t>
      </w:r>
      <w:r w:rsidRPr="00FF21A4">
        <w:rPr>
          <w:rFonts w:ascii="Times New Roman" w:hAnsi="Times New Roman"/>
          <w:sz w:val="28"/>
          <w:szCs w:val="28"/>
        </w:rPr>
        <w:t xml:space="preserve"> и </w:t>
      </w:r>
      <w:r w:rsidRPr="00FF21A4">
        <w:rPr>
          <w:rFonts w:ascii="Times New Roman" w:hAnsi="Times New Roman"/>
          <w:i/>
          <w:sz w:val="28"/>
          <w:szCs w:val="28"/>
        </w:rPr>
        <w:t>Prevotella intermedia</w:t>
      </w:r>
      <w:r>
        <w:rPr>
          <w:rFonts w:ascii="Times New Roman" w:hAnsi="Times New Roman"/>
          <w:sz w:val="28"/>
          <w:szCs w:val="28"/>
        </w:rPr>
        <w:t xml:space="preserve">.  </w:t>
      </w:r>
      <w:r w:rsidR="004B7BD6">
        <w:rPr>
          <w:rFonts w:ascii="Times New Roman" w:hAnsi="Times New Roman"/>
          <w:sz w:val="28"/>
          <w:szCs w:val="28"/>
        </w:rPr>
        <w:t>К</w:t>
      </w:r>
      <w:r w:rsidR="004B7BD6" w:rsidRPr="004B7BD6">
        <w:rPr>
          <w:rFonts w:ascii="Times New Roman" w:hAnsi="Times New Roman"/>
          <w:sz w:val="28"/>
          <w:szCs w:val="28"/>
        </w:rPr>
        <w:t xml:space="preserve">  </w:t>
      </w:r>
      <w:r w:rsidR="004B7BD6">
        <w:rPr>
          <w:rFonts w:ascii="Times New Roman" w:hAnsi="Times New Roman"/>
          <w:sz w:val="28"/>
          <w:szCs w:val="28"/>
        </w:rPr>
        <w:t>пародонтопатогенам второго порядка</w:t>
      </w:r>
      <w:r w:rsidR="004B7BD6" w:rsidRPr="004B7BD6">
        <w:rPr>
          <w:rFonts w:ascii="Times New Roman" w:hAnsi="Times New Roman"/>
          <w:sz w:val="28"/>
          <w:szCs w:val="28"/>
        </w:rPr>
        <w:t xml:space="preserve"> </w:t>
      </w:r>
      <w:r w:rsidR="004B7BD6">
        <w:rPr>
          <w:rFonts w:ascii="Times New Roman" w:hAnsi="Times New Roman"/>
          <w:sz w:val="28"/>
          <w:szCs w:val="28"/>
        </w:rPr>
        <w:t>относят</w:t>
      </w:r>
      <w:r w:rsidR="004B7BD6" w:rsidRPr="004B7BD6">
        <w:rPr>
          <w:rFonts w:ascii="Times New Roman" w:hAnsi="Times New Roman"/>
          <w:sz w:val="28"/>
          <w:szCs w:val="28"/>
        </w:rPr>
        <w:t xml:space="preserve">: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Prevotella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intermedia</w:t>
      </w:r>
      <w:r w:rsidR="004B7BD6">
        <w:rPr>
          <w:rFonts w:ascii="Times New Roman" w:hAnsi="Times New Roman"/>
          <w:i/>
          <w:sz w:val="28"/>
          <w:szCs w:val="28"/>
        </w:rPr>
        <w:t xml:space="preserve">; </w:t>
      </w:r>
      <w:r w:rsidR="004B7BD6">
        <w:rPr>
          <w:rFonts w:ascii="Times New Roman" w:hAnsi="Times New Roman"/>
          <w:i/>
          <w:sz w:val="28"/>
          <w:szCs w:val="28"/>
          <w:lang w:val="en-US"/>
        </w:rPr>
        <w:t>Tannerella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 </w:t>
      </w:r>
      <w:r w:rsidR="004B7BD6">
        <w:rPr>
          <w:rFonts w:ascii="Times New Roman" w:hAnsi="Times New Roman"/>
          <w:i/>
          <w:sz w:val="28"/>
          <w:szCs w:val="28"/>
          <w:lang w:val="en-US"/>
        </w:rPr>
        <w:t>forsythia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;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Actinobacillus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actinomycetemcomitans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;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Treponema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denticola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;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Fusobacterium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spp</w:t>
      </w:r>
      <w:r w:rsidR="004B7BD6" w:rsidRPr="004B7BD6">
        <w:rPr>
          <w:rFonts w:ascii="Times New Roman" w:hAnsi="Times New Roman"/>
          <w:i/>
          <w:sz w:val="28"/>
          <w:szCs w:val="28"/>
        </w:rPr>
        <w:t>.;</w:t>
      </w:r>
      <w:r w:rsidR="00BA7B78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4B7BD6">
        <w:rPr>
          <w:rFonts w:ascii="Times New Roman" w:hAnsi="Times New Roman"/>
          <w:i/>
          <w:sz w:val="28"/>
          <w:szCs w:val="28"/>
        </w:rPr>
        <w:tab/>
      </w:r>
      <w:r w:rsidR="00BA7B78">
        <w:rPr>
          <w:rFonts w:ascii="Times New Roman" w:hAnsi="Times New Roman"/>
          <w:i/>
          <w:sz w:val="28"/>
          <w:szCs w:val="28"/>
          <w:lang w:val="en-US"/>
        </w:rPr>
        <w:t>Peptostreptococcus</w:t>
      </w:r>
      <w:r w:rsidR="00BA7B78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BA7B78">
        <w:rPr>
          <w:rFonts w:ascii="Times New Roman" w:hAnsi="Times New Roman"/>
          <w:i/>
          <w:sz w:val="28"/>
          <w:szCs w:val="28"/>
          <w:lang w:val="en-US"/>
        </w:rPr>
        <w:t>micros</w:t>
      </w:r>
      <w:r w:rsidR="00BA7B78">
        <w:rPr>
          <w:rFonts w:ascii="Times New Roman" w:hAnsi="Times New Roman"/>
          <w:i/>
          <w:sz w:val="28"/>
          <w:szCs w:val="28"/>
        </w:rPr>
        <w:t>;</w:t>
      </w:r>
      <w:r w:rsidR="00BA7B78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Streptococcus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 </w:t>
      </w:r>
      <w:r w:rsidR="004B7BD6" w:rsidRPr="00FF21A4">
        <w:rPr>
          <w:rFonts w:ascii="Times New Roman" w:hAnsi="Times New Roman"/>
          <w:i/>
          <w:sz w:val="28"/>
          <w:szCs w:val="28"/>
          <w:lang w:val="en-US"/>
        </w:rPr>
        <w:t>intermedius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; </w:t>
      </w:r>
      <w:r w:rsidR="004B7BD6">
        <w:rPr>
          <w:rFonts w:ascii="Times New Roman" w:hAnsi="Times New Roman"/>
          <w:i/>
          <w:sz w:val="28"/>
          <w:szCs w:val="28"/>
          <w:lang w:val="en-US"/>
        </w:rPr>
        <w:t>Wolinella</w:t>
      </w:r>
      <w:r w:rsidR="004B7BD6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4B7BD6">
        <w:rPr>
          <w:rFonts w:ascii="Times New Roman" w:hAnsi="Times New Roman"/>
          <w:i/>
          <w:sz w:val="28"/>
          <w:szCs w:val="28"/>
          <w:lang w:val="en-US"/>
        </w:rPr>
        <w:t>recta</w:t>
      </w:r>
      <w:r w:rsidR="004B7BD6" w:rsidRPr="004B7BD6">
        <w:rPr>
          <w:rFonts w:ascii="Times New Roman" w:hAnsi="Times New Roman"/>
          <w:i/>
          <w:sz w:val="28"/>
          <w:szCs w:val="28"/>
        </w:rPr>
        <w:t xml:space="preserve">. </w:t>
      </w:r>
      <w:r w:rsidR="00BA7B78">
        <w:rPr>
          <w:rFonts w:ascii="Times New Roman" w:hAnsi="Times New Roman"/>
          <w:sz w:val="28"/>
          <w:szCs w:val="28"/>
        </w:rPr>
        <w:t>Пародонтопатогенные микроорганизмы редко встречаются</w:t>
      </w:r>
      <w:r w:rsidRPr="00FF21A4">
        <w:rPr>
          <w:rFonts w:ascii="Times New Roman" w:hAnsi="Times New Roman"/>
          <w:sz w:val="28"/>
          <w:szCs w:val="28"/>
        </w:rPr>
        <w:t xml:space="preserve"> </w:t>
      </w:r>
      <w:r w:rsidR="00235A15">
        <w:rPr>
          <w:rFonts w:ascii="Times New Roman" w:hAnsi="Times New Roman"/>
          <w:sz w:val="28"/>
          <w:szCs w:val="28"/>
        </w:rPr>
        <w:t>у пациентов со здоровым пародонтом</w:t>
      </w:r>
      <w:r w:rsidRPr="00FF21A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</w:t>
      </w:r>
      <w:r w:rsidR="00BA7B78">
        <w:rPr>
          <w:rFonts w:ascii="Times New Roman" w:hAnsi="Times New Roman"/>
          <w:sz w:val="28"/>
          <w:szCs w:val="28"/>
        </w:rPr>
        <w:t xml:space="preserve"> исключением единичных случаев.</w:t>
      </w:r>
      <w:r w:rsidR="00BA7B78" w:rsidRPr="00BA7B78">
        <w:rPr>
          <w:rFonts w:ascii="Times New Roman" w:hAnsi="Times New Roman"/>
          <w:sz w:val="28"/>
          <w:szCs w:val="28"/>
        </w:rPr>
        <w:t xml:space="preserve"> </w:t>
      </w:r>
    </w:p>
    <w:p w:rsidR="005741EB" w:rsidRDefault="00BA7B78" w:rsidP="00D0342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десневой желобок на</w:t>
      </w:r>
      <w:r w:rsidR="002E386C">
        <w:rPr>
          <w:rFonts w:ascii="Times New Roman" w:hAnsi="Times New Roman"/>
          <w:sz w:val="28"/>
          <w:szCs w:val="28"/>
        </w:rPr>
        <w:t>селяет стабилизирующая микробиот</w:t>
      </w:r>
      <w:r>
        <w:rPr>
          <w:rFonts w:ascii="Times New Roman" w:hAnsi="Times New Roman"/>
          <w:sz w:val="28"/>
          <w:szCs w:val="28"/>
        </w:rPr>
        <w:t>а, которая в здоровых тканях пародонта представлена</w:t>
      </w:r>
      <w:r w:rsidR="00750CC2">
        <w:rPr>
          <w:rFonts w:ascii="Times New Roman" w:hAnsi="Times New Roman"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sz w:val="28"/>
          <w:szCs w:val="28"/>
        </w:rPr>
        <w:t>в зна</w:t>
      </w:r>
      <w:r w:rsidR="00750CC2">
        <w:rPr>
          <w:rFonts w:ascii="Times New Roman" w:hAnsi="Times New Roman"/>
          <w:sz w:val="28"/>
          <w:szCs w:val="28"/>
        </w:rPr>
        <w:t xml:space="preserve">чительном количестве. </w:t>
      </w:r>
      <w:r>
        <w:rPr>
          <w:rFonts w:ascii="Times New Roman" w:hAnsi="Times New Roman"/>
          <w:sz w:val="28"/>
          <w:szCs w:val="28"/>
        </w:rPr>
        <w:t>При изменении внешних</w:t>
      </w:r>
      <w:r w:rsidR="00750CC2" w:rsidRPr="000E09CA">
        <w:rPr>
          <w:rFonts w:ascii="Times New Roman" w:hAnsi="Times New Roman"/>
          <w:sz w:val="28"/>
          <w:szCs w:val="28"/>
        </w:rPr>
        <w:t xml:space="preserve"> условий стабилизирующ</w:t>
      </w:r>
      <w:r>
        <w:rPr>
          <w:rFonts w:ascii="Times New Roman" w:hAnsi="Times New Roman"/>
          <w:sz w:val="28"/>
          <w:szCs w:val="28"/>
        </w:rPr>
        <w:t>ие</w:t>
      </w:r>
      <w:r w:rsidR="00750CC2" w:rsidRPr="000E0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микроорганизмы начинаю</w:t>
      </w:r>
      <w:r w:rsidR="00750CC2">
        <w:rPr>
          <w:rFonts w:ascii="Times New Roman" w:hAnsi="Times New Roman"/>
          <w:sz w:val="28"/>
          <w:szCs w:val="28"/>
        </w:rPr>
        <w:t>т</w:t>
      </w:r>
      <w:r w:rsidR="00750CC2" w:rsidRPr="000E09CA">
        <w:rPr>
          <w:rFonts w:ascii="Times New Roman" w:hAnsi="Times New Roman"/>
          <w:sz w:val="28"/>
          <w:szCs w:val="28"/>
        </w:rPr>
        <w:t xml:space="preserve"> про</w:t>
      </w:r>
      <w:r w:rsidR="00750CC2">
        <w:rPr>
          <w:rFonts w:ascii="Times New Roman" w:hAnsi="Times New Roman"/>
          <w:sz w:val="28"/>
          <w:szCs w:val="28"/>
        </w:rPr>
        <w:t xml:space="preserve">являть свои </w:t>
      </w:r>
      <w:r>
        <w:rPr>
          <w:rFonts w:ascii="Times New Roman" w:hAnsi="Times New Roman"/>
          <w:sz w:val="28"/>
          <w:szCs w:val="28"/>
        </w:rPr>
        <w:t xml:space="preserve">патогенные свойства. К таким микроорганизмам </w:t>
      </w:r>
      <w:r w:rsidR="0075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принято относить</w:t>
      </w:r>
      <w:r w:rsidR="00750CC2" w:rsidRPr="000E09CA">
        <w:rPr>
          <w:rFonts w:ascii="Times New Roman" w:hAnsi="Times New Roman"/>
          <w:sz w:val="28"/>
          <w:szCs w:val="28"/>
        </w:rPr>
        <w:t>:</w:t>
      </w:r>
      <w:r w:rsidR="00750CC2">
        <w:rPr>
          <w:rFonts w:ascii="Times New Roman" w:hAnsi="Times New Roman"/>
          <w:sz w:val="28"/>
          <w:szCs w:val="28"/>
        </w:rPr>
        <w:t xml:space="preserve"> </w:t>
      </w:r>
      <w:r w:rsidR="00750CC2" w:rsidRPr="00305949">
        <w:rPr>
          <w:rFonts w:ascii="Times New Roman" w:hAnsi="Times New Roman"/>
          <w:sz w:val="28"/>
          <w:szCs w:val="28"/>
        </w:rPr>
        <w:tab/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Veillonella</w:t>
      </w:r>
      <w:r w:rsidR="00750CC2" w:rsidRPr="00305949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 w:rsidR="00750CC2" w:rsidRPr="00305949">
        <w:rPr>
          <w:rFonts w:ascii="Times New Roman" w:hAnsi="Times New Roman"/>
          <w:i/>
          <w:sz w:val="28"/>
          <w:szCs w:val="28"/>
        </w:rPr>
        <w:t>.;</w:t>
      </w:r>
      <w:r w:rsidR="00750CC2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Streptococcus</w:t>
      </w:r>
      <w:r w:rsidR="00750CC2" w:rsidRPr="00305949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sanguis</w:t>
      </w:r>
      <w:r w:rsidR="00750CC2" w:rsidRPr="00305949">
        <w:rPr>
          <w:rFonts w:ascii="Times New Roman" w:hAnsi="Times New Roman"/>
          <w:i/>
          <w:sz w:val="28"/>
          <w:szCs w:val="28"/>
        </w:rPr>
        <w:t>;</w:t>
      </w:r>
      <w:r w:rsidR="00750CC2" w:rsidRPr="00305949">
        <w:rPr>
          <w:rFonts w:ascii="Times New Roman" w:hAnsi="Times New Roman"/>
          <w:i/>
          <w:sz w:val="28"/>
          <w:szCs w:val="28"/>
        </w:rPr>
        <w:tab/>
      </w:r>
      <w:r w:rsidR="00BF7C6E" w:rsidRPr="000E09CA">
        <w:rPr>
          <w:rFonts w:ascii="Times New Roman" w:hAnsi="Times New Roman"/>
          <w:i/>
          <w:sz w:val="28"/>
          <w:szCs w:val="28"/>
          <w:lang w:val="en-US"/>
        </w:rPr>
        <w:t>Enterobacterium</w:t>
      </w:r>
      <w:r w:rsidR="00BF7C6E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BF7C6E"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 w:rsidR="00BF7C6E" w:rsidRPr="00BA7B78">
        <w:rPr>
          <w:rFonts w:ascii="Times New Roman" w:hAnsi="Times New Roman"/>
          <w:i/>
          <w:sz w:val="28"/>
          <w:szCs w:val="28"/>
        </w:rPr>
        <w:t>.</w:t>
      </w:r>
      <w:r w:rsidR="00BF7C6E" w:rsidRPr="00BF7C6E">
        <w:rPr>
          <w:rFonts w:ascii="Times New Roman" w:hAnsi="Times New Roman"/>
          <w:sz w:val="28"/>
          <w:szCs w:val="28"/>
        </w:rPr>
        <w:t xml:space="preserve">;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Streptococcus</w:t>
      </w:r>
      <w:r w:rsidR="00750CC2" w:rsidRPr="00305949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salivarius</w:t>
      </w:r>
      <w:r w:rsidR="00750CC2" w:rsidRPr="00305949">
        <w:rPr>
          <w:rFonts w:ascii="Times New Roman" w:hAnsi="Times New Roman"/>
          <w:i/>
          <w:sz w:val="28"/>
          <w:szCs w:val="28"/>
        </w:rPr>
        <w:t>;</w:t>
      </w:r>
      <w:r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Pr="000E09CA">
        <w:rPr>
          <w:rFonts w:ascii="Times New Roman" w:hAnsi="Times New Roman"/>
          <w:i/>
          <w:sz w:val="28"/>
          <w:szCs w:val="28"/>
          <w:lang w:val="en-US"/>
        </w:rPr>
        <w:lastRenderedPageBreak/>
        <w:t>Peptostreptococcus</w:t>
      </w:r>
      <w:r w:rsidRPr="00305949">
        <w:rPr>
          <w:rFonts w:ascii="Times New Roman" w:hAnsi="Times New Roman"/>
          <w:i/>
          <w:sz w:val="28"/>
          <w:szCs w:val="28"/>
        </w:rPr>
        <w:t xml:space="preserve"> </w:t>
      </w:r>
      <w:r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>
        <w:rPr>
          <w:rFonts w:ascii="Times New Roman" w:hAnsi="Times New Roman"/>
          <w:i/>
          <w:sz w:val="28"/>
          <w:szCs w:val="28"/>
        </w:rPr>
        <w:t xml:space="preserve">;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Streptococcus</w:t>
      </w:r>
      <w:r w:rsidR="00750CC2" w:rsidRPr="00305949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mutans</w:t>
      </w:r>
      <w:r w:rsidR="00750CC2" w:rsidRPr="00305949">
        <w:rPr>
          <w:rFonts w:ascii="Times New Roman" w:hAnsi="Times New Roman"/>
          <w:i/>
          <w:sz w:val="28"/>
          <w:szCs w:val="28"/>
        </w:rPr>
        <w:t>;</w:t>
      </w:r>
      <w:r w:rsidR="00750CC2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Streptococcus</w:t>
      </w:r>
      <w:r w:rsidR="00750CC2" w:rsidRPr="00305949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milleri</w:t>
      </w:r>
      <w:r w:rsidR="00BF7C6E">
        <w:rPr>
          <w:rFonts w:ascii="Times New Roman" w:hAnsi="Times New Roman"/>
          <w:i/>
          <w:sz w:val="28"/>
          <w:szCs w:val="28"/>
        </w:rPr>
        <w:t>;</w:t>
      </w:r>
      <w:r w:rsidR="00BF7C6E" w:rsidRPr="00BF7C6E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Corinebacteriura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.;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Propionibacterium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 w:rsidR="00750CC2" w:rsidRPr="00BA7B78">
        <w:rPr>
          <w:rFonts w:ascii="Times New Roman" w:hAnsi="Times New Roman"/>
          <w:i/>
          <w:sz w:val="28"/>
          <w:szCs w:val="28"/>
        </w:rPr>
        <w:t>.;</w:t>
      </w:r>
      <w:r w:rsidR="00750CC2" w:rsidRPr="00BA7B78">
        <w:rPr>
          <w:rFonts w:ascii="Times New Roman" w:hAnsi="Times New Roman"/>
          <w:i/>
          <w:sz w:val="28"/>
          <w:szCs w:val="28"/>
        </w:rPr>
        <w:tab/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Lactobacillus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 w:rsidR="00750CC2" w:rsidRPr="00BA7B78">
        <w:rPr>
          <w:rFonts w:ascii="Times New Roman" w:hAnsi="Times New Roman"/>
          <w:i/>
          <w:sz w:val="28"/>
          <w:szCs w:val="28"/>
        </w:rPr>
        <w:t>.;</w:t>
      </w:r>
      <w:r w:rsidR="00BF7C6E" w:rsidRPr="00BF7C6E">
        <w:rPr>
          <w:rFonts w:ascii="Times New Roman" w:hAnsi="Times New Roman"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Haemophilus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i/>
          <w:sz w:val="28"/>
          <w:szCs w:val="28"/>
          <w:lang w:val="en-US"/>
        </w:rPr>
        <w:t>spp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.; </w:t>
      </w:r>
      <w:r w:rsidR="00750CC2" w:rsidRPr="00191255">
        <w:rPr>
          <w:rFonts w:ascii="Times New Roman" w:hAnsi="Times New Roman"/>
          <w:i/>
          <w:sz w:val="28"/>
          <w:szCs w:val="28"/>
          <w:lang w:val="en-US"/>
        </w:rPr>
        <w:t>Enterococcus</w:t>
      </w:r>
      <w:r w:rsidR="00750CC2" w:rsidRPr="00BA7B78">
        <w:rPr>
          <w:rFonts w:ascii="Times New Roman" w:hAnsi="Times New Roman"/>
          <w:i/>
          <w:sz w:val="28"/>
          <w:szCs w:val="28"/>
        </w:rPr>
        <w:t xml:space="preserve"> </w:t>
      </w:r>
      <w:r w:rsidR="00750CC2" w:rsidRPr="00191255">
        <w:rPr>
          <w:rFonts w:ascii="Times New Roman" w:hAnsi="Times New Roman"/>
          <w:i/>
          <w:sz w:val="28"/>
          <w:szCs w:val="28"/>
          <w:lang w:val="en-US"/>
        </w:rPr>
        <w:t>spp</w:t>
      </w:r>
      <w:r w:rsidR="00BF7C6E">
        <w:rPr>
          <w:rFonts w:ascii="Times New Roman" w:hAnsi="Times New Roman"/>
          <w:i/>
          <w:sz w:val="28"/>
          <w:szCs w:val="28"/>
        </w:rPr>
        <w:t>.</w:t>
      </w:r>
      <w:r w:rsidR="00750CC2" w:rsidRPr="00BA7B78">
        <w:rPr>
          <w:rFonts w:ascii="Times New Roman" w:hAnsi="Times New Roman"/>
          <w:i/>
          <w:sz w:val="28"/>
          <w:szCs w:val="28"/>
        </w:rPr>
        <w:tab/>
      </w:r>
      <w:r w:rsidR="00BF7C6E">
        <w:rPr>
          <w:rFonts w:ascii="Times New Roman" w:hAnsi="Times New Roman"/>
          <w:sz w:val="28"/>
          <w:szCs w:val="28"/>
        </w:rPr>
        <w:t xml:space="preserve"> </w:t>
      </w:r>
      <w:r w:rsidR="00BF7C6E" w:rsidRPr="00BF7C6E">
        <w:rPr>
          <w:rFonts w:ascii="Times New Roman" w:hAnsi="Times New Roman"/>
          <w:sz w:val="28"/>
          <w:szCs w:val="28"/>
        </w:rPr>
        <w:t>[</w:t>
      </w:r>
      <w:r w:rsidR="00750CC2" w:rsidRPr="000E09CA">
        <w:rPr>
          <w:rFonts w:ascii="Times New Roman" w:hAnsi="Times New Roman"/>
          <w:sz w:val="28"/>
          <w:szCs w:val="28"/>
        </w:rPr>
        <w:t>Царев</w:t>
      </w:r>
      <w:r w:rsidR="00750CC2" w:rsidRPr="00BA7B78">
        <w:rPr>
          <w:rFonts w:ascii="Times New Roman" w:hAnsi="Times New Roman"/>
          <w:sz w:val="28"/>
          <w:szCs w:val="28"/>
        </w:rPr>
        <w:t xml:space="preserve"> </w:t>
      </w:r>
      <w:r w:rsidR="00750CC2" w:rsidRPr="000E09CA">
        <w:rPr>
          <w:rFonts w:ascii="Times New Roman" w:hAnsi="Times New Roman"/>
          <w:sz w:val="28"/>
          <w:szCs w:val="28"/>
        </w:rPr>
        <w:t>В</w:t>
      </w:r>
      <w:r w:rsidR="00750CC2" w:rsidRPr="00BA7B78">
        <w:rPr>
          <w:rFonts w:ascii="Times New Roman" w:hAnsi="Times New Roman"/>
          <w:sz w:val="28"/>
          <w:szCs w:val="28"/>
        </w:rPr>
        <w:t>.</w:t>
      </w:r>
      <w:r w:rsidR="00750CC2" w:rsidRPr="000E09CA">
        <w:rPr>
          <w:rFonts w:ascii="Times New Roman" w:hAnsi="Times New Roman"/>
          <w:sz w:val="28"/>
          <w:szCs w:val="28"/>
        </w:rPr>
        <w:t>И</w:t>
      </w:r>
      <w:r w:rsidR="00BF7C6E">
        <w:rPr>
          <w:rFonts w:ascii="Times New Roman" w:hAnsi="Times New Roman"/>
          <w:sz w:val="28"/>
          <w:szCs w:val="28"/>
        </w:rPr>
        <w:t>., 2008</w:t>
      </w:r>
      <w:r w:rsidR="00BF7C6E" w:rsidRPr="00BF7C6E">
        <w:rPr>
          <w:rFonts w:ascii="Times New Roman" w:hAnsi="Times New Roman"/>
          <w:sz w:val="28"/>
          <w:szCs w:val="28"/>
        </w:rPr>
        <w:t>]</w:t>
      </w:r>
    </w:p>
    <w:p w:rsidR="00FA3D5A" w:rsidRPr="00663218" w:rsidRDefault="00FA3D5A" w:rsidP="009F3201">
      <w:pPr>
        <w:pStyle w:val="a5"/>
        <w:numPr>
          <w:ilvl w:val="2"/>
          <w:numId w:val="17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63218">
        <w:rPr>
          <w:rFonts w:ascii="Times New Roman" w:hAnsi="Times New Roman"/>
          <w:b/>
          <w:sz w:val="28"/>
          <w:szCs w:val="28"/>
        </w:rPr>
        <w:t>Вирулентные свойства пародонтопатогенов</w:t>
      </w:r>
    </w:p>
    <w:p w:rsidR="00FA3D5A" w:rsidRPr="00C1466D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данного исследования наибольшее значение имеют 4 микроорганизма: </w:t>
      </w:r>
      <w:r>
        <w:rPr>
          <w:rFonts w:ascii="Times New Roman" w:hAnsi="Times New Roman"/>
          <w:i/>
          <w:sz w:val="28"/>
          <w:szCs w:val="28"/>
        </w:rPr>
        <w:t>Porphyromonas gingivalis</w:t>
      </w:r>
      <w:r w:rsidRPr="00127AD9">
        <w:rPr>
          <w:rFonts w:ascii="Times New Roman" w:hAnsi="Times New Roman"/>
          <w:i/>
          <w:sz w:val="28"/>
          <w:szCs w:val="28"/>
        </w:rPr>
        <w:t>, Tannerella forsyth</w:t>
      </w:r>
      <w:r>
        <w:rPr>
          <w:rFonts w:ascii="Times New Roman" w:hAnsi="Times New Roman"/>
          <w:i/>
          <w:sz w:val="28"/>
          <w:szCs w:val="28"/>
          <w:lang w:val="en-US"/>
        </w:rPr>
        <w:t>ia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  <w:lang w:val="en-US"/>
        </w:rPr>
        <w:t>Treponema</w:t>
      </w:r>
      <w:r w:rsidRPr="008403C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denticola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403C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Prevotella intermedia,</w:t>
      </w:r>
      <w:r w:rsidRPr="00127AD9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как именно эти бактерии посредством своих факторов вирулентности участвуют в развитии пародонтита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Согласно последним исследованиям эти пародонтопатогенные микроорганизмы наиболее часто встречаются у пациентов с ХГП</w:t>
      </w:r>
      <w:r w:rsidRPr="00C146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21D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Царев В.И., 2008</w:t>
      </w:r>
      <w:r w:rsidRPr="00C1466D">
        <w:rPr>
          <w:rFonts w:ascii="Times New Roman" w:hAnsi="Times New Roman"/>
          <w:sz w:val="28"/>
          <w:szCs w:val="28"/>
        </w:rPr>
        <w:t>]</w:t>
      </w:r>
    </w:p>
    <w:p w:rsidR="00FA3D5A" w:rsidRPr="008B4C00" w:rsidRDefault="00FA3D5A" w:rsidP="009F3201">
      <w:pPr>
        <w:pStyle w:val="a5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B4C00">
        <w:rPr>
          <w:rFonts w:ascii="Times New Roman" w:hAnsi="Times New Roman"/>
          <w:i/>
          <w:sz w:val="28"/>
          <w:szCs w:val="28"/>
          <w:lang w:val="en-US"/>
        </w:rPr>
        <w:t>Porphyromonas</w:t>
      </w:r>
      <w:r w:rsidRPr="008B4C00">
        <w:rPr>
          <w:rFonts w:ascii="Times New Roman" w:hAnsi="Times New Roman"/>
          <w:i/>
          <w:sz w:val="28"/>
          <w:szCs w:val="28"/>
        </w:rPr>
        <w:t xml:space="preserve"> </w:t>
      </w:r>
      <w:r w:rsidRPr="008B4C00">
        <w:rPr>
          <w:rFonts w:ascii="Times New Roman" w:hAnsi="Times New Roman"/>
          <w:i/>
          <w:sz w:val="28"/>
          <w:szCs w:val="28"/>
          <w:lang w:val="en-US"/>
        </w:rPr>
        <w:t>gingivalis</w:t>
      </w:r>
      <w:r>
        <w:rPr>
          <w:rFonts w:ascii="Times New Roman" w:hAnsi="Times New Roman"/>
          <w:sz w:val="28"/>
          <w:szCs w:val="28"/>
        </w:rPr>
        <w:t xml:space="preserve"> – это неподвижная грамотрицательная анаэробная палочка</w:t>
      </w:r>
      <w:r w:rsidRPr="008B4C00">
        <w:rPr>
          <w:rFonts w:ascii="Times New Roman" w:hAnsi="Times New Roman"/>
          <w:sz w:val="28"/>
          <w:szCs w:val="28"/>
        </w:rPr>
        <w:t>. Из</w:t>
      </w:r>
      <w:r>
        <w:rPr>
          <w:rFonts w:ascii="Times New Roman" w:hAnsi="Times New Roman"/>
          <w:sz w:val="28"/>
          <w:szCs w:val="28"/>
        </w:rPr>
        <w:t xml:space="preserve"> предполагаемых возбудителей она наиболее тесно связана</w:t>
      </w:r>
      <w:r w:rsidRPr="008B4C00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ХГП</w:t>
      </w:r>
      <w:r w:rsidRPr="008B4C00">
        <w:rPr>
          <w:rFonts w:ascii="Times New Roman" w:hAnsi="Times New Roman"/>
          <w:sz w:val="28"/>
          <w:szCs w:val="28"/>
        </w:rPr>
        <w:t xml:space="preserve">. Обнаружение </w:t>
      </w:r>
      <w:r w:rsidRPr="00995551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995551">
        <w:rPr>
          <w:rFonts w:ascii="Times New Roman" w:hAnsi="Times New Roman"/>
          <w:i/>
          <w:sz w:val="28"/>
          <w:szCs w:val="28"/>
        </w:rPr>
        <w:t xml:space="preserve"> gingivalis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14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полости рта может указывать</w:t>
      </w:r>
      <w:r w:rsidRPr="008B4C00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повышенный</w:t>
      </w:r>
      <w:r w:rsidRPr="008B4C00">
        <w:rPr>
          <w:rFonts w:ascii="Times New Roman" w:hAnsi="Times New Roman"/>
          <w:sz w:val="28"/>
          <w:szCs w:val="28"/>
        </w:rPr>
        <w:t xml:space="preserve"> риск </w:t>
      </w:r>
      <w:r>
        <w:rPr>
          <w:rFonts w:ascii="Times New Roman" w:hAnsi="Times New Roman"/>
          <w:sz w:val="28"/>
          <w:szCs w:val="28"/>
        </w:rPr>
        <w:t>развития</w:t>
      </w:r>
      <w:r w:rsidRPr="008B4C00">
        <w:rPr>
          <w:rFonts w:ascii="Times New Roman" w:hAnsi="Times New Roman"/>
          <w:sz w:val="28"/>
          <w:szCs w:val="28"/>
        </w:rPr>
        <w:t xml:space="preserve"> пародонтита, а </w:t>
      </w:r>
      <w:r>
        <w:rPr>
          <w:rFonts w:ascii="Times New Roman" w:hAnsi="Times New Roman"/>
          <w:sz w:val="28"/>
          <w:szCs w:val="28"/>
        </w:rPr>
        <w:t>при правильно подобранной терапии</w:t>
      </w:r>
      <w:r w:rsidRPr="008B4C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происходит</w:t>
      </w:r>
      <w:r w:rsidRPr="008B4C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снижение</w:t>
      </w:r>
      <w:r w:rsidRPr="008B4C00">
        <w:rPr>
          <w:rFonts w:ascii="Times New Roman" w:hAnsi="Times New Roman"/>
          <w:sz w:val="28"/>
          <w:szCs w:val="28"/>
        </w:rPr>
        <w:t xml:space="preserve"> числа этих микроорганизмов в тканях.</w:t>
      </w:r>
    </w:p>
    <w:p w:rsidR="00FA3D5A" w:rsidRPr="008B4C00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4C00">
        <w:rPr>
          <w:rFonts w:ascii="Times New Roman" w:hAnsi="Times New Roman"/>
          <w:sz w:val="28"/>
          <w:szCs w:val="28"/>
        </w:rPr>
        <w:t>Молекулы и структуры:</w:t>
      </w:r>
    </w:p>
    <w:p w:rsidR="00FA3D5A" w:rsidRPr="008B4C00" w:rsidRDefault="00FA3D5A" w:rsidP="009F320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B4C00">
        <w:rPr>
          <w:rFonts w:ascii="Times New Roman" w:hAnsi="Times New Roman"/>
          <w:sz w:val="28"/>
          <w:szCs w:val="28"/>
        </w:rPr>
        <w:t>Протеазы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3D5A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функция протеаз – обеспечение растущих клеток пептидами. Но так как они разрушают фибриноген и белки внеклеточного матрикса макроорганизма, то могут ослаблять его защитные механизмы. Поэтому этим молекулам в настоящее время приписывается роль основных факторов вирулентности при развитии пародонтита. </w:t>
      </w:r>
    </w:p>
    <w:p w:rsidR="00FA3D5A" w:rsidRPr="00C71C9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данный момент известны</w:t>
      </w:r>
      <w:r w:rsidRPr="00C71C9A">
        <w:rPr>
          <w:rFonts w:ascii="Times New Roman" w:hAnsi="Times New Roman"/>
          <w:sz w:val="28"/>
          <w:szCs w:val="28"/>
        </w:rPr>
        <w:t xml:space="preserve"> генетические последовательности, </w:t>
      </w:r>
      <w:r>
        <w:rPr>
          <w:rFonts w:ascii="Times New Roman" w:hAnsi="Times New Roman"/>
          <w:sz w:val="28"/>
          <w:szCs w:val="28"/>
        </w:rPr>
        <w:t>обеспечивающие</w:t>
      </w:r>
      <w:r w:rsidRPr="00C71C9A">
        <w:rPr>
          <w:rFonts w:ascii="Times New Roman" w:hAnsi="Times New Roman"/>
          <w:sz w:val="28"/>
          <w:szCs w:val="28"/>
        </w:rPr>
        <w:t xml:space="preserve"> синтез данных ферментов. </w:t>
      </w:r>
    </w:p>
    <w:p w:rsidR="00FA3D5A" w:rsidRPr="00C71C9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Лучше всего охарактеризованы</w:t>
      </w:r>
      <w:r w:rsidRPr="00C71C9A">
        <w:rPr>
          <w:rFonts w:ascii="Times New Roman" w:hAnsi="Times New Roman"/>
          <w:sz w:val="28"/>
          <w:szCs w:val="28"/>
        </w:rPr>
        <w:t xml:space="preserve"> аргинин- и лизинспецифические цистеиновые протеиназы</w:t>
      </w:r>
      <w:r>
        <w:rPr>
          <w:rFonts w:ascii="Times New Roman" w:hAnsi="Times New Roman"/>
          <w:sz w:val="28"/>
          <w:szCs w:val="28"/>
        </w:rPr>
        <w:t xml:space="preserve">  - </w:t>
      </w:r>
      <w:r w:rsidRPr="00C71C9A">
        <w:rPr>
          <w:rFonts w:ascii="Times New Roman" w:hAnsi="Times New Roman"/>
          <w:sz w:val="28"/>
          <w:szCs w:val="28"/>
        </w:rPr>
        <w:t xml:space="preserve"> гингипаин </w:t>
      </w:r>
      <w:r w:rsidRPr="00C71C9A">
        <w:rPr>
          <w:rFonts w:ascii="Times New Roman" w:hAnsi="Times New Roman"/>
          <w:sz w:val="28"/>
          <w:szCs w:val="28"/>
          <w:lang w:val="en-US"/>
        </w:rPr>
        <w:t>R</w:t>
      </w:r>
      <w:r w:rsidRPr="00C71C9A">
        <w:rPr>
          <w:rFonts w:ascii="Times New Roman" w:hAnsi="Times New Roman"/>
          <w:sz w:val="28"/>
          <w:szCs w:val="28"/>
        </w:rPr>
        <w:t xml:space="preserve"> и гингипаин К, </w:t>
      </w:r>
      <w:r>
        <w:rPr>
          <w:rFonts w:ascii="Times New Roman" w:hAnsi="Times New Roman"/>
          <w:sz w:val="28"/>
          <w:szCs w:val="28"/>
        </w:rPr>
        <w:t xml:space="preserve"> синтез которых кодируют три гена: </w:t>
      </w:r>
      <w:r>
        <w:rPr>
          <w:rFonts w:ascii="Times New Roman" w:hAnsi="Times New Roman"/>
          <w:sz w:val="28"/>
          <w:szCs w:val="28"/>
          <w:lang w:val="en-US"/>
        </w:rPr>
        <w:t>rgpA</w:t>
      </w:r>
      <w:r w:rsidRPr="0036535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rgpB</w:t>
      </w:r>
      <w:r w:rsidRPr="0036535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kgp</w:t>
      </w:r>
      <w:r w:rsidRPr="0036535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Данные ферменты</w:t>
      </w:r>
      <w:r w:rsidRPr="00C71C9A">
        <w:rPr>
          <w:rFonts w:ascii="Times New Roman" w:hAnsi="Times New Roman"/>
          <w:sz w:val="28"/>
          <w:szCs w:val="28"/>
        </w:rPr>
        <w:t xml:space="preserve"> обладают адгезивной и гемагглютинирующей активностью. </w:t>
      </w:r>
    </w:p>
    <w:p w:rsidR="00FA3D5A" w:rsidRPr="00C71C9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8B4C00">
        <w:rPr>
          <w:rFonts w:ascii="Times New Roman" w:hAnsi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8B4C00">
        <w:rPr>
          <w:rFonts w:ascii="Times New Roman" w:hAnsi="Times New Roman"/>
          <w:i/>
          <w:sz w:val="28"/>
          <w:szCs w:val="28"/>
        </w:rPr>
        <w:t xml:space="preserve"> </w:t>
      </w:r>
      <w:r w:rsidRPr="008B4C00">
        <w:rPr>
          <w:rFonts w:ascii="Times New Roman" w:hAnsi="Times New Roman"/>
          <w:i/>
          <w:sz w:val="28"/>
          <w:szCs w:val="28"/>
          <w:lang w:val="en-US"/>
        </w:rPr>
        <w:t>gingivalis</w:t>
      </w:r>
      <w:r>
        <w:rPr>
          <w:rFonts w:ascii="Times New Roman" w:hAnsi="Times New Roman"/>
          <w:sz w:val="28"/>
          <w:szCs w:val="28"/>
        </w:rPr>
        <w:t xml:space="preserve"> существует </w:t>
      </w:r>
      <w:r w:rsidRPr="00C71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другая</w:t>
      </w:r>
      <w:r w:rsidRPr="00C71C9A">
        <w:rPr>
          <w:rFonts w:ascii="Times New Roman" w:hAnsi="Times New Roman"/>
          <w:sz w:val="28"/>
          <w:szCs w:val="28"/>
        </w:rPr>
        <w:t xml:space="preserve"> группа цистеиновых </w:t>
      </w:r>
      <w:r>
        <w:rPr>
          <w:rFonts w:ascii="Times New Roman" w:hAnsi="Times New Roman"/>
          <w:sz w:val="28"/>
          <w:szCs w:val="28"/>
        </w:rPr>
        <w:t>протеиназ – стрептопаин-</w:t>
      </w:r>
      <w:r w:rsidRPr="00C71C9A">
        <w:rPr>
          <w:rFonts w:ascii="Times New Roman" w:hAnsi="Times New Roman"/>
          <w:sz w:val="28"/>
          <w:szCs w:val="28"/>
        </w:rPr>
        <w:t xml:space="preserve">подобная протеаза, пародонтаин, </w:t>
      </w:r>
      <w:r>
        <w:rPr>
          <w:rFonts w:ascii="Times New Roman" w:hAnsi="Times New Roman"/>
          <w:sz w:val="28"/>
          <w:szCs w:val="28"/>
        </w:rPr>
        <w:t xml:space="preserve">являющиеся продуктами гена </w:t>
      </w:r>
      <w:r>
        <w:rPr>
          <w:rFonts w:ascii="Times New Roman" w:hAnsi="Times New Roman"/>
          <w:sz w:val="28"/>
          <w:szCs w:val="28"/>
          <w:lang w:val="en-US"/>
        </w:rPr>
        <w:t>prtT</w:t>
      </w:r>
      <w:r w:rsidRPr="009B17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расщепляют</w:t>
      </w:r>
      <w:r w:rsidRPr="00C71C9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инактивируют</w:t>
      </w:r>
      <w:r w:rsidRPr="00C71C9A">
        <w:rPr>
          <w:rFonts w:ascii="Times New Roman" w:hAnsi="Times New Roman"/>
          <w:sz w:val="28"/>
          <w:szCs w:val="28"/>
        </w:rPr>
        <w:t xml:space="preserve"> ингибитор а1-протеиназы. </w:t>
      </w:r>
      <w:r>
        <w:rPr>
          <w:rFonts w:ascii="Times New Roman" w:hAnsi="Times New Roman"/>
          <w:sz w:val="28"/>
          <w:szCs w:val="28"/>
        </w:rPr>
        <w:t>Эти протеиназы обладают гемагглютинирующей способностью.</w:t>
      </w:r>
    </w:p>
    <w:p w:rsidR="00FA3D5A" w:rsidRPr="00C71C9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Другой ген  (</w:t>
      </w:r>
      <w:r>
        <w:rPr>
          <w:rFonts w:ascii="Times New Roman" w:hAnsi="Times New Roman"/>
          <w:sz w:val="28"/>
          <w:szCs w:val="28"/>
          <w:lang w:val="en-US"/>
        </w:rPr>
        <w:t>tpr</w:t>
      </w:r>
      <w:r>
        <w:rPr>
          <w:rFonts w:ascii="Times New Roman" w:hAnsi="Times New Roman"/>
          <w:sz w:val="28"/>
          <w:szCs w:val="28"/>
        </w:rPr>
        <w:t>)</w:t>
      </w:r>
      <w:r w:rsidRPr="009B17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кодирует синтез </w:t>
      </w:r>
      <w:r w:rsidRPr="00C71C9A">
        <w:rPr>
          <w:rFonts w:ascii="Times New Roman" w:hAnsi="Times New Roman"/>
          <w:sz w:val="28"/>
          <w:szCs w:val="28"/>
          <w:lang w:val="en-US"/>
        </w:rPr>
        <w:t>Pz</w:t>
      </w:r>
      <w:r>
        <w:rPr>
          <w:rFonts w:ascii="Times New Roman" w:hAnsi="Times New Roman"/>
          <w:sz w:val="28"/>
          <w:szCs w:val="28"/>
        </w:rPr>
        <w:t>-пептидазы, располагающийся н</w:t>
      </w:r>
      <w:r w:rsidRPr="00C71C9A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поверхности бактериальной клетки.</w:t>
      </w:r>
      <w:r w:rsidRPr="00C71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Данный фермент</w:t>
      </w:r>
      <w:r w:rsidRPr="00C71C9A">
        <w:rPr>
          <w:rFonts w:ascii="Times New Roman" w:hAnsi="Times New Roman"/>
          <w:sz w:val="28"/>
          <w:szCs w:val="28"/>
        </w:rPr>
        <w:t xml:space="preserve"> не действует на нативный коллаген, </w:t>
      </w:r>
      <w:r>
        <w:rPr>
          <w:rFonts w:ascii="Times New Roman" w:hAnsi="Times New Roman"/>
          <w:sz w:val="28"/>
          <w:szCs w:val="28"/>
        </w:rPr>
        <w:t>расщепляет</w:t>
      </w:r>
      <w:r w:rsidRPr="00C71C9A">
        <w:rPr>
          <w:rFonts w:ascii="Times New Roman" w:hAnsi="Times New Roman"/>
          <w:sz w:val="28"/>
          <w:szCs w:val="28"/>
        </w:rPr>
        <w:t xml:space="preserve"> желатин и </w:t>
      </w:r>
      <w:r w:rsidRPr="00C71C9A">
        <w:rPr>
          <w:rFonts w:ascii="Times New Roman" w:hAnsi="Times New Roman"/>
          <w:sz w:val="28"/>
          <w:szCs w:val="28"/>
          <w:lang w:val="en-US"/>
        </w:rPr>
        <w:t>Pz</w:t>
      </w:r>
      <w:r>
        <w:rPr>
          <w:rFonts w:ascii="Times New Roman" w:hAnsi="Times New Roman"/>
          <w:sz w:val="28"/>
          <w:szCs w:val="28"/>
        </w:rPr>
        <w:t>-</w:t>
      </w:r>
      <w:r w:rsidRPr="00C71C9A">
        <w:rPr>
          <w:rFonts w:ascii="Times New Roman" w:hAnsi="Times New Roman"/>
          <w:sz w:val="28"/>
          <w:szCs w:val="28"/>
        </w:rPr>
        <w:t xml:space="preserve">пептид, что </w:t>
      </w:r>
      <w:r>
        <w:rPr>
          <w:rFonts w:ascii="Times New Roman" w:hAnsi="Times New Roman"/>
          <w:sz w:val="28"/>
          <w:szCs w:val="28"/>
        </w:rPr>
        <w:t>приводит к разрушению</w:t>
      </w:r>
      <w:r w:rsidRPr="00C71C9A">
        <w:rPr>
          <w:rFonts w:ascii="Times New Roman" w:hAnsi="Times New Roman"/>
          <w:sz w:val="28"/>
          <w:szCs w:val="28"/>
        </w:rPr>
        <w:t xml:space="preserve"> коллагена зубодесневого прикрепления в пародонте. </w:t>
      </w:r>
    </w:p>
    <w:p w:rsidR="00FA3D5A" w:rsidRPr="00C71C9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C9A">
        <w:rPr>
          <w:rFonts w:ascii="Times New Roman" w:hAnsi="Times New Roman"/>
          <w:sz w:val="28"/>
          <w:szCs w:val="28"/>
        </w:rPr>
        <w:t xml:space="preserve">Другие протеиназы включают аминопептидазы, эндотелин-превращающий фермент, подобный эндопептидазе, и пролилдипептидилпептидазу </w:t>
      </w:r>
      <w:r w:rsidRPr="00C71C9A">
        <w:rPr>
          <w:rFonts w:ascii="Times New Roman" w:hAnsi="Times New Roman"/>
          <w:sz w:val="28"/>
          <w:szCs w:val="28"/>
          <w:lang w:val="en-US"/>
        </w:rPr>
        <w:t>IV</w:t>
      </w:r>
      <w:r w:rsidRPr="00C71C9A">
        <w:rPr>
          <w:rFonts w:ascii="Times New Roman" w:hAnsi="Times New Roman"/>
          <w:sz w:val="28"/>
          <w:szCs w:val="28"/>
        </w:rPr>
        <w:t xml:space="preserve">. </w:t>
      </w:r>
    </w:p>
    <w:p w:rsidR="00FA3D5A" w:rsidRPr="00BF7C6E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71C9A">
        <w:rPr>
          <w:rFonts w:ascii="Times New Roman" w:hAnsi="Times New Roman"/>
          <w:sz w:val="28"/>
          <w:szCs w:val="28"/>
        </w:rPr>
        <w:t>ротеиназ</w:t>
      </w:r>
      <w:r>
        <w:rPr>
          <w:rFonts w:ascii="Times New Roman" w:hAnsi="Times New Roman"/>
          <w:sz w:val="28"/>
          <w:szCs w:val="28"/>
        </w:rPr>
        <w:t>ы</w:t>
      </w:r>
      <w:r w:rsidRPr="00C71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участвуют в нарушении</w:t>
      </w:r>
      <w:r w:rsidRPr="00C71C9A">
        <w:rPr>
          <w:rFonts w:ascii="Times New Roman" w:hAnsi="Times New Roman"/>
          <w:sz w:val="28"/>
          <w:szCs w:val="28"/>
        </w:rPr>
        <w:t xml:space="preserve"> ц</w:t>
      </w:r>
      <w:r>
        <w:rPr>
          <w:rFonts w:ascii="Times New Roman" w:hAnsi="Times New Roman"/>
          <w:sz w:val="28"/>
          <w:szCs w:val="28"/>
        </w:rPr>
        <w:t>елостности тканей,</w:t>
      </w:r>
      <w:r w:rsidRPr="00C71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поскольку</w:t>
      </w:r>
      <w:r w:rsidRPr="00C71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разрушают белки</w:t>
      </w:r>
      <w:r w:rsidRPr="00C71C9A">
        <w:rPr>
          <w:rFonts w:ascii="Times New Roman" w:hAnsi="Times New Roman"/>
          <w:sz w:val="28"/>
          <w:szCs w:val="28"/>
        </w:rPr>
        <w:t xml:space="preserve"> внеклеточного матрикса - фиб</w:t>
      </w:r>
      <w:r>
        <w:rPr>
          <w:rFonts w:ascii="Times New Roman" w:hAnsi="Times New Roman"/>
          <w:sz w:val="28"/>
          <w:szCs w:val="28"/>
        </w:rPr>
        <w:t>ронектина и ламитина, гидролизизируют коллагены</w:t>
      </w:r>
      <w:r w:rsidRPr="00C71C9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разрушают фибриноген и активируют калликреин-кининовую систему</w:t>
      </w:r>
      <w:r w:rsidRPr="00C71C9A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повреждают защитные механизмы макроорганизма, разрушая </w:t>
      </w:r>
      <w:r w:rsidRPr="00C71C9A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муноглобулины</w:t>
      </w:r>
      <w:r w:rsidRPr="00C71C9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уничтожают</w:t>
      </w:r>
      <w:r w:rsidRPr="00C71C9A">
        <w:rPr>
          <w:rFonts w:ascii="Times New Roman" w:hAnsi="Times New Roman"/>
          <w:sz w:val="28"/>
          <w:szCs w:val="28"/>
        </w:rPr>
        <w:t xml:space="preserve"> цитокин</w:t>
      </w:r>
      <w:r>
        <w:rPr>
          <w:rFonts w:ascii="Times New Roman" w:hAnsi="Times New Roman"/>
          <w:sz w:val="28"/>
          <w:szCs w:val="28"/>
        </w:rPr>
        <w:t>ы</w:t>
      </w:r>
      <w:r w:rsidRPr="00C71C9A">
        <w:rPr>
          <w:rFonts w:ascii="Times New Roman" w:hAnsi="Times New Roman"/>
          <w:sz w:val="28"/>
          <w:szCs w:val="28"/>
        </w:rPr>
        <w:t xml:space="preserve"> и поверхностны</w:t>
      </w:r>
      <w:r>
        <w:rPr>
          <w:rFonts w:ascii="Times New Roman" w:hAnsi="Times New Roman"/>
          <w:sz w:val="28"/>
          <w:szCs w:val="28"/>
        </w:rPr>
        <w:t>е</w:t>
      </w:r>
      <w:r w:rsidRPr="00C71C9A">
        <w:rPr>
          <w:rFonts w:ascii="Times New Roman" w:hAnsi="Times New Roman"/>
          <w:sz w:val="28"/>
          <w:szCs w:val="28"/>
        </w:rPr>
        <w:t xml:space="preserve"> рецептор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C71C9A">
        <w:rPr>
          <w:rFonts w:ascii="Times New Roman" w:hAnsi="Times New Roman"/>
          <w:sz w:val="28"/>
          <w:szCs w:val="28"/>
        </w:rPr>
        <w:t>лейкоцитов</w:t>
      </w:r>
      <w:r>
        <w:rPr>
          <w:rFonts w:ascii="Times New Roman" w:hAnsi="Times New Roman"/>
          <w:sz w:val="28"/>
          <w:szCs w:val="28"/>
        </w:rPr>
        <w:t>,  инактивируют систему комплемента</w:t>
      </w:r>
      <w:r w:rsidRPr="00C71C9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 этом</w:t>
      </w:r>
      <w:r w:rsidRPr="00C71C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микроорганизм </w:t>
      </w:r>
      <w:r w:rsidRPr="00C71C9A">
        <w:rPr>
          <w:rFonts w:ascii="Times New Roman" w:hAnsi="Times New Roman"/>
          <w:sz w:val="28"/>
          <w:szCs w:val="28"/>
        </w:rPr>
        <w:t xml:space="preserve"> получает гемины и и</w:t>
      </w:r>
      <w:r>
        <w:rPr>
          <w:rFonts w:ascii="Times New Roman" w:hAnsi="Times New Roman"/>
          <w:sz w:val="28"/>
          <w:szCs w:val="28"/>
        </w:rPr>
        <w:t>оны железа от макроорганизма.</w:t>
      </w:r>
    </w:p>
    <w:p w:rsidR="00FA3D5A" w:rsidRPr="00216877" w:rsidRDefault="00FA3D5A" w:rsidP="009F320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6877">
        <w:rPr>
          <w:rFonts w:ascii="Times New Roman" w:hAnsi="Times New Roman"/>
          <w:sz w:val="28"/>
          <w:szCs w:val="28"/>
        </w:rPr>
        <w:t>Гемагглютинины</w:t>
      </w:r>
    </w:p>
    <w:p w:rsidR="00FA3D5A" w:rsidRPr="00C71C9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Прикрепление бактерий к рецепторами клеток макроогранизма и последующая их колонизацию связана с гемагглютининами. </w:t>
      </w:r>
      <w:r>
        <w:rPr>
          <w:rFonts w:ascii="Times New Roman" w:hAnsi="Times New Roman"/>
          <w:sz w:val="28"/>
          <w:szCs w:val="28"/>
        </w:rPr>
        <w:lastRenderedPageBreak/>
        <w:t xml:space="preserve">Гемагглютинирующая способность микроорганизма  связана с фимбриями, липополисахаридом (ЛПС) и липидом на поверхности клетки, соответствующими доменами протеаз и такими белками, как </w:t>
      </w:r>
      <w:r>
        <w:rPr>
          <w:rFonts w:ascii="Times New Roman" w:hAnsi="Times New Roman"/>
          <w:sz w:val="28"/>
          <w:szCs w:val="28"/>
          <w:lang w:val="en-US"/>
        </w:rPr>
        <w:t>HagA</w:t>
      </w:r>
      <w:r w:rsidRPr="002A749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HagB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A74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HagC</w:t>
      </w:r>
      <w:r>
        <w:rPr>
          <w:rFonts w:ascii="Times New Roman" w:hAnsi="Times New Roman"/>
          <w:sz w:val="28"/>
          <w:szCs w:val="28"/>
        </w:rPr>
        <w:t>.  Последние представляют собой адгезины, и с их помощью бактерии крепятся к клеткам макроорганизма, например, эпителиальным клеткам или эритроцитам.</w:t>
      </w:r>
    </w:p>
    <w:p w:rsidR="00FA3D5A" w:rsidRPr="00216877" w:rsidRDefault="00FA3D5A" w:rsidP="009F320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6877">
        <w:rPr>
          <w:rFonts w:ascii="Times New Roman" w:hAnsi="Times New Roman"/>
          <w:sz w:val="28"/>
          <w:szCs w:val="28"/>
        </w:rPr>
        <w:t>Липополисахариды (ЛПС)</w:t>
      </w:r>
    </w:p>
    <w:p w:rsidR="00FA3D5A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ЛПС </w:t>
      </w:r>
      <w:r w:rsidRPr="00995551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995551">
        <w:rPr>
          <w:rFonts w:ascii="Times New Roman" w:hAnsi="Times New Roman"/>
          <w:i/>
          <w:sz w:val="28"/>
          <w:szCs w:val="28"/>
        </w:rPr>
        <w:t xml:space="preserve"> gingivalis</w:t>
      </w:r>
      <w:r>
        <w:rPr>
          <w:rFonts w:ascii="Times New Roman" w:hAnsi="Times New Roman"/>
          <w:sz w:val="28"/>
          <w:szCs w:val="28"/>
        </w:rPr>
        <w:t>, в отличие от ЛПС энтеробактерий, не содержится гептоза, либо содержи</w:t>
      </w:r>
      <w:r w:rsidRPr="0099555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9955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95551">
        <w:rPr>
          <w:rFonts w:ascii="Times New Roman" w:hAnsi="Times New Roman"/>
          <w:sz w:val="28"/>
          <w:szCs w:val="28"/>
        </w:rPr>
        <w:t xml:space="preserve">очень </w:t>
      </w:r>
      <w:r>
        <w:rPr>
          <w:rFonts w:ascii="Times New Roman" w:hAnsi="Times New Roman"/>
          <w:sz w:val="28"/>
          <w:szCs w:val="28"/>
        </w:rPr>
        <w:t xml:space="preserve">небольших количествах; кроме того, </w:t>
      </w:r>
      <w:r w:rsidRPr="00995551">
        <w:rPr>
          <w:rFonts w:ascii="Times New Roman" w:hAnsi="Times New Roman"/>
          <w:sz w:val="28"/>
          <w:szCs w:val="28"/>
        </w:rPr>
        <w:t>жирные кислоты</w:t>
      </w:r>
      <w:r>
        <w:rPr>
          <w:rFonts w:ascii="Times New Roman" w:hAnsi="Times New Roman"/>
          <w:sz w:val="28"/>
          <w:szCs w:val="28"/>
        </w:rPr>
        <w:t xml:space="preserve"> бактерии</w:t>
      </w:r>
      <w:r w:rsidRPr="0099555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несколько длиннее</w:t>
      </w:r>
      <w:r w:rsidRPr="0099555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995551">
        <w:rPr>
          <w:rFonts w:ascii="Times New Roman" w:hAnsi="Times New Roman"/>
          <w:sz w:val="28"/>
          <w:szCs w:val="28"/>
        </w:rPr>
        <w:t>разветвленные.</w:t>
      </w:r>
      <w:r w:rsidRPr="008E7411">
        <w:t xml:space="preserve"> </w:t>
      </w:r>
      <w:r w:rsidRPr="008E7411">
        <w:rPr>
          <w:rFonts w:ascii="Times New Roman" w:hAnsi="Times New Roman"/>
          <w:sz w:val="28"/>
          <w:szCs w:val="28"/>
        </w:rPr>
        <w:t xml:space="preserve">У </w:t>
      </w:r>
      <w:r w:rsidRPr="00995551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995551">
        <w:rPr>
          <w:rFonts w:ascii="Times New Roman" w:hAnsi="Times New Roman"/>
          <w:i/>
          <w:sz w:val="28"/>
          <w:szCs w:val="28"/>
        </w:rPr>
        <w:t xml:space="preserve"> gingivalis</w:t>
      </w:r>
      <w:r w:rsidRPr="008E7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довольно слабая</w:t>
      </w:r>
      <w:r w:rsidRPr="008E7411">
        <w:rPr>
          <w:rFonts w:ascii="Times New Roman" w:hAnsi="Times New Roman"/>
          <w:sz w:val="28"/>
          <w:szCs w:val="28"/>
        </w:rPr>
        <w:t xml:space="preserve"> эндотоксичность в отличие от </w:t>
      </w:r>
      <w:r>
        <w:rPr>
          <w:rFonts w:ascii="Times New Roman" w:hAnsi="Times New Roman"/>
          <w:sz w:val="28"/>
          <w:szCs w:val="28"/>
        </w:rPr>
        <w:t>ЛПС</w:t>
      </w:r>
      <w:r w:rsidRPr="008E7411">
        <w:rPr>
          <w:rFonts w:ascii="Times New Roman" w:hAnsi="Times New Roman"/>
          <w:sz w:val="28"/>
          <w:szCs w:val="28"/>
        </w:rPr>
        <w:t xml:space="preserve"> других </w:t>
      </w:r>
      <w:r>
        <w:rPr>
          <w:rFonts w:ascii="Times New Roman" w:hAnsi="Times New Roman"/>
          <w:sz w:val="28"/>
          <w:szCs w:val="28"/>
        </w:rPr>
        <w:t>бактерий, что является следствием несходства их химической структуры</w:t>
      </w:r>
      <w:r w:rsidRPr="008E74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3D5A" w:rsidRPr="00216877" w:rsidRDefault="00FA3D5A" w:rsidP="009F320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6877">
        <w:rPr>
          <w:rFonts w:ascii="Times New Roman" w:hAnsi="Times New Roman"/>
          <w:sz w:val="28"/>
          <w:szCs w:val="28"/>
        </w:rPr>
        <w:t>Фимбрии</w:t>
      </w:r>
    </w:p>
    <w:p w:rsidR="00FA3D5A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поверхности бактерий</w:t>
      </w:r>
      <w:r w:rsidRPr="00053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имеются перитрихиальные </w:t>
      </w:r>
      <w:r w:rsidRPr="000530DF">
        <w:rPr>
          <w:rFonts w:ascii="Times New Roman" w:hAnsi="Times New Roman"/>
          <w:sz w:val="28"/>
          <w:szCs w:val="28"/>
        </w:rPr>
        <w:t>фимбрии.</w:t>
      </w:r>
      <w:r>
        <w:rPr>
          <w:rFonts w:ascii="Times New Roman" w:hAnsi="Times New Roman"/>
          <w:sz w:val="28"/>
          <w:szCs w:val="28"/>
        </w:rPr>
        <w:t xml:space="preserve"> Выделяют 2 типа фимбрий.</w:t>
      </w:r>
      <w:r w:rsidRPr="00053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0530DF">
        <w:rPr>
          <w:rFonts w:ascii="Times New Roman" w:hAnsi="Times New Roman"/>
          <w:sz w:val="28"/>
          <w:szCs w:val="28"/>
        </w:rPr>
        <w:t xml:space="preserve">линные фимбрии </w:t>
      </w:r>
      <w:r>
        <w:rPr>
          <w:rFonts w:ascii="Times New Roman" w:hAnsi="Times New Roman"/>
          <w:sz w:val="28"/>
          <w:szCs w:val="28"/>
        </w:rPr>
        <w:t>проявляют</w:t>
      </w:r>
      <w:r w:rsidRPr="000530DF">
        <w:rPr>
          <w:rFonts w:ascii="Times New Roman" w:hAnsi="Times New Roman"/>
          <w:sz w:val="28"/>
          <w:szCs w:val="28"/>
        </w:rPr>
        <w:t xml:space="preserve"> гомологию с</w:t>
      </w:r>
      <w:r>
        <w:rPr>
          <w:rFonts w:ascii="Times New Roman" w:hAnsi="Times New Roman"/>
          <w:sz w:val="28"/>
          <w:szCs w:val="28"/>
        </w:rPr>
        <w:t xml:space="preserve"> субъединицами фимбрий</w:t>
      </w:r>
      <w:r w:rsidRPr="000530DF">
        <w:rPr>
          <w:rFonts w:ascii="Times New Roman" w:hAnsi="Times New Roman"/>
          <w:sz w:val="28"/>
          <w:szCs w:val="28"/>
        </w:rPr>
        <w:t xml:space="preserve"> бактерий других видов. Короткие фимбрии встречаются </w:t>
      </w:r>
      <w:r>
        <w:rPr>
          <w:rFonts w:ascii="Times New Roman" w:hAnsi="Times New Roman"/>
          <w:sz w:val="28"/>
          <w:szCs w:val="28"/>
        </w:rPr>
        <w:t>реже</w:t>
      </w:r>
      <w:r w:rsidRPr="000530DF">
        <w:rPr>
          <w:rFonts w:ascii="Times New Roman" w:hAnsi="Times New Roman"/>
          <w:sz w:val="28"/>
          <w:szCs w:val="28"/>
        </w:rPr>
        <w:t xml:space="preserve">. В опытах </w:t>
      </w:r>
      <w:r w:rsidRPr="004A38B5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4A38B5">
        <w:rPr>
          <w:rFonts w:ascii="Times New Roman" w:hAnsi="Times New Roman"/>
          <w:i/>
          <w:sz w:val="28"/>
          <w:szCs w:val="28"/>
        </w:rPr>
        <w:t xml:space="preserve"> </w:t>
      </w:r>
      <w:r w:rsidRPr="004A38B5">
        <w:rPr>
          <w:rFonts w:ascii="Times New Roman" w:hAnsi="Times New Roman"/>
          <w:i/>
          <w:sz w:val="28"/>
          <w:szCs w:val="28"/>
          <w:lang w:val="en-US"/>
        </w:rPr>
        <w:t>vitro</w:t>
      </w:r>
      <w:r w:rsidRPr="000D049B">
        <w:rPr>
          <w:rFonts w:ascii="Times New Roman" w:hAnsi="Times New Roman"/>
          <w:sz w:val="28"/>
          <w:szCs w:val="28"/>
        </w:rPr>
        <w:t xml:space="preserve"> </w:t>
      </w:r>
      <w:r w:rsidRPr="000530DF">
        <w:rPr>
          <w:rFonts w:ascii="Times New Roman" w:hAnsi="Times New Roman"/>
          <w:sz w:val="28"/>
          <w:szCs w:val="28"/>
        </w:rPr>
        <w:t>показана</w:t>
      </w:r>
      <w:r w:rsidRPr="000D04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потенциальная </w:t>
      </w:r>
      <w:r w:rsidRPr="000530DF">
        <w:rPr>
          <w:rFonts w:ascii="Times New Roman" w:hAnsi="Times New Roman"/>
          <w:sz w:val="28"/>
          <w:szCs w:val="28"/>
        </w:rPr>
        <w:t xml:space="preserve">роль фимбрий в </w:t>
      </w:r>
      <w:r>
        <w:rPr>
          <w:rFonts w:ascii="Times New Roman" w:hAnsi="Times New Roman"/>
          <w:sz w:val="28"/>
          <w:szCs w:val="28"/>
        </w:rPr>
        <w:t>прикреплении</w:t>
      </w:r>
      <w:r w:rsidRPr="000530DF">
        <w:rPr>
          <w:rFonts w:ascii="Times New Roman" w:hAnsi="Times New Roman"/>
          <w:sz w:val="28"/>
          <w:szCs w:val="28"/>
        </w:rPr>
        <w:t xml:space="preserve">, колонизации и </w:t>
      </w:r>
      <w:r>
        <w:rPr>
          <w:rFonts w:ascii="Times New Roman" w:hAnsi="Times New Roman"/>
          <w:sz w:val="28"/>
          <w:szCs w:val="28"/>
        </w:rPr>
        <w:t>разрушении</w:t>
      </w:r>
      <w:r w:rsidRPr="00053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тканей </w:t>
      </w:r>
      <w:r w:rsidRPr="000530DF">
        <w:rPr>
          <w:rFonts w:ascii="Times New Roman" w:hAnsi="Times New Roman"/>
          <w:sz w:val="28"/>
          <w:szCs w:val="28"/>
        </w:rPr>
        <w:t>пародонта.</w:t>
      </w:r>
      <w:r>
        <w:rPr>
          <w:rFonts w:ascii="Times New Roman" w:hAnsi="Times New Roman"/>
          <w:sz w:val="28"/>
          <w:szCs w:val="28"/>
        </w:rPr>
        <w:t xml:space="preserve"> Фимбрии играют важную роль</w:t>
      </w:r>
      <w:r w:rsidRPr="000530DF">
        <w:rPr>
          <w:rFonts w:ascii="Times New Roman" w:hAnsi="Times New Roman"/>
          <w:sz w:val="28"/>
          <w:szCs w:val="28"/>
        </w:rPr>
        <w:t xml:space="preserve"> в развитии инфекционного процесса.</w:t>
      </w:r>
    </w:p>
    <w:p w:rsidR="00FA3D5A" w:rsidRPr="00216877" w:rsidRDefault="00FA3D5A" w:rsidP="009F320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6877">
        <w:rPr>
          <w:rFonts w:ascii="Times New Roman" w:hAnsi="Times New Roman"/>
          <w:sz w:val="28"/>
          <w:szCs w:val="28"/>
        </w:rPr>
        <w:t>Пузырьки наружной мембраны</w:t>
      </w:r>
    </w:p>
    <w:p w:rsidR="00FA3D5A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Пузырьки возникают путем выпячивания наружной мембраны и вследствие этого в них содержатся ее структуры, а также компоненты периплазмы. Пузырьки участвуют в связывании </w:t>
      </w:r>
      <w:r w:rsidRPr="000D049B">
        <w:rPr>
          <w:rFonts w:ascii="Times New Roman" w:hAnsi="Times New Roman"/>
          <w:sz w:val="28"/>
          <w:szCs w:val="28"/>
        </w:rPr>
        <w:t>микро</w:t>
      </w:r>
      <w:r>
        <w:rPr>
          <w:rFonts w:ascii="Times New Roman" w:hAnsi="Times New Roman"/>
          <w:sz w:val="28"/>
          <w:szCs w:val="28"/>
        </w:rPr>
        <w:t>организма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эритроцитами, другими бактериями и поверхностью гидроксиапатита. Кроме того, они обладают способностью агрегировать тромбоциты. </w:t>
      </w:r>
      <w:r>
        <w:rPr>
          <w:rFonts w:ascii="Times New Roman" w:hAnsi="Times New Roman"/>
          <w:sz w:val="28"/>
          <w:szCs w:val="28"/>
        </w:rPr>
        <w:lastRenderedPageBreak/>
        <w:t>Предполагают, что адгезивные микропузырьки могут быть средством доставки факторов вирулентности, поскольку благодаря их малому размеру они могут проникать в недоступные для клеток места.</w:t>
      </w:r>
    </w:p>
    <w:p w:rsidR="00FA3D5A" w:rsidRPr="00216877" w:rsidRDefault="00FA3D5A" w:rsidP="009F320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6877">
        <w:rPr>
          <w:rFonts w:ascii="Times New Roman" w:hAnsi="Times New Roman"/>
          <w:sz w:val="28"/>
          <w:szCs w:val="28"/>
        </w:rPr>
        <w:t>Полисахаридная капсула</w:t>
      </w:r>
    </w:p>
    <w:p w:rsidR="00FA3D5A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995551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995551">
        <w:rPr>
          <w:rFonts w:ascii="Times New Roman" w:hAnsi="Times New Roman"/>
          <w:i/>
          <w:sz w:val="28"/>
          <w:szCs w:val="28"/>
        </w:rPr>
        <w:t xml:space="preserve"> gingivalis</w:t>
      </w:r>
      <w:r w:rsidRPr="008E7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выделяют шесть различных серотипов капсул. Поскольку инкапсулированные штаммы плохо фагоцитируются, капсулу считают важным фактором вирулентности. Полисахаридная капсула может маскировать ЛПС, что приводит к изменению его активность.</w:t>
      </w:r>
    </w:p>
    <w:p w:rsidR="00FA3D5A" w:rsidRPr="00216877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6877">
        <w:rPr>
          <w:rFonts w:ascii="Times New Roman" w:hAnsi="Times New Roman"/>
          <w:sz w:val="28"/>
          <w:szCs w:val="28"/>
        </w:rPr>
        <w:t>Механизмы вирулентности:</w:t>
      </w:r>
    </w:p>
    <w:p w:rsidR="00FA3D5A" w:rsidRPr="00BB5CE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5CE7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BB5CE7">
        <w:rPr>
          <w:rFonts w:ascii="Times New Roman" w:hAnsi="Times New Roman"/>
          <w:i/>
          <w:sz w:val="28"/>
          <w:szCs w:val="28"/>
        </w:rPr>
        <w:t xml:space="preserve"> gingivalis</w:t>
      </w:r>
      <w:r>
        <w:rPr>
          <w:rFonts w:ascii="Times New Roman" w:hAnsi="Times New Roman"/>
          <w:sz w:val="28"/>
          <w:szCs w:val="28"/>
        </w:rPr>
        <w:t xml:space="preserve"> подобно другим микробам полости рта</w:t>
      </w:r>
      <w:r w:rsidRPr="00BB5CE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должна  прикрепиться к субстрату, что происходит благодаря фимбриям.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Они</w:t>
      </w:r>
      <w:r w:rsidRPr="00BB5CE7">
        <w:rPr>
          <w:rFonts w:ascii="Times New Roman" w:hAnsi="Times New Roman"/>
          <w:sz w:val="28"/>
          <w:szCs w:val="28"/>
        </w:rPr>
        <w:t xml:space="preserve"> связываются с </w:t>
      </w:r>
      <w:r>
        <w:rPr>
          <w:rFonts w:ascii="Times New Roman" w:hAnsi="Times New Roman"/>
          <w:sz w:val="28"/>
          <w:szCs w:val="28"/>
        </w:rPr>
        <w:t>различными субстратами: эпителиальные клетки, компоненты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матрикса, компоненты слюны, гидроксиапатит, что способствует 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дальнейшей колонизации.  После этого </w:t>
      </w:r>
      <w:r w:rsidRPr="003B1E75">
        <w:rPr>
          <w:rFonts w:ascii="Times New Roman" w:hAnsi="Times New Roman"/>
          <w:sz w:val="28"/>
          <w:szCs w:val="28"/>
        </w:rPr>
        <w:t>микроорганизм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проходит</w:t>
      </w:r>
      <w:r w:rsidRPr="00BB5CE7">
        <w:rPr>
          <w:rFonts w:ascii="Times New Roman" w:hAnsi="Times New Roman"/>
          <w:sz w:val="28"/>
          <w:szCs w:val="28"/>
        </w:rPr>
        <w:t xml:space="preserve"> эпителиальный барьер, </w:t>
      </w:r>
      <w:r>
        <w:rPr>
          <w:rFonts w:ascii="Times New Roman" w:hAnsi="Times New Roman"/>
          <w:sz w:val="28"/>
          <w:szCs w:val="28"/>
        </w:rPr>
        <w:t>повреждает</w:t>
      </w:r>
      <w:r w:rsidRPr="00BB5CE7">
        <w:rPr>
          <w:rFonts w:ascii="Times New Roman" w:hAnsi="Times New Roman"/>
          <w:sz w:val="28"/>
          <w:szCs w:val="28"/>
        </w:rPr>
        <w:t xml:space="preserve"> сигна</w:t>
      </w:r>
      <w:r>
        <w:rPr>
          <w:rFonts w:ascii="Times New Roman" w:hAnsi="Times New Roman"/>
          <w:sz w:val="28"/>
          <w:szCs w:val="28"/>
        </w:rPr>
        <w:t xml:space="preserve">льную систему клетки, инактивирует  транскрипцию и секрецию нейтрофилами </w:t>
      </w:r>
      <w:r>
        <w:rPr>
          <w:rFonts w:ascii="Times New Roman" w:hAnsi="Times New Roman"/>
          <w:sz w:val="28"/>
          <w:szCs w:val="28"/>
          <w:lang w:val="en-US"/>
        </w:rPr>
        <w:t>IL</w:t>
      </w:r>
      <w:r w:rsidRPr="00BB5CE7">
        <w:rPr>
          <w:rFonts w:ascii="Times New Roman" w:hAnsi="Times New Roman"/>
          <w:sz w:val="28"/>
          <w:szCs w:val="28"/>
        </w:rPr>
        <w:t>-8, разруша</w:t>
      </w:r>
      <w:r>
        <w:rPr>
          <w:rFonts w:ascii="Times New Roman" w:hAnsi="Times New Roman"/>
          <w:sz w:val="28"/>
          <w:szCs w:val="28"/>
        </w:rPr>
        <w:t>ет</w:t>
      </w:r>
      <w:r w:rsidRPr="00BB5CE7">
        <w:rPr>
          <w:rFonts w:ascii="Times New Roman" w:hAnsi="Times New Roman"/>
          <w:sz w:val="28"/>
          <w:szCs w:val="28"/>
        </w:rPr>
        <w:t xml:space="preserve"> компоненты плотного межклеточного контакта, что </w:t>
      </w:r>
      <w:r>
        <w:rPr>
          <w:rFonts w:ascii="Times New Roman" w:hAnsi="Times New Roman"/>
          <w:sz w:val="28"/>
          <w:szCs w:val="28"/>
        </w:rPr>
        <w:t xml:space="preserve">приводит к 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проникновению</w:t>
      </w:r>
      <w:r w:rsidRPr="00BB5CE7">
        <w:rPr>
          <w:rFonts w:ascii="Times New Roman" w:hAnsi="Times New Roman"/>
          <w:sz w:val="28"/>
          <w:szCs w:val="28"/>
        </w:rPr>
        <w:t xml:space="preserve"> в более глубокие слои. Протеолитические ферменты разрушают белки </w:t>
      </w:r>
      <w:r>
        <w:rPr>
          <w:rFonts w:ascii="Times New Roman" w:hAnsi="Times New Roman"/>
          <w:sz w:val="28"/>
          <w:szCs w:val="28"/>
        </w:rPr>
        <w:t>макроорганизма</w:t>
      </w:r>
      <w:r w:rsidRPr="00BB5CE7">
        <w:rPr>
          <w:rFonts w:ascii="Times New Roman" w:hAnsi="Times New Roman"/>
          <w:sz w:val="28"/>
          <w:szCs w:val="28"/>
        </w:rPr>
        <w:t xml:space="preserve"> и нарушают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BB5CE7">
        <w:rPr>
          <w:rFonts w:ascii="Times New Roman" w:hAnsi="Times New Roman"/>
          <w:sz w:val="28"/>
          <w:szCs w:val="28"/>
        </w:rPr>
        <w:t xml:space="preserve"> функции. </w:t>
      </w:r>
      <w:r>
        <w:rPr>
          <w:rFonts w:ascii="Times New Roman" w:hAnsi="Times New Roman"/>
          <w:sz w:val="28"/>
          <w:szCs w:val="28"/>
        </w:rPr>
        <w:t>Это приводит к развитию воспалительной реакции</w:t>
      </w:r>
      <w:r w:rsidRPr="00BB5C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</w:t>
      </w:r>
      <w:r w:rsidRPr="00BB5CE7">
        <w:rPr>
          <w:rFonts w:ascii="Times New Roman" w:hAnsi="Times New Roman"/>
          <w:sz w:val="28"/>
          <w:szCs w:val="28"/>
        </w:rPr>
        <w:t xml:space="preserve"> может </w:t>
      </w:r>
      <w:r>
        <w:rPr>
          <w:rFonts w:ascii="Times New Roman" w:hAnsi="Times New Roman"/>
          <w:sz w:val="28"/>
          <w:szCs w:val="28"/>
        </w:rPr>
        <w:t>происходить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супрессия реакции из-за компонентов</w:t>
      </w:r>
      <w:r w:rsidRPr="00BB5CE7">
        <w:rPr>
          <w:rFonts w:ascii="Times New Roman" w:hAnsi="Times New Roman"/>
          <w:sz w:val="28"/>
          <w:szCs w:val="28"/>
        </w:rPr>
        <w:t xml:space="preserve"> клетки</w:t>
      </w:r>
      <w:r>
        <w:rPr>
          <w:rFonts w:ascii="Times New Roman" w:hAnsi="Times New Roman"/>
          <w:sz w:val="28"/>
          <w:szCs w:val="28"/>
        </w:rPr>
        <w:t xml:space="preserve"> бактерии</w:t>
      </w:r>
      <w:r w:rsidRPr="00BB5CE7">
        <w:rPr>
          <w:rFonts w:ascii="Times New Roman" w:hAnsi="Times New Roman"/>
          <w:sz w:val="28"/>
          <w:szCs w:val="28"/>
        </w:rPr>
        <w:t xml:space="preserve">. </w:t>
      </w:r>
    </w:p>
    <w:p w:rsidR="00FA3D5A" w:rsidRPr="00D97BF7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B5CE7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BB5CE7">
        <w:rPr>
          <w:rFonts w:ascii="Times New Roman" w:hAnsi="Times New Roman"/>
          <w:i/>
          <w:sz w:val="28"/>
          <w:szCs w:val="28"/>
        </w:rPr>
        <w:t xml:space="preserve"> gingivalis</w:t>
      </w:r>
      <w:r w:rsidRPr="00BB5CE7">
        <w:rPr>
          <w:rFonts w:ascii="Times New Roman" w:hAnsi="Times New Roman"/>
          <w:sz w:val="28"/>
          <w:szCs w:val="28"/>
        </w:rPr>
        <w:t xml:space="preserve"> стимулир</w:t>
      </w:r>
      <w:r>
        <w:rPr>
          <w:rFonts w:ascii="Times New Roman" w:hAnsi="Times New Roman"/>
          <w:sz w:val="28"/>
          <w:szCs w:val="28"/>
        </w:rPr>
        <w:t>ует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разрушение</w:t>
      </w:r>
      <w:r w:rsidRPr="00BB5CE7">
        <w:rPr>
          <w:rFonts w:ascii="Times New Roman" w:hAnsi="Times New Roman"/>
          <w:sz w:val="28"/>
          <w:szCs w:val="28"/>
        </w:rPr>
        <w:t xml:space="preserve"> костной ткани, </w:t>
      </w:r>
      <w:r>
        <w:rPr>
          <w:rFonts w:ascii="Times New Roman" w:hAnsi="Times New Roman"/>
          <w:sz w:val="28"/>
          <w:szCs w:val="28"/>
        </w:rPr>
        <w:t>подавляет</w:t>
      </w:r>
      <w:r w:rsidRPr="00BB5CE7">
        <w:rPr>
          <w:rFonts w:ascii="Times New Roman" w:hAnsi="Times New Roman"/>
          <w:sz w:val="28"/>
          <w:szCs w:val="28"/>
        </w:rPr>
        <w:t xml:space="preserve"> ее </w:t>
      </w:r>
      <w:r>
        <w:rPr>
          <w:rFonts w:ascii="Times New Roman" w:hAnsi="Times New Roman"/>
          <w:sz w:val="28"/>
          <w:szCs w:val="28"/>
        </w:rPr>
        <w:t>восстановление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из-за</w:t>
      </w:r>
      <w:r w:rsidRPr="00BB5CE7">
        <w:rPr>
          <w:rFonts w:ascii="Times New Roman" w:hAnsi="Times New Roman"/>
          <w:sz w:val="28"/>
          <w:szCs w:val="28"/>
        </w:rPr>
        <w:t xml:space="preserve"> нарушения </w:t>
      </w:r>
      <w:r>
        <w:rPr>
          <w:rFonts w:ascii="Times New Roman" w:hAnsi="Times New Roman"/>
          <w:sz w:val="28"/>
          <w:szCs w:val="28"/>
        </w:rPr>
        <w:t>взаимодействия между остеобластами и остеокластами</w:t>
      </w:r>
      <w:r w:rsidRPr="00BB5CE7">
        <w:rPr>
          <w:rFonts w:ascii="Times New Roman" w:hAnsi="Times New Roman"/>
          <w:sz w:val="28"/>
          <w:szCs w:val="28"/>
        </w:rPr>
        <w:t xml:space="preserve">, ЛПС </w:t>
      </w:r>
      <w:r>
        <w:rPr>
          <w:rFonts w:ascii="Times New Roman" w:hAnsi="Times New Roman"/>
          <w:sz w:val="28"/>
          <w:szCs w:val="28"/>
        </w:rPr>
        <w:t>приводит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выбросу</w:t>
      </w:r>
      <w:r w:rsidRPr="00BB5CE7">
        <w:rPr>
          <w:rFonts w:ascii="Times New Roman" w:hAnsi="Times New Roman"/>
          <w:sz w:val="28"/>
          <w:szCs w:val="28"/>
        </w:rPr>
        <w:t xml:space="preserve"> из фибробластов, макрофагов и моноцитов </w:t>
      </w:r>
      <w:r>
        <w:rPr>
          <w:rFonts w:ascii="Times New Roman" w:hAnsi="Times New Roman"/>
          <w:sz w:val="28"/>
          <w:szCs w:val="28"/>
        </w:rPr>
        <w:t>молекул</w:t>
      </w:r>
      <w:r w:rsidRPr="00BB5CE7">
        <w:rPr>
          <w:rFonts w:ascii="Times New Roman" w:hAnsi="Times New Roman"/>
          <w:sz w:val="28"/>
          <w:szCs w:val="28"/>
        </w:rPr>
        <w:t xml:space="preserve"> костной резорбции</w:t>
      </w:r>
      <w:r>
        <w:rPr>
          <w:rFonts w:ascii="Times New Roman" w:hAnsi="Times New Roman"/>
          <w:sz w:val="28"/>
          <w:szCs w:val="28"/>
        </w:rPr>
        <w:t>, таких, как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IL</w:t>
      </w:r>
      <w:r>
        <w:rPr>
          <w:rFonts w:ascii="Times New Roman" w:hAnsi="Times New Roman"/>
          <w:sz w:val="28"/>
          <w:szCs w:val="28"/>
        </w:rPr>
        <w:t xml:space="preserve">-1, </w:t>
      </w:r>
      <w:r>
        <w:rPr>
          <w:rFonts w:ascii="Times New Roman" w:hAnsi="Times New Roman"/>
          <w:sz w:val="28"/>
          <w:szCs w:val="28"/>
          <w:lang w:val="en-US"/>
        </w:rPr>
        <w:t>Pg</w:t>
      </w:r>
      <w:r>
        <w:rPr>
          <w:rFonts w:ascii="Times New Roman" w:hAnsi="Times New Roman"/>
          <w:sz w:val="28"/>
          <w:szCs w:val="28"/>
        </w:rPr>
        <w:t xml:space="preserve">Е2, </w:t>
      </w:r>
      <w:r>
        <w:rPr>
          <w:rFonts w:ascii="Times New Roman" w:hAnsi="Times New Roman"/>
          <w:sz w:val="28"/>
          <w:szCs w:val="28"/>
          <w:lang w:val="en-US"/>
        </w:rPr>
        <w:t>TNF</w:t>
      </w:r>
      <w:r w:rsidRPr="00BB5CE7">
        <w:rPr>
          <w:rFonts w:ascii="Times New Roman" w:hAnsi="Times New Roman"/>
          <w:sz w:val="28"/>
          <w:szCs w:val="28"/>
        </w:rPr>
        <w:t xml:space="preserve">-α. Эти медиаторы </w:t>
      </w:r>
      <w:r>
        <w:rPr>
          <w:rFonts w:ascii="Times New Roman" w:hAnsi="Times New Roman"/>
          <w:sz w:val="28"/>
          <w:szCs w:val="28"/>
        </w:rPr>
        <w:t>способствуют синтезу</w:t>
      </w:r>
      <w:r w:rsidRPr="00BB5C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ферментов-</w:t>
      </w:r>
      <w:r w:rsidRPr="00BB5CE7">
        <w:rPr>
          <w:rFonts w:ascii="Times New Roman" w:hAnsi="Times New Roman"/>
          <w:sz w:val="28"/>
          <w:szCs w:val="28"/>
        </w:rPr>
        <w:t xml:space="preserve">протеаз </w:t>
      </w:r>
      <w:r>
        <w:rPr>
          <w:rFonts w:ascii="Times New Roman" w:hAnsi="Times New Roman"/>
          <w:sz w:val="28"/>
          <w:szCs w:val="28"/>
        </w:rPr>
        <w:t>макроорганизма</w:t>
      </w:r>
      <w:r w:rsidRPr="00BB5CE7">
        <w:rPr>
          <w:rFonts w:ascii="Times New Roman" w:hAnsi="Times New Roman"/>
          <w:sz w:val="28"/>
          <w:szCs w:val="28"/>
        </w:rPr>
        <w:t xml:space="preserve"> для разрушения костной ткани</w:t>
      </w:r>
      <w:r w:rsidRPr="00235A15">
        <w:rPr>
          <w:rFonts w:ascii="Times New Roman" w:hAnsi="Times New Roman"/>
          <w:sz w:val="28"/>
          <w:szCs w:val="28"/>
        </w:rPr>
        <w:t xml:space="preserve">. </w:t>
      </w:r>
      <w:r w:rsidRPr="00D97BF7">
        <w:rPr>
          <w:rFonts w:ascii="Times New Roman" w:hAnsi="Times New Roman"/>
          <w:sz w:val="28"/>
          <w:szCs w:val="28"/>
        </w:rPr>
        <w:t>[</w:t>
      </w:r>
      <w:r w:rsidRPr="0033600E">
        <w:rPr>
          <w:rFonts w:ascii="Times New Roman" w:hAnsi="Times New Roman"/>
          <w:sz w:val="28"/>
          <w:szCs w:val="28"/>
        </w:rPr>
        <w:t>Ричард Дж. Ламонт, Мэрилин С. Лантц, 2010</w:t>
      </w:r>
      <w:r w:rsidRPr="00D97BF7">
        <w:rPr>
          <w:rFonts w:ascii="Times New Roman" w:hAnsi="Times New Roman"/>
          <w:sz w:val="28"/>
          <w:szCs w:val="28"/>
        </w:rPr>
        <w:t>]</w:t>
      </w:r>
    </w:p>
    <w:p w:rsidR="00FA3D5A" w:rsidRPr="00BF2A0B" w:rsidRDefault="00FA3D5A" w:rsidP="009F3201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lastRenderedPageBreak/>
        <w:t>Treponema</w:t>
      </w:r>
      <w:r w:rsidRPr="00FD7D0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denticola</w:t>
      </w:r>
      <w:r w:rsidRPr="00FD7D02">
        <w:rPr>
          <w:rFonts w:ascii="Times New Roman" w:hAnsi="Times New Roman"/>
          <w:i/>
          <w:sz w:val="28"/>
          <w:szCs w:val="28"/>
        </w:rPr>
        <w:t xml:space="preserve"> </w:t>
      </w:r>
      <w:r w:rsidRPr="00FD7D0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грамотрицательная</w:t>
      </w:r>
      <w:r w:rsidRPr="00FD7D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облигатно-анаэробная бактерия из семейства спирохет.</w:t>
      </w:r>
    </w:p>
    <w:p w:rsidR="00FA3D5A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>Молекулы</w:t>
      </w:r>
      <w:r>
        <w:rPr>
          <w:rFonts w:ascii="Times New Roman" w:hAnsi="Times New Roman"/>
          <w:sz w:val="28"/>
          <w:szCs w:val="28"/>
        </w:rPr>
        <w:t>:</w:t>
      </w:r>
    </w:p>
    <w:p w:rsidR="00FA3D5A" w:rsidRPr="00BF2A0B" w:rsidRDefault="00FA3D5A" w:rsidP="009F3201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>Главный белок наружной мембран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Этот адгезин массой 53 кДа (Msp) обладает порообразующей способностью и опосредует связывание с различными поверхностными структурами и матриксными молекулами (фибронектином, ламинином, фибриногеном). Он </w:t>
      </w:r>
      <w:r>
        <w:rPr>
          <w:rFonts w:ascii="Times New Roman" w:hAnsi="Times New Roman"/>
          <w:sz w:val="28"/>
          <w:szCs w:val="28"/>
        </w:rPr>
        <w:t>также цитотоксичен</w:t>
      </w:r>
      <w:r w:rsidRPr="00257C47">
        <w:rPr>
          <w:rFonts w:ascii="Times New Roman" w:hAnsi="Times New Roman"/>
          <w:sz w:val="28"/>
          <w:szCs w:val="28"/>
        </w:rPr>
        <w:t xml:space="preserve"> в отношении эпителиальных клеток и эритроцитов (скорее всего, за счет порообразующей активности).</w:t>
      </w:r>
    </w:p>
    <w:p w:rsidR="00FA3D5A" w:rsidRPr="00BF2A0B" w:rsidRDefault="00FA3D5A" w:rsidP="009F3201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 xml:space="preserve">Протеиназы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>С белком Msp тесно связан дентилизин, подобный химотрипсину протеиназный комплекс наружной мембраны с молекулярной массой 95 кДа (CTLP), а также комплекс PrtP, состоящий из белков с молекулярной массой 72, 40 и 30 кДа. Этот специфичный к пропилфенилаланину протеиназный комплекс обладает широким спектром активности. Продукт гена prcA – PrcA массой 70 кДа расщепляется белком PrtP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7C47">
        <w:rPr>
          <w:rFonts w:ascii="Times New Roman" w:hAnsi="Times New Roman"/>
          <w:sz w:val="28"/>
          <w:szCs w:val="28"/>
        </w:rPr>
        <w:t>на белки массой 40 и 30 кД</w:t>
      </w:r>
      <w:r>
        <w:rPr>
          <w:rFonts w:ascii="Times New Roman" w:hAnsi="Times New Roman"/>
          <w:sz w:val="28"/>
          <w:szCs w:val="28"/>
        </w:rPr>
        <w:t>а (PrcA1 и PrcA2 соответственно</w:t>
      </w:r>
      <w:r w:rsidRPr="00257C47">
        <w:rPr>
          <w:rFonts w:ascii="Times New Roman" w:hAnsi="Times New Roman"/>
          <w:sz w:val="28"/>
          <w:szCs w:val="28"/>
        </w:rPr>
        <w:t xml:space="preserve">). Возможно, расщепление необходимо для формирования комплекса, либо его стабилизации. Он участвует в прикреплении микробных клеток, </w:t>
      </w:r>
      <w:r>
        <w:rPr>
          <w:rFonts w:ascii="Times New Roman" w:hAnsi="Times New Roman"/>
          <w:sz w:val="28"/>
          <w:szCs w:val="28"/>
        </w:rPr>
        <w:t>инвазии</w:t>
      </w:r>
      <w:r w:rsidRPr="00257C47">
        <w:rPr>
          <w:rFonts w:ascii="Times New Roman" w:hAnsi="Times New Roman"/>
          <w:sz w:val="28"/>
          <w:szCs w:val="28"/>
        </w:rPr>
        <w:t xml:space="preserve"> в ткани организма с их деструкцией. У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обнаружен ряд других протеолитических ферментов, </w:t>
      </w:r>
      <w:r>
        <w:rPr>
          <w:rFonts w:ascii="Times New Roman" w:hAnsi="Times New Roman"/>
          <w:sz w:val="28"/>
          <w:szCs w:val="28"/>
        </w:rPr>
        <w:t>которые способны</w:t>
      </w:r>
      <w:r w:rsidRPr="00257C47">
        <w:rPr>
          <w:rFonts w:ascii="Times New Roman" w:hAnsi="Times New Roman"/>
          <w:sz w:val="28"/>
          <w:szCs w:val="28"/>
        </w:rPr>
        <w:t xml:space="preserve"> разрушать структурные компоненты пародонта и биологически-активные молекулы организма-хозяина.</w:t>
      </w:r>
    </w:p>
    <w:p w:rsidR="00FA3D5A" w:rsidRPr="00BF2A0B" w:rsidRDefault="00FA3D5A" w:rsidP="009F3201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>Гемин- и лактоферринсвязывающие белки</w:t>
      </w:r>
    </w:p>
    <w:p w:rsidR="00FA3D5A" w:rsidRPr="001C11BF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У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выявлено не менее 2 механизмов связывания гемина, в одном из которых участвует фосфолипаза С. Геминсвязывающие белки считают компонентом особого пути захвата железа.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идентифицированы также белки, связывающие лактоферрин. Используя </w:t>
      </w:r>
      <w:r w:rsidRPr="00257C47">
        <w:rPr>
          <w:rFonts w:ascii="Times New Roman" w:hAnsi="Times New Roman"/>
          <w:sz w:val="28"/>
          <w:szCs w:val="28"/>
        </w:rPr>
        <w:lastRenderedPageBreak/>
        <w:t>рецепторы своей наружной мембраны (массой 17 и 43 кДа), бактерии могут утилизировать лактоферрин слюны.</w:t>
      </w:r>
    </w:p>
    <w:p w:rsidR="00FA3D5A" w:rsidRPr="00BF2A0B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>Механизмы вирулентности</w:t>
      </w:r>
      <w:r>
        <w:rPr>
          <w:rFonts w:ascii="Times New Roman" w:hAnsi="Times New Roman"/>
          <w:sz w:val="28"/>
          <w:szCs w:val="28"/>
        </w:rPr>
        <w:t>:</w:t>
      </w:r>
    </w:p>
    <w:p w:rsidR="00FA3D5A" w:rsidRPr="00BF2A0B" w:rsidRDefault="00FA3D5A" w:rsidP="009F3201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 xml:space="preserve">Подвижность и хемотаксис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Подвижность считается </w:t>
      </w:r>
      <w:r>
        <w:rPr>
          <w:rFonts w:ascii="Times New Roman" w:hAnsi="Times New Roman"/>
          <w:sz w:val="28"/>
          <w:szCs w:val="28"/>
        </w:rPr>
        <w:t>основным</w:t>
      </w:r>
      <w:r w:rsidRPr="00257C47">
        <w:rPr>
          <w:rFonts w:ascii="Times New Roman" w:hAnsi="Times New Roman"/>
          <w:sz w:val="28"/>
          <w:szCs w:val="28"/>
        </w:rPr>
        <w:t xml:space="preserve"> фактором вирулентности спирохет, так как неподвижные мутанты неспособны инфицировать ткани организма-хозяина. Подобно другим спирохетам, у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подвижность зависит от вязкости среды. В десневой борозде она высока, поэтому подвижность может обеспечивать проникновение бактерии в ткани. В пенетрации и инфильтрации тканей, вероятно, принимает участие и хемотаксис. </w:t>
      </w:r>
    </w:p>
    <w:p w:rsidR="00FA3D5A" w:rsidRPr="00BF2A0B" w:rsidRDefault="00FA3D5A" w:rsidP="009F3201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F2A0B">
        <w:rPr>
          <w:rFonts w:ascii="Times New Roman" w:hAnsi="Times New Roman"/>
          <w:sz w:val="28"/>
          <w:szCs w:val="28"/>
        </w:rPr>
        <w:t>Гемагглютинация и г</w:t>
      </w:r>
      <w:r>
        <w:rPr>
          <w:rFonts w:ascii="Times New Roman" w:hAnsi="Times New Roman"/>
          <w:sz w:val="28"/>
          <w:szCs w:val="28"/>
        </w:rPr>
        <w:t>е</w:t>
      </w:r>
      <w:r w:rsidRPr="00BF2A0B">
        <w:rPr>
          <w:rFonts w:ascii="Times New Roman" w:hAnsi="Times New Roman"/>
          <w:sz w:val="28"/>
          <w:szCs w:val="28"/>
        </w:rPr>
        <w:t xml:space="preserve">молиз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могут агглютинировать и лизировать эритроциты. Гемагглютинирующая активность зависит от фазы роста и наличия гемолизина (белка массой 45 кДа). Он гомологичен аминотрансферазам и связывается с D-глюкозаминподобными компонентами. Гемолиз может вызывать и дентилизин.</w:t>
      </w:r>
    </w:p>
    <w:p w:rsidR="00FA3D5A" w:rsidRDefault="00FA3D5A" w:rsidP="009F3201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Адгезия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Фибробласты.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прикрепляются к десневым фибробластам человека в аэробных и анаэробных условиях, </w:t>
      </w:r>
      <w:r>
        <w:rPr>
          <w:rFonts w:ascii="Times New Roman" w:hAnsi="Times New Roman"/>
          <w:sz w:val="28"/>
          <w:szCs w:val="28"/>
        </w:rPr>
        <w:t>скорее всего</w:t>
      </w:r>
      <w:r w:rsidRPr="00257C47">
        <w:rPr>
          <w:rFonts w:ascii="Times New Roman" w:hAnsi="Times New Roman"/>
          <w:sz w:val="28"/>
          <w:szCs w:val="28"/>
        </w:rPr>
        <w:t>, за счет взаимодействия лектина бактерий с галактозо- маннозосодержащим рецептором фибробласта.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Внеклеточный матрикс. Большинство штаммов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связываются с внеклеточными белками, например с фибронектином, ламинином, коллагенами типов I и IV в базальной мембране, а также фибриногеном и желатином </w:t>
      </w:r>
      <w:r>
        <w:rPr>
          <w:rFonts w:ascii="Times New Roman" w:hAnsi="Times New Roman"/>
          <w:sz w:val="28"/>
          <w:szCs w:val="28"/>
        </w:rPr>
        <w:t xml:space="preserve">(наиболее прочно </w:t>
      </w:r>
      <w:r w:rsidRPr="00FD7D02">
        <w:rPr>
          <w:rFonts w:ascii="Times New Roman" w:hAnsi="Times New Roman"/>
          <w:sz w:val="28"/>
          <w:szCs w:val="28"/>
        </w:rPr>
        <w:t xml:space="preserve">– </w:t>
      </w:r>
      <w:r w:rsidRPr="00257C47">
        <w:rPr>
          <w:rFonts w:ascii="Times New Roman" w:hAnsi="Times New Roman"/>
          <w:sz w:val="28"/>
          <w:szCs w:val="28"/>
        </w:rPr>
        <w:t xml:space="preserve">с ламинином). В </w:t>
      </w:r>
      <w:r w:rsidRPr="00257C47">
        <w:rPr>
          <w:rFonts w:ascii="Times New Roman" w:hAnsi="Times New Roman"/>
          <w:sz w:val="28"/>
          <w:szCs w:val="28"/>
        </w:rPr>
        <w:lastRenderedPageBreak/>
        <w:t xml:space="preserve">специфической связи с каждым белком участвует его сульфгидрильные н карбоксильные группы. Ламинин, фибронектин и фибриноген связываются с главным белком (53 кДа)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.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>Очищенный мембранный комплекс C</w:t>
      </w:r>
      <w:r w:rsidRPr="00257C47">
        <w:rPr>
          <w:rFonts w:ascii="Times New Roman" w:hAnsi="Times New Roman"/>
          <w:sz w:val="28"/>
          <w:szCs w:val="28"/>
          <w:lang w:val="en-US"/>
        </w:rPr>
        <w:t>T</w:t>
      </w:r>
      <w:r w:rsidRPr="00257C47">
        <w:rPr>
          <w:rFonts w:ascii="Times New Roman" w:hAnsi="Times New Roman"/>
          <w:sz w:val="28"/>
          <w:szCs w:val="28"/>
        </w:rPr>
        <w:t>L</w:t>
      </w:r>
      <w:r w:rsidRPr="00257C47">
        <w:rPr>
          <w:rFonts w:ascii="Times New Roman" w:hAnsi="Times New Roman"/>
          <w:sz w:val="28"/>
          <w:szCs w:val="28"/>
          <w:lang w:val="en-US"/>
        </w:rPr>
        <w:t>P</w:t>
      </w:r>
      <w:r w:rsidRPr="00257C47">
        <w:rPr>
          <w:rFonts w:ascii="Times New Roman" w:hAnsi="Times New Roman"/>
          <w:sz w:val="28"/>
          <w:szCs w:val="28"/>
        </w:rPr>
        <w:t xml:space="preserve"> (дентилизин) может расщеплять IgA, IgG, фибриноген, альфа-1-антитрипсин, желатин, ланимин, сывороточный альбумин и трансферрин. Он также связывается с гиалоуронаном — п</w:t>
      </w:r>
      <w:r>
        <w:rPr>
          <w:rFonts w:ascii="Times New Roman" w:hAnsi="Times New Roman"/>
          <w:sz w:val="28"/>
          <w:szCs w:val="28"/>
        </w:rPr>
        <w:t>олисахаридом многослойного плоск</w:t>
      </w:r>
      <w:r w:rsidRPr="00257C47">
        <w:rPr>
          <w:rFonts w:ascii="Times New Roman" w:hAnsi="Times New Roman"/>
          <w:sz w:val="28"/>
          <w:szCs w:val="28"/>
        </w:rPr>
        <w:t xml:space="preserve">ого эпителия полости рта.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Эпителиальные клетки.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может связываться с эпителиальными клетками, вызывая цитопатическое действие. Предполагают, что в адгезии участвует дентилизин, который при этом взаимодействует с главным белком наружной мембраны (</w:t>
      </w:r>
      <w:r w:rsidRPr="00257C47">
        <w:rPr>
          <w:rFonts w:ascii="Times New Roman" w:hAnsi="Times New Roman"/>
          <w:sz w:val="28"/>
          <w:szCs w:val="28"/>
          <w:lang w:val="en-US"/>
        </w:rPr>
        <w:t>Msp</w:t>
      </w:r>
      <w:r w:rsidRPr="00257C47">
        <w:rPr>
          <w:rFonts w:ascii="Times New Roman" w:hAnsi="Times New Roman"/>
          <w:sz w:val="28"/>
          <w:szCs w:val="28"/>
        </w:rPr>
        <w:t xml:space="preserve">) этих бактерий. Считается, что </w:t>
      </w:r>
      <w:r w:rsidRPr="00257C47">
        <w:rPr>
          <w:rFonts w:ascii="Times New Roman" w:hAnsi="Times New Roman"/>
          <w:sz w:val="28"/>
          <w:szCs w:val="28"/>
          <w:lang w:val="en-US"/>
        </w:rPr>
        <w:t>M</w:t>
      </w:r>
      <w:r w:rsidRPr="00257C47">
        <w:rPr>
          <w:rFonts w:ascii="Times New Roman" w:hAnsi="Times New Roman"/>
          <w:sz w:val="28"/>
          <w:szCs w:val="28"/>
        </w:rPr>
        <w:t xml:space="preserve">sp встраивается в плазматическую мембрану клетки организма-хозяина и опосредует перенос в нее поверхностных компонентов бактерий. Обладая цитотоксичностью, дентилизин вызывает также вспенивание мембраны эпителиальной клетки, подавляет адгезию и подвижность мигрирующих клеток. </w:t>
      </w:r>
    </w:p>
    <w:p w:rsidR="00FA3D5A" w:rsidRPr="00146EDA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Эндотелиальные клетки. </w:t>
      </w:r>
      <w:r w:rsidRPr="00257C47">
        <w:rPr>
          <w:rFonts w:ascii="Times New Roman" w:hAnsi="Times New Roman"/>
          <w:i/>
          <w:sz w:val="28"/>
          <w:szCs w:val="28"/>
        </w:rPr>
        <w:t xml:space="preserve">Т. </w:t>
      </w:r>
      <w:r w:rsidRPr="00257C47">
        <w:rPr>
          <w:rFonts w:ascii="Times New Roman" w:hAnsi="Times New Roman"/>
          <w:i/>
          <w:sz w:val="28"/>
          <w:szCs w:val="28"/>
          <w:lang w:val="en-US"/>
        </w:rPr>
        <w:t>denticol</w:t>
      </w:r>
      <w:r w:rsidRPr="00257C47">
        <w:rPr>
          <w:rFonts w:ascii="Times New Roman" w:hAnsi="Times New Roman"/>
          <w:i/>
          <w:sz w:val="28"/>
          <w:szCs w:val="28"/>
        </w:rPr>
        <w:t>a</w:t>
      </w:r>
      <w:r w:rsidRPr="00257C47">
        <w:rPr>
          <w:rFonts w:ascii="Times New Roman" w:hAnsi="Times New Roman"/>
          <w:sz w:val="28"/>
          <w:szCs w:val="28"/>
        </w:rPr>
        <w:t xml:space="preserve"> может прикрепляться к эндотелию, связываясь с клетками на всем их протяжении и часто используя для этого микроворсинки клеток организма-хозяина.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Коагрегация. </w:t>
      </w:r>
      <w:r w:rsidRPr="00257C47">
        <w:rPr>
          <w:rFonts w:ascii="Times New Roman" w:hAnsi="Times New Roman"/>
          <w:i/>
          <w:sz w:val="28"/>
          <w:szCs w:val="28"/>
        </w:rPr>
        <w:t>T.dentico</w:t>
      </w:r>
      <w:r w:rsidRPr="00257C47">
        <w:rPr>
          <w:rFonts w:ascii="Times New Roman" w:hAnsi="Times New Roman"/>
          <w:i/>
          <w:sz w:val="28"/>
          <w:szCs w:val="28"/>
          <w:lang w:val="en-US"/>
        </w:rPr>
        <w:t>l</w:t>
      </w:r>
      <w:r w:rsidRPr="00257C47">
        <w:rPr>
          <w:rFonts w:ascii="Times New Roman" w:hAnsi="Times New Roman"/>
          <w:i/>
          <w:sz w:val="28"/>
          <w:szCs w:val="28"/>
        </w:rPr>
        <w:t>a</w:t>
      </w:r>
      <w:r w:rsidRPr="00257C47">
        <w:rPr>
          <w:rFonts w:ascii="Times New Roman" w:hAnsi="Times New Roman"/>
          <w:sz w:val="28"/>
          <w:szCs w:val="28"/>
        </w:rPr>
        <w:t xml:space="preserve"> образуют агрегаты с </w:t>
      </w:r>
      <w:r w:rsidRPr="001C11BF">
        <w:rPr>
          <w:rFonts w:ascii="Times New Roman" w:hAnsi="Times New Roman"/>
          <w:i/>
          <w:sz w:val="28"/>
          <w:szCs w:val="28"/>
        </w:rPr>
        <w:t xml:space="preserve">Р. </w:t>
      </w:r>
      <w:r w:rsidRPr="001C11BF">
        <w:rPr>
          <w:rFonts w:ascii="Times New Roman" w:hAnsi="Times New Roman"/>
          <w:i/>
          <w:sz w:val="28"/>
          <w:szCs w:val="28"/>
          <w:lang w:val="en-US"/>
        </w:rPr>
        <w:t>gingivalis</w:t>
      </w:r>
      <w:r w:rsidRPr="00257C47">
        <w:rPr>
          <w:rFonts w:ascii="Times New Roman" w:hAnsi="Times New Roman"/>
          <w:sz w:val="28"/>
          <w:szCs w:val="28"/>
        </w:rPr>
        <w:t xml:space="preserve"> и </w:t>
      </w:r>
      <w:r w:rsidRPr="00257C47">
        <w:rPr>
          <w:rFonts w:ascii="Times New Roman" w:hAnsi="Times New Roman"/>
          <w:sz w:val="28"/>
          <w:szCs w:val="28"/>
          <w:lang w:val="en-US"/>
        </w:rPr>
        <w:t>Fusobacterium</w:t>
      </w:r>
      <w:r w:rsidRPr="00257C47">
        <w:rPr>
          <w:rFonts w:ascii="Times New Roman" w:hAnsi="Times New Roman"/>
          <w:sz w:val="28"/>
          <w:szCs w:val="28"/>
        </w:rPr>
        <w:t xml:space="preserve"> </w:t>
      </w:r>
      <w:r w:rsidRPr="00257C47">
        <w:rPr>
          <w:rFonts w:ascii="Times New Roman" w:hAnsi="Times New Roman"/>
          <w:sz w:val="28"/>
          <w:szCs w:val="28"/>
          <w:lang w:val="en-US"/>
        </w:rPr>
        <w:t>spp</w:t>
      </w:r>
      <w:r w:rsidRPr="00257C47">
        <w:rPr>
          <w:rFonts w:ascii="Times New Roman" w:hAnsi="Times New Roman"/>
          <w:sz w:val="28"/>
          <w:szCs w:val="28"/>
        </w:rPr>
        <w:t xml:space="preserve">., что может иметь значение для формирования зубной бляшки, а также для питания бактерий. </w:t>
      </w:r>
    </w:p>
    <w:p w:rsidR="00FA3D5A" w:rsidRPr="00257C47" w:rsidRDefault="00FA3D5A" w:rsidP="009F3201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0BD6">
        <w:rPr>
          <w:rFonts w:ascii="Times New Roman" w:hAnsi="Times New Roman"/>
          <w:sz w:val="28"/>
          <w:szCs w:val="28"/>
        </w:rPr>
        <w:t xml:space="preserve">Инвазия </w:t>
      </w:r>
    </w:p>
    <w:p w:rsidR="00FA3D5A" w:rsidRPr="00257C47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Проникновение в ткани. На модели абсцесса на фоне нарушенной и нормальной функции нейтрофилов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вызывают стойкие глубокие </w:t>
      </w:r>
      <w:r w:rsidRPr="00257C47">
        <w:rPr>
          <w:rFonts w:ascii="Times New Roman" w:hAnsi="Times New Roman"/>
          <w:sz w:val="28"/>
          <w:szCs w:val="28"/>
        </w:rPr>
        <w:lastRenderedPageBreak/>
        <w:t xml:space="preserve">очаги поражения. Другие трепонемы полости рта давали сходные повреждения, но они не были связаны с активностью протеаз, подобных химотрипсину. </w:t>
      </w:r>
    </w:p>
    <w:p w:rsidR="00FA3D5A" w:rsidRPr="00ED0BD6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3BE3">
        <w:rPr>
          <w:rFonts w:ascii="Times New Roman" w:hAnsi="Times New Roman"/>
          <w:sz w:val="28"/>
          <w:szCs w:val="28"/>
        </w:rPr>
        <w:t xml:space="preserve">Проникновение в клетки. Хотя для </w:t>
      </w:r>
      <w:r w:rsidRPr="001C11BF">
        <w:rPr>
          <w:rFonts w:ascii="Times New Roman" w:hAnsi="Times New Roman"/>
          <w:i/>
          <w:sz w:val="28"/>
          <w:szCs w:val="28"/>
        </w:rPr>
        <w:t>T. denticola</w:t>
      </w:r>
      <w:r w:rsidRPr="00257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нех</w:t>
      </w:r>
      <w:r w:rsidRPr="00923BE3">
        <w:rPr>
          <w:rFonts w:ascii="Times New Roman" w:hAnsi="Times New Roman"/>
          <w:sz w:val="28"/>
          <w:szCs w:val="28"/>
        </w:rPr>
        <w:t>арактерно проникновение в клетки, эти бактерии могут внедряться в прочные м</w:t>
      </w:r>
      <w:r>
        <w:rPr>
          <w:rFonts w:ascii="Times New Roman" w:hAnsi="Times New Roman"/>
          <w:sz w:val="28"/>
          <w:szCs w:val="28"/>
        </w:rPr>
        <w:t>онослои эпителиальной и эндотелиальной ткан</w:t>
      </w:r>
      <w:r w:rsidRPr="00923BE3">
        <w:rPr>
          <w:rFonts w:ascii="Times New Roman" w:hAnsi="Times New Roman"/>
          <w:sz w:val="28"/>
          <w:szCs w:val="28"/>
        </w:rPr>
        <w:t xml:space="preserve">и. </w:t>
      </w:r>
    </w:p>
    <w:p w:rsidR="00FA3D5A" w:rsidRPr="00257C47" w:rsidRDefault="00FA3D5A" w:rsidP="009F3201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Протеоли</w:t>
      </w:r>
      <w:r w:rsidRPr="00ED0BD6">
        <w:rPr>
          <w:rFonts w:ascii="Times New Roman" w:hAnsi="Times New Roman"/>
          <w:sz w:val="28"/>
          <w:szCs w:val="28"/>
        </w:rPr>
        <w:t>тическая активно</w:t>
      </w:r>
      <w:r>
        <w:rPr>
          <w:rFonts w:ascii="Times New Roman" w:hAnsi="Times New Roman"/>
          <w:sz w:val="28"/>
          <w:szCs w:val="28"/>
        </w:rPr>
        <w:t>с</w:t>
      </w:r>
      <w:r w:rsidRPr="00ED0BD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</w:p>
    <w:p w:rsidR="00FA3D5A" w:rsidRPr="00ED0BD6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>Дентилизин может нарушать межклеточные связи, ослабляя барьерную функцию эпителия. В опытах на мышах установлено, что дефицитные по протеазной активности мутантные бактерии, в отличие от исходного штамма, не разрушали соединения между эпителиальными клетками.</w:t>
      </w:r>
    </w:p>
    <w:p w:rsidR="00FA3D5A" w:rsidRPr="00257C47" w:rsidRDefault="00FA3D5A" w:rsidP="009F3201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Иммуно</w:t>
      </w:r>
      <w:r w:rsidRPr="00ED0BD6">
        <w:rPr>
          <w:rFonts w:ascii="Times New Roman" w:hAnsi="Times New Roman"/>
          <w:sz w:val="28"/>
          <w:szCs w:val="28"/>
        </w:rPr>
        <w:t>супрес</w:t>
      </w:r>
      <w:r>
        <w:rPr>
          <w:rFonts w:ascii="Times New Roman" w:hAnsi="Times New Roman"/>
          <w:sz w:val="28"/>
          <w:szCs w:val="28"/>
        </w:rPr>
        <w:t>сия</w:t>
      </w:r>
      <w:r w:rsidRPr="00ED0BD6">
        <w:rPr>
          <w:rFonts w:ascii="Times New Roman" w:hAnsi="Times New Roman"/>
          <w:sz w:val="28"/>
          <w:szCs w:val="28"/>
        </w:rPr>
        <w:t xml:space="preserve"> </w:t>
      </w:r>
    </w:p>
    <w:p w:rsidR="00FA3D5A" w:rsidRPr="00257C47" w:rsidRDefault="00FA3D5A" w:rsidP="00FA3D5A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57C47">
        <w:rPr>
          <w:rFonts w:ascii="Times New Roman" w:hAnsi="Times New Roman"/>
          <w:sz w:val="28"/>
          <w:szCs w:val="28"/>
        </w:rPr>
        <w:t xml:space="preserve">Установлено, что лизаты </w:t>
      </w:r>
      <w:r w:rsidRPr="001C11BF">
        <w:rPr>
          <w:rFonts w:ascii="Times New Roman" w:hAnsi="Times New Roman"/>
          <w:i/>
          <w:sz w:val="28"/>
          <w:szCs w:val="28"/>
          <w:lang w:val="en-US"/>
        </w:rPr>
        <w:t>T</w:t>
      </w:r>
      <w:r w:rsidRPr="001C11BF">
        <w:rPr>
          <w:rFonts w:ascii="Times New Roman" w:hAnsi="Times New Roman"/>
          <w:i/>
          <w:sz w:val="28"/>
          <w:szCs w:val="28"/>
        </w:rPr>
        <w:t>. dentico</w:t>
      </w:r>
      <w:r w:rsidRPr="001C11BF">
        <w:rPr>
          <w:rFonts w:ascii="Times New Roman" w:hAnsi="Times New Roman"/>
          <w:i/>
          <w:sz w:val="28"/>
          <w:szCs w:val="28"/>
          <w:lang w:val="en-US"/>
        </w:rPr>
        <w:t>l</w:t>
      </w:r>
      <w:r w:rsidRPr="001C11BF">
        <w:rPr>
          <w:rFonts w:ascii="Times New Roman" w:hAnsi="Times New Roman"/>
          <w:i/>
          <w:sz w:val="28"/>
          <w:szCs w:val="28"/>
        </w:rPr>
        <w:t>a</w:t>
      </w:r>
      <w:r w:rsidRPr="00257C47">
        <w:rPr>
          <w:rFonts w:ascii="Times New Roman" w:hAnsi="Times New Roman"/>
          <w:sz w:val="28"/>
          <w:szCs w:val="28"/>
        </w:rPr>
        <w:t xml:space="preserve"> подавляют пролиферативный ответ человеческих лимфоцитов на антигены и мутагены. Это действие бактерий зависит от моноцитов и не приводит к н</w:t>
      </w:r>
      <w:r>
        <w:rPr>
          <w:rFonts w:ascii="Times New Roman" w:hAnsi="Times New Roman"/>
          <w:sz w:val="28"/>
          <w:szCs w:val="28"/>
        </w:rPr>
        <w:t>арушению</w:t>
      </w:r>
      <w:r w:rsidRPr="00257C47">
        <w:rPr>
          <w:rFonts w:ascii="Times New Roman" w:hAnsi="Times New Roman"/>
          <w:sz w:val="28"/>
          <w:szCs w:val="28"/>
        </w:rPr>
        <w:t xml:space="preserve"> жизнеспособности лимфоцитов. Кроме того, липопротеиновая фракция бактерий может оказывать влияние на зависимые и независимые от кислорода защитные функции нейтрофилов. </w:t>
      </w:r>
    </w:p>
    <w:p w:rsidR="00FA3D5A" w:rsidRPr="00BA6C55" w:rsidRDefault="00FA3D5A" w:rsidP="009F3201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6C55">
        <w:rPr>
          <w:rFonts w:ascii="Times New Roman" w:hAnsi="Times New Roman"/>
          <w:i/>
          <w:sz w:val="28"/>
          <w:szCs w:val="28"/>
        </w:rPr>
        <w:t xml:space="preserve">Tanerella forsythia </w:t>
      </w:r>
      <w:r>
        <w:rPr>
          <w:rFonts w:ascii="Times New Roman" w:hAnsi="Times New Roman"/>
          <w:sz w:val="28"/>
          <w:szCs w:val="28"/>
        </w:rPr>
        <w:t>–</w:t>
      </w:r>
      <w:r w:rsidRPr="00BA6C55">
        <w:rPr>
          <w:rFonts w:ascii="Times New Roman" w:hAnsi="Times New Roman"/>
          <w:sz w:val="28"/>
          <w:szCs w:val="28"/>
        </w:rPr>
        <w:t xml:space="preserve"> грамотрицательная анаэробная бактерия из семейства </w:t>
      </w:r>
      <w:r>
        <w:rPr>
          <w:rFonts w:ascii="Times New Roman" w:hAnsi="Times New Roman"/>
          <w:sz w:val="28"/>
          <w:szCs w:val="28"/>
          <w:lang w:val="en-US"/>
        </w:rPr>
        <w:t>Bacteroides</w:t>
      </w:r>
      <w:r w:rsidRPr="00BA6C55">
        <w:rPr>
          <w:rFonts w:ascii="Times New Roman" w:hAnsi="Times New Roman"/>
          <w:sz w:val="28"/>
          <w:szCs w:val="28"/>
        </w:rPr>
        <w:t>.</w:t>
      </w:r>
    </w:p>
    <w:p w:rsidR="00FA3D5A" w:rsidRPr="00BA6C55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6C55">
        <w:rPr>
          <w:rFonts w:ascii="Times New Roman" w:hAnsi="Times New Roman"/>
          <w:sz w:val="28"/>
          <w:szCs w:val="28"/>
        </w:rPr>
        <w:t>Молекулы:</w:t>
      </w:r>
    </w:p>
    <w:p w:rsidR="00FA3D5A" w:rsidRPr="00BA6C55" w:rsidRDefault="00FA3D5A" w:rsidP="009F320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6C55">
        <w:rPr>
          <w:rFonts w:ascii="Times New Roman" w:hAnsi="Times New Roman"/>
          <w:sz w:val="28"/>
          <w:szCs w:val="28"/>
        </w:rPr>
        <w:t>Гидролазы</w:t>
      </w:r>
    </w:p>
    <w:p w:rsidR="00FA3D5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1DE0">
        <w:rPr>
          <w:rFonts w:ascii="Times New Roman" w:hAnsi="Times New Roman"/>
          <w:i/>
          <w:sz w:val="28"/>
          <w:szCs w:val="28"/>
          <w:lang w:val="en-US"/>
        </w:rPr>
        <w:t>T</w:t>
      </w:r>
      <w:r w:rsidRPr="00631DE0">
        <w:rPr>
          <w:rFonts w:ascii="Times New Roman" w:hAnsi="Times New Roman"/>
          <w:i/>
          <w:sz w:val="28"/>
          <w:szCs w:val="28"/>
        </w:rPr>
        <w:t>.forsythia</w:t>
      </w:r>
      <w:r>
        <w:rPr>
          <w:rFonts w:ascii="Times New Roman" w:hAnsi="Times New Roman"/>
          <w:sz w:val="28"/>
          <w:szCs w:val="28"/>
        </w:rPr>
        <w:t xml:space="preserve"> синтезирует трипсиноподобные протеазы – аргининспецифичную цистиновую протеазу и сиалидазу. Цистиновая протеаза обладает также гемолитической активностью; она </w:t>
      </w:r>
      <w:r>
        <w:rPr>
          <w:rFonts w:ascii="Times New Roman" w:hAnsi="Times New Roman"/>
          <w:sz w:val="28"/>
          <w:szCs w:val="28"/>
        </w:rPr>
        <w:lastRenderedPageBreak/>
        <w:t>обнаруживается в мембранных фракциях бактерий, что может указывать на ее участие в приобретении железа из эритроцитов.</w:t>
      </w:r>
    </w:p>
    <w:p w:rsidR="00FA3D5A" w:rsidRPr="0097670E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670E">
        <w:rPr>
          <w:rFonts w:ascii="Times New Roman" w:hAnsi="Times New Roman"/>
          <w:sz w:val="28"/>
          <w:szCs w:val="28"/>
        </w:rPr>
        <w:t>Механизмы вирулентности:</w:t>
      </w:r>
    </w:p>
    <w:p w:rsidR="00FA3D5A" w:rsidRPr="0097670E" w:rsidRDefault="00FA3D5A" w:rsidP="009F3201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670E">
        <w:rPr>
          <w:rFonts w:ascii="Times New Roman" w:hAnsi="Times New Roman"/>
          <w:sz w:val="28"/>
          <w:szCs w:val="28"/>
        </w:rPr>
        <w:t xml:space="preserve">Коагрегация </w:t>
      </w:r>
    </w:p>
    <w:p w:rsidR="00FA3D5A" w:rsidRPr="001266E7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1B1">
        <w:rPr>
          <w:rFonts w:ascii="Times New Roman" w:hAnsi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/>
          <w:i/>
          <w:sz w:val="28"/>
          <w:szCs w:val="28"/>
        </w:rPr>
        <w:t>.</w:t>
      </w:r>
      <w:r w:rsidRPr="00D431B1">
        <w:rPr>
          <w:rFonts w:ascii="Times New Roman" w:hAnsi="Times New Roman"/>
          <w:i/>
          <w:sz w:val="28"/>
          <w:szCs w:val="28"/>
        </w:rPr>
        <w:t xml:space="preserve"> </w:t>
      </w:r>
      <w:r w:rsidRPr="00D431B1">
        <w:rPr>
          <w:rFonts w:ascii="Times New Roman" w:hAnsi="Times New Roman"/>
          <w:i/>
          <w:sz w:val="28"/>
          <w:szCs w:val="28"/>
          <w:lang w:val="en-US"/>
        </w:rPr>
        <w:t>forsythia</w:t>
      </w:r>
      <w:r w:rsidRPr="00D43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коагрегирует</w:t>
      </w:r>
      <w:r w:rsidRPr="00D43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303AC">
        <w:rPr>
          <w:rFonts w:ascii="Times New Roman" w:hAnsi="Times New Roman"/>
          <w:i/>
          <w:sz w:val="28"/>
          <w:szCs w:val="28"/>
        </w:rPr>
        <w:t xml:space="preserve"> </w:t>
      </w:r>
      <w:r w:rsidRPr="00C303AC">
        <w:rPr>
          <w:rFonts w:ascii="Times New Roman" w:hAnsi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/>
          <w:i/>
          <w:sz w:val="28"/>
          <w:szCs w:val="28"/>
        </w:rPr>
        <w:t>.</w:t>
      </w:r>
      <w:r w:rsidRPr="00C303AC">
        <w:rPr>
          <w:rFonts w:ascii="Times New Roman" w:hAnsi="Times New Roman"/>
          <w:i/>
          <w:sz w:val="28"/>
          <w:szCs w:val="28"/>
        </w:rPr>
        <w:t xml:space="preserve"> </w:t>
      </w:r>
      <w:r w:rsidRPr="00C303AC">
        <w:rPr>
          <w:rFonts w:ascii="Times New Roman" w:hAnsi="Times New Roman"/>
          <w:i/>
          <w:sz w:val="28"/>
          <w:szCs w:val="28"/>
          <w:lang w:val="en-US"/>
        </w:rPr>
        <w:t>gingivalis</w:t>
      </w:r>
      <w:r>
        <w:rPr>
          <w:rFonts w:ascii="Times New Roman" w:hAnsi="Times New Roman"/>
          <w:sz w:val="28"/>
          <w:szCs w:val="28"/>
        </w:rPr>
        <w:t xml:space="preserve"> при участии различного рода белково-белковых взаимодействий, причем данный процесс может подавляться сывороткой крови. Возможна коагрегация  и со 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</w:rPr>
        <w:t>.</w:t>
      </w:r>
      <w:r w:rsidRPr="000979F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</w:t>
      </w:r>
      <w:r w:rsidRPr="000979FA">
        <w:rPr>
          <w:rFonts w:ascii="Times New Roman" w:hAnsi="Times New Roman"/>
          <w:i/>
          <w:sz w:val="28"/>
          <w:szCs w:val="28"/>
          <w:lang w:val="en-US"/>
        </w:rPr>
        <w:t>ristatus</w:t>
      </w:r>
      <w:r>
        <w:rPr>
          <w:rFonts w:ascii="Times New Roman" w:hAnsi="Times New Roman"/>
          <w:sz w:val="28"/>
          <w:szCs w:val="28"/>
        </w:rPr>
        <w:t>.</w:t>
      </w:r>
      <w:r w:rsidRPr="001266E7">
        <w:rPr>
          <w:rFonts w:ascii="Times New Roman" w:hAnsi="Times New Roman"/>
          <w:sz w:val="28"/>
          <w:szCs w:val="28"/>
        </w:rPr>
        <w:t xml:space="preserve"> </w:t>
      </w:r>
    </w:p>
    <w:p w:rsidR="00FA3D5A" w:rsidRPr="0097670E" w:rsidRDefault="00FA3D5A" w:rsidP="009F3201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670E">
        <w:rPr>
          <w:rFonts w:ascii="Times New Roman" w:hAnsi="Times New Roman"/>
          <w:sz w:val="28"/>
          <w:szCs w:val="28"/>
        </w:rPr>
        <w:t>Адгезия</w:t>
      </w:r>
    </w:p>
    <w:p w:rsidR="00FA3D5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связывании </w:t>
      </w:r>
      <w:r w:rsidRPr="00D431B1">
        <w:rPr>
          <w:rFonts w:ascii="Times New Roman" w:hAnsi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/>
          <w:i/>
          <w:sz w:val="28"/>
          <w:szCs w:val="28"/>
        </w:rPr>
        <w:t>.</w:t>
      </w:r>
      <w:r w:rsidRPr="00D431B1">
        <w:rPr>
          <w:rFonts w:ascii="Times New Roman" w:hAnsi="Times New Roman"/>
          <w:i/>
          <w:sz w:val="28"/>
          <w:szCs w:val="28"/>
        </w:rPr>
        <w:t xml:space="preserve"> </w:t>
      </w:r>
      <w:r w:rsidRPr="00D431B1">
        <w:rPr>
          <w:rFonts w:ascii="Times New Roman" w:hAnsi="Times New Roman"/>
          <w:i/>
          <w:sz w:val="28"/>
          <w:szCs w:val="28"/>
          <w:lang w:val="en-US"/>
        </w:rPr>
        <w:t>forsythia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фибронектином и фибриногеном участвует </w:t>
      </w:r>
      <w:r>
        <w:rPr>
          <w:rFonts w:ascii="Times New Roman" w:hAnsi="Times New Roman"/>
          <w:sz w:val="28"/>
          <w:szCs w:val="28"/>
          <w:lang w:val="en-US"/>
        </w:rPr>
        <w:t>BspA</w:t>
      </w:r>
      <w:r w:rsidRPr="00F97D2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поверхностный антиген с богатыми лейцином повторами. </w:t>
      </w:r>
      <w:r w:rsidRPr="00D431B1">
        <w:rPr>
          <w:rFonts w:ascii="Times New Roman" w:hAnsi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/>
          <w:i/>
          <w:sz w:val="28"/>
          <w:szCs w:val="28"/>
        </w:rPr>
        <w:t>.</w:t>
      </w:r>
      <w:r w:rsidRPr="00D431B1">
        <w:rPr>
          <w:rFonts w:ascii="Times New Roman" w:hAnsi="Times New Roman"/>
          <w:i/>
          <w:sz w:val="28"/>
          <w:szCs w:val="28"/>
        </w:rPr>
        <w:t xml:space="preserve"> </w:t>
      </w:r>
      <w:r w:rsidRPr="00D431B1">
        <w:rPr>
          <w:rFonts w:ascii="Times New Roman" w:hAnsi="Times New Roman"/>
          <w:i/>
          <w:sz w:val="28"/>
          <w:szCs w:val="28"/>
          <w:lang w:val="en-US"/>
        </w:rPr>
        <w:t>Forsythia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может прикрепляться также к эритроцитам, фибробластам и лейкоцитам. </w:t>
      </w:r>
      <w:r w:rsidRPr="001D6CB5">
        <w:rPr>
          <w:rFonts w:ascii="Times New Roman" w:hAnsi="Times New Roman"/>
          <w:sz w:val="28"/>
          <w:szCs w:val="28"/>
        </w:rPr>
        <w:t>[</w:t>
      </w:r>
      <w:r w:rsidRPr="00763CB5">
        <w:rPr>
          <w:rFonts w:ascii="Times New Roman" w:hAnsi="Times New Roman"/>
          <w:sz w:val="28"/>
          <w:szCs w:val="28"/>
        </w:rPr>
        <w:t>Чухловин А.Б., Соловьева А.М., 2007</w:t>
      </w:r>
      <w:r>
        <w:rPr>
          <w:rFonts w:ascii="Times New Roman" w:hAnsi="Times New Roman"/>
          <w:sz w:val="28"/>
          <w:szCs w:val="28"/>
        </w:rPr>
        <w:t xml:space="preserve">; </w:t>
      </w:r>
      <w:r w:rsidRPr="00127AD9">
        <w:rPr>
          <w:rFonts w:ascii="Times New Roman" w:hAnsi="Times New Roman"/>
          <w:sz w:val="28"/>
          <w:szCs w:val="28"/>
        </w:rPr>
        <w:t>Ричард Дж</w:t>
      </w:r>
      <w:r>
        <w:rPr>
          <w:rFonts w:ascii="Times New Roman" w:hAnsi="Times New Roman"/>
          <w:sz w:val="28"/>
          <w:szCs w:val="28"/>
        </w:rPr>
        <w:t>.Ламонт, Мэрилин С.Лантц, 2010</w:t>
      </w:r>
      <w:r w:rsidRPr="001D6CB5">
        <w:rPr>
          <w:rFonts w:ascii="Times New Roman" w:hAnsi="Times New Roman"/>
          <w:sz w:val="28"/>
          <w:szCs w:val="28"/>
        </w:rPr>
        <w:t>]</w:t>
      </w:r>
    </w:p>
    <w:p w:rsidR="00FA3D5A" w:rsidRPr="00F97D28" w:rsidRDefault="00FA3D5A" w:rsidP="009F3201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i/>
          <w:sz w:val="28"/>
          <w:szCs w:val="28"/>
        </w:rPr>
        <w:t>Prevotella intermedia</w:t>
      </w:r>
      <w:r w:rsidRPr="00F97D28">
        <w:rPr>
          <w:rFonts w:ascii="Times New Roman" w:hAnsi="Times New Roman"/>
          <w:sz w:val="28"/>
          <w:szCs w:val="28"/>
        </w:rPr>
        <w:t xml:space="preserve"> - грамотрицательная облигатно – анаэробная бактерия.</w:t>
      </w:r>
    </w:p>
    <w:p w:rsidR="00FA3D5A" w:rsidRPr="00F97D28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Молекулы и структуры:</w:t>
      </w:r>
    </w:p>
    <w:p w:rsidR="00FA3D5A" w:rsidRPr="00F97D28" w:rsidRDefault="00FA3D5A" w:rsidP="009F320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Фимбрии</w:t>
      </w:r>
    </w:p>
    <w:p w:rsidR="00FA3D5A" w:rsidRPr="00F97D28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 xml:space="preserve">У данного микроорганизма </w:t>
      </w:r>
      <w:r>
        <w:rPr>
          <w:rFonts w:ascii="Times New Roman" w:hAnsi="Times New Roman"/>
          <w:sz w:val="28"/>
          <w:szCs w:val="28"/>
        </w:rPr>
        <w:t xml:space="preserve">выделяют </w:t>
      </w:r>
      <w:r w:rsidRPr="00F97D28">
        <w:rPr>
          <w:rFonts w:ascii="Times New Roman" w:hAnsi="Times New Roman"/>
          <w:sz w:val="28"/>
          <w:szCs w:val="28"/>
        </w:rPr>
        <w:t xml:space="preserve"> четыре вида фимбрий</w:t>
      </w:r>
      <w:r>
        <w:rPr>
          <w:rFonts w:ascii="Times New Roman" w:hAnsi="Times New Roman"/>
          <w:sz w:val="28"/>
          <w:szCs w:val="28"/>
        </w:rPr>
        <w:t xml:space="preserve"> (в основе классификации лежит их диаметр)</w:t>
      </w:r>
      <w:r w:rsidRPr="00F97D28">
        <w:rPr>
          <w:rFonts w:ascii="Times New Roman" w:hAnsi="Times New Roman"/>
          <w:sz w:val="28"/>
          <w:szCs w:val="28"/>
        </w:rPr>
        <w:t xml:space="preserve">. Тип фимбрий </w:t>
      </w:r>
      <w:r>
        <w:rPr>
          <w:rFonts w:ascii="Times New Roman" w:hAnsi="Times New Roman"/>
          <w:sz w:val="28"/>
          <w:szCs w:val="28"/>
        </w:rPr>
        <w:t xml:space="preserve">и характер их расположения </w:t>
      </w:r>
      <w:r w:rsidRPr="00F97D28">
        <w:rPr>
          <w:rFonts w:ascii="Times New Roman" w:hAnsi="Times New Roman"/>
          <w:sz w:val="28"/>
          <w:szCs w:val="28"/>
        </w:rPr>
        <w:t xml:space="preserve">зависит от </w:t>
      </w:r>
      <w:r>
        <w:rPr>
          <w:rFonts w:ascii="Times New Roman" w:hAnsi="Times New Roman"/>
          <w:sz w:val="28"/>
          <w:szCs w:val="28"/>
        </w:rPr>
        <w:t>штамма: некоторые не образуют фимбрии, другие – только один тип, третьи – несколько типов.</w:t>
      </w:r>
    </w:p>
    <w:p w:rsidR="00FA3D5A" w:rsidRPr="00F97D28" w:rsidRDefault="00FA3D5A" w:rsidP="009F320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Гидролазы</w:t>
      </w:r>
    </w:p>
    <w:p w:rsidR="00FA3D5A" w:rsidRPr="00F97D28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F97D28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inter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media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характерны </w:t>
      </w:r>
      <w:r w:rsidRPr="00F97D28">
        <w:rPr>
          <w:rFonts w:ascii="Times New Roman" w:hAnsi="Times New Roman"/>
          <w:sz w:val="28"/>
          <w:szCs w:val="28"/>
        </w:rPr>
        <w:t>гидролити</w:t>
      </w:r>
      <w:r>
        <w:rPr>
          <w:rFonts w:ascii="Times New Roman" w:hAnsi="Times New Roman"/>
          <w:sz w:val="28"/>
          <w:szCs w:val="28"/>
        </w:rPr>
        <w:t>ческие</w:t>
      </w:r>
      <w:r w:rsidRPr="00F97D2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том числе протеолитические</w:t>
      </w:r>
      <w:r w:rsidRPr="006707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(например, образуются протеазы </w:t>
      </w:r>
      <w:r>
        <w:rPr>
          <w:rFonts w:ascii="Times New Roman" w:hAnsi="Times New Roman"/>
          <w:sz w:val="28"/>
          <w:szCs w:val="28"/>
          <w:lang w:val="en-US"/>
        </w:rPr>
        <w:t>IgG</w:t>
      </w:r>
      <w:r w:rsidRPr="0067077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IgA</w:t>
      </w:r>
      <w:r w:rsidRPr="0067077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lastRenderedPageBreak/>
        <w:t>нуклеолитические</w:t>
      </w:r>
      <w:r w:rsidRPr="00F97D28">
        <w:rPr>
          <w:rFonts w:ascii="Times New Roman" w:hAnsi="Times New Roman"/>
          <w:sz w:val="28"/>
          <w:szCs w:val="28"/>
        </w:rPr>
        <w:t>, л</w:t>
      </w:r>
      <w:r>
        <w:rPr>
          <w:rFonts w:ascii="Times New Roman" w:hAnsi="Times New Roman"/>
          <w:sz w:val="28"/>
          <w:szCs w:val="28"/>
        </w:rPr>
        <w:t>иполитические и сахаролитические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свойства</w:t>
      </w:r>
      <w:r w:rsidRPr="00F97D2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Выраженность этих свойств зависит от штамма. </w:t>
      </w:r>
    </w:p>
    <w:p w:rsidR="00FA3D5A" w:rsidRPr="00F97D28" w:rsidRDefault="00FA3D5A" w:rsidP="009F3201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Гемолизин и гемагглютинин</w:t>
      </w:r>
    </w:p>
    <w:p w:rsidR="00FA3D5A" w:rsidRPr="00F97D28" w:rsidRDefault="00FA3D5A" w:rsidP="00FA3D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Связанные с поверхностью 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F97D28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inter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media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пузырькам</w:t>
      </w:r>
      <w:r w:rsidRPr="00F97D28">
        <w:rPr>
          <w:rFonts w:ascii="Times New Roman" w:hAnsi="Times New Roman"/>
          <w:sz w:val="28"/>
          <w:szCs w:val="28"/>
        </w:rPr>
        <w:t xml:space="preserve"> наружной мембраны </w:t>
      </w:r>
      <w:r>
        <w:rPr>
          <w:rFonts w:ascii="Times New Roman" w:hAnsi="Times New Roman"/>
          <w:sz w:val="28"/>
          <w:szCs w:val="28"/>
        </w:rPr>
        <w:t>присуща</w:t>
      </w:r>
      <w:r w:rsidRPr="00F97D28">
        <w:rPr>
          <w:rFonts w:ascii="Times New Roman" w:hAnsi="Times New Roman"/>
          <w:sz w:val="28"/>
          <w:szCs w:val="28"/>
        </w:rPr>
        <w:t xml:space="preserve"> гемолитическ</w:t>
      </w:r>
      <w:r>
        <w:rPr>
          <w:rFonts w:ascii="Times New Roman" w:hAnsi="Times New Roman"/>
          <w:sz w:val="28"/>
          <w:szCs w:val="28"/>
        </w:rPr>
        <w:t>ая</w:t>
      </w:r>
      <w:r w:rsidRPr="00F97D28">
        <w:rPr>
          <w:rFonts w:ascii="Times New Roman" w:hAnsi="Times New Roman"/>
          <w:sz w:val="28"/>
          <w:szCs w:val="28"/>
        </w:rPr>
        <w:t xml:space="preserve"> активность</w:t>
      </w:r>
      <w:r>
        <w:rPr>
          <w:rFonts w:ascii="Times New Roman" w:hAnsi="Times New Roman"/>
          <w:sz w:val="28"/>
          <w:szCs w:val="28"/>
        </w:rPr>
        <w:t>. По-видимому, она обусловлена</w:t>
      </w:r>
      <w:r w:rsidRPr="00F97D2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многокомпонентным гемолизином, существующим в двух функциональных формах</w:t>
      </w:r>
      <w:r w:rsidRPr="00F97D28">
        <w:rPr>
          <w:rFonts w:ascii="Times New Roman" w:hAnsi="Times New Roman"/>
          <w:sz w:val="28"/>
          <w:szCs w:val="28"/>
        </w:rPr>
        <w:t xml:space="preserve">. </w:t>
      </w:r>
      <w:r w:rsidRPr="00670773">
        <w:rPr>
          <w:rFonts w:ascii="Times New Roman" w:hAnsi="Times New Roman"/>
          <w:sz w:val="28"/>
          <w:szCs w:val="28"/>
        </w:rPr>
        <w:t>Бактерия</w:t>
      </w:r>
      <w:r w:rsidRPr="00F97D28">
        <w:rPr>
          <w:rFonts w:ascii="Times New Roman" w:hAnsi="Times New Roman"/>
          <w:sz w:val="28"/>
          <w:szCs w:val="28"/>
        </w:rPr>
        <w:t xml:space="preserve"> может </w:t>
      </w:r>
      <w:r>
        <w:rPr>
          <w:rFonts w:ascii="Times New Roman" w:hAnsi="Times New Roman"/>
          <w:sz w:val="28"/>
          <w:szCs w:val="28"/>
        </w:rPr>
        <w:t xml:space="preserve">приводить к </w:t>
      </w:r>
      <w:r w:rsidRPr="00F97D28">
        <w:rPr>
          <w:rFonts w:ascii="Times New Roman" w:hAnsi="Times New Roman"/>
          <w:sz w:val="28"/>
          <w:szCs w:val="28"/>
        </w:rPr>
        <w:t xml:space="preserve"> термолабильн</w:t>
      </w:r>
      <w:r>
        <w:rPr>
          <w:rFonts w:ascii="Times New Roman" w:hAnsi="Times New Roman"/>
          <w:sz w:val="28"/>
          <w:szCs w:val="28"/>
        </w:rPr>
        <w:t xml:space="preserve">ой агглютинации эритроцитов, обусловленной главными </w:t>
      </w:r>
      <w:r w:rsidRPr="00F97D28">
        <w:rPr>
          <w:rFonts w:ascii="Times New Roman" w:hAnsi="Times New Roman"/>
          <w:sz w:val="28"/>
          <w:szCs w:val="28"/>
        </w:rPr>
        <w:t>фимбри</w:t>
      </w:r>
      <w:r>
        <w:rPr>
          <w:rFonts w:ascii="Times New Roman" w:hAnsi="Times New Roman"/>
          <w:sz w:val="28"/>
          <w:szCs w:val="28"/>
        </w:rPr>
        <w:t>ями</w:t>
      </w:r>
      <w:r w:rsidRPr="00F97D28"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sz w:val="28"/>
          <w:szCs w:val="28"/>
        </w:rPr>
        <w:t>к термостабильной  агглютинации за счет ЛПС – подобных структур</w:t>
      </w:r>
      <w:r w:rsidRPr="00F97D28">
        <w:rPr>
          <w:rFonts w:ascii="Times New Roman" w:hAnsi="Times New Roman"/>
          <w:sz w:val="28"/>
          <w:szCs w:val="28"/>
        </w:rPr>
        <w:t>.</w:t>
      </w:r>
    </w:p>
    <w:p w:rsidR="00FA3D5A" w:rsidRPr="00F97D28" w:rsidRDefault="00FA3D5A" w:rsidP="009F320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Механизмы вирулентности:</w:t>
      </w:r>
    </w:p>
    <w:p w:rsidR="00FA3D5A" w:rsidRPr="00F97D28" w:rsidRDefault="00FA3D5A" w:rsidP="009F320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Коагрегация</w:t>
      </w:r>
    </w:p>
    <w:p w:rsidR="00FA3D5A" w:rsidRPr="00F97D28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 xml:space="preserve">Коагрегация 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F97D28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inter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media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представлена высокоспецифичным процессом. Некоторые штаммы коагрегирую</w:t>
      </w:r>
      <w:r w:rsidRPr="00F97D28">
        <w:rPr>
          <w:rFonts w:ascii="Times New Roman" w:hAnsi="Times New Roman"/>
          <w:sz w:val="28"/>
          <w:szCs w:val="28"/>
        </w:rPr>
        <w:t xml:space="preserve">т только с </w:t>
      </w:r>
      <w:r>
        <w:rPr>
          <w:rFonts w:ascii="Times New Roman" w:hAnsi="Times New Roman"/>
          <w:sz w:val="28"/>
          <w:szCs w:val="28"/>
        </w:rPr>
        <w:t xml:space="preserve">отдельными </w:t>
      </w:r>
      <w:r w:rsidRPr="00F97D28">
        <w:rPr>
          <w:rFonts w:ascii="Times New Roman" w:hAnsi="Times New Roman"/>
          <w:sz w:val="28"/>
          <w:szCs w:val="28"/>
        </w:rPr>
        <w:t xml:space="preserve"> видами  </w:t>
      </w:r>
      <w:r w:rsidRPr="00F97D28">
        <w:rPr>
          <w:rFonts w:ascii="Times New Roman" w:hAnsi="Times New Roman"/>
          <w:i/>
          <w:sz w:val="28"/>
          <w:szCs w:val="28"/>
        </w:rPr>
        <w:t>Actinomyces</w:t>
      </w:r>
      <w:r w:rsidRPr="00F97D2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коагрегации участвуют 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поверхностный</w:t>
      </w:r>
      <w:r w:rsidRPr="00F97D28">
        <w:rPr>
          <w:rFonts w:ascii="Times New Roman" w:hAnsi="Times New Roman"/>
          <w:sz w:val="28"/>
          <w:szCs w:val="28"/>
        </w:rPr>
        <w:t xml:space="preserve"> бел</w:t>
      </w:r>
      <w:r>
        <w:rPr>
          <w:rFonts w:ascii="Times New Roman" w:hAnsi="Times New Roman"/>
          <w:sz w:val="28"/>
          <w:szCs w:val="28"/>
        </w:rPr>
        <w:t>о</w:t>
      </w:r>
      <w:r w:rsidRPr="00F97D28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или гликопротеин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F97D28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inter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media</w:t>
      </w:r>
      <w:r w:rsidRPr="00F97D28">
        <w:rPr>
          <w:rFonts w:ascii="Times New Roman" w:hAnsi="Times New Roman"/>
          <w:sz w:val="28"/>
          <w:szCs w:val="28"/>
        </w:rPr>
        <w:t xml:space="preserve">. </w:t>
      </w:r>
    </w:p>
    <w:p w:rsidR="00FA3D5A" w:rsidRPr="00F97D28" w:rsidRDefault="00FA3D5A" w:rsidP="009F320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Адгезия</w:t>
      </w:r>
    </w:p>
    <w:p w:rsidR="00FA3D5A" w:rsidRPr="00F97D28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i/>
          <w:sz w:val="28"/>
          <w:szCs w:val="28"/>
        </w:rPr>
        <w:t>P. intermedia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может прилипать </w:t>
      </w:r>
      <w:r w:rsidRPr="00F97D28">
        <w:rPr>
          <w:rFonts w:ascii="Times New Roman" w:hAnsi="Times New Roman"/>
          <w:sz w:val="28"/>
          <w:szCs w:val="28"/>
        </w:rPr>
        <w:t>к буккальным эпителиальным</w:t>
      </w:r>
      <w:r>
        <w:rPr>
          <w:rFonts w:ascii="Times New Roman" w:hAnsi="Times New Roman"/>
          <w:sz w:val="28"/>
          <w:szCs w:val="28"/>
        </w:rPr>
        <w:t xml:space="preserve"> клеткам,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также связываться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белками макроорганизма: с коллагеном типа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876F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фибриногеном, ламинином</w:t>
      </w:r>
      <w:r w:rsidRPr="00F97D28">
        <w:rPr>
          <w:rFonts w:ascii="Times New Roman" w:hAnsi="Times New Roman"/>
          <w:sz w:val="28"/>
          <w:szCs w:val="28"/>
        </w:rPr>
        <w:t xml:space="preserve"> органической матрицы организма-хозяина, разрушает лактоферрин клеток</w:t>
      </w:r>
      <w:r>
        <w:rPr>
          <w:rFonts w:ascii="Times New Roman" w:hAnsi="Times New Roman"/>
          <w:sz w:val="28"/>
          <w:szCs w:val="28"/>
        </w:rPr>
        <w:t>, что способствует колонизации ткани</w:t>
      </w:r>
      <w:r w:rsidRPr="00F97D28">
        <w:rPr>
          <w:rFonts w:ascii="Times New Roman" w:hAnsi="Times New Roman"/>
          <w:sz w:val="28"/>
          <w:szCs w:val="28"/>
        </w:rPr>
        <w:t>.</w:t>
      </w:r>
    </w:p>
    <w:p w:rsidR="00FA3D5A" w:rsidRPr="00F97D28" w:rsidRDefault="00FA3D5A" w:rsidP="009F320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Инвазия в эпителиальные клетки</w:t>
      </w:r>
    </w:p>
    <w:p w:rsidR="00FA3D5A" w:rsidRPr="00F97D28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 xml:space="preserve">Проникновение  </w:t>
      </w:r>
      <w:r w:rsidRPr="00F97D28">
        <w:rPr>
          <w:rFonts w:ascii="Times New Roman" w:hAnsi="Times New Roman"/>
          <w:i/>
          <w:sz w:val="28"/>
          <w:szCs w:val="28"/>
        </w:rPr>
        <w:t xml:space="preserve">P. intermedia </w:t>
      </w:r>
      <w:r w:rsidRPr="00F97D28">
        <w:rPr>
          <w:rFonts w:ascii="Times New Roman" w:hAnsi="Times New Roman"/>
          <w:sz w:val="28"/>
          <w:szCs w:val="28"/>
        </w:rPr>
        <w:t xml:space="preserve">в эпителиальные клетки </w:t>
      </w:r>
      <w:r>
        <w:rPr>
          <w:rFonts w:ascii="Times New Roman" w:hAnsi="Times New Roman"/>
          <w:sz w:val="28"/>
          <w:szCs w:val="28"/>
        </w:rPr>
        <w:t>связано</w:t>
      </w:r>
      <w:r w:rsidRPr="00F97D28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присутствием</w:t>
      </w:r>
      <w:r w:rsidRPr="00F97D28">
        <w:rPr>
          <w:rFonts w:ascii="Times New Roman" w:hAnsi="Times New Roman"/>
          <w:sz w:val="28"/>
          <w:szCs w:val="28"/>
        </w:rPr>
        <w:t xml:space="preserve"> фимбрий типа С.</w:t>
      </w:r>
    </w:p>
    <w:p w:rsidR="00FA3D5A" w:rsidRPr="00F97D28" w:rsidRDefault="00FA3D5A" w:rsidP="009F320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t>Индукция выработки воспалительных цитокинов</w:t>
      </w:r>
    </w:p>
    <w:p w:rsidR="00FA3D5A" w:rsidRPr="00F97D28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D28">
        <w:rPr>
          <w:rFonts w:ascii="Times New Roman" w:hAnsi="Times New Roman"/>
          <w:sz w:val="28"/>
          <w:szCs w:val="28"/>
        </w:rPr>
        <w:lastRenderedPageBreak/>
        <w:t xml:space="preserve">ЛПС и поверхностные компоненты 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P</w:t>
      </w:r>
      <w:r w:rsidRPr="00F97D28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  <w:lang w:val="en-US"/>
        </w:rPr>
        <w:t>inter</w:t>
      </w:r>
      <w:r w:rsidRPr="00F97D28">
        <w:rPr>
          <w:rFonts w:ascii="Times New Roman" w:hAnsi="Times New Roman"/>
          <w:i/>
          <w:sz w:val="28"/>
          <w:szCs w:val="28"/>
          <w:lang w:val="en-US"/>
        </w:rPr>
        <w:t>media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способствуют</w:t>
      </w:r>
      <w:r w:rsidRPr="00F9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индукции экспрессирования провоспалительных цитокинов. </w:t>
      </w:r>
      <w:r>
        <w:rPr>
          <w:rFonts w:ascii="Times New Roman" w:hAnsi="Times New Roman"/>
          <w:sz w:val="28"/>
          <w:szCs w:val="28"/>
          <w:lang w:val="en-US"/>
        </w:rPr>
        <w:t>IL</w:t>
      </w:r>
      <w:r w:rsidRPr="00F97D28">
        <w:rPr>
          <w:rFonts w:ascii="Times New Roman" w:hAnsi="Times New Roman"/>
          <w:sz w:val="28"/>
          <w:szCs w:val="28"/>
        </w:rPr>
        <w:t xml:space="preserve">-1 </w:t>
      </w:r>
      <w:r>
        <w:rPr>
          <w:rFonts w:ascii="Times New Roman" w:hAnsi="Times New Roman"/>
          <w:sz w:val="28"/>
          <w:szCs w:val="28"/>
        </w:rPr>
        <w:t xml:space="preserve">активирует резорбцию костной ткани, </w:t>
      </w:r>
      <w:r>
        <w:rPr>
          <w:rFonts w:ascii="Times New Roman" w:hAnsi="Times New Roman"/>
          <w:sz w:val="28"/>
          <w:szCs w:val="28"/>
          <w:lang w:val="en-US"/>
        </w:rPr>
        <w:t>IL</w:t>
      </w:r>
      <w:r>
        <w:rPr>
          <w:rFonts w:ascii="Times New Roman" w:hAnsi="Times New Roman"/>
          <w:sz w:val="28"/>
          <w:szCs w:val="28"/>
        </w:rPr>
        <w:t>-8 является</w:t>
      </w:r>
      <w:r w:rsidRPr="00F97D28">
        <w:rPr>
          <w:rFonts w:ascii="Times New Roman" w:hAnsi="Times New Roman"/>
          <w:sz w:val="28"/>
          <w:szCs w:val="28"/>
        </w:rPr>
        <w:t xml:space="preserve"> хемокин</w:t>
      </w:r>
      <w:r>
        <w:rPr>
          <w:rFonts w:ascii="Times New Roman" w:hAnsi="Times New Roman"/>
          <w:sz w:val="28"/>
          <w:szCs w:val="28"/>
        </w:rPr>
        <w:t>ом</w:t>
      </w:r>
      <w:r w:rsidRPr="00F97D28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нейтрофильных лейкоцитов</w:t>
      </w:r>
      <w:r w:rsidRPr="00F97D2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IL</w:t>
      </w:r>
      <w:r>
        <w:rPr>
          <w:rFonts w:ascii="Times New Roman" w:hAnsi="Times New Roman"/>
          <w:sz w:val="28"/>
          <w:szCs w:val="28"/>
        </w:rPr>
        <w:t>-6 приводит к активации</w:t>
      </w:r>
      <w:r w:rsidRPr="00F97D28">
        <w:rPr>
          <w:rFonts w:ascii="Times New Roman" w:hAnsi="Times New Roman"/>
          <w:sz w:val="28"/>
          <w:szCs w:val="28"/>
        </w:rPr>
        <w:t xml:space="preserve"> пролифераци</w:t>
      </w:r>
      <w:r>
        <w:rPr>
          <w:rFonts w:ascii="Times New Roman" w:hAnsi="Times New Roman"/>
          <w:sz w:val="28"/>
          <w:szCs w:val="28"/>
        </w:rPr>
        <w:t>и</w:t>
      </w:r>
      <w:r w:rsidRPr="00F97D28">
        <w:rPr>
          <w:rFonts w:ascii="Times New Roman" w:hAnsi="Times New Roman"/>
          <w:sz w:val="28"/>
          <w:szCs w:val="28"/>
        </w:rPr>
        <w:t xml:space="preserve"> Т- и В- лимфоцитов. [Чухловин А.Б., Соловьева А.М., 2007; Ричард Дж.Ламонт, Мэрилин С.Лантц, 2010]</w:t>
      </w:r>
    </w:p>
    <w:p w:rsidR="00FA3D5A" w:rsidRPr="001D6CB5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3D5A" w:rsidRDefault="00FA3D5A" w:rsidP="00FA3D5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патогенная микробиота пародонтальных карманов играет важную роль</w:t>
      </w:r>
      <w:r w:rsidRPr="002E1F58">
        <w:rPr>
          <w:rFonts w:ascii="Times New Roman" w:hAnsi="Times New Roman"/>
          <w:sz w:val="28"/>
          <w:szCs w:val="28"/>
        </w:rPr>
        <w:t xml:space="preserve"> в развитии и течении </w:t>
      </w:r>
      <w:r>
        <w:rPr>
          <w:rFonts w:ascii="Times New Roman" w:hAnsi="Times New Roman"/>
          <w:sz w:val="28"/>
          <w:szCs w:val="28"/>
        </w:rPr>
        <w:t>ХГП</w:t>
      </w:r>
      <w:r w:rsidRPr="002E1F58">
        <w:rPr>
          <w:rFonts w:ascii="Times New Roman" w:hAnsi="Times New Roman"/>
          <w:sz w:val="28"/>
          <w:szCs w:val="28"/>
        </w:rPr>
        <w:t xml:space="preserve">. Поэтому </w:t>
      </w:r>
      <w:r>
        <w:rPr>
          <w:rFonts w:ascii="Times New Roman" w:hAnsi="Times New Roman"/>
          <w:sz w:val="28"/>
          <w:szCs w:val="28"/>
        </w:rPr>
        <w:t>терапия ХГП, прежде всего,  должна</w:t>
      </w:r>
      <w:r w:rsidRPr="002E1F58">
        <w:rPr>
          <w:rFonts w:ascii="Times New Roman" w:hAnsi="Times New Roman"/>
          <w:sz w:val="28"/>
          <w:szCs w:val="28"/>
        </w:rPr>
        <w:t xml:space="preserve"> быть </w:t>
      </w:r>
      <w:r>
        <w:rPr>
          <w:rFonts w:ascii="Times New Roman" w:hAnsi="Times New Roman"/>
          <w:sz w:val="28"/>
          <w:szCs w:val="28"/>
        </w:rPr>
        <w:t>своевременна и направлена</w:t>
      </w:r>
      <w:r w:rsidRPr="002E1F58">
        <w:rPr>
          <w:rFonts w:ascii="Times New Roman" w:hAnsi="Times New Roman"/>
          <w:sz w:val="28"/>
          <w:szCs w:val="28"/>
        </w:rPr>
        <w:t xml:space="preserve"> на снижение или полное исключение воздействия </w:t>
      </w:r>
      <w:r>
        <w:rPr>
          <w:rFonts w:ascii="Times New Roman" w:hAnsi="Times New Roman"/>
          <w:sz w:val="28"/>
          <w:szCs w:val="28"/>
        </w:rPr>
        <w:t>пародонто</w:t>
      </w:r>
      <w:r w:rsidRPr="002E1F58">
        <w:rPr>
          <w:rFonts w:ascii="Times New Roman" w:hAnsi="Times New Roman"/>
          <w:sz w:val="28"/>
          <w:szCs w:val="28"/>
        </w:rPr>
        <w:t>патогенных микроорганизмов.</w:t>
      </w:r>
      <w:r w:rsidRPr="0097670E">
        <w:rPr>
          <w:rFonts w:ascii="Times New Roman" w:hAnsi="Times New Roman"/>
          <w:sz w:val="28"/>
          <w:szCs w:val="28"/>
        </w:rPr>
        <w:t xml:space="preserve"> </w:t>
      </w:r>
    </w:p>
    <w:p w:rsidR="00FA3D5A" w:rsidRPr="00627739" w:rsidRDefault="00FA3D5A" w:rsidP="00542B2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Исследование микробиоты пародонтальных карманов у пациентов с ХГП различной степени тяжести необходимо для своевременного назначения этиотропного и патогенетического лечения, что позволит приостановить течение ХГП</w:t>
      </w:r>
      <w:r w:rsidR="00627739">
        <w:rPr>
          <w:rFonts w:ascii="Times New Roman" w:hAnsi="Times New Roman"/>
          <w:sz w:val="28"/>
          <w:szCs w:val="28"/>
        </w:rPr>
        <w:t>.</w:t>
      </w:r>
    </w:p>
    <w:p w:rsidR="00627739" w:rsidRDefault="0062773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35455" w:rsidRPr="00217753" w:rsidRDefault="00435455" w:rsidP="000A5EB0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lastRenderedPageBreak/>
        <w:t>ГЛАВА 2. М</w:t>
      </w:r>
      <w:r w:rsidR="008D4419">
        <w:rPr>
          <w:rFonts w:ascii="Times New Roman" w:hAnsi="Times New Roman"/>
          <w:b/>
          <w:sz w:val="28"/>
          <w:szCs w:val="28"/>
        </w:rPr>
        <w:t>АТЕРИАЛЫ И МЕТОДЫ ИССЛЕДОВАНИЯ</w:t>
      </w:r>
    </w:p>
    <w:p w:rsidR="00FB600E" w:rsidRPr="00FB600E" w:rsidRDefault="00FB600E" w:rsidP="009F320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vanish/>
          <w:sz w:val="28"/>
          <w:szCs w:val="28"/>
        </w:rPr>
      </w:pPr>
    </w:p>
    <w:p w:rsidR="00F4312C" w:rsidRPr="00743418" w:rsidRDefault="00743418" w:rsidP="0074341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 </w:t>
      </w:r>
      <w:r w:rsidR="00435455" w:rsidRPr="00743418">
        <w:rPr>
          <w:rFonts w:ascii="Times New Roman" w:hAnsi="Times New Roman"/>
          <w:b/>
          <w:sz w:val="28"/>
          <w:szCs w:val="28"/>
        </w:rPr>
        <w:t>Клиническая характеристика пациентов</w:t>
      </w:r>
    </w:p>
    <w:p w:rsidR="00435455" w:rsidRPr="00F4312C" w:rsidRDefault="00DB2A7D" w:rsidP="00DB2A7D">
      <w:pPr>
        <w:pStyle w:val="1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423E2" w:rsidRPr="00F4312C">
        <w:rPr>
          <w:rFonts w:ascii="Times New Roman" w:hAnsi="Times New Roman"/>
          <w:sz w:val="28"/>
          <w:szCs w:val="28"/>
        </w:rPr>
        <w:t>Б</w:t>
      </w:r>
      <w:r w:rsidR="0005030B" w:rsidRPr="00F4312C">
        <w:rPr>
          <w:rFonts w:ascii="Times New Roman" w:hAnsi="Times New Roman"/>
          <w:sz w:val="28"/>
          <w:szCs w:val="28"/>
        </w:rPr>
        <w:t>ыло проведено обследование 34 пациентов (18</w:t>
      </w:r>
      <w:r w:rsidR="00435455" w:rsidRPr="00F4312C">
        <w:rPr>
          <w:rFonts w:ascii="Times New Roman" w:hAnsi="Times New Roman"/>
          <w:sz w:val="28"/>
          <w:szCs w:val="28"/>
        </w:rPr>
        <w:t xml:space="preserve"> женщин и </w:t>
      </w:r>
      <w:r w:rsidR="0005030B" w:rsidRPr="00F4312C">
        <w:rPr>
          <w:rFonts w:ascii="Times New Roman" w:hAnsi="Times New Roman"/>
          <w:sz w:val="28"/>
          <w:szCs w:val="28"/>
        </w:rPr>
        <w:t>16 мужчин) в возрасте от 31 до 60</w:t>
      </w:r>
      <w:r w:rsidR="00435455" w:rsidRPr="00F4312C">
        <w:rPr>
          <w:rFonts w:ascii="Times New Roman" w:hAnsi="Times New Roman"/>
          <w:sz w:val="28"/>
          <w:szCs w:val="28"/>
        </w:rPr>
        <w:t xml:space="preserve"> </w:t>
      </w:r>
      <w:r w:rsidR="0005030B" w:rsidRPr="00F4312C">
        <w:rPr>
          <w:rFonts w:ascii="Times New Roman" w:hAnsi="Times New Roman"/>
          <w:sz w:val="28"/>
          <w:szCs w:val="28"/>
        </w:rPr>
        <w:t>лет (средний возраст составил 49,1</w:t>
      </w:r>
      <w:r w:rsidR="00435455" w:rsidRPr="00F4312C">
        <w:rPr>
          <w:rFonts w:ascii="Times New Roman" w:hAnsi="Times New Roman"/>
          <w:sz w:val="28"/>
          <w:szCs w:val="28"/>
        </w:rPr>
        <w:t xml:space="preserve"> лет) с </w:t>
      </w:r>
      <w:r w:rsidR="00235A15" w:rsidRPr="00F4312C">
        <w:rPr>
          <w:rFonts w:ascii="Times New Roman" w:hAnsi="Times New Roman"/>
          <w:sz w:val="28"/>
          <w:szCs w:val="28"/>
        </w:rPr>
        <w:t>ХГП</w:t>
      </w:r>
      <w:r w:rsidR="00435455" w:rsidRPr="00F4312C">
        <w:rPr>
          <w:rFonts w:ascii="Times New Roman" w:hAnsi="Times New Roman"/>
          <w:sz w:val="28"/>
          <w:szCs w:val="28"/>
        </w:rPr>
        <w:t xml:space="preserve"> различной степени тяжести без т</w:t>
      </w:r>
      <w:r w:rsidR="00BC5F58" w:rsidRPr="00F4312C">
        <w:rPr>
          <w:rFonts w:ascii="Times New Roman" w:hAnsi="Times New Roman"/>
          <w:sz w:val="28"/>
          <w:szCs w:val="28"/>
        </w:rPr>
        <w:t>яжелой сопутствующей патологии,</w:t>
      </w:r>
      <w:r w:rsidR="00802B78">
        <w:rPr>
          <w:rFonts w:ascii="Times New Roman" w:hAnsi="Times New Roman"/>
          <w:sz w:val="28"/>
          <w:szCs w:val="28"/>
        </w:rPr>
        <w:t xml:space="preserve"> </w:t>
      </w:r>
      <w:r w:rsidR="00802B78" w:rsidRPr="00802B78">
        <w:rPr>
          <w:rFonts w:ascii="Times New Roman" w:hAnsi="Times New Roman"/>
          <w:sz w:val="28"/>
          <w:szCs w:val="28"/>
        </w:rPr>
        <w:t>а также пациентов без патологии пародонта</w:t>
      </w:r>
      <w:r w:rsidR="00802B78">
        <w:rPr>
          <w:rFonts w:ascii="Times New Roman" w:hAnsi="Times New Roman"/>
          <w:sz w:val="28"/>
          <w:szCs w:val="28"/>
        </w:rPr>
        <w:t>,</w:t>
      </w:r>
      <w:r w:rsidR="00BC5F58" w:rsidRPr="00F4312C">
        <w:rPr>
          <w:rFonts w:ascii="Times New Roman" w:hAnsi="Times New Roman"/>
          <w:sz w:val="28"/>
          <w:szCs w:val="28"/>
        </w:rPr>
        <w:t xml:space="preserve"> которые находились на амбулаторном лечении в </w:t>
      </w:r>
      <w:r w:rsidR="000E609D" w:rsidRPr="00F4312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0E609D" w:rsidRPr="00F4312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СПб </w:t>
      </w:r>
      <w:r w:rsidR="000E609D" w:rsidRPr="00F4312C">
        <w:rPr>
          <w:rFonts w:ascii="Times New Roman" w:hAnsi="Times New Roman"/>
          <w:sz w:val="28"/>
          <w:szCs w:val="28"/>
          <w:shd w:val="clear" w:color="auto" w:fill="FFFFFF"/>
        </w:rPr>
        <w:t>ГБУЗ «Городская стоматологическая поликлиника № 33»</w:t>
      </w:r>
      <w:r w:rsidR="008F394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647C3" w:rsidRDefault="00DB2A7D" w:rsidP="00DB2A7D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E423E2" w:rsidRPr="00217753">
        <w:rPr>
          <w:rFonts w:ascii="Times New Roman" w:hAnsi="Times New Roman"/>
          <w:sz w:val="28"/>
          <w:szCs w:val="28"/>
        </w:rPr>
        <w:t>В соответствии с поставленными задачами</w:t>
      </w:r>
      <w:r w:rsidR="00E423E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было</w:t>
      </w:r>
      <w:r w:rsidR="003647C3" w:rsidRPr="0021775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сформировано </w:t>
      </w:r>
      <w:r w:rsidR="00BE3519">
        <w:rPr>
          <w:rFonts w:ascii="Times New Roman" w:hAnsi="Times New Roman"/>
          <w:bCs/>
          <w:sz w:val="28"/>
          <w:szCs w:val="28"/>
          <w:shd w:val="clear" w:color="auto" w:fill="FFFFFF"/>
        </w:rPr>
        <w:t>2</w:t>
      </w:r>
      <w:r w:rsidR="003647C3" w:rsidRPr="0021775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группы:</w:t>
      </w:r>
    </w:p>
    <w:p w:rsidR="00066739" w:rsidRPr="008F394B" w:rsidRDefault="00F92E68" w:rsidP="009F3201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Основная группа</w:t>
      </w:r>
      <w:r w:rsidR="008F394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8F394B" w:rsidRPr="008F394B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– </w:t>
      </w: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27 пациентов с </w:t>
      </w:r>
      <w:r w:rsidR="008F394B"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ХГП</w:t>
      </w: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различной степени тяжести без </w:t>
      </w:r>
      <w:r w:rsidR="008F394B"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тяжелой сопутствующей патологии:</w:t>
      </w:r>
    </w:p>
    <w:p w:rsidR="00066739" w:rsidRPr="008F394B" w:rsidRDefault="00F92E68" w:rsidP="009F3201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ab/>
        <w:t>1-ая подгруппа – 8 пациентов с ХГП легкой степени тяжести</w:t>
      </w:r>
      <w:r w:rsidR="008F394B"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066739" w:rsidRPr="008F394B" w:rsidRDefault="00F92E68" w:rsidP="009F3201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ab/>
        <w:t>2-ая подгруппа – 9 пациентов с ХГП средней степени тяжести</w:t>
      </w:r>
      <w:r w:rsidR="008F394B"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066739" w:rsidRPr="008F394B" w:rsidRDefault="00F92E68" w:rsidP="009F3201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ab/>
        <w:t>3-ья подгруппа</w:t>
      </w:r>
      <w:r w:rsidR="008F394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</w:t>
      </w:r>
      <w:r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10 пациентов с ХГП тяжелой степени тяжести</w:t>
      </w:r>
      <w:r w:rsidR="008F394B"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3647C3" w:rsidRPr="008F394B" w:rsidRDefault="008F394B" w:rsidP="009F3201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Контрольная группа </w:t>
      </w:r>
      <w:r w:rsidRPr="008F394B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7 пациентов</w:t>
      </w:r>
      <w:r w:rsidR="003647C3" w:rsidRPr="008F394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без патологии пародонта.</w:t>
      </w:r>
    </w:p>
    <w:p w:rsidR="00435455" w:rsidRPr="00217753" w:rsidRDefault="00DB2A7D" w:rsidP="00DB2A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35455" w:rsidRPr="00217753">
        <w:rPr>
          <w:rFonts w:ascii="Times New Roman" w:hAnsi="Times New Roman"/>
          <w:sz w:val="28"/>
          <w:szCs w:val="28"/>
        </w:rPr>
        <w:t xml:space="preserve">Критерии включения пациентов в исследование: достоверный диагноз </w:t>
      </w:r>
      <w:r w:rsidR="003247AB">
        <w:rPr>
          <w:rFonts w:ascii="Times New Roman" w:hAnsi="Times New Roman"/>
          <w:sz w:val="28"/>
          <w:szCs w:val="28"/>
        </w:rPr>
        <w:t>ХГП</w:t>
      </w:r>
      <w:r w:rsidR="00435455" w:rsidRPr="00217753">
        <w:rPr>
          <w:rFonts w:ascii="Times New Roman" w:hAnsi="Times New Roman"/>
          <w:sz w:val="28"/>
          <w:szCs w:val="28"/>
        </w:rPr>
        <w:t>; информированное согласие больного.</w:t>
      </w:r>
    </w:p>
    <w:p w:rsidR="00435455" w:rsidRPr="00217753" w:rsidRDefault="00DB2A7D" w:rsidP="00DB2A7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35455" w:rsidRPr="00217753">
        <w:rPr>
          <w:rFonts w:ascii="Times New Roman" w:hAnsi="Times New Roman"/>
          <w:sz w:val="28"/>
          <w:szCs w:val="28"/>
        </w:rPr>
        <w:t>Критерии исключения пациентов из исследования: курильщики;</w:t>
      </w:r>
      <w:r w:rsidR="0005030B" w:rsidRPr="00217753">
        <w:rPr>
          <w:rFonts w:ascii="Times New Roman" w:hAnsi="Times New Roman"/>
          <w:sz w:val="28"/>
          <w:szCs w:val="28"/>
        </w:rPr>
        <w:t xml:space="preserve"> </w:t>
      </w:r>
      <w:r w:rsidR="00435455" w:rsidRPr="00217753">
        <w:rPr>
          <w:rFonts w:ascii="Times New Roman" w:hAnsi="Times New Roman"/>
          <w:sz w:val="28"/>
          <w:szCs w:val="28"/>
        </w:rPr>
        <w:t>наличие ортодонтических аппаратов; тяжелая сопутствующая патология внутренних органов с функциональной недостаточностью, сахарный диабет, опухоли любой локализации; ВИЧ-инфекция, активный туберкулез; отказ больного от обследования.</w:t>
      </w:r>
    </w:p>
    <w:p w:rsidR="00542B28" w:rsidRPr="00217753" w:rsidRDefault="00435455" w:rsidP="00542B2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753">
        <w:rPr>
          <w:rFonts w:ascii="Times New Roman" w:hAnsi="Times New Roman"/>
          <w:sz w:val="28"/>
          <w:szCs w:val="28"/>
        </w:rPr>
        <w:lastRenderedPageBreak/>
        <w:t>Всем пациентам было проведено обследование, предусматривающее оценку стоматологического статуса, полученные данные занесены в карту обследования стоматологического пациента (Приложение 1).</w:t>
      </w: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t xml:space="preserve">2.2 </w:t>
      </w:r>
      <w:r w:rsidR="000E609D">
        <w:rPr>
          <w:rFonts w:ascii="Times New Roman" w:hAnsi="Times New Roman"/>
          <w:b/>
          <w:sz w:val="28"/>
          <w:szCs w:val="28"/>
        </w:rPr>
        <w:t>Клинико-рентгенологическое обследование пациентов</w:t>
      </w: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/>
          <w:sz w:val="28"/>
          <w:szCs w:val="28"/>
        </w:rPr>
        <w:tab/>
      </w:r>
      <w:r w:rsidRPr="00217753">
        <w:rPr>
          <w:rFonts w:ascii="Times New Roman" w:hAnsi="Times New Roman"/>
          <w:bCs/>
          <w:sz w:val="28"/>
          <w:szCs w:val="28"/>
        </w:rPr>
        <w:t xml:space="preserve">Клиническое обследование пациентов было проведено по общепринятой </w:t>
      </w:r>
      <w:r w:rsidR="00E423E2">
        <w:rPr>
          <w:rFonts w:ascii="Times New Roman" w:hAnsi="Times New Roman"/>
          <w:bCs/>
          <w:sz w:val="28"/>
          <w:szCs w:val="28"/>
        </w:rPr>
        <w:t>схем</w:t>
      </w:r>
      <w:r w:rsidRPr="00217753">
        <w:rPr>
          <w:rFonts w:ascii="Times New Roman" w:hAnsi="Times New Roman"/>
          <w:bCs/>
          <w:sz w:val="28"/>
          <w:szCs w:val="28"/>
        </w:rPr>
        <w:t xml:space="preserve">е, которая включала сбор </w:t>
      </w:r>
      <w:r w:rsidR="00E423E2">
        <w:rPr>
          <w:rFonts w:ascii="Times New Roman" w:hAnsi="Times New Roman"/>
          <w:bCs/>
          <w:sz w:val="28"/>
          <w:szCs w:val="28"/>
        </w:rPr>
        <w:t>сведений из жизни пациента</w:t>
      </w:r>
      <w:r w:rsidRPr="00217753">
        <w:rPr>
          <w:rFonts w:ascii="Times New Roman" w:hAnsi="Times New Roman"/>
          <w:bCs/>
          <w:sz w:val="28"/>
          <w:szCs w:val="28"/>
        </w:rPr>
        <w:t xml:space="preserve">, внешний осмотр и осмотр полости рта. </w:t>
      </w:r>
      <w:r w:rsidR="00E423E2">
        <w:rPr>
          <w:rFonts w:ascii="Times New Roman" w:hAnsi="Times New Roman"/>
          <w:bCs/>
          <w:sz w:val="28"/>
          <w:szCs w:val="28"/>
        </w:rPr>
        <w:t>Также была проведена оценка интенсивности</w:t>
      </w:r>
      <w:r w:rsidRPr="00217753">
        <w:rPr>
          <w:rFonts w:ascii="Times New Roman" w:hAnsi="Times New Roman"/>
          <w:bCs/>
          <w:sz w:val="28"/>
          <w:szCs w:val="28"/>
        </w:rPr>
        <w:t xml:space="preserve"> кариеса постоянных зубов, </w:t>
      </w:r>
      <w:r w:rsidR="00E423E2">
        <w:rPr>
          <w:rFonts w:ascii="Times New Roman" w:hAnsi="Times New Roman"/>
          <w:bCs/>
          <w:sz w:val="28"/>
          <w:szCs w:val="28"/>
        </w:rPr>
        <w:t xml:space="preserve">определен </w:t>
      </w:r>
      <w:r w:rsidRPr="00217753">
        <w:rPr>
          <w:rFonts w:ascii="Times New Roman" w:hAnsi="Times New Roman"/>
          <w:bCs/>
          <w:sz w:val="28"/>
          <w:szCs w:val="28"/>
        </w:rPr>
        <w:t xml:space="preserve">уровень гигиены </w:t>
      </w:r>
      <w:r w:rsidR="00E423E2">
        <w:rPr>
          <w:rFonts w:ascii="Times New Roman" w:hAnsi="Times New Roman"/>
          <w:bCs/>
          <w:sz w:val="28"/>
          <w:szCs w:val="28"/>
        </w:rPr>
        <w:t>ротовой полости</w:t>
      </w:r>
      <w:r w:rsidRPr="00217753">
        <w:rPr>
          <w:rFonts w:ascii="Times New Roman" w:hAnsi="Times New Roman"/>
          <w:bCs/>
          <w:sz w:val="28"/>
          <w:szCs w:val="28"/>
        </w:rPr>
        <w:t>, состояние тканей пародонта</w:t>
      </w:r>
      <w:r w:rsidR="00E423E2">
        <w:rPr>
          <w:rFonts w:ascii="Times New Roman" w:hAnsi="Times New Roman"/>
          <w:bCs/>
          <w:sz w:val="28"/>
          <w:szCs w:val="28"/>
        </w:rPr>
        <w:t xml:space="preserve"> у обследуемого</w:t>
      </w:r>
      <w:r w:rsidRPr="00217753">
        <w:rPr>
          <w:rFonts w:ascii="Times New Roman" w:hAnsi="Times New Roman"/>
          <w:bCs/>
          <w:sz w:val="28"/>
          <w:szCs w:val="28"/>
        </w:rPr>
        <w:t xml:space="preserve">. Использован комплекс основных и дополнительных методов исследования. </w:t>
      </w:r>
    </w:p>
    <w:p w:rsidR="00435455" w:rsidRPr="00217753" w:rsidRDefault="00435455" w:rsidP="009F3201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Программа обследования пациента:</w:t>
      </w:r>
    </w:p>
    <w:p w:rsidR="00435455" w:rsidRPr="00217753" w:rsidRDefault="00435455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сбор анамнеза жизни и заболевания;</w:t>
      </w:r>
    </w:p>
    <w:p w:rsidR="00435455" w:rsidRPr="00217753" w:rsidRDefault="00435455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клинический осмотр (зубная формула, </w:t>
      </w:r>
      <w:r w:rsidR="00E423E2" w:rsidRPr="00217753">
        <w:rPr>
          <w:rFonts w:ascii="Times New Roman" w:hAnsi="Times New Roman"/>
          <w:bCs/>
          <w:sz w:val="28"/>
          <w:szCs w:val="28"/>
        </w:rPr>
        <w:t>цвет слизистой оболочки десны</w:t>
      </w:r>
      <w:r w:rsidR="00E423E2">
        <w:rPr>
          <w:rFonts w:ascii="Times New Roman" w:hAnsi="Times New Roman"/>
          <w:bCs/>
          <w:sz w:val="28"/>
          <w:szCs w:val="28"/>
        </w:rPr>
        <w:t>, определение</w:t>
      </w:r>
      <w:r w:rsidR="00E423E2" w:rsidRPr="00217753">
        <w:rPr>
          <w:rFonts w:ascii="Times New Roman" w:hAnsi="Times New Roman"/>
          <w:bCs/>
          <w:sz w:val="28"/>
          <w:szCs w:val="28"/>
        </w:rPr>
        <w:t xml:space="preserve"> прикуса, </w:t>
      </w:r>
      <w:r w:rsidR="00E423E2">
        <w:rPr>
          <w:rFonts w:ascii="Times New Roman" w:hAnsi="Times New Roman"/>
          <w:bCs/>
          <w:sz w:val="28"/>
          <w:szCs w:val="28"/>
        </w:rPr>
        <w:t xml:space="preserve">состояние </w:t>
      </w:r>
      <w:r w:rsidRPr="00217753">
        <w:rPr>
          <w:rFonts w:ascii="Times New Roman" w:hAnsi="Times New Roman"/>
          <w:bCs/>
          <w:sz w:val="28"/>
          <w:szCs w:val="28"/>
        </w:rPr>
        <w:t>уздечек верхней и нижней губ, тяжей слизистой оболочки</w:t>
      </w:r>
      <w:r w:rsidR="00E423E2">
        <w:rPr>
          <w:rFonts w:ascii="Times New Roman" w:hAnsi="Times New Roman"/>
          <w:bCs/>
          <w:sz w:val="28"/>
          <w:szCs w:val="28"/>
        </w:rPr>
        <w:t xml:space="preserve"> рта</w:t>
      </w:r>
      <w:r w:rsidRPr="00217753">
        <w:rPr>
          <w:rFonts w:ascii="Times New Roman" w:hAnsi="Times New Roman"/>
          <w:bCs/>
          <w:sz w:val="28"/>
          <w:szCs w:val="28"/>
        </w:rPr>
        <w:t>);</w:t>
      </w:r>
    </w:p>
    <w:p w:rsidR="00435455" w:rsidRPr="00217753" w:rsidRDefault="00E423E2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интенсивность кариозного процесса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выявляли согласно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методике, рекомендованной ВОЗ, путём подсчёта индекса КПУ зубов (Klein, 1938). </w:t>
      </w:r>
      <w:r w:rsidR="006876D3">
        <w:rPr>
          <w:rFonts w:ascii="Times New Roman" w:hAnsi="Times New Roman"/>
          <w:bCs/>
          <w:sz w:val="28"/>
          <w:szCs w:val="28"/>
        </w:rPr>
        <w:t xml:space="preserve">Для </w:t>
      </w:r>
      <w:r w:rsidR="00627739">
        <w:rPr>
          <w:rFonts w:ascii="Times New Roman" w:hAnsi="Times New Roman"/>
          <w:bCs/>
          <w:sz w:val="28"/>
          <w:szCs w:val="28"/>
        </w:rPr>
        <w:t>расчета</w:t>
      </w:r>
      <w:r w:rsidR="006876D3">
        <w:rPr>
          <w:rFonts w:ascii="Times New Roman" w:hAnsi="Times New Roman"/>
          <w:bCs/>
          <w:sz w:val="28"/>
          <w:szCs w:val="28"/>
        </w:rPr>
        <w:t xml:space="preserve"> индекса складывается количество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кариозных (К), пломбированных (П) и удаленных (У) зубов;</w:t>
      </w:r>
    </w:p>
    <w:p w:rsidR="00435455" w:rsidRPr="00217753" w:rsidRDefault="00435455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наличие мягкого зубного налета, наддесневых и поддесневых </w:t>
      </w:r>
      <w:r w:rsidR="005C62E5">
        <w:rPr>
          <w:rFonts w:ascii="Times New Roman" w:hAnsi="Times New Roman"/>
          <w:bCs/>
          <w:sz w:val="28"/>
          <w:szCs w:val="28"/>
        </w:rPr>
        <w:t xml:space="preserve">зубных </w:t>
      </w:r>
      <w:r w:rsidRPr="00217753">
        <w:rPr>
          <w:rFonts w:ascii="Times New Roman" w:hAnsi="Times New Roman"/>
          <w:bCs/>
          <w:sz w:val="28"/>
          <w:szCs w:val="28"/>
        </w:rPr>
        <w:t>отложений;</w:t>
      </w:r>
    </w:p>
    <w:p w:rsidR="00435455" w:rsidRPr="00217753" w:rsidRDefault="00DB2A7D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наличие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экссудата из пародонтального кармана;</w:t>
      </w:r>
    </w:p>
    <w:p w:rsidR="005C62E5" w:rsidRPr="005C62E5" w:rsidRDefault="005C62E5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</w:t>
      </w:r>
      <w:r w:rsidRPr="005C62E5">
        <w:rPr>
          <w:rFonts w:ascii="Times New Roman" w:hAnsi="Times New Roman"/>
          <w:bCs/>
          <w:sz w:val="28"/>
          <w:szCs w:val="28"/>
          <w:shd w:val="clear" w:color="auto" w:fill="FFFFFF"/>
        </w:rPr>
        <w:t>ценку рецессии десны по шкале Miller (1985):</w:t>
      </w:r>
    </w:p>
    <w:p w:rsidR="006876D3" w:rsidRDefault="005C62E5" w:rsidP="006876D3">
      <w:pPr>
        <w:spacing w:line="360" w:lineRule="auto"/>
        <w:ind w:left="72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1</w:t>
      </w:r>
      <w:r w:rsidR="00DB2A7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класс. Рецессия в пределах свободной десны. </w:t>
      </w:r>
      <w:r w:rsidR="006876D3">
        <w:rPr>
          <w:rFonts w:ascii="Times New Roman" w:hAnsi="Times New Roman"/>
          <w:bCs/>
          <w:sz w:val="28"/>
          <w:szCs w:val="28"/>
          <w:shd w:val="clear" w:color="auto" w:fill="FFFFFF"/>
        </w:rPr>
        <w:t>Утрата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десны и/или кости в межзубных промежутках отсутствует</w:t>
      </w:r>
    </w:p>
    <w:p w:rsidR="005C62E5" w:rsidRDefault="005C62E5" w:rsidP="006876D3">
      <w:pPr>
        <w:spacing w:line="360" w:lineRule="auto"/>
        <w:ind w:left="72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2</w:t>
      </w:r>
      <w:r w:rsidR="00DB2A7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класс. Рецессия в пределах прикреп</w:t>
      </w:r>
      <w:r w:rsidR="00DB2A7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ленной десны. </w:t>
      </w:r>
      <w:r w:rsidR="006876D3">
        <w:rPr>
          <w:rFonts w:ascii="Times New Roman" w:hAnsi="Times New Roman"/>
          <w:bCs/>
          <w:sz w:val="28"/>
          <w:szCs w:val="28"/>
          <w:shd w:val="clear" w:color="auto" w:fill="FFFFFF"/>
        </w:rPr>
        <w:t>Утрата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десны и/или кости в межзубных промежутках </w:t>
      </w:r>
      <w:r w:rsidR="00DB2A7D">
        <w:rPr>
          <w:rFonts w:ascii="Times New Roman" w:hAnsi="Times New Roman"/>
          <w:bCs/>
          <w:sz w:val="28"/>
          <w:szCs w:val="28"/>
          <w:shd w:val="clear" w:color="auto" w:fill="FFFFFF"/>
        </w:rPr>
        <w:t>не</w:t>
      </w:r>
      <w:r w:rsidR="006876D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отсутствует</w:t>
      </w:r>
    </w:p>
    <w:p w:rsidR="005C62E5" w:rsidRDefault="005C62E5" w:rsidP="005C62E5">
      <w:pPr>
        <w:spacing w:line="360" w:lineRule="auto"/>
        <w:ind w:left="72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3</w:t>
      </w:r>
      <w:r w:rsidR="00DB2A7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класс. </w:t>
      </w:r>
      <w:r w:rsidR="009E49C1">
        <w:rPr>
          <w:rFonts w:ascii="Times New Roman" w:hAnsi="Times New Roman"/>
          <w:bCs/>
          <w:sz w:val="28"/>
          <w:szCs w:val="28"/>
          <w:shd w:val="clear" w:color="auto" w:fill="FFFFFF"/>
        </w:rPr>
        <w:t>К рецессии</w:t>
      </w:r>
      <w:r w:rsidR="00DB2A7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2-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го класса </w:t>
      </w:r>
      <w:r w:rsidR="009E49C1">
        <w:rPr>
          <w:rFonts w:ascii="Times New Roman" w:hAnsi="Times New Roman"/>
          <w:bCs/>
          <w:sz w:val="28"/>
          <w:szCs w:val="28"/>
          <w:shd w:val="clear" w:color="auto" w:fill="FFFFFF"/>
        </w:rPr>
        <w:t>добавляется поражение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аппроксимальной поверхности</w:t>
      </w:r>
    </w:p>
    <w:p w:rsidR="005C62E5" w:rsidRDefault="009E49C1" w:rsidP="005C62E5">
      <w:pPr>
        <w:spacing w:line="360" w:lineRule="auto"/>
        <w:ind w:left="72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4класс. Наблюдается циркулярная п</w:t>
      </w:r>
      <w:r w:rsidR="005C62E5">
        <w:rPr>
          <w:rFonts w:ascii="Times New Roman" w:hAnsi="Times New Roman"/>
          <w:bCs/>
          <w:sz w:val="28"/>
          <w:szCs w:val="28"/>
          <w:shd w:val="clear" w:color="auto" w:fill="FFFFFF"/>
        </w:rPr>
        <w:t>отеря десны и кости в межзубных промежутках</w:t>
      </w:r>
    </w:p>
    <w:p w:rsidR="00435455" w:rsidRPr="00217753" w:rsidRDefault="00435455" w:rsidP="009F3201">
      <w:pPr>
        <w:pStyle w:val="1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оценка подвижности  зубов по степени их смещения по шкале Miller в модификации Fleszar (1980):</w:t>
      </w:r>
    </w:p>
    <w:p w:rsidR="00435455" w:rsidRPr="006876D3" w:rsidRDefault="00435455" w:rsidP="009F3201">
      <w:pPr>
        <w:pStyle w:val="a5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876D3">
        <w:rPr>
          <w:rFonts w:ascii="Times New Roman" w:hAnsi="Times New Roman"/>
          <w:bCs/>
          <w:sz w:val="28"/>
          <w:szCs w:val="28"/>
        </w:rPr>
        <w:t>зуб устойчив, подвижность находится в пределах физиологической;</w:t>
      </w:r>
    </w:p>
    <w:p w:rsidR="00435455" w:rsidRPr="00217753" w:rsidRDefault="00435455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1-я степень - зуб смещается относительно оси, но смещение не превышает 1мм;</w:t>
      </w:r>
    </w:p>
    <w:p w:rsidR="00435455" w:rsidRPr="00217753" w:rsidRDefault="00435455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2-я степень - зуб смещается на 1-2мм в </w:t>
      </w:r>
      <w:r w:rsidR="009E49C1">
        <w:rPr>
          <w:rFonts w:ascii="Times New Roman" w:hAnsi="Times New Roman"/>
          <w:bCs/>
          <w:sz w:val="28"/>
          <w:szCs w:val="28"/>
        </w:rPr>
        <w:t>вестибуло-оральн</w:t>
      </w:r>
      <w:r w:rsidRPr="00217753">
        <w:rPr>
          <w:rFonts w:ascii="Times New Roman" w:hAnsi="Times New Roman"/>
          <w:bCs/>
          <w:sz w:val="28"/>
          <w:szCs w:val="28"/>
        </w:rPr>
        <w:t>ом н</w:t>
      </w:r>
      <w:r w:rsidR="009E49C1">
        <w:rPr>
          <w:rFonts w:ascii="Times New Roman" w:hAnsi="Times New Roman"/>
          <w:bCs/>
          <w:sz w:val="28"/>
          <w:szCs w:val="28"/>
        </w:rPr>
        <w:t>аправлении, при этом функция зуба не нарушается</w:t>
      </w:r>
      <w:r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435455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3-я степень - подвижность резко выражена, зуб подвижен не только в </w:t>
      </w:r>
      <w:r w:rsidR="009E49C1">
        <w:rPr>
          <w:rFonts w:ascii="Times New Roman" w:hAnsi="Times New Roman"/>
          <w:bCs/>
          <w:sz w:val="28"/>
          <w:szCs w:val="28"/>
        </w:rPr>
        <w:t>вестибуло-оральн</w:t>
      </w:r>
      <w:r w:rsidR="009E49C1" w:rsidRPr="00217753">
        <w:rPr>
          <w:rFonts w:ascii="Times New Roman" w:hAnsi="Times New Roman"/>
          <w:bCs/>
          <w:sz w:val="28"/>
          <w:szCs w:val="28"/>
        </w:rPr>
        <w:t xml:space="preserve">ом </w:t>
      </w:r>
      <w:r w:rsidRPr="00217753">
        <w:rPr>
          <w:rFonts w:ascii="Times New Roman" w:hAnsi="Times New Roman"/>
          <w:bCs/>
          <w:sz w:val="28"/>
          <w:szCs w:val="28"/>
        </w:rPr>
        <w:t xml:space="preserve">направлении, но и </w:t>
      </w:r>
      <w:r w:rsidR="009E49C1">
        <w:rPr>
          <w:rFonts w:ascii="Times New Roman" w:hAnsi="Times New Roman"/>
          <w:bCs/>
          <w:sz w:val="28"/>
          <w:szCs w:val="28"/>
        </w:rPr>
        <w:t>вертикально, нарушается функция зуба</w:t>
      </w:r>
      <w:r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435455" w:rsidP="009F3201">
      <w:pPr>
        <w:pStyle w:val="1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определение клинической потери прикрепления (КПП) - расстояния между границей эмаль/цемент и клинически зондируемым дном пародонтального кармана. </w:t>
      </w:r>
    </w:p>
    <w:p w:rsidR="00435455" w:rsidRPr="00217753" w:rsidRDefault="00317AD8" w:rsidP="00F4312C">
      <w:pPr>
        <w:pStyle w:val="1"/>
        <w:spacing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Следует уточнить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что реально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е дно кармана или борозды невозможно определить </w:t>
      </w:r>
      <w:r>
        <w:rPr>
          <w:rFonts w:ascii="Times New Roman" w:hAnsi="Times New Roman"/>
          <w:bCs/>
          <w:sz w:val="28"/>
          <w:szCs w:val="28"/>
        </w:rPr>
        <w:t>с помощью зонда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потому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как при воспале</w:t>
      </w:r>
      <w:r>
        <w:rPr>
          <w:rFonts w:ascii="Times New Roman" w:hAnsi="Times New Roman"/>
          <w:bCs/>
          <w:sz w:val="28"/>
          <w:szCs w:val="28"/>
        </w:rPr>
        <w:t xml:space="preserve">нной десне зондом затрагивается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соединительный эпителий; при давлении 2 МПа зонд уже достигает соединительной ткани. </w:t>
      </w:r>
    </w:p>
    <w:p w:rsidR="00435455" w:rsidRPr="00DF43E0" w:rsidRDefault="00435455" w:rsidP="00DF43E0">
      <w:pPr>
        <w:pStyle w:val="1"/>
        <w:spacing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lastRenderedPageBreak/>
        <w:t>При легкой степени тя</w:t>
      </w:r>
      <w:r w:rsidR="00DF43E0">
        <w:rPr>
          <w:rFonts w:ascii="Times New Roman" w:hAnsi="Times New Roman"/>
          <w:bCs/>
          <w:sz w:val="28"/>
          <w:szCs w:val="28"/>
        </w:rPr>
        <w:t xml:space="preserve">жести ХГП </w:t>
      </w:r>
      <w:r w:rsidR="00627739">
        <w:rPr>
          <w:rFonts w:ascii="Times New Roman" w:hAnsi="Times New Roman"/>
          <w:bCs/>
          <w:sz w:val="28"/>
          <w:szCs w:val="28"/>
        </w:rPr>
        <w:t xml:space="preserve">клиническая </w:t>
      </w:r>
      <w:r w:rsidR="00DF43E0">
        <w:rPr>
          <w:rFonts w:ascii="Times New Roman" w:hAnsi="Times New Roman"/>
          <w:bCs/>
          <w:sz w:val="28"/>
          <w:szCs w:val="28"/>
        </w:rPr>
        <w:t>потеря</w:t>
      </w:r>
      <w:r w:rsidR="00627739">
        <w:rPr>
          <w:rFonts w:ascii="Times New Roman" w:hAnsi="Times New Roman"/>
          <w:bCs/>
          <w:sz w:val="28"/>
          <w:szCs w:val="28"/>
        </w:rPr>
        <w:t xml:space="preserve"> прикрепления</w:t>
      </w:r>
      <w:r w:rsidR="00DF43E0">
        <w:rPr>
          <w:rFonts w:ascii="Times New Roman" w:hAnsi="Times New Roman"/>
          <w:bCs/>
          <w:sz w:val="28"/>
          <w:szCs w:val="28"/>
        </w:rPr>
        <w:t xml:space="preserve"> составляет 1-2</w:t>
      </w:r>
      <w:r w:rsidRPr="00217753">
        <w:rPr>
          <w:rFonts w:ascii="Times New Roman" w:hAnsi="Times New Roman"/>
          <w:bCs/>
          <w:sz w:val="28"/>
          <w:szCs w:val="28"/>
        </w:rPr>
        <w:t>мм</w:t>
      </w:r>
      <w:r w:rsidR="00DF43E0">
        <w:rPr>
          <w:rFonts w:ascii="Times New Roman" w:hAnsi="Times New Roman"/>
          <w:bCs/>
          <w:sz w:val="28"/>
          <w:szCs w:val="28"/>
        </w:rPr>
        <w:t>, при средней – 3-4</w:t>
      </w:r>
      <w:r w:rsidRPr="00217753">
        <w:rPr>
          <w:rFonts w:ascii="Times New Roman" w:hAnsi="Times New Roman"/>
          <w:bCs/>
          <w:sz w:val="28"/>
          <w:szCs w:val="28"/>
        </w:rPr>
        <w:t>мм</w:t>
      </w:r>
      <w:r w:rsidR="00DF43E0">
        <w:rPr>
          <w:rFonts w:ascii="Times New Roman" w:hAnsi="Times New Roman"/>
          <w:bCs/>
          <w:sz w:val="28"/>
          <w:szCs w:val="28"/>
        </w:rPr>
        <w:t>, при тяжелой – 5</w:t>
      </w:r>
      <w:r w:rsidRPr="00217753">
        <w:rPr>
          <w:rFonts w:ascii="Times New Roman" w:hAnsi="Times New Roman"/>
          <w:bCs/>
          <w:sz w:val="28"/>
          <w:szCs w:val="28"/>
        </w:rPr>
        <w:t>мм</w:t>
      </w:r>
      <w:r w:rsidR="00DF43E0">
        <w:rPr>
          <w:rFonts w:ascii="Times New Roman" w:hAnsi="Times New Roman"/>
          <w:bCs/>
          <w:sz w:val="28"/>
          <w:szCs w:val="28"/>
        </w:rPr>
        <w:t xml:space="preserve"> и более</w:t>
      </w:r>
      <w:r w:rsidR="00DF43E0" w:rsidRPr="00DF43E0">
        <w:rPr>
          <w:rFonts w:ascii="Times New Roman" w:hAnsi="Times New Roman"/>
          <w:bCs/>
          <w:sz w:val="28"/>
          <w:szCs w:val="28"/>
        </w:rPr>
        <w:t>;</w:t>
      </w:r>
    </w:p>
    <w:p w:rsidR="00DF43E0" w:rsidRPr="00217753" w:rsidRDefault="00DF43E0" w:rsidP="00DF43E0">
      <w:pPr>
        <w:pStyle w:val="1"/>
        <w:spacing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F43E0" w:rsidRPr="00DF43E0" w:rsidRDefault="00435455" w:rsidP="009F3201">
      <w:pPr>
        <w:pStyle w:val="1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определение стоматологических индексов:</w:t>
      </w:r>
    </w:p>
    <w:p w:rsidR="00435455" w:rsidRPr="00217753" w:rsidRDefault="00461524" w:rsidP="009F3201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Индекс зубного налета </w:t>
      </w:r>
      <w:r>
        <w:rPr>
          <w:rFonts w:ascii="Times New Roman" w:hAnsi="Times New Roman"/>
          <w:bCs/>
          <w:sz w:val="28"/>
          <w:szCs w:val="28"/>
          <w:lang w:val="en-US"/>
        </w:rPr>
        <w:t>Silness</w:t>
      </w:r>
      <w:r w:rsidRPr="00461524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Loe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(Silness, Loe, 1964)</w:t>
      </w:r>
    </w:p>
    <w:p w:rsidR="00435455" w:rsidRDefault="004E4D49" w:rsidP="0021775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Используется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для определения толщины зубного налета</w:t>
      </w:r>
      <w:r w:rsidR="00461524">
        <w:rPr>
          <w:rFonts w:ascii="Times New Roman" w:hAnsi="Times New Roman"/>
          <w:bCs/>
          <w:sz w:val="28"/>
          <w:szCs w:val="28"/>
        </w:rPr>
        <w:t xml:space="preserve"> в пришеечной области</w:t>
      </w:r>
      <w:r>
        <w:rPr>
          <w:rFonts w:ascii="Times New Roman" w:hAnsi="Times New Roman"/>
          <w:bCs/>
          <w:sz w:val="28"/>
          <w:szCs w:val="28"/>
        </w:rPr>
        <w:t xml:space="preserve"> исследуемых зубов</w:t>
      </w:r>
      <w:r w:rsidR="00435455" w:rsidRPr="00217753">
        <w:rPr>
          <w:rFonts w:ascii="Times New Roman" w:hAnsi="Times New Roman"/>
          <w:bCs/>
          <w:sz w:val="28"/>
          <w:szCs w:val="28"/>
        </w:rPr>
        <w:t>.</w:t>
      </w:r>
      <w:r w:rsidR="00461524">
        <w:rPr>
          <w:rFonts w:ascii="Times New Roman" w:hAnsi="Times New Roman"/>
          <w:bCs/>
          <w:sz w:val="28"/>
          <w:szCs w:val="28"/>
        </w:rPr>
        <w:t xml:space="preserve"> Исследование проводят на всех зубах или на </w:t>
      </w:r>
      <w:r>
        <w:rPr>
          <w:rFonts w:ascii="Times New Roman" w:hAnsi="Times New Roman"/>
          <w:bCs/>
          <w:sz w:val="28"/>
          <w:szCs w:val="28"/>
        </w:rPr>
        <w:t>отдельной</w:t>
      </w:r>
      <w:r w:rsidR="00461524">
        <w:rPr>
          <w:rFonts w:ascii="Times New Roman" w:hAnsi="Times New Roman"/>
          <w:bCs/>
          <w:sz w:val="28"/>
          <w:szCs w:val="28"/>
        </w:rPr>
        <w:t xml:space="preserve"> группе зубов (</w:t>
      </w:r>
      <w:r>
        <w:rPr>
          <w:rFonts w:ascii="Times New Roman" w:hAnsi="Times New Roman"/>
          <w:bCs/>
          <w:sz w:val="28"/>
          <w:szCs w:val="28"/>
        </w:rPr>
        <w:t>1</w:t>
      </w:r>
      <w:r w:rsidR="002E4F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6, 3</w:t>
      </w:r>
      <w:r w:rsidR="002E4F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6, 1</w:t>
      </w:r>
      <w:r w:rsidR="002E4F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1, 3</w:t>
      </w:r>
      <w:r w:rsidR="002E4F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1, 2</w:t>
      </w:r>
      <w:r w:rsidR="002E4F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4</w:t>
      </w:r>
      <w:r w:rsidR="00435455" w:rsidRPr="00217753">
        <w:rPr>
          <w:rFonts w:ascii="Times New Roman" w:hAnsi="Times New Roman"/>
          <w:bCs/>
          <w:sz w:val="28"/>
          <w:szCs w:val="28"/>
        </w:rPr>
        <w:t>, 4</w:t>
      </w:r>
      <w:r w:rsidR="002E4F29">
        <w:rPr>
          <w:rFonts w:ascii="Times New Roman" w:hAnsi="Times New Roman"/>
          <w:bCs/>
          <w:sz w:val="28"/>
          <w:szCs w:val="28"/>
        </w:rPr>
        <w:t>.</w:t>
      </w:r>
      <w:r w:rsidR="00435455" w:rsidRPr="00217753">
        <w:rPr>
          <w:rFonts w:ascii="Times New Roman" w:hAnsi="Times New Roman"/>
          <w:bCs/>
          <w:sz w:val="28"/>
          <w:szCs w:val="28"/>
        </w:rPr>
        <w:t>4</w:t>
      </w:r>
      <w:r w:rsidR="00461524">
        <w:rPr>
          <w:rFonts w:ascii="Times New Roman" w:hAnsi="Times New Roman"/>
          <w:bCs/>
          <w:sz w:val="28"/>
          <w:szCs w:val="28"/>
        </w:rPr>
        <w:t xml:space="preserve">). Определение проводится </w:t>
      </w:r>
      <w:r>
        <w:rPr>
          <w:rFonts w:ascii="Times New Roman" w:hAnsi="Times New Roman"/>
          <w:bCs/>
          <w:sz w:val="28"/>
          <w:szCs w:val="28"/>
        </w:rPr>
        <w:t>с помощью</w:t>
      </w:r>
      <w:r w:rsidR="00461524">
        <w:rPr>
          <w:rFonts w:ascii="Times New Roman" w:hAnsi="Times New Roman"/>
          <w:bCs/>
          <w:sz w:val="28"/>
          <w:szCs w:val="28"/>
        </w:rPr>
        <w:t xml:space="preserve"> зеркала, зонда и воздуха для высушивания (пистолет </w:t>
      </w:r>
      <w:r>
        <w:rPr>
          <w:rFonts w:ascii="Times New Roman" w:hAnsi="Times New Roman"/>
          <w:bCs/>
          <w:sz w:val="28"/>
          <w:szCs w:val="28"/>
        </w:rPr>
        <w:t>вода-воздух</w:t>
      </w:r>
      <w:r w:rsidR="00461524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, окрашивание не применяется.</w:t>
      </w:r>
      <w:r w:rsidR="0046152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Ортопедические конструкции и композитные реставрации</w:t>
      </w:r>
      <w:r w:rsidR="00461524">
        <w:rPr>
          <w:rFonts w:ascii="Times New Roman" w:hAnsi="Times New Roman"/>
          <w:bCs/>
          <w:sz w:val="28"/>
          <w:szCs w:val="28"/>
        </w:rPr>
        <w:t xml:space="preserve"> не обследуют. В каждом зубе определяют 4 поверхности: вестибулярную, язычную, дистальную и медиальную.</w:t>
      </w:r>
    </w:p>
    <w:p w:rsidR="00461524" w:rsidRPr="00217753" w:rsidRDefault="00461524" w:rsidP="0021775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После </w:t>
      </w:r>
      <w:r w:rsidR="004E4D49">
        <w:rPr>
          <w:rFonts w:ascii="Times New Roman" w:hAnsi="Times New Roman"/>
          <w:bCs/>
          <w:sz w:val="28"/>
          <w:szCs w:val="28"/>
        </w:rPr>
        <w:t>пол</w:t>
      </w:r>
      <w:r>
        <w:rPr>
          <w:rFonts w:ascii="Times New Roman" w:hAnsi="Times New Roman"/>
          <w:bCs/>
          <w:sz w:val="28"/>
          <w:szCs w:val="28"/>
        </w:rPr>
        <w:t>ного высушивания поверхности зуба воздухом налет определяют, проводя кончиком зонда в придесневой области.</w:t>
      </w:r>
    </w:p>
    <w:p w:rsidR="00435455" w:rsidRPr="00217753" w:rsidRDefault="00461524" w:rsidP="0046152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оценки используют следующие цифровые критерии</w:t>
      </w:r>
      <w:r w:rsidR="00435455" w:rsidRPr="00217753">
        <w:rPr>
          <w:rFonts w:ascii="Times New Roman" w:hAnsi="Times New Roman"/>
          <w:bCs/>
          <w:sz w:val="28"/>
          <w:szCs w:val="28"/>
        </w:rPr>
        <w:t>:</w:t>
      </w:r>
    </w:p>
    <w:p w:rsidR="00435455" w:rsidRPr="00217753" w:rsidRDefault="00461524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— </w:t>
      </w:r>
      <w:r w:rsidR="006B0962">
        <w:rPr>
          <w:rFonts w:ascii="Times New Roman" w:hAnsi="Times New Roman"/>
          <w:bCs/>
          <w:sz w:val="28"/>
          <w:szCs w:val="28"/>
        </w:rPr>
        <w:t>зубной налет</w:t>
      </w:r>
      <w:r>
        <w:rPr>
          <w:rFonts w:ascii="Times New Roman" w:hAnsi="Times New Roman"/>
          <w:bCs/>
          <w:sz w:val="28"/>
          <w:szCs w:val="28"/>
        </w:rPr>
        <w:t xml:space="preserve"> в пришеечной области</w:t>
      </w:r>
      <w:r w:rsidR="006B0962">
        <w:rPr>
          <w:rFonts w:ascii="Times New Roman" w:hAnsi="Times New Roman"/>
          <w:bCs/>
          <w:sz w:val="28"/>
          <w:szCs w:val="28"/>
        </w:rPr>
        <w:t xml:space="preserve"> отсутствует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461524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— </w:t>
      </w:r>
      <w:r>
        <w:rPr>
          <w:rFonts w:ascii="Times New Roman" w:hAnsi="Times New Roman"/>
          <w:bCs/>
          <w:sz w:val="28"/>
          <w:szCs w:val="28"/>
        </w:rPr>
        <w:t>слой зубного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налета </w:t>
      </w:r>
      <w:r>
        <w:rPr>
          <w:rFonts w:ascii="Times New Roman" w:hAnsi="Times New Roman"/>
          <w:bCs/>
          <w:sz w:val="28"/>
          <w:szCs w:val="28"/>
        </w:rPr>
        <w:t>на свободном десневом крае или в пришеечной области зуба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определяется </w:t>
      </w:r>
      <w:r>
        <w:rPr>
          <w:rFonts w:ascii="Times New Roman" w:hAnsi="Times New Roman"/>
          <w:bCs/>
          <w:sz w:val="28"/>
          <w:szCs w:val="28"/>
        </w:rPr>
        <w:t>только при движении зонда по поверхности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461524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—</w:t>
      </w:r>
      <w:r w:rsidR="006B0962">
        <w:rPr>
          <w:rFonts w:ascii="Times New Roman" w:hAnsi="Times New Roman"/>
          <w:bCs/>
          <w:sz w:val="28"/>
          <w:szCs w:val="28"/>
        </w:rPr>
        <w:t xml:space="preserve"> зубной</w:t>
      </w:r>
      <w:r w:rsidR="00092871">
        <w:rPr>
          <w:rFonts w:ascii="Times New Roman" w:hAnsi="Times New Roman"/>
          <w:bCs/>
          <w:sz w:val="28"/>
          <w:szCs w:val="28"/>
        </w:rPr>
        <w:t xml:space="preserve"> </w:t>
      </w:r>
      <w:r w:rsidR="00435455" w:rsidRPr="00217753">
        <w:rPr>
          <w:rFonts w:ascii="Times New Roman" w:hAnsi="Times New Roman"/>
          <w:bCs/>
          <w:sz w:val="28"/>
          <w:szCs w:val="28"/>
        </w:rPr>
        <w:t>налет</w:t>
      </w:r>
      <w:r w:rsidR="00092871">
        <w:rPr>
          <w:rFonts w:ascii="Times New Roman" w:hAnsi="Times New Roman"/>
          <w:bCs/>
          <w:sz w:val="28"/>
          <w:szCs w:val="28"/>
        </w:rPr>
        <w:t xml:space="preserve"> в десневом кармане, на поверхности десны и</w:t>
      </w:r>
      <w:r w:rsidR="00092871" w:rsidRPr="00092871">
        <w:rPr>
          <w:rFonts w:ascii="Times New Roman" w:hAnsi="Times New Roman"/>
          <w:bCs/>
          <w:sz w:val="28"/>
          <w:szCs w:val="28"/>
        </w:rPr>
        <w:t>/</w:t>
      </w:r>
      <w:r w:rsidR="00092871">
        <w:rPr>
          <w:rFonts w:ascii="Times New Roman" w:hAnsi="Times New Roman"/>
          <w:bCs/>
          <w:sz w:val="28"/>
          <w:szCs w:val="28"/>
        </w:rPr>
        <w:t xml:space="preserve">или зуба, </w:t>
      </w:r>
      <w:r w:rsidR="006B0962">
        <w:rPr>
          <w:rFonts w:ascii="Times New Roman" w:hAnsi="Times New Roman"/>
          <w:bCs/>
          <w:sz w:val="28"/>
          <w:szCs w:val="28"/>
        </w:rPr>
        <w:t xml:space="preserve">визуализируется </w:t>
      </w:r>
      <w:r w:rsidR="00092871">
        <w:rPr>
          <w:rFonts w:ascii="Times New Roman" w:hAnsi="Times New Roman"/>
          <w:bCs/>
          <w:sz w:val="28"/>
          <w:szCs w:val="28"/>
        </w:rPr>
        <w:t xml:space="preserve">без </w:t>
      </w:r>
      <w:r w:rsidR="006B0962">
        <w:rPr>
          <w:rFonts w:ascii="Times New Roman" w:hAnsi="Times New Roman"/>
          <w:bCs/>
          <w:sz w:val="28"/>
          <w:szCs w:val="28"/>
        </w:rPr>
        <w:t>помощи зонда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092871" w:rsidP="00217753">
      <w:pPr>
        <w:spacing w:line="360" w:lineRule="auto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— </w:t>
      </w:r>
      <w:r>
        <w:rPr>
          <w:rFonts w:ascii="Times New Roman" w:hAnsi="Times New Roman"/>
          <w:bCs/>
          <w:sz w:val="28"/>
          <w:szCs w:val="28"/>
        </w:rPr>
        <w:t xml:space="preserve">зубной </w:t>
      </w:r>
      <w:r w:rsidR="00435455" w:rsidRPr="00217753">
        <w:rPr>
          <w:rFonts w:ascii="Times New Roman" w:hAnsi="Times New Roman"/>
          <w:bCs/>
          <w:sz w:val="28"/>
          <w:szCs w:val="28"/>
        </w:rPr>
        <w:t>налет</w:t>
      </w:r>
      <w:r w:rsidR="006B0962">
        <w:rPr>
          <w:rFonts w:ascii="Times New Roman" w:hAnsi="Times New Roman"/>
          <w:bCs/>
          <w:sz w:val="28"/>
          <w:szCs w:val="28"/>
        </w:rPr>
        <w:t xml:space="preserve"> находится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в избытке </w:t>
      </w:r>
      <w:r>
        <w:rPr>
          <w:rFonts w:ascii="Times New Roman" w:hAnsi="Times New Roman"/>
          <w:bCs/>
          <w:sz w:val="28"/>
          <w:szCs w:val="28"/>
        </w:rPr>
        <w:t>в области зубодесневого кармана и</w:t>
      </w:r>
      <w:r w:rsidRPr="00092871">
        <w:rPr>
          <w:rFonts w:ascii="Times New Roman" w:hAnsi="Times New Roman"/>
          <w:bCs/>
          <w:sz w:val="28"/>
          <w:szCs w:val="28"/>
        </w:rPr>
        <w:t>/</w:t>
      </w:r>
      <w:r>
        <w:rPr>
          <w:rFonts w:ascii="Times New Roman" w:hAnsi="Times New Roman"/>
          <w:bCs/>
          <w:sz w:val="28"/>
          <w:szCs w:val="28"/>
        </w:rPr>
        <w:t>или десневого края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а также прилегающей поверхности зуба.</w:t>
      </w: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lastRenderedPageBreak/>
        <w:t xml:space="preserve">Индекс определяется как частное от деления суммы показателей на общее число обследованных зубов. </w:t>
      </w:r>
    </w:p>
    <w:p w:rsidR="00B76287" w:rsidRPr="00B76287" w:rsidRDefault="00B76287" w:rsidP="009F320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6287">
        <w:rPr>
          <w:rFonts w:ascii="Times New Roman" w:hAnsi="Times New Roman"/>
          <w:bCs/>
          <w:sz w:val="28"/>
          <w:szCs w:val="28"/>
        </w:rPr>
        <w:t>Индекс гигиены полости рта Green</w:t>
      </w:r>
      <w:r w:rsidR="002E4F29">
        <w:rPr>
          <w:rFonts w:ascii="Times New Roman" w:hAnsi="Times New Roman"/>
          <w:bCs/>
          <w:sz w:val="28"/>
          <w:szCs w:val="28"/>
        </w:rPr>
        <w:t xml:space="preserve">e-Vermillion (Грина-Вермиллиона, </w:t>
      </w:r>
      <w:r w:rsidR="002E4F29" w:rsidRPr="00B76287">
        <w:rPr>
          <w:rFonts w:ascii="Times New Roman" w:hAnsi="Times New Roman"/>
          <w:bCs/>
          <w:sz w:val="28"/>
          <w:szCs w:val="28"/>
        </w:rPr>
        <w:t>OHI-S</w:t>
      </w:r>
      <w:r w:rsidR="002E4F29">
        <w:rPr>
          <w:rFonts w:ascii="Times New Roman" w:hAnsi="Times New Roman"/>
          <w:bCs/>
          <w:sz w:val="28"/>
          <w:szCs w:val="28"/>
        </w:rPr>
        <w:t xml:space="preserve">, </w:t>
      </w:r>
      <w:r w:rsidRPr="00B76287">
        <w:rPr>
          <w:rFonts w:ascii="Times New Roman" w:hAnsi="Times New Roman"/>
          <w:bCs/>
          <w:sz w:val="28"/>
          <w:szCs w:val="28"/>
        </w:rPr>
        <w:t xml:space="preserve">1964)  </w:t>
      </w:r>
    </w:p>
    <w:p w:rsidR="00B76287" w:rsidRDefault="002E4F29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Индекс </w:t>
      </w:r>
      <w:r w:rsidRPr="00B76287">
        <w:rPr>
          <w:rFonts w:ascii="Times New Roman" w:hAnsi="Times New Roman"/>
          <w:bCs/>
          <w:sz w:val="28"/>
          <w:szCs w:val="28"/>
        </w:rPr>
        <w:t xml:space="preserve">OHI-S 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представляет собой двойной индекс, </w:t>
      </w:r>
      <w:r>
        <w:rPr>
          <w:rFonts w:ascii="Times New Roman" w:hAnsi="Times New Roman"/>
          <w:bCs/>
          <w:sz w:val="28"/>
          <w:szCs w:val="28"/>
        </w:rPr>
        <w:t>так как состоит</w:t>
      </w:r>
      <w:r w:rsidR="00C5623E">
        <w:rPr>
          <w:rFonts w:ascii="Times New Roman" w:hAnsi="Times New Roman"/>
          <w:bCs/>
          <w:sz w:val="28"/>
          <w:szCs w:val="28"/>
        </w:rPr>
        <w:t xml:space="preserve"> из двух </w:t>
      </w:r>
      <w:r>
        <w:rPr>
          <w:rFonts w:ascii="Times New Roman" w:hAnsi="Times New Roman"/>
          <w:bCs/>
          <w:sz w:val="28"/>
          <w:szCs w:val="28"/>
        </w:rPr>
        <w:t>частей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: первая </w:t>
      </w:r>
      <w:r>
        <w:rPr>
          <w:rFonts w:ascii="Times New Roman" w:hAnsi="Times New Roman"/>
          <w:bCs/>
          <w:sz w:val="28"/>
          <w:szCs w:val="28"/>
        </w:rPr>
        <w:t xml:space="preserve">составляющая </w:t>
      </w:r>
      <w:r w:rsidR="00BA3F9B">
        <w:rPr>
          <w:rFonts w:ascii="Times New Roman" w:hAnsi="Times New Roman"/>
          <w:bCs/>
          <w:sz w:val="28"/>
          <w:szCs w:val="28"/>
        </w:rPr>
        <w:t>–</w:t>
      </w:r>
      <w:r w:rsidRPr="0021775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это индекс зубного налета </w:t>
      </w:r>
      <w:r w:rsidR="00BA3F9B">
        <w:rPr>
          <w:rFonts w:ascii="Times New Roman" w:hAnsi="Times New Roman"/>
          <w:bCs/>
          <w:sz w:val="28"/>
          <w:szCs w:val="28"/>
        </w:rPr>
        <w:t>–</w:t>
      </w:r>
      <w:r w:rsidR="00BA3F9B" w:rsidRPr="0021775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DI</w:t>
      </w:r>
      <w:r w:rsidRPr="002E4F29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S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; и вторая  </w:t>
      </w:r>
      <w:r>
        <w:rPr>
          <w:rFonts w:ascii="Times New Roman" w:hAnsi="Times New Roman"/>
          <w:bCs/>
          <w:sz w:val="28"/>
          <w:szCs w:val="28"/>
        </w:rPr>
        <w:t xml:space="preserve">составляющая </w:t>
      </w:r>
      <w:r w:rsidR="00C5623E">
        <w:rPr>
          <w:rFonts w:ascii="Times New Roman" w:hAnsi="Times New Roman"/>
          <w:bCs/>
          <w:sz w:val="28"/>
          <w:szCs w:val="28"/>
        </w:rPr>
        <w:t>–</w:t>
      </w:r>
      <w:r w:rsidR="00C5623E" w:rsidRPr="00217753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 xml:space="preserve"> </w:t>
      </w:r>
      <w:r w:rsidR="00C5623E">
        <w:rPr>
          <w:rFonts w:ascii="Times New Roman" w:hAnsi="Times New Roman"/>
          <w:bCs/>
          <w:sz w:val="28"/>
          <w:szCs w:val="28"/>
        </w:rPr>
        <w:t>это индекс зубного камня –</w:t>
      </w:r>
      <w:r w:rsidR="00C5623E" w:rsidRPr="00217753">
        <w:rPr>
          <w:rFonts w:ascii="Times New Roman" w:hAnsi="Times New Roman"/>
          <w:bCs/>
          <w:sz w:val="28"/>
          <w:szCs w:val="28"/>
        </w:rPr>
        <w:t xml:space="preserve"> </w:t>
      </w:r>
      <w:r w:rsidR="00B76287" w:rsidRPr="00B76287">
        <w:rPr>
          <w:rFonts w:ascii="Times New Roman" w:hAnsi="Times New Roman"/>
          <w:bCs/>
          <w:sz w:val="28"/>
          <w:szCs w:val="28"/>
        </w:rPr>
        <w:t>CI-S. Исследование проводят на вес</w:t>
      </w:r>
      <w:r>
        <w:rPr>
          <w:rFonts w:ascii="Times New Roman" w:hAnsi="Times New Roman"/>
          <w:bCs/>
          <w:sz w:val="28"/>
          <w:szCs w:val="28"/>
        </w:rPr>
        <w:t xml:space="preserve">тибулярной поверхности </w:t>
      </w:r>
      <w:r w:rsidRPr="002E4F29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  <w:r w:rsidRPr="002E4F29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, 1.1, </w:t>
      </w:r>
      <w:r w:rsidRPr="002E4F29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.6, </w:t>
      </w:r>
      <w:r w:rsidRPr="002E4F29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.</w:t>
      </w:r>
      <w:r w:rsidRPr="002E4F29">
        <w:rPr>
          <w:rFonts w:ascii="Times New Roman" w:hAnsi="Times New Roman"/>
          <w:bCs/>
          <w:sz w:val="28"/>
          <w:szCs w:val="28"/>
        </w:rPr>
        <w:t>6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зубов и язычной поверхности 3</w:t>
      </w:r>
      <w:r>
        <w:rPr>
          <w:rFonts w:ascii="Times New Roman" w:hAnsi="Times New Roman"/>
          <w:bCs/>
          <w:sz w:val="28"/>
          <w:szCs w:val="28"/>
        </w:rPr>
        <w:t>.</w:t>
      </w:r>
      <w:r w:rsidR="00B76287" w:rsidRPr="00B76287">
        <w:rPr>
          <w:rFonts w:ascii="Times New Roman" w:hAnsi="Times New Roman"/>
          <w:bCs/>
          <w:sz w:val="28"/>
          <w:szCs w:val="28"/>
        </w:rPr>
        <w:t>6,  4</w:t>
      </w:r>
      <w:r>
        <w:rPr>
          <w:rFonts w:ascii="Times New Roman" w:hAnsi="Times New Roman"/>
          <w:bCs/>
          <w:sz w:val="28"/>
          <w:szCs w:val="28"/>
        </w:rPr>
        <w:t>.</w:t>
      </w:r>
      <w:r w:rsidR="00B76287" w:rsidRPr="00B76287">
        <w:rPr>
          <w:rFonts w:ascii="Times New Roman" w:hAnsi="Times New Roman"/>
          <w:bCs/>
          <w:sz w:val="28"/>
          <w:szCs w:val="28"/>
        </w:rPr>
        <w:t>6 зубов.</w:t>
      </w:r>
    </w:p>
    <w:p w:rsidR="00B76287" w:rsidRPr="00B76287" w:rsidRDefault="002E4F29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Индекс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зубного налета </w:t>
      </w:r>
      <w:r>
        <w:rPr>
          <w:rFonts w:ascii="Times New Roman" w:hAnsi="Times New Roman"/>
          <w:bCs/>
          <w:sz w:val="28"/>
          <w:szCs w:val="28"/>
          <w:lang w:val="en-US"/>
        </w:rPr>
        <w:t>DI</w:t>
      </w:r>
      <w:r w:rsidRPr="002E4F29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S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оценивается следующим образом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:  </w:t>
      </w:r>
    </w:p>
    <w:p w:rsidR="00B76287" w:rsidRPr="00B76287" w:rsidRDefault="002E4F29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</w:t>
      </w:r>
      <w:r w:rsidR="00BA3F9B">
        <w:rPr>
          <w:rFonts w:ascii="Times New Roman" w:hAnsi="Times New Roman"/>
          <w:bCs/>
          <w:sz w:val="28"/>
          <w:szCs w:val="28"/>
        </w:rPr>
        <w:t xml:space="preserve"> </w:t>
      </w:r>
      <w:r w:rsidR="00BA3F9B" w:rsidRPr="00217753">
        <w:rPr>
          <w:rFonts w:ascii="Times New Roman" w:hAnsi="Times New Roman"/>
          <w:bCs/>
          <w:sz w:val="28"/>
          <w:szCs w:val="28"/>
        </w:rPr>
        <w:t xml:space="preserve">— </w:t>
      </w:r>
      <w:r w:rsidR="006250FE">
        <w:rPr>
          <w:rFonts w:ascii="Times New Roman" w:hAnsi="Times New Roman"/>
          <w:bCs/>
          <w:sz w:val="28"/>
          <w:szCs w:val="28"/>
        </w:rPr>
        <w:t xml:space="preserve">зубной </w:t>
      </w:r>
      <w:r w:rsidR="00BA3F9B">
        <w:rPr>
          <w:rFonts w:ascii="Times New Roman" w:hAnsi="Times New Roman"/>
          <w:bCs/>
          <w:sz w:val="28"/>
          <w:szCs w:val="28"/>
        </w:rPr>
        <w:t>налет отсутствует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;  </w:t>
      </w:r>
    </w:p>
    <w:p w:rsidR="00B76287" w:rsidRPr="00B76287" w:rsidRDefault="00BA3F9B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 </w:t>
      </w:r>
      <w:r w:rsidRPr="00217753">
        <w:rPr>
          <w:rFonts w:ascii="Times New Roman" w:hAnsi="Times New Roman"/>
          <w:bCs/>
          <w:sz w:val="28"/>
          <w:szCs w:val="28"/>
        </w:rPr>
        <w:t xml:space="preserve">— </w:t>
      </w:r>
      <w:r w:rsidR="006250FE">
        <w:rPr>
          <w:rFonts w:ascii="Times New Roman" w:hAnsi="Times New Roman"/>
          <w:bCs/>
          <w:sz w:val="28"/>
          <w:szCs w:val="28"/>
        </w:rPr>
        <w:t xml:space="preserve">зубной </w:t>
      </w:r>
      <w:r w:rsidR="00B76287" w:rsidRPr="00B76287">
        <w:rPr>
          <w:rFonts w:ascii="Times New Roman" w:hAnsi="Times New Roman"/>
          <w:bCs/>
          <w:sz w:val="28"/>
          <w:szCs w:val="28"/>
        </w:rPr>
        <w:t>налет по</w:t>
      </w:r>
      <w:r>
        <w:rPr>
          <w:rFonts w:ascii="Times New Roman" w:hAnsi="Times New Roman"/>
          <w:bCs/>
          <w:sz w:val="28"/>
          <w:szCs w:val="28"/>
        </w:rPr>
        <w:t xml:space="preserve">крывает не более </w:t>
      </w:r>
      <w:r w:rsidR="00B00077" w:rsidRPr="00B00077">
        <w:rPr>
          <w:rFonts w:ascii="Times New Roman" w:hAnsi="Times New Roman"/>
          <w:bCs/>
          <w:sz w:val="28"/>
          <w:szCs w:val="28"/>
        </w:rPr>
        <w:t>1/3</w:t>
      </w:r>
      <w:r w:rsidRPr="00BA3F9B">
        <w:rPr>
          <w:rFonts w:ascii="Times New Roman" w:hAnsi="Times New Roman"/>
          <w:bCs/>
          <w:sz w:val="28"/>
          <w:szCs w:val="28"/>
        </w:rPr>
        <w:t xml:space="preserve"> </w:t>
      </w:r>
      <w:r w:rsidR="00C5623E">
        <w:rPr>
          <w:rFonts w:ascii="Times New Roman" w:hAnsi="Times New Roman"/>
          <w:bCs/>
          <w:sz w:val="28"/>
          <w:szCs w:val="28"/>
        </w:rPr>
        <w:t>коронковой части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зуба;  </w:t>
      </w:r>
    </w:p>
    <w:p w:rsidR="00B76287" w:rsidRPr="00B76287" w:rsidRDefault="00BA3F9B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 </w:t>
      </w:r>
      <w:r w:rsidRPr="00217753">
        <w:rPr>
          <w:rFonts w:ascii="Times New Roman" w:hAnsi="Times New Roman"/>
          <w:bCs/>
          <w:sz w:val="28"/>
          <w:szCs w:val="28"/>
        </w:rPr>
        <w:t xml:space="preserve">— </w:t>
      </w:r>
      <w:r w:rsidR="006250FE">
        <w:rPr>
          <w:rFonts w:ascii="Times New Roman" w:hAnsi="Times New Roman"/>
          <w:bCs/>
          <w:sz w:val="28"/>
          <w:szCs w:val="28"/>
        </w:rPr>
        <w:t xml:space="preserve">зубной </w:t>
      </w:r>
      <w:r w:rsidR="00B00077">
        <w:rPr>
          <w:rFonts w:ascii="Times New Roman" w:hAnsi="Times New Roman"/>
          <w:bCs/>
          <w:sz w:val="28"/>
          <w:szCs w:val="28"/>
        </w:rPr>
        <w:t>налет покрывает от 1/3 до 2/</w:t>
      </w:r>
      <w:r w:rsidR="00B00077" w:rsidRPr="00B00077">
        <w:rPr>
          <w:rFonts w:ascii="Times New Roman" w:hAnsi="Times New Roman"/>
          <w:bCs/>
          <w:sz w:val="28"/>
          <w:szCs w:val="28"/>
        </w:rPr>
        <w:t xml:space="preserve">3 </w:t>
      </w:r>
      <w:r w:rsidR="00C5623E">
        <w:rPr>
          <w:rFonts w:ascii="Times New Roman" w:hAnsi="Times New Roman"/>
          <w:bCs/>
          <w:sz w:val="28"/>
          <w:szCs w:val="28"/>
        </w:rPr>
        <w:t>коронковой части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зуба;  </w:t>
      </w:r>
    </w:p>
    <w:p w:rsidR="00B76287" w:rsidRPr="00B76287" w:rsidRDefault="00BA3F9B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 </w:t>
      </w:r>
      <w:r w:rsidRPr="00217753">
        <w:rPr>
          <w:rFonts w:ascii="Times New Roman" w:hAnsi="Times New Roman"/>
          <w:bCs/>
          <w:sz w:val="28"/>
          <w:szCs w:val="28"/>
        </w:rPr>
        <w:t xml:space="preserve">— </w:t>
      </w:r>
      <w:r w:rsidR="006250FE">
        <w:rPr>
          <w:rFonts w:ascii="Times New Roman" w:hAnsi="Times New Roman"/>
          <w:bCs/>
          <w:sz w:val="28"/>
          <w:szCs w:val="28"/>
        </w:rPr>
        <w:t xml:space="preserve">зубного </w:t>
      </w:r>
      <w:r w:rsidR="00B76287" w:rsidRPr="00B76287">
        <w:rPr>
          <w:rFonts w:ascii="Times New Roman" w:hAnsi="Times New Roman"/>
          <w:bCs/>
          <w:sz w:val="28"/>
          <w:szCs w:val="28"/>
        </w:rPr>
        <w:t>налет покрывает более 2/3</w:t>
      </w:r>
      <w:r w:rsidR="00B00077" w:rsidRPr="00B00077">
        <w:rPr>
          <w:rFonts w:ascii="Times New Roman" w:hAnsi="Times New Roman"/>
          <w:bCs/>
          <w:sz w:val="28"/>
          <w:szCs w:val="28"/>
        </w:rPr>
        <w:t xml:space="preserve"> </w:t>
      </w:r>
      <w:r w:rsidR="006250FE">
        <w:rPr>
          <w:rFonts w:ascii="Times New Roman" w:hAnsi="Times New Roman"/>
          <w:bCs/>
          <w:sz w:val="28"/>
          <w:szCs w:val="28"/>
        </w:rPr>
        <w:t>коронковой части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зуба.  </w:t>
      </w:r>
    </w:p>
    <w:p w:rsidR="00B00077" w:rsidRDefault="00B7628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6287">
        <w:rPr>
          <w:rFonts w:ascii="Times New Roman" w:hAnsi="Times New Roman"/>
          <w:bCs/>
          <w:sz w:val="28"/>
          <w:szCs w:val="28"/>
        </w:rPr>
        <w:t>Рас</w:t>
      </w:r>
      <w:r w:rsidR="00B00077">
        <w:rPr>
          <w:rFonts w:ascii="Times New Roman" w:hAnsi="Times New Roman"/>
          <w:bCs/>
          <w:sz w:val="28"/>
          <w:szCs w:val="28"/>
        </w:rPr>
        <w:t xml:space="preserve">чет производится по формуле: </w:t>
      </w:r>
      <m:oMath>
        <m:r>
          <w:rPr>
            <w:rFonts w:ascii="Cambria Math" w:hAnsi="Cambria Math"/>
            <w:sz w:val="28"/>
            <w:szCs w:val="28"/>
          </w:rPr>
          <m:t>DI-S=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</m:nary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B00077" w:rsidRPr="00B00077">
        <w:rPr>
          <w:rFonts w:ascii="Times New Roman" w:hAnsi="Times New Roman"/>
          <w:bCs/>
          <w:sz w:val="28"/>
          <w:szCs w:val="28"/>
        </w:rPr>
        <w:t xml:space="preserve"> </w:t>
      </w:r>
      <w:r w:rsidR="00B00077">
        <w:rPr>
          <w:rFonts w:ascii="Times New Roman" w:hAnsi="Times New Roman"/>
          <w:bCs/>
          <w:sz w:val="28"/>
          <w:szCs w:val="28"/>
        </w:rPr>
        <w:t xml:space="preserve">, </w:t>
      </w:r>
    </w:p>
    <w:p w:rsidR="00B76287" w:rsidRPr="00B76287" w:rsidRDefault="00B0007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где С – оценка зубного налета; 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n - количество оценок.  </w:t>
      </w:r>
    </w:p>
    <w:p w:rsidR="00B76287" w:rsidRPr="00B76287" w:rsidRDefault="00B7628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6287">
        <w:rPr>
          <w:rFonts w:ascii="Times New Roman" w:hAnsi="Times New Roman"/>
          <w:bCs/>
          <w:sz w:val="28"/>
          <w:szCs w:val="28"/>
        </w:rPr>
        <w:t xml:space="preserve">Индекс зубного камня CI-S определяют аналогично индексу </w:t>
      </w:r>
      <w:r w:rsidR="00D52309">
        <w:rPr>
          <w:rFonts w:ascii="Times New Roman" w:hAnsi="Times New Roman"/>
          <w:bCs/>
          <w:sz w:val="28"/>
          <w:szCs w:val="28"/>
          <w:lang w:val="en-US"/>
        </w:rPr>
        <w:t>DI</w:t>
      </w:r>
      <w:r w:rsidR="00D52309" w:rsidRPr="00D52309">
        <w:rPr>
          <w:rFonts w:ascii="Times New Roman" w:hAnsi="Times New Roman"/>
          <w:bCs/>
          <w:sz w:val="28"/>
          <w:szCs w:val="28"/>
        </w:rPr>
        <w:t>-</w:t>
      </w:r>
      <w:r w:rsidR="00D52309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B76287">
        <w:rPr>
          <w:rFonts w:ascii="Times New Roman" w:hAnsi="Times New Roman"/>
          <w:bCs/>
          <w:sz w:val="28"/>
          <w:szCs w:val="28"/>
        </w:rPr>
        <w:t xml:space="preserve">, с учетом следующих оценок:  </w:t>
      </w:r>
    </w:p>
    <w:p w:rsidR="00C5623E" w:rsidRDefault="00C5623E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5623E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>—</w:t>
      </w:r>
      <w:r>
        <w:rPr>
          <w:rFonts w:ascii="Times New Roman" w:hAnsi="Times New Roman"/>
          <w:bCs/>
          <w:sz w:val="28"/>
          <w:szCs w:val="28"/>
        </w:rPr>
        <w:t xml:space="preserve"> зубной камень отсутствует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;  </w:t>
      </w:r>
    </w:p>
    <w:p w:rsidR="00B76287" w:rsidRPr="00B76287" w:rsidRDefault="00C5623E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 </w:t>
      </w:r>
      <w:r w:rsidRPr="00217753">
        <w:rPr>
          <w:rFonts w:ascii="Times New Roman" w:hAnsi="Times New Roman"/>
          <w:bCs/>
          <w:sz w:val="28"/>
          <w:szCs w:val="28"/>
        </w:rPr>
        <w:t>—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наддесневой камень</w:t>
      </w:r>
      <w:r w:rsidR="006250FE">
        <w:rPr>
          <w:rFonts w:ascii="Times New Roman" w:hAnsi="Times New Roman"/>
          <w:bCs/>
          <w:sz w:val="28"/>
          <w:szCs w:val="28"/>
        </w:rPr>
        <w:t xml:space="preserve"> покрывает менее 1/3 коронковой части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зуба;  </w:t>
      </w:r>
    </w:p>
    <w:p w:rsidR="00B76287" w:rsidRPr="00B76287" w:rsidRDefault="00C5623E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softHyphen/>
      </w:r>
      <w:r w:rsidRPr="00217753">
        <w:rPr>
          <w:rFonts w:ascii="Times New Roman" w:hAnsi="Times New Roman"/>
          <w:bCs/>
          <w:sz w:val="28"/>
          <w:szCs w:val="28"/>
        </w:rPr>
        <w:t>—</w:t>
      </w:r>
      <w:r w:rsidR="00B76287" w:rsidRPr="00B76287">
        <w:rPr>
          <w:rFonts w:ascii="Times New Roman" w:hAnsi="Times New Roman"/>
          <w:bCs/>
          <w:sz w:val="28"/>
          <w:szCs w:val="28"/>
        </w:rPr>
        <w:t>наддесневой камень пок</w:t>
      </w:r>
      <w:r w:rsidR="006250FE">
        <w:rPr>
          <w:rFonts w:ascii="Times New Roman" w:hAnsi="Times New Roman"/>
          <w:bCs/>
          <w:sz w:val="28"/>
          <w:szCs w:val="28"/>
        </w:rPr>
        <w:t>рывает от 1/3 до 2/3 коронковой части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зуба или имеются отдельные частицы поддесневого камня;  </w:t>
      </w:r>
    </w:p>
    <w:p w:rsidR="00B76287" w:rsidRPr="00B76287" w:rsidRDefault="00B7628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6287">
        <w:rPr>
          <w:rFonts w:ascii="Times New Roman" w:hAnsi="Times New Roman"/>
          <w:bCs/>
          <w:sz w:val="28"/>
          <w:szCs w:val="28"/>
        </w:rPr>
        <w:t xml:space="preserve">3 - наддесневой камень покрывает более 2/3 </w:t>
      </w:r>
      <w:r w:rsidR="006250FE">
        <w:rPr>
          <w:rFonts w:ascii="Times New Roman" w:hAnsi="Times New Roman"/>
          <w:bCs/>
          <w:sz w:val="28"/>
          <w:szCs w:val="28"/>
        </w:rPr>
        <w:t>коронковой части</w:t>
      </w:r>
      <w:r w:rsidRPr="00B76287">
        <w:rPr>
          <w:rFonts w:ascii="Times New Roman" w:hAnsi="Times New Roman"/>
          <w:bCs/>
          <w:sz w:val="28"/>
          <w:szCs w:val="28"/>
        </w:rPr>
        <w:t xml:space="preserve"> зуба.  </w:t>
      </w:r>
    </w:p>
    <w:p w:rsidR="00B76287" w:rsidRPr="00B76287" w:rsidRDefault="00B7628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6287">
        <w:rPr>
          <w:rFonts w:ascii="Times New Roman" w:hAnsi="Times New Roman"/>
          <w:bCs/>
          <w:sz w:val="28"/>
          <w:szCs w:val="28"/>
        </w:rPr>
        <w:lastRenderedPageBreak/>
        <w:t>Наличие поддесневого зубного камня</w:t>
      </w:r>
      <w:r w:rsidR="00C5623E">
        <w:rPr>
          <w:rFonts w:ascii="Times New Roman" w:hAnsi="Times New Roman"/>
          <w:bCs/>
          <w:sz w:val="28"/>
          <w:szCs w:val="28"/>
        </w:rPr>
        <w:t xml:space="preserve"> оценивают баллами 2 и 3. Индекс</w:t>
      </w:r>
      <w:r w:rsidRPr="00B76287">
        <w:rPr>
          <w:rFonts w:ascii="Times New Roman" w:hAnsi="Times New Roman"/>
          <w:bCs/>
          <w:sz w:val="28"/>
          <w:szCs w:val="28"/>
        </w:rPr>
        <w:t xml:space="preserve"> зубного камня CI-S вычисляется по формуле:    </w:t>
      </w:r>
      <m:oMath>
        <m:r>
          <w:rPr>
            <w:rFonts w:ascii="Cambria Math" w:hAnsi="Cambria Math"/>
            <w:sz w:val="28"/>
            <w:szCs w:val="28"/>
            <w:lang w:val="en-US"/>
          </w:rPr>
          <m:t>CI</m:t>
        </m:r>
        <m:r>
          <w:rPr>
            <w:rFonts w:ascii="Cambria Math" w:hAnsi="Cambria Math"/>
            <w:sz w:val="28"/>
            <w:szCs w:val="28"/>
          </w:rPr>
          <m:t>-S=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</m:nary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6250FE">
        <w:rPr>
          <w:rFonts w:ascii="Times New Roman" w:hAnsi="Times New Roman"/>
          <w:bCs/>
          <w:sz w:val="28"/>
          <w:szCs w:val="28"/>
        </w:rPr>
        <w:t>,</w:t>
      </w:r>
    </w:p>
    <w:p w:rsidR="00B76287" w:rsidRPr="00B76287" w:rsidRDefault="006250FE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где </w:t>
      </w:r>
      <w:r>
        <w:rPr>
          <w:rFonts w:ascii="Times New Roman" w:hAnsi="Times New Roman"/>
          <w:bCs/>
          <w:sz w:val="28"/>
          <w:szCs w:val="28"/>
          <w:lang w:val="en-US"/>
        </w:rPr>
        <w:t>C</w:t>
      </w:r>
      <w:r w:rsidR="00B76287" w:rsidRPr="00B76287">
        <w:rPr>
          <w:rFonts w:ascii="Times New Roman" w:hAnsi="Times New Roman"/>
          <w:bCs/>
          <w:sz w:val="28"/>
          <w:szCs w:val="28"/>
        </w:rPr>
        <w:t xml:space="preserve"> - оценка зубного камня;  n - количество оценок.  </w:t>
      </w:r>
    </w:p>
    <w:p w:rsidR="00B76287" w:rsidRPr="00B76287" w:rsidRDefault="00B7628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6287">
        <w:rPr>
          <w:rFonts w:ascii="Times New Roman" w:hAnsi="Times New Roman"/>
          <w:bCs/>
          <w:sz w:val="28"/>
          <w:szCs w:val="28"/>
        </w:rPr>
        <w:t xml:space="preserve">Гигиенический индекс OHI-S рассчитывается по формуле:  </w:t>
      </w:r>
    </w:p>
    <w:p w:rsidR="00B76287" w:rsidRPr="00C5623E" w:rsidRDefault="00B76287" w:rsidP="00B76287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C5623E">
        <w:rPr>
          <w:rFonts w:ascii="Times New Roman" w:hAnsi="Times New Roman"/>
          <w:bCs/>
          <w:sz w:val="28"/>
          <w:szCs w:val="28"/>
          <w:lang w:val="en-US"/>
        </w:rPr>
        <w:t>OHI-S = (</w:t>
      </w:r>
      <w:r w:rsidR="00C5623E">
        <w:rPr>
          <w:rFonts w:ascii="Times New Roman" w:hAnsi="Times New Roman"/>
          <w:bCs/>
          <w:sz w:val="28"/>
          <w:szCs w:val="28"/>
          <w:lang w:val="en-US"/>
        </w:rPr>
        <w:t>DI-S</w:t>
      </w:r>
      <w:r w:rsidR="00C5623E" w:rsidRPr="00C5623E">
        <w:rPr>
          <w:rFonts w:ascii="Times New Roman" w:hAnsi="Times New Roman"/>
          <w:bCs/>
          <w:sz w:val="28"/>
          <w:szCs w:val="28"/>
          <w:lang w:val="en-US"/>
        </w:rPr>
        <w:t>)+(</w:t>
      </w:r>
      <w:r w:rsidR="00C5623E">
        <w:rPr>
          <w:rFonts w:ascii="Times New Roman" w:hAnsi="Times New Roman"/>
          <w:bCs/>
          <w:sz w:val="28"/>
          <w:szCs w:val="28"/>
          <w:lang w:val="en-US"/>
        </w:rPr>
        <w:t>CI</w:t>
      </w:r>
      <w:r w:rsidR="00C5623E" w:rsidRPr="00C5623E">
        <w:rPr>
          <w:rFonts w:ascii="Times New Roman" w:hAnsi="Times New Roman"/>
          <w:bCs/>
          <w:sz w:val="28"/>
          <w:szCs w:val="28"/>
          <w:lang w:val="en-US"/>
        </w:rPr>
        <w:t>-</w:t>
      </w:r>
      <w:r w:rsidR="00C5623E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C5623E">
        <w:rPr>
          <w:rFonts w:ascii="Times New Roman" w:hAnsi="Times New Roman"/>
          <w:bCs/>
          <w:sz w:val="28"/>
          <w:szCs w:val="28"/>
          <w:lang w:val="en-US"/>
        </w:rPr>
        <w:t xml:space="preserve">).  </w:t>
      </w: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И</w:t>
      </w:r>
      <w:r w:rsidR="00BC5F58" w:rsidRPr="00217753">
        <w:rPr>
          <w:rFonts w:ascii="Times New Roman" w:hAnsi="Times New Roman"/>
          <w:bCs/>
          <w:sz w:val="28"/>
          <w:szCs w:val="28"/>
        </w:rPr>
        <w:t>н</w:t>
      </w:r>
      <w:r w:rsidRPr="00217753">
        <w:rPr>
          <w:rFonts w:ascii="Times New Roman" w:hAnsi="Times New Roman"/>
          <w:bCs/>
          <w:sz w:val="28"/>
          <w:szCs w:val="28"/>
        </w:rPr>
        <w:t>терпретация результатов:</w:t>
      </w:r>
    </w:p>
    <w:p w:rsidR="00435455" w:rsidRPr="00217753" w:rsidRDefault="006250FE" w:rsidP="006250F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0-1,2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— </w:t>
      </w:r>
      <w:r>
        <w:rPr>
          <w:rFonts w:ascii="Times New Roman" w:hAnsi="Times New Roman"/>
          <w:bCs/>
          <w:sz w:val="28"/>
          <w:szCs w:val="28"/>
        </w:rPr>
        <w:t xml:space="preserve">индекс гигиены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низкий, </w:t>
      </w:r>
      <w:r>
        <w:rPr>
          <w:rFonts w:ascii="Times New Roman" w:hAnsi="Times New Roman"/>
          <w:bCs/>
          <w:sz w:val="28"/>
          <w:szCs w:val="28"/>
        </w:rPr>
        <w:t xml:space="preserve">гигиена полости рта </w:t>
      </w:r>
      <w:r w:rsidR="00435455" w:rsidRPr="00217753">
        <w:rPr>
          <w:rFonts w:ascii="Times New Roman" w:hAnsi="Times New Roman"/>
          <w:bCs/>
          <w:sz w:val="28"/>
          <w:szCs w:val="28"/>
        </w:rPr>
        <w:t>хорошая;</w:t>
      </w:r>
    </w:p>
    <w:p w:rsidR="00435455" w:rsidRPr="00867F9D" w:rsidRDefault="006250FE" w:rsidP="006250F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1,3-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3,0 — </w:t>
      </w:r>
      <w:r>
        <w:rPr>
          <w:rFonts w:ascii="Times New Roman" w:hAnsi="Times New Roman"/>
          <w:bCs/>
          <w:sz w:val="28"/>
          <w:szCs w:val="28"/>
        </w:rPr>
        <w:t xml:space="preserve">индекс гигиены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средний, </w:t>
      </w:r>
      <w:r>
        <w:rPr>
          <w:rFonts w:ascii="Times New Roman" w:hAnsi="Times New Roman"/>
          <w:bCs/>
          <w:sz w:val="28"/>
          <w:szCs w:val="28"/>
        </w:rPr>
        <w:t xml:space="preserve">гигиена </w:t>
      </w:r>
      <w:r w:rsidR="00435455" w:rsidRPr="00217753">
        <w:rPr>
          <w:rFonts w:ascii="Times New Roman" w:hAnsi="Times New Roman"/>
          <w:bCs/>
          <w:sz w:val="28"/>
          <w:szCs w:val="28"/>
        </w:rPr>
        <w:t>удовлетворительная;</w:t>
      </w:r>
    </w:p>
    <w:p w:rsidR="00435455" w:rsidRPr="00217753" w:rsidRDefault="00435455" w:rsidP="006250F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3,1</w:t>
      </w:r>
      <w:r w:rsidR="006250FE">
        <w:rPr>
          <w:rFonts w:ascii="Times New Roman" w:hAnsi="Times New Roman"/>
          <w:bCs/>
          <w:sz w:val="28"/>
          <w:szCs w:val="28"/>
        </w:rPr>
        <w:t>-</w:t>
      </w:r>
      <w:r w:rsidRPr="00217753">
        <w:rPr>
          <w:rFonts w:ascii="Times New Roman" w:hAnsi="Times New Roman"/>
          <w:bCs/>
          <w:sz w:val="28"/>
          <w:szCs w:val="28"/>
        </w:rPr>
        <w:t xml:space="preserve">6,0 балла — </w:t>
      </w:r>
      <w:r w:rsidR="006250FE">
        <w:rPr>
          <w:rFonts w:ascii="Times New Roman" w:hAnsi="Times New Roman"/>
          <w:bCs/>
          <w:sz w:val="28"/>
          <w:szCs w:val="28"/>
        </w:rPr>
        <w:t xml:space="preserve">индекс гигиены </w:t>
      </w:r>
      <w:r w:rsidRPr="00217753">
        <w:rPr>
          <w:rFonts w:ascii="Times New Roman" w:hAnsi="Times New Roman"/>
          <w:bCs/>
          <w:sz w:val="28"/>
          <w:szCs w:val="28"/>
        </w:rPr>
        <w:t>высокий,</w:t>
      </w:r>
      <w:r w:rsidR="006250FE">
        <w:rPr>
          <w:rFonts w:ascii="Times New Roman" w:hAnsi="Times New Roman"/>
          <w:bCs/>
          <w:sz w:val="28"/>
          <w:szCs w:val="28"/>
        </w:rPr>
        <w:t xml:space="preserve"> гигиена </w:t>
      </w:r>
      <w:r w:rsidRPr="00217753">
        <w:rPr>
          <w:rFonts w:ascii="Times New Roman" w:hAnsi="Times New Roman"/>
          <w:bCs/>
          <w:sz w:val="28"/>
          <w:szCs w:val="28"/>
        </w:rPr>
        <w:t>неудовлетворительная;</w:t>
      </w:r>
    </w:p>
    <w:p w:rsidR="00542B28" w:rsidRPr="00867F9D" w:rsidRDefault="00435455" w:rsidP="006250F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6,0 баллов и более — </w:t>
      </w:r>
      <w:r w:rsidR="006250FE">
        <w:rPr>
          <w:rFonts w:ascii="Times New Roman" w:hAnsi="Times New Roman"/>
          <w:bCs/>
          <w:sz w:val="28"/>
          <w:szCs w:val="28"/>
        </w:rPr>
        <w:t xml:space="preserve">индекс гигиены </w:t>
      </w:r>
      <w:r w:rsidRPr="00217753">
        <w:rPr>
          <w:rFonts w:ascii="Times New Roman" w:hAnsi="Times New Roman"/>
          <w:bCs/>
          <w:sz w:val="28"/>
          <w:szCs w:val="28"/>
        </w:rPr>
        <w:t xml:space="preserve">очень высокий, </w:t>
      </w:r>
      <w:r w:rsidR="006250FE">
        <w:rPr>
          <w:rFonts w:ascii="Times New Roman" w:hAnsi="Times New Roman"/>
          <w:bCs/>
          <w:sz w:val="28"/>
          <w:szCs w:val="28"/>
        </w:rPr>
        <w:t xml:space="preserve">гигиена </w:t>
      </w:r>
      <w:r w:rsidRPr="00217753">
        <w:rPr>
          <w:rFonts w:ascii="Times New Roman" w:hAnsi="Times New Roman"/>
          <w:bCs/>
          <w:sz w:val="28"/>
          <w:szCs w:val="28"/>
        </w:rPr>
        <w:t>плохая.</w:t>
      </w:r>
    </w:p>
    <w:p w:rsidR="00435455" w:rsidRPr="00217753" w:rsidRDefault="00435455" w:rsidP="009F3201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PMA</w:t>
      </w:r>
      <w:r w:rsidR="00DF43E0" w:rsidRPr="00DF43E0">
        <w:rPr>
          <w:rFonts w:ascii="Times New Roman" w:hAnsi="Times New Roman"/>
          <w:bCs/>
          <w:sz w:val="28"/>
          <w:szCs w:val="28"/>
        </w:rPr>
        <w:t xml:space="preserve"> </w:t>
      </w:r>
      <w:r w:rsidR="00DF43E0" w:rsidRPr="00217753">
        <w:rPr>
          <w:rFonts w:ascii="Times New Roman" w:hAnsi="Times New Roman"/>
          <w:bCs/>
          <w:sz w:val="28"/>
          <w:szCs w:val="28"/>
        </w:rPr>
        <w:t xml:space="preserve">— </w:t>
      </w:r>
      <w:r w:rsidRPr="00217753">
        <w:rPr>
          <w:rFonts w:ascii="Times New Roman" w:hAnsi="Times New Roman"/>
          <w:bCs/>
          <w:sz w:val="28"/>
          <w:szCs w:val="28"/>
        </w:rPr>
        <w:t xml:space="preserve"> папиллярно-маргинально-альвеолярный индекс (Parma С.,  1960)</w:t>
      </w: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Оцен</w:t>
      </w:r>
      <w:r w:rsidR="00867F9D">
        <w:rPr>
          <w:rFonts w:ascii="Times New Roman" w:hAnsi="Times New Roman"/>
          <w:bCs/>
          <w:sz w:val="28"/>
          <w:szCs w:val="28"/>
        </w:rPr>
        <w:t>ивание индекса РМА проводится согласно</w:t>
      </w:r>
      <w:r w:rsidRPr="00217753">
        <w:rPr>
          <w:rFonts w:ascii="Times New Roman" w:hAnsi="Times New Roman"/>
          <w:bCs/>
          <w:sz w:val="28"/>
          <w:szCs w:val="28"/>
        </w:rPr>
        <w:t xml:space="preserve"> следующим критериям:</w:t>
      </w:r>
    </w:p>
    <w:p w:rsidR="00435455" w:rsidRPr="00217753" w:rsidRDefault="00867F9D" w:rsidP="00867F9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 — воспаление десны отсутствует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435455" w:rsidP="00867F9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1 —</w:t>
      </w:r>
      <w:r w:rsidR="00867F9D">
        <w:rPr>
          <w:rFonts w:ascii="Times New Roman" w:hAnsi="Times New Roman"/>
          <w:bCs/>
          <w:sz w:val="28"/>
          <w:szCs w:val="28"/>
        </w:rPr>
        <w:t xml:space="preserve"> воспален десневой сосочек</w:t>
      </w:r>
      <w:r w:rsidRPr="00217753">
        <w:rPr>
          <w:rFonts w:ascii="Times New Roman" w:hAnsi="Times New Roman"/>
          <w:bCs/>
          <w:sz w:val="28"/>
          <w:szCs w:val="28"/>
        </w:rPr>
        <w:t xml:space="preserve"> (Р);</w:t>
      </w:r>
    </w:p>
    <w:p w:rsidR="00435455" w:rsidRPr="00217753" w:rsidRDefault="00867F9D" w:rsidP="00867F9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 — воспалена маргинальная десна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(М);</w:t>
      </w:r>
    </w:p>
    <w:p w:rsidR="00435455" w:rsidRPr="00217753" w:rsidRDefault="00867F9D" w:rsidP="00867F9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 — воспалена альвеолярная десна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(А). </w:t>
      </w:r>
    </w:p>
    <w:p w:rsidR="000D5162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Индекс РМА рассчитывают по формуле:  </w:t>
      </w:r>
    </w:p>
    <w:p w:rsidR="000D5162" w:rsidRPr="000D5162" w:rsidRDefault="000D5162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PMA</w:t>
      </w:r>
      <w:r w:rsidRPr="000D516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=</w:t>
      </w:r>
      <w:r w:rsidRPr="000D5162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Сумма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баллов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3* число зубов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×100%</m:t>
        </m:r>
      </m:oMath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Интерпретация результатов:</w:t>
      </w:r>
    </w:p>
    <w:p w:rsidR="00435455" w:rsidRPr="00217753" w:rsidRDefault="000D5162" w:rsidP="000D516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30% и менее — гингивит легкой степени тяжести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0D5162" w:rsidP="000D516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31—60 % — гингивит средней степени тяжести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0D5162" w:rsidP="000D5162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61% и выше — гингивит тяжелой степени тяжести</w:t>
      </w:r>
      <w:r w:rsidR="00435455" w:rsidRPr="00217753">
        <w:rPr>
          <w:rFonts w:ascii="Times New Roman" w:hAnsi="Times New Roman"/>
          <w:bCs/>
          <w:sz w:val="28"/>
          <w:szCs w:val="28"/>
        </w:rPr>
        <w:t>.</w:t>
      </w:r>
    </w:p>
    <w:p w:rsidR="00435455" w:rsidRPr="00217753" w:rsidRDefault="00435455" w:rsidP="009F3201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Индекс нуждаемости в пародонтологическом лечении CPITN (ВОЗ, 1978, Аinаmoetal., 1982)</w:t>
      </w:r>
    </w:p>
    <w:p w:rsidR="00435455" w:rsidRPr="00217753" w:rsidRDefault="00435455" w:rsidP="0021775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Это комплексный пародонтальный индекс нуждаемости в лечении. Применяется для оценки состояния </w:t>
      </w:r>
      <w:r w:rsidR="000D5162">
        <w:rPr>
          <w:rFonts w:ascii="Times New Roman" w:hAnsi="Times New Roman"/>
          <w:bCs/>
          <w:sz w:val="28"/>
          <w:szCs w:val="28"/>
        </w:rPr>
        <w:t xml:space="preserve">тканей </w:t>
      </w:r>
      <w:r w:rsidRPr="00217753">
        <w:rPr>
          <w:rFonts w:ascii="Times New Roman" w:hAnsi="Times New Roman"/>
          <w:bCs/>
          <w:sz w:val="28"/>
          <w:szCs w:val="28"/>
        </w:rPr>
        <w:t xml:space="preserve">пародонта </w:t>
      </w:r>
      <w:r w:rsidR="000D5162">
        <w:rPr>
          <w:rFonts w:ascii="Times New Roman" w:hAnsi="Times New Roman"/>
          <w:bCs/>
          <w:sz w:val="28"/>
          <w:szCs w:val="28"/>
        </w:rPr>
        <w:t>у взрослых</w:t>
      </w:r>
      <w:r w:rsidRPr="00217753">
        <w:rPr>
          <w:rFonts w:ascii="Times New Roman" w:hAnsi="Times New Roman"/>
          <w:bCs/>
          <w:sz w:val="28"/>
          <w:szCs w:val="28"/>
        </w:rPr>
        <w:t>, для планирования профилакти</w:t>
      </w:r>
      <w:r w:rsidR="000D5162">
        <w:rPr>
          <w:rFonts w:ascii="Times New Roman" w:hAnsi="Times New Roman"/>
          <w:bCs/>
          <w:sz w:val="28"/>
          <w:szCs w:val="28"/>
        </w:rPr>
        <w:t>ческих и лечебных мероприятий</w:t>
      </w:r>
      <w:r w:rsidRPr="00217753">
        <w:rPr>
          <w:rFonts w:ascii="Times New Roman" w:hAnsi="Times New Roman"/>
          <w:bCs/>
          <w:sz w:val="28"/>
          <w:szCs w:val="28"/>
        </w:rPr>
        <w:t xml:space="preserve">, определения потребности в стоматологическом персонале, анализа и совершенствования лечебно-профилактических программ. С целью определения показателя используется </w:t>
      </w:r>
      <w:r w:rsidR="00F96930">
        <w:rPr>
          <w:rFonts w:ascii="Times New Roman" w:hAnsi="Times New Roman"/>
          <w:bCs/>
          <w:sz w:val="28"/>
          <w:szCs w:val="28"/>
        </w:rPr>
        <w:t xml:space="preserve"> специальный </w:t>
      </w:r>
      <w:r w:rsidRPr="00217753">
        <w:rPr>
          <w:rFonts w:ascii="Times New Roman" w:hAnsi="Times New Roman"/>
          <w:bCs/>
          <w:sz w:val="28"/>
          <w:szCs w:val="28"/>
        </w:rPr>
        <w:t xml:space="preserve">пародонтальный зонд </w:t>
      </w:r>
      <w:r w:rsidR="00F96930">
        <w:rPr>
          <w:rFonts w:ascii="Times New Roman" w:hAnsi="Times New Roman"/>
          <w:bCs/>
          <w:sz w:val="28"/>
          <w:szCs w:val="28"/>
        </w:rPr>
        <w:t xml:space="preserve">с </w:t>
      </w:r>
      <w:r w:rsidR="00D31A9F">
        <w:rPr>
          <w:rFonts w:ascii="Times New Roman" w:hAnsi="Times New Roman"/>
          <w:bCs/>
          <w:sz w:val="28"/>
          <w:szCs w:val="28"/>
        </w:rPr>
        <w:t>шарик</w:t>
      </w:r>
      <w:r w:rsidR="00F96930">
        <w:rPr>
          <w:rFonts w:ascii="Times New Roman" w:hAnsi="Times New Roman"/>
          <w:bCs/>
          <w:sz w:val="28"/>
          <w:szCs w:val="28"/>
        </w:rPr>
        <w:t>ом</w:t>
      </w:r>
      <w:r w:rsidR="00D31A9F">
        <w:rPr>
          <w:rFonts w:ascii="Times New Roman" w:hAnsi="Times New Roman"/>
          <w:bCs/>
          <w:sz w:val="28"/>
          <w:szCs w:val="28"/>
        </w:rPr>
        <w:t xml:space="preserve"> диаметром 0,</w:t>
      </w:r>
      <w:r w:rsidRPr="00217753">
        <w:rPr>
          <w:rFonts w:ascii="Times New Roman" w:hAnsi="Times New Roman"/>
          <w:bCs/>
          <w:sz w:val="28"/>
          <w:szCs w:val="28"/>
        </w:rPr>
        <w:t xml:space="preserve">5мм </w:t>
      </w:r>
      <w:r w:rsidR="00F96930">
        <w:rPr>
          <w:rFonts w:ascii="Times New Roman" w:hAnsi="Times New Roman"/>
          <w:bCs/>
          <w:sz w:val="28"/>
          <w:szCs w:val="28"/>
        </w:rPr>
        <w:t xml:space="preserve">на конце зонда </w:t>
      </w:r>
      <w:r w:rsidRPr="00217753">
        <w:rPr>
          <w:rFonts w:ascii="Times New Roman" w:hAnsi="Times New Roman"/>
          <w:bCs/>
          <w:sz w:val="28"/>
          <w:szCs w:val="28"/>
        </w:rPr>
        <w:t>и</w:t>
      </w:r>
      <w:r w:rsidR="00F96930">
        <w:rPr>
          <w:rFonts w:ascii="Times New Roman" w:hAnsi="Times New Roman"/>
          <w:bCs/>
          <w:sz w:val="28"/>
          <w:szCs w:val="28"/>
        </w:rPr>
        <w:t xml:space="preserve"> черной полоской</w:t>
      </w:r>
      <w:r w:rsidR="00D31A9F">
        <w:rPr>
          <w:rFonts w:ascii="Times New Roman" w:hAnsi="Times New Roman"/>
          <w:bCs/>
          <w:sz w:val="28"/>
          <w:szCs w:val="28"/>
        </w:rPr>
        <w:t xml:space="preserve"> на расстоянии 3,</w:t>
      </w:r>
      <w:r w:rsidRPr="00217753">
        <w:rPr>
          <w:rFonts w:ascii="Times New Roman" w:hAnsi="Times New Roman"/>
          <w:bCs/>
          <w:sz w:val="28"/>
          <w:szCs w:val="28"/>
        </w:rPr>
        <w:t xml:space="preserve">5мм от кончика зонда. У пациентов исследуют </w:t>
      </w:r>
      <w:r w:rsidR="00F96930">
        <w:rPr>
          <w:rFonts w:ascii="Times New Roman" w:hAnsi="Times New Roman"/>
          <w:bCs/>
          <w:sz w:val="28"/>
          <w:szCs w:val="28"/>
        </w:rPr>
        <w:t xml:space="preserve">ткани </w:t>
      </w:r>
      <w:r w:rsidRPr="00217753">
        <w:rPr>
          <w:rFonts w:ascii="Times New Roman" w:hAnsi="Times New Roman"/>
          <w:bCs/>
          <w:sz w:val="28"/>
          <w:szCs w:val="28"/>
        </w:rPr>
        <w:t>пародонт</w:t>
      </w:r>
      <w:r w:rsidR="00F96930">
        <w:rPr>
          <w:rFonts w:ascii="Times New Roman" w:hAnsi="Times New Roman"/>
          <w:bCs/>
          <w:sz w:val="28"/>
          <w:szCs w:val="28"/>
        </w:rPr>
        <w:t>а</w:t>
      </w:r>
      <w:r w:rsidRPr="00217753">
        <w:rPr>
          <w:rFonts w:ascii="Times New Roman" w:hAnsi="Times New Roman"/>
          <w:bCs/>
          <w:sz w:val="28"/>
          <w:szCs w:val="28"/>
        </w:rPr>
        <w:t xml:space="preserve"> в области шести групп зубов (1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7/1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6, 1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1, 2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6/2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7, 3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7/3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6, 3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1, 4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>6/4</w:t>
      </w:r>
      <w:r w:rsidR="00F96930">
        <w:rPr>
          <w:rFonts w:ascii="Times New Roman" w:hAnsi="Times New Roman"/>
          <w:bCs/>
          <w:sz w:val="28"/>
          <w:szCs w:val="28"/>
        </w:rPr>
        <w:t>.</w:t>
      </w:r>
      <w:r w:rsidRPr="00217753">
        <w:rPr>
          <w:rFonts w:ascii="Times New Roman" w:hAnsi="Times New Roman"/>
          <w:bCs/>
          <w:sz w:val="28"/>
          <w:szCs w:val="28"/>
        </w:rPr>
        <w:t xml:space="preserve">7) на </w:t>
      </w:r>
      <w:r w:rsidR="00F96930">
        <w:rPr>
          <w:rFonts w:ascii="Times New Roman" w:hAnsi="Times New Roman"/>
          <w:bCs/>
          <w:sz w:val="28"/>
          <w:szCs w:val="28"/>
        </w:rPr>
        <w:t>верхней и нижней челюсти</w:t>
      </w:r>
      <w:r w:rsidRPr="00217753">
        <w:rPr>
          <w:rFonts w:ascii="Times New Roman" w:hAnsi="Times New Roman"/>
          <w:bCs/>
          <w:sz w:val="28"/>
          <w:szCs w:val="28"/>
        </w:rPr>
        <w:t xml:space="preserve">. </w:t>
      </w:r>
      <w:r w:rsidR="00F96930">
        <w:rPr>
          <w:rFonts w:ascii="Times New Roman" w:hAnsi="Times New Roman"/>
          <w:bCs/>
          <w:sz w:val="28"/>
          <w:szCs w:val="28"/>
        </w:rPr>
        <w:t xml:space="preserve">При отсутствии зубов, поддающихся оценке, </w:t>
      </w:r>
      <w:r w:rsidR="004C2A41">
        <w:rPr>
          <w:rFonts w:ascii="Times New Roman" w:hAnsi="Times New Roman"/>
          <w:bCs/>
          <w:sz w:val="28"/>
          <w:szCs w:val="28"/>
        </w:rPr>
        <w:t xml:space="preserve"> в том же</w:t>
      </w:r>
      <w:r w:rsidRPr="00217753">
        <w:rPr>
          <w:rFonts w:ascii="Times New Roman" w:hAnsi="Times New Roman"/>
          <w:bCs/>
          <w:sz w:val="28"/>
          <w:szCs w:val="28"/>
        </w:rPr>
        <w:t xml:space="preserve"> секстанте </w:t>
      </w:r>
      <w:r w:rsidR="004C2A41">
        <w:rPr>
          <w:rFonts w:ascii="Times New Roman" w:hAnsi="Times New Roman"/>
          <w:bCs/>
          <w:sz w:val="28"/>
          <w:szCs w:val="28"/>
        </w:rPr>
        <w:t>оцениваются</w:t>
      </w:r>
      <w:r w:rsidRPr="00217753">
        <w:rPr>
          <w:rFonts w:ascii="Times New Roman" w:hAnsi="Times New Roman"/>
          <w:bCs/>
          <w:sz w:val="28"/>
          <w:szCs w:val="28"/>
        </w:rPr>
        <w:t xml:space="preserve"> все сохранившиеся зубы. </w:t>
      </w:r>
    </w:p>
    <w:p w:rsidR="00435455" w:rsidRPr="00217753" w:rsidRDefault="004C2A41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Критерии оценки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: </w:t>
      </w:r>
    </w:p>
    <w:p w:rsidR="00435455" w:rsidRPr="00217753" w:rsidRDefault="004C2A41" w:rsidP="004C2A4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0 — </w:t>
      </w:r>
      <w:r w:rsidR="00435455" w:rsidRPr="00217753">
        <w:rPr>
          <w:rFonts w:ascii="Times New Roman" w:hAnsi="Times New Roman"/>
          <w:bCs/>
          <w:sz w:val="28"/>
          <w:szCs w:val="28"/>
        </w:rPr>
        <w:t>здоров</w:t>
      </w:r>
      <w:r>
        <w:rPr>
          <w:rFonts w:ascii="Times New Roman" w:hAnsi="Times New Roman"/>
          <w:bCs/>
          <w:sz w:val="28"/>
          <w:szCs w:val="28"/>
        </w:rPr>
        <w:t>ые ткани</w:t>
      </w:r>
      <w:r w:rsidR="00DF43E0">
        <w:rPr>
          <w:rFonts w:ascii="Times New Roman" w:hAnsi="Times New Roman"/>
          <w:bCs/>
          <w:sz w:val="28"/>
          <w:szCs w:val="28"/>
        </w:rPr>
        <w:t xml:space="preserve"> пародонт</w:t>
      </w:r>
      <w:r>
        <w:rPr>
          <w:rFonts w:ascii="Times New Roman" w:hAnsi="Times New Roman"/>
          <w:bCs/>
          <w:sz w:val="28"/>
          <w:szCs w:val="28"/>
        </w:rPr>
        <w:t>а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признаки воспаления отсутствуют</w:t>
      </w:r>
      <w:r w:rsidR="00435455" w:rsidRPr="00217753">
        <w:rPr>
          <w:rFonts w:ascii="Times New Roman" w:hAnsi="Times New Roman"/>
          <w:bCs/>
          <w:sz w:val="28"/>
          <w:szCs w:val="28"/>
        </w:rPr>
        <w:t>;</w:t>
      </w:r>
    </w:p>
    <w:p w:rsidR="00435455" w:rsidRPr="00217753" w:rsidRDefault="004C2A41" w:rsidP="004C2A4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 — 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после зондирования </w:t>
      </w:r>
      <w:r>
        <w:rPr>
          <w:rFonts w:ascii="Times New Roman" w:hAnsi="Times New Roman"/>
          <w:bCs/>
          <w:sz w:val="28"/>
          <w:szCs w:val="28"/>
        </w:rPr>
        <w:t>выявляется</w:t>
      </w:r>
      <w:r w:rsidR="00435455" w:rsidRPr="00217753">
        <w:rPr>
          <w:rFonts w:ascii="Times New Roman" w:hAnsi="Times New Roman"/>
          <w:bCs/>
          <w:sz w:val="28"/>
          <w:szCs w:val="28"/>
        </w:rPr>
        <w:t xml:space="preserve"> кровоточивость десны;</w:t>
      </w:r>
    </w:p>
    <w:p w:rsidR="00435455" w:rsidRPr="00217753" w:rsidRDefault="004C2A41" w:rsidP="004C2A4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 — </w:t>
      </w:r>
      <w:r w:rsidR="00435455" w:rsidRPr="00217753">
        <w:rPr>
          <w:rFonts w:ascii="Times New Roman" w:hAnsi="Times New Roman"/>
          <w:bCs/>
          <w:sz w:val="28"/>
          <w:szCs w:val="28"/>
        </w:rPr>
        <w:t>зондом определяется поддесневой зубной камень (черная полоска зонда не погружается в десневой карман);</w:t>
      </w:r>
    </w:p>
    <w:p w:rsidR="00435455" w:rsidRPr="006876D3" w:rsidRDefault="004C2A41" w:rsidP="004C2A4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 — </w:t>
      </w:r>
      <w:r w:rsidR="00435455" w:rsidRPr="00217753">
        <w:rPr>
          <w:rFonts w:ascii="Times New Roman" w:hAnsi="Times New Roman"/>
          <w:bCs/>
          <w:sz w:val="28"/>
          <w:szCs w:val="28"/>
        </w:rPr>
        <w:t>определяется карман 4-5мм</w:t>
      </w:r>
      <w:r w:rsidR="006876D3" w:rsidRPr="006876D3">
        <w:rPr>
          <w:rFonts w:ascii="Times New Roman" w:hAnsi="Times New Roman"/>
          <w:bCs/>
          <w:sz w:val="28"/>
          <w:szCs w:val="28"/>
        </w:rPr>
        <w:t>;</w:t>
      </w:r>
    </w:p>
    <w:p w:rsidR="004C2A41" w:rsidRDefault="004C2A41" w:rsidP="004C2A4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C2A41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 xml:space="preserve"> — </w:t>
      </w:r>
      <w:r w:rsidR="00435455" w:rsidRPr="004C2A41">
        <w:rPr>
          <w:rFonts w:ascii="Times New Roman" w:hAnsi="Times New Roman"/>
          <w:bCs/>
          <w:sz w:val="28"/>
          <w:szCs w:val="28"/>
        </w:rPr>
        <w:t>определяется карман более 6мм</w:t>
      </w:r>
      <w:r w:rsidR="006876D3" w:rsidRPr="006876D3">
        <w:rPr>
          <w:rFonts w:ascii="Times New Roman" w:hAnsi="Times New Roman"/>
          <w:bCs/>
          <w:sz w:val="28"/>
          <w:szCs w:val="28"/>
        </w:rPr>
        <w:t>.</w:t>
      </w:r>
    </w:p>
    <w:p w:rsidR="006876D3" w:rsidRPr="006876D3" w:rsidRDefault="006876D3" w:rsidP="004C2A4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31A9F" w:rsidRDefault="00D31A9F" w:rsidP="00D31A9F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Также проводилась </w:t>
      </w:r>
      <w:r w:rsidRPr="00217753">
        <w:rPr>
          <w:rFonts w:ascii="Times New Roman" w:hAnsi="Times New Roman"/>
          <w:bCs/>
          <w:sz w:val="28"/>
          <w:szCs w:val="28"/>
        </w:rPr>
        <w:t xml:space="preserve">оценка ортопантомограмм и </w:t>
      </w:r>
      <w:r>
        <w:rPr>
          <w:rFonts w:ascii="Times New Roman" w:hAnsi="Times New Roman"/>
          <w:bCs/>
          <w:sz w:val="28"/>
          <w:szCs w:val="28"/>
        </w:rPr>
        <w:t xml:space="preserve">результатов </w:t>
      </w:r>
      <w:r w:rsidRPr="00217753">
        <w:rPr>
          <w:rFonts w:ascii="Times New Roman" w:hAnsi="Times New Roman"/>
          <w:bCs/>
          <w:sz w:val="28"/>
          <w:szCs w:val="28"/>
        </w:rPr>
        <w:t>компьютерной томографии</w:t>
      </w:r>
      <w:r w:rsidR="00C4145C">
        <w:rPr>
          <w:rFonts w:ascii="Times New Roman" w:hAnsi="Times New Roman"/>
          <w:bCs/>
          <w:sz w:val="28"/>
          <w:szCs w:val="28"/>
        </w:rPr>
        <w:t xml:space="preserve"> по следующим критериям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D31A9F" w:rsidRDefault="00C4145C" w:rsidP="009F3201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наличие периапикальных изменений</w:t>
      </w:r>
      <w:r w:rsidR="006A0618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6A0618" w:rsidRDefault="006A0618" w:rsidP="009F3201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наличие костных карманов</w:t>
      </w:r>
      <w:r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6A0618" w:rsidRDefault="006A0618" w:rsidP="009F3201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0618">
        <w:rPr>
          <w:rFonts w:ascii="Times New Roman" w:hAnsi="Times New Roman"/>
          <w:bCs/>
          <w:sz w:val="28"/>
          <w:szCs w:val="28"/>
        </w:rPr>
        <w:t>деструкция костной ткани альвеолярного отростка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6A0618" w:rsidRDefault="00BA3F9B" w:rsidP="009F3201">
      <w:pPr>
        <w:pStyle w:val="a5"/>
        <w:numPr>
          <w:ilvl w:val="2"/>
          <w:numId w:val="21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 1/3 </w:t>
      </w:r>
      <w:r w:rsidR="006A0618">
        <w:rPr>
          <w:rFonts w:ascii="Times New Roman" w:hAnsi="Times New Roman"/>
          <w:bCs/>
          <w:sz w:val="28"/>
          <w:szCs w:val="28"/>
        </w:rPr>
        <w:t>длины корня</w:t>
      </w:r>
      <w:r w:rsidR="006A0618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6A0618" w:rsidRDefault="006A0618" w:rsidP="009F3201">
      <w:pPr>
        <w:pStyle w:val="a5"/>
        <w:numPr>
          <w:ilvl w:val="2"/>
          <w:numId w:val="21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0618">
        <w:rPr>
          <w:rFonts w:ascii="Times New Roman" w:hAnsi="Times New Roman"/>
          <w:bCs/>
          <w:sz w:val="28"/>
          <w:szCs w:val="28"/>
        </w:rPr>
        <w:t>на</w:t>
      </w:r>
      <w:r>
        <w:rPr>
          <w:rFonts w:ascii="Times New Roman" w:hAnsi="Times New Roman"/>
          <w:bCs/>
          <w:sz w:val="28"/>
          <w:szCs w:val="28"/>
        </w:rPr>
        <w:t xml:space="preserve"> 1/3-1/2 длины корня</w:t>
      </w:r>
      <w:r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6A0618" w:rsidRDefault="006A0618" w:rsidP="009F3201">
      <w:pPr>
        <w:pStyle w:val="a5"/>
        <w:numPr>
          <w:ilvl w:val="2"/>
          <w:numId w:val="21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0618">
        <w:rPr>
          <w:rFonts w:ascii="Times New Roman" w:hAnsi="Times New Roman"/>
          <w:bCs/>
          <w:sz w:val="28"/>
          <w:szCs w:val="28"/>
        </w:rPr>
        <w:t>более 1/2 длины корня</w:t>
      </w:r>
      <w:r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6A0618" w:rsidRPr="00542B28" w:rsidRDefault="00C4145C" w:rsidP="009F3201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состояние компактной пластинки</w:t>
      </w:r>
      <w:r w:rsidR="006A0618" w:rsidRPr="006A0618">
        <w:rPr>
          <w:rFonts w:ascii="Times New Roman" w:hAnsi="Times New Roman"/>
          <w:bCs/>
          <w:sz w:val="28"/>
          <w:szCs w:val="28"/>
        </w:rPr>
        <w:t xml:space="preserve"> костной ткани</w:t>
      </w:r>
      <w:r w:rsidR="006A0618">
        <w:rPr>
          <w:rFonts w:ascii="Times New Roman" w:hAnsi="Times New Roman"/>
          <w:bCs/>
          <w:sz w:val="28"/>
          <w:szCs w:val="28"/>
        </w:rPr>
        <w:t xml:space="preserve"> </w:t>
      </w:r>
      <w:r w:rsidR="006A0618" w:rsidRPr="006A0618">
        <w:rPr>
          <w:rFonts w:ascii="Times New Roman" w:hAnsi="Times New Roman"/>
          <w:bCs/>
          <w:sz w:val="28"/>
          <w:szCs w:val="28"/>
        </w:rPr>
        <w:t>(четкая, разрушенная).</w:t>
      </w:r>
    </w:p>
    <w:p w:rsidR="00542B28" w:rsidRDefault="00542B2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17753">
        <w:rPr>
          <w:rFonts w:ascii="Times New Roman" w:hAnsi="Times New Roman"/>
          <w:b/>
          <w:bCs/>
          <w:sz w:val="28"/>
          <w:szCs w:val="28"/>
        </w:rPr>
        <w:t xml:space="preserve">2.3 </w:t>
      </w:r>
      <w:r w:rsidR="00663218">
        <w:rPr>
          <w:rFonts w:ascii="Times New Roman" w:hAnsi="Times New Roman"/>
          <w:b/>
          <w:bCs/>
          <w:sz w:val="28"/>
          <w:szCs w:val="28"/>
        </w:rPr>
        <w:t>Микробиологические</w:t>
      </w:r>
      <w:r w:rsidRPr="00217753">
        <w:rPr>
          <w:rFonts w:ascii="Times New Roman" w:hAnsi="Times New Roman"/>
          <w:b/>
          <w:bCs/>
          <w:sz w:val="28"/>
          <w:szCs w:val="28"/>
        </w:rPr>
        <w:t xml:space="preserve"> методы исследования</w:t>
      </w:r>
    </w:p>
    <w:p w:rsidR="00435455" w:rsidRPr="00663218" w:rsidRDefault="00435455" w:rsidP="0021775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63218">
        <w:rPr>
          <w:rFonts w:ascii="Times New Roman" w:hAnsi="Times New Roman"/>
          <w:b/>
          <w:bCs/>
          <w:sz w:val="28"/>
          <w:szCs w:val="28"/>
        </w:rPr>
        <w:t>2.3.1</w:t>
      </w:r>
      <w:r w:rsidR="00A9675E" w:rsidRPr="006632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3218">
        <w:rPr>
          <w:rFonts w:ascii="Times New Roman" w:hAnsi="Times New Roman"/>
          <w:b/>
          <w:bCs/>
          <w:sz w:val="28"/>
          <w:szCs w:val="28"/>
        </w:rPr>
        <w:t>Забор материала</w:t>
      </w:r>
    </w:p>
    <w:p w:rsidR="00D46093" w:rsidRPr="00217753" w:rsidRDefault="00435455" w:rsidP="0021775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Забор материала из пародонтальных карманов </w:t>
      </w:r>
      <w:r w:rsidR="00D46093" w:rsidRPr="00217753">
        <w:rPr>
          <w:rFonts w:ascii="Times New Roman" w:hAnsi="Times New Roman"/>
          <w:bCs/>
          <w:sz w:val="28"/>
          <w:szCs w:val="28"/>
        </w:rPr>
        <w:t xml:space="preserve">у </w:t>
      </w:r>
      <w:r w:rsidRPr="00217753">
        <w:rPr>
          <w:rFonts w:ascii="Times New Roman" w:hAnsi="Times New Roman"/>
          <w:bCs/>
          <w:sz w:val="28"/>
          <w:szCs w:val="28"/>
        </w:rPr>
        <w:t>пациентов</w:t>
      </w:r>
      <w:r w:rsidR="00D46093" w:rsidRPr="00217753">
        <w:rPr>
          <w:rFonts w:ascii="Times New Roman" w:hAnsi="Times New Roman"/>
          <w:bCs/>
          <w:sz w:val="28"/>
          <w:szCs w:val="28"/>
        </w:rPr>
        <w:t xml:space="preserve"> </w:t>
      </w:r>
      <w:r w:rsidR="00D46093" w:rsidRPr="00217753">
        <w:rPr>
          <w:rFonts w:ascii="Times New Roman" w:hAnsi="Times New Roman"/>
          <w:bCs/>
          <w:sz w:val="28"/>
          <w:szCs w:val="28"/>
          <w:shd w:val="clear" w:color="auto" w:fill="FFFFFF"/>
        </w:rPr>
        <w:t>основной и контрольной групп</w:t>
      </w:r>
      <w:r w:rsidRPr="00217753">
        <w:rPr>
          <w:rFonts w:ascii="Times New Roman" w:hAnsi="Times New Roman"/>
          <w:bCs/>
          <w:sz w:val="28"/>
          <w:szCs w:val="28"/>
        </w:rPr>
        <w:t xml:space="preserve"> для микроб</w:t>
      </w:r>
      <w:r w:rsidR="00A9675E">
        <w:rPr>
          <w:rFonts w:ascii="Times New Roman" w:hAnsi="Times New Roman"/>
          <w:bCs/>
          <w:sz w:val="28"/>
          <w:szCs w:val="28"/>
        </w:rPr>
        <w:t>иологических исследований  про</w:t>
      </w:r>
      <w:r w:rsidRPr="00217753">
        <w:rPr>
          <w:rFonts w:ascii="Times New Roman" w:hAnsi="Times New Roman"/>
          <w:bCs/>
          <w:sz w:val="28"/>
          <w:szCs w:val="28"/>
        </w:rPr>
        <w:t>водили  с помощью стерильных бумажных эндодонтических абсорберов AbsorbentPaperPoints, фирмы Euronda (размер №</w:t>
      </w:r>
      <w:r w:rsidR="00D46093" w:rsidRPr="00217753">
        <w:rPr>
          <w:rFonts w:ascii="Times New Roman" w:hAnsi="Times New Roman"/>
          <w:bCs/>
          <w:sz w:val="28"/>
          <w:szCs w:val="28"/>
        </w:rPr>
        <w:t xml:space="preserve">25), которые </w:t>
      </w:r>
      <w:r w:rsidR="003852AC">
        <w:rPr>
          <w:rFonts w:ascii="Times New Roman" w:hAnsi="Times New Roman"/>
          <w:bCs/>
          <w:sz w:val="28"/>
          <w:szCs w:val="28"/>
        </w:rPr>
        <w:t xml:space="preserve">вводили </w:t>
      </w:r>
      <w:r w:rsidRPr="00217753">
        <w:rPr>
          <w:rFonts w:ascii="Times New Roman" w:hAnsi="Times New Roman"/>
          <w:bCs/>
          <w:sz w:val="28"/>
          <w:szCs w:val="28"/>
        </w:rPr>
        <w:t>в пародонтальные карманы</w:t>
      </w:r>
      <w:r w:rsidR="00D46093" w:rsidRPr="00217753">
        <w:rPr>
          <w:rFonts w:ascii="Times New Roman" w:hAnsi="Times New Roman"/>
          <w:bCs/>
          <w:sz w:val="28"/>
          <w:szCs w:val="28"/>
        </w:rPr>
        <w:t xml:space="preserve"> пациента</w:t>
      </w:r>
      <w:r w:rsidRPr="00217753">
        <w:rPr>
          <w:rFonts w:ascii="Times New Roman" w:hAnsi="Times New Roman"/>
          <w:bCs/>
          <w:sz w:val="28"/>
          <w:szCs w:val="28"/>
        </w:rPr>
        <w:t xml:space="preserve"> на 10 </w:t>
      </w:r>
      <w:r w:rsidR="00A9675E">
        <w:rPr>
          <w:rFonts w:ascii="Times New Roman" w:hAnsi="Times New Roman"/>
          <w:bCs/>
          <w:sz w:val="28"/>
          <w:szCs w:val="28"/>
        </w:rPr>
        <w:t>секунд.  После</w:t>
      </w:r>
      <w:r w:rsidR="0013147C" w:rsidRPr="00217753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 xml:space="preserve">забора материала </w:t>
      </w:r>
      <w:r w:rsidR="00A9675E" w:rsidRPr="00A9675E">
        <w:rPr>
          <w:rFonts w:ascii="Times New Roman" w:hAnsi="Times New Roman"/>
          <w:bCs/>
          <w:sz w:val="28"/>
          <w:szCs w:val="28"/>
        </w:rPr>
        <w:t xml:space="preserve">забора материала эндодонтические абсорберы  помещались в стерильные пробирки типа </w:t>
      </w:r>
      <w:r w:rsidR="00A9675E">
        <w:rPr>
          <w:rFonts w:ascii="Times New Roman" w:hAnsi="Times New Roman"/>
          <w:bCs/>
          <w:sz w:val="28"/>
          <w:szCs w:val="28"/>
        </w:rPr>
        <w:t xml:space="preserve">Eppendorf и хранились при </w:t>
      </w:r>
      <w:r w:rsidR="00A9675E" w:rsidRPr="00A9675E">
        <w:rPr>
          <w:rFonts w:ascii="Times New Roman" w:hAnsi="Times New Roman"/>
          <w:bCs/>
          <w:sz w:val="28"/>
          <w:szCs w:val="28"/>
        </w:rPr>
        <w:t>-20</w:t>
      </w:r>
      <w:r w:rsidR="00A9675E" w:rsidRPr="00A9675E">
        <w:rPr>
          <w:rFonts w:ascii="Times New Roman" w:hAnsi="Times New Roman"/>
          <w:bCs/>
          <w:sz w:val="28"/>
          <w:szCs w:val="28"/>
          <w:vertAlign w:val="superscript"/>
        </w:rPr>
        <w:t>0</w:t>
      </w:r>
      <w:r w:rsidR="00A9675E" w:rsidRPr="00A9675E">
        <w:rPr>
          <w:rFonts w:ascii="Times New Roman" w:hAnsi="Times New Roman"/>
          <w:bCs/>
          <w:sz w:val="28"/>
          <w:szCs w:val="28"/>
        </w:rPr>
        <w:t>С.</w:t>
      </w:r>
    </w:p>
    <w:p w:rsidR="005250F1" w:rsidRPr="00217753" w:rsidRDefault="00435455" w:rsidP="00542B2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До взятия материала пациенты не</w:t>
      </w:r>
      <w:r w:rsidR="00B50B3A" w:rsidRPr="00217753">
        <w:rPr>
          <w:rFonts w:ascii="Times New Roman" w:hAnsi="Times New Roman"/>
          <w:bCs/>
          <w:sz w:val="28"/>
          <w:szCs w:val="28"/>
        </w:rPr>
        <w:t xml:space="preserve"> применяли никаких</w:t>
      </w:r>
      <w:r w:rsidRPr="00217753">
        <w:rPr>
          <w:rFonts w:ascii="Times New Roman" w:hAnsi="Times New Roman"/>
          <w:bCs/>
          <w:sz w:val="28"/>
          <w:szCs w:val="28"/>
        </w:rPr>
        <w:t xml:space="preserve"> полосканий </w:t>
      </w:r>
      <w:r w:rsidR="00B50B3A" w:rsidRPr="00217753">
        <w:rPr>
          <w:rFonts w:ascii="Times New Roman" w:hAnsi="Times New Roman"/>
          <w:bCs/>
          <w:sz w:val="28"/>
          <w:szCs w:val="28"/>
        </w:rPr>
        <w:t>с лекарственными средствами и не проводили чистку зубов.</w:t>
      </w:r>
    </w:p>
    <w:p w:rsidR="00435455" w:rsidRPr="00663218" w:rsidRDefault="00435455" w:rsidP="0021775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63218">
        <w:rPr>
          <w:rFonts w:ascii="Times New Roman" w:hAnsi="Times New Roman"/>
          <w:b/>
          <w:bCs/>
          <w:sz w:val="28"/>
          <w:szCs w:val="28"/>
        </w:rPr>
        <w:t>2.3.2</w:t>
      </w:r>
      <w:r w:rsidR="004C2D2B" w:rsidRPr="006632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3218">
        <w:rPr>
          <w:rFonts w:ascii="Times New Roman" w:hAnsi="Times New Roman"/>
          <w:b/>
          <w:bCs/>
          <w:sz w:val="28"/>
          <w:szCs w:val="28"/>
        </w:rPr>
        <w:t>Конструирование</w:t>
      </w:r>
      <w:r w:rsidR="00BC5F58" w:rsidRPr="006632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3218">
        <w:rPr>
          <w:rFonts w:ascii="Times New Roman" w:hAnsi="Times New Roman"/>
          <w:b/>
          <w:bCs/>
          <w:sz w:val="28"/>
          <w:szCs w:val="28"/>
        </w:rPr>
        <w:t>олигонуклеотидных</w:t>
      </w:r>
      <w:r w:rsidR="00BC5F58" w:rsidRPr="006632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3218">
        <w:rPr>
          <w:rFonts w:ascii="Times New Roman" w:hAnsi="Times New Roman"/>
          <w:b/>
          <w:bCs/>
          <w:sz w:val="28"/>
          <w:szCs w:val="28"/>
        </w:rPr>
        <w:t>праймеров</w:t>
      </w:r>
    </w:p>
    <w:p w:rsidR="00435455" w:rsidRPr="00217753" w:rsidRDefault="00435455" w:rsidP="0021775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Конструирование, анализ олигонуклеотидных</w:t>
      </w:r>
      <w:r w:rsidR="00A9675E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>праймеров и определение температуры плавления праймеров осуществляли с помощью компьютерных программ Primer 3 и OLIGO 4.0 (Таблица</w:t>
      </w:r>
      <w:r w:rsidR="004C2D2B">
        <w:rPr>
          <w:rFonts w:ascii="Times New Roman" w:hAnsi="Times New Roman"/>
          <w:bCs/>
          <w:sz w:val="28"/>
          <w:szCs w:val="28"/>
        </w:rPr>
        <w:t xml:space="preserve"> 2.3.2</w:t>
      </w:r>
      <w:r w:rsidRPr="00217753">
        <w:rPr>
          <w:rFonts w:ascii="Times New Roman" w:hAnsi="Times New Roman"/>
          <w:bCs/>
          <w:sz w:val="28"/>
          <w:szCs w:val="28"/>
        </w:rPr>
        <w:t>).</w:t>
      </w:r>
    </w:p>
    <w:p w:rsidR="00435455" w:rsidRPr="00217753" w:rsidRDefault="00435455" w:rsidP="00A9675E">
      <w:pPr>
        <w:spacing w:line="360" w:lineRule="auto"/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 w:rsidRPr="00217753">
        <w:rPr>
          <w:rFonts w:ascii="Times New Roman" w:hAnsi="Times New Roman"/>
          <w:b/>
          <w:bCs/>
          <w:sz w:val="28"/>
          <w:szCs w:val="28"/>
        </w:rPr>
        <w:lastRenderedPageBreak/>
        <w:t>Таблица</w:t>
      </w:r>
      <w:r w:rsidR="00A9675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C2D2B">
        <w:rPr>
          <w:rFonts w:ascii="Times New Roman" w:hAnsi="Times New Roman"/>
          <w:b/>
          <w:bCs/>
          <w:sz w:val="28"/>
          <w:szCs w:val="28"/>
        </w:rPr>
        <w:t>2.3.2</w:t>
      </w:r>
      <w:r w:rsidRPr="0021775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35455" w:rsidRPr="00217753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Олигонуклеотидные праймеры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"/>
        <w:gridCol w:w="1879"/>
        <w:gridCol w:w="4846"/>
        <w:gridCol w:w="776"/>
        <w:gridCol w:w="1441"/>
      </w:tblGrid>
      <w:tr w:rsidR="00435455" w:rsidRPr="005250F1" w:rsidTr="005770C8">
        <w:trPr>
          <w:trHeight w:val="425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5’→3’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Т</w:t>
            </w:r>
            <w:r w:rsidRPr="005250F1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5250F1">
              <w:rPr>
                <w:rFonts w:ascii="Times New Roman" w:hAnsi="Times New Roman"/>
                <w:sz w:val="26"/>
                <w:szCs w:val="26"/>
                <w:vertAlign w:val="subscript"/>
              </w:rPr>
              <w:t>отж.</w:t>
            </w: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Размер фрагмента, п.н.</w:t>
            </w:r>
          </w:p>
        </w:tc>
      </w:tr>
      <w:tr w:rsidR="00435455" w:rsidRPr="005250F1" w:rsidTr="005770C8">
        <w:trPr>
          <w:trHeight w:val="425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Porphyromonas</w:t>
            </w:r>
            <w:r w:rsidRPr="005250F1">
              <w:rPr>
                <w:rFonts w:ascii="Times New Roman" w:hAnsi="Times New Roman"/>
                <w:i/>
                <w:iCs/>
                <w:sz w:val="26"/>
                <w:szCs w:val="26"/>
                <w:shd w:val="clear" w:color="auto" w:fill="FFFFFF"/>
              </w:rPr>
              <w:t xml:space="preserve"> </w:t>
            </w:r>
            <w:r w:rsidRPr="005250F1">
              <w:rPr>
                <w:rFonts w:ascii="Times New Roman" w:hAnsi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gingivalis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35455" w:rsidRPr="005250F1" w:rsidTr="005770C8">
        <w:trPr>
          <w:trHeight w:val="250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Gin</w:t>
            </w:r>
            <w:r w:rsidRPr="005250F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GTATATGCTCGACGAGGTGGAA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57,0</w:t>
            </w: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bCs/>
                <w:sz w:val="26"/>
                <w:szCs w:val="26"/>
              </w:rPr>
              <w:t>334</w:t>
            </w: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Gin2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ATTGTCCAGGGTAACTTCTTCG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Tannerella forsythia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For1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CGAGGGTTCAATACGCTGTT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5</w:t>
            </w:r>
            <w:r w:rsidRPr="005250F1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4,0</w:t>
            </w: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572</w:t>
            </w:r>
          </w:p>
        </w:tc>
      </w:tr>
      <w:tr w:rsidR="00435455" w:rsidRPr="005250F1" w:rsidTr="005770C8">
        <w:trPr>
          <w:trHeight w:val="250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For2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ATAAAAATCGCATCGCAAGG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</w:p>
        </w:tc>
      </w:tr>
      <w:tr w:rsidR="00435455" w:rsidRPr="005250F1" w:rsidTr="005770C8">
        <w:trPr>
          <w:trHeight w:val="250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i/>
                <w:iCs/>
                <w:sz w:val="26"/>
                <w:szCs w:val="26"/>
                <w:lang w:val="en-US"/>
              </w:rPr>
              <w:t>Prevotella intermedia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Int</w:t>
            </w:r>
            <w:r w:rsidRPr="005250F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AATACAGCCTTCGAGGGTTT</w:t>
            </w:r>
          </w:p>
        </w:tc>
        <w:tc>
          <w:tcPr>
            <w:tcW w:w="414" w:type="pct"/>
            <w:vAlign w:val="center"/>
          </w:tcPr>
          <w:p w:rsidR="00435455" w:rsidRPr="005250F1" w:rsidRDefault="00435455" w:rsidP="004C2D2B">
            <w:pPr>
              <w:pStyle w:val="a3"/>
              <w:spacing w:after="0" w:afterAutospacing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50F1">
              <w:rPr>
                <w:rFonts w:ascii="Times New Roman" w:hAnsi="Times New Roman" w:cs="Times New Roman"/>
                <w:sz w:val="26"/>
                <w:szCs w:val="26"/>
              </w:rPr>
              <w:t>55,0</w:t>
            </w: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color w:val="000000"/>
                <w:sz w:val="26"/>
                <w:szCs w:val="26"/>
              </w:rPr>
              <w:t>335</w:t>
            </w: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Int</w:t>
            </w:r>
            <w:r w:rsidRPr="005250F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TTCGGTCAAGACAGTAGGGA</w:t>
            </w:r>
          </w:p>
        </w:tc>
        <w:tc>
          <w:tcPr>
            <w:tcW w:w="414" w:type="pct"/>
            <w:vAlign w:val="center"/>
          </w:tcPr>
          <w:p w:rsidR="00435455" w:rsidRPr="005250F1" w:rsidRDefault="00435455" w:rsidP="00217753">
            <w:pPr>
              <w:pStyle w:val="a3"/>
              <w:spacing w:after="0" w:afterAutospacing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Treponema</w:t>
            </w:r>
            <w:r w:rsidR="00A9675E" w:rsidRPr="005250F1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250F1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denticola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</w:p>
        </w:tc>
      </w:tr>
      <w:tr w:rsidR="00435455" w:rsidRPr="005250F1" w:rsidTr="005770C8">
        <w:trPr>
          <w:trHeight w:val="256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Den1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TAATACCGAATGTGCTCATTTACAT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color w:val="000000"/>
                <w:sz w:val="26"/>
                <w:szCs w:val="26"/>
              </w:rPr>
              <w:t>60,0</w:t>
            </w: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5250F1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311</w:t>
            </w:r>
          </w:p>
        </w:tc>
      </w:tr>
      <w:tr w:rsidR="00435455" w:rsidRPr="005250F1" w:rsidTr="005770C8">
        <w:trPr>
          <w:trHeight w:val="250"/>
        </w:trPr>
        <w:tc>
          <w:tcPr>
            <w:tcW w:w="18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1013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Den2</w:t>
            </w:r>
          </w:p>
        </w:tc>
        <w:tc>
          <w:tcPr>
            <w:tcW w:w="2611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5250F1">
              <w:rPr>
                <w:rFonts w:ascii="Times New Roman" w:hAnsi="Times New Roman"/>
                <w:sz w:val="26"/>
                <w:szCs w:val="26"/>
                <w:lang w:val="en-US"/>
              </w:rPr>
              <w:t>TCAAAGAAGCATTCCCTCTTCTTCTTA</w:t>
            </w:r>
          </w:p>
        </w:tc>
        <w:tc>
          <w:tcPr>
            <w:tcW w:w="414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776" w:type="pct"/>
          </w:tcPr>
          <w:p w:rsidR="00435455" w:rsidRPr="005250F1" w:rsidRDefault="00435455" w:rsidP="0021775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</w:p>
        </w:tc>
      </w:tr>
    </w:tbl>
    <w:p w:rsidR="00435455" w:rsidRDefault="00435455" w:rsidP="0021775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A3E2E" w:rsidRPr="00663218" w:rsidRDefault="00FA3E2E" w:rsidP="00FA3E2E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63218">
        <w:rPr>
          <w:rFonts w:ascii="Times New Roman" w:hAnsi="Times New Roman"/>
          <w:b/>
          <w:bCs/>
          <w:sz w:val="28"/>
          <w:szCs w:val="28"/>
        </w:rPr>
        <w:lastRenderedPageBreak/>
        <w:t>2.3.3 Выделение тотальной ДНК из исходного биологического материала</w:t>
      </w:r>
    </w:p>
    <w:p w:rsidR="00FA3E2E" w:rsidRPr="00FA3E2E" w:rsidRDefault="00FA3E2E" w:rsidP="00FA3E2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A3E2E">
        <w:rPr>
          <w:rFonts w:ascii="Times New Roman" w:hAnsi="Times New Roman"/>
          <w:bCs/>
          <w:sz w:val="28"/>
          <w:szCs w:val="28"/>
        </w:rPr>
        <w:t xml:space="preserve">Для выделения ДНК из биологического материала использовали тест-систему «ДНК-экспресс» (Литех, Россия).  В пробирки типа </w:t>
      </w:r>
      <w:r w:rsidRPr="00FA3E2E">
        <w:rPr>
          <w:rFonts w:ascii="Times New Roman" w:hAnsi="Times New Roman"/>
          <w:bCs/>
          <w:sz w:val="28"/>
          <w:szCs w:val="28"/>
          <w:lang w:val="en-US"/>
        </w:rPr>
        <w:t>Eppendorf</w:t>
      </w:r>
      <w:r w:rsidRPr="00FA3E2E">
        <w:rPr>
          <w:rFonts w:ascii="Times New Roman" w:hAnsi="Times New Roman"/>
          <w:bCs/>
          <w:sz w:val="28"/>
          <w:szCs w:val="28"/>
        </w:rPr>
        <w:t xml:space="preserve"> с эндодонтическими абсорберами добавляли по 120 мкл реагента, после чего содержимое пробирок тщательно перемешивали на вортексе (Vortex, Biosan) в течение 10 секунд. Абсорберы извлекали из пробирок, затем пробирки помещали в твердотельный термостат и инкубировали при </w:t>
      </w:r>
      <w:r w:rsidRPr="00FA3E2E">
        <w:rPr>
          <w:rFonts w:ascii="Times New Roman" w:hAnsi="Times New Roman"/>
          <w:bCs/>
          <w:sz w:val="28"/>
          <w:szCs w:val="28"/>
          <w:lang w:val="en-US"/>
        </w:rPr>
        <w:t>t</w:t>
      </w:r>
      <w:r w:rsidRPr="00FA3E2E">
        <w:rPr>
          <w:rFonts w:ascii="Times New Roman" w:hAnsi="Times New Roman"/>
          <w:bCs/>
          <w:sz w:val="28"/>
          <w:szCs w:val="28"/>
        </w:rPr>
        <w:t xml:space="preserve"> = 98°С в течение 20 минут. После инкубации пробирки центрифугировали при скорости 13000 об/мин в течение 15 секунд. Полученный супернатант использовали в дальнейшем при постановке полимеразной цепной реакции.</w:t>
      </w:r>
    </w:p>
    <w:p w:rsidR="00435455" w:rsidRPr="00663218" w:rsidRDefault="00FA3E2E" w:rsidP="0021775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63218">
        <w:rPr>
          <w:rFonts w:ascii="Times New Roman" w:hAnsi="Times New Roman"/>
          <w:b/>
          <w:bCs/>
          <w:sz w:val="28"/>
          <w:szCs w:val="28"/>
        </w:rPr>
        <w:t xml:space="preserve">2.3.4 </w:t>
      </w:r>
      <w:r w:rsidR="00435455" w:rsidRPr="00663218">
        <w:rPr>
          <w:rFonts w:ascii="Times New Roman" w:hAnsi="Times New Roman"/>
          <w:b/>
          <w:bCs/>
          <w:sz w:val="28"/>
          <w:szCs w:val="28"/>
        </w:rPr>
        <w:t xml:space="preserve">Полимеразная цепная реакция (ПЦР) </w:t>
      </w:r>
    </w:p>
    <w:p w:rsidR="00435455" w:rsidRPr="00217753" w:rsidRDefault="00435455" w:rsidP="0021775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Полимеразная цепная реакция (ПЦР) – это метод ферментативного получения амплификаций (большого количества копий) исследуемых фрагментов ДНК путем повторных циклов репликации и денатурации (разделения цепи ДНК на отдельные нити). При этом происходит копирование только исследуемого участка ДНК, поскольку только этот участок соответствует заданным условиям и только в том случае, если он присутствует в исследуемом образце (http://doctorspb.ru/articles.php?article_id=1049).</w:t>
      </w:r>
    </w:p>
    <w:p w:rsidR="00435455" w:rsidRPr="00217753" w:rsidRDefault="00435455" w:rsidP="00217753">
      <w:pPr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 xml:space="preserve"> К 0,25 мкг геномной ДНК добавляли 10 мкмолей каждого из специфических праймеров, фланкирующих исследуемую последовательность, буфер с магнием для полимеразы, по </w:t>
      </w:r>
      <w:smartTag w:uri="urn:schemas-microsoft-com:office:smarttags" w:element="metricconverter">
        <w:smartTagPr>
          <w:attr w:name="ProductID" w:val="0,2 мМ"/>
        </w:smartTagPr>
        <w:r w:rsidRPr="00217753">
          <w:rPr>
            <w:rFonts w:ascii="Times New Roman" w:hAnsi="Times New Roman"/>
            <w:bCs/>
            <w:sz w:val="28"/>
            <w:szCs w:val="28"/>
          </w:rPr>
          <w:t>0,2 мМ</w:t>
        </w:r>
      </w:smartTag>
      <w:r w:rsidRPr="00217753">
        <w:rPr>
          <w:rFonts w:ascii="Times New Roman" w:hAnsi="Times New Roman"/>
          <w:bCs/>
          <w:sz w:val="28"/>
          <w:szCs w:val="28"/>
        </w:rPr>
        <w:t xml:space="preserve"> каждого из 4 дезоксирибонуклеотидтрифосфатов, объем доводили водой до 25 мкл. Добавляли  0,4 мкл термостабильной ДНК полимеразы. На поверхность жидкости наслаивали 40 мкл минерального масла. Пробирки помещали в </w:t>
      </w:r>
      <w:r w:rsidRPr="00217753">
        <w:rPr>
          <w:rFonts w:ascii="Times New Roman" w:hAnsi="Times New Roman"/>
          <w:bCs/>
          <w:sz w:val="28"/>
          <w:szCs w:val="28"/>
        </w:rPr>
        <w:lastRenderedPageBreak/>
        <w:t xml:space="preserve">амплификатор (Терцик, Россия). Смесь инкубировали при </w:t>
      </w:r>
      <w:r w:rsidRPr="00217753">
        <w:rPr>
          <w:rFonts w:ascii="Times New Roman" w:hAnsi="Times New Roman"/>
          <w:bCs/>
          <w:sz w:val="28"/>
          <w:szCs w:val="28"/>
          <w:lang w:val="en-US"/>
        </w:rPr>
        <w:t>t</w:t>
      </w:r>
      <w:r w:rsidRPr="00217753">
        <w:rPr>
          <w:rFonts w:ascii="Times New Roman" w:hAnsi="Times New Roman"/>
          <w:bCs/>
          <w:sz w:val="28"/>
          <w:szCs w:val="28"/>
        </w:rPr>
        <w:t xml:space="preserve"> =</w:t>
      </w:r>
      <w:r w:rsidR="00FA3E2E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>94</w:t>
      </w:r>
      <w:r w:rsidRPr="00217753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Pr="00217753">
        <w:rPr>
          <w:rFonts w:ascii="Times New Roman" w:hAnsi="Times New Roman"/>
          <w:bCs/>
          <w:sz w:val="28"/>
          <w:szCs w:val="28"/>
        </w:rPr>
        <w:t>С в течение 3 минут. Прибор программировали по активному регулированию температуры в растворе: цикл денатурации</w:t>
      </w:r>
      <w:r w:rsidR="00FA3E2E">
        <w:rPr>
          <w:rFonts w:ascii="Times New Roman" w:hAnsi="Times New Roman"/>
          <w:bCs/>
          <w:sz w:val="28"/>
          <w:szCs w:val="28"/>
        </w:rPr>
        <w:t xml:space="preserve"> </w:t>
      </w:r>
      <w:r w:rsidR="00FA3E2E" w:rsidRPr="00217753">
        <w:rPr>
          <w:rFonts w:ascii="Times New Roman" w:hAnsi="Times New Roman"/>
          <w:bCs/>
          <w:sz w:val="28"/>
          <w:szCs w:val="28"/>
          <w:lang w:val="en-US"/>
        </w:rPr>
        <w:t>t</w:t>
      </w:r>
      <w:r w:rsidR="00FA3E2E" w:rsidRPr="00217753">
        <w:rPr>
          <w:rFonts w:ascii="Times New Roman" w:hAnsi="Times New Roman"/>
          <w:bCs/>
          <w:sz w:val="28"/>
          <w:szCs w:val="28"/>
        </w:rPr>
        <w:t xml:space="preserve"> =</w:t>
      </w:r>
      <w:r w:rsidR="00FA3E2E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>94</w:t>
      </w:r>
      <w:r w:rsidRPr="00217753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o</w:t>
      </w:r>
      <w:r w:rsidRPr="00217753">
        <w:rPr>
          <w:rFonts w:ascii="Times New Roman" w:hAnsi="Times New Roman"/>
          <w:bCs/>
          <w:sz w:val="28"/>
          <w:szCs w:val="28"/>
        </w:rPr>
        <w:t xml:space="preserve">С на 15 секунд, цикл отжига праймеров на 15 секунд, цикл синтеза ДНК </w:t>
      </w:r>
      <w:r w:rsidR="00FA3E2E" w:rsidRPr="00217753">
        <w:rPr>
          <w:rFonts w:ascii="Times New Roman" w:hAnsi="Times New Roman"/>
          <w:bCs/>
          <w:sz w:val="28"/>
          <w:szCs w:val="28"/>
          <w:lang w:val="en-US"/>
        </w:rPr>
        <w:t>t</w:t>
      </w:r>
      <w:r w:rsidR="00FA3E2E" w:rsidRPr="00217753">
        <w:rPr>
          <w:rFonts w:ascii="Times New Roman" w:hAnsi="Times New Roman"/>
          <w:bCs/>
          <w:sz w:val="28"/>
          <w:szCs w:val="28"/>
        </w:rPr>
        <w:t xml:space="preserve"> =</w:t>
      </w:r>
      <w:r w:rsidR="00FA3E2E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>72</w:t>
      </w:r>
      <w:r w:rsidRPr="00217753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o</w:t>
      </w:r>
      <w:r w:rsidRPr="00217753">
        <w:rPr>
          <w:rFonts w:ascii="Times New Roman" w:hAnsi="Times New Roman"/>
          <w:bCs/>
          <w:sz w:val="28"/>
          <w:szCs w:val="28"/>
        </w:rPr>
        <w:t xml:space="preserve">С на 20 секунд. Последовательность таких циклов повторялась 35 раз. После чего смесь инкубировали при </w:t>
      </w:r>
      <w:r w:rsidR="00FA3E2E" w:rsidRPr="00FA3E2E">
        <w:rPr>
          <w:rFonts w:ascii="Times New Roman" w:hAnsi="Times New Roman"/>
          <w:bCs/>
          <w:sz w:val="28"/>
          <w:szCs w:val="28"/>
          <w:lang w:val="en-US"/>
        </w:rPr>
        <w:t>t</w:t>
      </w:r>
      <w:r w:rsidR="00FA3E2E" w:rsidRPr="00FA3E2E">
        <w:rPr>
          <w:rFonts w:ascii="Times New Roman" w:hAnsi="Times New Roman"/>
          <w:bCs/>
          <w:sz w:val="28"/>
          <w:szCs w:val="28"/>
        </w:rPr>
        <w:t xml:space="preserve"> = 72</w:t>
      </w:r>
      <w:r w:rsidR="00FA3E2E" w:rsidRPr="00FA3E2E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o</w:t>
      </w:r>
      <w:r w:rsidR="00FA3E2E" w:rsidRPr="00FA3E2E">
        <w:rPr>
          <w:rFonts w:ascii="Times New Roman" w:hAnsi="Times New Roman"/>
          <w:bCs/>
          <w:sz w:val="28"/>
          <w:szCs w:val="28"/>
        </w:rPr>
        <w:t xml:space="preserve">С </w:t>
      </w:r>
      <w:r w:rsidRPr="00217753">
        <w:rPr>
          <w:rFonts w:ascii="Times New Roman" w:hAnsi="Times New Roman"/>
          <w:bCs/>
          <w:sz w:val="28"/>
          <w:szCs w:val="28"/>
        </w:rPr>
        <w:t>в течение 5 минут. Олигонуклеотидные праймеры, использованные в работе, приведены в таблице</w:t>
      </w:r>
      <w:r w:rsidR="004C2D2B">
        <w:rPr>
          <w:rFonts w:ascii="Times New Roman" w:hAnsi="Times New Roman"/>
          <w:bCs/>
          <w:sz w:val="28"/>
          <w:szCs w:val="28"/>
        </w:rPr>
        <w:t xml:space="preserve"> 2.3.2</w:t>
      </w:r>
      <w:r w:rsidRPr="00217753">
        <w:rPr>
          <w:rFonts w:ascii="Times New Roman" w:hAnsi="Times New Roman"/>
          <w:bCs/>
          <w:sz w:val="28"/>
          <w:szCs w:val="28"/>
        </w:rPr>
        <w:t>.</w:t>
      </w:r>
    </w:p>
    <w:p w:rsidR="00435455" w:rsidRPr="00663218" w:rsidRDefault="00435455" w:rsidP="0021775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63218">
        <w:rPr>
          <w:rFonts w:ascii="Times New Roman" w:hAnsi="Times New Roman"/>
          <w:b/>
          <w:bCs/>
          <w:sz w:val="28"/>
          <w:szCs w:val="28"/>
        </w:rPr>
        <w:t>2.3.</w:t>
      </w:r>
      <w:r w:rsidR="00FA3E2E" w:rsidRPr="00663218">
        <w:rPr>
          <w:rFonts w:ascii="Times New Roman" w:hAnsi="Times New Roman"/>
          <w:b/>
          <w:bCs/>
          <w:sz w:val="28"/>
          <w:szCs w:val="28"/>
        </w:rPr>
        <w:t xml:space="preserve">5 </w:t>
      </w:r>
      <w:r w:rsidRPr="00663218">
        <w:rPr>
          <w:rFonts w:ascii="Times New Roman" w:hAnsi="Times New Roman"/>
          <w:b/>
          <w:bCs/>
          <w:sz w:val="28"/>
          <w:szCs w:val="28"/>
        </w:rPr>
        <w:t xml:space="preserve">Электрофорез фрагментов ДНК </w:t>
      </w:r>
    </w:p>
    <w:p w:rsidR="00435455" w:rsidRPr="00217753" w:rsidRDefault="00435455" w:rsidP="0021775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Электрофорез ДНК проводили в 1,0% агарозном геле в горизонтальном аппарате</w:t>
      </w:r>
      <w:r w:rsidR="0013147C" w:rsidRPr="00217753">
        <w:rPr>
          <w:rFonts w:ascii="Times New Roman" w:hAnsi="Times New Roman"/>
          <w:bCs/>
          <w:sz w:val="28"/>
          <w:szCs w:val="28"/>
        </w:rPr>
        <w:t xml:space="preserve"> </w:t>
      </w:r>
      <w:r w:rsidRPr="00217753">
        <w:rPr>
          <w:rFonts w:ascii="Times New Roman" w:hAnsi="Times New Roman"/>
          <w:bCs/>
          <w:sz w:val="28"/>
          <w:szCs w:val="28"/>
        </w:rPr>
        <w:t>«WideMini-SubCell GT Cell- 170-4468» (BioRad, США) с использованием ТАЕ буфера</w:t>
      </w:r>
      <w:r w:rsidR="00FA3E2E">
        <w:rPr>
          <w:rFonts w:ascii="Times New Roman" w:hAnsi="Times New Roman"/>
          <w:bCs/>
          <w:sz w:val="28"/>
          <w:szCs w:val="28"/>
        </w:rPr>
        <w:t xml:space="preserve"> </w:t>
      </w:r>
      <w:r w:rsidR="00FA3E2E" w:rsidRPr="00FA3E2E">
        <w:rPr>
          <w:rFonts w:ascii="Times New Roman" w:hAnsi="Times New Roman"/>
          <w:bCs/>
          <w:sz w:val="28"/>
          <w:szCs w:val="28"/>
        </w:rPr>
        <w:t>(</w:t>
      </w:r>
      <w:r w:rsidR="00FA3E2E" w:rsidRPr="00FA3E2E">
        <w:rPr>
          <w:rFonts w:ascii="Times New Roman" w:hAnsi="Times New Roman"/>
          <w:bCs/>
          <w:sz w:val="28"/>
          <w:szCs w:val="28"/>
          <w:lang w:val="en-US"/>
        </w:rPr>
        <w:t>Thermo</w:t>
      </w:r>
      <w:r w:rsidR="00FA3E2E" w:rsidRPr="00FA3E2E">
        <w:rPr>
          <w:rFonts w:ascii="Times New Roman" w:hAnsi="Times New Roman"/>
          <w:bCs/>
          <w:sz w:val="28"/>
          <w:szCs w:val="28"/>
        </w:rPr>
        <w:t xml:space="preserve"> </w:t>
      </w:r>
      <w:r w:rsidR="00FA3E2E" w:rsidRPr="00FA3E2E">
        <w:rPr>
          <w:rFonts w:ascii="Times New Roman" w:hAnsi="Times New Roman"/>
          <w:bCs/>
          <w:sz w:val="28"/>
          <w:szCs w:val="28"/>
          <w:lang w:val="en-US"/>
        </w:rPr>
        <w:t>Scientific</w:t>
      </w:r>
      <w:r w:rsidR="00FA3E2E" w:rsidRPr="00FA3E2E">
        <w:rPr>
          <w:rFonts w:ascii="Times New Roman" w:hAnsi="Times New Roman"/>
          <w:bCs/>
          <w:sz w:val="28"/>
          <w:szCs w:val="28"/>
        </w:rPr>
        <w:t>, Германия)</w:t>
      </w:r>
      <w:r w:rsidRPr="00217753">
        <w:rPr>
          <w:rFonts w:ascii="Times New Roman" w:hAnsi="Times New Roman"/>
          <w:bCs/>
          <w:sz w:val="28"/>
          <w:szCs w:val="28"/>
        </w:rPr>
        <w:t>.  Время электрофореза – 40 мин, напряжение устанавливали 120 В</w:t>
      </w:r>
      <w:r w:rsidR="00FA3E2E">
        <w:rPr>
          <w:rFonts w:ascii="Times New Roman" w:hAnsi="Times New Roman"/>
          <w:bCs/>
          <w:sz w:val="28"/>
          <w:szCs w:val="28"/>
        </w:rPr>
        <w:t xml:space="preserve"> </w:t>
      </w:r>
      <w:r w:rsidR="00FA3E2E" w:rsidRPr="00FA3E2E">
        <w:rPr>
          <w:rFonts w:ascii="Times New Roman" w:hAnsi="Times New Roman"/>
          <w:bCs/>
          <w:sz w:val="28"/>
          <w:szCs w:val="28"/>
        </w:rPr>
        <w:t>при площади геля 150 см</w:t>
      </w:r>
      <w:r w:rsidR="00FA3E2E" w:rsidRPr="00FA3E2E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217753">
        <w:rPr>
          <w:rFonts w:ascii="Times New Roman" w:hAnsi="Times New Roman"/>
          <w:bCs/>
          <w:sz w:val="28"/>
          <w:szCs w:val="28"/>
        </w:rPr>
        <w:t>. Для визуализации ДНК в ультрафиолетовых лучах в гель добавляли раствор бромистого этидия (0,5 мкг/мл). Визуализацию результатов электрофореза проводили в ультрафиолетовом свете с использованием системы видеозахвата «VersaDoc MP 4000»  (BioRad</w:t>
      </w:r>
      <w:r w:rsidR="007B2C63">
        <w:rPr>
          <w:rFonts w:ascii="Times New Roman" w:hAnsi="Times New Roman"/>
          <w:bCs/>
          <w:sz w:val="28"/>
          <w:szCs w:val="28"/>
        </w:rPr>
        <w:t>, США</w:t>
      </w:r>
      <w:r w:rsidRPr="00217753">
        <w:rPr>
          <w:rFonts w:ascii="Times New Roman" w:hAnsi="Times New Roman"/>
          <w:bCs/>
          <w:sz w:val="28"/>
          <w:szCs w:val="28"/>
        </w:rPr>
        <w:t>) и системы видеозахвата, использующей цифровой фотоаппарат (Olimpus, Япония) и компьютерную программу «QuantityOne»   (США).</w:t>
      </w:r>
    </w:p>
    <w:p w:rsidR="00C80F42" w:rsidRDefault="00435455" w:rsidP="0074341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7753">
        <w:rPr>
          <w:rFonts w:ascii="Times New Roman" w:hAnsi="Times New Roman"/>
          <w:bCs/>
          <w:sz w:val="28"/>
          <w:szCs w:val="28"/>
        </w:rPr>
        <w:t>Для  расчета молекулярных масс исследуемых фрагментов ДНК использовали ДНК-маркер «100 bpPlus DNA ladder».</w:t>
      </w:r>
    </w:p>
    <w:p w:rsidR="00A85A25" w:rsidRDefault="00A85A25" w:rsidP="0074341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852AC" w:rsidRPr="00A85A25" w:rsidRDefault="00A85A25" w:rsidP="003852A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2.4</w:t>
      </w:r>
      <w:r w:rsidR="004C2D2B" w:rsidRPr="00A85A2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Компьютерный анализ</w:t>
      </w:r>
    </w:p>
    <w:p w:rsidR="00520774" w:rsidRDefault="003852AC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Статистическая обработка включала вычисление параметров средних величин и их отклонений</w:t>
      </w:r>
      <w:r w:rsidR="004C2D2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 программе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Microsoft</w:t>
      </w:r>
      <w:r w:rsidRPr="003852A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Excel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Для визуализации результатов исследования были построены диаграммы. </w:t>
      </w:r>
      <w:r w:rsidR="00C80F42" w:rsidRPr="00217753">
        <w:rPr>
          <w:rFonts w:ascii="Times New Roman" w:hAnsi="Times New Roman"/>
          <w:bCs/>
          <w:sz w:val="28"/>
          <w:szCs w:val="28"/>
        </w:rPr>
        <w:br w:type="page"/>
      </w:r>
    </w:p>
    <w:p w:rsidR="00520774" w:rsidRDefault="0052077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4C2D2B">
      <w:pPr>
        <w:spacing w:line="480" w:lineRule="auto"/>
        <w:ind w:firstLine="708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ГЛАВА 3. РЕЗУЛЬТАТЫ ИССЛЕДОВАНИЙ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3.1 Результаты клинических исследований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Анализ  результатов полученных в ходе клинического исследования показал, что все обследованные  пациенты с ХГП предъявляли жалобы на кровоточивость  при чистке зубов (100%), а также на отек и воспаление десен (100%). Неприятный запах из полости рта стал одной из жалоб у половины пациентов (50%). Некоторые пациенты жаловались на попадание пищи между зубами, зуд и жжение в деснах, подвижность зубов. Данные результаты представлены в таблице 3.1.1. </w:t>
      </w:r>
    </w:p>
    <w:p w:rsidR="00743418" w:rsidRDefault="00743418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Таблица 3.1.1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обследованных пациентов с ХГП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6"/>
        <w:gridCol w:w="1560"/>
        <w:gridCol w:w="1419"/>
      </w:tblGrid>
      <w:tr w:rsidR="00520774" w:rsidTr="00520774">
        <w:trPr>
          <w:trHeight w:val="44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Жалоба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Число</w:t>
            </w:r>
          </w:p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Кровоточивость при чистке зубов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100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Зуд и жжение в деснах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7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Неприятный запах из полости 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50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Подвижность зубов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41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Смещение  зубов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30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Попадание пищи между зубами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39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Отек и воспаление десен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100</w:t>
            </w:r>
          </w:p>
        </w:tc>
      </w:tr>
      <w:tr w:rsidR="00520774" w:rsidTr="0052077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Ухудшение общего состояния организма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100</w:t>
            </w:r>
          </w:p>
        </w:tc>
      </w:tr>
    </w:tbl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Анализ жалоб по подгруппам пациентов с ХГП различной степени тяжести представлен в таблице 3.1.2.</w:t>
      </w:r>
    </w:p>
    <w:p w:rsidR="00743418" w:rsidRDefault="00743418" w:rsidP="00520774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520774" w:rsidRDefault="00520774" w:rsidP="00520774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Таблица 3.1.2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Жалобы обследованных пациентов с ХГП различной степени тяжести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709"/>
        <w:gridCol w:w="1559"/>
        <w:gridCol w:w="709"/>
        <w:gridCol w:w="1559"/>
        <w:gridCol w:w="741"/>
      </w:tblGrid>
      <w:tr w:rsidR="00520774" w:rsidTr="00520774">
        <w:trPr>
          <w:trHeight w:val="226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 xml:space="preserve">       Группа</w:t>
            </w:r>
          </w:p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Жалоба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Основная группа, 1 подгруппа (ХГП легкой степени) (n=8)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Основная группа, 2 подгруппа (ХГП средней степени)  (n=9)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Основная группа,</w:t>
            </w:r>
          </w:p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3 подгруппа (ХГП тяжелой степени)</w:t>
            </w:r>
          </w:p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(n=10)</w:t>
            </w:r>
          </w:p>
        </w:tc>
      </w:tr>
      <w:tr w:rsidR="00520774" w:rsidTr="00520774">
        <w:trPr>
          <w:trHeight w:val="14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Число  пациентов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Число пациентов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Число  пациентов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20774" w:rsidTr="00520774">
        <w:trPr>
          <w:trHeight w:val="145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Кровоточивость при чистке зубов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20774" w:rsidTr="00520774">
        <w:trPr>
          <w:trHeight w:val="96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Зуд и жжение в деснах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20774" w:rsidTr="00520774">
        <w:trPr>
          <w:trHeight w:val="145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Неприятный запах из полости 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520774" w:rsidTr="00520774">
        <w:trPr>
          <w:trHeight w:val="96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Подвижность зубов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20774" w:rsidTr="00520774">
        <w:trPr>
          <w:trHeight w:val="96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Смещение  зубов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520774" w:rsidTr="00520774">
        <w:trPr>
          <w:trHeight w:val="146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Попадание пищи между зубами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5250F1" w:rsidRDefault="005250F1">
      <w:pPr>
        <w:rPr>
          <w:rFonts w:ascii="Times New Roman" w:hAnsi="Times New Roman"/>
          <w:sz w:val="28"/>
          <w:szCs w:val="28"/>
        </w:rPr>
      </w:pPr>
    </w:p>
    <w:p w:rsidR="005250F1" w:rsidRPr="005250F1" w:rsidRDefault="005250F1" w:rsidP="005250F1">
      <w:pPr>
        <w:jc w:val="right"/>
        <w:rPr>
          <w:rFonts w:ascii="Times New Roman" w:hAnsi="Times New Roman"/>
          <w:i/>
          <w:sz w:val="28"/>
          <w:szCs w:val="28"/>
        </w:rPr>
      </w:pPr>
      <w:r w:rsidRPr="005250F1">
        <w:rPr>
          <w:rFonts w:ascii="Times New Roman" w:hAnsi="Times New Roman"/>
          <w:i/>
          <w:sz w:val="28"/>
          <w:szCs w:val="28"/>
        </w:rPr>
        <w:lastRenderedPageBreak/>
        <w:t>Продолжение таблицы 3.1.2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709"/>
        <w:gridCol w:w="1559"/>
        <w:gridCol w:w="709"/>
        <w:gridCol w:w="1559"/>
        <w:gridCol w:w="741"/>
      </w:tblGrid>
      <w:tr w:rsidR="00520774" w:rsidTr="00520774">
        <w:trPr>
          <w:trHeight w:val="145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Отек и воспаление десен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20774" w:rsidTr="00520774">
        <w:trPr>
          <w:trHeight w:val="195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0F1">
              <w:rPr>
                <w:rFonts w:ascii="Times New Roman" w:hAnsi="Times New Roman"/>
                <w:bCs/>
                <w:sz w:val="28"/>
                <w:szCs w:val="28"/>
              </w:rPr>
              <w:t>Ухудшение общего состояния организма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5250F1" w:rsidRDefault="005207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50F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анализе жалоб пациентов с ХГП различной степени тяжести выяснено, что процент предъявленных жалоб увеличивался с развитием заболевания (рис.3.1.1).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3819525"/>
            <wp:effectExtent l="0" t="0" r="1905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Рис. 3.1.1</w:t>
      </w:r>
      <w:r>
        <w:rPr>
          <w:rFonts w:ascii="Times New Roman" w:hAnsi="Times New Roman"/>
          <w:bCs/>
          <w:sz w:val="28"/>
          <w:szCs w:val="28"/>
        </w:rPr>
        <w:t xml:space="preserve"> Жалобы пациентов с ХГП различной степени тяжести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 сборе анамнеза было установлено, что в основной группе причину развития ХГП 13 пациентов  связывают с наследственностью, а 14 – не знают о причинах развития ХГП. 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Наличие вредных привычек все обследованные пациенты отрицали (100%).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оценке полученных данных по гигиеническим навыкам  пациентов  (таблица 3.1.3), было выяснено, что большинство из них (96%) чистит зубы 1 раз в день ручной зубной щеткой и пастой, и только 1 пациент чистит зубы 2 раза в день зубной щеткой и пастой.</w:t>
      </w:r>
    </w:p>
    <w:p w:rsidR="00743418" w:rsidRDefault="00743418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Таблица 3.1.3</w:t>
      </w:r>
    </w:p>
    <w:p w:rsidR="00520774" w:rsidRDefault="00520774" w:rsidP="00520774">
      <w:pPr>
        <w:spacing w:line="360" w:lineRule="auto"/>
        <w:ind w:left="-14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Навыки индивидуальной гигиены полости рта обследованных пациентов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7"/>
        <w:gridCol w:w="1539"/>
        <w:gridCol w:w="1291"/>
      </w:tblGrid>
      <w:tr w:rsidR="00520774" w:rsidTr="00520774">
        <w:trPr>
          <w:trHeight w:val="270"/>
        </w:trPr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Регулярность чистки зубов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</w:tr>
      <w:tr w:rsidR="00520774" w:rsidTr="00520774"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 раза в день утром и вечером после еды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520774" w:rsidTr="00520774"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раз в день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96</w:t>
            </w:r>
          </w:p>
        </w:tc>
      </w:tr>
      <w:tr w:rsidR="00520774" w:rsidTr="00520774"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 раз в несколько дней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43418" w:rsidRPr="00743418" w:rsidRDefault="00520774" w:rsidP="0074341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осмотре полости рта кариес зубов и его осложнения были выявлены у всех пациентов с ХГП. Показатель КПУ составил 18,3±2,0, что говорит о очень высоком уровне интенсивности кариеса. Значения индекса КПУ для каждой из основных подгрупп представлены в таблице 3.1.4.</w:t>
      </w:r>
    </w:p>
    <w:p w:rsidR="00743418" w:rsidRDefault="0074341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20774" w:rsidRDefault="00520774" w:rsidP="00520774">
      <w:pPr>
        <w:spacing w:line="360" w:lineRule="auto"/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Таблица 3.1.4</w:t>
      </w:r>
    </w:p>
    <w:p w:rsidR="00520774" w:rsidRDefault="00520774" w:rsidP="00520774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Значения индекса КПУ </w:t>
      </w:r>
      <w:r w:rsidR="0004501D">
        <w:rPr>
          <w:rFonts w:ascii="Times New Roman" w:hAnsi="Times New Roman"/>
          <w:bCs/>
          <w:sz w:val="28"/>
          <w:szCs w:val="28"/>
        </w:rPr>
        <w:t>у пациентов с ХГП различной степени тяжести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4784"/>
      </w:tblGrid>
      <w:tr w:rsidR="00520774" w:rsidTr="00520774">
        <w:trPr>
          <w:trHeight w:val="3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 показателя КПУ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Интерпретация результатов</w:t>
            </w:r>
          </w:p>
        </w:tc>
      </w:tr>
      <w:tr w:rsidR="00520774" w:rsidTr="00520774">
        <w:trPr>
          <w:trHeight w:val="3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Пациенты с ХГП легкой степени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19,0±2,2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Уровень интенсивности кариеса постоянных зубов очень высокий</w:t>
            </w:r>
          </w:p>
        </w:tc>
      </w:tr>
      <w:tr w:rsidR="00520774" w:rsidTr="00520774">
        <w:trPr>
          <w:trHeight w:val="3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Пациенты с ХГП средней степени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±2,1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Уровень интенсивности кариеса постоянных зубов очень высокий</w:t>
            </w:r>
          </w:p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20774" w:rsidTr="00520774">
        <w:trPr>
          <w:trHeight w:val="3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Пациенты с ХГП тяжелой степени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20,1±1,7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Уровень интенсивности кариеса постоянных зубов очень высокий</w:t>
            </w:r>
          </w:p>
        </w:tc>
      </w:tr>
    </w:tbl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обследовании пациентов оценивали показатель клинической потери пародонтального прикрепления, который  у </w:t>
      </w:r>
      <w:r w:rsidR="00507FB8">
        <w:rPr>
          <w:rFonts w:ascii="Times New Roman" w:hAnsi="Times New Roman"/>
          <w:bCs/>
          <w:sz w:val="28"/>
          <w:szCs w:val="28"/>
        </w:rPr>
        <w:t>под</w:t>
      </w:r>
      <w:r>
        <w:rPr>
          <w:rFonts w:ascii="Times New Roman" w:hAnsi="Times New Roman"/>
          <w:bCs/>
          <w:sz w:val="28"/>
          <w:szCs w:val="28"/>
        </w:rPr>
        <w:t>группы пациентов с ХГП легкой степени тяжести составил 1,4±0,4 мм, средней степени – 3,2±0,5 мм и 5,3±0,8мм – у пациентов с ХГП тяжелой степени.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анализе экссудации из пародонтальных карманов у пациентов с ХГП различной степени было обнаружено, что при легкой степен</w:t>
      </w:r>
      <w:r w:rsidR="00507FB8">
        <w:rPr>
          <w:rFonts w:ascii="Times New Roman" w:hAnsi="Times New Roman"/>
          <w:bCs/>
          <w:sz w:val="28"/>
          <w:szCs w:val="28"/>
        </w:rPr>
        <w:t>и ХГП экссудация была выявлена</w:t>
      </w:r>
      <w:r>
        <w:rPr>
          <w:rFonts w:ascii="Times New Roman" w:hAnsi="Times New Roman"/>
          <w:bCs/>
          <w:sz w:val="28"/>
          <w:szCs w:val="28"/>
        </w:rPr>
        <w:t xml:space="preserve"> в 14,3±2,7 пародонтальных карманах, при средней степени – в  16,8±1,5 пародонтальных карманах, при тяжелой степени – в  19,0±1,7 пародонтальны</w:t>
      </w:r>
      <w:r w:rsidR="00507FB8">
        <w:rPr>
          <w:rFonts w:ascii="Times New Roman" w:hAnsi="Times New Roman"/>
          <w:bCs/>
          <w:sz w:val="28"/>
          <w:szCs w:val="28"/>
        </w:rPr>
        <w:t xml:space="preserve">х карманах пациентов с </w:t>
      </w:r>
      <w:r>
        <w:rPr>
          <w:rFonts w:ascii="Times New Roman" w:hAnsi="Times New Roman"/>
          <w:bCs/>
          <w:sz w:val="28"/>
          <w:szCs w:val="28"/>
        </w:rPr>
        <w:t>ХГП.</w:t>
      </w:r>
    </w:p>
    <w:p w:rsidR="00520774" w:rsidRDefault="00507FB8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Анализируя</w:t>
      </w:r>
      <w:r w:rsidR="00520774">
        <w:rPr>
          <w:rFonts w:ascii="Times New Roman" w:hAnsi="Times New Roman"/>
          <w:bCs/>
          <w:sz w:val="28"/>
          <w:szCs w:val="28"/>
        </w:rPr>
        <w:t xml:space="preserve"> подвижность зубов по степени их смещения, мы обнаружили, что при легкой степени тяжести ХГП подвижность зубов </w:t>
      </w:r>
      <w:r w:rsidR="00520774">
        <w:rPr>
          <w:rFonts w:ascii="Times New Roman" w:hAnsi="Times New Roman"/>
          <w:bCs/>
          <w:sz w:val="28"/>
          <w:szCs w:val="28"/>
        </w:rPr>
        <w:lastRenderedPageBreak/>
        <w:t xml:space="preserve">отсутствовала, при средней степени </w:t>
      </w:r>
      <w:r>
        <w:rPr>
          <w:rFonts w:ascii="Times New Roman" w:hAnsi="Times New Roman"/>
          <w:bCs/>
          <w:sz w:val="28"/>
          <w:szCs w:val="28"/>
        </w:rPr>
        <w:t xml:space="preserve">тяжести </w:t>
      </w:r>
      <w:r w:rsidR="00520774">
        <w:rPr>
          <w:rFonts w:ascii="Times New Roman" w:hAnsi="Times New Roman"/>
          <w:bCs/>
          <w:sz w:val="28"/>
          <w:szCs w:val="28"/>
        </w:rPr>
        <w:t>– у 44% пациентов имелась подвижность 1 степени в среднем 5,3±0,4 зубов, а при тяжелой</w:t>
      </w:r>
      <w:r>
        <w:rPr>
          <w:rFonts w:ascii="Times New Roman" w:hAnsi="Times New Roman"/>
          <w:bCs/>
          <w:sz w:val="28"/>
          <w:szCs w:val="28"/>
        </w:rPr>
        <w:t xml:space="preserve"> степени ХГП</w:t>
      </w:r>
      <w:r w:rsidR="00520774">
        <w:rPr>
          <w:rFonts w:ascii="Times New Roman" w:hAnsi="Times New Roman"/>
          <w:bCs/>
          <w:sz w:val="28"/>
          <w:szCs w:val="28"/>
        </w:rPr>
        <w:t xml:space="preserve"> – у всех пациентов наблюдалась подвижность зубов 1-3 степени (средняя подвижность зубов у пациента составила 1,6±0,1) в среднем 10,4±2,2 зубов.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Рецессия десны 4 класса по Миллеру была выявлена у всех пациентов с ХГП.  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проведении индексной оценки установлено, что индекс OHI-S у обследованных пациентов с ХГП составил 4,2±1,2, Silness-Loe – 2,2±0,6, РМА – 54,8±16,5 (%) , CPITN – 2,8±0,6 (таблица 3.1.5).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Таблица 3.1.5 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Значения индексов гигиены и состояния тканей пародонта у пациентов с ХГП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9"/>
        <w:gridCol w:w="1571"/>
        <w:gridCol w:w="4467"/>
      </w:tblGrid>
      <w:tr w:rsidR="00520774" w:rsidTr="00520774"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Индексы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Значение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Интерпретация результатов</w:t>
            </w:r>
          </w:p>
        </w:tc>
      </w:tr>
      <w:tr w:rsidR="00520774" w:rsidTr="00520774"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Индекс гигиены Силнес-Лоу (Silness, Loe, 1964)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2,2±0,6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Гигиена неудовлетворительная</w:t>
            </w:r>
          </w:p>
        </w:tc>
      </w:tr>
      <w:tr w:rsidR="00520774" w:rsidTr="00520774"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Упрощенный индекс гигиены полости рта (OHI−S, Green, Vermillion, 1964)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4,2±1,2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Гигиена неудовлетворительная</w:t>
            </w:r>
          </w:p>
        </w:tc>
      </w:tr>
      <w:tr w:rsidR="00520774" w:rsidTr="00520774"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Папиллярно-маргинально-альвеолярный индекс (РМА)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54,8±16,5 (%)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Средняя степень тяжести гингивита</w:t>
            </w:r>
          </w:p>
        </w:tc>
      </w:tr>
      <w:tr w:rsidR="00520774" w:rsidTr="00520774"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 w:rsidP="004D52E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Индекс нуждаемости в пародонтологическом лечении CPITN (ВОЗ, 1978</w:t>
            </w:r>
            <w:r w:rsidR="004D52E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2,8±0,6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Pr="004D52EB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Профессиональная гигиена полости рта и обучение ИГПР</w:t>
            </w:r>
          </w:p>
        </w:tc>
      </w:tr>
    </w:tbl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Наблюдалась возрастающая динамика значений индексов гигиены у обследованных пациентов с ХГП в зависимости от степени тяжести заболевания, что продемонстрировано в таблице 3.1.6.</w:t>
      </w:r>
    </w:p>
    <w:p w:rsidR="00743418" w:rsidRDefault="00743418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Таблица 3.1.6 </w:t>
      </w:r>
    </w:p>
    <w:p w:rsidR="00520774" w:rsidRDefault="00520774" w:rsidP="00520774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Значения индексов гигиены у пациентов с ХГП различной степени тяжести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173"/>
        <w:gridCol w:w="2174"/>
        <w:gridCol w:w="2174"/>
      </w:tblGrid>
      <w:tr w:rsidR="00520774" w:rsidTr="00743418">
        <w:trPr>
          <w:trHeight w:val="31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Индексы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Группа</w:t>
            </w:r>
          </w:p>
        </w:tc>
      </w:tr>
      <w:tr w:rsidR="00520774" w:rsidTr="00743418">
        <w:trPr>
          <w:trHeight w:val="315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774" w:rsidRDefault="0052077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Пациенты с ХГП легкой степени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Пациенты с ХГП средней степени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Пациенты с ХГП тяжелой степени</w:t>
            </w:r>
          </w:p>
        </w:tc>
      </w:tr>
      <w:tr w:rsidR="00520774" w:rsidTr="00743418">
        <w:trPr>
          <w:trHeight w:val="18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Green-Vermillion (OHI-S)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3,8±0,4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±0,6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4,8±0,3</w:t>
            </w:r>
          </w:p>
        </w:tc>
      </w:tr>
      <w:tr w:rsidR="00520774" w:rsidTr="00743418">
        <w:trPr>
          <w:trHeight w:val="76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Silness-Loe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±0,2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±0,2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±0,1</w:t>
            </w:r>
          </w:p>
        </w:tc>
      </w:tr>
      <w:tr w:rsidR="00520774" w:rsidTr="00743418">
        <w:trPr>
          <w:trHeight w:val="76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PMA, %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49,9±6,0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57,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±6,8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±4,7</w:t>
            </w:r>
          </w:p>
        </w:tc>
      </w:tr>
      <w:tr w:rsidR="00520774" w:rsidTr="00743418">
        <w:trPr>
          <w:trHeight w:val="3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CPITN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2,1±0,2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±0,1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3,2±0,2</w:t>
            </w:r>
          </w:p>
        </w:tc>
      </w:tr>
    </w:tbl>
    <w:p w:rsidR="004D52EB" w:rsidRDefault="004D52EB" w:rsidP="0074341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743418" w:rsidRDefault="00520774" w:rsidP="0074341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Следовательно, развитие ХГП тесно связано с уровнем гигиены полости рта пациента, который у всех обследованных пациентов с ХГП является неудовлетворительным</w:t>
      </w:r>
      <w:r w:rsidR="00507FB8">
        <w:rPr>
          <w:rFonts w:ascii="Times New Roman" w:hAnsi="Times New Roman"/>
          <w:bCs/>
          <w:sz w:val="28"/>
          <w:szCs w:val="28"/>
        </w:rPr>
        <w:t>.</w:t>
      </w:r>
    </w:p>
    <w:p w:rsidR="00743418" w:rsidRDefault="00743418" w:rsidP="00743418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07FB8" w:rsidRDefault="00507F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20774" w:rsidRDefault="00520774" w:rsidP="0074341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3.2 Результаты рентгенологического исследования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ортопантомограмм </w:t>
      </w:r>
      <w:r w:rsidR="00634687">
        <w:rPr>
          <w:rFonts w:ascii="Times New Roman" w:hAnsi="Times New Roman"/>
          <w:sz w:val="28"/>
          <w:szCs w:val="28"/>
        </w:rPr>
        <w:t xml:space="preserve">(Приложение 3, 4, 5) </w:t>
      </w:r>
      <w:r>
        <w:rPr>
          <w:rFonts w:ascii="Times New Roman" w:hAnsi="Times New Roman"/>
          <w:sz w:val="28"/>
          <w:szCs w:val="28"/>
        </w:rPr>
        <w:t xml:space="preserve">и результатов компьютерной томографии у пациентов с ХГП было выявлено разрушение компактной пластинки альвеолярного гребня на всем протяжении зубного ряда. Также отмечалась различная степень деструкции кости, что соответствовало тяжести ХГП обследованного пациента. </w:t>
      </w:r>
    </w:p>
    <w:p w:rsidR="00520774" w:rsidRDefault="00520774" w:rsidP="0052077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Резорбция костной ткани вызывала образование внутрикостных пародонтальных карманов, которые обнаружены у всех пациентов с ХГП. Среднее количество костных карманов, а также среднее количество периапикальных изменений на 1 пациента были выражены в равной степени у всех пациентов основной группы, чт</w:t>
      </w:r>
      <w:r w:rsidR="00E80565">
        <w:rPr>
          <w:rFonts w:ascii="Times New Roman" w:hAnsi="Times New Roman"/>
          <w:sz w:val="28"/>
          <w:szCs w:val="28"/>
        </w:rPr>
        <w:t>о представлено в таблице 3.2.1.</w:t>
      </w:r>
    </w:p>
    <w:p w:rsidR="00A43DCC" w:rsidRDefault="00A43DC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0774" w:rsidRDefault="00520774" w:rsidP="00520774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3.2.1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пациентов по среднему количеству внутрикостных карманов  и периапикальных изменений на 1 пациента (М±m)</w:t>
      </w:r>
    </w:p>
    <w:tbl>
      <w:tblPr>
        <w:tblStyle w:val="a4"/>
        <w:tblW w:w="4942" w:type="pct"/>
        <w:tblLayout w:type="fixed"/>
        <w:tblLook w:val="04A0" w:firstRow="1" w:lastRow="0" w:firstColumn="1" w:lastColumn="0" w:noHBand="0" w:noVBand="1"/>
      </w:tblPr>
      <w:tblGrid>
        <w:gridCol w:w="3059"/>
        <w:gridCol w:w="3060"/>
        <w:gridCol w:w="3060"/>
      </w:tblGrid>
      <w:tr w:rsidR="00520774" w:rsidTr="004D52EB">
        <w:trPr>
          <w:trHeight w:val="30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группа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Среднее количество костных карманов на 1 пациента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Среднее количество периапикальных изменений на 1 пациента</w:t>
            </w:r>
          </w:p>
        </w:tc>
      </w:tr>
      <w:tr w:rsidR="00520774" w:rsidTr="004D52EB">
        <w:trPr>
          <w:trHeight w:val="30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подгруппа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11,5±2,3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±0,3</w:t>
            </w:r>
          </w:p>
        </w:tc>
      </w:tr>
      <w:tr w:rsidR="00520774" w:rsidTr="004D52EB">
        <w:trPr>
          <w:trHeight w:val="30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подгруппа 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10,6±2,4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±1,2</w:t>
            </w:r>
          </w:p>
        </w:tc>
      </w:tr>
      <w:tr w:rsidR="00520774" w:rsidTr="004D52EB">
        <w:trPr>
          <w:trHeight w:val="30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подгруппа 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15,0±1,7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774" w:rsidRDefault="0052077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±1,7</w:t>
            </w:r>
          </w:p>
        </w:tc>
      </w:tr>
    </w:tbl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0774" w:rsidRDefault="00520774" w:rsidP="00A43DC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Согласно результатам, полученным при анализе деструкции костной ткани, компактной пластинки альвеолярного гребня, количества костных карманов и периап</w:t>
      </w:r>
      <w:r w:rsidR="00C4145C">
        <w:rPr>
          <w:rFonts w:ascii="Times New Roman" w:hAnsi="Times New Roman"/>
          <w:sz w:val="28"/>
          <w:szCs w:val="28"/>
        </w:rPr>
        <w:t>икальных изменений, обнаруженн</w:t>
      </w:r>
      <w:r>
        <w:rPr>
          <w:rFonts w:ascii="Times New Roman" w:hAnsi="Times New Roman"/>
          <w:sz w:val="28"/>
          <w:szCs w:val="28"/>
        </w:rPr>
        <w:t xml:space="preserve">ых при оценке данных рентгенологического исследования, следует, что </w:t>
      </w:r>
      <w:r w:rsidR="00C4145C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костной ткани у обследованных пациентов с ХГП соответствуют тяжести заболевания.</w:t>
      </w:r>
    </w:p>
    <w:p w:rsidR="005250F1" w:rsidRPr="00A43DCC" w:rsidRDefault="005250F1" w:rsidP="004D52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1221AD">
        <w:rPr>
          <w:rFonts w:ascii="Times New Roman" w:hAnsi="Times New Roman"/>
          <w:b/>
          <w:sz w:val="28"/>
          <w:szCs w:val="28"/>
        </w:rPr>
        <w:t>.3 Результаты микробиологического  исследования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помощью метода ПЦР–скрининга были проведены исследования на наличие в пародонтальных карманах пациентов основной и контрольной групп четырех пародонтопатогенов, ассоциированных с агрессивным развитием пародонтита.</w:t>
      </w:r>
    </w:p>
    <w:p w:rsidR="00A43DCC" w:rsidRDefault="00520774" w:rsidP="00A43DCC">
      <w:pPr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таблице 9 представлены результаты ПЦР – скрининга на пародонтопатогены у пациентов с ХГП.</w:t>
      </w:r>
    </w:p>
    <w:p w:rsidR="00520774" w:rsidRDefault="00520774" w:rsidP="00520774">
      <w:pPr>
        <w:spacing w:line="360" w:lineRule="auto"/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Таблица 3.3.1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Выявленные пародонтопатогены у пациентов с ХГП различной степени тяжести методом ПЦР-диагностики</w:t>
      </w:r>
    </w:p>
    <w:tbl>
      <w:tblPr>
        <w:tblW w:w="494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00"/>
        <w:gridCol w:w="1722"/>
        <w:gridCol w:w="1570"/>
        <w:gridCol w:w="1430"/>
        <w:gridCol w:w="1608"/>
        <w:gridCol w:w="1649"/>
      </w:tblGrid>
      <w:tr w:rsidR="00520774" w:rsidTr="00520774">
        <w:trPr>
          <w:trHeight w:val="390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sz w:val="24"/>
                <w:szCs w:val="24"/>
              </w:rPr>
              <w:t>Номер образца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Степень тяжести </w:t>
            </w:r>
            <w:r w:rsidR="004D52EB">
              <w:rPr>
                <w:rFonts w:ascii="Times New Roman" w:hAnsi="Times New Roman"/>
                <w:bCs/>
                <w:iCs/>
                <w:sz w:val="24"/>
                <w:szCs w:val="24"/>
              </w:rPr>
              <w:t>ХГП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P. gingivalis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T. forsythia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T. denticola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D52E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P. intermedia 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D52EB" w:rsidRPr="004D52EB" w:rsidRDefault="004D52EB" w:rsidP="004D52EB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D52EB">
        <w:rPr>
          <w:rFonts w:ascii="Times New Roman" w:hAnsi="Times New Roman"/>
          <w:i/>
          <w:sz w:val="28"/>
          <w:szCs w:val="28"/>
        </w:rPr>
        <w:t>Продолжение таблицы 3.3.1</w:t>
      </w:r>
    </w:p>
    <w:tbl>
      <w:tblPr>
        <w:tblW w:w="494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00"/>
        <w:gridCol w:w="1722"/>
        <w:gridCol w:w="1570"/>
        <w:gridCol w:w="1430"/>
        <w:gridCol w:w="1608"/>
        <w:gridCol w:w="1649"/>
      </w:tblGrid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0774" w:rsidTr="00520774">
        <w:trPr>
          <w:trHeight w:val="255"/>
        </w:trPr>
        <w:tc>
          <w:tcPr>
            <w:tcW w:w="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8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52EB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20774" w:rsidRPr="004D52EB" w:rsidRDefault="00520774" w:rsidP="004D52E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20774" w:rsidRDefault="00520774" w:rsidP="00520774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На рисунке 3.3.1 представлено определение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Porphyromonas gingivalis 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Tannerella forsythia </w:t>
      </w:r>
      <w:r>
        <w:rPr>
          <w:rFonts w:ascii="Times New Roman" w:hAnsi="Times New Roman"/>
          <w:bCs/>
          <w:sz w:val="28"/>
          <w:szCs w:val="28"/>
        </w:rPr>
        <w:t>методом ПЦР  в образцах 1-8, полученных из пародонтальных карманов пациентов с ХГП.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1116330</wp:posOffset>
                </wp:positionV>
                <wp:extent cx="304800" cy="285750"/>
                <wp:effectExtent l="38100" t="76200" r="0" b="9525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" cy="285750"/>
                          <a:chOff x="0" y="0"/>
                          <a:chExt cx="304800" cy="285750"/>
                        </a:xfrm>
                      </wpg:grpSpPr>
                      <wps:wsp>
                        <wps:cNvPr id="26" name="Прямая со стрелкой 7"/>
                        <wps:cNvCnPr/>
                        <wps:spPr>
                          <a:xfrm flipH="1">
                            <a:off x="0" y="0"/>
                            <a:ext cx="3048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Прямая со стрелкой 9"/>
                        <wps:cNvCnPr/>
                        <wps:spPr>
                          <a:xfrm flipH="1">
                            <a:off x="0" y="285750"/>
                            <a:ext cx="3048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" name="Прямая со стрелкой 12"/>
                        <wps:cNvCnPr/>
                        <wps:spPr>
                          <a:xfrm flipH="1">
                            <a:off x="0" y="180975"/>
                            <a:ext cx="3048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61.45pt;margin-top:87.9pt;width:24pt;height:22.5pt;z-index:251658240" coordsize="3048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27" type="#_x0000_t32" style="position:absolute;width:3048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02cQAAADbAAAADwAAAGRycy9kb3ducmV2LnhtbESPT4vCMBTE7wt+h/AEb2tqlxWpRtGC&#10;unsS/1y8PZpnW2xeSpOt1U+/EQSPw8z8hpktOlOJlhpXWlYwGkYgiDOrS84VnI7rzwkI55E1VpZJ&#10;wZ0cLOa9jxkm2t54T+3B5yJA2CWooPC+TqR0WUEG3dDWxMG72MagD7LJpW7wFuCmknEUjaXBksNC&#10;gTWlBWXXw59RcG59nv7a3ebre7VLz5tH3E22sVKDfrecgvDU+Xf41f7RCuIxPL+EH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/TZxAAAANsAAAAPAAAAAAAAAAAA&#10;AAAAAKECAABkcnMvZG93bnJldi54bWxQSwUGAAAAAAQABAD5AAAAkgMAAAAA&#10;" strokecolor="windowText" strokeweight=".5pt">
                  <v:stroke endarrow="block" joinstyle="miter"/>
                </v:shape>
                <v:shape id="Прямая со стрелкой 9" o:spid="_x0000_s1028" type="#_x0000_t32" style="position:absolute;top:285750;width:3048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9RQsQAAADbAAAADwAAAGRycy9kb3ducmV2LnhtbESPT2vCQBTE7wW/w/IEb3VjpFWiq2hA&#10;a0/in4u3R/aZBLNvQ3aNaT+9Wyh4HGbmN8x82ZlKtNS40rKC0TACQZxZXXKu4HzavE9BOI+ssbJM&#10;Cn7IwXLRe5tjou2DD9QefS4ChF2CCgrv60RKlxVk0A1tTRy8q20M+iCbXOoGHwFuKhlH0ac0WHJY&#10;KLCmtKDsdrwbBZfW5+m33W/HH+t9etn+xt30K1Zq0O9WMxCeOv8K/7d3WkE8gb8v4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1FCxAAAANsAAAAPAAAAAAAAAAAA&#10;AAAAAKECAABkcnMvZG93bnJldi54bWxQSwUGAAAAAAQABAD5AAAAkgMAAAAA&#10;" strokecolor="windowText" strokeweight=".5pt">
                  <v:stroke endarrow="block" joinstyle="miter"/>
                </v:shape>
                <v:shape id="Прямая со стрелкой 12" o:spid="_x0000_s1029" type="#_x0000_t32" style="position:absolute;top:180975;width:3048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DFMMIAAADbAAAADwAAAGRycy9kb3ducmV2LnhtbERPTWuDQBC9F/oflgn0VtdYWsRmE1oh&#10;NjmFmFxyG9ypSt1ZcTdq8+u7h0CPj/e92symEyMNrrWsYBnFIIgrq1uuFZxP2+cUhPPIGjvLpOCX&#10;HGzWjw8rzLSd+Ehj6WsRQthlqKDxvs+kdFVDBl1ke+LAfdvBoA9wqKUecArhppNJHL9Jgy2HhgZ7&#10;yhuqfsqrUXAZfZ3v7aF4ef085JfilszpV6LU02L+eAfhafb/4rt7pxUkYWz4E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DFMMIAAADbAAAADwAAAAAAAAAAAAAA&#10;AAChAgAAZHJzL2Rvd25yZXYueG1sUEsFBgAAAAAEAAQA+QAAAJADAAAAAA==&#10;" strokecolor="windowText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409825"/>
            <wp:effectExtent l="0" t="0" r="9525" b="9525"/>
            <wp:docPr id="23" name="Рисунок 23" descr="Описание: форез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форезз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74" w:rsidRDefault="00520774" w:rsidP="00520774">
      <w:p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Рис. 3.3.1 </w:t>
      </w:r>
      <w:r>
        <w:rPr>
          <w:rFonts w:ascii="Times New Roman" w:hAnsi="Times New Roman"/>
          <w:sz w:val="28"/>
          <w:szCs w:val="28"/>
        </w:rPr>
        <w:t>ДНК-фрагменты после ПЦР и разделения в 1% агарозном геле</w:t>
      </w:r>
    </w:p>
    <w:p w:rsidR="00520774" w:rsidRDefault="00520774" w:rsidP="005207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Обозначения:</w:t>
      </w:r>
    </w:p>
    <w:p w:rsidR="00520774" w:rsidRDefault="00520774" w:rsidP="005207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 11 – ДНК-маркер (100 – 1500 пн);</w:t>
      </w:r>
    </w:p>
    <w:p w:rsidR="00520774" w:rsidRDefault="00520774" w:rsidP="005207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2-9 -  </w:t>
      </w:r>
      <w:r>
        <w:rPr>
          <w:rFonts w:ascii="Times New Roman" w:hAnsi="Times New Roman"/>
          <w:i/>
          <w:iCs/>
          <w:sz w:val="28"/>
          <w:szCs w:val="28"/>
        </w:rPr>
        <w:t>P.gingivalis</w:t>
      </w:r>
      <w:r>
        <w:rPr>
          <w:rFonts w:ascii="Times New Roman" w:hAnsi="Times New Roman"/>
          <w:sz w:val="28"/>
          <w:szCs w:val="28"/>
        </w:rPr>
        <w:t xml:space="preserve"> в образцах 1-8;</w:t>
      </w:r>
    </w:p>
    <w:p w:rsidR="00520774" w:rsidRDefault="00520774" w:rsidP="005207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– отрицательный контроль на </w:t>
      </w:r>
      <w:r>
        <w:rPr>
          <w:rFonts w:ascii="Times New Roman" w:hAnsi="Times New Roman"/>
          <w:i/>
          <w:iCs/>
          <w:sz w:val="28"/>
          <w:szCs w:val="28"/>
        </w:rPr>
        <w:t>P. gingivalis;</w:t>
      </w:r>
    </w:p>
    <w:p w:rsidR="00520774" w:rsidRDefault="00520774" w:rsidP="005207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12-19 - </w:t>
      </w:r>
      <w:r>
        <w:rPr>
          <w:rFonts w:ascii="Times New Roman" w:hAnsi="Times New Roman"/>
          <w:i/>
          <w:iCs/>
          <w:sz w:val="28"/>
          <w:szCs w:val="28"/>
        </w:rPr>
        <w:t>T. forsythia</w:t>
      </w:r>
      <w:r>
        <w:rPr>
          <w:rFonts w:ascii="Times New Roman" w:hAnsi="Times New Roman"/>
          <w:sz w:val="28"/>
          <w:szCs w:val="28"/>
        </w:rPr>
        <w:t xml:space="preserve"> в образцах 1, 4, 5, 7, 8;</w:t>
      </w:r>
    </w:p>
    <w:p w:rsidR="00520774" w:rsidRDefault="00520774" w:rsidP="005207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 – отрицательный контроль на </w:t>
      </w:r>
      <w:r>
        <w:rPr>
          <w:rFonts w:ascii="Times New Roman" w:hAnsi="Times New Roman"/>
          <w:i/>
          <w:iCs/>
          <w:sz w:val="28"/>
          <w:szCs w:val="28"/>
        </w:rPr>
        <w:t xml:space="preserve">T. forsythia 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A42EED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Пародонтопатогены красного (</w:t>
      </w:r>
      <w:r w:rsidRPr="00D51913">
        <w:rPr>
          <w:rFonts w:ascii="Times New Roman" w:hAnsi="Times New Roman"/>
          <w:bCs/>
          <w:i/>
          <w:sz w:val="28"/>
          <w:szCs w:val="28"/>
        </w:rPr>
        <w:t>P</w:t>
      </w:r>
      <w:r w:rsidRPr="00D51913">
        <w:rPr>
          <w:rFonts w:ascii="Times New Roman" w:hAnsi="Times New Roman"/>
          <w:bCs/>
          <w:i/>
          <w:sz w:val="28"/>
          <w:szCs w:val="28"/>
          <w:lang w:val="en-US"/>
        </w:rPr>
        <w:t>orphyromonas</w:t>
      </w:r>
      <w:r w:rsidRPr="00D51913">
        <w:rPr>
          <w:rFonts w:ascii="Times New Roman" w:hAnsi="Times New Roman"/>
          <w:bCs/>
          <w:i/>
          <w:sz w:val="28"/>
          <w:szCs w:val="28"/>
        </w:rPr>
        <w:t xml:space="preserve"> gingivalis</w:t>
      </w:r>
      <w:r w:rsidRPr="00D51913">
        <w:rPr>
          <w:rFonts w:ascii="Times New Roman" w:hAnsi="Times New Roman"/>
          <w:bCs/>
          <w:i/>
          <w:iCs/>
          <w:sz w:val="28"/>
          <w:szCs w:val="28"/>
        </w:rPr>
        <w:t>,</w:t>
      </w:r>
      <w:r w:rsidRPr="00D51913">
        <w:rPr>
          <w:rFonts w:ascii="Times New Roman" w:hAnsi="Times New Roman"/>
          <w:bCs/>
          <w:sz w:val="28"/>
          <w:szCs w:val="28"/>
        </w:rPr>
        <w:t xml:space="preserve"> </w:t>
      </w:r>
      <w:r w:rsidRPr="00D51913">
        <w:rPr>
          <w:rFonts w:ascii="Times New Roman" w:hAnsi="Times New Roman"/>
          <w:bCs/>
          <w:i/>
          <w:sz w:val="28"/>
          <w:szCs w:val="28"/>
        </w:rPr>
        <w:t>T</w:t>
      </w:r>
      <w:r w:rsidRPr="00D51913">
        <w:rPr>
          <w:rFonts w:ascii="Times New Roman" w:hAnsi="Times New Roman"/>
          <w:bCs/>
          <w:i/>
          <w:sz w:val="28"/>
          <w:szCs w:val="28"/>
          <w:lang w:val="en-US"/>
        </w:rPr>
        <w:t>annerella</w:t>
      </w:r>
      <w:r w:rsidRPr="00D51913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D5191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D51913">
        <w:rPr>
          <w:rFonts w:ascii="Times New Roman" w:hAnsi="Times New Roman"/>
          <w:bCs/>
          <w:i/>
          <w:sz w:val="28"/>
          <w:szCs w:val="28"/>
        </w:rPr>
        <w:t>orsythia</w:t>
      </w:r>
      <w:r w:rsidRPr="00D51913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D51913">
        <w:rPr>
          <w:rFonts w:ascii="Times New Roman" w:hAnsi="Times New Roman"/>
          <w:bCs/>
          <w:i/>
          <w:sz w:val="28"/>
          <w:szCs w:val="28"/>
        </w:rPr>
        <w:t>Treponema denticola</w:t>
      </w:r>
      <w:r>
        <w:rPr>
          <w:rFonts w:ascii="Times New Roman" w:hAnsi="Times New Roman"/>
          <w:bCs/>
          <w:i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 и оранжевого (</w:t>
      </w:r>
      <w:r w:rsidRPr="00D51913">
        <w:rPr>
          <w:rFonts w:ascii="Times New Roman" w:hAnsi="Times New Roman"/>
          <w:bCs/>
          <w:i/>
          <w:sz w:val="28"/>
          <w:szCs w:val="28"/>
        </w:rPr>
        <w:t>Prevotella intermedia</w:t>
      </w:r>
      <w:r>
        <w:rPr>
          <w:rFonts w:ascii="Times New Roman" w:hAnsi="Times New Roman"/>
          <w:bCs/>
          <w:sz w:val="28"/>
          <w:szCs w:val="28"/>
        </w:rPr>
        <w:t xml:space="preserve">) комплексов были обнаружены </w:t>
      </w:r>
      <w:r w:rsidRPr="00D51913">
        <w:rPr>
          <w:rFonts w:ascii="Times New Roman" w:hAnsi="Times New Roman"/>
          <w:bCs/>
          <w:sz w:val="28"/>
          <w:szCs w:val="28"/>
        </w:rPr>
        <w:t>в пародонтальных карманах у 96% пациентов с ХГП различной степенью тяжести</w:t>
      </w:r>
      <w:r>
        <w:rPr>
          <w:rFonts w:ascii="Times New Roman" w:hAnsi="Times New Roman"/>
          <w:bCs/>
          <w:sz w:val="28"/>
          <w:szCs w:val="28"/>
        </w:rPr>
        <w:t>. В контрольной группе пациентов пародонтопатогены не были выявлены.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  <w:r w:rsidR="00520774">
        <w:rPr>
          <w:rFonts w:ascii="Times New Roman" w:hAnsi="Times New Roman"/>
          <w:bCs/>
          <w:sz w:val="28"/>
          <w:szCs w:val="28"/>
        </w:rPr>
        <w:t>Анализ результатов ПЦР показал следующее распределение по частоте встречаемости основных пародонтопатоген</w:t>
      </w:r>
      <w:r w:rsidR="00C1223D">
        <w:rPr>
          <w:rFonts w:ascii="Times New Roman" w:hAnsi="Times New Roman"/>
          <w:bCs/>
          <w:sz w:val="28"/>
          <w:szCs w:val="28"/>
        </w:rPr>
        <w:t>н</w:t>
      </w:r>
      <w:r w:rsidR="00520774">
        <w:rPr>
          <w:rFonts w:ascii="Times New Roman" w:hAnsi="Times New Roman"/>
          <w:bCs/>
          <w:sz w:val="28"/>
          <w:szCs w:val="28"/>
        </w:rPr>
        <w:t xml:space="preserve">ых микроорганизмов у пациентов </w:t>
      </w:r>
      <w:r w:rsidR="003247AB">
        <w:rPr>
          <w:rFonts w:ascii="Times New Roman" w:hAnsi="Times New Roman"/>
          <w:sz w:val="28"/>
          <w:szCs w:val="28"/>
        </w:rPr>
        <w:t>ХГП</w:t>
      </w:r>
      <w:r w:rsidR="00520774">
        <w:rPr>
          <w:rFonts w:ascii="Times New Roman" w:hAnsi="Times New Roman"/>
          <w:bCs/>
          <w:sz w:val="28"/>
          <w:szCs w:val="28"/>
        </w:rPr>
        <w:t xml:space="preserve">: </w:t>
      </w:r>
      <w:r w:rsidR="00520774">
        <w:rPr>
          <w:rFonts w:ascii="Times New Roman" w:hAnsi="Times New Roman"/>
          <w:bCs/>
          <w:i/>
          <w:sz w:val="28"/>
          <w:szCs w:val="28"/>
        </w:rPr>
        <w:t xml:space="preserve">P. </w:t>
      </w:r>
      <w:r w:rsidR="00520774">
        <w:rPr>
          <w:rFonts w:ascii="Times New Roman" w:hAnsi="Times New Roman"/>
          <w:bCs/>
          <w:i/>
          <w:sz w:val="28"/>
          <w:szCs w:val="28"/>
        </w:rPr>
        <w:lastRenderedPageBreak/>
        <w:t>gingivalis</w:t>
      </w:r>
      <w:r w:rsidR="00520774">
        <w:rPr>
          <w:rFonts w:ascii="Times New Roman" w:hAnsi="Times New Roman"/>
          <w:bCs/>
          <w:sz w:val="28"/>
          <w:szCs w:val="28"/>
        </w:rPr>
        <w:t xml:space="preserve"> (67%, 18 пациентов), </w:t>
      </w:r>
      <w:r w:rsidR="00520774">
        <w:rPr>
          <w:rFonts w:ascii="Times New Roman" w:hAnsi="Times New Roman"/>
          <w:bCs/>
          <w:i/>
          <w:sz w:val="28"/>
          <w:szCs w:val="28"/>
        </w:rPr>
        <w:t>T. forsythia</w:t>
      </w:r>
      <w:r w:rsidR="00520774">
        <w:rPr>
          <w:rFonts w:ascii="Times New Roman" w:hAnsi="Times New Roman"/>
          <w:bCs/>
          <w:sz w:val="28"/>
          <w:szCs w:val="28"/>
        </w:rPr>
        <w:t xml:space="preserve"> (41%, 11 пациентов), </w:t>
      </w:r>
      <w:r w:rsidR="00520774">
        <w:rPr>
          <w:rFonts w:ascii="Times New Roman" w:hAnsi="Times New Roman"/>
          <w:bCs/>
          <w:i/>
          <w:sz w:val="28"/>
          <w:szCs w:val="28"/>
        </w:rPr>
        <w:t>T. denticola</w:t>
      </w:r>
      <w:r w:rsidR="00520774">
        <w:rPr>
          <w:rFonts w:ascii="Times New Roman" w:hAnsi="Times New Roman"/>
          <w:bCs/>
          <w:sz w:val="28"/>
          <w:szCs w:val="28"/>
        </w:rPr>
        <w:t xml:space="preserve"> (48%, 13 пациентов), </w:t>
      </w:r>
      <w:r w:rsidR="00520774">
        <w:rPr>
          <w:rFonts w:ascii="Times New Roman" w:hAnsi="Times New Roman"/>
          <w:bCs/>
          <w:i/>
          <w:sz w:val="28"/>
          <w:szCs w:val="28"/>
        </w:rPr>
        <w:t>P. intermedia</w:t>
      </w:r>
      <w:r w:rsidR="00520774">
        <w:rPr>
          <w:rFonts w:ascii="Times New Roman" w:hAnsi="Times New Roman"/>
          <w:bCs/>
          <w:sz w:val="28"/>
          <w:szCs w:val="28"/>
        </w:rPr>
        <w:t xml:space="preserve"> (22%, 6 пациентов), что отражено на рисунке 3.3.2. </w:t>
      </w:r>
    </w:p>
    <w:p w:rsidR="00A42EED" w:rsidRDefault="00A42EED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647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74" w:rsidRDefault="00520774" w:rsidP="00A43DCC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Рис. 3.3.2</w:t>
      </w:r>
      <w:r>
        <w:t xml:space="preserve"> </w:t>
      </w:r>
      <w:r>
        <w:rPr>
          <w:rFonts w:ascii="Times New Roman" w:hAnsi="Times New Roman"/>
          <w:bCs/>
          <w:sz w:val="28"/>
          <w:szCs w:val="28"/>
        </w:rPr>
        <w:t>Частота встречаемости основных пародонтопатогенных микроорганизмов у пациентов c хроническим генерализованным пародонтитом (%)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i/>
          <w:iCs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Основные пародонтопатогены в пародонтальных карманах у пациентов с ХГП различной степени тяжести были представлены неоднородно. При всех степенях тяжести ХГП наблюдалось преобладание  микроорганизма </w:t>
      </w:r>
      <w:r>
        <w:rPr>
          <w:b w:val="0"/>
          <w:bCs w:val="0"/>
          <w:i/>
          <w:iCs/>
          <w:sz w:val="28"/>
          <w:szCs w:val="28"/>
        </w:rPr>
        <w:t>Porphyromonas gingivalis.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У пациентов с ХГП легкой степени тяжести микроорганизмы </w:t>
      </w:r>
      <w:r>
        <w:rPr>
          <w:b w:val="0"/>
          <w:bCs w:val="0"/>
          <w:i/>
          <w:iCs/>
          <w:sz w:val="28"/>
          <w:szCs w:val="28"/>
        </w:rPr>
        <w:t>P. gingivalis</w:t>
      </w:r>
      <w:r>
        <w:rPr>
          <w:b w:val="0"/>
          <w:bCs w:val="0"/>
          <w:sz w:val="28"/>
          <w:szCs w:val="28"/>
        </w:rPr>
        <w:t xml:space="preserve"> и </w:t>
      </w:r>
      <w:r>
        <w:rPr>
          <w:b w:val="0"/>
          <w:bCs w:val="0"/>
          <w:i/>
          <w:sz w:val="28"/>
          <w:szCs w:val="28"/>
        </w:rPr>
        <w:t>T. denticola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преобладали и были выявлены в 15% случаев, </w:t>
      </w:r>
      <w:r>
        <w:rPr>
          <w:b w:val="0"/>
          <w:i/>
          <w:iCs/>
          <w:sz w:val="28"/>
          <w:szCs w:val="28"/>
        </w:rPr>
        <w:t>T. forsythia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был выявлен в 11% случаев и </w:t>
      </w:r>
      <w:r>
        <w:rPr>
          <w:b w:val="0"/>
          <w:i/>
          <w:sz w:val="28"/>
          <w:szCs w:val="28"/>
        </w:rPr>
        <w:t>P. Intermedia</w:t>
      </w:r>
      <w:r>
        <w:rPr>
          <w:b w:val="0"/>
          <w:sz w:val="28"/>
          <w:szCs w:val="28"/>
        </w:rPr>
        <w:t xml:space="preserve"> – в 7% случаев, что представлено на рисунке 3.3.3.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9750" cy="24003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20774" w:rsidRDefault="00520774" w:rsidP="00A43DC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>Рис. 3.3.3</w:t>
      </w:r>
      <w:r>
        <w:rPr>
          <w:b w:val="0"/>
          <w:bCs w:val="0"/>
          <w:sz w:val="28"/>
          <w:szCs w:val="28"/>
        </w:rPr>
        <w:t xml:space="preserve"> Частота обнаружения основных пародонтопатогенов у обследованных пациентов с ХГП легкой степени тяжести, %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У пациентов с ХГП средней степени тяжести микроорганизм </w:t>
      </w:r>
      <w:r>
        <w:rPr>
          <w:b w:val="0"/>
          <w:bCs w:val="0"/>
          <w:i/>
          <w:iCs/>
          <w:sz w:val="28"/>
          <w:szCs w:val="28"/>
        </w:rPr>
        <w:t>P. gingivalis</w:t>
      </w:r>
      <w:r>
        <w:rPr>
          <w:b w:val="0"/>
          <w:bCs w:val="0"/>
          <w:sz w:val="28"/>
          <w:szCs w:val="28"/>
        </w:rPr>
        <w:t xml:space="preserve"> также преобладал и был выявлен в 22% случаев. </w:t>
      </w:r>
      <w:r>
        <w:rPr>
          <w:b w:val="0"/>
          <w:bCs w:val="0"/>
          <w:i/>
          <w:sz w:val="28"/>
          <w:szCs w:val="28"/>
        </w:rPr>
        <w:t>T. denticola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и </w:t>
      </w:r>
      <w:r>
        <w:rPr>
          <w:b w:val="0"/>
          <w:i/>
          <w:iCs/>
          <w:sz w:val="28"/>
          <w:szCs w:val="28"/>
        </w:rPr>
        <w:t>T. forsythia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были выявлены в 11% случаев, а обнаружение </w:t>
      </w:r>
      <w:r>
        <w:rPr>
          <w:b w:val="0"/>
          <w:i/>
          <w:sz w:val="28"/>
          <w:szCs w:val="28"/>
        </w:rPr>
        <w:t>P. Intermedia</w:t>
      </w:r>
      <w:r>
        <w:rPr>
          <w:b w:val="0"/>
          <w:sz w:val="28"/>
          <w:szCs w:val="28"/>
        </w:rPr>
        <w:t xml:space="preserve"> наблюдалось в 7% случаев (рис. 3.3.4) .</w:t>
      </w:r>
    </w:p>
    <w:p w:rsidR="00A42EED" w:rsidRDefault="00A42EED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32099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0774" w:rsidRDefault="00520774" w:rsidP="00A42EED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>Рис. 3.3.4</w:t>
      </w:r>
      <w:r>
        <w:rPr>
          <w:b w:val="0"/>
          <w:bCs w:val="0"/>
          <w:sz w:val="28"/>
          <w:szCs w:val="28"/>
        </w:rPr>
        <w:t xml:space="preserve"> Частота обнаружения основных пародонтопатогенов у обследованных пациентов с ХГП средней степени тяжести, %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У пациентов с ХГП тяжелой степени частота обнаружения микроорганизма </w:t>
      </w:r>
      <w:r>
        <w:rPr>
          <w:b w:val="0"/>
          <w:bCs w:val="0"/>
          <w:i/>
          <w:iCs/>
          <w:sz w:val="28"/>
          <w:szCs w:val="28"/>
        </w:rPr>
        <w:t>P. gingivalis</w:t>
      </w:r>
      <w:r>
        <w:rPr>
          <w:b w:val="0"/>
          <w:bCs w:val="0"/>
          <w:sz w:val="28"/>
          <w:szCs w:val="28"/>
        </w:rPr>
        <w:t xml:space="preserve"> составила 30% случаев. </w:t>
      </w:r>
      <w:r>
        <w:rPr>
          <w:b w:val="0"/>
          <w:bCs w:val="0"/>
          <w:i/>
          <w:sz w:val="28"/>
          <w:szCs w:val="28"/>
        </w:rPr>
        <w:t>T. denticola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была выявлена в 22% случаев, </w:t>
      </w:r>
      <w:r>
        <w:rPr>
          <w:b w:val="0"/>
          <w:i/>
          <w:iCs/>
          <w:sz w:val="28"/>
          <w:szCs w:val="28"/>
        </w:rPr>
        <w:t>T. forsythia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– в 19% случаев и </w:t>
      </w:r>
      <w:r>
        <w:rPr>
          <w:b w:val="0"/>
          <w:i/>
          <w:sz w:val="28"/>
          <w:szCs w:val="28"/>
        </w:rPr>
        <w:t>P. Intermedia</w:t>
      </w:r>
      <w:r>
        <w:rPr>
          <w:b w:val="0"/>
          <w:sz w:val="28"/>
          <w:szCs w:val="28"/>
        </w:rPr>
        <w:t xml:space="preserve">  – в 7% случаев. Все данные изображены на рисунке 3.3.5.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32004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20774" w:rsidRDefault="00520774" w:rsidP="00A43DCC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>Рис. 3.3.5</w:t>
      </w:r>
      <w:r>
        <w:rPr>
          <w:b w:val="0"/>
          <w:bCs w:val="0"/>
          <w:sz w:val="28"/>
          <w:szCs w:val="28"/>
        </w:rPr>
        <w:t xml:space="preserve"> Частота обнаружения основных пародонтопатогенов у обследованных пациентов с ХГП тяжелой степени тяжести, %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 пациентов с ХГП легкой степени тяжести были обнаружены одиночные пародонтопатогены в 50% случаев, в 38% случаев – комплекс из трех пародонтопатогенов, и в 12% случаев не было выявлено ни одного пародонтопатогена. У пациентов со средней степенью тяжести ХГП одиночные пародонтопатогены выявляли в 34% случаев, комплекс из двух пародонтопатогенов – в 11% случаев, комплекс из трех пародонтопатогенов – в 33% случаев, и в 22% случаев не было выявлено ни одного пародонтопатогена. Исследуемы</w:t>
      </w:r>
      <w:r w:rsidR="008D4419">
        <w:rPr>
          <w:b w:val="0"/>
          <w:bCs w:val="0"/>
          <w:sz w:val="28"/>
          <w:szCs w:val="28"/>
        </w:rPr>
        <w:t>е пародонтопатогены обнаружены</w:t>
      </w:r>
      <w:r>
        <w:rPr>
          <w:b w:val="0"/>
          <w:bCs w:val="0"/>
          <w:sz w:val="28"/>
          <w:szCs w:val="28"/>
        </w:rPr>
        <w:t xml:space="preserve"> у всех 10 пациентов с ХГП тяжелой степени тяжести, причем </w:t>
      </w:r>
      <w:r>
        <w:rPr>
          <w:b w:val="0"/>
          <w:bCs w:val="0"/>
          <w:sz w:val="28"/>
          <w:szCs w:val="28"/>
        </w:rPr>
        <w:lastRenderedPageBreak/>
        <w:t>комплекс из всех четырех пародонтопатогенов был выявлен в 10% случаев, комплекс из трех пародонтопатогенов – в 30% случаев, комплекс из двух пародонтопатогенов – в 20% случаев и одиночные пародонтопатогены – в 40% случаев.  Все данные представлены на рисунке 3.3.6.</w:t>
      </w: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</w:p>
    <w:p w:rsidR="00520774" w:rsidRDefault="00520774" w:rsidP="00520774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2625" cy="24765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0774" w:rsidRDefault="00520774" w:rsidP="00A43DCC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Рис. 3.3.6</w:t>
      </w:r>
      <w:r>
        <w:t xml:space="preserve"> </w:t>
      </w:r>
      <w:r>
        <w:rPr>
          <w:rFonts w:ascii="Times New Roman" w:hAnsi="Times New Roman"/>
          <w:bCs/>
          <w:sz w:val="28"/>
          <w:szCs w:val="28"/>
        </w:rPr>
        <w:t>Зависимость степени тяжести ХГП и количества пародонтопатогенов в пародонтальных карманах.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20774" w:rsidRDefault="00520774" w:rsidP="00520774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Таким образом, с развитием </w:t>
      </w:r>
      <w:r w:rsidR="003247AB">
        <w:rPr>
          <w:b w:val="0"/>
          <w:bCs w:val="0"/>
          <w:sz w:val="28"/>
          <w:szCs w:val="28"/>
        </w:rPr>
        <w:t>ХГП</w:t>
      </w:r>
      <w:r>
        <w:rPr>
          <w:b w:val="0"/>
          <w:bCs w:val="0"/>
          <w:sz w:val="28"/>
          <w:szCs w:val="28"/>
        </w:rPr>
        <w:t xml:space="preserve"> очевидна возрастающая динамика обнаружения пародонтопатогенов красного комплекса, которая сопровождается более интенсивным образованием комплексов пародонтопатогенов.</w:t>
      </w:r>
    </w:p>
    <w:p w:rsidR="00520774" w:rsidRDefault="00520774" w:rsidP="00520774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20774" w:rsidRDefault="005207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6220" w:rsidRDefault="00880188" w:rsidP="00A43DCC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 И ВЫВОДЫ</w:t>
      </w:r>
    </w:p>
    <w:p w:rsidR="00726220" w:rsidRDefault="00726220" w:rsidP="00507FB8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30359">
        <w:rPr>
          <w:sz w:val="28"/>
          <w:szCs w:val="28"/>
        </w:rPr>
        <w:t>Заключение</w:t>
      </w:r>
    </w:p>
    <w:p w:rsidR="00FB600E" w:rsidRDefault="00D123DE" w:rsidP="00FB600E">
      <w:pPr>
        <w:pStyle w:val="1"/>
        <w:spacing w:line="360" w:lineRule="auto"/>
        <w:ind w:left="0" w:right="-1" w:firstLine="708"/>
        <w:jc w:val="both"/>
        <w:rPr>
          <w:rFonts w:ascii="Times New Roman" w:hAnsi="Times New Roman"/>
          <w:sz w:val="28"/>
          <w:szCs w:val="28"/>
        </w:rPr>
      </w:pPr>
      <w:r w:rsidRPr="008254EA">
        <w:rPr>
          <w:rFonts w:ascii="Times New Roman" w:eastAsiaTheme="minorEastAsia" w:hAnsi="Times New Roman"/>
          <w:sz w:val="28"/>
          <w:szCs w:val="28"/>
          <w:lang w:eastAsia="ru-RU"/>
        </w:rPr>
        <w:t xml:space="preserve">Целью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настоящего </w:t>
      </w:r>
      <w:r w:rsidRPr="008254EA">
        <w:rPr>
          <w:rFonts w:ascii="Times New Roman" w:eastAsiaTheme="minorEastAsia" w:hAnsi="Times New Roman"/>
          <w:sz w:val="28"/>
          <w:szCs w:val="28"/>
          <w:lang w:eastAsia="ru-RU"/>
        </w:rPr>
        <w:t>исследования являлась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17753">
        <w:rPr>
          <w:rFonts w:ascii="Times New Roman" w:hAnsi="Times New Roman"/>
          <w:sz w:val="28"/>
          <w:szCs w:val="28"/>
        </w:rPr>
        <w:t>ценка качественного состава микробиоты пародонтальных карманов у пациентов с хроническим генерализованным пародонтитом (ХГП) легкой, ср</w:t>
      </w:r>
      <w:r w:rsidR="00FB600E">
        <w:rPr>
          <w:rFonts w:ascii="Times New Roman" w:hAnsi="Times New Roman"/>
          <w:sz w:val="28"/>
          <w:szCs w:val="28"/>
        </w:rPr>
        <w:t>едней и тяжелой степени тяжести.</w:t>
      </w:r>
    </w:p>
    <w:p w:rsidR="00FB600E" w:rsidRDefault="00FB600E" w:rsidP="00FB600E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B600E">
        <w:rPr>
          <w:rFonts w:ascii="Times New Roman" w:hAnsi="Times New Roman"/>
          <w:bCs/>
          <w:sz w:val="28"/>
          <w:szCs w:val="28"/>
        </w:rPr>
        <w:t>В ходе исследования были изучены особенности стоматологической заболеваемости пациентов с ХГП легкой, средней и тяжелой степени тяжести, особенности качественного состава микробиоты пародонтальных карманов у пациентов с ХГП различной степени тяжести и оценена роль пародонтопатогенов в развитии ХГП.</w:t>
      </w:r>
    </w:p>
    <w:p w:rsidR="006052D5" w:rsidRPr="00215EC1" w:rsidRDefault="00D123DE" w:rsidP="00FB600E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исследовании приняли участие </w:t>
      </w:r>
      <w:r w:rsidR="006052D5">
        <w:rPr>
          <w:rFonts w:ascii="Times New Roman" w:hAnsi="Times New Roman"/>
          <w:bCs/>
          <w:sz w:val="28"/>
          <w:szCs w:val="28"/>
        </w:rPr>
        <w:t>34 пациента в возрасте от 31 до 60</w:t>
      </w:r>
      <w:r w:rsidRPr="005E3782">
        <w:rPr>
          <w:rFonts w:ascii="Times New Roman" w:hAnsi="Times New Roman"/>
          <w:bCs/>
          <w:sz w:val="28"/>
          <w:szCs w:val="28"/>
        </w:rPr>
        <w:t xml:space="preserve"> лет с ХГП</w:t>
      </w:r>
      <w:r w:rsidR="006052D5" w:rsidRPr="006052D5">
        <w:t xml:space="preserve"> </w:t>
      </w:r>
      <w:r w:rsidR="006052D5" w:rsidRPr="006052D5">
        <w:rPr>
          <w:rFonts w:ascii="Times New Roman" w:hAnsi="Times New Roman"/>
          <w:bCs/>
          <w:sz w:val="28"/>
          <w:szCs w:val="28"/>
        </w:rPr>
        <w:t>различной степени тяжести без тяжелой сопутствующей патологии, а также па</w:t>
      </w:r>
      <w:r w:rsidR="00977B4E">
        <w:rPr>
          <w:rFonts w:ascii="Times New Roman" w:hAnsi="Times New Roman"/>
          <w:bCs/>
          <w:sz w:val="28"/>
          <w:szCs w:val="28"/>
        </w:rPr>
        <w:t>циенты</w:t>
      </w:r>
      <w:r w:rsidR="006052D5">
        <w:rPr>
          <w:rFonts w:ascii="Times New Roman" w:hAnsi="Times New Roman"/>
          <w:bCs/>
          <w:sz w:val="28"/>
          <w:szCs w:val="28"/>
        </w:rPr>
        <w:t xml:space="preserve"> без патологии пародонта</w:t>
      </w:r>
      <w:r w:rsidRPr="005E3782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Были собраны жалобы пациентов и анамнез;</w:t>
      </w:r>
      <w:r w:rsidR="006052D5">
        <w:rPr>
          <w:rFonts w:ascii="Times New Roman" w:hAnsi="Times New Roman"/>
          <w:bCs/>
          <w:sz w:val="28"/>
          <w:szCs w:val="28"/>
        </w:rPr>
        <w:t xml:space="preserve"> использованы клинические, рентгенологические и </w:t>
      </w:r>
      <w:r>
        <w:rPr>
          <w:rFonts w:ascii="Times New Roman" w:hAnsi="Times New Roman"/>
          <w:bCs/>
          <w:sz w:val="28"/>
          <w:szCs w:val="28"/>
        </w:rPr>
        <w:t xml:space="preserve">микробиологические </w:t>
      </w:r>
      <w:r w:rsidR="006052D5">
        <w:rPr>
          <w:rFonts w:ascii="Times New Roman" w:hAnsi="Times New Roman"/>
          <w:bCs/>
          <w:sz w:val="28"/>
          <w:szCs w:val="28"/>
        </w:rPr>
        <w:t xml:space="preserve">исследования. </w:t>
      </w:r>
    </w:p>
    <w:p w:rsidR="00155DE9" w:rsidRDefault="004C50C1" w:rsidP="00ED5E46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анализе клинических данных было обнаружено, что</w:t>
      </w:r>
      <w:r w:rsidR="00962146">
        <w:rPr>
          <w:rFonts w:ascii="Times New Roman" w:hAnsi="Times New Roman"/>
          <w:bCs/>
          <w:sz w:val="28"/>
          <w:szCs w:val="28"/>
        </w:rPr>
        <w:t xml:space="preserve"> </w:t>
      </w:r>
      <w:r w:rsidR="00962146" w:rsidRPr="00217753">
        <w:rPr>
          <w:rFonts w:ascii="Times New Roman" w:hAnsi="Times New Roman"/>
          <w:bCs/>
          <w:sz w:val="28"/>
          <w:szCs w:val="28"/>
        </w:rPr>
        <w:t>все обследованные  пациенты</w:t>
      </w:r>
      <w:r w:rsidR="00962146">
        <w:rPr>
          <w:rFonts w:ascii="Times New Roman" w:hAnsi="Times New Roman"/>
          <w:bCs/>
          <w:sz w:val="28"/>
          <w:szCs w:val="28"/>
        </w:rPr>
        <w:t xml:space="preserve"> с ХГП</w:t>
      </w:r>
      <w:r w:rsidR="00962146" w:rsidRPr="00217753">
        <w:rPr>
          <w:rFonts w:ascii="Times New Roman" w:hAnsi="Times New Roman"/>
          <w:bCs/>
          <w:sz w:val="28"/>
          <w:szCs w:val="28"/>
        </w:rPr>
        <w:t xml:space="preserve"> предъявляли жалобы на кровото</w:t>
      </w:r>
      <w:r w:rsidR="00962146">
        <w:rPr>
          <w:rFonts w:ascii="Times New Roman" w:hAnsi="Times New Roman"/>
          <w:bCs/>
          <w:sz w:val="28"/>
          <w:szCs w:val="28"/>
        </w:rPr>
        <w:t>чивость  при чистке зубов (100%) и</w:t>
      </w:r>
      <w:r w:rsidR="00962146" w:rsidRPr="00217753">
        <w:rPr>
          <w:rFonts w:ascii="Times New Roman" w:hAnsi="Times New Roman"/>
          <w:bCs/>
          <w:sz w:val="28"/>
          <w:szCs w:val="28"/>
        </w:rPr>
        <w:t xml:space="preserve"> на </w:t>
      </w:r>
      <w:r w:rsidR="00962146">
        <w:rPr>
          <w:rFonts w:ascii="Times New Roman" w:hAnsi="Times New Roman"/>
          <w:bCs/>
          <w:sz w:val="28"/>
          <w:szCs w:val="28"/>
        </w:rPr>
        <w:t>отек и воспаление десен (100%), и процент предъявленных жалоб увеличивался с тяжестью заболевания.</w:t>
      </w:r>
      <w:r w:rsidR="00ED5E46">
        <w:rPr>
          <w:rFonts w:ascii="Times New Roman" w:hAnsi="Times New Roman"/>
          <w:bCs/>
          <w:sz w:val="28"/>
          <w:szCs w:val="28"/>
        </w:rPr>
        <w:t xml:space="preserve"> При анализе индексов</w:t>
      </w:r>
      <w:r w:rsidR="00155DE9">
        <w:rPr>
          <w:rFonts w:ascii="Times New Roman" w:hAnsi="Times New Roman"/>
          <w:bCs/>
          <w:sz w:val="28"/>
          <w:szCs w:val="28"/>
        </w:rPr>
        <w:t xml:space="preserve"> гигиены</w:t>
      </w:r>
      <w:r w:rsidR="00ED5E46">
        <w:rPr>
          <w:rFonts w:ascii="Times New Roman" w:hAnsi="Times New Roman"/>
          <w:bCs/>
          <w:sz w:val="28"/>
          <w:szCs w:val="28"/>
        </w:rPr>
        <w:t xml:space="preserve"> полости рта</w:t>
      </w:r>
      <w:r w:rsidR="00155DE9">
        <w:rPr>
          <w:rFonts w:ascii="Times New Roman" w:hAnsi="Times New Roman"/>
          <w:bCs/>
          <w:sz w:val="28"/>
          <w:szCs w:val="28"/>
        </w:rPr>
        <w:t xml:space="preserve"> и состояния тканей пародонта </w:t>
      </w:r>
      <w:r w:rsidR="00ED5E46">
        <w:rPr>
          <w:rFonts w:ascii="Times New Roman" w:hAnsi="Times New Roman"/>
          <w:bCs/>
          <w:sz w:val="28"/>
          <w:szCs w:val="28"/>
        </w:rPr>
        <w:t>было выявлено</w:t>
      </w:r>
      <w:r w:rsidR="00155DE9">
        <w:rPr>
          <w:rFonts w:ascii="Times New Roman" w:hAnsi="Times New Roman"/>
          <w:bCs/>
          <w:sz w:val="28"/>
          <w:szCs w:val="28"/>
        </w:rPr>
        <w:t xml:space="preserve">, 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что развитие </w:t>
      </w:r>
      <w:r w:rsidR="00155DE9">
        <w:rPr>
          <w:rFonts w:ascii="Times New Roman" w:hAnsi="Times New Roman"/>
          <w:bCs/>
          <w:sz w:val="28"/>
          <w:szCs w:val="28"/>
        </w:rPr>
        <w:t>ХГП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 </w:t>
      </w:r>
      <w:r w:rsidR="00155DE9">
        <w:rPr>
          <w:rFonts w:ascii="Times New Roman" w:hAnsi="Times New Roman"/>
          <w:bCs/>
          <w:sz w:val="28"/>
          <w:szCs w:val="28"/>
        </w:rPr>
        <w:t xml:space="preserve">тесно 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связано с </w:t>
      </w:r>
      <w:r w:rsidR="00767D4F">
        <w:rPr>
          <w:rFonts w:ascii="Times New Roman" w:hAnsi="Times New Roman"/>
          <w:bCs/>
          <w:sz w:val="28"/>
          <w:szCs w:val="28"/>
        </w:rPr>
        <w:t xml:space="preserve">неудовлетворительным 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уровнем гигиены </w:t>
      </w:r>
      <w:r w:rsidR="00ED5E46">
        <w:rPr>
          <w:rFonts w:ascii="Times New Roman" w:hAnsi="Times New Roman"/>
          <w:bCs/>
          <w:sz w:val="28"/>
          <w:szCs w:val="28"/>
        </w:rPr>
        <w:t>полости рта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 </w:t>
      </w:r>
      <w:r w:rsidR="00767D4F">
        <w:rPr>
          <w:rFonts w:ascii="Times New Roman" w:hAnsi="Times New Roman"/>
          <w:bCs/>
          <w:sz w:val="28"/>
          <w:szCs w:val="28"/>
        </w:rPr>
        <w:t>с возрастающей динамикой значений индексов гигиены у обследованных пациентов с ХГП в зависимости от степени тяжести заболевания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. Наличие зубного налета и зубного камня </w:t>
      </w:r>
      <w:r w:rsidR="00767D4F">
        <w:rPr>
          <w:rFonts w:ascii="Times New Roman" w:hAnsi="Times New Roman"/>
          <w:bCs/>
          <w:sz w:val="28"/>
          <w:szCs w:val="28"/>
        </w:rPr>
        <w:t>без сомнения</w:t>
      </w:r>
      <w:r w:rsidR="00155DE9">
        <w:rPr>
          <w:rFonts w:ascii="Times New Roman" w:hAnsi="Times New Roman"/>
          <w:bCs/>
          <w:sz w:val="28"/>
          <w:szCs w:val="28"/>
        </w:rPr>
        <w:t xml:space="preserve"> 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является </w:t>
      </w:r>
      <w:r w:rsidR="00767D4F">
        <w:rPr>
          <w:rFonts w:ascii="Times New Roman" w:hAnsi="Times New Roman"/>
          <w:bCs/>
          <w:sz w:val="28"/>
          <w:szCs w:val="28"/>
        </w:rPr>
        <w:t>ведущим</w:t>
      </w:r>
      <w:r w:rsidR="00155DE9">
        <w:rPr>
          <w:rFonts w:ascii="Times New Roman" w:hAnsi="Times New Roman"/>
          <w:bCs/>
          <w:sz w:val="28"/>
          <w:szCs w:val="28"/>
        </w:rPr>
        <w:t xml:space="preserve"> 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фактором </w:t>
      </w:r>
      <w:r w:rsidR="00155DE9">
        <w:rPr>
          <w:rFonts w:ascii="Times New Roman" w:hAnsi="Times New Roman"/>
          <w:bCs/>
          <w:sz w:val="28"/>
          <w:szCs w:val="28"/>
        </w:rPr>
        <w:t>в развитии ВЗП</w:t>
      </w:r>
      <w:r w:rsidR="00155DE9" w:rsidRPr="00F767E1">
        <w:rPr>
          <w:rFonts w:ascii="Times New Roman" w:hAnsi="Times New Roman"/>
          <w:bCs/>
          <w:sz w:val="28"/>
          <w:szCs w:val="28"/>
        </w:rPr>
        <w:t xml:space="preserve">.  </w:t>
      </w:r>
    </w:p>
    <w:p w:rsidR="00D51913" w:rsidRPr="00D51913" w:rsidRDefault="00D51913" w:rsidP="00D5191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Согласно результатам, полученным при анализе деструкции костной ткани, компактной пластинки альвеолярного гребня, количества костных карманов и периап</w:t>
      </w:r>
      <w:r w:rsidR="008D4419">
        <w:rPr>
          <w:rFonts w:ascii="Times New Roman" w:hAnsi="Times New Roman"/>
          <w:sz w:val="28"/>
          <w:szCs w:val="28"/>
        </w:rPr>
        <w:t>икальных изменений, обнаруженн</w:t>
      </w:r>
      <w:r>
        <w:rPr>
          <w:rFonts w:ascii="Times New Roman" w:hAnsi="Times New Roman"/>
          <w:sz w:val="28"/>
          <w:szCs w:val="28"/>
        </w:rPr>
        <w:t xml:space="preserve">ых при оценке данных рентгенологического исследования, следует, что </w:t>
      </w:r>
      <w:r w:rsidR="008D4419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костной ткани у обследованных пациентов с ХГП соответствуют тяжести заболевания.</w:t>
      </w:r>
    </w:p>
    <w:p w:rsidR="00155DE9" w:rsidRDefault="00D51913" w:rsidP="00D5191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Проведенное</w:t>
      </w:r>
      <w:r w:rsidR="00155DE9" w:rsidRPr="00AE1A63">
        <w:rPr>
          <w:rFonts w:ascii="Times New Roman" w:hAnsi="Times New Roman"/>
          <w:bCs/>
          <w:sz w:val="28"/>
          <w:szCs w:val="28"/>
        </w:rPr>
        <w:t xml:space="preserve"> ПЦР – </w:t>
      </w:r>
      <w:r>
        <w:rPr>
          <w:rFonts w:ascii="Times New Roman" w:hAnsi="Times New Roman"/>
          <w:bCs/>
          <w:sz w:val="28"/>
          <w:szCs w:val="28"/>
        </w:rPr>
        <w:t>исследование</w:t>
      </w:r>
      <w:r w:rsidR="00155DE9">
        <w:rPr>
          <w:rFonts w:ascii="Times New Roman" w:hAnsi="Times New Roman"/>
          <w:bCs/>
          <w:sz w:val="28"/>
          <w:szCs w:val="28"/>
        </w:rPr>
        <w:t xml:space="preserve"> на пародонтопатогены выяв</w:t>
      </w:r>
      <w:r>
        <w:rPr>
          <w:rFonts w:ascii="Times New Roman" w:hAnsi="Times New Roman"/>
          <w:bCs/>
          <w:sz w:val="28"/>
          <w:szCs w:val="28"/>
        </w:rPr>
        <w:t>ило наличие пародонтопатогенов красного (</w:t>
      </w:r>
      <w:r w:rsidRPr="00D51913">
        <w:rPr>
          <w:rFonts w:ascii="Times New Roman" w:hAnsi="Times New Roman"/>
          <w:bCs/>
          <w:i/>
          <w:sz w:val="28"/>
          <w:szCs w:val="28"/>
        </w:rPr>
        <w:t>P</w:t>
      </w:r>
      <w:r w:rsidRPr="00D51913">
        <w:rPr>
          <w:rFonts w:ascii="Times New Roman" w:hAnsi="Times New Roman"/>
          <w:bCs/>
          <w:i/>
          <w:sz w:val="28"/>
          <w:szCs w:val="28"/>
          <w:lang w:val="en-US"/>
        </w:rPr>
        <w:t>orphyromonas</w:t>
      </w:r>
      <w:r w:rsidRPr="00D51913">
        <w:rPr>
          <w:rFonts w:ascii="Times New Roman" w:hAnsi="Times New Roman"/>
          <w:bCs/>
          <w:i/>
          <w:sz w:val="28"/>
          <w:szCs w:val="28"/>
        </w:rPr>
        <w:t xml:space="preserve"> gingivalis</w:t>
      </w:r>
      <w:r w:rsidRPr="00D51913">
        <w:rPr>
          <w:rFonts w:ascii="Times New Roman" w:hAnsi="Times New Roman"/>
          <w:bCs/>
          <w:i/>
          <w:iCs/>
          <w:sz w:val="28"/>
          <w:szCs w:val="28"/>
        </w:rPr>
        <w:t>,</w:t>
      </w:r>
      <w:r w:rsidRPr="00D51913">
        <w:rPr>
          <w:rFonts w:ascii="Times New Roman" w:hAnsi="Times New Roman"/>
          <w:bCs/>
          <w:sz w:val="28"/>
          <w:szCs w:val="28"/>
        </w:rPr>
        <w:t xml:space="preserve"> </w:t>
      </w:r>
      <w:r w:rsidRPr="00D51913">
        <w:rPr>
          <w:rFonts w:ascii="Times New Roman" w:hAnsi="Times New Roman"/>
          <w:bCs/>
          <w:i/>
          <w:sz w:val="28"/>
          <w:szCs w:val="28"/>
        </w:rPr>
        <w:t>T</w:t>
      </w:r>
      <w:r w:rsidRPr="00D51913">
        <w:rPr>
          <w:rFonts w:ascii="Times New Roman" w:hAnsi="Times New Roman"/>
          <w:bCs/>
          <w:i/>
          <w:sz w:val="28"/>
          <w:szCs w:val="28"/>
          <w:lang w:val="en-US"/>
        </w:rPr>
        <w:t>annerella</w:t>
      </w:r>
      <w:r w:rsidRPr="00D51913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D5191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D51913">
        <w:rPr>
          <w:rFonts w:ascii="Times New Roman" w:hAnsi="Times New Roman"/>
          <w:bCs/>
          <w:i/>
          <w:sz w:val="28"/>
          <w:szCs w:val="28"/>
        </w:rPr>
        <w:t>orsythia</w:t>
      </w:r>
      <w:r w:rsidRPr="00D51913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D51913">
        <w:rPr>
          <w:rFonts w:ascii="Times New Roman" w:hAnsi="Times New Roman"/>
          <w:bCs/>
          <w:i/>
          <w:sz w:val="28"/>
          <w:szCs w:val="28"/>
        </w:rPr>
        <w:t>Treponema denticola</w:t>
      </w:r>
      <w:r>
        <w:rPr>
          <w:rFonts w:ascii="Times New Roman" w:hAnsi="Times New Roman"/>
          <w:bCs/>
          <w:i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 и оранжевого (</w:t>
      </w:r>
      <w:r w:rsidRPr="00D51913">
        <w:rPr>
          <w:rFonts w:ascii="Times New Roman" w:hAnsi="Times New Roman"/>
          <w:bCs/>
          <w:i/>
          <w:sz w:val="28"/>
          <w:szCs w:val="28"/>
        </w:rPr>
        <w:t>Prevotella intermedia</w:t>
      </w:r>
      <w:r>
        <w:rPr>
          <w:rFonts w:ascii="Times New Roman" w:hAnsi="Times New Roman"/>
          <w:bCs/>
          <w:sz w:val="28"/>
          <w:szCs w:val="28"/>
        </w:rPr>
        <w:t>) комплексов</w:t>
      </w:r>
      <w:r w:rsidR="00E72783">
        <w:rPr>
          <w:rFonts w:ascii="Times New Roman" w:hAnsi="Times New Roman"/>
          <w:bCs/>
          <w:sz w:val="28"/>
          <w:szCs w:val="28"/>
        </w:rPr>
        <w:t>, которые обладают агрессивным действием на пародонт, вызывая сильную кровоточивость десен и быстрое течение деструктивных процессов в пародонте,</w:t>
      </w:r>
      <w:r w:rsidR="00155DE9">
        <w:rPr>
          <w:rFonts w:ascii="Times New Roman" w:hAnsi="Times New Roman"/>
          <w:bCs/>
          <w:sz w:val="28"/>
          <w:szCs w:val="28"/>
        </w:rPr>
        <w:t xml:space="preserve"> </w:t>
      </w:r>
      <w:r w:rsidR="00E72783" w:rsidRPr="00D51913">
        <w:rPr>
          <w:rFonts w:ascii="Times New Roman" w:hAnsi="Times New Roman"/>
          <w:bCs/>
          <w:sz w:val="28"/>
          <w:szCs w:val="28"/>
        </w:rPr>
        <w:t>в пародонтальных карманах у 96% пациентов с ХГП различной степенью тяжести</w:t>
      </w:r>
      <w:r w:rsidR="00E72783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В контрольной </w:t>
      </w:r>
      <w:r w:rsidR="00E72783">
        <w:rPr>
          <w:rFonts w:ascii="Times New Roman" w:hAnsi="Times New Roman"/>
          <w:bCs/>
          <w:sz w:val="28"/>
          <w:szCs w:val="28"/>
        </w:rPr>
        <w:t xml:space="preserve">же </w:t>
      </w:r>
      <w:r>
        <w:rPr>
          <w:rFonts w:ascii="Times New Roman" w:hAnsi="Times New Roman"/>
          <w:bCs/>
          <w:sz w:val="28"/>
          <w:szCs w:val="28"/>
        </w:rPr>
        <w:t xml:space="preserve">группе пациентов </w:t>
      </w:r>
      <w:r w:rsidR="00E72783">
        <w:rPr>
          <w:rFonts w:ascii="Times New Roman" w:hAnsi="Times New Roman"/>
          <w:bCs/>
          <w:sz w:val="28"/>
          <w:szCs w:val="28"/>
        </w:rPr>
        <w:t xml:space="preserve">исследуемые </w:t>
      </w:r>
      <w:r>
        <w:rPr>
          <w:rFonts w:ascii="Times New Roman" w:hAnsi="Times New Roman"/>
          <w:bCs/>
          <w:sz w:val="28"/>
          <w:szCs w:val="28"/>
        </w:rPr>
        <w:t>пародонтопатогены не были выявлены.</w:t>
      </w:r>
    </w:p>
    <w:p w:rsidR="0069375E" w:rsidRPr="0069375E" w:rsidRDefault="0069375E" w:rsidP="0069375E">
      <w:pPr>
        <w:spacing w:line="360" w:lineRule="auto"/>
        <w:ind w:firstLine="708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9375E">
        <w:rPr>
          <w:rFonts w:ascii="Times New Roman" w:hAnsi="Times New Roman"/>
          <w:bCs/>
          <w:sz w:val="28"/>
          <w:szCs w:val="28"/>
        </w:rPr>
        <w:t xml:space="preserve">Основные пародонтопатогены в пародонтальных карманах у пациентов с ХГП различной степени тяжести были представлены неоднородно. При всех степенях тяжести ХГП наблюдалось преобладание  микроорганизма </w:t>
      </w:r>
      <w:r w:rsidRPr="0069375E">
        <w:rPr>
          <w:rFonts w:ascii="Times New Roman" w:hAnsi="Times New Roman"/>
          <w:bCs/>
          <w:i/>
          <w:iCs/>
          <w:sz w:val="28"/>
          <w:szCs w:val="28"/>
        </w:rPr>
        <w:t>Porphyromonas gingivalis.</w:t>
      </w:r>
    </w:p>
    <w:p w:rsidR="00D123DE" w:rsidRDefault="0069375E" w:rsidP="00D123DE">
      <w:pPr>
        <w:spacing w:line="36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>С</w:t>
      </w:r>
      <w:r w:rsidRPr="0069375E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развитием </w:t>
      </w:r>
      <w:r>
        <w:rPr>
          <w:rFonts w:ascii="Times New Roman" w:eastAsiaTheme="minorEastAsia" w:hAnsi="Times New Roman"/>
          <w:bCs/>
          <w:sz w:val="28"/>
          <w:szCs w:val="28"/>
          <w:lang w:eastAsia="ru-RU"/>
        </w:rPr>
        <w:t>ХГП</w:t>
      </w:r>
      <w:r w:rsidRPr="0069375E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очевидна возрастающая динамика обнаружения пародонтопатогенов, которая сопровождается более интенсивным образованием комплексов пародонтопатогенов.</w:t>
      </w:r>
    </w:p>
    <w:p w:rsidR="00C1223D" w:rsidRPr="00C1223D" w:rsidRDefault="00C1223D" w:rsidP="00C1223D">
      <w:pPr>
        <w:pStyle w:val="2"/>
        <w:shd w:val="clear" w:color="auto" w:fill="FFFFFF"/>
        <w:spacing w:after="0" w:line="360" w:lineRule="auto"/>
        <w:ind w:firstLine="708"/>
        <w:jc w:val="both"/>
        <w:rPr>
          <w:b w:val="0"/>
          <w:bCs w:val="0"/>
          <w:sz w:val="28"/>
          <w:szCs w:val="28"/>
        </w:rPr>
      </w:pPr>
      <w:r w:rsidRPr="00726220">
        <w:rPr>
          <w:b w:val="0"/>
          <w:bCs w:val="0"/>
          <w:sz w:val="28"/>
          <w:szCs w:val="28"/>
        </w:rPr>
        <w:t xml:space="preserve">Полученные </w:t>
      </w:r>
      <w:r>
        <w:rPr>
          <w:b w:val="0"/>
          <w:bCs w:val="0"/>
          <w:sz w:val="28"/>
          <w:szCs w:val="28"/>
        </w:rPr>
        <w:t xml:space="preserve">в ходе исследования </w:t>
      </w:r>
      <w:r w:rsidRPr="00726220">
        <w:rPr>
          <w:b w:val="0"/>
          <w:bCs w:val="0"/>
          <w:sz w:val="28"/>
          <w:szCs w:val="28"/>
        </w:rPr>
        <w:t xml:space="preserve">данные еще раз убедительно демонстрируют агрессивное действие </w:t>
      </w:r>
      <w:r w:rsidRPr="00F30359">
        <w:rPr>
          <w:b w:val="0"/>
          <w:bCs w:val="0"/>
          <w:i/>
          <w:sz w:val="28"/>
          <w:szCs w:val="28"/>
        </w:rPr>
        <w:t>P.</w:t>
      </w:r>
      <w:r>
        <w:rPr>
          <w:b w:val="0"/>
          <w:bCs w:val="0"/>
          <w:i/>
          <w:sz w:val="28"/>
          <w:szCs w:val="28"/>
        </w:rPr>
        <w:t xml:space="preserve"> </w:t>
      </w:r>
      <w:r w:rsidRPr="00F30359">
        <w:rPr>
          <w:b w:val="0"/>
          <w:bCs w:val="0"/>
          <w:i/>
          <w:sz w:val="28"/>
          <w:szCs w:val="28"/>
        </w:rPr>
        <w:t>gingivalis, T.</w:t>
      </w:r>
      <w:r>
        <w:rPr>
          <w:b w:val="0"/>
          <w:bCs w:val="0"/>
          <w:i/>
          <w:sz w:val="28"/>
          <w:szCs w:val="28"/>
        </w:rPr>
        <w:t xml:space="preserve"> </w:t>
      </w:r>
      <w:r w:rsidRPr="00F30359">
        <w:rPr>
          <w:b w:val="0"/>
          <w:bCs w:val="0"/>
          <w:i/>
          <w:sz w:val="28"/>
          <w:szCs w:val="28"/>
        </w:rPr>
        <w:t>forsythia, T.</w:t>
      </w:r>
      <w:r>
        <w:rPr>
          <w:b w:val="0"/>
          <w:bCs w:val="0"/>
          <w:i/>
          <w:sz w:val="28"/>
          <w:szCs w:val="28"/>
        </w:rPr>
        <w:t xml:space="preserve"> </w:t>
      </w:r>
      <w:r w:rsidRPr="00F30359">
        <w:rPr>
          <w:b w:val="0"/>
          <w:bCs w:val="0"/>
          <w:i/>
          <w:sz w:val="28"/>
          <w:szCs w:val="28"/>
        </w:rPr>
        <w:t xml:space="preserve">denticola </w:t>
      </w:r>
      <w:r w:rsidRPr="00F30359">
        <w:rPr>
          <w:b w:val="0"/>
          <w:bCs w:val="0"/>
          <w:sz w:val="28"/>
          <w:szCs w:val="28"/>
        </w:rPr>
        <w:t>и</w:t>
      </w:r>
      <w:r w:rsidRPr="00F30359">
        <w:rPr>
          <w:b w:val="0"/>
          <w:bCs w:val="0"/>
          <w:i/>
          <w:sz w:val="28"/>
          <w:szCs w:val="28"/>
        </w:rPr>
        <w:t xml:space="preserve"> P.</w:t>
      </w:r>
      <w:r>
        <w:rPr>
          <w:b w:val="0"/>
          <w:bCs w:val="0"/>
          <w:i/>
          <w:sz w:val="28"/>
          <w:szCs w:val="28"/>
        </w:rPr>
        <w:t xml:space="preserve"> </w:t>
      </w:r>
      <w:r w:rsidRPr="00F30359">
        <w:rPr>
          <w:b w:val="0"/>
          <w:bCs w:val="0"/>
          <w:i/>
          <w:sz w:val="28"/>
          <w:szCs w:val="28"/>
        </w:rPr>
        <w:t>intermedia</w:t>
      </w:r>
      <w:r w:rsidRPr="00726220">
        <w:rPr>
          <w:b w:val="0"/>
          <w:bCs w:val="0"/>
          <w:sz w:val="28"/>
          <w:szCs w:val="28"/>
        </w:rPr>
        <w:t xml:space="preserve"> в процесс</w:t>
      </w:r>
      <w:r>
        <w:rPr>
          <w:b w:val="0"/>
          <w:bCs w:val="0"/>
          <w:sz w:val="28"/>
          <w:szCs w:val="28"/>
        </w:rPr>
        <w:t>ах разрушения тканей пародонта.</w:t>
      </w:r>
    </w:p>
    <w:p w:rsidR="00C1223D" w:rsidRDefault="0094473F" w:rsidP="00C1223D">
      <w:pPr>
        <w:spacing w:line="36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C1223D">
        <w:rPr>
          <w:rFonts w:ascii="Times New Roman" w:hAnsi="Times New Roman"/>
          <w:bCs/>
          <w:sz w:val="28"/>
          <w:szCs w:val="28"/>
        </w:rPr>
        <w:t xml:space="preserve">Эти данные согласуются с данными проведенных исследований по данной теме: </w:t>
      </w:r>
      <w:r w:rsidRPr="00C1223D">
        <w:rPr>
          <w:rFonts w:ascii="Times New Roman" w:hAnsi="Times New Roman"/>
          <w:sz w:val="28"/>
          <w:szCs w:val="28"/>
        </w:rPr>
        <w:t>«Результаты микробиологического обследования больных с хроническим генерализованным пародонтитом» (</w:t>
      </w:r>
      <w:r w:rsidR="00255766" w:rsidRPr="00C1223D">
        <w:rPr>
          <w:rFonts w:ascii="Times New Roman" w:hAnsi="Times New Roman"/>
          <w:sz w:val="28"/>
          <w:szCs w:val="28"/>
        </w:rPr>
        <w:t xml:space="preserve">Гайдарова Т.А., Попова </w:t>
      </w:r>
      <w:r w:rsidR="00255766" w:rsidRPr="00C1223D">
        <w:rPr>
          <w:rFonts w:ascii="Times New Roman" w:hAnsi="Times New Roman"/>
          <w:sz w:val="28"/>
          <w:szCs w:val="28"/>
        </w:rPr>
        <w:lastRenderedPageBreak/>
        <w:t>Н.В., 2011</w:t>
      </w:r>
      <w:r w:rsidRPr="00C1223D">
        <w:rPr>
          <w:rFonts w:ascii="Times New Roman" w:hAnsi="Times New Roman"/>
          <w:sz w:val="28"/>
          <w:szCs w:val="28"/>
        </w:rPr>
        <w:t>)</w:t>
      </w:r>
      <w:r w:rsidR="00036911" w:rsidRPr="00C1223D">
        <w:rPr>
          <w:rFonts w:ascii="Times New Roman" w:hAnsi="Times New Roman"/>
          <w:sz w:val="28"/>
          <w:szCs w:val="28"/>
        </w:rPr>
        <w:t>;</w:t>
      </w:r>
      <w:r w:rsidR="00306D64" w:rsidRPr="00C1223D">
        <w:rPr>
          <w:rFonts w:ascii="Times New Roman" w:hAnsi="Times New Roman"/>
          <w:sz w:val="28"/>
          <w:szCs w:val="28"/>
        </w:rPr>
        <w:t xml:space="preserve"> «Колонизация условно-патогенными микроорганизмами слизистой оболочки полости рта при хроническом пародонтите» (Матисова Е.В.,</w:t>
      </w:r>
      <w:r w:rsidR="009F1E8E" w:rsidRPr="00C1223D">
        <w:rPr>
          <w:rFonts w:ascii="Times New Roman" w:hAnsi="Times New Roman"/>
          <w:sz w:val="28"/>
          <w:szCs w:val="28"/>
        </w:rPr>
        <w:t xml:space="preserve"> </w:t>
      </w:r>
      <w:r w:rsidR="00306D64" w:rsidRPr="00C1223D">
        <w:rPr>
          <w:rFonts w:ascii="Times New Roman" w:hAnsi="Times New Roman"/>
          <w:sz w:val="28"/>
          <w:szCs w:val="28"/>
        </w:rPr>
        <w:t>2010)</w:t>
      </w:r>
      <w:r w:rsidR="00036911" w:rsidRPr="00C1223D">
        <w:rPr>
          <w:rFonts w:ascii="Times New Roman" w:hAnsi="Times New Roman"/>
          <w:sz w:val="28"/>
          <w:szCs w:val="28"/>
        </w:rPr>
        <w:t>; «Исследование пародонтопатогенной микрофлоры пародонтальных карманов при пародонтите молекулярно-генетическим методом» (</w:t>
      </w:r>
      <w:r w:rsidR="009F1E8E" w:rsidRPr="00C1223D">
        <w:rPr>
          <w:rFonts w:ascii="Times New Roman" w:hAnsi="Times New Roman"/>
          <w:sz w:val="28"/>
          <w:szCs w:val="28"/>
        </w:rPr>
        <w:t>Баяхметова А.А., Екешева А.А., 2016).</w:t>
      </w:r>
    </w:p>
    <w:p w:rsidR="001331AE" w:rsidRPr="00C1223D" w:rsidRDefault="00E72783" w:rsidP="00C1223D">
      <w:pPr>
        <w:pStyle w:val="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8"/>
          <w:szCs w:val="28"/>
        </w:rPr>
      </w:pPr>
      <w:r w:rsidRPr="00C1223D">
        <w:rPr>
          <w:b w:val="0"/>
          <w:bCs w:val="0"/>
          <w:sz w:val="28"/>
          <w:szCs w:val="28"/>
        </w:rPr>
        <w:t xml:space="preserve">Все поставленные задачи исследования были выполнены и сделаны соответствующие выводы. </w:t>
      </w:r>
    </w:p>
    <w:p w:rsidR="00726220" w:rsidRDefault="00726220" w:rsidP="00507FB8">
      <w:pPr>
        <w:pStyle w:val="2"/>
        <w:shd w:val="clear" w:color="auto" w:fill="FFFFFF"/>
        <w:spacing w:after="0" w:line="360" w:lineRule="auto"/>
        <w:ind w:firstLine="708"/>
        <w:jc w:val="both"/>
        <w:rPr>
          <w:bCs w:val="0"/>
          <w:sz w:val="28"/>
          <w:szCs w:val="28"/>
        </w:rPr>
      </w:pPr>
      <w:r w:rsidRPr="00F30359">
        <w:rPr>
          <w:bCs w:val="0"/>
          <w:sz w:val="28"/>
          <w:szCs w:val="28"/>
        </w:rPr>
        <w:t>Выводы</w:t>
      </w:r>
      <w:r w:rsidR="00FB600E">
        <w:rPr>
          <w:bCs w:val="0"/>
          <w:sz w:val="28"/>
          <w:szCs w:val="28"/>
        </w:rPr>
        <w:t>:</w:t>
      </w:r>
      <w:r w:rsidR="007140BE">
        <w:rPr>
          <w:bCs w:val="0"/>
          <w:sz w:val="28"/>
          <w:szCs w:val="28"/>
        </w:rPr>
        <w:t xml:space="preserve"> </w:t>
      </w:r>
    </w:p>
    <w:p w:rsidR="00726220" w:rsidRPr="00726220" w:rsidRDefault="00726220" w:rsidP="00726220">
      <w:pPr>
        <w:pStyle w:val="2"/>
        <w:shd w:val="clear" w:color="auto" w:fill="FFFFFF"/>
        <w:spacing w:after="0" w:line="360" w:lineRule="auto"/>
        <w:ind w:firstLine="708"/>
        <w:jc w:val="both"/>
        <w:rPr>
          <w:b w:val="0"/>
          <w:bCs w:val="0"/>
          <w:sz w:val="28"/>
          <w:szCs w:val="28"/>
        </w:rPr>
      </w:pPr>
      <w:r w:rsidRPr="00726220">
        <w:rPr>
          <w:b w:val="0"/>
          <w:bCs w:val="0"/>
          <w:sz w:val="28"/>
          <w:szCs w:val="28"/>
        </w:rPr>
        <w:t xml:space="preserve">1. </w:t>
      </w:r>
      <w:r w:rsidR="00B24626">
        <w:rPr>
          <w:b w:val="0"/>
          <w:bCs w:val="0"/>
          <w:sz w:val="28"/>
          <w:szCs w:val="28"/>
        </w:rPr>
        <w:t>Особенности клинической</w:t>
      </w:r>
      <w:r w:rsidR="007B0C43">
        <w:rPr>
          <w:b w:val="0"/>
          <w:bCs w:val="0"/>
          <w:sz w:val="28"/>
          <w:szCs w:val="28"/>
        </w:rPr>
        <w:t xml:space="preserve"> и рентгенологической</w:t>
      </w:r>
      <w:r w:rsidR="00B24626">
        <w:rPr>
          <w:b w:val="0"/>
          <w:bCs w:val="0"/>
          <w:sz w:val="28"/>
          <w:szCs w:val="28"/>
        </w:rPr>
        <w:t xml:space="preserve"> картины пациентов с ХГП легкой, средней и тяжелой</w:t>
      </w:r>
      <w:r w:rsidR="007B0C43">
        <w:rPr>
          <w:b w:val="0"/>
          <w:bCs w:val="0"/>
          <w:sz w:val="28"/>
          <w:szCs w:val="28"/>
        </w:rPr>
        <w:t xml:space="preserve"> степени тяжести соответствовали</w:t>
      </w:r>
      <w:r w:rsidR="00B24626">
        <w:rPr>
          <w:b w:val="0"/>
          <w:bCs w:val="0"/>
          <w:sz w:val="28"/>
          <w:szCs w:val="28"/>
        </w:rPr>
        <w:t xml:space="preserve"> общепринятым критериям</w:t>
      </w:r>
      <w:r w:rsidR="00CD3829">
        <w:rPr>
          <w:b w:val="0"/>
          <w:bCs w:val="0"/>
          <w:sz w:val="28"/>
          <w:szCs w:val="28"/>
        </w:rPr>
        <w:t xml:space="preserve">: были выявлены </w:t>
      </w:r>
      <w:r w:rsidR="007B0C43">
        <w:rPr>
          <w:b w:val="0"/>
          <w:bCs w:val="0"/>
          <w:sz w:val="28"/>
          <w:szCs w:val="28"/>
        </w:rPr>
        <w:t>пародонтальные карманы, наблюдалась клиническая потеря прикрепления, деструкция костной ткани соответственно степени</w:t>
      </w:r>
      <w:r w:rsidR="00B24626">
        <w:rPr>
          <w:b w:val="0"/>
          <w:bCs w:val="0"/>
          <w:sz w:val="28"/>
          <w:szCs w:val="28"/>
        </w:rPr>
        <w:t xml:space="preserve"> </w:t>
      </w:r>
      <w:r w:rsidR="007B0C43">
        <w:rPr>
          <w:b w:val="0"/>
          <w:bCs w:val="0"/>
          <w:sz w:val="28"/>
          <w:szCs w:val="28"/>
        </w:rPr>
        <w:t>тяжести ХГП</w:t>
      </w:r>
      <w:r w:rsidR="002115F3" w:rsidRPr="002115F3">
        <w:rPr>
          <w:b w:val="0"/>
          <w:bCs w:val="0"/>
          <w:sz w:val="28"/>
          <w:szCs w:val="28"/>
        </w:rPr>
        <w:t xml:space="preserve">; </w:t>
      </w:r>
      <w:r w:rsidR="002115F3">
        <w:rPr>
          <w:b w:val="0"/>
          <w:bCs w:val="0"/>
          <w:sz w:val="28"/>
          <w:szCs w:val="28"/>
        </w:rPr>
        <w:t>все пациенты с ХГП</w:t>
      </w:r>
      <w:r w:rsidR="00CD3829">
        <w:rPr>
          <w:b w:val="0"/>
          <w:bCs w:val="0"/>
          <w:sz w:val="28"/>
          <w:szCs w:val="28"/>
        </w:rPr>
        <w:t xml:space="preserve"> жаловались на кровоточивость, </w:t>
      </w:r>
      <w:r w:rsidR="002115F3">
        <w:rPr>
          <w:b w:val="0"/>
          <w:bCs w:val="0"/>
          <w:sz w:val="28"/>
          <w:szCs w:val="28"/>
        </w:rPr>
        <w:t>отек и воспаление десен</w:t>
      </w:r>
      <w:r w:rsidR="007B0C43">
        <w:rPr>
          <w:b w:val="0"/>
          <w:bCs w:val="0"/>
          <w:sz w:val="28"/>
          <w:szCs w:val="28"/>
        </w:rPr>
        <w:t xml:space="preserve">. </w:t>
      </w:r>
      <w:r w:rsidR="00B24626">
        <w:rPr>
          <w:b w:val="0"/>
          <w:bCs w:val="0"/>
          <w:sz w:val="28"/>
          <w:szCs w:val="28"/>
        </w:rPr>
        <w:t>З</w:t>
      </w:r>
      <w:r w:rsidRPr="00726220">
        <w:rPr>
          <w:b w:val="0"/>
          <w:bCs w:val="0"/>
          <w:sz w:val="28"/>
          <w:szCs w:val="28"/>
        </w:rPr>
        <w:t xml:space="preserve">начения </w:t>
      </w:r>
      <w:r w:rsidR="000E609D">
        <w:rPr>
          <w:b w:val="0"/>
          <w:bCs w:val="0"/>
          <w:sz w:val="28"/>
          <w:szCs w:val="28"/>
        </w:rPr>
        <w:t>всех</w:t>
      </w:r>
      <w:r w:rsidRPr="00726220">
        <w:rPr>
          <w:b w:val="0"/>
          <w:bCs w:val="0"/>
          <w:sz w:val="28"/>
          <w:szCs w:val="28"/>
        </w:rPr>
        <w:t xml:space="preserve"> индексов</w:t>
      </w:r>
      <w:r w:rsidR="000E609D">
        <w:rPr>
          <w:b w:val="0"/>
          <w:bCs w:val="0"/>
          <w:sz w:val="28"/>
          <w:szCs w:val="28"/>
        </w:rPr>
        <w:t xml:space="preserve"> гигиены</w:t>
      </w:r>
      <w:r w:rsidRPr="00726220">
        <w:rPr>
          <w:b w:val="0"/>
          <w:bCs w:val="0"/>
          <w:sz w:val="28"/>
          <w:szCs w:val="28"/>
        </w:rPr>
        <w:t xml:space="preserve"> у пациентов с ХГП сви</w:t>
      </w:r>
      <w:r w:rsidR="00B24626">
        <w:rPr>
          <w:b w:val="0"/>
          <w:bCs w:val="0"/>
          <w:sz w:val="28"/>
          <w:szCs w:val="28"/>
        </w:rPr>
        <w:t>детельствуют о связи ХГП легкой, средней и тяжелой</w:t>
      </w:r>
      <w:r w:rsidRPr="00726220">
        <w:rPr>
          <w:b w:val="0"/>
          <w:bCs w:val="0"/>
          <w:sz w:val="28"/>
          <w:szCs w:val="28"/>
        </w:rPr>
        <w:t xml:space="preserve"> степени тяжести с неудовлетворительным уровнем гигиены полости рта.</w:t>
      </w:r>
    </w:p>
    <w:p w:rsidR="00726220" w:rsidRPr="00726220" w:rsidRDefault="00726220" w:rsidP="00726220">
      <w:pPr>
        <w:pStyle w:val="2"/>
        <w:shd w:val="clear" w:color="auto" w:fill="FFFFFF"/>
        <w:spacing w:after="0" w:line="360" w:lineRule="auto"/>
        <w:ind w:firstLine="708"/>
        <w:jc w:val="both"/>
        <w:rPr>
          <w:b w:val="0"/>
          <w:bCs w:val="0"/>
          <w:sz w:val="28"/>
          <w:szCs w:val="28"/>
        </w:rPr>
      </w:pPr>
      <w:r w:rsidRPr="00726220">
        <w:rPr>
          <w:b w:val="0"/>
          <w:bCs w:val="0"/>
          <w:sz w:val="28"/>
          <w:szCs w:val="28"/>
        </w:rPr>
        <w:t xml:space="preserve">2. </w:t>
      </w:r>
      <w:r w:rsidR="00C1223D" w:rsidRPr="00C1223D">
        <w:rPr>
          <w:b w:val="0"/>
          <w:bCs w:val="0"/>
          <w:sz w:val="28"/>
          <w:szCs w:val="28"/>
        </w:rPr>
        <w:t xml:space="preserve">ПЦР-исследование продемонстрировало обнаружение </w:t>
      </w:r>
      <w:r w:rsidR="00C1223D" w:rsidRPr="00C1223D">
        <w:rPr>
          <w:b w:val="0"/>
          <w:bCs w:val="0"/>
          <w:i/>
          <w:sz w:val="28"/>
          <w:szCs w:val="28"/>
        </w:rPr>
        <w:t xml:space="preserve">P. gingivalis, T. forsythia, T. denticola </w:t>
      </w:r>
      <w:r w:rsidR="00C1223D" w:rsidRPr="00C1223D">
        <w:rPr>
          <w:b w:val="0"/>
          <w:bCs w:val="0"/>
          <w:sz w:val="28"/>
          <w:szCs w:val="28"/>
        </w:rPr>
        <w:t>и</w:t>
      </w:r>
      <w:r w:rsidR="00C1223D" w:rsidRPr="00C1223D">
        <w:rPr>
          <w:b w:val="0"/>
          <w:bCs w:val="0"/>
          <w:i/>
          <w:sz w:val="28"/>
          <w:szCs w:val="28"/>
        </w:rPr>
        <w:t xml:space="preserve"> P. intermedia</w:t>
      </w:r>
      <w:r w:rsidR="00C1223D" w:rsidRPr="00C1223D">
        <w:rPr>
          <w:b w:val="0"/>
          <w:bCs w:val="0"/>
          <w:sz w:val="28"/>
          <w:szCs w:val="28"/>
        </w:rPr>
        <w:t xml:space="preserve"> в пародонтальных карманах у 96% пациентов с ХГП легкой, средней и тяжелой степенью тяжести при полном отсутствии перечисленных пародонтопатогенов у пациентов без воспалительных заболеваний пародонта. </w:t>
      </w:r>
      <w:r w:rsidR="00C1223D" w:rsidRPr="00C1223D">
        <w:rPr>
          <w:b w:val="0"/>
          <w:bCs w:val="0"/>
          <w:i/>
          <w:sz w:val="28"/>
          <w:szCs w:val="28"/>
        </w:rPr>
        <w:t>P. gingivalis</w:t>
      </w:r>
      <w:r w:rsidR="00C1223D" w:rsidRPr="00C1223D">
        <w:rPr>
          <w:b w:val="0"/>
          <w:bCs w:val="0"/>
          <w:sz w:val="28"/>
          <w:szCs w:val="28"/>
        </w:rPr>
        <w:t xml:space="preserve"> оказался на первом месте по частоте встречаемости среди исследованных пародонтопатогенов у пациентов с ХГП средней и тяжелой степенью тяжести.</w:t>
      </w:r>
    </w:p>
    <w:p w:rsidR="00C1223D" w:rsidRDefault="00726220" w:rsidP="00507FB8">
      <w:pPr>
        <w:pStyle w:val="2"/>
        <w:shd w:val="clear" w:color="auto" w:fill="FFFFFF"/>
        <w:spacing w:after="0" w:line="360" w:lineRule="auto"/>
        <w:ind w:firstLine="708"/>
        <w:jc w:val="both"/>
        <w:rPr>
          <w:b w:val="0"/>
          <w:bCs w:val="0"/>
          <w:sz w:val="28"/>
          <w:szCs w:val="28"/>
        </w:rPr>
      </w:pPr>
      <w:r w:rsidRPr="00726220">
        <w:rPr>
          <w:b w:val="0"/>
          <w:bCs w:val="0"/>
          <w:sz w:val="28"/>
          <w:szCs w:val="28"/>
        </w:rPr>
        <w:t xml:space="preserve">3. </w:t>
      </w:r>
      <w:r w:rsidR="00C1223D" w:rsidRPr="00C1223D">
        <w:rPr>
          <w:b w:val="0"/>
          <w:bCs w:val="0"/>
          <w:sz w:val="28"/>
          <w:szCs w:val="28"/>
        </w:rPr>
        <w:t xml:space="preserve">Воспалительные изменения в тканях пародонта в процессе развития ХГП из легкой в тяжелую степень сопровождаются снижением </w:t>
      </w:r>
      <w:r w:rsidR="00C1223D" w:rsidRPr="00C1223D">
        <w:rPr>
          <w:b w:val="0"/>
          <w:bCs w:val="0"/>
          <w:sz w:val="28"/>
          <w:szCs w:val="28"/>
        </w:rPr>
        <w:lastRenderedPageBreak/>
        <w:t>обнаружения одиночных пародонтопатогенов одновременно с возрастающей тенденцией образования их в различные комплексы. Исключительно у пациентов с тяжелой степенью ХГП выявляли комплекс из всех четырех вы</w:t>
      </w:r>
      <w:r w:rsidR="00C1223D">
        <w:rPr>
          <w:b w:val="0"/>
          <w:bCs w:val="0"/>
          <w:sz w:val="28"/>
          <w:szCs w:val="28"/>
        </w:rPr>
        <w:t>шеупомянутых пародонтопатогенов</w:t>
      </w:r>
      <w:r w:rsidRPr="00726220">
        <w:rPr>
          <w:b w:val="0"/>
          <w:bCs w:val="0"/>
          <w:sz w:val="28"/>
          <w:szCs w:val="28"/>
        </w:rPr>
        <w:t xml:space="preserve">.  </w:t>
      </w:r>
    </w:p>
    <w:p w:rsidR="00507FB8" w:rsidRDefault="00507FB8" w:rsidP="00507FB8">
      <w:pPr>
        <w:pStyle w:val="2"/>
        <w:shd w:val="clear" w:color="auto" w:fill="FFFFFF"/>
        <w:spacing w:after="0" w:line="360" w:lineRule="auto"/>
        <w:ind w:firstLine="708"/>
        <w:jc w:val="both"/>
        <w:rPr>
          <w:b w:val="0"/>
          <w:bCs w:val="0"/>
          <w:sz w:val="28"/>
          <w:szCs w:val="28"/>
        </w:rPr>
      </w:pPr>
    </w:p>
    <w:p w:rsidR="00726220" w:rsidRPr="00A43DCC" w:rsidRDefault="00FB600E" w:rsidP="00507FB8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A43DCC">
        <w:rPr>
          <w:rFonts w:ascii="Times New Roman" w:hAnsi="Times New Roman"/>
          <w:b/>
          <w:sz w:val="28"/>
          <w:szCs w:val="28"/>
        </w:rPr>
        <w:t>Практические рекомендации</w:t>
      </w:r>
      <w:r w:rsidR="00507FB8">
        <w:rPr>
          <w:rFonts w:ascii="Times New Roman" w:hAnsi="Times New Roman"/>
          <w:b/>
          <w:sz w:val="28"/>
          <w:szCs w:val="28"/>
        </w:rPr>
        <w:t>:</w:t>
      </w:r>
    </w:p>
    <w:p w:rsidR="00F30359" w:rsidRDefault="00F30359" w:rsidP="00FB600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планировании лечения </w:t>
      </w:r>
      <w:r w:rsidR="003247AB">
        <w:rPr>
          <w:rFonts w:ascii="Times New Roman" w:hAnsi="Times New Roman"/>
          <w:sz w:val="28"/>
          <w:szCs w:val="28"/>
        </w:rPr>
        <w:t>ХГП</w:t>
      </w:r>
      <w:r>
        <w:rPr>
          <w:rFonts w:ascii="Times New Roman" w:hAnsi="Times New Roman"/>
          <w:sz w:val="28"/>
          <w:szCs w:val="28"/>
        </w:rPr>
        <w:t xml:space="preserve"> различной степени тяжести </w:t>
      </w:r>
      <w:r w:rsidR="00B026DC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учитывать особенности стоматологического статуса </w:t>
      </w:r>
      <w:r w:rsidR="002E386C">
        <w:rPr>
          <w:rFonts w:ascii="Times New Roman" w:hAnsi="Times New Roman"/>
          <w:sz w:val="28"/>
          <w:szCs w:val="28"/>
        </w:rPr>
        <w:t>пациента и особенности микробиот</w:t>
      </w:r>
      <w:r>
        <w:rPr>
          <w:rFonts w:ascii="Times New Roman" w:hAnsi="Times New Roman"/>
          <w:sz w:val="28"/>
          <w:szCs w:val="28"/>
        </w:rPr>
        <w:t>ы пародонтальных карманов у пациента.</w:t>
      </w:r>
    </w:p>
    <w:p w:rsidR="00F30359" w:rsidRDefault="002E2184" w:rsidP="00A43DCC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30359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597BE9" w:rsidRDefault="00597BE9" w:rsidP="00752F69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Книги: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Артюшевич А.С., Трофимова Е.К., Латышева С.В. Клиническая периодонтология: Практ.пособие. - Москва, 2002. -  303с.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Барер Г.М. Терапевтическая стоматология, часть 2. Заболевания пародонта. -   Москва,  2013. – 224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Боровский Е. В., Леонтьев В. К. Биология полости рта. – Москва,2001. – 303с.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 xml:space="preserve">Боровский Е. В. Терапевтическая стоматология: Учебник для студентов медицинских вузов. – Москва, 2003. – 840с. 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Герберт Ф. Вольф, Эдит М. Ратейцхак, Клаус Ратейцхак. Пародонтология. По ред. проф. Г.М. Барера. – Казань,2007. – 548с.</w:t>
      </w:r>
    </w:p>
    <w:p w:rsidR="00597BE9" w:rsidRDefault="005F44BF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Грудянов А.И., Овчинникова В.В. Профилактика воспалительных заболеваний пародонта. – Москва, 2007. – 80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 xml:space="preserve">Григорьян А. С., Грудянов А. И., Рабухина Н. А. Болезни пародонта: Патогенез, диагностика, лечение. – Москва, 2004. – 320 с. 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 xml:space="preserve">Григорьян А. С., Рахметова С. Ю., Зырянова Н. В. Микроорганизмы в заболеваниях пародонта: экология, патогенез, диагностика. – Москва, 2007. – 56 с. 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Данилевский Н. Ф., Борисенко А. В. Заболевания пародонта. - Киев, 2000. – 464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Дмитриева Л. А. Пародонтит. – Москва, 2007.– 504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Дмитриева Л. А. Пародонтология. Национальное руководство.-  Москва, 2013. – 712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Зеленова Е. Г., Заславская М. И., Салина Е. В. Микрофлора полости рта: норма и патология. Учебное пособие. Нижний Новгород, 2004. – 158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Иванов В. С. Заболевания пародонта, 3 - е изд. –  Москва,  1998. – 296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lastRenderedPageBreak/>
        <w:t>Лабинская А. С., Костюкова Н. Н. Руководство по медицинской микробиологии. Оппортунистические инфекции: возбудители и этиологическая диагностика. -  Москва, 2008. – 441с.</w:t>
      </w:r>
    </w:p>
    <w:p w:rsidR="00597BE9" w:rsidRDefault="0098080F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Лукиных Л.М. Болезни пародонта (клиника, диагностика, лечение и профилактика) : руководство / Л.М. Лукиных, Е.Н. Жулев, И.Н. Чупрунова. – Нижний Новгород: НГМА, 2005. - 322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Максимовский Ю. М., Дмитриева Л. А. Терапевтическая стоматология. Национальное руководство. – Москва, 2009. 912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 xml:space="preserve">Мюллер Х. П. Пародонтология.  Науч. ред. изд. на русск. яз.  проф. А. М. Политун, пер. с нем. – Львов, 2004. – 256 с. 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Орехова Л. Ю. Заболевания пародонта. –  Москва, 2004. – 432с.</w:t>
      </w:r>
    </w:p>
    <w:p w:rsidR="00597BE9" w:rsidRP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sz w:val="28"/>
          <w:szCs w:val="28"/>
        </w:rPr>
        <w:t>Пашкова Г. С., Вавилова Т. П., К.А. Пашков К. А. О взаимосвязи соматической патологии с заболеваниями пародонта у жителей г. Москвы. -  2007.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Ричард Дж. Ламонт, Роберт А. Берне</w:t>
      </w:r>
      <w:r w:rsidR="0098080F" w:rsidRPr="00597BE9">
        <w:rPr>
          <w:rFonts w:ascii="Times New Roman" w:hAnsi="Times New Roman"/>
          <w:bCs/>
          <w:sz w:val="28"/>
          <w:szCs w:val="28"/>
        </w:rPr>
        <w:t>, Мэрилин С. Лантц</w:t>
      </w:r>
      <w:r w:rsidRPr="00597BE9">
        <w:rPr>
          <w:rFonts w:ascii="Times New Roman" w:hAnsi="Times New Roman"/>
          <w:bCs/>
          <w:sz w:val="28"/>
          <w:szCs w:val="28"/>
        </w:rPr>
        <w:t>. Микробиология и иммунология для стоматологов. Под ред. проф. В.К. Леонтьева. – Москва, 2010. – 502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Тумшевиц О. Н. Современная клиническая медицина: изучение этиологии и патогенеза заболеваний, разработка методов их профилактики, диагностики и лечения. Сборник материалов международной научной конференции,  Москва, 2013. - Киров, 2013. – 367 с.</w:t>
      </w:r>
    </w:p>
    <w:p w:rsidR="00597BE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Царев В. И., Давыдова М.М. Микробиология полости рта. – Москва, 2008. – 50 с.</w:t>
      </w:r>
    </w:p>
    <w:p w:rsidR="00752F69" w:rsidRDefault="001331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97BE9">
        <w:rPr>
          <w:rFonts w:ascii="Times New Roman" w:hAnsi="Times New Roman"/>
          <w:bCs/>
          <w:sz w:val="28"/>
          <w:szCs w:val="28"/>
        </w:rPr>
        <w:t>Цепов Л. М., Николаев А. И., Михеева Е. А. Диагностика, лечение и профилактика заболеваний пародонта, 3-е изд. -  Москва,  2008. – 272с.</w:t>
      </w:r>
    </w:p>
    <w:p w:rsidR="00752F69" w:rsidRDefault="005B1FAE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>Юдина Н.А., Люговская А.В., Курочкина А.Ю. Антимикробная терапия при лечении болезней периодонта: Учебно – методическое пособие. – Минск, 2009. – 44 с.</w:t>
      </w:r>
    </w:p>
    <w:p w:rsidR="00752F69" w:rsidRPr="009813E9" w:rsidRDefault="00752F69" w:rsidP="009813E9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813E9">
        <w:rPr>
          <w:rFonts w:ascii="Times New Roman" w:hAnsi="Times New Roman"/>
          <w:b/>
          <w:bCs/>
          <w:sz w:val="28"/>
          <w:szCs w:val="28"/>
        </w:rPr>
        <w:lastRenderedPageBreak/>
        <w:t>Статьи из журналов:</w:t>
      </w:r>
    </w:p>
    <w:p w:rsidR="00752F69" w:rsidRPr="00752F69" w:rsidRDefault="00752F6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752F69">
        <w:rPr>
          <w:rFonts w:ascii="Times New Roman" w:hAnsi="Times New Roman"/>
          <w:bCs/>
          <w:sz w:val="28"/>
          <w:szCs w:val="28"/>
          <w:lang w:val="en-US"/>
        </w:rPr>
        <w:t xml:space="preserve">Albander J.M., De Nardin E. Serum Ig G level to P. Gingivalis in healthy and early-onset periodontitis individuals. J. Dent. Res. 1999. Vol.78: 250-255. </w:t>
      </w:r>
    </w:p>
    <w:p w:rsidR="00752F69" w:rsidRPr="00752F69" w:rsidRDefault="00752F6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752F69">
        <w:rPr>
          <w:rFonts w:ascii="Times New Roman" w:hAnsi="Times New Roman"/>
          <w:bCs/>
          <w:sz w:val="28"/>
          <w:szCs w:val="28"/>
          <w:lang w:val="en-US"/>
        </w:rPr>
        <w:t>Haffajee A.D., Socransky S.S. Microbiological etiological agents of destructive periodontal diseases. Periodontology. 2000. 1994. Vol.5 (1): 78-111.</w:t>
      </w:r>
    </w:p>
    <w:p w:rsidR="00752F69" w:rsidRPr="00752F69" w:rsidRDefault="00752F6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752F69">
        <w:rPr>
          <w:rFonts w:ascii="Times New Roman" w:hAnsi="Times New Roman"/>
          <w:bCs/>
          <w:sz w:val="28"/>
          <w:szCs w:val="28"/>
          <w:lang w:val="en-US"/>
        </w:rPr>
        <w:t>Haffajee A.D., Socransky S.S. Periodontal microbial ecology. Periodontology</w:t>
      </w:r>
      <w:r w:rsidRPr="00752F69">
        <w:rPr>
          <w:rFonts w:ascii="Times New Roman" w:hAnsi="Times New Roman"/>
          <w:bCs/>
          <w:sz w:val="28"/>
          <w:szCs w:val="28"/>
        </w:rPr>
        <w:t xml:space="preserve"> 2000. 2005. 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Vol</w:t>
      </w:r>
      <w:r w:rsidRPr="00752F69">
        <w:rPr>
          <w:rFonts w:ascii="Times New Roman" w:hAnsi="Times New Roman"/>
          <w:bCs/>
          <w:sz w:val="28"/>
          <w:szCs w:val="28"/>
        </w:rPr>
        <w:t>.38: 135-87.</w:t>
      </w:r>
    </w:p>
    <w:p w:rsidR="00752F69" w:rsidRDefault="00597BE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>Волошина А. А. Значение микробного фактора в развитии и течении воспалительных заболеваний пародонта. – Москва, журнал «Молодой ученый» №1, 2011. – 248 - 251 с.</w:t>
      </w:r>
    </w:p>
    <w:p w:rsidR="00752F69" w:rsidRDefault="00597BE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 xml:space="preserve">Гажва С.И., Гулуев Р.С. Распространенность и интенсивность воспалительных заболеваний пародонта (обзор литературы) // Обозрение. – 2012. – 1(75). – С. 13–14. </w:t>
      </w:r>
    </w:p>
    <w:p w:rsidR="00752F69" w:rsidRDefault="00597BE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>Маркина Т. В., Майборода Ю. Н., Урясьева Э. В.  Бактериальный спектр слизистой оболочки органов рта и пародонтальных карманов у пациентов с пародонтитом.– Медицинский вестник Северного Кавказа, Т.8, №1– 2013. – 45 – 47 с.</w:t>
      </w:r>
    </w:p>
    <w:p w:rsidR="00752F69" w:rsidRDefault="00597BE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>Матисова, Е. В. Колонизация условно-патогенными микроорганизмами слизистой оболочки полости рта при хроническом пародонтите: автореф. канд. мед. наук / Е. В. Матисова. – Волгоград, 2010. – 21 с.</w:t>
      </w:r>
    </w:p>
    <w:p w:rsidR="00752F69" w:rsidRDefault="00597BE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>Тамарова Э. Р., Масагутова Н. Р. Молекулярно – генетическая характеристика микрофлоры полости рта при пародонтите.– Вестник Челябинского  государственного  университета,  № 7 (298), выпуск 2. -70 – 71 с. -  2013.</w:t>
      </w:r>
    </w:p>
    <w:p w:rsidR="00752F69" w:rsidRDefault="00597BE9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>Чухловин А. Б. , Соловьева А. М., Матело С.К. Микробные маркеры заболеваний пародонта и их практическая значимость в стоматологии. - Бюллетень экспериментальной биологии и медицины , 2007. - 5с.</w:t>
      </w:r>
    </w:p>
    <w:p w:rsidR="00752F69" w:rsidRPr="00752F69" w:rsidRDefault="00752F69" w:rsidP="00752F69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52F69">
        <w:rPr>
          <w:rFonts w:ascii="Times New Roman" w:hAnsi="Times New Roman"/>
          <w:b/>
          <w:bCs/>
          <w:sz w:val="28"/>
          <w:szCs w:val="28"/>
        </w:rPr>
        <w:lastRenderedPageBreak/>
        <w:t>Электронные ресурсы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76767A" w:rsidRPr="00752F69" w:rsidRDefault="0076767A" w:rsidP="009F3201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52F69">
        <w:rPr>
          <w:rFonts w:ascii="Times New Roman" w:hAnsi="Times New Roman"/>
          <w:bCs/>
          <w:sz w:val="28"/>
          <w:szCs w:val="28"/>
        </w:rPr>
        <w:t xml:space="preserve">Медицинский портал для врачей и студентов 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URL</w:t>
      </w:r>
      <w:r w:rsidRPr="00752F69">
        <w:rPr>
          <w:rFonts w:ascii="Times New Roman" w:hAnsi="Times New Roman"/>
          <w:bCs/>
          <w:sz w:val="28"/>
          <w:szCs w:val="28"/>
        </w:rPr>
        <w:t>: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752F69">
        <w:rPr>
          <w:rFonts w:ascii="Times New Roman" w:hAnsi="Times New Roman"/>
          <w:bCs/>
          <w:sz w:val="28"/>
          <w:szCs w:val="28"/>
        </w:rPr>
        <w:t>://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doctorspb</w:t>
      </w:r>
      <w:r w:rsidRPr="00752F69">
        <w:rPr>
          <w:rFonts w:ascii="Times New Roman" w:hAnsi="Times New Roman"/>
          <w:bCs/>
          <w:sz w:val="28"/>
          <w:szCs w:val="28"/>
        </w:rPr>
        <w:t>.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752F69">
        <w:rPr>
          <w:rFonts w:ascii="Times New Roman" w:hAnsi="Times New Roman"/>
          <w:bCs/>
          <w:sz w:val="28"/>
          <w:szCs w:val="28"/>
        </w:rPr>
        <w:t>/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articles</w:t>
      </w:r>
      <w:r w:rsidRPr="00752F69">
        <w:rPr>
          <w:rFonts w:ascii="Times New Roman" w:hAnsi="Times New Roman"/>
          <w:bCs/>
          <w:sz w:val="28"/>
          <w:szCs w:val="28"/>
        </w:rPr>
        <w:t>.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php</w:t>
      </w:r>
      <w:r w:rsidRPr="00752F69">
        <w:rPr>
          <w:rFonts w:ascii="Times New Roman" w:hAnsi="Times New Roman"/>
          <w:bCs/>
          <w:sz w:val="28"/>
          <w:szCs w:val="28"/>
        </w:rPr>
        <w:t>?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article</w:t>
      </w:r>
      <w:r w:rsidRPr="00752F69">
        <w:rPr>
          <w:rFonts w:ascii="Times New Roman" w:hAnsi="Times New Roman"/>
          <w:bCs/>
          <w:sz w:val="28"/>
          <w:szCs w:val="28"/>
        </w:rPr>
        <w:t>_</w:t>
      </w:r>
      <w:r w:rsidRPr="00752F69"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752F69">
        <w:rPr>
          <w:rFonts w:ascii="Times New Roman" w:hAnsi="Times New Roman"/>
          <w:bCs/>
          <w:sz w:val="28"/>
          <w:szCs w:val="28"/>
        </w:rPr>
        <w:t>=1049</w:t>
      </w:r>
    </w:p>
    <w:p w:rsidR="002612FE" w:rsidRPr="002612FE" w:rsidRDefault="002612FE" w:rsidP="002612FE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6767A">
        <w:rPr>
          <w:rFonts w:ascii="Times New Roman" w:hAnsi="Times New Roman"/>
          <w:sz w:val="28"/>
          <w:szCs w:val="28"/>
        </w:rPr>
        <w:br w:type="page"/>
      </w:r>
      <w:r w:rsidRPr="002612FE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ПРИЛОЖЕНИЯ</w:t>
      </w:r>
    </w:p>
    <w:p w:rsidR="002612FE" w:rsidRDefault="002612FE" w:rsidP="002612F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12FE" w:rsidRDefault="002612FE" w:rsidP="002612FE">
      <w:pPr>
        <w:spacing w:after="0" w:line="360" w:lineRule="auto"/>
        <w:ind w:left="1416"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1  </w:t>
      </w:r>
    </w:p>
    <w:p w:rsidR="002612FE" w:rsidRDefault="002612FE" w:rsidP="002612F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Карта обследования стоматологического пациента (</w:t>
      </w:r>
      <w:r>
        <w:rPr>
          <w:rFonts w:ascii="Times New Roman" w:hAnsi="Times New Roman"/>
          <w:sz w:val="28"/>
          <w:szCs w:val="28"/>
          <w:lang w:eastAsia="ru-RU"/>
        </w:rPr>
        <w:t>Страница 1)</w:t>
      </w:r>
    </w:p>
    <w:p w:rsidR="00F7396F" w:rsidRDefault="00F278DE" w:rsidP="002612F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6934200"/>
            <wp:effectExtent l="0" t="0" r="0" b="0"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FE" w:rsidRDefault="00F7396F" w:rsidP="00F7396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="002612F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1 </w:t>
      </w:r>
    </w:p>
    <w:p w:rsidR="002612FE" w:rsidRDefault="002612FE" w:rsidP="002612F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Карта обследования стоматологического пациента</w:t>
      </w:r>
      <w:r>
        <w:rPr>
          <w:rFonts w:ascii="Times New Roman" w:hAnsi="Times New Roman"/>
          <w:sz w:val="28"/>
          <w:szCs w:val="28"/>
          <w:lang w:eastAsia="ru-RU"/>
        </w:rPr>
        <w:t xml:space="preserve"> (Страница 2)</w:t>
      </w:r>
    </w:p>
    <w:p w:rsidR="002612FE" w:rsidRDefault="002612FE" w:rsidP="002612F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7255B" w:rsidRDefault="0037255B" w:rsidP="002612F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612FE" w:rsidRDefault="0037255B" w:rsidP="002612F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497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4" b="19195"/>
                    <a:stretch/>
                  </pic:blipFill>
                  <pic:spPr bwMode="auto">
                    <a:xfrm>
                      <a:off x="0" y="0"/>
                      <a:ext cx="56959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2FE" w:rsidRDefault="00F7396F" w:rsidP="002612F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2612FE">
        <w:rPr>
          <w:rFonts w:ascii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D123DE" w:rsidRPr="00D123DE" w:rsidRDefault="002612FE" w:rsidP="00D123D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Карта обследования стоматологического пациента</w:t>
      </w:r>
      <w:r>
        <w:rPr>
          <w:rFonts w:ascii="Times New Roman" w:hAnsi="Times New Roman"/>
          <w:sz w:val="28"/>
          <w:szCs w:val="28"/>
          <w:lang w:eastAsia="ru-RU"/>
        </w:rPr>
        <w:t xml:space="preserve"> (Страница 3) </w:t>
      </w:r>
    </w:p>
    <w:p w:rsidR="00B938BD" w:rsidRDefault="0037255B" w:rsidP="002612FE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857875" cy="1705373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" r="987"/>
                    <a:stretch/>
                  </pic:blipFill>
                  <pic:spPr bwMode="auto">
                    <a:xfrm>
                      <a:off x="0" y="0"/>
                      <a:ext cx="5872073" cy="170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8BD" w:rsidRDefault="00B938BD">
      <w:pPr>
        <w:spacing w:after="0" w:line="240" w:lineRule="auto"/>
      </w:pPr>
      <w:r>
        <w:br w:type="page"/>
      </w:r>
    </w:p>
    <w:p w:rsidR="00B938BD" w:rsidRDefault="0080631D" w:rsidP="00B938B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B938BD" w:rsidRDefault="00B938BD" w:rsidP="00B938BD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Ортопантомограмма пациента с ХГП легкой степени тяжести</w:t>
      </w:r>
    </w:p>
    <w:p w:rsidR="00B938BD" w:rsidRDefault="00B938BD" w:rsidP="00B938BD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5760085" cy="30499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Гп лс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BD" w:rsidRDefault="00B938BD">
      <w:pPr>
        <w:spacing w:after="0" w:line="240" w:lineRule="auto"/>
      </w:pPr>
      <w:r>
        <w:br w:type="page"/>
      </w:r>
    </w:p>
    <w:p w:rsidR="00B938BD" w:rsidRDefault="0080631D" w:rsidP="00B938B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3</w:t>
      </w:r>
    </w:p>
    <w:p w:rsidR="00B938BD" w:rsidRDefault="00B938BD" w:rsidP="00B938BD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Ортопантомограмма пациента с ХГП средней степени тяжести</w:t>
      </w:r>
    </w:p>
    <w:p w:rsidR="00B938BD" w:rsidRDefault="00B938BD" w:rsidP="002612FE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760085" cy="30499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ГП ср с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BD" w:rsidRDefault="00B938BD">
      <w:pPr>
        <w:spacing w:after="0" w:line="240" w:lineRule="auto"/>
      </w:pPr>
      <w:r>
        <w:br w:type="page"/>
      </w:r>
    </w:p>
    <w:p w:rsidR="00B938BD" w:rsidRDefault="00B938BD" w:rsidP="00B938B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4</w:t>
      </w:r>
    </w:p>
    <w:p w:rsidR="00B938BD" w:rsidRDefault="00B938BD" w:rsidP="00B938BD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Ортопантомограмма пациента с ХГП тяжелой степени </w:t>
      </w:r>
    </w:p>
    <w:p w:rsidR="0065449E" w:rsidRPr="002612FE" w:rsidRDefault="00B938BD" w:rsidP="002612FE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760085" cy="30499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ГП ТС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49E" w:rsidRPr="002612FE" w:rsidSect="00D74F2F">
      <w:footerReference w:type="default" r:id="rId2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479" w:rsidRDefault="00587479" w:rsidP="00D74F2F">
      <w:pPr>
        <w:spacing w:after="0" w:line="240" w:lineRule="auto"/>
      </w:pPr>
      <w:r>
        <w:separator/>
      </w:r>
    </w:p>
  </w:endnote>
  <w:endnote w:type="continuationSeparator" w:id="0">
    <w:p w:rsidR="00587479" w:rsidRDefault="00587479" w:rsidP="00D7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5C" w:rsidRDefault="00C4145C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AF39D3">
      <w:rPr>
        <w:noProof/>
      </w:rPr>
      <w:t>41</w:t>
    </w:r>
    <w:r>
      <w:fldChar w:fldCharType="end"/>
    </w:r>
  </w:p>
  <w:p w:rsidR="00C4145C" w:rsidRDefault="00C4145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479" w:rsidRDefault="00587479" w:rsidP="00D74F2F">
      <w:pPr>
        <w:spacing w:after="0" w:line="240" w:lineRule="auto"/>
      </w:pPr>
      <w:r>
        <w:separator/>
      </w:r>
    </w:p>
  </w:footnote>
  <w:footnote w:type="continuationSeparator" w:id="0">
    <w:p w:rsidR="00587479" w:rsidRDefault="00587479" w:rsidP="00D74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D5D71"/>
    <w:multiLevelType w:val="hybridMultilevel"/>
    <w:tmpl w:val="7BB8B1BA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AB3328E"/>
    <w:multiLevelType w:val="hybridMultilevel"/>
    <w:tmpl w:val="C93CA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E7B57"/>
    <w:multiLevelType w:val="hybridMultilevel"/>
    <w:tmpl w:val="615EC9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2E05A3"/>
    <w:multiLevelType w:val="hybridMultilevel"/>
    <w:tmpl w:val="A8A2FCC8"/>
    <w:lvl w:ilvl="0" w:tplc="F3023DE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3136B"/>
    <w:multiLevelType w:val="hybridMultilevel"/>
    <w:tmpl w:val="EEE42A9A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9713C16"/>
    <w:multiLevelType w:val="hybridMultilevel"/>
    <w:tmpl w:val="A12EDFE4"/>
    <w:lvl w:ilvl="0" w:tplc="B99058D0"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4CE1FA3"/>
    <w:multiLevelType w:val="multilevel"/>
    <w:tmpl w:val="0FEAEE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/>
      </w:rPr>
    </w:lvl>
  </w:abstractNum>
  <w:abstractNum w:abstractNumId="7">
    <w:nsid w:val="25E61064"/>
    <w:multiLevelType w:val="multilevel"/>
    <w:tmpl w:val="6C461A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DF13324"/>
    <w:multiLevelType w:val="hybridMultilevel"/>
    <w:tmpl w:val="291A3540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2F2F5FCD"/>
    <w:multiLevelType w:val="hybridMultilevel"/>
    <w:tmpl w:val="196EDD44"/>
    <w:lvl w:ilvl="0" w:tplc="2A3E1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33856"/>
    <w:multiLevelType w:val="hybridMultilevel"/>
    <w:tmpl w:val="F296084E"/>
    <w:lvl w:ilvl="0" w:tplc="F3023DE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43DDA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AB004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3AC6A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DEA5D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2E81F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66814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9669C8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4A8B4E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A824BA"/>
    <w:multiLevelType w:val="hybridMultilevel"/>
    <w:tmpl w:val="692E96DA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4034556A"/>
    <w:multiLevelType w:val="multilevel"/>
    <w:tmpl w:val="E3724C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5225EC8"/>
    <w:multiLevelType w:val="hybridMultilevel"/>
    <w:tmpl w:val="B9989330"/>
    <w:lvl w:ilvl="0" w:tplc="F3023DE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685623"/>
    <w:multiLevelType w:val="hybridMultilevel"/>
    <w:tmpl w:val="F77A99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C1B61"/>
    <w:multiLevelType w:val="hybridMultilevel"/>
    <w:tmpl w:val="E1BC8B0E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58B15073"/>
    <w:multiLevelType w:val="multilevel"/>
    <w:tmpl w:val="9740E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17">
    <w:nsid w:val="5B784FC8"/>
    <w:multiLevelType w:val="hybridMultilevel"/>
    <w:tmpl w:val="AE2657CC"/>
    <w:lvl w:ilvl="0" w:tplc="04190005">
      <w:start w:val="1"/>
      <w:numFmt w:val="bullet"/>
      <w:lvlText w:val="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>
    <w:nsid w:val="5BED4B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9">
    <w:nsid w:val="691217A4"/>
    <w:multiLevelType w:val="hybridMultilevel"/>
    <w:tmpl w:val="63A07D62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6EEA640E"/>
    <w:multiLevelType w:val="hybridMultilevel"/>
    <w:tmpl w:val="4A147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A082F"/>
    <w:multiLevelType w:val="hybridMultilevel"/>
    <w:tmpl w:val="F1CCB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4075FB"/>
    <w:multiLevelType w:val="hybridMultilevel"/>
    <w:tmpl w:val="E83E1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A17A7"/>
    <w:multiLevelType w:val="hybridMultilevel"/>
    <w:tmpl w:val="0A128F74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BBFC3972">
      <w:start w:val="1"/>
      <w:numFmt w:val="decimal"/>
      <w:lvlText w:val="%2."/>
      <w:lvlJc w:val="left"/>
      <w:pPr>
        <w:ind w:left="249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8"/>
  </w:num>
  <w:num w:numId="2">
    <w:abstractNumId w:val="1"/>
  </w:num>
  <w:num w:numId="3">
    <w:abstractNumId w:val="22"/>
  </w:num>
  <w:num w:numId="4">
    <w:abstractNumId w:val="17"/>
  </w:num>
  <w:num w:numId="5">
    <w:abstractNumId w:val="7"/>
  </w:num>
  <w:num w:numId="6">
    <w:abstractNumId w:val="20"/>
  </w:num>
  <w:num w:numId="7">
    <w:abstractNumId w:val="9"/>
  </w:num>
  <w:num w:numId="8">
    <w:abstractNumId w:val="21"/>
  </w:num>
  <w:num w:numId="9">
    <w:abstractNumId w:val="2"/>
  </w:num>
  <w:num w:numId="10">
    <w:abstractNumId w:val="19"/>
  </w:num>
  <w:num w:numId="11">
    <w:abstractNumId w:val="8"/>
  </w:num>
  <w:num w:numId="12">
    <w:abstractNumId w:val="15"/>
  </w:num>
  <w:num w:numId="13">
    <w:abstractNumId w:val="23"/>
  </w:num>
  <w:num w:numId="14">
    <w:abstractNumId w:val="4"/>
  </w:num>
  <w:num w:numId="15">
    <w:abstractNumId w:val="11"/>
  </w:num>
  <w:num w:numId="16">
    <w:abstractNumId w:val="0"/>
  </w:num>
  <w:num w:numId="17">
    <w:abstractNumId w:val="6"/>
  </w:num>
  <w:num w:numId="18">
    <w:abstractNumId w:val="10"/>
  </w:num>
  <w:num w:numId="19">
    <w:abstractNumId w:val="14"/>
  </w:num>
  <w:num w:numId="20">
    <w:abstractNumId w:val="3"/>
  </w:num>
  <w:num w:numId="21">
    <w:abstractNumId w:val="12"/>
  </w:num>
  <w:num w:numId="22">
    <w:abstractNumId w:val="13"/>
  </w:num>
  <w:num w:numId="23">
    <w:abstractNumId w:val="5"/>
  </w:num>
  <w:num w:numId="24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A93"/>
    <w:rsid w:val="00006A62"/>
    <w:rsid w:val="00015109"/>
    <w:rsid w:val="00031DF9"/>
    <w:rsid w:val="0003304F"/>
    <w:rsid w:val="0003591A"/>
    <w:rsid w:val="00036911"/>
    <w:rsid w:val="0004501D"/>
    <w:rsid w:val="00047A32"/>
    <w:rsid w:val="0005030B"/>
    <w:rsid w:val="00066739"/>
    <w:rsid w:val="00090318"/>
    <w:rsid w:val="00092871"/>
    <w:rsid w:val="000A451B"/>
    <w:rsid w:val="000A5EB0"/>
    <w:rsid w:val="000B530F"/>
    <w:rsid w:val="000C69FC"/>
    <w:rsid w:val="000D5162"/>
    <w:rsid w:val="000E314B"/>
    <w:rsid w:val="000E609D"/>
    <w:rsid w:val="001102DF"/>
    <w:rsid w:val="001221AD"/>
    <w:rsid w:val="00124685"/>
    <w:rsid w:val="0013147C"/>
    <w:rsid w:val="001321EC"/>
    <w:rsid w:val="001331AE"/>
    <w:rsid w:val="0014118F"/>
    <w:rsid w:val="00146EDA"/>
    <w:rsid w:val="00155DE9"/>
    <w:rsid w:val="001620DB"/>
    <w:rsid w:val="00163CDB"/>
    <w:rsid w:val="00172F84"/>
    <w:rsid w:val="00190017"/>
    <w:rsid w:val="001948CD"/>
    <w:rsid w:val="001A11C0"/>
    <w:rsid w:val="001A3D1C"/>
    <w:rsid w:val="001A5BB2"/>
    <w:rsid w:val="001C11BF"/>
    <w:rsid w:val="001C3BD7"/>
    <w:rsid w:val="001D6ADD"/>
    <w:rsid w:val="001D6CB5"/>
    <w:rsid w:val="001E5518"/>
    <w:rsid w:val="001E551D"/>
    <w:rsid w:val="00200884"/>
    <w:rsid w:val="00202E16"/>
    <w:rsid w:val="002115F3"/>
    <w:rsid w:val="00215EC1"/>
    <w:rsid w:val="00217753"/>
    <w:rsid w:val="00220312"/>
    <w:rsid w:val="002216F9"/>
    <w:rsid w:val="00235A15"/>
    <w:rsid w:val="00255766"/>
    <w:rsid w:val="00256A96"/>
    <w:rsid w:val="00257C47"/>
    <w:rsid w:val="002612FE"/>
    <w:rsid w:val="002708E7"/>
    <w:rsid w:val="00294FE6"/>
    <w:rsid w:val="002D1E30"/>
    <w:rsid w:val="002D4B5B"/>
    <w:rsid w:val="002E2184"/>
    <w:rsid w:val="002E386C"/>
    <w:rsid w:val="002E4F29"/>
    <w:rsid w:val="002F180B"/>
    <w:rsid w:val="00306D64"/>
    <w:rsid w:val="00311645"/>
    <w:rsid w:val="00317AD8"/>
    <w:rsid w:val="00320941"/>
    <w:rsid w:val="00320ACF"/>
    <w:rsid w:val="003247AB"/>
    <w:rsid w:val="00342956"/>
    <w:rsid w:val="00346149"/>
    <w:rsid w:val="00350693"/>
    <w:rsid w:val="00361DDE"/>
    <w:rsid w:val="003647C3"/>
    <w:rsid w:val="0037255B"/>
    <w:rsid w:val="00374609"/>
    <w:rsid w:val="00382D41"/>
    <w:rsid w:val="003852AC"/>
    <w:rsid w:val="003932E4"/>
    <w:rsid w:val="003B099C"/>
    <w:rsid w:val="003B6491"/>
    <w:rsid w:val="003C6B75"/>
    <w:rsid w:val="003D10E2"/>
    <w:rsid w:val="003D19A1"/>
    <w:rsid w:val="00401E81"/>
    <w:rsid w:val="00404A8C"/>
    <w:rsid w:val="00407401"/>
    <w:rsid w:val="0041102D"/>
    <w:rsid w:val="004145E3"/>
    <w:rsid w:val="00417245"/>
    <w:rsid w:val="0042172D"/>
    <w:rsid w:val="00435455"/>
    <w:rsid w:val="004545DF"/>
    <w:rsid w:val="00461524"/>
    <w:rsid w:val="0046381B"/>
    <w:rsid w:val="0047555E"/>
    <w:rsid w:val="004862E5"/>
    <w:rsid w:val="004A1FF2"/>
    <w:rsid w:val="004B0081"/>
    <w:rsid w:val="004B321F"/>
    <w:rsid w:val="004B7BD6"/>
    <w:rsid w:val="004C2A41"/>
    <w:rsid w:val="004C2D2B"/>
    <w:rsid w:val="004C50C1"/>
    <w:rsid w:val="004D43BE"/>
    <w:rsid w:val="004D52EB"/>
    <w:rsid w:val="004E001F"/>
    <w:rsid w:val="004E1F02"/>
    <w:rsid w:val="004E4D49"/>
    <w:rsid w:val="004F571B"/>
    <w:rsid w:val="00506A8D"/>
    <w:rsid w:val="00507FB8"/>
    <w:rsid w:val="00516F59"/>
    <w:rsid w:val="00517879"/>
    <w:rsid w:val="00520774"/>
    <w:rsid w:val="005234A4"/>
    <w:rsid w:val="00523F38"/>
    <w:rsid w:val="005250F1"/>
    <w:rsid w:val="0053726C"/>
    <w:rsid w:val="00542B28"/>
    <w:rsid w:val="00552B97"/>
    <w:rsid w:val="00562D61"/>
    <w:rsid w:val="00564626"/>
    <w:rsid w:val="005741EB"/>
    <w:rsid w:val="005770C8"/>
    <w:rsid w:val="00587479"/>
    <w:rsid w:val="00597BE9"/>
    <w:rsid w:val="005B1FAE"/>
    <w:rsid w:val="005C62E5"/>
    <w:rsid w:val="005D682E"/>
    <w:rsid w:val="005D74C5"/>
    <w:rsid w:val="005F44BF"/>
    <w:rsid w:val="006052D5"/>
    <w:rsid w:val="006070DB"/>
    <w:rsid w:val="00622F71"/>
    <w:rsid w:val="00624D75"/>
    <w:rsid w:val="006250FE"/>
    <w:rsid w:val="00627739"/>
    <w:rsid w:val="006308C9"/>
    <w:rsid w:val="00634687"/>
    <w:rsid w:val="00647CA3"/>
    <w:rsid w:val="0065449E"/>
    <w:rsid w:val="0065505A"/>
    <w:rsid w:val="00663218"/>
    <w:rsid w:val="00664CC2"/>
    <w:rsid w:val="006876D3"/>
    <w:rsid w:val="00691442"/>
    <w:rsid w:val="0069375E"/>
    <w:rsid w:val="006A0618"/>
    <w:rsid w:val="006B0962"/>
    <w:rsid w:val="006B6BF5"/>
    <w:rsid w:val="006B7045"/>
    <w:rsid w:val="006E3A8F"/>
    <w:rsid w:val="006E56FA"/>
    <w:rsid w:val="007140BE"/>
    <w:rsid w:val="00716516"/>
    <w:rsid w:val="00726220"/>
    <w:rsid w:val="00726576"/>
    <w:rsid w:val="00732DA9"/>
    <w:rsid w:val="00742B51"/>
    <w:rsid w:val="00743418"/>
    <w:rsid w:val="0074474A"/>
    <w:rsid w:val="00750CC2"/>
    <w:rsid w:val="00752F69"/>
    <w:rsid w:val="0076767A"/>
    <w:rsid w:val="00767D4F"/>
    <w:rsid w:val="007871B5"/>
    <w:rsid w:val="00795C92"/>
    <w:rsid w:val="007A19CF"/>
    <w:rsid w:val="007B0C43"/>
    <w:rsid w:val="007B2C63"/>
    <w:rsid w:val="007B62CB"/>
    <w:rsid w:val="007B6FC4"/>
    <w:rsid w:val="007C083B"/>
    <w:rsid w:val="007F508D"/>
    <w:rsid w:val="00802B78"/>
    <w:rsid w:val="008038B1"/>
    <w:rsid w:val="0080631D"/>
    <w:rsid w:val="008403CF"/>
    <w:rsid w:val="0084719A"/>
    <w:rsid w:val="008534B8"/>
    <w:rsid w:val="00867F9D"/>
    <w:rsid w:val="00880188"/>
    <w:rsid w:val="008916A6"/>
    <w:rsid w:val="00891FDF"/>
    <w:rsid w:val="008A7F22"/>
    <w:rsid w:val="008B3A77"/>
    <w:rsid w:val="008C5963"/>
    <w:rsid w:val="008D4419"/>
    <w:rsid w:val="008E1189"/>
    <w:rsid w:val="008F394B"/>
    <w:rsid w:val="008F6A01"/>
    <w:rsid w:val="0090189B"/>
    <w:rsid w:val="00912677"/>
    <w:rsid w:val="009171E8"/>
    <w:rsid w:val="0091747B"/>
    <w:rsid w:val="00923BE3"/>
    <w:rsid w:val="0092473F"/>
    <w:rsid w:val="009271C7"/>
    <w:rsid w:val="009309BE"/>
    <w:rsid w:val="0094473F"/>
    <w:rsid w:val="00956BBF"/>
    <w:rsid w:val="00960841"/>
    <w:rsid w:val="009619A6"/>
    <w:rsid w:val="00962146"/>
    <w:rsid w:val="00963A90"/>
    <w:rsid w:val="00965A93"/>
    <w:rsid w:val="00966507"/>
    <w:rsid w:val="00967231"/>
    <w:rsid w:val="00977263"/>
    <w:rsid w:val="00977B4E"/>
    <w:rsid w:val="0098080F"/>
    <w:rsid w:val="009813E9"/>
    <w:rsid w:val="00992270"/>
    <w:rsid w:val="009931D5"/>
    <w:rsid w:val="009A08CC"/>
    <w:rsid w:val="009A3CF8"/>
    <w:rsid w:val="009A3DAC"/>
    <w:rsid w:val="009A52CB"/>
    <w:rsid w:val="009B3B28"/>
    <w:rsid w:val="009E0F56"/>
    <w:rsid w:val="009E49C1"/>
    <w:rsid w:val="009F078E"/>
    <w:rsid w:val="009F1E8E"/>
    <w:rsid w:val="009F3201"/>
    <w:rsid w:val="00A12A7E"/>
    <w:rsid w:val="00A14F39"/>
    <w:rsid w:val="00A4279B"/>
    <w:rsid w:val="00A42EED"/>
    <w:rsid w:val="00A43DCC"/>
    <w:rsid w:val="00A44081"/>
    <w:rsid w:val="00A60462"/>
    <w:rsid w:val="00A85A25"/>
    <w:rsid w:val="00A9675E"/>
    <w:rsid w:val="00AA1AEB"/>
    <w:rsid w:val="00AA1C18"/>
    <w:rsid w:val="00AA6ACA"/>
    <w:rsid w:val="00AB6357"/>
    <w:rsid w:val="00AC3F82"/>
    <w:rsid w:val="00AC5B33"/>
    <w:rsid w:val="00AC7B98"/>
    <w:rsid w:val="00AF39D3"/>
    <w:rsid w:val="00AF4ED8"/>
    <w:rsid w:val="00B00077"/>
    <w:rsid w:val="00B026DC"/>
    <w:rsid w:val="00B120A0"/>
    <w:rsid w:val="00B24626"/>
    <w:rsid w:val="00B35D7E"/>
    <w:rsid w:val="00B50B3A"/>
    <w:rsid w:val="00B51837"/>
    <w:rsid w:val="00B533D6"/>
    <w:rsid w:val="00B76287"/>
    <w:rsid w:val="00B8153A"/>
    <w:rsid w:val="00B938BD"/>
    <w:rsid w:val="00B952E2"/>
    <w:rsid w:val="00BA361E"/>
    <w:rsid w:val="00BA3F9B"/>
    <w:rsid w:val="00BA5426"/>
    <w:rsid w:val="00BA7B78"/>
    <w:rsid w:val="00BB137E"/>
    <w:rsid w:val="00BB2F78"/>
    <w:rsid w:val="00BC5F58"/>
    <w:rsid w:val="00BC6EB2"/>
    <w:rsid w:val="00BD315B"/>
    <w:rsid w:val="00BD5B83"/>
    <w:rsid w:val="00BE3519"/>
    <w:rsid w:val="00BF287A"/>
    <w:rsid w:val="00BF2A0B"/>
    <w:rsid w:val="00BF7C6E"/>
    <w:rsid w:val="00C10DC4"/>
    <w:rsid w:val="00C1102D"/>
    <w:rsid w:val="00C1223D"/>
    <w:rsid w:val="00C1295A"/>
    <w:rsid w:val="00C1466D"/>
    <w:rsid w:val="00C16C04"/>
    <w:rsid w:val="00C25CF1"/>
    <w:rsid w:val="00C32139"/>
    <w:rsid w:val="00C4145C"/>
    <w:rsid w:val="00C5112A"/>
    <w:rsid w:val="00C5623E"/>
    <w:rsid w:val="00C622FD"/>
    <w:rsid w:val="00C6674E"/>
    <w:rsid w:val="00C80F42"/>
    <w:rsid w:val="00C97417"/>
    <w:rsid w:val="00CA182A"/>
    <w:rsid w:val="00CA6A20"/>
    <w:rsid w:val="00CA7B05"/>
    <w:rsid w:val="00CB727F"/>
    <w:rsid w:val="00CC3116"/>
    <w:rsid w:val="00CC4F25"/>
    <w:rsid w:val="00CD3829"/>
    <w:rsid w:val="00CD55B4"/>
    <w:rsid w:val="00CE5A20"/>
    <w:rsid w:val="00CE77FA"/>
    <w:rsid w:val="00CF5EC7"/>
    <w:rsid w:val="00D00B70"/>
    <w:rsid w:val="00D0342C"/>
    <w:rsid w:val="00D04AE9"/>
    <w:rsid w:val="00D123DE"/>
    <w:rsid w:val="00D2072C"/>
    <w:rsid w:val="00D27A0C"/>
    <w:rsid w:val="00D31A9F"/>
    <w:rsid w:val="00D4061C"/>
    <w:rsid w:val="00D42752"/>
    <w:rsid w:val="00D46093"/>
    <w:rsid w:val="00D51913"/>
    <w:rsid w:val="00D52309"/>
    <w:rsid w:val="00D555E1"/>
    <w:rsid w:val="00D74F2F"/>
    <w:rsid w:val="00D7510C"/>
    <w:rsid w:val="00D832A1"/>
    <w:rsid w:val="00D83436"/>
    <w:rsid w:val="00DA2EB1"/>
    <w:rsid w:val="00DA63E8"/>
    <w:rsid w:val="00DB2A7D"/>
    <w:rsid w:val="00DC0500"/>
    <w:rsid w:val="00DC213F"/>
    <w:rsid w:val="00DD54B6"/>
    <w:rsid w:val="00DE0A9B"/>
    <w:rsid w:val="00DE174F"/>
    <w:rsid w:val="00DE35C4"/>
    <w:rsid w:val="00DE6B81"/>
    <w:rsid w:val="00DF170A"/>
    <w:rsid w:val="00DF17C2"/>
    <w:rsid w:val="00DF43E0"/>
    <w:rsid w:val="00E10A7F"/>
    <w:rsid w:val="00E17B0C"/>
    <w:rsid w:val="00E37886"/>
    <w:rsid w:val="00E4081B"/>
    <w:rsid w:val="00E40BD2"/>
    <w:rsid w:val="00E423E2"/>
    <w:rsid w:val="00E55DDD"/>
    <w:rsid w:val="00E72783"/>
    <w:rsid w:val="00E757C0"/>
    <w:rsid w:val="00E76457"/>
    <w:rsid w:val="00E80565"/>
    <w:rsid w:val="00E860FB"/>
    <w:rsid w:val="00EC421A"/>
    <w:rsid w:val="00EC5016"/>
    <w:rsid w:val="00ED0BD6"/>
    <w:rsid w:val="00ED1C0E"/>
    <w:rsid w:val="00ED5E46"/>
    <w:rsid w:val="00EE6192"/>
    <w:rsid w:val="00F000A3"/>
    <w:rsid w:val="00F07890"/>
    <w:rsid w:val="00F278DE"/>
    <w:rsid w:val="00F30359"/>
    <w:rsid w:val="00F37E0B"/>
    <w:rsid w:val="00F4312C"/>
    <w:rsid w:val="00F477E3"/>
    <w:rsid w:val="00F7396F"/>
    <w:rsid w:val="00F92E68"/>
    <w:rsid w:val="00F96930"/>
    <w:rsid w:val="00FA06A9"/>
    <w:rsid w:val="00FA3D5A"/>
    <w:rsid w:val="00FA3E2E"/>
    <w:rsid w:val="00FA77DE"/>
    <w:rsid w:val="00FB0CFF"/>
    <w:rsid w:val="00FB1EE0"/>
    <w:rsid w:val="00FB600E"/>
    <w:rsid w:val="00FC425A"/>
    <w:rsid w:val="00FC6CDB"/>
    <w:rsid w:val="00FD7D02"/>
    <w:rsid w:val="00FE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9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65449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65A93"/>
    <w:pPr>
      <w:ind w:left="720"/>
      <w:contextualSpacing/>
    </w:pPr>
  </w:style>
  <w:style w:type="paragraph" w:styleId="a3">
    <w:name w:val="Normal (Web)"/>
    <w:basedOn w:val="a"/>
    <w:rsid w:val="00435455"/>
    <w:pPr>
      <w:spacing w:before="100" w:beforeAutospacing="1" w:after="100" w:afterAutospacing="1" w:line="240" w:lineRule="auto"/>
    </w:pPr>
    <w:rPr>
      <w:rFonts w:eastAsia="Calibri" w:cs="Calibri"/>
      <w:sz w:val="24"/>
      <w:szCs w:val="24"/>
      <w:lang w:eastAsia="ru-RU"/>
    </w:rPr>
  </w:style>
  <w:style w:type="table" w:styleId="a4">
    <w:name w:val="Table Grid"/>
    <w:basedOn w:val="a1"/>
    <w:uiPriority w:val="59"/>
    <w:rsid w:val="005D682E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52B97"/>
    <w:pPr>
      <w:ind w:left="720"/>
      <w:contextualSpacing/>
    </w:pPr>
    <w:rPr>
      <w:rFonts w:eastAsia="Calibri"/>
    </w:rPr>
  </w:style>
  <w:style w:type="paragraph" w:styleId="a6">
    <w:name w:val="footnote text"/>
    <w:basedOn w:val="a"/>
    <w:link w:val="a7"/>
    <w:uiPriority w:val="99"/>
    <w:unhideWhenUsed/>
    <w:rsid w:val="00F3035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Текст сноски Знак"/>
    <w:link w:val="a6"/>
    <w:uiPriority w:val="99"/>
    <w:rsid w:val="00F30359"/>
    <w:rPr>
      <w:rFonts w:ascii="Calibri" w:eastAsia="Calibri" w:hAnsi="Calibri"/>
      <w:lang w:eastAsia="en-US"/>
    </w:rPr>
  </w:style>
  <w:style w:type="paragraph" w:styleId="a8">
    <w:name w:val="header"/>
    <w:basedOn w:val="a"/>
    <w:link w:val="a9"/>
    <w:rsid w:val="00D74F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D74F2F"/>
    <w:rPr>
      <w:rFonts w:ascii="Calibri" w:hAnsi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D74F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D74F2F"/>
    <w:rPr>
      <w:rFonts w:ascii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F2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278DE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C3116"/>
  </w:style>
  <w:style w:type="character" w:styleId="ae">
    <w:name w:val="Hyperlink"/>
    <w:basedOn w:val="a0"/>
    <w:uiPriority w:val="99"/>
    <w:unhideWhenUsed/>
    <w:rsid w:val="00CC3116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520774"/>
    <w:rPr>
      <w:b/>
      <w:bCs/>
      <w:sz w:val="36"/>
      <w:szCs w:val="36"/>
    </w:rPr>
  </w:style>
  <w:style w:type="character" w:styleId="af">
    <w:name w:val="Placeholder Text"/>
    <w:basedOn w:val="a0"/>
    <w:uiPriority w:val="99"/>
    <w:semiHidden/>
    <w:rsid w:val="00B0007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9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65449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65A93"/>
    <w:pPr>
      <w:ind w:left="720"/>
      <w:contextualSpacing/>
    </w:pPr>
  </w:style>
  <w:style w:type="paragraph" w:styleId="a3">
    <w:name w:val="Normal (Web)"/>
    <w:basedOn w:val="a"/>
    <w:rsid w:val="00435455"/>
    <w:pPr>
      <w:spacing w:before="100" w:beforeAutospacing="1" w:after="100" w:afterAutospacing="1" w:line="240" w:lineRule="auto"/>
    </w:pPr>
    <w:rPr>
      <w:rFonts w:eastAsia="Calibri" w:cs="Calibri"/>
      <w:sz w:val="24"/>
      <w:szCs w:val="24"/>
      <w:lang w:eastAsia="ru-RU"/>
    </w:rPr>
  </w:style>
  <w:style w:type="table" w:styleId="a4">
    <w:name w:val="Table Grid"/>
    <w:basedOn w:val="a1"/>
    <w:uiPriority w:val="59"/>
    <w:rsid w:val="005D682E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52B97"/>
    <w:pPr>
      <w:ind w:left="720"/>
      <w:contextualSpacing/>
    </w:pPr>
    <w:rPr>
      <w:rFonts w:eastAsia="Calibri"/>
    </w:rPr>
  </w:style>
  <w:style w:type="paragraph" w:styleId="a6">
    <w:name w:val="footnote text"/>
    <w:basedOn w:val="a"/>
    <w:link w:val="a7"/>
    <w:uiPriority w:val="99"/>
    <w:unhideWhenUsed/>
    <w:rsid w:val="00F3035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Текст сноски Знак"/>
    <w:link w:val="a6"/>
    <w:uiPriority w:val="99"/>
    <w:rsid w:val="00F30359"/>
    <w:rPr>
      <w:rFonts w:ascii="Calibri" w:eastAsia="Calibri" w:hAnsi="Calibri"/>
      <w:lang w:eastAsia="en-US"/>
    </w:rPr>
  </w:style>
  <w:style w:type="paragraph" w:styleId="a8">
    <w:name w:val="header"/>
    <w:basedOn w:val="a"/>
    <w:link w:val="a9"/>
    <w:rsid w:val="00D74F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D74F2F"/>
    <w:rPr>
      <w:rFonts w:ascii="Calibri" w:hAnsi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D74F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D74F2F"/>
    <w:rPr>
      <w:rFonts w:ascii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F2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278DE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C3116"/>
  </w:style>
  <w:style w:type="character" w:styleId="ae">
    <w:name w:val="Hyperlink"/>
    <w:basedOn w:val="a0"/>
    <w:uiPriority w:val="99"/>
    <w:unhideWhenUsed/>
    <w:rsid w:val="00CC3116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520774"/>
    <w:rPr>
      <w:b/>
      <w:bCs/>
      <w:sz w:val="36"/>
      <w:szCs w:val="36"/>
    </w:rPr>
  </w:style>
  <w:style w:type="character" w:styleId="af">
    <w:name w:val="Placeholder Text"/>
    <w:basedOn w:val="a0"/>
    <w:uiPriority w:val="99"/>
    <w:semiHidden/>
    <w:rsid w:val="00B000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65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0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906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0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image" Target="media/image6.ti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t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t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080;&#1085;&#1072;\Desktop\&#1076;&#1080;&#1087;&#1083;&#1086;&#1084;\&#1056;&#1077;&#1079;&#1091;&#1083;&#1100;&#1090;&#1072;&#1090;&#1099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080;&#1085;&#1072;\Desktop\&#1076;&#1080;&#1087;&#1083;&#1086;&#1084;\&#1056;&#1077;&#1079;&#1091;&#1083;&#1100;&#1090;&#1072;&#1090;&#1099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080;&#1085;&#1072;\Desktop\&#1076;&#1080;&#1087;&#1083;&#1086;&#1084;\&#1056;&#1077;&#1079;&#1091;&#1083;&#1100;&#1090;&#1072;&#1090;&#1099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080;&#1085;&#1072;\Desktop\&#1076;&#1080;&#1087;&#1083;&#1086;&#1084;\&#1056;&#1077;&#1079;&#1091;&#1083;&#1100;&#1090;&#1072;&#1090;&#1099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Жалобы пациентов с ХГП различной степени тяжести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Лист1!$B$1:$B$6</c:f>
              <c:strCache>
                <c:ptCount val="1"/>
                <c:pt idx="0">
                  <c:v>Основная группа, 1 подгруппа (ХГП легкой степени) </c:v>
                </c:pt>
              </c:strCache>
            </c:strRef>
          </c:tx>
          <c:invertIfNegative val="0"/>
          <c:cat>
            <c:strRef>
              <c:f>Лист1!$A$7:$A$14</c:f>
              <c:strCache>
                <c:ptCount val="8"/>
                <c:pt idx="0">
                  <c:v>Кровоточивость при чистке зубов</c:v>
                </c:pt>
                <c:pt idx="1">
                  <c:v>Зуд и жжение в деснах</c:v>
                </c:pt>
                <c:pt idx="2">
                  <c:v>Неприятный запах из полости рта</c:v>
                </c:pt>
                <c:pt idx="3">
                  <c:v>Подвижность зубов</c:v>
                </c:pt>
                <c:pt idx="4">
                  <c:v>Смещение  зубов</c:v>
                </c:pt>
                <c:pt idx="5">
                  <c:v>Попадание пищи между зубами</c:v>
                </c:pt>
                <c:pt idx="6">
                  <c:v>Отек и воспаление десен</c:v>
                </c:pt>
                <c:pt idx="7">
                  <c:v>Ухудшение общего состояния организма</c:v>
                </c:pt>
              </c:strCache>
            </c:strRef>
          </c:cat>
          <c:val>
            <c:numRef>
              <c:f>Лист1!$B$7:$B$14</c:f>
              <c:numCache>
                <c:formatCode>General</c:formatCode>
                <c:ptCount val="8"/>
                <c:pt idx="0">
                  <c:v>100</c:v>
                </c:pt>
                <c:pt idx="1">
                  <c:v>13</c:v>
                </c:pt>
                <c:pt idx="2">
                  <c:v>50</c:v>
                </c:pt>
                <c:pt idx="3">
                  <c:v>0</c:v>
                </c:pt>
                <c:pt idx="4">
                  <c:v>13</c:v>
                </c:pt>
                <c:pt idx="5">
                  <c:v>25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Лист1!$C$1:$C$6</c:f>
              <c:strCache>
                <c:ptCount val="1"/>
                <c:pt idx="0">
                  <c:v>Основная группа, 2 подгруппа (ХГП средней степени) </c:v>
                </c:pt>
              </c:strCache>
            </c:strRef>
          </c:tx>
          <c:invertIfNegative val="0"/>
          <c:cat>
            <c:strRef>
              <c:f>Лист1!$A$7:$A$14</c:f>
              <c:strCache>
                <c:ptCount val="8"/>
                <c:pt idx="0">
                  <c:v>Кровоточивость при чистке зубов</c:v>
                </c:pt>
                <c:pt idx="1">
                  <c:v>Зуд и жжение в деснах</c:v>
                </c:pt>
                <c:pt idx="2">
                  <c:v>Неприятный запах из полости рта</c:v>
                </c:pt>
                <c:pt idx="3">
                  <c:v>Подвижность зубов</c:v>
                </c:pt>
                <c:pt idx="4">
                  <c:v>Смещение  зубов</c:v>
                </c:pt>
                <c:pt idx="5">
                  <c:v>Попадание пищи между зубами</c:v>
                </c:pt>
                <c:pt idx="6">
                  <c:v>Отек и воспаление десен</c:v>
                </c:pt>
                <c:pt idx="7">
                  <c:v>Ухудшение общего состояния организма</c:v>
                </c:pt>
              </c:strCache>
            </c:strRef>
          </c:cat>
          <c:val>
            <c:numRef>
              <c:f>Лист1!$C$7:$C$14</c:f>
              <c:numCache>
                <c:formatCode>General</c:formatCode>
                <c:ptCount val="8"/>
                <c:pt idx="0">
                  <c:v>100</c:v>
                </c:pt>
                <c:pt idx="1">
                  <c:v>22</c:v>
                </c:pt>
                <c:pt idx="2">
                  <c:v>33</c:v>
                </c:pt>
                <c:pt idx="3">
                  <c:v>44</c:v>
                </c:pt>
                <c:pt idx="4">
                  <c:v>11</c:v>
                </c:pt>
                <c:pt idx="5">
                  <c:v>44</c:v>
                </c:pt>
                <c:pt idx="6">
                  <c:v>100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Лист1!$D$1:$D$6</c:f>
              <c:strCache>
                <c:ptCount val="1"/>
                <c:pt idx="0">
                  <c:v>Основная группа, 3 подгруппа (ХГП средней степени) </c:v>
                </c:pt>
              </c:strCache>
            </c:strRef>
          </c:tx>
          <c:invertIfNegative val="0"/>
          <c:cat>
            <c:strRef>
              <c:f>Лист1!$A$7:$A$14</c:f>
              <c:strCache>
                <c:ptCount val="8"/>
                <c:pt idx="0">
                  <c:v>Кровоточивость при чистке зубов</c:v>
                </c:pt>
                <c:pt idx="1">
                  <c:v>Зуд и жжение в деснах</c:v>
                </c:pt>
                <c:pt idx="2">
                  <c:v>Неприятный запах из полости рта</c:v>
                </c:pt>
                <c:pt idx="3">
                  <c:v>Подвижность зубов</c:v>
                </c:pt>
                <c:pt idx="4">
                  <c:v>Смещение  зубов</c:v>
                </c:pt>
                <c:pt idx="5">
                  <c:v>Попадание пищи между зубами</c:v>
                </c:pt>
                <c:pt idx="6">
                  <c:v>Отек и воспаление десен</c:v>
                </c:pt>
                <c:pt idx="7">
                  <c:v>Ухудшение общего состояния организма</c:v>
                </c:pt>
              </c:strCache>
            </c:strRef>
          </c:cat>
          <c:val>
            <c:numRef>
              <c:f>Лист1!$D$7:$D$14</c:f>
              <c:numCache>
                <c:formatCode>General</c:formatCode>
                <c:ptCount val="8"/>
                <c:pt idx="0">
                  <c:v>100</c:v>
                </c:pt>
                <c:pt idx="1">
                  <c:v>40</c:v>
                </c:pt>
                <c:pt idx="2">
                  <c:v>60</c:v>
                </c:pt>
                <c:pt idx="3">
                  <c:v>70</c:v>
                </c:pt>
                <c:pt idx="4">
                  <c:v>60</c:v>
                </c:pt>
                <c:pt idx="5">
                  <c:v>40</c:v>
                </c:pt>
                <c:pt idx="6">
                  <c:v>100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6187648"/>
        <c:axId val="168186240"/>
        <c:axId val="0"/>
      </c:bar3DChart>
      <c:catAx>
        <c:axId val="156187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68186240"/>
        <c:crosses val="autoZero"/>
        <c:auto val="1"/>
        <c:lblAlgn val="ctr"/>
        <c:lblOffset val="100"/>
        <c:noMultiLvlLbl val="0"/>
      </c:catAx>
      <c:valAx>
        <c:axId val="16818624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1218334610828514"/>
              <c:y val="0.2765149606299214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618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Частота обнаружения основных пародонтопатогенов у обследованных пациентов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 ХГП легкой степени тяжести, %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Лист1!$BV$60</c:f>
              <c:strCache>
                <c:ptCount val="1"/>
                <c:pt idx="0">
                  <c:v>Легкая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Лист1!$BW$59:$BZ$59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T.denticola</c:v>
                </c:pt>
                <c:pt idx="3">
                  <c:v>P.intermedia </c:v>
                </c:pt>
              </c:strCache>
            </c:strRef>
          </c:cat>
          <c:val>
            <c:numRef>
              <c:f>Лист1!$BW$60:$BZ$60</c:f>
              <c:numCache>
                <c:formatCode>0</c:formatCode>
                <c:ptCount val="4"/>
                <c:pt idx="0">
                  <c:v>14.81</c:v>
                </c:pt>
                <c:pt idx="1">
                  <c:v>11.11</c:v>
                </c:pt>
                <c:pt idx="2">
                  <c:v>14.81</c:v>
                </c:pt>
                <c:pt idx="3">
                  <c:v>7.41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1606272"/>
        <c:axId val="181607808"/>
        <c:axId val="0"/>
      </c:bar3DChart>
      <c:catAx>
        <c:axId val="1816062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607808"/>
        <c:crosses val="autoZero"/>
        <c:auto val="1"/>
        <c:lblAlgn val="ctr"/>
        <c:lblOffset val="100"/>
        <c:noMultiLvlLbl val="0"/>
      </c:catAx>
      <c:valAx>
        <c:axId val="181607808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1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181606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Частота обнаружения основных пародонтопатогенов у обследованных пациентов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 ХГП средней степени тяжести, %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Лист1!$BV$61</c:f>
              <c:strCache>
                <c:ptCount val="1"/>
                <c:pt idx="0">
                  <c:v>Средняя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Лист1!$BW$59:$BZ$59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T.denticola</c:v>
                </c:pt>
                <c:pt idx="3">
                  <c:v>P.intermedia </c:v>
                </c:pt>
              </c:strCache>
            </c:strRef>
          </c:cat>
          <c:val>
            <c:numRef>
              <c:f>Лист1!$BW$61:$BZ$61</c:f>
              <c:numCache>
                <c:formatCode>0</c:formatCode>
                <c:ptCount val="4"/>
                <c:pt idx="0">
                  <c:v>22.22</c:v>
                </c:pt>
                <c:pt idx="1">
                  <c:v>11.11</c:v>
                </c:pt>
                <c:pt idx="2">
                  <c:v>11.11</c:v>
                </c:pt>
                <c:pt idx="3">
                  <c:v>7.41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34578560"/>
        <c:axId val="134580096"/>
        <c:axId val="0"/>
      </c:bar3DChart>
      <c:catAx>
        <c:axId val="1345785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80096"/>
        <c:crosses val="autoZero"/>
        <c:auto val="1"/>
        <c:lblAlgn val="ctr"/>
        <c:lblOffset val="100"/>
        <c:noMultiLvlLbl val="0"/>
      </c:catAx>
      <c:valAx>
        <c:axId val="134580096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1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134578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Частота обнаружения основных пародонтопатогенов у обследованных пациентов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 ХГП тяжелой степени тяжести, %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Лист1!$BV$62</c:f>
              <c:strCache>
                <c:ptCount val="1"/>
                <c:pt idx="0">
                  <c:v>Тяжелая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Лист1!$BW$59:$BZ$59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T.denticola</c:v>
                </c:pt>
                <c:pt idx="3">
                  <c:v>P.intermedia </c:v>
                </c:pt>
              </c:strCache>
            </c:strRef>
          </c:cat>
          <c:val>
            <c:numRef>
              <c:f>Лист1!$BW$62:$BZ$62</c:f>
              <c:numCache>
                <c:formatCode>0</c:formatCode>
                <c:ptCount val="4"/>
                <c:pt idx="0">
                  <c:v>29.630000000000006</c:v>
                </c:pt>
                <c:pt idx="1">
                  <c:v>18.52</c:v>
                </c:pt>
                <c:pt idx="2">
                  <c:v>22.22</c:v>
                </c:pt>
                <c:pt idx="3">
                  <c:v>7.41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34599040"/>
        <c:axId val="134600576"/>
        <c:axId val="0"/>
      </c:bar3DChart>
      <c:catAx>
        <c:axId val="1345990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00576"/>
        <c:crosses val="autoZero"/>
        <c:auto val="1"/>
        <c:lblAlgn val="ctr"/>
        <c:lblOffset val="100"/>
        <c:noMultiLvlLbl val="0"/>
      </c:catAx>
      <c:valAx>
        <c:axId val="134600576"/>
        <c:scaling>
          <c:orientation val="minMax"/>
        </c:scaling>
        <c:delete val="0"/>
        <c:axPos val="l"/>
        <c:majorGridlines/>
        <c:title>
          <c:tx>
            <c:rich>
              <a:bodyPr rot="0" vert="wordArtVert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1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134599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30576070901039"/>
          <c:y val="8.9655172413793172E-2"/>
          <c:w val="0.54062038404726709"/>
          <c:h val="0.6724137931034485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Лист1!$CC$69</c:f>
              <c:strCache>
                <c:ptCount val="1"/>
                <c:pt idx="0">
                  <c:v>пародонтопатогены не выявлены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Лист1!$CD$68:$CF$68</c:f>
              <c:strCache>
                <c:ptCount val="3"/>
                <c:pt idx="0">
                  <c:v>легкая</c:v>
                </c:pt>
                <c:pt idx="1">
                  <c:v>средняя</c:v>
                </c:pt>
                <c:pt idx="2">
                  <c:v>тяжелая</c:v>
                </c:pt>
              </c:strCache>
            </c:strRef>
          </c:cat>
          <c:val>
            <c:numRef>
              <c:f>Лист1!$CD$69:$CF$69</c:f>
              <c:numCache>
                <c:formatCode>0.0</c:formatCode>
                <c:ptCount val="3"/>
                <c:pt idx="0" formatCode="General">
                  <c:v>12.5</c:v>
                </c:pt>
                <c:pt idx="1">
                  <c:v>22.222222222222207</c:v>
                </c:pt>
                <c:pt idx="2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Лист1!$CC$70</c:f>
              <c:strCache>
                <c:ptCount val="1"/>
                <c:pt idx="0">
                  <c:v>1 пародонтопатоген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Лист1!$CD$68:$CF$68</c:f>
              <c:strCache>
                <c:ptCount val="3"/>
                <c:pt idx="0">
                  <c:v>легкая</c:v>
                </c:pt>
                <c:pt idx="1">
                  <c:v>средняя</c:v>
                </c:pt>
                <c:pt idx="2">
                  <c:v>тяжелая</c:v>
                </c:pt>
              </c:strCache>
            </c:strRef>
          </c:cat>
          <c:val>
            <c:numRef>
              <c:f>Лист1!$CD$70:$CF$70</c:f>
              <c:numCache>
                <c:formatCode>0.0</c:formatCode>
                <c:ptCount val="3"/>
                <c:pt idx="0" formatCode="General">
                  <c:v>50</c:v>
                </c:pt>
                <c:pt idx="1">
                  <c:v>33.333333333333336</c:v>
                </c:pt>
                <c:pt idx="2" formatCode="General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Лист1!$CC$71</c:f>
              <c:strCache>
                <c:ptCount val="1"/>
                <c:pt idx="0">
                  <c:v>2 пародонтопатогена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Лист1!$CD$68:$CF$68</c:f>
              <c:strCache>
                <c:ptCount val="3"/>
                <c:pt idx="0">
                  <c:v>легкая</c:v>
                </c:pt>
                <c:pt idx="1">
                  <c:v>средняя</c:v>
                </c:pt>
                <c:pt idx="2">
                  <c:v>тяжелая</c:v>
                </c:pt>
              </c:strCache>
            </c:strRef>
          </c:cat>
          <c:val>
            <c:numRef>
              <c:f>Лист1!$CD$71:$CF$71</c:f>
              <c:numCache>
                <c:formatCode>0.0</c:formatCode>
                <c:ptCount val="3"/>
                <c:pt idx="0" formatCode="General">
                  <c:v>0</c:v>
                </c:pt>
                <c:pt idx="1">
                  <c:v>11.111111111111105</c:v>
                </c:pt>
                <c:pt idx="2" formatCode="General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Лист1!$CC$72</c:f>
              <c:strCache>
                <c:ptCount val="1"/>
                <c:pt idx="0">
                  <c:v>3 пародонтопатогена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Лист1!$CD$68:$CF$68</c:f>
              <c:strCache>
                <c:ptCount val="3"/>
                <c:pt idx="0">
                  <c:v>легкая</c:v>
                </c:pt>
                <c:pt idx="1">
                  <c:v>средняя</c:v>
                </c:pt>
                <c:pt idx="2">
                  <c:v>тяжелая</c:v>
                </c:pt>
              </c:strCache>
            </c:strRef>
          </c:cat>
          <c:val>
            <c:numRef>
              <c:f>Лист1!$CD$72:$CF$72</c:f>
              <c:numCache>
                <c:formatCode>0.0</c:formatCode>
                <c:ptCount val="3"/>
                <c:pt idx="0" formatCode="General">
                  <c:v>37.5</c:v>
                </c:pt>
                <c:pt idx="1">
                  <c:v>33.333333333333336</c:v>
                </c:pt>
                <c:pt idx="2" formatCode="General">
                  <c:v>30</c:v>
                </c:pt>
              </c:numCache>
            </c:numRef>
          </c:val>
        </c:ser>
        <c:ser>
          <c:idx val="4"/>
          <c:order val="4"/>
          <c:tx>
            <c:strRef>
              <c:f>Лист1!$CC$73</c:f>
              <c:strCache>
                <c:ptCount val="1"/>
                <c:pt idx="0">
                  <c:v>4 пародонтопатогена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Лист1!$CD$68:$CF$68</c:f>
              <c:strCache>
                <c:ptCount val="3"/>
                <c:pt idx="0">
                  <c:v>легкая</c:v>
                </c:pt>
                <c:pt idx="1">
                  <c:v>средняя</c:v>
                </c:pt>
                <c:pt idx="2">
                  <c:v>тяжелая</c:v>
                </c:pt>
              </c:strCache>
            </c:strRef>
          </c:cat>
          <c:val>
            <c:numRef>
              <c:f>Лист1!$CD$73:$CF$73</c:f>
              <c:numCache>
                <c:formatCode>0.0</c:formatCode>
                <c:ptCount val="3"/>
                <c:pt idx="0" formatCode="General">
                  <c:v>0</c:v>
                </c:pt>
                <c:pt idx="1">
                  <c:v>0</c:v>
                </c:pt>
                <c:pt idx="2" formatCode="General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206208"/>
        <c:axId val="156208128"/>
      </c:barChart>
      <c:catAx>
        <c:axId val="156206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Степень тяжести ХГП</a:t>
                </a:r>
              </a:p>
            </c:rich>
          </c:tx>
          <c:layout>
            <c:manualLayout>
              <c:xMode val="edge"/>
              <c:yMode val="edge"/>
              <c:x val="0.27326440177252587"/>
              <c:y val="0.8689655172413797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6208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62081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620620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617429837518505"/>
          <c:y val="0.16760769768643791"/>
          <c:w val="0.32200886262924699"/>
          <c:h val="0.5714374892327643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10798</Words>
  <Characters>61555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Home</Company>
  <LinksUpToDate>false</LinksUpToDate>
  <CharactersWithSpaces>72209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Полина Блинникова</dc:creator>
  <cp:lastModifiedBy>Полина Блинникова</cp:lastModifiedBy>
  <cp:revision>2</cp:revision>
  <dcterms:created xsi:type="dcterms:W3CDTF">2017-05-16T02:49:00Z</dcterms:created>
  <dcterms:modified xsi:type="dcterms:W3CDTF">2017-05-16T02:49:00Z</dcterms:modified>
</cp:coreProperties>
</file>