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68" w:rsidRPr="00F514F2" w:rsidRDefault="00390B68" w:rsidP="00ED56AD">
      <w:pPr>
        <w:spacing w:afterLines="30" w:line="360" w:lineRule="auto"/>
        <w:jc w:val="center"/>
        <w:rPr>
          <w:rFonts w:ascii="Times New Roman" w:eastAsia="Times New Roman" w:hAnsi="Times New Roman" w:cs="Times New Roman"/>
          <w:b/>
          <w:sz w:val="28"/>
          <w:szCs w:val="28"/>
          <w:lang w:eastAsia="ar-SA"/>
        </w:rPr>
      </w:pPr>
      <w:r w:rsidRPr="00F514F2">
        <w:rPr>
          <w:rFonts w:ascii="Times New Roman" w:eastAsia="Times New Roman" w:hAnsi="Times New Roman" w:cs="Times New Roman"/>
          <w:b/>
          <w:sz w:val="28"/>
          <w:szCs w:val="28"/>
          <w:lang w:eastAsia="ar-SA"/>
        </w:rPr>
        <w:t>Федеральное государстве</w:t>
      </w:r>
      <w:r w:rsidR="006469CB">
        <w:rPr>
          <w:rFonts w:ascii="Times New Roman" w:eastAsia="Times New Roman" w:hAnsi="Times New Roman" w:cs="Times New Roman"/>
          <w:b/>
          <w:sz w:val="28"/>
          <w:szCs w:val="28"/>
          <w:lang w:eastAsia="ar-SA"/>
        </w:rPr>
        <w:t xml:space="preserve">нное бюджетное  образовательное </w:t>
      </w:r>
      <w:r w:rsidRPr="00F514F2">
        <w:rPr>
          <w:rFonts w:ascii="Times New Roman" w:eastAsia="Times New Roman" w:hAnsi="Times New Roman" w:cs="Times New Roman"/>
          <w:b/>
          <w:sz w:val="28"/>
          <w:szCs w:val="28"/>
          <w:lang w:eastAsia="ar-SA"/>
        </w:rPr>
        <w:t>учреждение</w:t>
      </w:r>
      <w:r w:rsidR="006469CB">
        <w:rPr>
          <w:rFonts w:ascii="Times New Roman" w:eastAsia="Times New Roman" w:hAnsi="Times New Roman" w:cs="Times New Roman"/>
          <w:b/>
          <w:sz w:val="28"/>
          <w:szCs w:val="28"/>
          <w:lang w:eastAsia="ar-SA"/>
        </w:rPr>
        <w:t xml:space="preserve"> </w:t>
      </w:r>
      <w:r w:rsidRPr="00F514F2">
        <w:rPr>
          <w:rFonts w:ascii="Times New Roman" w:eastAsia="Times New Roman" w:hAnsi="Times New Roman" w:cs="Times New Roman"/>
          <w:b/>
          <w:sz w:val="28"/>
          <w:szCs w:val="28"/>
          <w:lang w:eastAsia="ar-SA"/>
        </w:rPr>
        <w:t>высшего профессионального образования</w:t>
      </w:r>
    </w:p>
    <w:p w:rsidR="00390B68" w:rsidRPr="00F514F2" w:rsidRDefault="00390B68" w:rsidP="00ED56AD">
      <w:pPr>
        <w:spacing w:afterLines="30" w:line="360" w:lineRule="auto"/>
        <w:jc w:val="center"/>
        <w:rPr>
          <w:rFonts w:ascii="Times New Roman" w:eastAsia="Times New Roman" w:hAnsi="Times New Roman" w:cs="Times New Roman"/>
          <w:b/>
          <w:bCs/>
          <w:sz w:val="28"/>
          <w:szCs w:val="28"/>
          <w:lang w:eastAsia="ar-SA"/>
        </w:rPr>
      </w:pPr>
      <w:r w:rsidRPr="00F514F2">
        <w:rPr>
          <w:rFonts w:ascii="Times New Roman" w:eastAsia="Times New Roman" w:hAnsi="Times New Roman" w:cs="Times New Roman"/>
          <w:b/>
          <w:sz w:val="28"/>
          <w:szCs w:val="28"/>
          <w:lang w:eastAsia="ar-SA"/>
        </w:rPr>
        <w:t>«Санкт-Петербургский государственный университет»</w:t>
      </w:r>
    </w:p>
    <w:p w:rsidR="00390B68" w:rsidRPr="008236F1" w:rsidRDefault="00390B68" w:rsidP="00ED56AD">
      <w:pPr>
        <w:spacing w:afterLines="30" w:line="240" w:lineRule="auto"/>
        <w:ind w:firstLine="720"/>
        <w:jc w:val="both"/>
        <w:rPr>
          <w:rFonts w:ascii="Times New Roman" w:eastAsia="Times New Roman" w:hAnsi="Times New Roman" w:cs="Times New Roman"/>
          <w:bCs/>
          <w:sz w:val="24"/>
          <w:szCs w:val="24"/>
          <w:lang w:eastAsia="ar-SA"/>
        </w:rPr>
      </w:pPr>
    </w:p>
    <w:p w:rsidR="00390B68" w:rsidRPr="008236F1" w:rsidRDefault="00390B68" w:rsidP="00ED56AD">
      <w:pPr>
        <w:spacing w:afterLines="30" w:line="240" w:lineRule="auto"/>
        <w:ind w:firstLine="720"/>
        <w:jc w:val="both"/>
        <w:rPr>
          <w:rFonts w:ascii="Times New Roman" w:eastAsia="Times New Roman" w:hAnsi="Times New Roman" w:cs="Times New Roman"/>
          <w:bCs/>
          <w:sz w:val="24"/>
          <w:szCs w:val="24"/>
          <w:lang w:eastAsia="ar-SA"/>
        </w:rPr>
      </w:pPr>
    </w:p>
    <w:p w:rsidR="006469CB" w:rsidRDefault="006469CB" w:rsidP="00ED56AD">
      <w:pPr>
        <w:spacing w:afterLines="30" w:line="240" w:lineRule="auto"/>
        <w:jc w:val="both"/>
        <w:rPr>
          <w:rFonts w:ascii="Times New Roman" w:eastAsia="Times New Roman" w:hAnsi="Times New Roman" w:cs="Times New Roman"/>
          <w:bCs/>
          <w:sz w:val="28"/>
          <w:szCs w:val="28"/>
          <w:lang w:eastAsia="ar-SA"/>
        </w:rPr>
      </w:pPr>
    </w:p>
    <w:p w:rsidR="00DF4FE1" w:rsidRPr="00FD247C" w:rsidRDefault="00DF4FE1" w:rsidP="00ED56AD">
      <w:pPr>
        <w:spacing w:afterLines="30" w:line="240" w:lineRule="auto"/>
        <w:jc w:val="both"/>
        <w:rPr>
          <w:rFonts w:ascii="Times New Roman" w:eastAsia="Times New Roman" w:hAnsi="Times New Roman" w:cs="Times New Roman"/>
          <w:bCs/>
          <w:sz w:val="28"/>
          <w:szCs w:val="28"/>
          <w:lang w:eastAsia="ar-SA"/>
        </w:rPr>
      </w:pPr>
    </w:p>
    <w:p w:rsidR="006469CB" w:rsidRPr="006469CB" w:rsidRDefault="00390B68" w:rsidP="00ED56AD">
      <w:pPr>
        <w:spacing w:afterLines="30" w:line="240" w:lineRule="auto"/>
        <w:jc w:val="both"/>
        <w:rPr>
          <w:rFonts w:ascii="Times New Roman" w:eastAsia="Times New Roman" w:hAnsi="Times New Roman" w:cs="Times New Roman"/>
          <w:bCs/>
          <w:sz w:val="28"/>
          <w:szCs w:val="28"/>
          <w:lang w:eastAsia="ar-SA"/>
        </w:rPr>
      </w:pPr>
      <w:r w:rsidRPr="00F514F2">
        <w:rPr>
          <w:rFonts w:ascii="Times New Roman" w:eastAsia="Times New Roman" w:hAnsi="Times New Roman" w:cs="Times New Roman"/>
          <w:bCs/>
          <w:i/>
          <w:iCs/>
          <w:sz w:val="28"/>
          <w:szCs w:val="28"/>
          <w:lang w:eastAsia="ar-SA"/>
        </w:rPr>
        <w:t>.</w:t>
      </w:r>
    </w:p>
    <w:p w:rsidR="00390B68" w:rsidRPr="008236F1" w:rsidRDefault="00390B68" w:rsidP="00ED56AD">
      <w:pPr>
        <w:spacing w:afterLines="30" w:line="240" w:lineRule="auto"/>
        <w:ind w:firstLine="720"/>
        <w:jc w:val="both"/>
        <w:rPr>
          <w:rFonts w:ascii="Times New Roman" w:eastAsia="Times New Roman" w:hAnsi="Times New Roman" w:cs="Times New Roman"/>
          <w:bCs/>
          <w:sz w:val="24"/>
          <w:szCs w:val="24"/>
          <w:lang w:eastAsia="ar-SA"/>
        </w:rPr>
      </w:pPr>
    </w:p>
    <w:p w:rsidR="00390B68" w:rsidRPr="00F514F2" w:rsidRDefault="001F4BEB" w:rsidP="00ED56AD">
      <w:pPr>
        <w:spacing w:afterLines="30" w:line="240" w:lineRule="auto"/>
        <w:ind w:firstLine="720"/>
        <w:jc w:val="center"/>
        <w:rPr>
          <w:rFonts w:ascii="Times New Roman" w:eastAsia="Times New Roman" w:hAnsi="Times New Roman" w:cs="Times New Roman"/>
          <w:bCs/>
          <w:sz w:val="28"/>
          <w:szCs w:val="24"/>
          <w:lang w:eastAsia="ar-SA"/>
        </w:rPr>
      </w:pPr>
      <w:r>
        <w:rPr>
          <w:rFonts w:ascii="Times New Roman" w:eastAsia="Times New Roman" w:hAnsi="Times New Roman" w:cs="Times New Roman"/>
          <w:b/>
          <w:bCs/>
          <w:sz w:val="28"/>
          <w:szCs w:val="24"/>
          <w:lang w:eastAsia="ar-SA"/>
        </w:rPr>
        <w:t>ВЫПУСКНАЯ КВАЛИФИКАЦИОННАЯ РАБОТА</w:t>
      </w:r>
    </w:p>
    <w:p w:rsidR="00390B68" w:rsidRPr="008236F1" w:rsidRDefault="00390B68" w:rsidP="00ED56AD">
      <w:pPr>
        <w:spacing w:afterLines="30" w:line="240" w:lineRule="auto"/>
        <w:ind w:firstLine="720"/>
        <w:jc w:val="both"/>
        <w:rPr>
          <w:rFonts w:ascii="Times New Roman" w:eastAsia="Times New Roman" w:hAnsi="Times New Roman" w:cs="Times New Roman"/>
          <w:bCs/>
          <w:sz w:val="24"/>
          <w:szCs w:val="24"/>
          <w:lang w:eastAsia="ar-SA"/>
        </w:rPr>
      </w:pPr>
    </w:p>
    <w:p w:rsidR="00390B68" w:rsidRPr="00F514F2" w:rsidRDefault="00390B68" w:rsidP="00ED56AD">
      <w:pPr>
        <w:keepNext/>
        <w:numPr>
          <w:ilvl w:val="4"/>
          <w:numId w:val="1"/>
        </w:numPr>
        <w:overflowPunct w:val="0"/>
        <w:autoSpaceDE w:val="0"/>
        <w:spacing w:afterLines="30" w:line="240" w:lineRule="auto"/>
        <w:ind w:hanging="15"/>
        <w:jc w:val="center"/>
        <w:textAlignment w:val="baseline"/>
        <w:outlineLvl w:val="4"/>
        <w:rPr>
          <w:rFonts w:ascii="Times New Roman" w:eastAsia="Times New Roman" w:hAnsi="Times New Roman" w:cs="Times New Roman"/>
          <w:b/>
          <w:bCs/>
          <w:sz w:val="28"/>
          <w:szCs w:val="28"/>
          <w:lang w:eastAsia="ar-SA"/>
        </w:rPr>
      </w:pPr>
      <w:r w:rsidRPr="00F514F2">
        <w:rPr>
          <w:rFonts w:ascii="Times New Roman" w:eastAsia="Times New Roman" w:hAnsi="Times New Roman" w:cs="Times New Roman"/>
          <w:bCs/>
          <w:sz w:val="28"/>
          <w:szCs w:val="28"/>
          <w:lang w:eastAsia="ar-SA"/>
        </w:rPr>
        <w:t>НА ТЕМУ:</w:t>
      </w:r>
      <w:r>
        <w:rPr>
          <w:rFonts w:ascii="Times New Roman" w:eastAsia="Times New Roman" w:hAnsi="Times New Roman" w:cs="Times New Roman"/>
          <w:bCs/>
          <w:sz w:val="28"/>
          <w:szCs w:val="28"/>
          <w:lang w:eastAsia="ar-SA"/>
        </w:rPr>
        <w:t>СРАВНЕНИЕ КРАЕВОЙ АДАПТАЦИИ К ЭМАЛИ РЕСТАВРАЦИЙ ПРИ ИСПОЛЬЗОВАНИИ АДГЕЗИВНЫХ СИСТЕМ ПЯТОГО И ШЕСТОГО ПОКОЛЕНИЙ</w:t>
      </w:r>
      <w:r w:rsidRPr="00F514F2">
        <w:rPr>
          <w:rFonts w:ascii="Times New Roman" w:eastAsia="Times New Roman" w:hAnsi="Times New Roman" w:cs="Times New Roman"/>
          <w:bCs/>
          <w:sz w:val="28"/>
          <w:szCs w:val="28"/>
          <w:lang w:eastAsia="ar-SA"/>
        </w:rPr>
        <w:t>.</w:t>
      </w:r>
    </w:p>
    <w:p w:rsidR="00390B68" w:rsidRDefault="00390B68" w:rsidP="00ED56AD">
      <w:pPr>
        <w:spacing w:afterLines="30" w:line="240" w:lineRule="auto"/>
        <w:jc w:val="both"/>
        <w:rPr>
          <w:rFonts w:ascii="Times New Roman" w:eastAsia="Times New Roman" w:hAnsi="Times New Roman" w:cs="Times New Roman"/>
          <w:bCs/>
          <w:sz w:val="24"/>
          <w:szCs w:val="24"/>
          <w:lang w:eastAsia="ar-SA"/>
        </w:rPr>
      </w:pPr>
    </w:p>
    <w:p w:rsidR="006469CB" w:rsidRDefault="006469CB" w:rsidP="00ED56AD">
      <w:pPr>
        <w:spacing w:afterLines="30" w:line="240" w:lineRule="auto"/>
        <w:jc w:val="both"/>
        <w:rPr>
          <w:rFonts w:ascii="Times New Roman" w:eastAsia="Times New Roman" w:hAnsi="Times New Roman" w:cs="Times New Roman"/>
          <w:bCs/>
          <w:sz w:val="24"/>
          <w:szCs w:val="24"/>
          <w:lang w:eastAsia="ar-SA"/>
        </w:rPr>
      </w:pPr>
    </w:p>
    <w:p w:rsidR="006469CB" w:rsidRDefault="006469CB" w:rsidP="00ED56AD">
      <w:pPr>
        <w:spacing w:afterLines="30" w:line="240" w:lineRule="auto"/>
        <w:jc w:val="both"/>
        <w:rPr>
          <w:rFonts w:ascii="Times New Roman" w:eastAsia="Times New Roman" w:hAnsi="Times New Roman" w:cs="Times New Roman"/>
          <w:bCs/>
          <w:sz w:val="24"/>
          <w:szCs w:val="24"/>
          <w:lang w:eastAsia="ar-SA"/>
        </w:rPr>
      </w:pPr>
    </w:p>
    <w:p w:rsidR="006469CB" w:rsidRDefault="006469CB" w:rsidP="00ED56AD">
      <w:pPr>
        <w:spacing w:afterLines="30" w:line="240" w:lineRule="auto"/>
        <w:jc w:val="both"/>
        <w:rPr>
          <w:rFonts w:ascii="Times New Roman" w:eastAsia="Times New Roman" w:hAnsi="Times New Roman" w:cs="Times New Roman"/>
          <w:bCs/>
          <w:sz w:val="24"/>
          <w:szCs w:val="24"/>
          <w:lang w:eastAsia="ar-SA"/>
        </w:rPr>
      </w:pPr>
    </w:p>
    <w:p w:rsidR="006469CB" w:rsidRDefault="006469CB" w:rsidP="00ED56AD">
      <w:pPr>
        <w:spacing w:afterLines="30" w:line="240" w:lineRule="auto"/>
        <w:jc w:val="both"/>
        <w:rPr>
          <w:rFonts w:ascii="Times New Roman" w:eastAsia="Times New Roman" w:hAnsi="Times New Roman" w:cs="Times New Roman"/>
          <w:bCs/>
          <w:sz w:val="24"/>
          <w:szCs w:val="24"/>
          <w:lang w:eastAsia="ar-SA"/>
        </w:rPr>
      </w:pPr>
    </w:p>
    <w:p w:rsidR="006469CB" w:rsidRDefault="006469CB" w:rsidP="00ED56AD">
      <w:pPr>
        <w:spacing w:afterLines="30" w:line="240" w:lineRule="auto"/>
        <w:jc w:val="both"/>
        <w:rPr>
          <w:rFonts w:ascii="Times New Roman" w:eastAsia="Times New Roman" w:hAnsi="Times New Roman" w:cs="Times New Roman"/>
          <w:bCs/>
          <w:sz w:val="24"/>
          <w:szCs w:val="24"/>
          <w:lang w:eastAsia="ar-SA"/>
        </w:rPr>
      </w:pPr>
    </w:p>
    <w:p w:rsidR="001444BC" w:rsidRPr="008236F1" w:rsidRDefault="001444BC" w:rsidP="00ED56AD">
      <w:pPr>
        <w:spacing w:afterLines="30" w:line="240" w:lineRule="auto"/>
        <w:jc w:val="both"/>
        <w:rPr>
          <w:rFonts w:ascii="Times New Roman" w:eastAsia="Times New Roman" w:hAnsi="Times New Roman" w:cs="Times New Roman"/>
          <w:bCs/>
          <w:sz w:val="24"/>
          <w:szCs w:val="24"/>
          <w:lang w:eastAsia="ar-SA"/>
        </w:rPr>
      </w:pPr>
    </w:p>
    <w:p w:rsidR="00390B68" w:rsidRPr="008236F1" w:rsidRDefault="00390B68" w:rsidP="00ED56AD">
      <w:pPr>
        <w:spacing w:afterLines="30" w:line="240" w:lineRule="auto"/>
        <w:jc w:val="both"/>
        <w:rPr>
          <w:rFonts w:ascii="Times New Roman" w:eastAsia="Times New Roman" w:hAnsi="Times New Roman" w:cs="Times New Roman"/>
          <w:bCs/>
          <w:sz w:val="24"/>
          <w:szCs w:val="24"/>
          <w:lang w:eastAsia="ar-SA"/>
        </w:rPr>
      </w:pPr>
    </w:p>
    <w:p w:rsidR="00390B68" w:rsidRPr="008236F1" w:rsidRDefault="00390B68" w:rsidP="00ED56AD">
      <w:pPr>
        <w:spacing w:afterLines="30" w:line="240" w:lineRule="auto"/>
        <w:jc w:val="both"/>
        <w:rPr>
          <w:rFonts w:ascii="Times New Roman" w:eastAsia="Times New Roman" w:hAnsi="Times New Roman" w:cs="Times New Roman"/>
          <w:bCs/>
          <w:sz w:val="24"/>
          <w:szCs w:val="24"/>
          <w:lang w:eastAsia="ar-SA"/>
        </w:rPr>
      </w:pPr>
    </w:p>
    <w:p w:rsidR="00390B68" w:rsidRPr="00F514F2" w:rsidRDefault="00390B68" w:rsidP="00ED56AD">
      <w:pPr>
        <w:spacing w:afterLines="30" w:line="240" w:lineRule="auto"/>
        <w:jc w:val="right"/>
        <w:rPr>
          <w:rFonts w:ascii="Times New Roman" w:eastAsia="Times New Roman" w:hAnsi="Times New Roman" w:cs="Times New Roman"/>
          <w:bCs/>
          <w:sz w:val="28"/>
          <w:szCs w:val="28"/>
          <w:lang w:eastAsia="ar-SA"/>
        </w:rPr>
      </w:pPr>
    </w:p>
    <w:p w:rsidR="00390B68" w:rsidRPr="00F514F2" w:rsidRDefault="00390B68" w:rsidP="00ED56AD">
      <w:pPr>
        <w:spacing w:afterLines="30" w:line="360" w:lineRule="auto"/>
        <w:ind w:left="5664"/>
        <w:jc w:val="right"/>
        <w:rPr>
          <w:rFonts w:ascii="Times New Roman" w:eastAsia="Times New Roman" w:hAnsi="Times New Roman" w:cs="Times New Roman"/>
          <w:bCs/>
          <w:sz w:val="28"/>
          <w:szCs w:val="28"/>
          <w:lang w:eastAsia="ar-SA"/>
        </w:rPr>
      </w:pPr>
      <w:r w:rsidRPr="00F514F2">
        <w:rPr>
          <w:rFonts w:ascii="Times New Roman" w:eastAsia="Times New Roman" w:hAnsi="Times New Roman" w:cs="Times New Roman"/>
          <w:bCs/>
          <w:sz w:val="28"/>
          <w:szCs w:val="28"/>
          <w:lang w:eastAsia="ar-SA"/>
        </w:rPr>
        <w:t xml:space="preserve">   Выполнила студентка</w:t>
      </w:r>
    </w:p>
    <w:p w:rsidR="00390B68" w:rsidRPr="00F514F2" w:rsidRDefault="00390B68" w:rsidP="00ED56AD">
      <w:pPr>
        <w:spacing w:afterLines="30" w:line="360" w:lineRule="auto"/>
        <w:ind w:left="4320"/>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Фаустова Алина Сергеевна</w:t>
      </w:r>
    </w:p>
    <w:p w:rsidR="00390B68" w:rsidRPr="00F514F2" w:rsidRDefault="006469CB" w:rsidP="00ED56AD">
      <w:pPr>
        <w:spacing w:afterLines="30" w:line="360" w:lineRule="auto"/>
        <w:ind w:left="5652" w:firstLine="12"/>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iCs/>
          <w:sz w:val="28"/>
          <w:szCs w:val="28"/>
          <w:lang w:eastAsia="ar-SA"/>
        </w:rPr>
        <w:t>5 курса 526 группы</w:t>
      </w:r>
      <w:r w:rsidR="00390B68" w:rsidRPr="00F514F2">
        <w:rPr>
          <w:rFonts w:ascii="Times New Roman" w:eastAsia="Times New Roman" w:hAnsi="Times New Roman" w:cs="Times New Roman"/>
          <w:bCs/>
          <w:i/>
          <w:iCs/>
          <w:sz w:val="28"/>
          <w:szCs w:val="28"/>
          <w:lang w:eastAsia="ar-SA"/>
        </w:rPr>
        <w:t xml:space="preserve"> </w:t>
      </w:r>
    </w:p>
    <w:p w:rsidR="00390B68" w:rsidRPr="00F514F2" w:rsidRDefault="00390B68" w:rsidP="00ED56AD">
      <w:pPr>
        <w:spacing w:afterLines="30" w:line="360" w:lineRule="auto"/>
        <w:ind w:left="4932" w:firstLine="720"/>
        <w:jc w:val="right"/>
        <w:rPr>
          <w:rFonts w:ascii="Times New Roman" w:eastAsia="Times New Roman" w:hAnsi="Times New Roman" w:cs="Times New Roman"/>
          <w:bCs/>
          <w:i/>
          <w:iCs/>
          <w:sz w:val="28"/>
          <w:szCs w:val="28"/>
          <w:lang w:eastAsia="ar-SA"/>
        </w:rPr>
      </w:pPr>
      <w:r w:rsidRPr="00F514F2">
        <w:rPr>
          <w:rFonts w:ascii="Times New Roman" w:eastAsia="Times New Roman" w:hAnsi="Times New Roman" w:cs="Times New Roman"/>
          <w:bCs/>
          <w:sz w:val="28"/>
          <w:szCs w:val="28"/>
          <w:lang w:eastAsia="ar-SA"/>
        </w:rPr>
        <w:t>Научный руководитель</w:t>
      </w:r>
    </w:p>
    <w:p w:rsidR="00390B68" w:rsidRPr="00F514F2" w:rsidRDefault="00390B68" w:rsidP="00ED56AD">
      <w:pPr>
        <w:spacing w:afterLines="30" w:line="360" w:lineRule="auto"/>
        <w:jc w:val="right"/>
        <w:rPr>
          <w:rFonts w:ascii="Times New Roman" w:eastAsia="Times New Roman" w:hAnsi="Times New Roman" w:cs="Times New Roman"/>
          <w:bCs/>
          <w:i/>
          <w:iCs/>
          <w:sz w:val="28"/>
          <w:szCs w:val="28"/>
          <w:lang w:eastAsia="ar-SA"/>
        </w:rPr>
      </w:pPr>
      <w:r w:rsidRPr="00F514F2">
        <w:rPr>
          <w:rFonts w:ascii="Times New Roman" w:eastAsia="Times New Roman" w:hAnsi="Times New Roman" w:cs="Times New Roman"/>
          <w:bCs/>
          <w:i/>
          <w:iCs/>
          <w:sz w:val="28"/>
          <w:szCs w:val="28"/>
          <w:lang w:eastAsia="ar-SA"/>
        </w:rPr>
        <w:t xml:space="preserve">                                    </w:t>
      </w:r>
      <w:r>
        <w:rPr>
          <w:rFonts w:ascii="Times New Roman" w:eastAsia="Times New Roman" w:hAnsi="Times New Roman" w:cs="Times New Roman"/>
          <w:bCs/>
          <w:i/>
          <w:iCs/>
          <w:sz w:val="28"/>
          <w:szCs w:val="28"/>
          <w:lang w:eastAsia="ar-SA"/>
        </w:rPr>
        <w:t xml:space="preserve">                </w:t>
      </w:r>
      <w:r w:rsidRPr="00F514F2">
        <w:rPr>
          <w:rFonts w:ascii="Times New Roman" w:eastAsia="Times New Roman" w:hAnsi="Times New Roman" w:cs="Times New Roman"/>
          <w:bCs/>
          <w:i/>
          <w:iCs/>
          <w:sz w:val="28"/>
          <w:szCs w:val="28"/>
          <w:lang w:eastAsia="ar-SA"/>
        </w:rPr>
        <w:t xml:space="preserve">  </w:t>
      </w:r>
      <w:r w:rsidRPr="006469CB">
        <w:rPr>
          <w:rFonts w:ascii="Times New Roman" w:eastAsia="Times New Roman" w:hAnsi="Times New Roman" w:cs="Times New Roman"/>
          <w:bCs/>
          <w:iCs/>
          <w:sz w:val="28"/>
          <w:szCs w:val="28"/>
          <w:lang w:eastAsia="ar-SA"/>
        </w:rPr>
        <w:t>к.м.н</w:t>
      </w:r>
      <w:r w:rsidRPr="00F514F2">
        <w:rPr>
          <w:rFonts w:ascii="Times New Roman" w:eastAsia="Times New Roman" w:hAnsi="Times New Roman" w:cs="Times New Roman"/>
          <w:bCs/>
          <w:i/>
          <w:iCs/>
          <w:sz w:val="28"/>
          <w:szCs w:val="28"/>
          <w:lang w:eastAsia="ar-SA"/>
        </w:rPr>
        <w:t xml:space="preserve">. </w:t>
      </w:r>
      <w:r>
        <w:rPr>
          <w:rFonts w:ascii="Times New Roman" w:eastAsia="Times New Roman" w:hAnsi="Times New Roman" w:cs="Times New Roman"/>
          <w:bCs/>
          <w:iCs/>
          <w:sz w:val="28"/>
          <w:szCs w:val="28"/>
          <w:lang w:eastAsia="ar-SA"/>
        </w:rPr>
        <w:t>Туманова Светлана Адольфовна</w:t>
      </w:r>
    </w:p>
    <w:p w:rsidR="00390B68" w:rsidRPr="008236F1" w:rsidRDefault="00390B68" w:rsidP="00ED56AD">
      <w:pPr>
        <w:spacing w:afterLines="30" w:line="240" w:lineRule="auto"/>
        <w:jc w:val="both"/>
        <w:rPr>
          <w:rFonts w:ascii="Times New Roman" w:eastAsia="Times New Roman" w:hAnsi="Times New Roman" w:cs="Times New Roman"/>
          <w:sz w:val="24"/>
          <w:szCs w:val="24"/>
          <w:lang w:eastAsia="ar-SA"/>
        </w:rPr>
      </w:pPr>
    </w:p>
    <w:p w:rsidR="00390B68" w:rsidRDefault="00390B68" w:rsidP="00ED56AD">
      <w:pPr>
        <w:spacing w:afterLines="30" w:line="240" w:lineRule="auto"/>
        <w:jc w:val="center"/>
        <w:rPr>
          <w:rFonts w:ascii="Times New Roman" w:eastAsia="Times New Roman" w:hAnsi="Times New Roman" w:cs="Times New Roman"/>
          <w:bCs/>
          <w:sz w:val="24"/>
          <w:szCs w:val="24"/>
          <w:lang w:eastAsia="ar-SA"/>
        </w:rPr>
      </w:pPr>
    </w:p>
    <w:p w:rsidR="00390B68" w:rsidRDefault="00390B68" w:rsidP="00ED56AD">
      <w:pPr>
        <w:spacing w:afterLines="30" w:line="240" w:lineRule="auto"/>
        <w:jc w:val="center"/>
        <w:rPr>
          <w:rFonts w:ascii="Times New Roman" w:eastAsia="Times New Roman" w:hAnsi="Times New Roman" w:cs="Times New Roman"/>
          <w:bCs/>
          <w:sz w:val="24"/>
          <w:szCs w:val="24"/>
          <w:lang w:eastAsia="ar-SA"/>
        </w:rPr>
      </w:pPr>
    </w:p>
    <w:p w:rsidR="00390B68" w:rsidRDefault="00390B68" w:rsidP="00ED56AD">
      <w:pPr>
        <w:spacing w:afterLines="30" w:line="240" w:lineRule="auto"/>
        <w:jc w:val="center"/>
        <w:rPr>
          <w:rFonts w:ascii="Times New Roman" w:eastAsia="Times New Roman" w:hAnsi="Times New Roman" w:cs="Times New Roman"/>
          <w:bCs/>
          <w:sz w:val="24"/>
          <w:szCs w:val="24"/>
          <w:lang w:eastAsia="ar-SA"/>
        </w:rPr>
      </w:pPr>
    </w:p>
    <w:p w:rsidR="00390B68" w:rsidRDefault="00390B68" w:rsidP="00ED56AD">
      <w:pPr>
        <w:spacing w:afterLines="30" w:line="240" w:lineRule="auto"/>
        <w:jc w:val="center"/>
        <w:rPr>
          <w:rFonts w:ascii="Times New Roman" w:eastAsia="Times New Roman" w:hAnsi="Times New Roman" w:cs="Times New Roman"/>
          <w:bCs/>
          <w:sz w:val="24"/>
          <w:szCs w:val="24"/>
          <w:lang w:eastAsia="ar-SA"/>
        </w:rPr>
      </w:pPr>
    </w:p>
    <w:p w:rsidR="00390B68" w:rsidRPr="00F514F2" w:rsidRDefault="00390B68" w:rsidP="00ED56AD">
      <w:pPr>
        <w:spacing w:afterLines="30" w:line="240" w:lineRule="auto"/>
        <w:jc w:val="center"/>
        <w:rPr>
          <w:rFonts w:ascii="Times New Roman" w:eastAsia="Times New Roman" w:hAnsi="Times New Roman" w:cs="Times New Roman"/>
          <w:bCs/>
          <w:sz w:val="28"/>
          <w:szCs w:val="24"/>
          <w:lang w:eastAsia="ar-SA"/>
        </w:rPr>
      </w:pPr>
      <w:r w:rsidRPr="00F514F2">
        <w:rPr>
          <w:rFonts w:ascii="Times New Roman" w:eastAsia="Times New Roman" w:hAnsi="Times New Roman" w:cs="Times New Roman"/>
          <w:bCs/>
          <w:sz w:val="28"/>
          <w:szCs w:val="24"/>
          <w:lang w:eastAsia="ar-SA"/>
        </w:rPr>
        <w:t>Санкт-Петербург</w:t>
      </w:r>
    </w:p>
    <w:p w:rsidR="00390B68" w:rsidRPr="00727BE4" w:rsidRDefault="00390B68" w:rsidP="00ED56AD">
      <w:pPr>
        <w:spacing w:afterLines="30" w:line="240" w:lineRule="auto"/>
        <w:jc w:val="center"/>
        <w:rPr>
          <w:rFonts w:ascii="Times New Roman" w:eastAsia="Times New Roman" w:hAnsi="Times New Roman" w:cs="Times New Roman"/>
          <w:bCs/>
          <w:sz w:val="28"/>
          <w:szCs w:val="24"/>
          <w:lang w:eastAsia="ar-SA"/>
        </w:rPr>
      </w:pPr>
      <w:r>
        <w:rPr>
          <w:rFonts w:ascii="Times New Roman" w:eastAsia="Times New Roman" w:hAnsi="Times New Roman" w:cs="Times New Roman"/>
          <w:bCs/>
          <w:sz w:val="28"/>
          <w:szCs w:val="24"/>
          <w:lang w:eastAsia="ar-SA"/>
        </w:rPr>
        <w:t>2017</w:t>
      </w:r>
      <w:r w:rsidRPr="00F514F2">
        <w:rPr>
          <w:rFonts w:ascii="Times New Roman" w:eastAsia="Times New Roman" w:hAnsi="Times New Roman" w:cs="Times New Roman"/>
          <w:bCs/>
          <w:sz w:val="28"/>
          <w:szCs w:val="24"/>
          <w:lang w:eastAsia="ar-SA"/>
        </w:rPr>
        <w:t xml:space="preserve"> год</w:t>
      </w:r>
    </w:p>
    <w:sdt>
      <w:sdtPr>
        <w:rPr>
          <w:rFonts w:asciiTheme="minorHAnsi" w:eastAsiaTheme="minorHAnsi" w:hAnsiTheme="minorHAnsi" w:cstheme="minorBidi"/>
          <w:b w:val="0"/>
          <w:bCs w:val="0"/>
          <w:color w:val="auto"/>
          <w:sz w:val="22"/>
          <w:szCs w:val="22"/>
        </w:rPr>
        <w:id w:val="17176486"/>
      </w:sdtPr>
      <w:sdtEndPr>
        <w:rPr>
          <w:rFonts w:ascii="Times New Roman" w:hAnsi="Times New Roman" w:cs="Times New Roman"/>
        </w:rPr>
      </w:sdtEndPr>
      <w:sdtContent>
        <w:p w:rsidR="00A51484" w:rsidRPr="007D5970" w:rsidRDefault="00A51484" w:rsidP="00ED56AD">
          <w:pPr>
            <w:pStyle w:val="a5"/>
            <w:spacing w:afterLines="30" w:line="360" w:lineRule="auto"/>
            <w:jc w:val="center"/>
            <w:rPr>
              <w:rFonts w:ascii="Times New Roman" w:hAnsi="Times New Roman" w:cs="Times New Roman"/>
            </w:rPr>
          </w:pPr>
          <w:r w:rsidRPr="007D5970">
            <w:rPr>
              <w:rFonts w:ascii="Times New Roman" w:hAnsi="Times New Roman" w:cs="Times New Roman"/>
              <w:color w:val="auto"/>
            </w:rPr>
            <w:t>ОГЛАВЛЕНИЕ</w:t>
          </w:r>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r w:rsidRPr="007D5970">
            <w:rPr>
              <w:rFonts w:ascii="Times New Roman" w:hAnsi="Times New Roman" w:cs="Times New Roman"/>
              <w:sz w:val="28"/>
              <w:szCs w:val="28"/>
            </w:rPr>
            <w:fldChar w:fldCharType="begin"/>
          </w:r>
          <w:r w:rsidR="00A51484" w:rsidRPr="007D5970">
            <w:rPr>
              <w:rFonts w:ascii="Times New Roman" w:hAnsi="Times New Roman" w:cs="Times New Roman"/>
              <w:sz w:val="28"/>
              <w:szCs w:val="28"/>
            </w:rPr>
            <w:instrText xml:space="preserve"> TOC \o "1-3" \h \z \u </w:instrText>
          </w:r>
          <w:r w:rsidRPr="007D5970">
            <w:rPr>
              <w:rFonts w:ascii="Times New Roman" w:hAnsi="Times New Roman" w:cs="Times New Roman"/>
              <w:sz w:val="28"/>
              <w:szCs w:val="28"/>
            </w:rPr>
            <w:fldChar w:fldCharType="separate"/>
          </w:r>
          <w:hyperlink w:anchor="_Toc482442806" w:history="1">
            <w:r w:rsidR="007D5970" w:rsidRPr="007D5970">
              <w:rPr>
                <w:rStyle w:val="a6"/>
                <w:rFonts w:ascii="Times New Roman" w:hAnsi="Times New Roman" w:cs="Times New Roman"/>
                <w:noProof/>
                <w:sz w:val="28"/>
                <w:szCs w:val="28"/>
              </w:rPr>
              <w:t>СОКРАЩЕНИЯ</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_Toc482442806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4</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07" w:history="1">
            <w:r w:rsidR="007D5970" w:rsidRPr="007D5970">
              <w:rPr>
                <w:rStyle w:val="a6"/>
                <w:rFonts w:ascii="Times New Roman" w:hAnsi="Times New Roman" w:cs="Times New Roman"/>
                <w:noProof/>
                <w:sz w:val="28"/>
                <w:szCs w:val="28"/>
              </w:rPr>
              <w:t>ВВЕДЕНИЕ</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_Toc482442807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5</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08" w:history="1">
            <w:r w:rsidR="007D5970" w:rsidRPr="007D5970">
              <w:rPr>
                <w:rStyle w:val="a6"/>
                <w:rFonts w:ascii="Times New Roman" w:hAnsi="Times New Roman" w:cs="Times New Roman"/>
                <w:noProof/>
                <w:sz w:val="28"/>
                <w:szCs w:val="28"/>
              </w:rPr>
              <w:t>ГЛАВА 1. ЛИТЕРАТУРНЫЙ ОБЗОР</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_Toc482442808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7</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09" w:history="1">
            <w:r w:rsidR="007D5970" w:rsidRPr="007D5970">
              <w:rPr>
                <w:rStyle w:val="a6"/>
                <w:rFonts w:ascii="Times New Roman" w:hAnsi="Times New Roman" w:cs="Times New Roman"/>
                <w:noProof/>
                <w:sz w:val="28"/>
                <w:szCs w:val="28"/>
              </w:rPr>
              <w:t>1.1. Структура эмали зуба</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_Toc482442809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7</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3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0" w:history="1">
            <w:r w:rsidR="007D5970" w:rsidRPr="007D5970">
              <w:rPr>
                <w:rStyle w:val="a6"/>
                <w:rFonts w:ascii="Times New Roman" w:hAnsi="Times New Roman" w:cs="Times New Roman"/>
                <w:noProof/>
                <w:sz w:val="28"/>
                <w:szCs w:val="28"/>
              </w:rPr>
              <w:t xml:space="preserve">1.1.1. </w:t>
            </w:r>
            <w:r w:rsidR="007D5970" w:rsidRPr="007D5970">
              <w:rPr>
                <w:rStyle w:val="a6"/>
                <w:rFonts w:ascii="Times New Roman" w:hAnsi="Times New Roman" w:cs="Times New Roman"/>
                <w:i/>
                <w:noProof/>
                <w:sz w:val="28"/>
                <w:szCs w:val="28"/>
              </w:rPr>
              <w:t>Общие положения о строении эмали</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_Toc482442810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7</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3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1" w:history="1">
            <w:r w:rsidR="007D5970" w:rsidRPr="007D5970">
              <w:rPr>
                <w:rStyle w:val="a6"/>
                <w:rFonts w:ascii="Times New Roman" w:hAnsi="Times New Roman" w:cs="Times New Roman"/>
                <w:noProof/>
                <w:sz w:val="28"/>
                <w:szCs w:val="28"/>
              </w:rPr>
              <w:t xml:space="preserve">1.1.2. </w:t>
            </w:r>
            <w:r w:rsidR="007D5970" w:rsidRPr="007D5970">
              <w:rPr>
                <w:rStyle w:val="a6"/>
                <w:rFonts w:ascii="Times New Roman" w:hAnsi="Times New Roman" w:cs="Times New Roman"/>
                <w:i/>
                <w:noProof/>
                <w:sz w:val="28"/>
                <w:szCs w:val="28"/>
              </w:rPr>
              <w:t>Характеристика эмалевых призм, понятие о межпризменном веществе</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_Toc482442811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8</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3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2" w:history="1">
            <w:r w:rsidR="007D5970" w:rsidRPr="007D5970">
              <w:rPr>
                <w:rStyle w:val="a6"/>
                <w:rFonts w:ascii="Times New Roman" w:hAnsi="Times New Roman" w:cs="Times New Roman"/>
                <w:noProof/>
                <w:sz w:val="28"/>
                <w:szCs w:val="28"/>
              </w:rPr>
              <w:t xml:space="preserve">1.1.3. </w:t>
            </w:r>
            <w:r w:rsidR="007D5970" w:rsidRPr="007D5970">
              <w:rPr>
                <w:rStyle w:val="a6"/>
                <w:rFonts w:ascii="Times New Roman" w:hAnsi="Times New Roman" w:cs="Times New Roman"/>
                <w:i/>
                <w:noProof/>
                <w:sz w:val="28"/>
                <w:szCs w:val="28"/>
              </w:rPr>
              <w:t>Влияние направления эмалевых призм на оформление наружных стенок полости при реставрации композитными материалами</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_Toc482442812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10</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3" w:history="1">
            <w:r w:rsidR="007D5970" w:rsidRPr="007D5970">
              <w:rPr>
                <w:rStyle w:val="a6"/>
                <w:rFonts w:ascii="Times New Roman" w:hAnsi="Times New Roman" w:cs="Times New Roman"/>
                <w:noProof/>
                <w:sz w:val="28"/>
                <w:szCs w:val="28"/>
              </w:rPr>
              <w:t>1.2. Исторические аспекты создания адгезивных систем</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_Toc482442813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12</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4" w:history="1">
            <w:r w:rsidR="007D5970" w:rsidRPr="007D5970">
              <w:rPr>
                <w:rStyle w:val="a6"/>
                <w:rFonts w:ascii="Times New Roman" w:hAnsi="Times New Roman" w:cs="Times New Roman"/>
                <w:noProof/>
                <w:sz w:val="28"/>
                <w:szCs w:val="28"/>
              </w:rPr>
              <w:t>1.3. Механизм сцепления адгезивных систем с поверхностью эмали</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_Toc482442814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16</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5" w:history="1">
            <w:r w:rsidR="007D5970" w:rsidRPr="007D5970">
              <w:rPr>
                <w:rStyle w:val="a6"/>
                <w:rFonts w:ascii="Times New Roman" w:hAnsi="Times New Roman" w:cs="Times New Roman"/>
                <w:noProof/>
                <w:sz w:val="28"/>
                <w:szCs w:val="28"/>
              </w:rPr>
              <w:t xml:space="preserve">1.3.1. </w:t>
            </w:r>
            <w:r w:rsidR="007D5970" w:rsidRPr="007D5970">
              <w:rPr>
                <w:rStyle w:val="a6"/>
                <w:rFonts w:ascii="Times New Roman" w:hAnsi="Times New Roman" w:cs="Times New Roman"/>
                <w:i/>
                <w:noProof/>
                <w:sz w:val="28"/>
                <w:szCs w:val="28"/>
              </w:rPr>
              <w:t>Понятие об избирательном протравливании эмали</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_Toc482442815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18</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6" w:history="1">
            <w:r w:rsidR="007D5970" w:rsidRPr="007D5970">
              <w:rPr>
                <w:rStyle w:val="a6"/>
                <w:rFonts w:ascii="Times New Roman" w:hAnsi="Times New Roman" w:cs="Times New Roman"/>
                <w:noProof/>
                <w:sz w:val="28"/>
                <w:szCs w:val="28"/>
              </w:rPr>
              <w:t>1.4. Адгезивные системы V и VI поколений</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_Toc482442816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20</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7" w:history="1">
            <w:r w:rsidR="007D5970" w:rsidRPr="007D5970">
              <w:rPr>
                <w:rStyle w:val="a6"/>
                <w:rFonts w:ascii="Times New Roman" w:hAnsi="Times New Roman" w:cs="Times New Roman"/>
                <w:noProof/>
                <w:sz w:val="28"/>
                <w:szCs w:val="28"/>
              </w:rPr>
              <w:t xml:space="preserve">1.4.1. </w:t>
            </w:r>
            <w:r w:rsidR="007D5970" w:rsidRPr="007D5970">
              <w:rPr>
                <w:rStyle w:val="a6"/>
                <w:rFonts w:ascii="Times New Roman" w:hAnsi="Times New Roman" w:cs="Times New Roman"/>
                <w:i/>
                <w:noProof/>
                <w:sz w:val="28"/>
                <w:szCs w:val="28"/>
              </w:rPr>
              <w:t>Характеристика V поколения адгезивных систем, преимущества и недостатки</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_Toc482442817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20</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8" w:history="1">
            <w:r w:rsidR="007D5970" w:rsidRPr="007D5970">
              <w:rPr>
                <w:rStyle w:val="a6"/>
                <w:rFonts w:ascii="Times New Roman" w:hAnsi="Times New Roman" w:cs="Times New Roman"/>
                <w:noProof/>
                <w:sz w:val="28"/>
                <w:szCs w:val="28"/>
              </w:rPr>
              <w:t xml:space="preserve">1.4.2. </w:t>
            </w:r>
            <w:r w:rsidR="007D5970" w:rsidRPr="007D5970">
              <w:rPr>
                <w:rStyle w:val="a6"/>
                <w:rFonts w:ascii="Times New Roman" w:hAnsi="Times New Roman" w:cs="Times New Roman"/>
                <w:i/>
                <w:noProof/>
                <w:sz w:val="28"/>
                <w:szCs w:val="28"/>
              </w:rPr>
              <w:t>Характеристика VI поколения адгезивных систем, преимущества и недостатки</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_Toc482442818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22</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19" w:history="1">
            <w:r w:rsidR="007D5970" w:rsidRPr="007D5970">
              <w:rPr>
                <w:rStyle w:val="a6"/>
                <w:rFonts w:ascii="Times New Roman" w:hAnsi="Times New Roman" w:cs="Times New Roman"/>
                <w:noProof/>
                <w:sz w:val="28"/>
                <w:szCs w:val="28"/>
              </w:rPr>
              <w:t>1.5.  Состав адгезивных систем  и их свойства</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_Toc482442819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26</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0" w:history="1">
            <w:r w:rsidR="007D5970" w:rsidRPr="007D5970">
              <w:rPr>
                <w:rStyle w:val="a6"/>
                <w:rFonts w:ascii="Times New Roman" w:hAnsi="Times New Roman" w:cs="Times New Roman"/>
                <w:noProof/>
                <w:sz w:val="28"/>
                <w:szCs w:val="28"/>
              </w:rPr>
              <w:t xml:space="preserve">1.5.1. </w:t>
            </w:r>
            <w:r w:rsidR="007D5970" w:rsidRPr="007D5970">
              <w:rPr>
                <w:rStyle w:val="a6"/>
                <w:rFonts w:ascii="Times New Roman" w:hAnsi="Times New Roman" w:cs="Times New Roman"/>
                <w:i/>
                <w:noProof/>
                <w:sz w:val="28"/>
                <w:szCs w:val="28"/>
              </w:rPr>
              <w:t>Влияние наполнителя на свойства адгезивных систем</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_Toc482442820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26</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1" w:history="1">
            <w:r w:rsidR="007D5970" w:rsidRPr="007D5970">
              <w:rPr>
                <w:rStyle w:val="a6"/>
                <w:rFonts w:ascii="Times New Roman" w:hAnsi="Times New Roman" w:cs="Times New Roman"/>
                <w:noProof/>
                <w:sz w:val="28"/>
                <w:szCs w:val="28"/>
              </w:rPr>
              <w:t xml:space="preserve">1.5.2. </w:t>
            </w:r>
            <w:r w:rsidR="007D5970" w:rsidRPr="007D5970">
              <w:rPr>
                <w:rStyle w:val="a6"/>
                <w:rFonts w:ascii="Times New Roman" w:hAnsi="Times New Roman" w:cs="Times New Roman"/>
                <w:i/>
                <w:noProof/>
                <w:sz w:val="28"/>
                <w:szCs w:val="28"/>
              </w:rPr>
              <w:t>Влияние растворителя на свойства адгезивных систем</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_Toc482442821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27</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2" w:history="1">
            <w:r w:rsidR="007D5970" w:rsidRPr="007D5970">
              <w:rPr>
                <w:rStyle w:val="a6"/>
                <w:rFonts w:ascii="Times New Roman" w:eastAsia="Times New Roman" w:hAnsi="Times New Roman" w:cs="Times New Roman"/>
                <w:noProof/>
                <w:sz w:val="28"/>
                <w:szCs w:val="28"/>
              </w:rPr>
              <w:t>ГЛАВА 2.МАТЕРИАЛЫ И МЕТОДЫ ИССЛЕДОВАНИЯ</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_Toc482442822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30</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3" w:history="1">
            <w:r w:rsidR="007D5970" w:rsidRPr="007D5970">
              <w:rPr>
                <w:rStyle w:val="a6"/>
                <w:rFonts w:ascii="Times New Roman" w:hAnsi="Times New Roman" w:cs="Times New Roman"/>
                <w:noProof/>
                <w:sz w:val="28"/>
                <w:szCs w:val="28"/>
              </w:rPr>
              <w:t>2.1. Обоснование объектов и материалов исследования</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_Toc482442823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30</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4" w:history="1">
            <w:r w:rsidR="007D5970" w:rsidRPr="007D5970">
              <w:rPr>
                <w:rStyle w:val="a6"/>
                <w:rFonts w:ascii="Times New Roman" w:eastAsia="Times New Roman" w:hAnsi="Times New Roman" w:cs="Times New Roman"/>
                <w:noProof/>
                <w:sz w:val="28"/>
                <w:szCs w:val="28"/>
              </w:rPr>
              <w:t>2.2.Клиническое исследование</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_Toc482442824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31</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5" w:history="1">
            <w:r w:rsidR="007D5970" w:rsidRPr="007D5970">
              <w:rPr>
                <w:rStyle w:val="a6"/>
                <w:rFonts w:ascii="Times New Roman" w:hAnsi="Times New Roman" w:cs="Times New Roman"/>
                <w:noProof/>
                <w:sz w:val="28"/>
                <w:szCs w:val="28"/>
              </w:rPr>
              <w:t>2.3. Описание методики микроскопического исследования</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_Toc482442825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33</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6" w:history="1">
            <w:r w:rsidR="007D5970" w:rsidRPr="007D5970">
              <w:rPr>
                <w:rStyle w:val="a6"/>
                <w:rFonts w:ascii="Times New Roman" w:hAnsi="Times New Roman" w:cs="Times New Roman"/>
                <w:noProof/>
                <w:sz w:val="28"/>
                <w:szCs w:val="28"/>
                <w:shd w:val="clear" w:color="auto" w:fill="FFFFFF"/>
              </w:rPr>
              <w:t>2.4. Программная обработка изображении конфокальной микроскопии</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_Toc482442826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34</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7" w:history="1">
            <w:r w:rsidR="007D5970" w:rsidRPr="007D5970">
              <w:rPr>
                <w:rStyle w:val="a6"/>
                <w:rFonts w:ascii="Times New Roman" w:hAnsi="Times New Roman" w:cs="Times New Roman"/>
                <w:noProof/>
                <w:sz w:val="28"/>
                <w:szCs w:val="28"/>
              </w:rPr>
              <w:t>ГЛАВА 3. РЕЗУЛЬТАТЫ ИССЛЕДОВАНИЯ</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_Toc482442827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35</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8" w:history="1">
            <w:r w:rsidR="007D5970" w:rsidRPr="007D5970">
              <w:rPr>
                <w:rStyle w:val="a6"/>
                <w:rFonts w:ascii="Times New Roman" w:hAnsi="Times New Roman" w:cs="Times New Roman"/>
                <w:noProof/>
                <w:sz w:val="28"/>
                <w:szCs w:val="28"/>
              </w:rPr>
              <w:t>ГЛАВА 4. ЗАКЛЮЧЕНИЕ И ВЫВОДЫ.</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_Toc482442828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43</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29" w:history="1">
            <w:r w:rsidR="007D5970" w:rsidRPr="007D5970">
              <w:rPr>
                <w:rStyle w:val="a6"/>
                <w:rFonts w:ascii="Times New Roman" w:hAnsi="Times New Roman" w:cs="Times New Roman"/>
                <w:noProof/>
                <w:sz w:val="28"/>
                <w:szCs w:val="28"/>
              </w:rPr>
              <w:t>4.1.Заключение</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_Toc482442829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43</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2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30" w:history="1">
            <w:r w:rsidR="007D5970" w:rsidRPr="007D5970">
              <w:rPr>
                <w:rStyle w:val="a6"/>
                <w:rFonts w:ascii="Times New Roman" w:hAnsi="Times New Roman" w:cs="Times New Roman"/>
                <w:noProof/>
                <w:sz w:val="28"/>
                <w:szCs w:val="28"/>
              </w:rPr>
              <w:t>4.3. Практическая значимость</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_Toc482442830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44</w:t>
            </w:r>
            <w:r w:rsidRPr="007D5970">
              <w:rPr>
                <w:rFonts w:ascii="Times New Roman" w:hAnsi="Times New Roman" w:cs="Times New Roman"/>
                <w:noProof/>
                <w:webHidden/>
                <w:sz w:val="28"/>
                <w:szCs w:val="28"/>
              </w:rPr>
              <w:fldChar w:fldCharType="end"/>
            </w:r>
          </w:hyperlink>
        </w:p>
        <w:p w:rsidR="007D5970" w:rsidRPr="007D5970" w:rsidRDefault="004C681B" w:rsidP="00ED56AD">
          <w:pPr>
            <w:pStyle w:val="11"/>
            <w:tabs>
              <w:tab w:val="right" w:leader="dot" w:pos="9061"/>
            </w:tabs>
            <w:spacing w:afterLines="30" w:line="360" w:lineRule="auto"/>
            <w:jc w:val="both"/>
            <w:rPr>
              <w:rFonts w:ascii="Times New Roman" w:eastAsiaTheme="minorEastAsia" w:hAnsi="Times New Roman" w:cs="Times New Roman"/>
              <w:noProof/>
              <w:sz w:val="28"/>
              <w:szCs w:val="28"/>
              <w:lang w:eastAsia="ru-RU"/>
            </w:rPr>
          </w:pPr>
          <w:hyperlink w:anchor="_Toc482442831" w:history="1">
            <w:r w:rsidR="007D5970" w:rsidRPr="007D5970">
              <w:rPr>
                <w:rStyle w:val="a6"/>
                <w:rFonts w:ascii="Times New Roman" w:hAnsi="Times New Roman" w:cs="Times New Roman"/>
                <w:noProof/>
                <w:sz w:val="28"/>
                <w:szCs w:val="28"/>
              </w:rPr>
              <w:t>СПИСОК ЛИТЕРАТУРЫ</w:t>
            </w:r>
            <w:r w:rsidR="007D5970" w:rsidRPr="007D5970">
              <w:rPr>
                <w:rFonts w:ascii="Times New Roman" w:hAnsi="Times New Roman" w:cs="Times New Roman"/>
                <w:noProof/>
                <w:webHidden/>
                <w:sz w:val="28"/>
                <w:szCs w:val="28"/>
              </w:rPr>
              <w:tab/>
            </w:r>
            <w:r w:rsidRPr="007D5970">
              <w:rPr>
                <w:rFonts w:ascii="Times New Roman" w:hAnsi="Times New Roman" w:cs="Times New Roman"/>
                <w:noProof/>
                <w:webHidden/>
                <w:sz w:val="28"/>
                <w:szCs w:val="28"/>
              </w:rPr>
              <w:fldChar w:fldCharType="begin"/>
            </w:r>
            <w:r w:rsidR="007D5970" w:rsidRPr="007D5970">
              <w:rPr>
                <w:rFonts w:ascii="Times New Roman" w:hAnsi="Times New Roman" w:cs="Times New Roman"/>
                <w:noProof/>
                <w:webHidden/>
                <w:sz w:val="28"/>
                <w:szCs w:val="28"/>
              </w:rPr>
              <w:instrText xml:space="preserve"> PAGEREF _Toc482442831 \h </w:instrText>
            </w:r>
            <w:r w:rsidRPr="007D5970">
              <w:rPr>
                <w:rFonts w:ascii="Times New Roman" w:hAnsi="Times New Roman" w:cs="Times New Roman"/>
                <w:noProof/>
                <w:webHidden/>
                <w:sz w:val="28"/>
                <w:szCs w:val="28"/>
              </w:rPr>
            </w:r>
            <w:r w:rsidRPr="007D5970">
              <w:rPr>
                <w:rFonts w:ascii="Times New Roman" w:hAnsi="Times New Roman" w:cs="Times New Roman"/>
                <w:noProof/>
                <w:webHidden/>
                <w:sz w:val="28"/>
                <w:szCs w:val="28"/>
              </w:rPr>
              <w:fldChar w:fldCharType="separate"/>
            </w:r>
            <w:r w:rsidR="001444BC">
              <w:rPr>
                <w:rFonts w:ascii="Times New Roman" w:hAnsi="Times New Roman" w:cs="Times New Roman"/>
                <w:noProof/>
                <w:webHidden/>
                <w:sz w:val="28"/>
                <w:szCs w:val="28"/>
              </w:rPr>
              <w:t>45</w:t>
            </w:r>
            <w:r w:rsidRPr="007D5970">
              <w:rPr>
                <w:rFonts w:ascii="Times New Roman" w:hAnsi="Times New Roman" w:cs="Times New Roman"/>
                <w:noProof/>
                <w:webHidden/>
                <w:sz w:val="28"/>
                <w:szCs w:val="28"/>
              </w:rPr>
              <w:fldChar w:fldCharType="end"/>
            </w:r>
          </w:hyperlink>
        </w:p>
        <w:p w:rsidR="00A51484" w:rsidRPr="00BD2B9E" w:rsidRDefault="004C681B" w:rsidP="00ED56AD">
          <w:pPr>
            <w:spacing w:afterLines="30" w:line="360" w:lineRule="auto"/>
            <w:jc w:val="both"/>
            <w:rPr>
              <w:rFonts w:ascii="Times New Roman" w:hAnsi="Times New Roman" w:cs="Times New Roman"/>
              <w:sz w:val="28"/>
              <w:szCs w:val="28"/>
            </w:rPr>
          </w:pPr>
          <w:r w:rsidRPr="007D5970">
            <w:rPr>
              <w:rFonts w:ascii="Times New Roman" w:hAnsi="Times New Roman" w:cs="Times New Roman"/>
              <w:sz w:val="28"/>
              <w:szCs w:val="28"/>
            </w:rPr>
            <w:fldChar w:fldCharType="end"/>
          </w:r>
        </w:p>
      </w:sdtContent>
    </w:sdt>
    <w:p w:rsidR="00FD02EC" w:rsidRDefault="00FD02EC" w:rsidP="00ED56AD">
      <w:pPr>
        <w:pStyle w:val="1"/>
        <w:spacing w:afterLines="30" w:line="360" w:lineRule="auto"/>
        <w:jc w:val="center"/>
        <w:rPr>
          <w:rFonts w:ascii="Times New Roman" w:hAnsi="Times New Roman" w:cs="Times New Roman"/>
          <w:color w:val="auto"/>
        </w:rPr>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FD02EC" w:rsidRDefault="00FD02EC" w:rsidP="00ED56AD">
      <w:pPr>
        <w:spacing w:afterLines="30"/>
      </w:pPr>
    </w:p>
    <w:p w:rsidR="00B9170A" w:rsidRDefault="00B9170A" w:rsidP="00ED56AD">
      <w:pPr>
        <w:spacing w:afterLines="30"/>
      </w:pPr>
    </w:p>
    <w:p w:rsidR="001444BC" w:rsidRDefault="001444BC" w:rsidP="00ED56AD">
      <w:pPr>
        <w:spacing w:afterLines="30"/>
      </w:pPr>
    </w:p>
    <w:p w:rsidR="001444BC" w:rsidRDefault="001444BC" w:rsidP="00ED56AD">
      <w:pPr>
        <w:spacing w:afterLines="30"/>
      </w:pPr>
    </w:p>
    <w:p w:rsidR="001444BC" w:rsidRDefault="001444BC" w:rsidP="00ED56AD">
      <w:pPr>
        <w:spacing w:afterLines="30"/>
      </w:pPr>
    </w:p>
    <w:p w:rsidR="001444BC" w:rsidRDefault="001444BC" w:rsidP="00ED56AD">
      <w:pPr>
        <w:spacing w:afterLines="30"/>
      </w:pPr>
    </w:p>
    <w:p w:rsidR="00B9170A" w:rsidRDefault="00B9170A" w:rsidP="00ED56AD">
      <w:pPr>
        <w:spacing w:afterLines="30"/>
      </w:pPr>
    </w:p>
    <w:p w:rsidR="00B9170A" w:rsidRPr="007D5970" w:rsidRDefault="00B9170A" w:rsidP="00ED56AD">
      <w:pPr>
        <w:pStyle w:val="1"/>
        <w:spacing w:afterLines="30" w:line="360" w:lineRule="auto"/>
        <w:jc w:val="center"/>
        <w:rPr>
          <w:rFonts w:ascii="Times New Roman" w:hAnsi="Times New Roman" w:cs="Times New Roman"/>
          <w:color w:val="000000" w:themeColor="text1"/>
        </w:rPr>
      </w:pPr>
      <w:bookmarkStart w:id="0" w:name="_Toc482442806"/>
      <w:r w:rsidRPr="007D5970">
        <w:rPr>
          <w:rFonts w:ascii="Times New Roman" w:hAnsi="Times New Roman" w:cs="Times New Roman"/>
          <w:color w:val="000000" w:themeColor="text1"/>
        </w:rPr>
        <w:lastRenderedPageBreak/>
        <w:t>СОКРАЩЕНИЯ</w:t>
      </w:r>
      <w:bookmarkEnd w:id="0"/>
    </w:p>
    <w:p w:rsidR="00B9170A" w:rsidRPr="00B92D74" w:rsidRDefault="00B92D74" w:rsidP="00ED56AD">
      <w:pPr>
        <w:spacing w:afterLines="30" w:line="360" w:lineRule="auto"/>
        <w:jc w:val="both"/>
        <w:rPr>
          <w:rFonts w:ascii="Times New Roman" w:hAnsi="Times New Roman" w:cs="Times New Roman"/>
          <w:sz w:val="28"/>
          <w:szCs w:val="28"/>
        </w:rPr>
      </w:pPr>
      <w:r>
        <w:rPr>
          <w:rFonts w:ascii="Times New Roman" w:hAnsi="Times New Roman" w:cs="Times New Roman"/>
          <w:b/>
          <w:sz w:val="28"/>
          <w:szCs w:val="28"/>
          <w:lang w:val="en-US"/>
        </w:rPr>
        <w:t>HEMA</w:t>
      </w:r>
      <w:r w:rsidRPr="00B92D74">
        <w:rPr>
          <w:rFonts w:ascii="Times New Roman" w:hAnsi="Times New Roman" w:cs="Times New Roman"/>
          <w:b/>
          <w:sz w:val="28"/>
          <w:szCs w:val="28"/>
        </w:rPr>
        <w:t xml:space="preserve"> </w:t>
      </w:r>
      <w:r>
        <w:rPr>
          <w:rFonts w:ascii="Times New Roman" w:hAnsi="Times New Roman" w:cs="Times New Roman"/>
          <w:b/>
          <w:sz w:val="28"/>
          <w:szCs w:val="28"/>
        </w:rPr>
        <w:t>–</w:t>
      </w:r>
      <w:r w:rsidRPr="00B92D74">
        <w:rPr>
          <w:rFonts w:ascii="Times New Roman" w:hAnsi="Times New Roman" w:cs="Times New Roman"/>
          <w:b/>
          <w:sz w:val="28"/>
          <w:szCs w:val="28"/>
        </w:rPr>
        <w:t xml:space="preserve"> </w:t>
      </w:r>
      <w:r>
        <w:rPr>
          <w:rFonts w:ascii="Times New Roman" w:hAnsi="Times New Roman" w:cs="Times New Roman"/>
          <w:sz w:val="28"/>
          <w:szCs w:val="28"/>
        </w:rPr>
        <w:t>2-гидроксиэтилметакрилат</w:t>
      </w:r>
    </w:p>
    <w:p w:rsidR="00B92D74" w:rsidRPr="007D5970" w:rsidRDefault="00B92D74" w:rsidP="00ED56AD">
      <w:pPr>
        <w:spacing w:afterLines="30" w:line="360" w:lineRule="auto"/>
        <w:jc w:val="both"/>
        <w:rPr>
          <w:rFonts w:ascii="Times New Roman" w:hAnsi="Times New Roman" w:cs="Times New Roman"/>
          <w:sz w:val="28"/>
          <w:szCs w:val="28"/>
        </w:rPr>
      </w:pPr>
      <w:r>
        <w:rPr>
          <w:rFonts w:ascii="Times New Roman" w:hAnsi="Times New Roman" w:cs="Times New Roman"/>
          <w:b/>
          <w:sz w:val="28"/>
          <w:szCs w:val="28"/>
          <w:lang w:val="en-US"/>
        </w:rPr>
        <w:t>Bis</w:t>
      </w:r>
      <w:r w:rsidRPr="00B92D74">
        <w:rPr>
          <w:rFonts w:ascii="Times New Roman" w:hAnsi="Times New Roman" w:cs="Times New Roman"/>
          <w:b/>
          <w:sz w:val="28"/>
          <w:szCs w:val="28"/>
        </w:rPr>
        <w:t>-</w:t>
      </w:r>
      <w:r>
        <w:rPr>
          <w:rFonts w:ascii="Times New Roman" w:hAnsi="Times New Roman" w:cs="Times New Roman"/>
          <w:b/>
          <w:sz w:val="28"/>
          <w:szCs w:val="28"/>
          <w:lang w:val="en-US"/>
        </w:rPr>
        <w:t>GMA</w:t>
      </w:r>
      <w:r w:rsidRPr="00B92D74">
        <w:rPr>
          <w:rFonts w:ascii="Times New Roman" w:hAnsi="Times New Roman" w:cs="Times New Roman"/>
          <w:b/>
          <w:sz w:val="28"/>
          <w:szCs w:val="28"/>
        </w:rPr>
        <w:t xml:space="preserve"> </w:t>
      </w:r>
      <w:r w:rsidR="007D5970">
        <w:rPr>
          <w:rFonts w:ascii="Times New Roman" w:hAnsi="Times New Roman" w:cs="Times New Roman"/>
          <w:b/>
          <w:sz w:val="28"/>
          <w:szCs w:val="28"/>
        </w:rPr>
        <w:t>–</w:t>
      </w:r>
      <w:r w:rsidRPr="00B92D74">
        <w:rPr>
          <w:rFonts w:ascii="Times New Roman" w:hAnsi="Times New Roman" w:cs="Times New Roman"/>
          <w:b/>
          <w:sz w:val="28"/>
          <w:szCs w:val="28"/>
        </w:rPr>
        <w:t xml:space="preserve"> </w:t>
      </w:r>
      <w:r w:rsidR="007D5970">
        <w:rPr>
          <w:rFonts w:ascii="Times New Roman" w:hAnsi="Times New Roman" w:cs="Times New Roman"/>
          <w:sz w:val="28"/>
          <w:szCs w:val="28"/>
        </w:rPr>
        <w:t>бисфенол – А - диглицидилметакрилат</w:t>
      </w:r>
    </w:p>
    <w:p w:rsidR="00B92D74" w:rsidRPr="007D5970" w:rsidRDefault="00B92D74" w:rsidP="00ED56AD">
      <w:pPr>
        <w:spacing w:afterLines="30" w:line="360" w:lineRule="auto"/>
        <w:jc w:val="both"/>
        <w:rPr>
          <w:rFonts w:ascii="Times New Roman" w:hAnsi="Times New Roman" w:cs="Times New Roman"/>
          <w:sz w:val="28"/>
          <w:szCs w:val="28"/>
        </w:rPr>
      </w:pPr>
      <w:r>
        <w:rPr>
          <w:rFonts w:ascii="Times New Roman" w:hAnsi="Times New Roman" w:cs="Times New Roman"/>
          <w:b/>
          <w:sz w:val="28"/>
          <w:szCs w:val="28"/>
        </w:rPr>
        <w:t>ЭДТА</w:t>
      </w:r>
      <w:r w:rsidRPr="00B92D74">
        <w:rPr>
          <w:rFonts w:ascii="Times New Roman" w:hAnsi="Times New Roman" w:cs="Times New Roman"/>
          <w:b/>
          <w:sz w:val="28"/>
          <w:szCs w:val="28"/>
        </w:rPr>
        <w:t xml:space="preserve"> </w:t>
      </w:r>
      <w:r w:rsidR="007D5970">
        <w:rPr>
          <w:rFonts w:ascii="Times New Roman" w:hAnsi="Times New Roman" w:cs="Times New Roman"/>
          <w:b/>
          <w:sz w:val="28"/>
          <w:szCs w:val="28"/>
        </w:rPr>
        <w:t>–</w:t>
      </w:r>
      <w:r w:rsidRPr="00B92D74">
        <w:rPr>
          <w:rFonts w:ascii="Times New Roman" w:hAnsi="Times New Roman" w:cs="Times New Roman"/>
          <w:b/>
          <w:sz w:val="28"/>
          <w:szCs w:val="28"/>
        </w:rPr>
        <w:t xml:space="preserve"> </w:t>
      </w:r>
      <w:r w:rsidR="007D5970">
        <w:rPr>
          <w:rFonts w:ascii="Times New Roman" w:hAnsi="Times New Roman" w:cs="Times New Roman"/>
          <w:sz w:val="28"/>
          <w:szCs w:val="28"/>
        </w:rPr>
        <w:t>этилендиаминтетрауксусная кислота</w:t>
      </w:r>
    </w:p>
    <w:p w:rsidR="00B92D74" w:rsidRPr="007D5970" w:rsidRDefault="00B92D74" w:rsidP="00ED56AD">
      <w:pPr>
        <w:spacing w:afterLines="30" w:line="360" w:lineRule="auto"/>
        <w:jc w:val="both"/>
        <w:rPr>
          <w:rFonts w:ascii="Times New Roman" w:hAnsi="Times New Roman" w:cs="Times New Roman"/>
          <w:sz w:val="28"/>
          <w:szCs w:val="28"/>
        </w:rPr>
      </w:pPr>
      <w:r>
        <w:rPr>
          <w:rFonts w:ascii="Times New Roman" w:hAnsi="Times New Roman" w:cs="Times New Roman"/>
          <w:b/>
          <w:sz w:val="28"/>
          <w:szCs w:val="28"/>
        </w:rPr>
        <w:t>СИЦ</w:t>
      </w:r>
      <w:r w:rsidRPr="00B92D74">
        <w:rPr>
          <w:rFonts w:ascii="Times New Roman" w:hAnsi="Times New Roman" w:cs="Times New Roman"/>
          <w:b/>
          <w:sz w:val="28"/>
          <w:szCs w:val="28"/>
        </w:rPr>
        <w:t xml:space="preserve"> </w:t>
      </w:r>
      <w:r w:rsidR="007D5970">
        <w:rPr>
          <w:rFonts w:ascii="Times New Roman" w:hAnsi="Times New Roman" w:cs="Times New Roman"/>
          <w:b/>
          <w:sz w:val="28"/>
          <w:szCs w:val="28"/>
        </w:rPr>
        <w:t>–</w:t>
      </w:r>
      <w:r w:rsidRPr="00B92D74">
        <w:rPr>
          <w:rFonts w:ascii="Times New Roman" w:hAnsi="Times New Roman" w:cs="Times New Roman"/>
          <w:b/>
          <w:sz w:val="28"/>
          <w:szCs w:val="28"/>
        </w:rPr>
        <w:t xml:space="preserve"> </w:t>
      </w:r>
      <w:r w:rsidR="007D5970">
        <w:rPr>
          <w:rFonts w:ascii="Times New Roman" w:hAnsi="Times New Roman" w:cs="Times New Roman"/>
          <w:sz w:val="28"/>
          <w:szCs w:val="28"/>
        </w:rPr>
        <w:t>стеклоиномерный цемент</w:t>
      </w:r>
    </w:p>
    <w:p w:rsidR="00B92D74" w:rsidRPr="007D5970" w:rsidRDefault="00B92D74" w:rsidP="00ED56AD">
      <w:pPr>
        <w:spacing w:afterLines="30" w:line="360" w:lineRule="auto"/>
        <w:jc w:val="both"/>
        <w:rPr>
          <w:rFonts w:ascii="Times New Roman" w:hAnsi="Times New Roman" w:cs="Times New Roman"/>
          <w:sz w:val="28"/>
          <w:szCs w:val="28"/>
        </w:rPr>
      </w:pPr>
      <w:r>
        <w:rPr>
          <w:rFonts w:ascii="Times New Roman" w:hAnsi="Times New Roman" w:cs="Times New Roman"/>
          <w:b/>
          <w:sz w:val="28"/>
          <w:szCs w:val="28"/>
        </w:rPr>
        <w:t>СВЗП</w:t>
      </w:r>
      <w:r w:rsidRPr="007D5970">
        <w:rPr>
          <w:rFonts w:ascii="Times New Roman" w:hAnsi="Times New Roman" w:cs="Times New Roman"/>
          <w:b/>
          <w:sz w:val="28"/>
          <w:szCs w:val="28"/>
        </w:rPr>
        <w:t xml:space="preserve"> </w:t>
      </w:r>
      <w:r w:rsidR="007D5970">
        <w:rPr>
          <w:rFonts w:ascii="Times New Roman" w:hAnsi="Times New Roman" w:cs="Times New Roman"/>
          <w:b/>
          <w:sz w:val="28"/>
          <w:szCs w:val="28"/>
        </w:rPr>
        <w:t>–</w:t>
      </w:r>
      <w:r w:rsidRPr="007D5970">
        <w:rPr>
          <w:rFonts w:ascii="Times New Roman" w:hAnsi="Times New Roman" w:cs="Times New Roman"/>
          <w:b/>
          <w:sz w:val="28"/>
          <w:szCs w:val="28"/>
        </w:rPr>
        <w:t xml:space="preserve"> </w:t>
      </w:r>
      <w:r w:rsidR="007D5970" w:rsidRPr="007D5970">
        <w:rPr>
          <w:rFonts w:ascii="Times New Roman" w:hAnsi="Times New Roman" w:cs="Times New Roman"/>
          <w:sz w:val="28"/>
          <w:szCs w:val="28"/>
        </w:rPr>
        <w:t>связанные поверхности полости зуба с композитным материалом</w:t>
      </w:r>
    </w:p>
    <w:p w:rsidR="00B92D74" w:rsidRDefault="00B92D74" w:rsidP="00ED56AD">
      <w:pPr>
        <w:spacing w:afterLines="30" w:line="360" w:lineRule="auto"/>
        <w:jc w:val="both"/>
        <w:rPr>
          <w:rFonts w:ascii="Times New Roman" w:hAnsi="Times New Roman" w:cs="Times New Roman"/>
          <w:sz w:val="28"/>
          <w:szCs w:val="28"/>
        </w:rPr>
      </w:pPr>
      <w:r>
        <w:rPr>
          <w:rFonts w:ascii="Times New Roman" w:hAnsi="Times New Roman" w:cs="Times New Roman"/>
          <w:b/>
          <w:sz w:val="28"/>
          <w:szCs w:val="28"/>
        </w:rPr>
        <w:t>СВБП</w:t>
      </w:r>
      <w:r w:rsidRPr="007D5970">
        <w:rPr>
          <w:rFonts w:ascii="Times New Roman" w:hAnsi="Times New Roman" w:cs="Times New Roman"/>
          <w:b/>
          <w:sz w:val="28"/>
          <w:szCs w:val="28"/>
        </w:rPr>
        <w:t xml:space="preserve"> </w:t>
      </w:r>
      <w:r w:rsidR="007D5970">
        <w:rPr>
          <w:rFonts w:ascii="Times New Roman" w:hAnsi="Times New Roman" w:cs="Times New Roman"/>
          <w:b/>
          <w:sz w:val="28"/>
          <w:szCs w:val="28"/>
        </w:rPr>
        <w:t>–</w:t>
      </w:r>
      <w:r w:rsidRPr="007D5970">
        <w:rPr>
          <w:rFonts w:ascii="Times New Roman" w:hAnsi="Times New Roman" w:cs="Times New Roman"/>
          <w:b/>
          <w:sz w:val="28"/>
          <w:szCs w:val="28"/>
        </w:rPr>
        <w:t xml:space="preserve"> </w:t>
      </w:r>
      <w:r w:rsidR="007D5970">
        <w:rPr>
          <w:rFonts w:ascii="Times New Roman" w:hAnsi="Times New Roman" w:cs="Times New Roman"/>
          <w:sz w:val="28"/>
          <w:szCs w:val="28"/>
        </w:rPr>
        <w:t>свободные поверхности полости зуба от композитного материала</w:t>
      </w:r>
    </w:p>
    <w:p w:rsidR="008273F5" w:rsidRPr="008273F5" w:rsidRDefault="008273F5" w:rsidP="00ED56AD">
      <w:pPr>
        <w:pStyle w:val="HTML"/>
        <w:shd w:val="clear" w:color="auto" w:fill="FFFFFF"/>
        <w:spacing w:afterLines="30" w:line="360" w:lineRule="auto"/>
        <w:rPr>
          <w:rFonts w:ascii="inherit" w:hAnsi="inherit"/>
          <w:color w:val="212121"/>
        </w:rPr>
      </w:pPr>
      <w:r>
        <w:rPr>
          <w:rFonts w:ascii="Times New Roman" w:hAnsi="Times New Roman" w:cs="Times New Roman"/>
          <w:b/>
          <w:sz w:val="28"/>
          <w:szCs w:val="28"/>
          <w:lang w:val="en-US"/>
        </w:rPr>
        <w:t>PYRO</w:t>
      </w:r>
      <w:r w:rsidRPr="008273F5">
        <w:rPr>
          <w:rFonts w:ascii="Times New Roman" w:hAnsi="Times New Roman" w:cs="Times New Roman"/>
          <w:b/>
          <w:sz w:val="28"/>
          <w:szCs w:val="28"/>
        </w:rPr>
        <w:t>-</w:t>
      </w:r>
      <w:r>
        <w:rPr>
          <w:rFonts w:ascii="Times New Roman" w:hAnsi="Times New Roman" w:cs="Times New Roman"/>
          <w:b/>
          <w:sz w:val="28"/>
          <w:szCs w:val="28"/>
          <w:lang w:val="en-US"/>
        </w:rPr>
        <w:t>EMA</w:t>
      </w:r>
      <w:r w:rsidRPr="008273F5">
        <w:rPr>
          <w:rFonts w:ascii="Times New Roman" w:hAnsi="Times New Roman" w:cs="Times New Roman"/>
          <w:b/>
          <w:sz w:val="28"/>
          <w:szCs w:val="28"/>
        </w:rPr>
        <w:t xml:space="preserve"> - </w:t>
      </w:r>
      <w:r w:rsidR="00612206">
        <w:rPr>
          <w:rFonts w:ascii="Times New Roman" w:hAnsi="Times New Roman" w:cs="Times New Roman"/>
          <w:color w:val="000000" w:themeColor="text1"/>
          <w:sz w:val="28"/>
          <w:szCs w:val="28"/>
        </w:rPr>
        <w:t>м</w:t>
      </w:r>
      <w:r w:rsidRPr="008273F5">
        <w:rPr>
          <w:rFonts w:ascii="Times New Roman" w:hAnsi="Times New Roman" w:cs="Times New Roman"/>
          <w:color w:val="000000" w:themeColor="text1"/>
          <w:sz w:val="28"/>
          <w:szCs w:val="28"/>
        </w:rPr>
        <w:t>етакрилат, модифицированный фосфорной кислотой</w:t>
      </w:r>
    </w:p>
    <w:p w:rsidR="008273F5" w:rsidRDefault="008273F5"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7D5970" w:rsidRDefault="007D5970" w:rsidP="00ED56AD">
      <w:pPr>
        <w:spacing w:afterLines="30" w:line="360" w:lineRule="auto"/>
        <w:jc w:val="both"/>
        <w:rPr>
          <w:rFonts w:ascii="Times New Roman" w:hAnsi="Times New Roman" w:cs="Times New Roman"/>
          <w:sz w:val="28"/>
          <w:szCs w:val="28"/>
        </w:rPr>
      </w:pPr>
    </w:p>
    <w:p w:rsidR="001444BC" w:rsidRPr="007D5970" w:rsidRDefault="001444BC" w:rsidP="00ED56AD">
      <w:pPr>
        <w:spacing w:afterLines="30" w:line="360" w:lineRule="auto"/>
        <w:jc w:val="both"/>
        <w:rPr>
          <w:rFonts w:ascii="Times New Roman" w:hAnsi="Times New Roman" w:cs="Times New Roman"/>
          <w:sz w:val="28"/>
          <w:szCs w:val="28"/>
        </w:rPr>
      </w:pPr>
    </w:p>
    <w:p w:rsidR="00A51484" w:rsidRPr="00BD2B9E" w:rsidRDefault="00A51484" w:rsidP="00ED56AD">
      <w:pPr>
        <w:pStyle w:val="1"/>
        <w:spacing w:afterLines="30" w:line="360" w:lineRule="auto"/>
        <w:jc w:val="center"/>
        <w:rPr>
          <w:rFonts w:ascii="Times New Roman" w:hAnsi="Times New Roman" w:cs="Times New Roman"/>
          <w:color w:val="auto"/>
        </w:rPr>
      </w:pPr>
      <w:bookmarkStart w:id="1" w:name="_Toc482442807"/>
      <w:r w:rsidRPr="00BD2B9E">
        <w:rPr>
          <w:rFonts w:ascii="Times New Roman" w:hAnsi="Times New Roman" w:cs="Times New Roman"/>
          <w:color w:val="auto"/>
        </w:rPr>
        <w:lastRenderedPageBreak/>
        <w:t>ВВЕДЕНИЕ</w:t>
      </w:r>
      <w:bookmarkEnd w:id="1"/>
    </w:p>
    <w:p w:rsidR="00A51484" w:rsidRPr="00E542AD" w:rsidRDefault="00CF2A29" w:rsidP="00ED56AD">
      <w:pPr>
        <w:spacing w:afterLines="30" w:line="360" w:lineRule="auto"/>
        <w:ind w:firstLine="709"/>
        <w:jc w:val="both"/>
        <w:rPr>
          <w:rFonts w:ascii="Times New Roman" w:hAnsi="Times New Roman"/>
          <w:sz w:val="28"/>
          <w:szCs w:val="28"/>
        </w:rPr>
      </w:pPr>
      <w:r>
        <w:rPr>
          <w:rFonts w:ascii="Times New Roman" w:hAnsi="Times New Roman"/>
          <w:sz w:val="28"/>
          <w:szCs w:val="28"/>
        </w:rPr>
        <w:t>Актуальность вопросов</w:t>
      </w:r>
      <w:r w:rsidR="00A51484" w:rsidRPr="00E542AD">
        <w:rPr>
          <w:rFonts w:ascii="Times New Roman" w:hAnsi="Times New Roman"/>
          <w:sz w:val="28"/>
          <w:szCs w:val="28"/>
        </w:rPr>
        <w:t xml:space="preserve"> улучшения качества лечебных мероприятий по поводу заболеваний твердых тканей </w:t>
      </w:r>
      <w:r>
        <w:rPr>
          <w:rFonts w:ascii="Times New Roman" w:hAnsi="Times New Roman"/>
          <w:sz w:val="28"/>
          <w:szCs w:val="28"/>
        </w:rPr>
        <w:t>зубов в настоящее время остается неизменной</w:t>
      </w:r>
      <w:r w:rsidR="00A51484" w:rsidRPr="00E542AD">
        <w:rPr>
          <w:rFonts w:ascii="Times New Roman" w:hAnsi="Times New Roman"/>
          <w:sz w:val="28"/>
          <w:szCs w:val="28"/>
        </w:rPr>
        <w:t xml:space="preserve">. В связи со стремительным развитием такой отрасли стоматологии, как эстетическая реставрация, произошло увеличение диапазона применения адгезивных систем. Для прочной фиксации пломбировочного материала, предупреждения краевой разгерметизации, профилактики развития вторичного кариеса большую значимость имеют качество и правильная технология использования выбранной адгезивной системы. </w:t>
      </w:r>
    </w:p>
    <w:p w:rsidR="00A51484" w:rsidRPr="00E542AD" w:rsidRDefault="00A51484" w:rsidP="00ED56AD">
      <w:pPr>
        <w:spacing w:afterLines="30" w:line="360" w:lineRule="auto"/>
        <w:ind w:firstLine="709"/>
        <w:jc w:val="both"/>
        <w:rPr>
          <w:rFonts w:ascii="Times New Roman" w:hAnsi="Times New Roman"/>
          <w:sz w:val="28"/>
          <w:szCs w:val="28"/>
        </w:rPr>
      </w:pPr>
      <w:r w:rsidRPr="00E542AD">
        <w:rPr>
          <w:rFonts w:ascii="Times New Roman" w:hAnsi="Times New Roman"/>
          <w:sz w:val="28"/>
          <w:szCs w:val="28"/>
        </w:rPr>
        <w:t>Одним из наиболее часто встречающихся осложнений в послеоперационном периоде реставрационных работ является краевая разгерметизация полости. Причинными факторами могут выступать нарушение протокола использования выбранной адгезивной системы, несоблюдение временного промежутка при использовании техники тотального протравливания полости ортофосфорной кислотой и нанесения самопротравливающего праймера.</w:t>
      </w:r>
    </w:p>
    <w:p w:rsidR="00A51484" w:rsidRDefault="00A51484" w:rsidP="00ED56AD">
      <w:pPr>
        <w:spacing w:afterLines="30" w:line="360" w:lineRule="auto"/>
        <w:ind w:firstLine="709"/>
        <w:jc w:val="both"/>
        <w:rPr>
          <w:rFonts w:ascii="Times New Roman" w:hAnsi="Times New Roman"/>
          <w:sz w:val="28"/>
          <w:szCs w:val="28"/>
        </w:rPr>
      </w:pPr>
      <w:r w:rsidRPr="00E542AD">
        <w:rPr>
          <w:rFonts w:ascii="Times New Roman" w:hAnsi="Times New Roman"/>
          <w:sz w:val="28"/>
          <w:szCs w:val="28"/>
        </w:rPr>
        <w:t xml:space="preserve"> Главная цель современных адгезивных систем заключается в  прочном сцеплении между твердыми тканями зуба и пломбировочным материалом. Получение новых научных данных об адгезивных способностях материалов, используемых в стоматологии, благоприятствует модернизации адгезивных технологий лечения.</w:t>
      </w:r>
    </w:p>
    <w:p w:rsidR="00A51484" w:rsidRDefault="00CF2A29" w:rsidP="00ED56AD">
      <w:pPr>
        <w:spacing w:afterLines="30" w:line="360" w:lineRule="auto"/>
        <w:ind w:firstLine="709"/>
        <w:jc w:val="both"/>
        <w:rPr>
          <w:rFonts w:ascii="Times New Roman" w:hAnsi="Times New Roman"/>
          <w:sz w:val="28"/>
          <w:szCs w:val="28"/>
        </w:rPr>
      </w:pPr>
      <w:r>
        <w:rPr>
          <w:rFonts w:ascii="Times New Roman" w:hAnsi="Times New Roman"/>
          <w:sz w:val="28"/>
          <w:szCs w:val="28"/>
        </w:rPr>
        <w:t xml:space="preserve">В связи с этим </w:t>
      </w:r>
      <w:r w:rsidRPr="00B126AA">
        <w:rPr>
          <w:rFonts w:ascii="Times New Roman" w:hAnsi="Times New Roman"/>
          <w:b/>
          <w:sz w:val="28"/>
          <w:szCs w:val="28"/>
        </w:rPr>
        <w:t xml:space="preserve">целью настоящей работы </w:t>
      </w:r>
      <w:r>
        <w:rPr>
          <w:rFonts w:ascii="Times New Roman" w:hAnsi="Times New Roman"/>
          <w:sz w:val="28"/>
          <w:szCs w:val="28"/>
        </w:rPr>
        <w:t xml:space="preserve">является проведение </w:t>
      </w:r>
      <w:r w:rsidRPr="00B126AA">
        <w:rPr>
          <w:rFonts w:ascii="Times New Roman" w:hAnsi="Times New Roman"/>
          <w:sz w:val="28"/>
          <w:szCs w:val="28"/>
        </w:rPr>
        <w:t>сравнения</w:t>
      </w:r>
      <w:r w:rsidR="00A51484" w:rsidRPr="00E542AD">
        <w:rPr>
          <w:rFonts w:ascii="Times New Roman" w:hAnsi="Times New Roman"/>
          <w:sz w:val="28"/>
          <w:szCs w:val="28"/>
        </w:rPr>
        <w:t xml:space="preserve"> краевой </w:t>
      </w:r>
      <w:r w:rsidR="00A51484" w:rsidRPr="00B126AA">
        <w:rPr>
          <w:rFonts w:ascii="Times New Roman" w:hAnsi="Times New Roman"/>
          <w:sz w:val="28"/>
          <w:szCs w:val="28"/>
        </w:rPr>
        <w:t>адаптации</w:t>
      </w:r>
      <w:r w:rsidR="00A51484" w:rsidRPr="00E542AD">
        <w:rPr>
          <w:rFonts w:ascii="Times New Roman" w:hAnsi="Times New Roman"/>
          <w:sz w:val="28"/>
          <w:szCs w:val="28"/>
        </w:rPr>
        <w:t xml:space="preserve"> композитных реставраций к поверхности эмали при использовании адгезивных систем </w:t>
      </w:r>
      <w:r w:rsidR="00A51484" w:rsidRPr="00E542AD">
        <w:rPr>
          <w:rFonts w:ascii="Times New Roman" w:hAnsi="Times New Roman"/>
          <w:sz w:val="28"/>
          <w:szCs w:val="28"/>
          <w:lang w:val="en-US"/>
        </w:rPr>
        <w:t>V</w:t>
      </w:r>
      <w:r w:rsidR="00A51484" w:rsidRPr="00E542AD">
        <w:rPr>
          <w:rFonts w:ascii="Times New Roman" w:hAnsi="Times New Roman"/>
          <w:sz w:val="28"/>
          <w:szCs w:val="28"/>
        </w:rPr>
        <w:t xml:space="preserve"> и </w:t>
      </w:r>
      <w:r w:rsidR="00A51484" w:rsidRPr="00E542AD">
        <w:rPr>
          <w:rFonts w:ascii="Times New Roman" w:hAnsi="Times New Roman"/>
          <w:sz w:val="28"/>
          <w:szCs w:val="28"/>
          <w:lang w:val="en-US"/>
        </w:rPr>
        <w:t>VI</w:t>
      </w:r>
      <w:r w:rsidR="00A51484" w:rsidRPr="00E542AD">
        <w:rPr>
          <w:rFonts w:ascii="Times New Roman" w:hAnsi="Times New Roman"/>
          <w:sz w:val="28"/>
          <w:szCs w:val="28"/>
        </w:rPr>
        <w:t xml:space="preserve"> поколений.</w:t>
      </w:r>
    </w:p>
    <w:p w:rsidR="00A51484" w:rsidRPr="00CF2A29" w:rsidRDefault="00CF2A29" w:rsidP="00ED56AD">
      <w:pPr>
        <w:spacing w:afterLines="30" w:line="360" w:lineRule="auto"/>
        <w:ind w:firstLine="709"/>
        <w:jc w:val="both"/>
        <w:rPr>
          <w:rFonts w:ascii="Times New Roman" w:hAnsi="Times New Roman"/>
          <w:sz w:val="28"/>
          <w:szCs w:val="28"/>
        </w:rPr>
      </w:pPr>
      <w:r w:rsidRPr="00CF2A29">
        <w:rPr>
          <w:rFonts w:ascii="Times New Roman" w:hAnsi="Times New Roman"/>
          <w:sz w:val="28"/>
          <w:szCs w:val="28"/>
        </w:rPr>
        <w:t>Для реализации цели были поставлены следующие задачи:</w:t>
      </w:r>
    </w:p>
    <w:p w:rsidR="00A51484" w:rsidRPr="00E542AD" w:rsidRDefault="00A51484" w:rsidP="00ED56AD">
      <w:pPr>
        <w:pStyle w:val="a3"/>
        <w:numPr>
          <w:ilvl w:val="0"/>
          <w:numId w:val="2"/>
        </w:numPr>
        <w:spacing w:afterLines="30" w:line="360" w:lineRule="auto"/>
        <w:ind w:left="714" w:hanging="357"/>
        <w:jc w:val="both"/>
        <w:rPr>
          <w:rFonts w:ascii="Times New Roman" w:hAnsi="Times New Roman"/>
          <w:sz w:val="28"/>
          <w:szCs w:val="28"/>
        </w:rPr>
      </w:pPr>
      <w:r w:rsidRPr="00E542AD">
        <w:rPr>
          <w:rFonts w:ascii="Times New Roman" w:hAnsi="Times New Roman"/>
          <w:sz w:val="28"/>
          <w:szCs w:val="28"/>
        </w:rPr>
        <w:t xml:space="preserve">Изучить состав и свойства адгезивных систем </w:t>
      </w:r>
      <w:r w:rsidRPr="00E542AD">
        <w:rPr>
          <w:rFonts w:ascii="Times New Roman" w:hAnsi="Times New Roman"/>
          <w:sz w:val="28"/>
          <w:szCs w:val="28"/>
          <w:lang w:val="en-US"/>
        </w:rPr>
        <w:t>V</w:t>
      </w:r>
      <w:r w:rsidRPr="00E542AD">
        <w:rPr>
          <w:rFonts w:ascii="Times New Roman" w:hAnsi="Times New Roman"/>
          <w:sz w:val="28"/>
          <w:szCs w:val="28"/>
        </w:rPr>
        <w:t xml:space="preserve"> и </w:t>
      </w:r>
      <w:r w:rsidRPr="00E542AD">
        <w:rPr>
          <w:rFonts w:ascii="Times New Roman" w:hAnsi="Times New Roman"/>
          <w:sz w:val="28"/>
          <w:szCs w:val="28"/>
          <w:lang w:val="en-US"/>
        </w:rPr>
        <w:t>VI</w:t>
      </w:r>
      <w:r w:rsidRPr="00E542AD">
        <w:rPr>
          <w:rFonts w:ascii="Times New Roman" w:hAnsi="Times New Roman"/>
          <w:sz w:val="28"/>
          <w:szCs w:val="28"/>
        </w:rPr>
        <w:t xml:space="preserve"> поколений, их преимущества и недостатки.</w:t>
      </w:r>
    </w:p>
    <w:p w:rsidR="00A51484" w:rsidRDefault="00A51484" w:rsidP="00ED56AD">
      <w:pPr>
        <w:pStyle w:val="a3"/>
        <w:numPr>
          <w:ilvl w:val="0"/>
          <w:numId w:val="2"/>
        </w:numPr>
        <w:spacing w:afterLines="30" w:line="360" w:lineRule="auto"/>
        <w:ind w:left="714" w:hanging="357"/>
        <w:jc w:val="both"/>
        <w:rPr>
          <w:rFonts w:ascii="Times New Roman" w:hAnsi="Times New Roman"/>
          <w:sz w:val="28"/>
          <w:szCs w:val="28"/>
        </w:rPr>
      </w:pPr>
      <w:r w:rsidRPr="00E542AD">
        <w:rPr>
          <w:rFonts w:ascii="Times New Roman" w:hAnsi="Times New Roman"/>
          <w:sz w:val="28"/>
          <w:szCs w:val="28"/>
        </w:rPr>
        <w:lastRenderedPageBreak/>
        <w:t>Выявить наличие микроподтеканий в области прилегания реставрационного материала к эмали при использовании раствора азотнокислого серебра и бинокулярного микроскопа.</w:t>
      </w:r>
    </w:p>
    <w:p w:rsidR="00A51484" w:rsidRDefault="00A51484" w:rsidP="00ED56AD">
      <w:pPr>
        <w:spacing w:afterLines="30" w:line="360" w:lineRule="auto"/>
        <w:ind w:left="357"/>
        <w:jc w:val="both"/>
        <w:rPr>
          <w:rFonts w:ascii="Times New Roman" w:hAnsi="Times New Roman"/>
          <w:i/>
          <w:sz w:val="28"/>
          <w:szCs w:val="28"/>
          <w:u w:val="single"/>
        </w:rPr>
      </w:pPr>
      <w:r w:rsidRPr="00E542AD">
        <w:rPr>
          <w:rFonts w:ascii="Times New Roman" w:hAnsi="Times New Roman"/>
          <w:i/>
          <w:sz w:val="28"/>
          <w:szCs w:val="28"/>
          <w:u w:val="single"/>
        </w:rPr>
        <w:t>Практическая значимость:</w:t>
      </w:r>
    </w:p>
    <w:p w:rsidR="00A51484" w:rsidRDefault="00A51484" w:rsidP="00ED56AD">
      <w:pPr>
        <w:spacing w:afterLines="30" w:line="360" w:lineRule="auto"/>
        <w:ind w:left="357" w:firstLine="709"/>
        <w:jc w:val="both"/>
        <w:rPr>
          <w:rFonts w:ascii="Times New Roman" w:hAnsi="Times New Roman"/>
          <w:sz w:val="28"/>
          <w:szCs w:val="28"/>
        </w:rPr>
      </w:pPr>
      <w:r>
        <w:rPr>
          <w:rFonts w:ascii="Times New Roman" w:hAnsi="Times New Roman"/>
          <w:sz w:val="28"/>
          <w:szCs w:val="28"/>
        </w:rPr>
        <w:t xml:space="preserve">Проведенное исследование позволило оценить различия в механизме и силе сцепления адгезивных систем </w:t>
      </w:r>
      <w:r>
        <w:rPr>
          <w:rFonts w:ascii="Times New Roman" w:hAnsi="Times New Roman"/>
          <w:sz w:val="28"/>
          <w:szCs w:val="28"/>
          <w:lang w:val="en-US"/>
        </w:rPr>
        <w:t>V</w:t>
      </w:r>
      <w:r w:rsidRPr="00E542AD">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VI</w:t>
      </w:r>
      <w:r>
        <w:rPr>
          <w:rFonts w:ascii="Times New Roman" w:hAnsi="Times New Roman"/>
          <w:sz w:val="28"/>
          <w:szCs w:val="28"/>
        </w:rPr>
        <w:t xml:space="preserve"> поколений с поверхностью эмали при пломбировании полости </w:t>
      </w:r>
      <w:r>
        <w:rPr>
          <w:rFonts w:ascii="Times New Roman" w:hAnsi="Times New Roman"/>
          <w:sz w:val="28"/>
          <w:szCs w:val="28"/>
          <w:lang w:val="en-US"/>
        </w:rPr>
        <w:t>V</w:t>
      </w:r>
      <w:r>
        <w:rPr>
          <w:rFonts w:ascii="Times New Roman" w:hAnsi="Times New Roman"/>
          <w:sz w:val="28"/>
          <w:szCs w:val="28"/>
        </w:rPr>
        <w:t xml:space="preserve"> класса композитным материалом светового отверждения.</w:t>
      </w:r>
    </w:p>
    <w:p w:rsidR="00A51484" w:rsidRDefault="00A51484" w:rsidP="00ED56AD">
      <w:pPr>
        <w:spacing w:afterLines="30" w:line="360" w:lineRule="auto"/>
        <w:ind w:left="357" w:firstLine="709"/>
        <w:jc w:val="both"/>
        <w:rPr>
          <w:rFonts w:ascii="Times New Roman" w:hAnsi="Times New Roman"/>
          <w:sz w:val="28"/>
          <w:szCs w:val="28"/>
        </w:rPr>
      </w:pPr>
      <w:r>
        <w:rPr>
          <w:rFonts w:ascii="Times New Roman" w:hAnsi="Times New Roman"/>
          <w:sz w:val="28"/>
          <w:szCs w:val="28"/>
        </w:rPr>
        <w:t xml:space="preserve">Микроскопическое изучение объектов исследовательской работы позволило предложить рекомендации по улучшению краевой адаптации к эмали композитных реставрационных работ к поверхности эмали при использовании соответствующих адгезивных систем. </w:t>
      </w:r>
    </w:p>
    <w:p w:rsidR="00A51484" w:rsidRDefault="00A51484" w:rsidP="00ED56AD">
      <w:pPr>
        <w:spacing w:afterLines="30" w:line="360" w:lineRule="auto"/>
        <w:ind w:left="357" w:firstLine="709"/>
        <w:jc w:val="both"/>
        <w:rPr>
          <w:rFonts w:ascii="Times New Roman" w:hAnsi="Times New Roman"/>
          <w:sz w:val="28"/>
          <w:szCs w:val="28"/>
        </w:rPr>
      </w:pPr>
    </w:p>
    <w:p w:rsidR="00A51484" w:rsidRDefault="00A51484" w:rsidP="00ED56AD">
      <w:pPr>
        <w:spacing w:afterLines="30" w:line="360" w:lineRule="auto"/>
        <w:ind w:left="357" w:firstLine="709"/>
        <w:jc w:val="both"/>
        <w:rPr>
          <w:rFonts w:ascii="Times New Roman" w:hAnsi="Times New Roman"/>
          <w:sz w:val="28"/>
          <w:szCs w:val="28"/>
        </w:rPr>
      </w:pPr>
    </w:p>
    <w:p w:rsidR="00A51484" w:rsidRDefault="00A51484" w:rsidP="00ED56AD">
      <w:pPr>
        <w:spacing w:afterLines="30" w:line="360" w:lineRule="auto"/>
        <w:ind w:left="357" w:firstLine="709"/>
        <w:jc w:val="both"/>
        <w:rPr>
          <w:rFonts w:ascii="Times New Roman" w:hAnsi="Times New Roman"/>
          <w:sz w:val="28"/>
          <w:szCs w:val="28"/>
        </w:rPr>
      </w:pPr>
    </w:p>
    <w:p w:rsidR="00A51484" w:rsidRDefault="00A51484" w:rsidP="00ED56AD">
      <w:pPr>
        <w:spacing w:afterLines="30" w:line="360" w:lineRule="auto"/>
        <w:ind w:left="357" w:firstLine="709"/>
        <w:jc w:val="both"/>
        <w:rPr>
          <w:rFonts w:ascii="Times New Roman" w:hAnsi="Times New Roman"/>
          <w:sz w:val="28"/>
          <w:szCs w:val="28"/>
        </w:rPr>
      </w:pPr>
    </w:p>
    <w:p w:rsidR="00A51484" w:rsidRDefault="00A51484" w:rsidP="00ED56AD">
      <w:pPr>
        <w:spacing w:afterLines="30" w:line="360" w:lineRule="auto"/>
        <w:ind w:left="357" w:firstLine="709"/>
        <w:jc w:val="both"/>
        <w:rPr>
          <w:rFonts w:ascii="Times New Roman" w:hAnsi="Times New Roman"/>
          <w:sz w:val="28"/>
          <w:szCs w:val="28"/>
        </w:rPr>
      </w:pPr>
    </w:p>
    <w:p w:rsidR="00A51484" w:rsidRDefault="00A51484" w:rsidP="00ED56AD">
      <w:pPr>
        <w:spacing w:afterLines="30" w:line="360" w:lineRule="auto"/>
        <w:jc w:val="both"/>
        <w:rPr>
          <w:rFonts w:ascii="Times New Roman" w:hAnsi="Times New Roman"/>
          <w:sz w:val="28"/>
          <w:szCs w:val="28"/>
        </w:rPr>
      </w:pPr>
    </w:p>
    <w:p w:rsidR="00FD02EC" w:rsidRDefault="00FD02EC" w:rsidP="00ED56AD">
      <w:pPr>
        <w:spacing w:afterLines="30" w:line="360" w:lineRule="auto"/>
        <w:jc w:val="both"/>
        <w:rPr>
          <w:rFonts w:ascii="Times New Roman" w:hAnsi="Times New Roman"/>
          <w:sz w:val="28"/>
          <w:szCs w:val="28"/>
        </w:rPr>
      </w:pPr>
    </w:p>
    <w:p w:rsidR="001444BC" w:rsidRDefault="001444BC" w:rsidP="00ED56AD">
      <w:pPr>
        <w:spacing w:afterLines="30" w:line="360" w:lineRule="auto"/>
        <w:jc w:val="both"/>
        <w:rPr>
          <w:rFonts w:ascii="Times New Roman" w:hAnsi="Times New Roman"/>
          <w:sz w:val="28"/>
          <w:szCs w:val="28"/>
        </w:rPr>
      </w:pPr>
    </w:p>
    <w:p w:rsidR="001444BC" w:rsidRDefault="001444BC" w:rsidP="00ED56AD">
      <w:pPr>
        <w:spacing w:afterLines="30" w:line="360" w:lineRule="auto"/>
        <w:jc w:val="both"/>
        <w:rPr>
          <w:rFonts w:ascii="Times New Roman" w:hAnsi="Times New Roman"/>
          <w:sz w:val="28"/>
          <w:szCs w:val="28"/>
        </w:rPr>
      </w:pPr>
    </w:p>
    <w:p w:rsidR="001444BC" w:rsidRDefault="001444BC" w:rsidP="00ED56AD">
      <w:pPr>
        <w:spacing w:afterLines="30" w:line="360" w:lineRule="auto"/>
        <w:jc w:val="both"/>
        <w:rPr>
          <w:rFonts w:ascii="Times New Roman" w:hAnsi="Times New Roman"/>
          <w:sz w:val="28"/>
          <w:szCs w:val="28"/>
        </w:rPr>
      </w:pPr>
    </w:p>
    <w:p w:rsidR="00A51484" w:rsidRPr="00BD2B9E" w:rsidRDefault="00A51484" w:rsidP="00ED56AD">
      <w:pPr>
        <w:pStyle w:val="1"/>
        <w:spacing w:afterLines="30" w:line="360" w:lineRule="auto"/>
        <w:jc w:val="center"/>
        <w:rPr>
          <w:rFonts w:ascii="Times New Roman" w:hAnsi="Times New Roman" w:cs="Times New Roman"/>
          <w:color w:val="auto"/>
        </w:rPr>
      </w:pPr>
      <w:bookmarkStart w:id="2" w:name="_Toc482442808"/>
      <w:r w:rsidRPr="00BD2B9E">
        <w:rPr>
          <w:rFonts w:ascii="Times New Roman" w:hAnsi="Times New Roman" w:cs="Times New Roman"/>
          <w:color w:val="auto"/>
        </w:rPr>
        <w:lastRenderedPageBreak/>
        <w:t>ГЛАВА 1. ЛИТЕРАТУРНЫЙ ОБЗОР</w:t>
      </w:r>
      <w:bookmarkEnd w:id="2"/>
    </w:p>
    <w:p w:rsidR="00A51484" w:rsidRPr="00BD2B9E" w:rsidRDefault="00A51484" w:rsidP="00ED56AD">
      <w:pPr>
        <w:pStyle w:val="2"/>
        <w:spacing w:afterLines="30" w:line="360" w:lineRule="auto"/>
        <w:rPr>
          <w:rFonts w:ascii="Times New Roman" w:hAnsi="Times New Roman" w:cs="Times New Roman"/>
          <w:color w:val="auto"/>
          <w:sz w:val="28"/>
          <w:szCs w:val="28"/>
        </w:rPr>
      </w:pPr>
      <w:bookmarkStart w:id="3" w:name="_Toc482442809"/>
      <w:r w:rsidRPr="00BD2B9E">
        <w:rPr>
          <w:rFonts w:ascii="Times New Roman" w:hAnsi="Times New Roman" w:cs="Times New Roman"/>
          <w:color w:val="auto"/>
          <w:sz w:val="28"/>
          <w:szCs w:val="28"/>
        </w:rPr>
        <w:t>1.1. Структура эмали зуба</w:t>
      </w:r>
      <w:bookmarkEnd w:id="3"/>
    </w:p>
    <w:p w:rsidR="00A51484" w:rsidRPr="00BD2B9E" w:rsidRDefault="00A51484" w:rsidP="00ED56AD">
      <w:pPr>
        <w:pStyle w:val="3"/>
        <w:spacing w:afterLines="30" w:line="360" w:lineRule="auto"/>
        <w:ind w:firstLine="709"/>
        <w:rPr>
          <w:rFonts w:ascii="Times New Roman" w:hAnsi="Times New Roman" w:cs="Times New Roman"/>
          <w:color w:val="auto"/>
          <w:sz w:val="28"/>
          <w:szCs w:val="28"/>
        </w:rPr>
      </w:pPr>
      <w:bookmarkStart w:id="4" w:name="_Toc482442810"/>
      <w:r w:rsidRPr="00BD2B9E">
        <w:rPr>
          <w:rFonts w:ascii="Times New Roman" w:hAnsi="Times New Roman" w:cs="Times New Roman"/>
          <w:color w:val="auto"/>
          <w:sz w:val="28"/>
          <w:szCs w:val="28"/>
        </w:rPr>
        <w:t xml:space="preserve">1.1.1. </w:t>
      </w:r>
      <w:r w:rsidRPr="00BD2B9E">
        <w:rPr>
          <w:rFonts w:ascii="Times New Roman" w:hAnsi="Times New Roman" w:cs="Times New Roman"/>
          <w:b w:val="0"/>
          <w:i/>
          <w:color w:val="auto"/>
          <w:sz w:val="28"/>
          <w:szCs w:val="28"/>
        </w:rPr>
        <w:t>Общие положения о строении эмали</w:t>
      </w:r>
      <w:bookmarkEnd w:id="4"/>
    </w:p>
    <w:p w:rsidR="00A51484" w:rsidRDefault="00A51484" w:rsidP="00ED56AD">
      <w:pPr>
        <w:spacing w:afterLines="30" w:line="360" w:lineRule="auto"/>
        <w:ind w:firstLine="709"/>
        <w:jc w:val="both"/>
        <w:rPr>
          <w:rFonts w:ascii="Times New Roman" w:hAnsi="Times New Roman" w:cs="Times New Roman"/>
          <w:sz w:val="28"/>
          <w:szCs w:val="28"/>
        </w:rPr>
      </w:pPr>
      <w:r w:rsidRPr="00EA3EAB">
        <w:rPr>
          <w:rFonts w:ascii="Times New Roman" w:hAnsi="Times New Roman" w:cs="Times New Roman"/>
          <w:sz w:val="28"/>
          <w:szCs w:val="28"/>
        </w:rPr>
        <w:t>Эмаль считается самой твердой и минерализованной тканью в теле человека</w:t>
      </w:r>
      <w:r>
        <w:rPr>
          <w:rFonts w:ascii="Times New Roman" w:hAnsi="Times New Roman" w:cs="Times New Roman"/>
          <w:sz w:val="28"/>
          <w:szCs w:val="28"/>
        </w:rPr>
        <w:t>, что дает ей возможность противостоять влиянию большого количества механических нагрузок. Однако одновременно она хрупка и, возможно, при воздействии высокой нагрузки дала бы трещину, если бы не подлежащий слой дентина. Следовательно, при деформации последнего происходит деструкция эмали.</w:t>
      </w:r>
    </w:p>
    <w:p w:rsidR="00A51484" w:rsidRDefault="00A51484" w:rsidP="00ED56AD">
      <w:pPr>
        <w:spacing w:afterLines="30" w:line="360" w:lineRule="auto"/>
        <w:ind w:firstLine="709"/>
        <w:jc w:val="both"/>
        <w:rPr>
          <w:rFonts w:ascii="Times New Roman" w:hAnsi="Times New Roman" w:cs="Times New Roman"/>
          <w:sz w:val="28"/>
          <w:szCs w:val="28"/>
        </w:rPr>
      </w:pPr>
      <w:r w:rsidRPr="00691D7E">
        <w:rPr>
          <w:rFonts w:ascii="Times New Roman" w:hAnsi="Times New Roman" w:cs="Times New Roman"/>
          <w:sz w:val="28"/>
          <w:szCs w:val="28"/>
        </w:rPr>
        <w:t xml:space="preserve">Массовая доля минеральных веществ в химическом составе составляет 95%, 1,2% составляют органические соединения, 3,8% - массовая доля воды в связанной (соединения с кристаллами и органическими составляющими) и свободной форме. </w:t>
      </w:r>
      <w:r w:rsidRPr="0036362D">
        <w:rPr>
          <w:rFonts w:ascii="Times New Roman" w:hAnsi="Times New Roman" w:cs="Times New Roman"/>
          <w:sz w:val="28"/>
          <w:szCs w:val="28"/>
        </w:rPr>
        <w:t xml:space="preserve">Толщина эмали уменьшается от поверхности коронковой части к дентино-эмалевому соединению и от вершины режущего края к шейке зуба. </w:t>
      </w:r>
      <w:r>
        <w:rPr>
          <w:rFonts w:ascii="Times New Roman" w:hAnsi="Times New Roman" w:cs="Times New Roman"/>
          <w:sz w:val="28"/>
          <w:szCs w:val="28"/>
        </w:rPr>
        <w:t xml:space="preserve">Размеры слоя эмали в области бугров жевательной группы зубов составляет 2,3-3,5 мм, на апроксимальных поверхностях достигает значений 1-1,3 мм. </w:t>
      </w:r>
      <w:r w:rsidRPr="0036362D">
        <w:rPr>
          <w:rFonts w:ascii="Times New Roman" w:hAnsi="Times New Roman" w:cs="Times New Roman"/>
          <w:sz w:val="28"/>
          <w:szCs w:val="28"/>
        </w:rPr>
        <w:t xml:space="preserve">Наиболее узкий слой ткани расположен в зоне шейки зуба и равен приблизительно 0,01 мм. </w:t>
      </w:r>
      <w:r>
        <w:rPr>
          <w:rFonts w:ascii="Times New Roman" w:hAnsi="Times New Roman" w:cs="Times New Roman"/>
          <w:sz w:val="28"/>
          <w:szCs w:val="28"/>
        </w:rPr>
        <w:t>Максимальная прочность ткани зафиксирована на режущем крае</w:t>
      </w:r>
      <w:r w:rsidR="00E76FDC" w:rsidRPr="00E76FDC">
        <w:rPr>
          <w:rFonts w:ascii="Times New Roman" w:hAnsi="Times New Roman" w:cs="Times New Roman"/>
          <w:sz w:val="28"/>
          <w:szCs w:val="28"/>
        </w:rPr>
        <w:t>[</w:t>
      </w:r>
      <w:r w:rsidR="004C681B">
        <w:rPr>
          <w:rFonts w:ascii="Times New Roman" w:hAnsi="Times New Roman" w:cs="Times New Roman"/>
          <w:sz w:val="28"/>
          <w:szCs w:val="28"/>
          <w:lang w:val="en-US"/>
        </w:rPr>
        <w:fldChar w:fldCharType="begin"/>
      </w:r>
      <w:r w:rsidR="00E76FDC" w:rsidRPr="00E76FDC">
        <w:rPr>
          <w:rFonts w:ascii="Times New Roman" w:hAnsi="Times New Roman" w:cs="Times New Roman"/>
          <w:sz w:val="28"/>
          <w:szCs w:val="28"/>
        </w:rPr>
        <w:instrText xml:space="preserve"> </w:instrText>
      </w:r>
      <w:r w:rsidR="00E76FDC">
        <w:rPr>
          <w:rFonts w:ascii="Times New Roman" w:hAnsi="Times New Roman" w:cs="Times New Roman"/>
          <w:sz w:val="28"/>
          <w:szCs w:val="28"/>
          <w:lang w:val="en-US"/>
        </w:rPr>
        <w:instrText>REF</w:instrText>
      </w:r>
      <w:r w:rsidR="00E76FDC" w:rsidRPr="00E76FDC">
        <w:rPr>
          <w:rFonts w:ascii="Times New Roman" w:hAnsi="Times New Roman" w:cs="Times New Roman"/>
          <w:sz w:val="28"/>
          <w:szCs w:val="28"/>
        </w:rPr>
        <w:instrText xml:space="preserve"> _</w:instrText>
      </w:r>
      <w:r w:rsidR="00E76FDC">
        <w:rPr>
          <w:rFonts w:ascii="Times New Roman" w:hAnsi="Times New Roman" w:cs="Times New Roman"/>
          <w:sz w:val="28"/>
          <w:szCs w:val="28"/>
          <w:lang w:val="en-US"/>
        </w:rPr>
        <w:instrText>Ref</w:instrText>
      </w:r>
      <w:r w:rsidR="00E76FDC" w:rsidRPr="00E76FDC">
        <w:rPr>
          <w:rFonts w:ascii="Times New Roman" w:hAnsi="Times New Roman" w:cs="Times New Roman"/>
          <w:sz w:val="28"/>
          <w:szCs w:val="28"/>
        </w:rPr>
        <w:instrText>482482817 \</w:instrText>
      </w:r>
      <w:r w:rsidR="00E76FDC">
        <w:rPr>
          <w:rFonts w:ascii="Times New Roman" w:hAnsi="Times New Roman" w:cs="Times New Roman"/>
          <w:sz w:val="28"/>
          <w:szCs w:val="28"/>
          <w:lang w:val="en-US"/>
        </w:rPr>
        <w:instrText>r</w:instrText>
      </w:r>
      <w:r w:rsidR="00E76FDC" w:rsidRPr="00E76FDC">
        <w:rPr>
          <w:rFonts w:ascii="Times New Roman" w:hAnsi="Times New Roman" w:cs="Times New Roman"/>
          <w:sz w:val="28"/>
          <w:szCs w:val="28"/>
        </w:rPr>
        <w:instrText xml:space="preserve"> \</w:instrText>
      </w:r>
      <w:r w:rsidR="00E76FDC">
        <w:rPr>
          <w:rFonts w:ascii="Times New Roman" w:hAnsi="Times New Roman" w:cs="Times New Roman"/>
          <w:sz w:val="28"/>
          <w:szCs w:val="28"/>
          <w:lang w:val="en-US"/>
        </w:rPr>
        <w:instrText>h</w:instrText>
      </w:r>
      <w:r w:rsidR="00E76FDC" w:rsidRPr="00E76FDC">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E76FDC" w:rsidRPr="00E76FDC">
        <w:rPr>
          <w:rFonts w:ascii="Times New Roman" w:hAnsi="Times New Roman" w:cs="Times New Roman"/>
          <w:sz w:val="28"/>
          <w:szCs w:val="28"/>
        </w:rPr>
        <w:t>1</w:t>
      </w:r>
      <w:r w:rsidR="004C681B">
        <w:rPr>
          <w:rFonts w:ascii="Times New Roman" w:hAnsi="Times New Roman" w:cs="Times New Roman"/>
          <w:sz w:val="28"/>
          <w:szCs w:val="28"/>
          <w:lang w:val="en-US"/>
        </w:rPr>
        <w:fldChar w:fldCharType="end"/>
      </w:r>
      <w:r w:rsidR="00E76FDC" w:rsidRPr="00E76FDC">
        <w:rPr>
          <w:rFonts w:ascii="Times New Roman" w:hAnsi="Times New Roman" w:cs="Times New Roman"/>
          <w:sz w:val="28"/>
          <w:szCs w:val="28"/>
        </w:rPr>
        <w:t>,</w:t>
      </w:r>
      <w:r w:rsidR="004C681B">
        <w:rPr>
          <w:rFonts w:ascii="Times New Roman" w:hAnsi="Times New Roman" w:cs="Times New Roman"/>
          <w:sz w:val="28"/>
          <w:szCs w:val="28"/>
          <w:lang w:val="en-US"/>
        </w:rPr>
        <w:fldChar w:fldCharType="begin"/>
      </w:r>
      <w:r w:rsidR="00E76FDC" w:rsidRPr="00E76FDC">
        <w:rPr>
          <w:rFonts w:ascii="Times New Roman" w:hAnsi="Times New Roman" w:cs="Times New Roman"/>
          <w:sz w:val="28"/>
          <w:szCs w:val="28"/>
        </w:rPr>
        <w:instrText xml:space="preserve"> </w:instrText>
      </w:r>
      <w:r w:rsidR="00E76FDC">
        <w:rPr>
          <w:rFonts w:ascii="Times New Roman" w:hAnsi="Times New Roman" w:cs="Times New Roman"/>
          <w:sz w:val="28"/>
          <w:szCs w:val="28"/>
          <w:lang w:val="en-US"/>
        </w:rPr>
        <w:instrText>REF</w:instrText>
      </w:r>
      <w:r w:rsidR="00E76FDC" w:rsidRPr="00E76FDC">
        <w:rPr>
          <w:rFonts w:ascii="Times New Roman" w:hAnsi="Times New Roman" w:cs="Times New Roman"/>
          <w:sz w:val="28"/>
          <w:szCs w:val="28"/>
        </w:rPr>
        <w:instrText xml:space="preserve"> _</w:instrText>
      </w:r>
      <w:r w:rsidR="00E76FDC">
        <w:rPr>
          <w:rFonts w:ascii="Times New Roman" w:hAnsi="Times New Roman" w:cs="Times New Roman"/>
          <w:sz w:val="28"/>
          <w:szCs w:val="28"/>
          <w:lang w:val="en-US"/>
        </w:rPr>
        <w:instrText>Ref</w:instrText>
      </w:r>
      <w:r w:rsidR="00E76FDC" w:rsidRPr="00E76FDC">
        <w:rPr>
          <w:rFonts w:ascii="Times New Roman" w:hAnsi="Times New Roman" w:cs="Times New Roman"/>
          <w:sz w:val="28"/>
          <w:szCs w:val="28"/>
        </w:rPr>
        <w:instrText>482482825 \</w:instrText>
      </w:r>
      <w:r w:rsidR="00E76FDC">
        <w:rPr>
          <w:rFonts w:ascii="Times New Roman" w:hAnsi="Times New Roman" w:cs="Times New Roman"/>
          <w:sz w:val="28"/>
          <w:szCs w:val="28"/>
          <w:lang w:val="en-US"/>
        </w:rPr>
        <w:instrText>r</w:instrText>
      </w:r>
      <w:r w:rsidR="00E76FDC" w:rsidRPr="00E76FDC">
        <w:rPr>
          <w:rFonts w:ascii="Times New Roman" w:hAnsi="Times New Roman" w:cs="Times New Roman"/>
          <w:sz w:val="28"/>
          <w:szCs w:val="28"/>
        </w:rPr>
        <w:instrText xml:space="preserve"> \</w:instrText>
      </w:r>
      <w:r w:rsidR="00E76FDC">
        <w:rPr>
          <w:rFonts w:ascii="Times New Roman" w:hAnsi="Times New Roman" w:cs="Times New Roman"/>
          <w:sz w:val="28"/>
          <w:szCs w:val="28"/>
          <w:lang w:val="en-US"/>
        </w:rPr>
        <w:instrText>h</w:instrText>
      </w:r>
      <w:r w:rsidR="00E76FDC" w:rsidRPr="00E76FDC">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E76FDC" w:rsidRPr="00E76FDC">
        <w:rPr>
          <w:rFonts w:ascii="Times New Roman" w:hAnsi="Times New Roman" w:cs="Times New Roman"/>
          <w:sz w:val="28"/>
          <w:szCs w:val="28"/>
        </w:rPr>
        <w:t>2</w:t>
      </w:r>
      <w:r w:rsidR="004C681B">
        <w:rPr>
          <w:rFonts w:ascii="Times New Roman" w:hAnsi="Times New Roman" w:cs="Times New Roman"/>
          <w:sz w:val="28"/>
          <w:szCs w:val="28"/>
          <w:lang w:val="en-US"/>
        </w:rPr>
        <w:fldChar w:fldCharType="end"/>
      </w:r>
      <w:r w:rsidR="00E76FDC" w:rsidRPr="00E76FDC">
        <w:rPr>
          <w:rFonts w:ascii="Times New Roman" w:hAnsi="Times New Roman" w:cs="Times New Roman"/>
          <w:sz w:val="28"/>
          <w:szCs w:val="28"/>
        </w:rPr>
        <w:t>]</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Эмаль характеризуется бесклеточным строением  и не имеет регенеративных способностей при воздействии повреждающих факторов, однако в ее структуре непрерывно протекает обмен веществ (в основном, обмен ионами), поступающих в двустороннем направлении: с одной стороны – из слюнной жидкости, с другой – из нижерасположенных тканей (дентин, пульпа)</w:t>
      </w:r>
      <w:r w:rsidR="00E76FDC" w:rsidRPr="00E76FDC">
        <w:rPr>
          <w:rFonts w:ascii="Times New Roman" w:hAnsi="Times New Roman" w:cs="Times New Roman"/>
          <w:sz w:val="28"/>
          <w:szCs w:val="28"/>
        </w:rPr>
        <w:t>[</w:t>
      </w:r>
      <w:r w:rsidR="004C681B">
        <w:rPr>
          <w:rFonts w:ascii="Times New Roman" w:hAnsi="Times New Roman" w:cs="Times New Roman"/>
          <w:sz w:val="28"/>
          <w:szCs w:val="28"/>
        </w:rPr>
        <w:fldChar w:fldCharType="begin"/>
      </w:r>
      <w:r w:rsidR="00E76FDC">
        <w:rPr>
          <w:rFonts w:ascii="Times New Roman" w:hAnsi="Times New Roman" w:cs="Times New Roman"/>
          <w:sz w:val="28"/>
          <w:szCs w:val="28"/>
        </w:rPr>
        <w:instrText xml:space="preserve"> REF _Ref482483121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E76FDC">
        <w:rPr>
          <w:rFonts w:ascii="Times New Roman" w:hAnsi="Times New Roman" w:cs="Times New Roman"/>
          <w:sz w:val="28"/>
          <w:szCs w:val="28"/>
        </w:rPr>
        <w:t>11</w:t>
      </w:r>
      <w:r w:rsidR="004C681B">
        <w:rPr>
          <w:rFonts w:ascii="Times New Roman" w:hAnsi="Times New Roman" w:cs="Times New Roman"/>
          <w:sz w:val="28"/>
          <w:szCs w:val="28"/>
        </w:rPr>
        <w:fldChar w:fldCharType="end"/>
      </w:r>
      <w:r w:rsidR="00E76FDC" w:rsidRPr="00E76FDC">
        <w:rPr>
          <w:rFonts w:ascii="Times New Roman" w:hAnsi="Times New Roman" w:cs="Times New Roman"/>
          <w:sz w:val="28"/>
          <w:szCs w:val="28"/>
        </w:rPr>
        <w:t>,</w:t>
      </w:r>
      <w:r w:rsidR="004C681B">
        <w:rPr>
          <w:rFonts w:ascii="Times New Roman" w:hAnsi="Times New Roman" w:cs="Times New Roman"/>
          <w:sz w:val="28"/>
          <w:szCs w:val="28"/>
        </w:rPr>
        <w:fldChar w:fldCharType="begin"/>
      </w:r>
      <w:r w:rsidR="00E76FDC">
        <w:rPr>
          <w:rFonts w:ascii="Times New Roman" w:hAnsi="Times New Roman" w:cs="Times New Roman"/>
          <w:sz w:val="28"/>
          <w:szCs w:val="28"/>
        </w:rPr>
        <w:instrText xml:space="preserve"> REF _Ref482483128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E76FDC">
        <w:rPr>
          <w:rFonts w:ascii="Times New Roman" w:hAnsi="Times New Roman" w:cs="Times New Roman"/>
          <w:sz w:val="28"/>
          <w:szCs w:val="28"/>
        </w:rPr>
        <w:t>19</w:t>
      </w:r>
      <w:r w:rsidR="004C681B">
        <w:rPr>
          <w:rFonts w:ascii="Times New Roman" w:hAnsi="Times New Roman" w:cs="Times New Roman"/>
          <w:sz w:val="28"/>
          <w:szCs w:val="28"/>
        </w:rPr>
        <w:fldChar w:fldCharType="end"/>
      </w:r>
      <w:r w:rsidR="00E76FDC" w:rsidRPr="00E76FDC">
        <w:rPr>
          <w:rFonts w:ascii="Times New Roman" w:hAnsi="Times New Roman" w:cs="Times New Roman"/>
          <w:sz w:val="28"/>
          <w:szCs w:val="28"/>
        </w:rPr>
        <w:t>]</w:t>
      </w:r>
      <w:r>
        <w:rPr>
          <w:rFonts w:ascii="Times New Roman" w:hAnsi="Times New Roman" w:cs="Times New Roman"/>
          <w:sz w:val="28"/>
          <w:szCs w:val="28"/>
        </w:rPr>
        <w:t xml:space="preserve">. Данный процесс обозначается как реминерализация. Параллельно ему протекает процесс по удалению ионов из эмали (деминерализация). В норме оба механизма пребывают в </w:t>
      </w:r>
      <w:r>
        <w:rPr>
          <w:rFonts w:ascii="Times New Roman" w:hAnsi="Times New Roman" w:cs="Times New Roman"/>
          <w:sz w:val="28"/>
          <w:szCs w:val="28"/>
        </w:rPr>
        <w:lastRenderedPageBreak/>
        <w:t xml:space="preserve">динамическом равновесии. </w:t>
      </w:r>
      <w:r w:rsidRPr="007E08C3">
        <w:rPr>
          <w:rFonts w:ascii="Times New Roman" w:hAnsi="Times New Roman" w:cs="Times New Roman"/>
          <w:sz w:val="28"/>
          <w:szCs w:val="28"/>
        </w:rPr>
        <w:t>Эмаль проницаема в обе стороны, но наименьшим показателем обладают наружные слои, которые обращены в сторону полости рта. Также показатель пропускной способности ткани различен для каждого периода развития зуба. Снижение происходит в направлении от эмали непрорезавшегося зуба к эмали постоянного зуба пожилого человека.</w:t>
      </w:r>
      <w:r>
        <w:rPr>
          <w:rFonts w:ascii="Times New Roman" w:hAnsi="Times New Roman" w:cs="Times New Roman"/>
          <w:sz w:val="28"/>
          <w:szCs w:val="28"/>
        </w:rPr>
        <w:t xml:space="preserve"> Взаимодействие ионов фтора с поверхностью эмали увеличивает ее резистентность к воздействию кислотной среды в связи с образованием соединений фторапатита</w:t>
      </w:r>
      <w:r w:rsidR="00E76FDC" w:rsidRPr="00E76FDC">
        <w:rPr>
          <w:rFonts w:ascii="Times New Roman" w:hAnsi="Times New Roman" w:cs="Times New Roman"/>
          <w:sz w:val="28"/>
          <w:szCs w:val="28"/>
        </w:rPr>
        <w:t>[</w:t>
      </w:r>
      <w:r w:rsidR="004C681B">
        <w:rPr>
          <w:rFonts w:ascii="Times New Roman" w:hAnsi="Times New Roman" w:cs="Times New Roman"/>
          <w:sz w:val="28"/>
          <w:szCs w:val="28"/>
        </w:rPr>
        <w:fldChar w:fldCharType="begin"/>
      </w:r>
      <w:r w:rsidR="00E76FDC">
        <w:rPr>
          <w:rFonts w:ascii="Times New Roman" w:hAnsi="Times New Roman" w:cs="Times New Roman"/>
          <w:sz w:val="28"/>
          <w:szCs w:val="28"/>
        </w:rPr>
        <w:instrText xml:space="preserve"> REF _Ref482483163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E76FDC">
        <w:rPr>
          <w:rFonts w:ascii="Times New Roman" w:hAnsi="Times New Roman" w:cs="Times New Roman"/>
          <w:sz w:val="28"/>
          <w:szCs w:val="28"/>
        </w:rPr>
        <w:t>17</w:t>
      </w:r>
      <w:r w:rsidR="004C681B">
        <w:rPr>
          <w:rFonts w:ascii="Times New Roman" w:hAnsi="Times New Roman" w:cs="Times New Roman"/>
          <w:sz w:val="28"/>
          <w:szCs w:val="28"/>
        </w:rPr>
        <w:fldChar w:fldCharType="end"/>
      </w:r>
      <w:r w:rsidR="00E76FDC" w:rsidRPr="00E76FDC">
        <w:rPr>
          <w:rFonts w:ascii="Times New Roman" w:hAnsi="Times New Roman" w:cs="Times New Roman"/>
          <w:sz w:val="28"/>
          <w:szCs w:val="28"/>
        </w:rPr>
        <w:t>]</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p>
    <w:p w:rsidR="00A51484" w:rsidRPr="00BD2B9E" w:rsidRDefault="00A51484" w:rsidP="00ED56AD">
      <w:pPr>
        <w:pStyle w:val="3"/>
        <w:spacing w:afterLines="30" w:line="360" w:lineRule="auto"/>
        <w:ind w:firstLine="709"/>
        <w:rPr>
          <w:rFonts w:ascii="Times New Roman" w:hAnsi="Times New Roman" w:cs="Times New Roman"/>
          <w:color w:val="auto"/>
          <w:sz w:val="28"/>
          <w:szCs w:val="28"/>
        </w:rPr>
      </w:pPr>
      <w:bookmarkStart w:id="5" w:name="_Toc482442811"/>
      <w:r w:rsidRPr="00BD2B9E">
        <w:rPr>
          <w:rFonts w:ascii="Times New Roman" w:hAnsi="Times New Roman" w:cs="Times New Roman"/>
          <w:color w:val="auto"/>
          <w:sz w:val="28"/>
          <w:szCs w:val="28"/>
        </w:rPr>
        <w:t xml:space="preserve">1.1.2. </w:t>
      </w:r>
      <w:r w:rsidRPr="00BD2B9E">
        <w:rPr>
          <w:rFonts w:ascii="Times New Roman" w:hAnsi="Times New Roman" w:cs="Times New Roman"/>
          <w:b w:val="0"/>
          <w:i/>
          <w:color w:val="auto"/>
          <w:sz w:val="28"/>
          <w:szCs w:val="28"/>
        </w:rPr>
        <w:t>Характеристика эмалевых призм, понятие о межпризменном веществе</w:t>
      </w:r>
      <w:bookmarkEnd w:id="5"/>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структурной и функциональной единицей в строении эмали являются эмалевые призмы. </w:t>
      </w:r>
      <w:r w:rsidRPr="00B40D9D">
        <w:rPr>
          <w:rFonts w:ascii="Times New Roman" w:hAnsi="Times New Roman" w:cs="Times New Roman"/>
          <w:sz w:val="28"/>
          <w:szCs w:val="28"/>
        </w:rPr>
        <w:t>Они собраны в виде пучков и пронизывают всю толщину ткани в радиальном направлении</w:t>
      </w:r>
      <w:r>
        <w:rPr>
          <w:rFonts w:ascii="Times New Roman" w:hAnsi="Times New Roman" w:cs="Times New Roman"/>
          <w:sz w:val="28"/>
          <w:szCs w:val="28"/>
        </w:rPr>
        <w:t xml:space="preserve">, приблизительно </w:t>
      </w:r>
      <w:r w:rsidRPr="007E08C3">
        <w:rPr>
          <w:rFonts w:ascii="Times New Roman" w:hAnsi="Times New Roman" w:cs="Times New Roman"/>
          <w:sz w:val="28"/>
          <w:szCs w:val="28"/>
        </w:rPr>
        <w:t>под прямым углом к поверхности границы раздела эмали и дентина</w:t>
      </w:r>
      <w:r>
        <w:rPr>
          <w:rFonts w:ascii="Times New Roman" w:hAnsi="Times New Roman" w:cs="Times New Roman"/>
          <w:sz w:val="28"/>
          <w:szCs w:val="28"/>
        </w:rPr>
        <w:t>. Ход их несколько изогнут (</w:t>
      </w:r>
      <w:r>
        <w:rPr>
          <w:rFonts w:ascii="Times New Roman" w:hAnsi="Times New Roman" w:cs="Times New Roman"/>
          <w:sz w:val="28"/>
          <w:szCs w:val="28"/>
          <w:lang w:val="en-US"/>
        </w:rPr>
        <w:t>S</w:t>
      </w:r>
      <w:r>
        <w:rPr>
          <w:rFonts w:ascii="Times New Roman" w:hAnsi="Times New Roman" w:cs="Times New Roman"/>
          <w:sz w:val="28"/>
          <w:szCs w:val="28"/>
        </w:rPr>
        <w:t xml:space="preserve">- образная форма). В области бугров жевательной группы зубов и режущего края клыков и резцов эмалевые призмы принимают косое направление, но ближе к вершине бугра приближаются практически к вертикальному положению. </w:t>
      </w:r>
      <w:r w:rsidRPr="00155CEA">
        <w:rPr>
          <w:rFonts w:ascii="Times New Roman" w:hAnsi="Times New Roman" w:cs="Times New Roman"/>
          <w:sz w:val="28"/>
          <w:szCs w:val="28"/>
        </w:rPr>
        <w:t>В зоне шейки зуба, ход их отклонен относительно трансверсальной плоскости в сторону апекса</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_Ref482482825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2</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_Ref482483211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29</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sidRPr="00155CEA">
        <w:rPr>
          <w:rFonts w:ascii="Times New Roman" w:hAnsi="Times New Roman" w:cs="Times New Roman"/>
          <w:sz w:val="28"/>
          <w:szCs w:val="28"/>
        </w:rPr>
        <w:t>. Данные особенности направлений эмалевых призм следует учитывать при препарировании изъянов твердых тканей зуба</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sidRPr="00691D7E">
        <w:rPr>
          <w:rFonts w:ascii="Times New Roman" w:hAnsi="Times New Roman" w:cs="Times New Roman"/>
          <w:sz w:val="28"/>
          <w:szCs w:val="28"/>
        </w:rPr>
        <w:t>У зубов человека конфигурация эмалевых призм в трансверсальной плоскости</w:t>
      </w:r>
      <w:r>
        <w:rPr>
          <w:rFonts w:ascii="Times New Roman" w:hAnsi="Times New Roman" w:cs="Times New Roman"/>
          <w:sz w:val="28"/>
          <w:szCs w:val="28"/>
        </w:rPr>
        <w:t>представлена 3 формами: овальной, полигональной и арочной. Диаметр их принимает значение 3-5 мкм</w:t>
      </w:r>
      <w:r w:rsidR="00BF1B80" w:rsidRPr="00ED6AFF">
        <w:rPr>
          <w:rFonts w:ascii="Times New Roman" w:hAnsi="Times New Roman" w:cs="Times New Roman"/>
          <w:sz w:val="28"/>
          <w:szCs w:val="28"/>
        </w:rPr>
        <w:t>[</w:t>
      </w:r>
      <w:r w:rsidR="004C681B">
        <w:rPr>
          <w:rFonts w:ascii="Times New Roman" w:hAnsi="Times New Roman" w:cs="Times New Roman"/>
          <w:sz w:val="28"/>
          <w:szCs w:val="28"/>
          <w:lang w:val="en-US"/>
        </w:rPr>
        <w:fldChar w:fldCharType="begin"/>
      </w:r>
      <w:r w:rsidR="00BF1B80" w:rsidRPr="00ED6AFF">
        <w:rPr>
          <w:rFonts w:ascii="Times New Roman" w:hAnsi="Times New Roman" w:cs="Times New Roman"/>
          <w:sz w:val="28"/>
          <w:szCs w:val="28"/>
        </w:rPr>
        <w:instrText xml:space="preserve"> </w:instrText>
      </w:r>
      <w:r w:rsidR="00BF1B80">
        <w:rPr>
          <w:rFonts w:ascii="Times New Roman" w:hAnsi="Times New Roman" w:cs="Times New Roman"/>
          <w:sz w:val="28"/>
          <w:szCs w:val="28"/>
          <w:lang w:val="en-US"/>
        </w:rPr>
        <w:instrText>REF</w:instrText>
      </w:r>
      <w:r w:rsidR="00BF1B80" w:rsidRPr="00ED6AFF">
        <w:rPr>
          <w:rFonts w:ascii="Times New Roman" w:hAnsi="Times New Roman" w:cs="Times New Roman"/>
          <w:sz w:val="28"/>
          <w:szCs w:val="28"/>
        </w:rPr>
        <w:instrText xml:space="preserve"> _</w:instrText>
      </w:r>
      <w:r w:rsidR="00BF1B80">
        <w:rPr>
          <w:rFonts w:ascii="Times New Roman" w:hAnsi="Times New Roman" w:cs="Times New Roman"/>
          <w:sz w:val="28"/>
          <w:szCs w:val="28"/>
          <w:lang w:val="en-US"/>
        </w:rPr>
        <w:instrText>Ref</w:instrText>
      </w:r>
      <w:r w:rsidR="00BF1B80" w:rsidRPr="00ED6AFF">
        <w:rPr>
          <w:rFonts w:ascii="Times New Roman" w:hAnsi="Times New Roman" w:cs="Times New Roman"/>
          <w:sz w:val="28"/>
          <w:szCs w:val="28"/>
        </w:rPr>
        <w:instrText>482483242 \</w:instrText>
      </w:r>
      <w:r w:rsidR="00BF1B80">
        <w:rPr>
          <w:rFonts w:ascii="Times New Roman" w:hAnsi="Times New Roman" w:cs="Times New Roman"/>
          <w:sz w:val="28"/>
          <w:szCs w:val="28"/>
          <w:lang w:val="en-US"/>
        </w:rPr>
        <w:instrText>r</w:instrText>
      </w:r>
      <w:r w:rsidR="00BF1B80" w:rsidRPr="00ED6AFF">
        <w:rPr>
          <w:rFonts w:ascii="Times New Roman" w:hAnsi="Times New Roman" w:cs="Times New Roman"/>
          <w:sz w:val="28"/>
          <w:szCs w:val="28"/>
        </w:rPr>
        <w:instrText xml:space="preserve"> \</w:instrText>
      </w:r>
      <w:r w:rsidR="00BF1B80">
        <w:rPr>
          <w:rFonts w:ascii="Times New Roman" w:hAnsi="Times New Roman" w:cs="Times New Roman"/>
          <w:sz w:val="28"/>
          <w:szCs w:val="28"/>
          <w:lang w:val="en-US"/>
        </w:rPr>
        <w:instrText>h</w:instrText>
      </w:r>
      <w:r w:rsidR="00BF1B80" w:rsidRPr="00ED6AFF">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BF1B80" w:rsidRPr="00ED6AFF">
        <w:rPr>
          <w:rFonts w:ascii="Times New Roman" w:hAnsi="Times New Roman" w:cs="Times New Roman"/>
          <w:sz w:val="28"/>
          <w:szCs w:val="28"/>
        </w:rPr>
        <w:t>18</w:t>
      </w:r>
      <w:r w:rsidR="004C681B">
        <w:rPr>
          <w:rFonts w:ascii="Times New Roman" w:hAnsi="Times New Roman" w:cs="Times New Roman"/>
          <w:sz w:val="28"/>
          <w:szCs w:val="28"/>
          <w:lang w:val="en-US"/>
        </w:rPr>
        <w:fldChar w:fldCharType="end"/>
      </w:r>
      <w:r w:rsidR="00BF1B80" w:rsidRPr="00ED6AFF">
        <w:rPr>
          <w:rFonts w:ascii="Times New Roman" w:hAnsi="Times New Roman" w:cs="Times New Roman"/>
          <w:sz w:val="28"/>
          <w:szCs w:val="28"/>
        </w:rPr>
        <w:t>]</w:t>
      </w:r>
      <w:r>
        <w:rPr>
          <w:rFonts w:ascii="Times New Roman" w:hAnsi="Times New Roman" w:cs="Times New Roman"/>
          <w:sz w:val="28"/>
          <w:szCs w:val="28"/>
        </w:rPr>
        <w:t>. Площадь наружной поверхности эмали больше внутренней, следовательно, диаметр возрастает от границы эмали с дентином к поверхности эмали  в два раза.</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эмалевых призм представлена плотно расположенными кристаллами, в большой степени из гидроксиапатита и восьмикальциевого </w:t>
      </w:r>
      <w:r>
        <w:rPr>
          <w:rFonts w:ascii="Times New Roman" w:hAnsi="Times New Roman" w:cs="Times New Roman"/>
          <w:sz w:val="28"/>
          <w:szCs w:val="28"/>
        </w:rPr>
        <w:lastRenderedPageBreak/>
        <w:t xml:space="preserve">фосфата. Могут быть и другие варианты молекул, </w:t>
      </w:r>
      <w:r w:rsidRPr="00895ADF">
        <w:rPr>
          <w:rFonts w:ascii="Times New Roman" w:hAnsi="Times New Roman" w:cs="Times New Roman"/>
          <w:sz w:val="28"/>
          <w:szCs w:val="28"/>
        </w:rPr>
        <w:t>количественный состав атомов кальция которых меняется от 6 до 14.</w:t>
      </w:r>
      <w:r w:rsidR="00BF1B80" w:rsidRPr="00BF1B80">
        <w:rPr>
          <w:rFonts w:ascii="Times New Roman" w:hAnsi="Times New Roman" w:cs="Times New Roman"/>
          <w:sz w:val="28"/>
          <w:szCs w:val="28"/>
        </w:rPr>
        <w:t xml:space="preserve"> </w:t>
      </w:r>
      <w:r>
        <w:rPr>
          <w:rFonts w:ascii="Times New Roman" w:hAnsi="Times New Roman" w:cs="Times New Roman"/>
          <w:sz w:val="28"/>
          <w:szCs w:val="28"/>
        </w:rPr>
        <w:t>Монокристаллы в составе зрелой эмали в десятки раз крупнее по размерам кристаллов дентина, цемента и кости (ширина 40-90 нм, длина 25-40 нм, длина 100-1000 нм)</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_Ref482483317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25</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_Ref482483319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33</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_Ref482483323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43</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 Любой из кристаллов имеет гидратную оболочку, толщина которой составляет 1 нм. Среди них имеются расстояния, заполненные водой (иное название – эмалевая жидкость), которая участвует в ионном и молекулярном обмене. Располагаются кристаллы по типу моноподиального ветвления. В центральной части призмы они лежат по направлению продольной оси, по мере отдаления от которой образуют все больший угол</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_Ref482483242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18</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созревания эмалевые призмы утрачивают органический матрикс, который впоследствии сохраняется в форме тонкой трехмерной сети белков</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_Ref482483450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36</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микроскопическом исследовании структуры эмали на поверхности призм выявляют поперечную исчерченность (смена темных и светлых промежутков), что свидетельствует о суточной периодичности развития эмали</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_Ref482483540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23</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периферической части каждой эмалевой призмы имеется тонкий слой (оболочку), состоящий в меньшей степени из минерализованного вещества. Количественный состав представлен больше белками в связи с различным направлением кристаллов под разными углами, пространства между которыми заполнены органическими соединениями</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_Ref482483572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15</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_Ref482483579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39</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Эмалевые призмы овального и полигонального типа окружает межпризменное вещество, одновременно разграничивая их между собой. При арочном варианте их структуры они находятся в тесной взаимосвязи друг с другом, при этом межпризменное вещество отсутствует</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_Ref482483638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31</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 xml:space="preserve">. На продольных и поперечных шлифах зубов ширина межпризменного вещества составляет менее 1 мкм. По своему строению оно близко к </w:t>
      </w:r>
      <w:r>
        <w:rPr>
          <w:rFonts w:ascii="Times New Roman" w:hAnsi="Times New Roman" w:cs="Times New Roman"/>
          <w:sz w:val="28"/>
          <w:szCs w:val="28"/>
        </w:rPr>
        <w:lastRenderedPageBreak/>
        <w:t>эмалевым призмам, между тем кристаллы из гидроксиаппатита направлены практически перпендикулярно к поверхности кристаллов, участвующих в образовании призмы</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BF1B80">
        <w:rPr>
          <w:rFonts w:ascii="Times New Roman" w:hAnsi="Times New Roman" w:cs="Times New Roman"/>
          <w:sz w:val="28"/>
          <w:szCs w:val="28"/>
        </w:rPr>
        <w:instrText xml:space="preserve"> REF _Ref482483752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F1B80">
        <w:rPr>
          <w:rFonts w:ascii="Times New Roman" w:hAnsi="Times New Roman" w:cs="Times New Roman"/>
          <w:sz w:val="28"/>
          <w:szCs w:val="28"/>
        </w:rPr>
        <w:t>7</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 Показатель минерализации вещества между призмами несколько ниже, чему у эмалевых призм, но в то же время выше, чем в оболочках эмалевых призм. Прочность у межпризменного вещества несколько ниже, чем у призм эмали, в результате чего при образовании трещин в толще эмали они минуют призмы, затрагивая лишь межпризменное вещество</w:t>
      </w:r>
      <w:r w:rsidR="00BF1B80" w:rsidRPr="00BF1B80">
        <w:rPr>
          <w:rFonts w:ascii="Times New Roman" w:hAnsi="Times New Roman" w:cs="Times New Roman"/>
          <w:sz w:val="28"/>
          <w:szCs w:val="28"/>
        </w:rPr>
        <w:t>[</w:t>
      </w:r>
      <w:r w:rsidR="004C681B">
        <w:rPr>
          <w:rFonts w:ascii="Times New Roman" w:hAnsi="Times New Roman" w:cs="Times New Roman"/>
          <w:sz w:val="28"/>
          <w:szCs w:val="28"/>
        </w:rPr>
        <w:fldChar w:fldCharType="begin"/>
      </w:r>
      <w:r w:rsidR="0015097B">
        <w:rPr>
          <w:rFonts w:ascii="Times New Roman" w:hAnsi="Times New Roman" w:cs="Times New Roman"/>
          <w:sz w:val="28"/>
          <w:szCs w:val="28"/>
        </w:rPr>
        <w:instrText xml:space="preserve"> REF _Ref482483796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5097B">
        <w:rPr>
          <w:rFonts w:ascii="Times New Roman" w:hAnsi="Times New Roman" w:cs="Times New Roman"/>
          <w:sz w:val="28"/>
          <w:szCs w:val="28"/>
        </w:rPr>
        <w:t>41</w:t>
      </w:r>
      <w:r w:rsidR="004C681B">
        <w:rPr>
          <w:rFonts w:ascii="Times New Roman" w:hAnsi="Times New Roman" w:cs="Times New Roman"/>
          <w:sz w:val="28"/>
          <w:szCs w:val="28"/>
        </w:rPr>
        <w:fldChar w:fldCharType="end"/>
      </w:r>
      <w:r w:rsidR="0015097B"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15097B">
        <w:rPr>
          <w:rFonts w:ascii="Times New Roman" w:hAnsi="Times New Roman" w:cs="Times New Roman"/>
          <w:sz w:val="28"/>
          <w:szCs w:val="28"/>
        </w:rPr>
        <w:instrText xml:space="preserve"> REF _Ref482483803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5097B">
        <w:rPr>
          <w:rFonts w:ascii="Times New Roman" w:hAnsi="Times New Roman" w:cs="Times New Roman"/>
          <w:sz w:val="28"/>
          <w:szCs w:val="28"/>
        </w:rPr>
        <w:t>45</w:t>
      </w:r>
      <w:r w:rsidR="004C681B">
        <w:rPr>
          <w:rFonts w:ascii="Times New Roman" w:hAnsi="Times New Roman" w:cs="Times New Roman"/>
          <w:sz w:val="28"/>
          <w:szCs w:val="28"/>
        </w:rPr>
        <w:fldChar w:fldCharType="end"/>
      </w:r>
      <w:r w:rsidR="00BF1B80" w:rsidRPr="00BF1B80">
        <w:rPr>
          <w:rFonts w:ascii="Times New Roman" w:hAnsi="Times New Roman" w:cs="Times New Roman"/>
          <w:sz w:val="28"/>
          <w:szCs w:val="28"/>
        </w:rPr>
        <w:t>]</w:t>
      </w:r>
      <w:r>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p>
    <w:p w:rsidR="00A51484" w:rsidRPr="00BD2B9E" w:rsidRDefault="00A51484" w:rsidP="00ED56AD">
      <w:pPr>
        <w:pStyle w:val="3"/>
        <w:spacing w:afterLines="30" w:line="360" w:lineRule="auto"/>
        <w:ind w:firstLine="709"/>
        <w:rPr>
          <w:rFonts w:ascii="Times New Roman" w:hAnsi="Times New Roman" w:cs="Times New Roman"/>
          <w:b w:val="0"/>
          <w:i/>
          <w:color w:val="auto"/>
          <w:sz w:val="28"/>
          <w:szCs w:val="28"/>
        </w:rPr>
      </w:pPr>
      <w:bookmarkStart w:id="6" w:name="_Toc482442812"/>
      <w:r w:rsidRPr="00BD2B9E">
        <w:rPr>
          <w:rFonts w:ascii="Times New Roman" w:hAnsi="Times New Roman" w:cs="Times New Roman"/>
          <w:color w:val="auto"/>
          <w:sz w:val="28"/>
          <w:szCs w:val="28"/>
        </w:rPr>
        <w:t xml:space="preserve">1.1.3. </w:t>
      </w:r>
      <w:r w:rsidRPr="00BD2B9E">
        <w:rPr>
          <w:rFonts w:ascii="Times New Roman" w:hAnsi="Times New Roman" w:cs="Times New Roman"/>
          <w:b w:val="0"/>
          <w:i/>
          <w:color w:val="auto"/>
          <w:sz w:val="28"/>
          <w:szCs w:val="28"/>
        </w:rPr>
        <w:t>Влияние направления эмалевых призм на оформление наружных стенок полости при реставрации композитными материалами</w:t>
      </w:r>
      <w:bookmarkEnd w:id="6"/>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Чрезвычайно важным аспектом в реставрации является формирование наружных стенок для улучшения краевого прилегания.</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создании внешних стенок полости стараются добиться их конкретной конфигурации и уровня шероховатости. Определяющим моментов выступает выбор вида пломбировочного материала, который будет обеспечивать максимальную эффективность</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_Ref482509411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20</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 Необходимо создать оптимальное краевое прилегание реставрационной работы к тканям зуба, сглаженность места соединения пломбы и тканей в данном участке, наибольший показатель прочности.</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стенки полости в подавляющем большинстве случаев заключают в себе эмаль, поэтому необходимо владеть информацией о ее строении, об ориентации эмалевых призм в разных зонах поверхности зуба</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_Ref482509445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44</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Эмалевые призмы располагаются почти перпендикулярно по отношению к поверхности зуба и границе соединения эмали с дентином, расходясь от последнего в радиальном направлении. Каждая из эмалевых призм одной стороной прилежит к дентину, другим своим концом выходит к поверхности эмали</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_Ref482509471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16</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 xml:space="preserve">. По направлению к вершинам бугров </w:t>
      </w:r>
      <w:r>
        <w:rPr>
          <w:rFonts w:ascii="Times New Roman" w:hAnsi="Times New Roman" w:cs="Times New Roman"/>
          <w:sz w:val="28"/>
          <w:szCs w:val="28"/>
        </w:rPr>
        <w:lastRenderedPageBreak/>
        <w:t>жевательной группы зубов ход призм меняется относительно друг друга, по направлению к центральной части фиссур происходит их сближение, а в области шейки зуба имеется легкое апикальное отклонение от горизонтальной плоскости</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_Ref482509495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27</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внешних стенок осуществляют по правилам создания прочного края эмали. Внутреннее основание эмалевых призм должно опираться на подлежащий слой дентина, а в иных случаях укрепляться засчет срезанных призм, внутреннее основание которых обращено в сторону здорового дентина</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_Ref482509521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2</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 Возможность скола эмали повышается, если нарушается целостность конструкции эмалевой призмы на протяжении всей ее длины. Если для создания необходимой ретенции реставрационной работы нужно создать полость с отвесными стенками, то углы контакта стенок эмали надо немного закруглить для снижения вероятности скола эмали</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_Ref482482817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1</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_Ref482482825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2</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 создании скоса эмали находится в прямой зависимости от выбранного пломбировочного материала. Для увеличения ретенционных способностей реставрации формируют скос эмали для увеличения площади воздействия протравливающего агента на эмалевую стенку (протравливанию подлежат скошенные эмалевые призмы)</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_Ref477982735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13</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 Это приводит к оптимизации краевой адаптации реставрации. Плавное увеличение толщины слоя композитного материала от периферии к центру реставрации оказывает содействие в улучшении эстетических показателей. При создании скоса используют алмазные боры конусовидной или пламевидной формы под углом 45 градусов относительно наружной поверхности зуба. Ширина скоса варьирует в пределах 0,25-0,5 мм, однако для увеличения ретенционных показателей композитного материала, возможно, его увеличение</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_Ref482509598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14</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_Ref482509603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40</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Pr>
          <w:rFonts w:ascii="Times New Roman" w:hAnsi="Times New Roman" w:cs="Times New Roman"/>
          <w:sz w:val="28"/>
          <w:szCs w:val="28"/>
        </w:rPr>
        <w:t xml:space="preserve">. </w:t>
      </w:r>
    </w:p>
    <w:p w:rsidR="00A51484" w:rsidRPr="001545B7" w:rsidRDefault="00A51484" w:rsidP="00ED56AD">
      <w:pPr>
        <w:pStyle w:val="1"/>
        <w:spacing w:afterLines="30" w:line="360" w:lineRule="auto"/>
        <w:rPr>
          <w:rFonts w:ascii="Times New Roman" w:hAnsi="Times New Roman" w:cs="Times New Roman"/>
          <w:color w:val="auto"/>
        </w:rPr>
      </w:pPr>
      <w:bookmarkStart w:id="7" w:name="_Toc482442813"/>
      <w:r w:rsidRPr="001545B7">
        <w:rPr>
          <w:rFonts w:ascii="Times New Roman" w:hAnsi="Times New Roman" w:cs="Times New Roman"/>
          <w:color w:val="auto"/>
        </w:rPr>
        <w:lastRenderedPageBreak/>
        <w:t>1.2. Исторические аспекты создания адгезивных систем</w:t>
      </w:r>
      <w:bookmarkEnd w:id="7"/>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 xml:space="preserve">С момента внедрения в современную стоматологию адгезивных систем, добившихся широкого применения, подверглось улучшению множество стандартизированных стоматологических манипуляций. </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Поначалу стоматологические адгезивные системы появились как дополнение к применению адгезивов в промышленности, разработанных с целью химического соединения краски, полимерного слоя и поверхности металла между собой. Основоположником применения адгезивных технологий в стоматологии, был, как принято полагать, доктор Майкл Буонокоре. Его главное исследование, организованное в 1955 году, стало колоссальным прорывом и проиллюстрировало, что обработка поверхности эмали ортофосфорной кислотой с концентрацией 85% на протяжении 30 сек совершенствует сцепление с пломбирово</w:t>
      </w:r>
      <w:r>
        <w:rPr>
          <w:rFonts w:ascii="Times New Roman" w:hAnsi="Times New Roman" w:cs="Times New Roman"/>
          <w:sz w:val="28"/>
          <w:szCs w:val="28"/>
        </w:rPr>
        <w:t>чным материалом</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_Ref482509649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37</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Вслед за открытием Буонокоре, эволюция адгезивных технологий в стоматологии протекала медленно. Прежде всего, это было взаимосвязано с трудностями в сцеплении с поверхностью дентина.</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I поколение адгезивных систем было создано в первой половине 70-х годов XX века. Явление адгезии обеспечивалось микромеханической ретенцией бонда на поверхности эмали. На уровне поверхности дентина  механизм сцепления был построен на взаимодействии ионов адгезивной системы со смазанным слоем. В составе данных материалов содержались дифункциональные молекулы, связывающиеся с одной стороны с Ca-ионами смазанного слоя, а с другой стороны – с мономером, входящим в конструкцию композитного материала. Ярким представителем первого поколения адгезивной системы служит CosmicBond. При проведении исследований была выявлена сила сцепления с поверхностью дентина величиной 1-3 Мпа, что оказалось недостаточным</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_Ref482509676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32</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Pr="00C70A3F">
        <w:rPr>
          <w:rFonts w:ascii="Times New Roman" w:hAnsi="Times New Roman" w:cs="Times New Roman"/>
          <w:sz w:val="28"/>
          <w:szCs w:val="28"/>
        </w:rPr>
        <w:t>. Это доказывают  неудовлетворительные клинические результаты.</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lastRenderedPageBreak/>
        <w:t>Следом было разработано II поколение адгезивных систем в стоматологии. Главным отличием являлось малозначительная увеличенная сила сцепления с поверхностью дентина до значений в 4-6 Мпа. Репрезентантами данного поколения служат CreationBondingAgent, Bondlite. В их составе была представлена смесь ортофосфорной кислоты и смол ( Bis-GMA) при отсутствии наполнителя</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_Ref482509745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34</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Pr="00C70A3F">
        <w:rPr>
          <w:rFonts w:ascii="Times New Roman" w:hAnsi="Times New Roman" w:cs="Times New Roman"/>
          <w:sz w:val="28"/>
          <w:szCs w:val="28"/>
        </w:rPr>
        <w:t>. Механизм связывания оставался на том же уровне, что и в I поколении. Клинические испытания продемонстрировали несостоятельность реставрационных работ в период до двух лет. Связь между смазанным слоем и поверхностью дентина оказалась недостаточной и нестабильной, что приводило к появлению микроподтеканий между пломбировочным мат</w:t>
      </w:r>
      <w:r>
        <w:rPr>
          <w:rFonts w:ascii="Times New Roman" w:hAnsi="Times New Roman" w:cs="Times New Roman"/>
          <w:sz w:val="28"/>
          <w:szCs w:val="28"/>
        </w:rPr>
        <w:t>ериалом и зубом</w:t>
      </w:r>
      <w:r w:rsidRPr="00C70A3F">
        <w:rPr>
          <w:rFonts w:ascii="Times New Roman" w:hAnsi="Times New Roman" w:cs="Times New Roman"/>
          <w:sz w:val="28"/>
          <w:szCs w:val="28"/>
        </w:rPr>
        <w:t>. Невзирая на незначительные улучшения в клинической практике, требовалось дальнейшее усовершенствование в отношении сцепления с поверхностью дентина.</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80-е годы XX века ознаменовались созданием III поколения стоматологических адгезивов. Главный признак отличия от предыдущих поколений адгезивных систем – обработка поверхности дентина с целью модификации смазанного слоя. Чаще всего, это было пр</w:t>
      </w:r>
      <w:r w:rsidR="00B126AA">
        <w:rPr>
          <w:rFonts w:ascii="Times New Roman" w:hAnsi="Times New Roman" w:cs="Times New Roman"/>
          <w:sz w:val="28"/>
          <w:szCs w:val="28"/>
        </w:rPr>
        <w:t>едставлено в виде трёхступенчатой</w:t>
      </w:r>
      <w:r w:rsidRPr="00C70A3F">
        <w:rPr>
          <w:rFonts w:ascii="Times New Roman" w:hAnsi="Times New Roman" w:cs="Times New Roman"/>
          <w:sz w:val="28"/>
          <w:szCs w:val="28"/>
        </w:rPr>
        <w:t xml:space="preserve"> системы, в состав которой входили двухкомпонентный прайме</w:t>
      </w:r>
      <w:r>
        <w:rPr>
          <w:rFonts w:ascii="Times New Roman" w:hAnsi="Times New Roman" w:cs="Times New Roman"/>
          <w:sz w:val="28"/>
          <w:szCs w:val="28"/>
        </w:rPr>
        <w:t>р и бонд</w:t>
      </w:r>
      <w:r w:rsidRPr="00C70A3F">
        <w:rPr>
          <w:rFonts w:ascii="Times New Roman" w:hAnsi="Times New Roman" w:cs="Times New Roman"/>
          <w:sz w:val="28"/>
          <w:szCs w:val="28"/>
        </w:rPr>
        <w:t>. Поверхность эмали индивидуально протравливалась ортофосфорной кислотой 37% концентрации, а обработка дентинной поверхности производилась праймером, в состав которого входили органическая кислота (ЭДТА, малеиновая кислота), гидрофильный мономер (HEMA/4-META), растворитель (спирт/ацетон), способствующие повышению проницаемости дентина</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_Ref482509794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21</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_Ref482509798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42</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Pr="00C70A3F">
        <w:rPr>
          <w:rFonts w:ascii="Times New Roman" w:hAnsi="Times New Roman" w:cs="Times New Roman"/>
          <w:sz w:val="28"/>
          <w:szCs w:val="28"/>
        </w:rPr>
        <w:t>. Благодаря модификации смазанного слоя, гидрофильный мономер пропитывает его, делая возможным соединение с поверхностным дентином. Однако, сила адгезии к дентину по-прежнему оставалась недостаточно высокой (показатель 10-15 Мпа)</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_Ref482509676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32</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Pr="00C70A3F">
        <w:rPr>
          <w:rFonts w:ascii="Times New Roman" w:hAnsi="Times New Roman" w:cs="Times New Roman"/>
          <w:sz w:val="28"/>
          <w:szCs w:val="28"/>
        </w:rPr>
        <w:t xml:space="preserve">. На заключительной этапе применения адгезивной системы проводилось нанесение бонда, включающего в себя гидрофобные </w:t>
      </w:r>
      <w:r w:rsidRPr="00C70A3F">
        <w:rPr>
          <w:rFonts w:ascii="Times New Roman" w:hAnsi="Times New Roman" w:cs="Times New Roman"/>
          <w:sz w:val="28"/>
          <w:szCs w:val="28"/>
        </w:rPr>
        <w:lastRenderedPageBreak/>
        <w:t>мономеры (BisGMA и др.)</w:t>
      </w:r>
      <w:r w:rsidR="00246D8A" w:rsidRPr="00246D8A">
        <w:rPr>
          <w:rFonts w:ascii="Times New Roman" w:hAnsi="Times New Roman" w:cs="Times New Roman"/>
          <w:sz w:val="28"/>
          <w:szCs w:val="28"/>
        </w:rPr>
        <w:t>[</w:t>
      </w:r>
      <w:r w:rsidR="004C681B">
        <w:rPr>
          <w:rFonts w:ascii="Times New Roman" w:hAnsi="Times New Roman" w:cs="Times New Roman"/>
          <w:sz w:val="28"/>
          <w:szCs w:val="28"/>
          <w:lang w:val="en-US"/>
        </w:rPr>
        <w:fldChar w:fldCharType="begin"/>
      </w:r>
      <w:r w:rsidR="00246D8A" w:rsidRPr="00246D8A">
        <w:rPr>
          <w:rFonts w:ascii="Times New Roman" w:hAnsi="Times New Roman" w:cs="Times New Roman"/>
          <w:sz w:val="28"/>
          <w:szCs w:val="28"/>
        </w:rPr>
        <w:instrText xml:space="preserve"> </w:instrText>
      </w:r>
      <w:r w:rsidR="00246D8A">
        <w:rPr>
          <w:rFonts w:ascii="Times New Roman" w:hAnsi="Times New Roman" w:cs="Times New Roman"/>
          <w:sz w:val="28"/>
          <w:szCs w:val="28"/>
          <w:lang w:val="en-US"/>
        </w:rPr>
        <w:instrText>REF</w:instrText>
      </w:r>
      <w:r w:rsidR="00246D8A" w:rsidRPr="00246D8A">
        <w:rPr>
          <w:rFonts w:ascii="Times New Roman" w:hAnsi="Times New Roman" w:cs="Times New Roman"/>
          <w:sz w:val="28"/>
          <w:szCs w:val="28"/>
        </w:rPr>
        <w:instrText xml:space="preserve"> _</w:instrText>
      </w:r>
      <w:r w:rsidR="00246D8A">
        <w:rPr>
          <w:rFonts w:ascii="Times New Roman" w:hAnsi="Times New Roman" w:cs="Times New Roman"/>
          <w:sz w:val="28"/>
          <w:szCs w:val="28"/>
          <w:lang w:val="en-US"/>
        </w:rPr>
        <w:instrText>Ref</w:instrText>
      </w:r>
      <w:r w:rsidR="00246D8A" w:rsidRPr="00246D8A">
        <w:rPr>
          <w:rFonts w:ascii="Times New Roman" w:hAnsi="Times New Roman" w:cs="Times New Roman"/>
          <w:sz w:val="28"/>
          <w:szCs w:val="28"/>
        </w:rPr>
        <w:instrText>482509445 \</w:instrText>
      </w:r>
      <w:r w:rsidR="00246D8A">
        <w:rPr>
          <w:rFonts w:ascii="Times New Roman" w:hAnsi="Times New Roman" w:cs="Times New Roman"/>
          <w:sz w:val="28"/>
          <w:szCs w:val="28"/>
          <w:lang w:val="en-US"/>
        </w:rPr>
        <w:instrText>r</w:instrText>
      </w:r>
      <w:r w:rsidR="00246D8A" w:rsidRPr="00246D8A">
        <w:rPr>
          <w:rFonts w:ascii="Times New Roman" w:hAnsi="Times New Roman" w:cs="Times New Roman"/>
          <w:sz w:val="28"/>
          <w:szCs w:val="28"/>
        </w:rPr>
        <w:instrText xml:space="preserve"> \</w:instrText>
      </w:r>
      <w:r w:rsidR="00246D8A">
        <w:rPr>
          <w:rFonts w:ascii="Times New Roman" w:hAnsi="Times New Roman" w:cs="Times New Roman"/>
          <w:sz w:val="28"/>
          <w:szCs w:val="28"/>
          <w:lang w:val="en-US"/>
        </w:rPr>
        <w:instrText>h</w:instrText>
      </w:r>
      <w:r w:rsidR="00246D8A" w:rsidRPr="00246D8A">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246D8A" w:rsidRPr="00ED6AFF">
        <w:rPr>
          <w:rFonts w:ascii="Times New Roman" w:hAnsi="Times New Roman" w:cs="Times New Roman"/>
          <w:sz w:val="28"/>
          <w:szCs w:val="28"/>
        </w:rPr>
        <w:t>44</w:t>
      </w:r>
      <w:r w:rsidR="004C681B">
        <w:rPr>
          <w:rFonts w:ascii="Times New Roman" w:hAnsi="Times New Roman" w:cs="Times New Roman"/>
          <w:sz w:val="28"/>
          <w:szCs w:val="28"/>
          <w:lang w:val="en-US"/>
        </w:rPr>
        <w:fldChar w:fldCharType="end"/>
      </w:r>
      <w:r w:rsidR="00246D8A" w:rsidRPr="00ED6AFF">
        <w:rPr>
          <w:rFonts w:ascii="Times New Roman" w:hAnsi="Times New Roman" w:cs="Times New Roman"/>
          <w:sz w:val="28"/>
          <w:szCs w:val="28"/>
        </w:rPr>
        <w:t>]</w:t>
      </w:r>
      <w:r w:rsidRPr="00C70A3F">
        <w:rPr>
          <w:rFonts w:ascii="Times New Roman" w:hAnsi="Times New Roman" w:cs="Times New Roman"/>
          <w:sz w:val="28"/>
          <w:szCs w:val="28"/>
        </w:rPr>
        <w:t xml:space="preserve">. Одними из представителей данного поколения являются A.R.T Bond, SyntacClassic, Metabond и др. </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IV поколение адгезивных систем было признано «золотым стандартом» вследствие прочности и универсальности. Представителями в данной группе являются AllBond 2, Optibond FL, SolidBond и др. Необходимым условием для правильного сцепления с поверхностью дентина служит наличие влаги («влажный бондинг»). Как правило, адгезивная технология предлагается в виде двух бутылочек. Технология использования состоит минимально из трех последовательных этапов: протравливание кислотой, обработка праймером и нанесение бонда. Вследствие этой последовательности манипуляций в зубных тканях создается гибридных слой, который обеспечи</w:t>
      </w:r>
      <w:r>
        <w:rPr>
          <w:rFonts w:ascii="Times New Roman" w:hAnsi="Times New Roman" w:cs="Times New Roman"/>
          <w:sz w:val="28"/>
          <w:szCs w:val="28"/>
        </w:rPr>
        <w:t xml:space="preserve">вает крепкую связь </w:t>
      </w:r>
      <w:r w:rsidRPr="00C206C5">
        <w:rPr>
          <w:rFonts w:ascii="Times New Roman" w:hAnsi="Times New Roman" w:cs="Times New Roman"/>
          <w:sz w:val="28"/>
          <w:szCs w:val="28"/>
        </w:rPr>
        <w:t>гидрофобного</w:t>
      </w:r>
      <w:r w:rsidRPr="00C70A3F">
        <w:rPr>
          <w:rFonts w:ascii="Times New Roman" w:hAnsi="Times New Roman" w:cs="Times New Roman"/>
          <w:sz w:val="28"/>
          <w:szCs w:val="28"/>
        </w:rPr>
        <w:t xml:space="preserve"> композита с поверхностью эмали и дентина</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246D8A">
        <w:rPr>
          <w:rFonts w:ascii="Times New Roman" w:hAnsi="Times New Roman" w:cs="Times New Roman"/>
          <w:sz w:val="28"/>
          <w:szCs w:val="28"/>
        </w:rPr>
        <w:instrText xml:space="preserve"> REF _Ref482509867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46D8A">
        <w:rPr>
          <w:rFonts w:ascii="Times New Roman" w:hAnsi="Times New Roman" w:cs="Times New Roman"/>
          <w:sz w:val="28"/>
          <w:szCs w:val="28"/>
        </w:rPr>
        <w:t>38</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w:t>
      </w:r>
      <w:r w:rsidRPr="00C70A3F">
        <w:rPr>
          <w:rFonts w:ascii="Times New Roman" w:hAnsi="Times New Roman" w:cs="Times New Roman"/>
          <w:sz w:val="28"/>
          <w:szCs w:val="28"/>
        </w:rPr>
        <w:t>. В результате применения дополнительных компонентов (катализаторы, активаторы, керамический праймер, праймер для металла) в составе адгезивной системы, спектр применения данной технологии расширен.</w:t>
      </w:r>
    </w:p>
    <w:p w:rsidR="00A51484" w:rsidRPr="0016785D" w:rsidRDefault="00A51484" w:rsidP="00ED56AD">
      <w:pPr>
        <w:spacing w:afterLines="30" w:line="360" w:lineRule="auto"/>
        <w:ind w:firstLine="709"/>
        <w:jc w:val="both"/>
        <w:rPr>
          <w:rFonts w:ascii="Times New Roman" w:hAnsi="Times New Roman" w:cs="Times New Roman"/>
          <w:b/>
          <w:i/>
          <w:sz w:val="28"/>
          <w:szCs w:val="28"/>
        </w:rPr>
      </w:pPr>
      <w:r w:rsidRPr="00C70A3F">
        <w:rPr>
          <w:rFonts w:ascii="Times New Roman" w:hAnsi="Times New Roman" w:cs="Times New Roman"/>
          <w:sz w:val="28"/>
          <w:szCs w:val="28"/>
        </w:rPr>
        <w:t>V поколение адгезивов в стоматологии было создано с целью упростить процесс адгезивной технологии. Модернизация производилась по направлению уменьшения количества компонентов в составе материала, колич</w:t>
      </w:r>
      <w:r w:rsidR="00B126AA">
        <w:rPr>
          <w:rFonts w:ascii="Times New Roman" w:hAnsi="Times New Roman" w:cs="Times New Roman"/>
          <w:sz w:val="28"/>
          <w:szCs w:val="28"/>
        </w:rPr>
        <w:t>ества этапов и времени. Такая</w:t>
      </w:r>
      <w:r w:rsidRPr="00C70A3F">
        <w:rPr>
          <w:rFonts w:ascii="Times New Roman" w:hAnsi="Times New Roman" w:cs="Times New Roman"/>
          <w:sz w:val="28"/>
          <w:szCs w:val="28"/>
        </w:rPr>
        <w:t xml:space="preserve"> адгезивная система представлена в виде одной бутылочки, в которой праймер и бонд соединены в одном растворе. Классическая технология использования двухэтапна: тотальное протравливание эмали и дентина и нанесение </w:t>
      </w:r>
      <w:r>
        <w:rPr>
          <w:rFonts w:ascii="Times New Roman" w:hAnsi="Times New Roman" w:cs="Times New Roman"/>
          <w:sz w:val="28"/>
          <w:szCs w:val="28"/>
        </w:rPr>
        <w:t xml:space="preserve">смеси праймер-бонд </w:t>
      </w:r>
      <w:r w:rsidRPr="00C206C5">
        <w:rPr>
          <w:rFonts w:ascii="Times New Roman" w:hAnsi="Times New Roman" w:cs="Times New Roman"/>
          <w:sz w:val="28"/>
          <w:szCs w:val="28"/>
        </w:rPr>
        <w:t>с последующей полимеризацией</w:t>
      </w:r>
      <w:r w:rsidR="00246D8A" w:rsidRPr="00246D8A">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_Ref482509924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26</w:t>
      </w:r>
      <w:r w:rsidR="004C681B">
        <w:rPr>
          <w:rFonts w:ascii="Times New Roman" w:hAnsi="Times New Roman" w:cs="Times New Roman"/>
          <w:sz w:val="28"/>
          <w:szCs w:val="28"/>
        </w:rPr>
        <w:fldChar w:fldCharType="end"/>
      </w:r>
      <w:r w:rsidR="00246D8A" w:rsidRPr="00246D8A">
        <w:rPr>
          <w:rFonts w:ascii="Times New Roman" w:hAnsi="Times New Roman" w:cs="Times New Roman"/>
          <w:sz w:val="28"/>
          <w:szCs w:val="28"/>
        </w:rPr>
        <w:t xml:space="preserve">]. </w:t>
      </w:r>
      <w:r w:rsidRPr="00C70A3F">
        <w:rPr>
          <w:rFonts w:ascii="Times New Roman" w:hAnsi="Times New Roman" w:cs="Times New Roman"/>
          <w:sz w:val="28"/>
          <w:szCs w:val="28"/>
        </w:rPr>
        <w:t>Представители – OneStep, XPbond, SingleBond и др. Адгезивные системы данного поколения чувствительны к пересушиванию поверхности дентина</w:t>
      </w:r>
      <w:r w:rsidR="001C5115" w:rsidRPr="001C5115">
        <w:rPr>
          <w:rFonts w:ascii="Times New Roman" w:hAnsi="Times New Roman" w:cs="Times New Roman"/>
          <w:sz w:val="28"/>
          <w:szCs w:val="28"/>
        </w:rPr>
        <w:t>[</w:t>
      </w:r>
      <w:r w:rsidR="004C681B">
        <w:rPr>
          <w:rFonts w:ascii="Times New Roman" w:hAnsi="Times New Roman" w:cs="Times New Roman"/>
          <w:sz w:val="28"/>
          <w:szCs w:val="28"/>
          <w:lang w:val="en-US"/>
        </w:rPr>
        <w:fldChar w:fldCharType="begin"/>
      </w:r>
      <w:r w:rsidR="001C5115" w:rsidRPr="001C5115">
        <w:rPr>
          <w:rFonts w:ascii="Times New Roman" w:hAnsi="Times New Roman" w:cs="Times New Roman"/>
          <w:sz w:val="28"/>
          <w:szCs w:val="28"/>
        </w:rPr>
        <w:instrText xml:space="preserve"> </w:instrText>
      </w:r>
      <w:r w:rsidR="001C5115">
        <w:rPr>
          <w:rFonts w:ascii="Times New Roman" w:hAnsi="Times New Roman" w:cs="Times New Roman"/>
          <w:sz w:val="28"/>
          <w:szCs w:val="28"/>
          <w:lang w:val="en-US"/>
        </w:rPr>
        <w:instrText>REF</w:instrText>
      </w:r>
      <w:r w:rsidR="001C5115" w:rsidRPr="001C5115">
        <w:rPr>
          <w:rFonts w:ascii="Times New Roman" w:hAnsi="Times New Roman" w:cs="Times New Roman"/>
          <w:sz w:val="28"/>
          <w:szCs w:val="28"/>
        </w:rPr>
        <w:instrText xml:space="preserve"> _</w:instrText>
      </w:r>
      <w:r w:rsidR="001C5115">
        <w:rPr>
          <w:rFonts w:ascii="Times New Roman" w:hAnsi="Times New Roman" w:cs="Times New Roman"/>
          <w:sz w:val="28"/>
          <w:szCs w:val="28"/>
          <w:lang w:val="en-US"/>
        </w:rPr>
        <w:instrText>Ref</w:instrText>
      </w:r>
      <w:r w:rsidR="001C5115" w:rsidRPr="001C5115">
        <w:rPr>
          <w:rFonts w:ascii="Times New Roman" w:hAnsi="Times New Roman" w:cs="Times New Roman"/>
          <w:sz w:val="28"/>
          <w:szCs w:val="28"/>
        </w:rPr>
        <w:instrText>482509949 \</w:instrText>
      </w:r>
      <w:r w:rsidR="001C5115">
        <w:rPr>
          <w:rFonts w:ascii="Times New Roman" w:hAnsi="Times New Roman" w:cs="Times New Roman"/>
          <w:sz w:val="28"/>
          <w:szCs w:val="28"/>
          <w:lang w:val="en-US"/>
        </w:rPr>
        <w:instrText>r</w:instrText>
      </w:r>
      <w:r w:rsidR="001C5115" w:rsidRPr="001C5115">
        <w:rPr>
          <w:rFonts w:ascii="Times New Roman" w:hAnsi="Times New Roman" w:cs="Times New Roman"/>
          <w:sz w:val="28"/>
          <w:szCs w:val="28"/>
        </w:rPr>
        <w:instrText xml:space="preserve"> \</w:instrText>
      </w:r>
      <w:r w:rsidR="001C5115">
        <w:rPr>
          <w:rFonts w:ascii="Times New Roman" w:hAnsi="Times New Roman" w:cs="Times New Roman"/>
          <w:sz w:val="28"/>
          <w:szCs w:val="28"/>
          <w:lang w:val="en-US"/>
        </w:rPr>
        <w:instrText>h</w:instrText>
      </w:r>
      <w:r w:rsidR="001C5115" w:rsidRPr="001C5115">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1C5115" w:rsidRPr="001C5115">
        <w:rPr>
          <w:rFonts w:ascii="Times New Roman" w:hAnsi="Times New Roman" w:cs="Times New Roman"/>
          <w:sz w:val="28"/>
          <w:szCs w:val="28"/>
        </w:rPr>
        <w:t>35</w:t>
      </w:r>
      <w:r w:rsidR="004C681B">
        <w:rPr>
          <w:rFonts w:ascii="Times New Roman" w:hAnsi="Times New Roman" w:cs="Times New Roman"/>
          <w:sz w:val="28"/>
          <w:szCs w:val="28"/>
          <w:lang w:val="en-US"/>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Для решения возникшей проблемы были предложены увлажнители дентина, представляющих собой водный раствор HEMA и стабилизаторов (Helvey, 2011)</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_Ref482483323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43</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lastRenderedPageBreak/>
        <w:t xml:space="preserve"> Для снижения риска передачи возбудителей различных инфекций была создана новая форма выпуска продукции в унидозах. Последними изменениями в составе адгезивной системы пятого поколения является отказ от стандартных растворителей в пользу многоатомных спиртов</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_Ref482482825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2</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16785D" w:rsidRDefault="00A51484" w:rsidP="00ED56AD">
      <w:pPr>
        <w:spacing w:afterLines="30" w:line="360" w:lineRule="auto"/>
        <w:ind w:firstLine="709"/>
        <w:jc w:val="both"/>
        <w:rPr>
          <w:rFonts w:ascii="Times New Roman" w:hAnsi="Times New Roman" w:cs="Times New Roman"/>
          <w:b/>
          <w:i/>
          <w:sz w:val="28"/>
          <w:szCs w:val="28"/>
        </w:rPr>
      </w:pPr>
      <w:r w:rsidRPr="00C70A3F">
        <w:rPr>
          <w:rFonts w:ascii="Times New Roman" w:hAnsi="Times New Roman" w:cs="Times New Roman"/>
          <w:sz w:val="28"/>
          <w:szCs w:val="28"/>
        </w:rPr>
        <w:t xml:space="preserve">VI поколение адгезивов представлено двумя группами: самопротравливающиеся праймеры и адгезивы. Самопротравливающиеся праймеры признаны «серебряным» стандартом в стоматологии. Основные модернизации самопротравливающихся праймеров заключались в увеличении их кислотности </w:t>
      </w:r>
      <w:r w:rsidRPr="00C206C5">
        <w:rPr>
          <w:rFonts w:ascii="Times New Roman" w:hAnsi="Times New Roman" w:cs="Times New Roman"/>
          <w:sz w:val="28"/>
          <w:szCs w:val="28"/>
        </w:rPr>
        <w:t>для адекватной обработки эмали и дентина.</w:t>
      </w:r>
      <w:r w:rsidRPr="00C70A3F">
        <w:rPr>
          <w:rFonts w:ascii="Times New Roman" w:hAnsi="Times New Roman" w:cs="Times New Roman"/>
          <w:sz w:val="28"/>
          <w:szCs w:val="28"/>
        </w:rPr>
        <w:t xml:space="preserve"> Технология работы с ними содержит два этапа: одном</w:t>
      </w:r>
      <w:r>
        <w:rPr>
          <w:rFonts w:ascii="Times New Roman" w:hAnsi="Times New Roman" w:cs="Times New Roman"/>
          <w:sz w:val="28"/>
          <w:szCs w:val="28"/>
        </w:rPr>
        <w:t xml:space="preserve">оментная обработка </w:t>
      </w:r>
      <w:r w:rsidRPr="00C206C5">
        <w:rPr>
          <w:rFonts w:ascii="Times New Roman" w:hAnsi="Times New Roman" w:cs="Times New Roman"/>
          <w:sz w:val="28"/>
          <w:szCs w:val="28"/>
        </w:rPr>
        <w:t>органической</w:t>
      </w:r>
      <w:r w:rsidRPr="00C70A3F">
        <w:rPr>
          <w:rFonts w:ascii="Times New Roman" w:hAnsi="Times New Roman" w:cs="Times New Roman"/>
          <w:sz w:val="28"/>
          <w:szCs w:val="28"/>
        </w:rPr>
        <w:t xml:space="preserve"> кислотой и нанесение праймера</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_Ref477982598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24</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Важным преимуществом является отсутствие смешивания компонентов перед их использованием. Отсутствие раскрытия дентинных трубочек заметно снижает риск развития чувствительности в отдаленном времени</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_Ref482510041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46</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xml:space="preserve">. </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 xml:space="preserve"> В отличие от праймеров, самопротравливающиеся адгезивы требуют предварительного смешивания перед использованием. Главное отличие их от праймеров заключается в одномоментном протравливании, прайминге и бондинге, позволяющее заметно умен</w:t>
      </w:r>
      <w:r>
        <w:rPr>
          <w:rFonts w:ascii="Times New Roman" w:hAnsi="Times New Roman" w:cs="Times New Roman"/>
          <w:sz w:val="28"/>
          <w:szCs w:val="28"/>
        </w:rPr>
        <w:t>ьшить время работы. Но заметным недостатком</w:t>
      </w:r>
      <w:r w:rsidRPr="00C70A3F">
        <w:rPr>
          <w:rFonts w:ascii="Times New Roman" w:hAnsi="Times New Roman" w:cs="Times New Roman"/>
          <w:sz w:val="28"/>
          <w:szCs w:val="28"/>
        </w:rPr>
        <w:t xml:space="preserve">, пожалуй, является </w:t>
      </w:r>
      <w:r w:rsidRPr="00C206C5">
        <w:rPr>
          <w:rFonts w:ascii="Times New Roman" w:hAnsi="Times New Roman" w:cs="Times New Roman"/>
          <w:sz w:val="28"/>
          <w:szCs w:val="28"/>
        </w:rPr>
        <w:t xml:space="preserve">только </w:t>
      </w:r>
      <w:r w:rsidRPr="00C70A3F">
        <w:rPr>
          <w:rFonts w:ascii="Times New Roman" w:hAnsi="Times New Roman" w:cs="Times New Roman"/>
          <w:sz w:val="28"/>
          <w:szCs w:val="28"/>
        </w:rPr>
        <w:t>нестабильность их состава при длительном хранении</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_Ref482510078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6</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VII поколение в современном мире являются последними в разработке адгезивной стоматологии. Хотя  по своим характеристикам напоминают самопротравливающиеся адгезивы VI поколения. Единственным отличием служит отсутствие этапа смешивания компонентов. Все представители данного поколения в своем составе содержат воду, высокую концентрацию гидрофильных компонентов, нанонаполнители, несколько разновидностей фотоинициаторов, что придает им возможность полимеризоваться любым источником света</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_Ref482510121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28</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xml:space="preserve">. Форма выпуска бывает как в виде бутылочек, так и в форме унидозы. В </w:t>
      </w:r>
      <w:r w:rsidRPr="00C70A3F">
        <w:rPr>
          <w:rFonts w:ascii="Times New Roman" w:hAnsi="Times New Roman" w:cs="Times New Roman"/>
          <w:sz w:val="28"/>
          <w:szCs w:val="28"/>
        </w:rPr>
        <w:lastRenderedPageBreak/>
        <w:t>результате изменений структуры мономеров увеличилась стабильность адгезивной системы и исчезла необходимость хранения адгезива в холодильнике. Данные системы являются еще не до конца изученными, а результаты различных клинических испыта</w:t>
      </w:r>
      <w:r w:rsidR="001C5115">
        <w:rPr>
          <w:rFonts w:ascii="Times New Roman" w:hAnsi="Times New Roman" w:cs="Times New Roman"/>
          <w:sz w:val="28"/>
          <w:szCs w:val="28"/>
        </w:rPr>
        <w:t>ний противоречивы</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_Ref482510121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28</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_Ref477982864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30</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Самопротравливающиеся адгезивные системы  на сегодняшний день конкурируют с тотально протравливающими системами, что свидетельствует их рост их спроса на использование</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_Ref482510175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5</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Постоянное стремление усовершенствовать адгезивную стоматологию будет приводить к появлению новых разработок.</w:t>
      </w:r>
    </w:p>
    <w:p w:rsidR="00A51484" w:rsidRDefault="00A51484" w:rsidP="00ED56AD">
      <w:pPr>
        <w:spacing w:afterLines="30" w:line="360" w:lineRule="auto"/>
        <w:ind w:firstLine="709"/>
        <w:jc w:val="both"/>
        <w:rPr>
          <w:rFonts w:ascii="Times New Roman" w:hAnsi="Times New Roman" w:cs="Times New Roman"/>
          <w:sz w:val="28"/>
          <w:szCs w:val="28"/>
        </w:rPr>
      </w:pPr>
    </w:p>
    <w:p w:rsidR="00A51484" w:rsidRPr="001545B7" w:rsidRDefault="00A51484" w:rsidP="00ED56AD">
      <w:pPr>
        <w:pStyle w:val="1"/>
        <w:spacing w:afterLines="30" w:line="360" w:lineRule="auto"/>
        <w:rPr>
          <w:rFonts w:ascii="Times New Roman" w:hAnsi="Times New Roman" w:cs="Times New Roman"/>
          <w:color w:val="auto"/>
        </w:rPr>
      </w:pPr>
      <w:bookmarkStart w:id="8" w:name="_Toc482442814"/>
      <w:r w:rsidRPr="001545B7">
        <w:rPr>
          <w:rFonts w:ascii="Times New Roman" w:hAnsi="Times New Roman" w:cs="Times New Roman"/>
          <w:color w:val="auto"/>
        </w:rPr>
        <w:t>1.3. Механизм сцепления адгезивных систем с поверхностью эмали</w:t>
      </w:r>
      <w:bookmarkEnd w:id="8"/>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Композитные стоматологические материалы по своим свойствам не образу</w:t>
      </w:r>
      <w:r w:rsidR="00B126AA">
        <w:rPr>
          <w:rFonts w:ascii="Times New Roman" w:hAnsi="Times New Roman" w:cs="Times New Roman"/>
          <w:sz w:val="28"/>
          <w:szCs w:val="28"/>
        </w:rPr>
        <w:t>ют химической связи с  твердыми  тканями</w:t>
      </w:r>
      <w:r w:rsidRPr="00C70A3F">
        <w:rPr>
          <w:rFonts w:ascii="Times New Roman" w:hAnsi="Times New Roman" w:cs="Times New Roman"/>
          <w:sz w:val="28"/>
          <w:szCs w:val="28"/>
        </w:rPr>
        <w:t xml:space="preserve"> зуба</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_Ref482510216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4</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xml:space="preserve">. </w:t>
      </w:r>
    </w:p>
    <w:p w:rsidR="00A51484" w:rsidRPr="00C70A3F" w:rsidRDefault="00B126AA"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наличием</w:t>
      </w:r>
      <w:r w:rsidR="005F6405">
        <w:rPr>
          <w:rFonts w:ascii="Times New Roman" w:hAnsi="Times New Roman" w:cs="Times New Roman"/>
          <w:sz w:val="28"/>
          <w:szCs w:val="28"/>
        </w:rPr>
        <w:t xml:space="preserve"> полимеризационной усадки</w:t>
      </w:r>
      <w:r w:rsidR="00A51484" w:rsidRPr="00C70A3F">
        <w:rPr>
          <w:rFonts w:ascii="Times New Roman" w:hAnsi="Times New Roman" w:cs="Times New Roman"/>
          <w:sz w:val="28"/>
          <w:szCs w:val="28"/>
        </w:rPr>
        <w:t xml:space="preserve"> происходит уменьшение объема внесенного пломбировочного материала, в результате чего образуется зазор между реставрацией и твердыми тканями зуба. Разнообразные химические и физические воздейств</w:t>
      </w:r>
      <w:r w:rsidR="005F6405">
        <w:rPr>
          <w:rFonts w:ascii="Times New Roman" w:hAnsi="Times New Roman" w:cs="Times New Roman"/>
          <w:sz w:val="28"/>
          <w:szCs w:val="28"/>
        </w:rPr>
        <w:t>ия, а также</w:t>
      </w:r>
      <w:r w:rsidR="00A51484" w:rsidRPr="00C70A3F">
        <w:rPr>
          <w:rFonts w:ascii="Times New Roman" w:hAnsi="Times New Roman" w:cs="Times New Roman"/>
          <w:sz w:val="28"/>
          <w:szCs w:val="28"/>
        </w:rPr>
        <w:t xml:space="preserve"> коэффициент термического расширения – все это является дополнением в образовании микроподтеканий. В пространство между реставрацией и твердыми тканями зуба начинает поступать ротовая жидкость, что является пусковым моментом в развитии вторичного кариеса</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_Ref482510241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12</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00A51484" w:rsidRPr="00C70A3F">
        <w:rPr>
          <w:rFonts w:ascii="Times New Roman" w:hAnsi="Times New Roman" w:cs="Times New Roman"/>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Для создания прочной связи между композитными материалами и твердыми тканями зуба была разработана методика кондиционирования. При использовании данного метода перед внесением пломбировочного материала на поверхности эмали и дентина создается микроудерживающая рельефная поверхность</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_Ref482510265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8</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Эмаль признана самой минерализованной в человеческом организме тканью, что имеет большое значение в применении адгезивных систем.</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lastRenderedPageBreak/>
        <w:t>Первый этап представляет собой обработку поверхностного слоя эмали ортофосфорной кислотой на протяжении определенного времени. В процессе растворения соединений неорганических элементов на поверхностном слое эмали создается микрорельеф, представляющий из себя поры, канавки, бороздки глубиной</w:t>
      </w:r>
      <w:r>
        <w:rPr>
          <w:rFonts w:ascii="Times New Roman" w:hAnsi="Times New Roman" w:cs="Times New Roman"/>
          <w:sz w:val="28"/>
          <w:szCs w:val="28"/>
        </w:rPr>
        <w:t xml:space="preserve"> до 25 мкм</w:t>
      </w:r>
      <w:r w:rsidRPr="00C70A3F">
        <w:rPr>
          <w:rFonts w:ascii="Times New Roman" w:hAnsi="Times New Roman" w:cs="Times New Roman"/>
          <w:sz w:val="28"/>
          <w:szCs w:val="28"/>
        </w:rPr>
        <w:t>. За</w:t>
      </w:r>
      <w:r w:rsidR="005F6405">
        <w:rPr>
          <w:rFonts w:ascii="Times New Roman" w:hAnsi="Times New Roman" w:cs="Times New Roman"/>
          <w:sz w:val="28"/>
          <w:szCs w:val="28"/>
        </w:rPr>
        <w:t xml:space="preserve"> </w:t>
      </w:r>
      <w:r w:rsidRPr="00C70A3F">
        <w:rPr>
          <w:rFonts w:ascii="Times New Roman" w:hAnsi="Times New Roman" w:cs="Times New Roman"/>
          <w:sz w:val="28"/>
          <w:szCs w:val="28"/>
        </w:rPr>
        <w:t>счет него увеличивается площадь сцепления реставрационного материала с поверхностью эмали</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_Ref482510265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8</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_Ref477982991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10</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Наиболее часто для первого этапа используется 37% концентрация ортофосфорной кислоты в виде геля, pH которой приближен к значениям 0,5-0,8</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_Ref482510321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3</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При увеличении концентрации кислоты в составе геля происходит полное растворение поверхностного слоя эмали с отсутствием микрорельефа, в то же время уменьшение концентрации – к неудовлетворительному растворению поверхности эмали. На протяжении долгих лет общепринятым стандартом была признана обработка ортофосфорной кислотой 40-60 с, при этом в настоящее время в ходе практических испытаний доказано, что количество времени, необходимое для создания микрорельефа, сокращается до 15-30 с. После смывания кондиционирующего агента поверхность эмали высушивают. Результатом данного действия является матовость поверхностного слоя эмали с от</w:t>
      </w:r>
      <w:r>
        <w:rPr>
          <w:rFonts w:ascii="Times New Roman" w:hAnsi="Times New Roman" w:cs="Times New Roman"/>
          <w:sz w:val="28"/>
          <w:szCs w:val="28"/>
        </w:rPr>
        <w:t>сутствием излишков влаги</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_Ref482483128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19</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Мономеры с гидрофобными свойствами без каких-либо затруднений проникают в пространства микрорельефа пов</w:t>
      </w:r>
      <w:r>
        <w:rPr>
          <w:rFonts w:ascii="Times New Roman" w:hAnsi="Times New Roman" w:cs="Times New Roman"/>
          <w:sz w:val="28"/>
          <w:szCs w:val="28"/>
        </w:rPr>
        <w:t>ерхности эмали</w:t>
      </w:r>
      <w:r w:rsidRPr="00C70A3F">
        <w:rPr>
          <w:rFonts w:ascii="Times New Roman" w:hAnsi="Times New Roman" w:cs="Times New Roman"/>
          <w:sz w:val="28"/>
          <w:szCs w:val="28"/>
        </w:rPr>
        <w:t xml:space="preserve">. После полимеризационного процесса в верхних </w:t>
      </w:r>
      <w:r>
        <w:rPr>
          <w:rFonts w:ascii="Times New Roman" w:hAnsi="Times New Roman" w:cs="Times New Roman"/>
          <w:sz w:val="28"/>
          <w:szCs w:val="28"/>
        </w:rPr>
        <w:t xml:space="preserve">слоях эмали создается </w:t>
      </w:r>
      <w:r w:rsidRPr="002C70BF">
        <w:rPr>
          <w:rFonts w:ascii="Times New Roman" w:hAnsi="Times New Roman" w:cs="Times New Roman"/>
          <w:sz w:val="28"/>
          <w:szCs w:val="28"/>
        </w:rPr>
        <w:t>слой адгезива</w:t>
      </w:r>
      <w:r w:rsidRPr="00C70A3F">
        <w:rPr>
          <w:rFonts w:ascii="Times New Roman" w:hAnsi="Times New Roman" w:cs="Times New Roman"/>
          <w:sz w:val="28"/>
          <w:szCs w:val="28"/>
        </w:rPr>
        <w:t>, который закреплен при помощи микроретенции</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_Ref477982864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30</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 xml:space="preserve">При применении самопротравливающихся адгезивов  процесс деминерализации протекает по другому механизму в связи с отсутствием этапов смывания протравливающего агента и высушивания поверхности эмали. Для этого процесса берут раствор кислотных мономеров на водной основе, обладающий конкретным показателем кислотности или имеющий </w:t>
      </w:r>
      <w:r w:rsidRPr="00C70A3F">
        <w:rPr>
          <w:rFonts w:ascii="Times New Roman" w:hAnsi="Times New Roman" w:cs="Times New Roman"/>
          <w:sz w:val="28"/>
          <w:szCs w:val="28"/>
        </w:rPr>
        <w:lastRenderedPageBreak/>
        <w:t>в своем составе молекулы фосфорного эфира (PYRO-EMA)</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_Ref482483319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33</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В водном растворе протекает процесс диссоциации мономеров, результатом которого является образование кислоты и радикалов метакрила</w:t>
      </w:r>
      <w:r>
        <w:rPr>
          <w:rFonts w:ascii="Times New Roman" w:hAnsi="Times New Roman" w:cs="Times New Roman"/>
          <w:sz w:val="28"/>
          <w:szCs w:val="28"/>
        </w:rPr>
        <w:t>тов с ненасыщенными связями</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_Ref482483638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31</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Самое главное для самопротравливающихся адгезивных систем заключается в значении pH их кондиционирующего агента. Был проведен ряд исследований, показывающий, что для получения оптимального эффекта значение кислотности долж</w:t>
      </w:r>
      <w:r>
        <w:rPr>
          <w:rFonts w:ascii="Times New Roman" w:hAnsi="Times New Roman" w:cs="Times New Roman"/>
          <w:sz w:val="28"/>
          <w:szCs w:val="28"/>
        </w:rPr>
        <w:t>но быть не более 1,5 единиц</w:t>
      </w:r>
      <w:r w:rsidRPr="00C70A3F">
        <w:rPr>
          <w:rFonts w:ascii="Times New Roman" w:hAnsi="Times New Roman" w:cs="Times New Roman"/>
          <w:sz w:val="28"/>
          <w:szCs w:val="28"/>
        </w:rPr>
        <w:t>. Исходя из данных, полученных от разных производителей, время экспозиции самопротравливающегося адгезива составила от 15 до 30 с</w:t>
      </w:r>
      <w:r w:rsidR="001C5115" w:rsidRPr="001C511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_Ref482483572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15</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xml:space="preserve">. Процесс нейтрализации кислотного компонента осуществляется за счет связывания его молекул и ионов кальция из </w:t>
      </w:r>
      <w:r>
        <w:rPr>
          <w:rFonts w:ascii="Times New Roman" w:hAnsi="Times New Roman" w:cs="Times New Roman"/>
          <w:sz w:val="28"/>
          <w:szCs w:val="28"/>
        </w:rPr>
        <w:t xml:space="preserve">кристаллов </w:t>
      </w:r>
      <w:r w:rsidR="001C5115">
        <w:rPr>
          <w:rFonts w:ascii="Times New Roman" w:hAnsi="Times New Roman" w:cs="Times New Roman"/>
          <w:sz w:val="28"/>
          <w:szCs w:val="28"/>
        </w:rPr>
        <w:t>гидроксиапатита</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_Ref482509411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20</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 xml:space="preserve">По данным исследований, для достижения нужного уровня деминерализации поверхности эмали необходимо перед нанесением самопротравливающейся адгезивной системы удалить беспризменный </w:t>
      </w:r>
      <w:r>
        <w:rPr>
          <w:rFonts w:ascii="Times New Roman" w:hAnsi="Times New Roman" w:cs="Times New Roman"/>
          <w:sz w:val="28"/>
          <w:szCs w:val="28"/>
        </w:rPr>
        <w:t>слой</w:t>
      </w:r>
      <w:r w:rsidR="001C5115" w:rsidRPr="001C5115">
        <w:rPr>
          <w:rFonts w:ascii="Times New Roman" w:hAnsi="Times New Roman" w:cs="Times New Roman"/>
          <w:sz w:val="28"/>
          <w:szCs w:val="28"/>
        </w:rPr>
        <w:t>[</w:t>
      </w:r>
      <w:r w:rsidR="004C681B">
        <w:rPr>
          <w:rFonts w:ascii="Times New Roman" w:hAnsi="Times New Roman" w:cs="Times New Roman"/>
          <w:sz w:val="28"/>
          <w:szCs w:val="28"/>
        </w:rPr>
        <w:fldChar w:fldCharType="begin"/>
      </w:r>
      <w:r w:rsidR="001C5115">
        <w:rPr>
          <w:rFonts w:ascii="Times New Roman" w:hAnsi="Times New Roman" w:cs="Times New Roman"/>
          <w:sz w:val="28"/>
          <w:szCs w:val="28"/>
        </w:rPr>
        <w:instrText xml:space="preserve"> REF _Ref482509471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1C5115">
        <w:rPr>
          <w:rFonts w:ascii="Times New Roman" w:hAnsi="Times New Roman" w:cs="Times New Roman"/>
          <w:sz w:val="28"/>
          <w:szCs w:val="28"/>
        </w:rPr>
        <w:t>16</w:t>
      </w:r>
      <w:r w:rsidR="004C681B">
        <w:rPr>
          <w:rFonts w:ascii="Times New Roman" w:hAnsi="Times New Roman" w:cs="Times New Roman"/>
          <w:sz w:val="28"/>
          <w:szCs w:val="28"/>
        </w:rPr>
        <w:fldChar w:fldCharType="end"/>
      </w:r>
      <w:r w:rsidR="001C5115" w:rsidRPr="001C5115">
        <w:rPr>
          <w:rFonts w:ascii="Times New Roman" w:hAnsi="Times New Roman" w:cs="Times New Roman"/>
          <w:sz w:val="28"/>
          <w:szCs w:val="28"/>
        </w:rPr>
        <w:t>]</w:t>
      </w:r>
      <w:r w:rsidRPr="00C70A3F">
        <w:rPr>
          <w:rFonts w:ascii="Times New Roman" w:hAnsi="Times New Roman" w:cs="Times New Roman"/>
          <w:sz w:val="28"/>
          <w:szCs w:val="28"/>
        </w:rPr>
        <w:t>. Это обусловлено недостаточной кислотной активностью моно</w:t>
      </w:r>
      <w:r>
        <w:rPr>
          <w:rFonts w:ascii="Times New Roman" w:hAnsi="Times New Roman" w:cs="Times New Roman"/>
          <w:sz w:val="28"/>
          <w:szCs w:val="28"/>
        </w:rPr>
        <w:t>меров (</w:t>
      </w:r>
      <w:r w:rsidRPr="002C70BF">
        <w:rPr>
          <w:rFonts w:ascii="Times New Roman" w:hAnsi="Times New Roman" w:cs="Times New Roman"/>
          <w:sz w:val="28"/>
          <w:szCs w:val="28"/>
        </w:rPr>
        <w:t>pH</w:t>
      </w:r>
      <w:r w:rsidRPr="00216755">
        <w:rPr>
          <w:rFonts w:ascii="Times New Roman" w:hAnsi="Times New Roman" w:cs="Times New Roman"/>
          <w:sz w:val="28"/>
          <w:szCs w:val="28"/>
        </w:rPr>
        <w:t xml:space="preserve"> </w:t>
      </w:r>
      <w:r w:rsidRPr="002C70BF">
        <w:rPr>
          <w:rFonts w:ascii="Times New Roman" w:hAnsi="Times New Roman" w:cs="Times New Roman"/>
          <w:sz w:val="28"/>
          <w:szCs w:val="28"/>
        </w:rPr>
        <w:t>более</w:t>
      </w:r>
      <w:r>
        <w:rPr>
          <w:rFonts w:ascii="Times New Roman" w:hAnsi="Times New Roman" w:cs="Times New Roman"/>
          <w:sz w:val="28"/>
          <w:szCs w:val="28"/>
        </w:rPr>
        <w:t xml:space="preserve"> 1,5 единиц)</w:t>
      </w:r>
      <w:r w:rsidRPr="00C70A3F">
        <w:rPr>
          <w:rFonts w:ascii="Times New Roman" w:hAnsi="Times New Roman" w:cs="Times New Roman"/>
          <w:sz w:val="28"/>
          <w:szCs w:val="28"/>
        </w:rPr>
        <w:t>. Сцепление пломбировочного материала до сих пор остается актуальной темой для исследований в связи с недостаточным количеством информации об отдаленных клинических результатах их применения</w:t>
      </w:r>
      <w:r w:rsidR="00ED6AFF" w:rsidRPr="00ED6AFF">
        <w:rPr>
          <w:rFonts w:ascii="Times New Roman" w:hAnsi="Times New Roman" w:cs="Times New Roman"/>
          <w:sz w:val="28"/>
          <w:szCs w:val="28"/>
        </w:rPr>
        <w:t>[</w:t>
      </w:r>
      <w:r w:rsidR="004C681B">
        <w:rPr>
          <w:rFonts w:ascii="Times New Roman" w:hAnsi="Times New Roman" w:cs="Times New Roman"/>
          <w:sz w:val="28"/>
          <w:szCs w:val="28"/>
          <w:lang w:val="en-US"/>
        </w:rPr>
        <w:fldChar w:fldCharType="begin"/>
      </w:r>
      <w:r w:rsidR="00ED6AFF" w:rsidRPr="00ED6AFF">
        <w:rPr>
          <w:rFonts w:ascii="Times New Roman" w:hAnsi="Times New Roman" w:cs="Times New Roman"/>
          <w:sz w:val="28"/>
          <w:szCs w:val="28"/>
        </w:rPr>
        <w:instrText xml:space="preserve"> </w:instrText>
      </w:r>
      <w:r w:rsidR="00ED6AFF">
        <w:rPr>
          <w:rFonts w:ascii="Times New Roman" w:hAnsi="Times New Roman" w:cs="Times New Roman"/>
          <w:sz w:val="28"/>
          <w:szCs w:val="28"/>
          <w:lang w:val="en-US"/>
        </w:rPr>
        <w:instrText>REF</w:instrText>
      </w:r>
      <w:r w:rsidR="00ED6AFF" w:rsidRPr="00ED6AFF">
        <w:rPr>
          <w:rFonts w:ascii="Times New Roman" w:hAnsi="Times New Roman" w:cs="Times New Roman"/>
          <w:sz w:val="28"/>
          <w:szCs w:val="28"/>
        </w:rPr>
        <w:instrText xml:space="preserve"> _</w:instrText>
      </w:r>
      <w:r w:rsidR="00ED6AFF">
        <w:rPr>
          <w:rFonts w:ascii="Times New Roman" w:hAnsi="Times New Roman" w:cs="Times New Roman"/>
          <w:sz w:val="28"/>
          <w:szCs w:val="28"/>
          <w:lang w:val="en-US"/>
        </w:rPr>
        <w:instrText>Ref</w:instrText>
      </w:r>
      <w:r w:rsidR="00ED6AFF" w:rsidRPr="00ED6AFF">
        <w:rPr>
          <w:rFonts w:ascii="Times New Roman" w:hAnsi="Times New Roman" w:cs="Times New Roman"/>
          <w:sz w:val="28"/>
          <w:szCs w:val="28"/>
        </w:rPr>
        <w:instrText>482509598 \</w:instrText>
      </w:r>
      <w:r w:rsidR="00ED6AFF">
        <w:rPr>
          <w:rFonts w:ascii="Times New Roman" w:hAnsi="Times New Roman" w:cs="Times New Roman"/>
          <w:sz w:val="28"/>
          <w:szCs w:val="28"/>
          <w:lang w:val="en-US"/>
        </w:rPr>
        <w:instrText>r</w:instrText>
      </w:r>
      <w:r w:rsidR="00ED6AFF" w:rsidRPr="00ED6AFF">
        <w:rPr>
          <w:rFonts w:ascii="Times New Roman" w:hAnsi="Times New Roman" w:cs="Times New Roman"/>
          <w:sz w:val="28"/>
          <w:szCs w:val="28"/>
        </w:rPr>
        <w:instrText xml:space="preserve"> \</w:instrText>
      </w:r>
      <w:r w:rsidR="00ED6AFF">
        <w:rPr>
          <w:rFonts w:ascii="Times New Roman" w:hAnsi="Times New Roman" w:cs="Times New Roman"/>
          <w:sz w:val="28"/>
          <w:szCs w:val="28"/>
          <w:lang w:val="en-US"/>
        </w:rPr>
        <w:instrText>h</w:instrText>
      </w:r>
      <w:r w:rsidR="00ED6AFF" w:rsidRPr="00ED6AFF">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ED6AFF" w:rsidRPr="00ED6AFF">
        <w:rPr>
          <w:rFonts w:ascii="Times New Roman" w:hAnsi="Times New Roman" w:cs="Times New Roman"/>
          <w:sz w:val="28"/>
          <w:szCs w:val="28"/>
        </w:rPr>
        <w:t>14</w:t>
      </w:r>
      <w:r w:rsidR="004C681B">
        <w:rPr>
          <w:rFonts w:ascii="Times New Roman" w:hAnsi="Times New Roman" w:cs="Times New Roman"/>
          <w:sz w:val="28"/>
          <w:szCs w:val="28"/>
          <w:lang w:val="en-US"/>
        </w:rPr>
        <w:fldChar w:fldCharType="end"/>
      </w:r>
      <w:r w:rsidR="00ED6AFF" w:rsidRPr="00ED6AFF">
        <w:rPr>
          <w:rFonts w:ascii="Times New Roman" w:hAnsi="Times New Roman" w:cs="Times New Roman"/>
          <w:sz w:val="28"/>
          <w:szCs w:val="28"/>
        </w:rPr>
        <w:t>]</w:t>
      </w:r>
      <w:r w:rsidRPr="00C70A3F">
        <w:rPr>
          <w:rFonts w:ascii="Times New Roman" w:hAnsi="Times New Roman" w:cs="Times New Roman"/>
          <w:sz w:val="28"/>
          <w:szCs w:val="28"/>
        </w:rPr>
        <w:t>.</w:t>
      </w:r>
    </w:p>
    <w:p w:rsidR="001444BC" w:rsidRDefault="001444BC" w:rsidP="00ED56AD">
      <w:pPr>
        <w:spacing w:afterLines="30" w:line="360" w:lineRule="auto"/>
        <w:ind w:firstLine="709"/>
        <w:jc w:val="both"/>
        <w:rPr>
          <w:rFonts w:ascii="Times New Roman" w:hAnsi="Times New Roman" w:cs="Times New Roman"/>
          <w:sz w:val="28"/>
          <w:szCs w:val="28"/>
        </w:rPr>
      </w:pPr>
    </w:p>
    <w:p w:rsidR="00A51484" w:rsidRPr="001A664E" w:rsidRDefault="00A51484" w:rsidP="00ED56AD">
      <w:pPr>
        <w:pStyle w:val="2"/>
        <w:spacing w:afterLines="30" w:line="360" w:lineRule="auto"/>
        <w:ind w:firstLine="709"/>
        <w:rPr>
          <w:rFonts w:ascii="Times New Roman" w:hAnsi="Times New Roman" w:cs="Times New Roman"/>
          <w:color w:val="auto"/>
          <w:sz w:val="28"/>
          <w:szCs w:val="28"/>
        </w:rPr>
      </w:pPr>
      <w:bookmarkStart w:id="9" w:name="_Toc482442815"/>
      <w:r w:rsidRPr="001A664E">
        <w:rPr>
          <w:rFonts w:ascii="Times New Roman" w:hAnsi="Times New Roman" w:cs="Times New Roman"/>
          <w:color w:val="auto"/>
          <w:sz w:val="28"/>
          <w:szCs w:val="28"/>
        </w:rPr>
        <w:t xml:space="preserve">1.3.1. </w:t>
      </w:r>
      <w:r w:rsidRPr="001A664E">
        <w:rPr>
          <w:rFonts w:ascii="Times New Roman" w:hAnsi="Times New Roman" w:cs="Times New Roman"/>
          <w:b w:val="0"/>
          <w:i/>
          <w:color w:val="auto"/>
          <w:sz w:val="28"/>
          <w:szCs w:val="28"/>
        </w:rPr>
        <w:t>Понятие об избирательном протравливании эмали</w:t>
      </w:r>
      <w:bookmarkEnd w:id="9"/>
    </w:p>
    <w:p w:rsidR="00A51484" w:rsidRPr="001A664E" w:rsidRDefault="00A51484" w:rsidP="00ED56AD">
      <w:pPr>
        <w:spacing w:afterLines="30" w:line="360" w:lineRule="auto"/>
        <w:ind w:firstLine="709"/>
        <w:jc w:val="both"/>
        <w:rPr>
          <w:rFonts w:ascii="Times New Roman" w:hAnsi="Times New Roman" w:cs="Times New Roman"/>
          <w:sz w:val="28"/>
          <w:szCs w:val="28"/>
        </w:rPr>
      </w:pPr>
      <w:r w:rsidRPr="001A664E">
        <w:rPr>
          <w:rFonts w:ascii="Times New Roman" w:hAnsi="Times New Roman" w:cs="Times New Roman"/>
          <w:sz w:val="28"/>
          <w:szCs w:val="28"/>
        </w:rPr>
        <w:t>В целях снижения чувствительности методов, влияющих на спо</w:t>
      </w:r>
      <w:r>
        <w:rPr>
          <w:rFonts w:ascii="Times New Roman" w:hAnsi="Times New Roman" w:cs="Times New Roman"/>
          <w:sz w:val="28"/>
          <w:szCs w:val="28"/>
        </w:rPr>
        <w:t xml:space="preserve">собность образовывать </w:t>
      </w:r>
      <w:r w:rsidRPr="002C70BF">
        <w:rPr>
          <w:rFonts w:ascii="Times New Roman" w:hAnsi="Times New Roman" w:cs="Times New Roman"/>
          <w:sz w:val="28"/>
          <w:szCs w:val="28"/>
        </w:rPr>
        <w:t>микрокогезивные</w:t>
      </w:r>
      <w:r w:rsidRPr="001A664E">
        <w:rPr>
          <w:rFonts w:ascii="Times New Roman" w:hAnsi="Times New Roman" w:cs="Times New Roman"/>
          <w:sz w:val="28"/>
          <w:szCs w:val="28"/>
        </w:rPr>
        <w:t xml:space="preserve"> связи  адгезивных систем, было сокращено количество шагов, необходимых для процедуры адгезии. В относительно недавнее время были разработаны  одношаговые самопротравливающиеся адгезивные системы, сочетающие в себе функции самопротравливающегося праймера и бондингового агента</w:t>
      </w:r>
      <w:r w:rsidR="00BA7AF2" w:rsidRPr="00BA7AF2">
        <w:rPr>
          <w:rFonts w:ascii="Times New Roman" w:hAnsi="Times New Roman" w:cs="Times New Roman"/>
          <w:sz w:val="28"/>
          <w:szCs w:val="28"/>
        </w:rPr>
        <w:t>[</w:t>
      </w:r>
      <w:r w:rsidR="004C681B">
        <w:rPr>
          <w:rFonts w:ascii="Times New Roman" w:hAnsi="Times New Roman" w:cs="Times New Roman"/>
          <w:sz w:val="28"/>
          <w:szCs w:val="28"/>
        </w:rPr>
        <w:fldChar w:fldCharType="begin"/>
      </w:r>
      <w:r w:rsidR="00BA7AF2">
        <w:rPr>
          <w:rFonts w:ascii="Times New Roman" w:hAnsi="Times New Roman" w:cs="Times New Roman"/>
          <w:sz w:val="28"/>
          <w:szCs w:val="28"/>
        </w:rPr>
        <w:instrText xml:space="preserve"> REF _Ref482510241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A7AF2">
        <w:rPr>
          <w:rFonts w:ascii="Times New Roman" w:hAnsi="Times New Roman" w:cs="Times New Roman"/>
          <w:sz w:val="28"/>
          <w:szCs w:val="28"/>
        </w:rPr>
        <w:t>12</w:t>
      </w:r>
      <w:r w:rsidR="004C681B">
        <w:rPr>
          <w:rFonts w:ascii="Times New Roman" w:hAnsi="Times New Roman" w:cs="Times New Roman"/>
          <w:sz w:val="28"/>
          <w:szCs w:val="28"/>
        </w:rPr>
        <w:fldChar w:fldCharType="end"/>
      </w:r>
      <w:r w:rsidR="00BA7AF2" w:rsidRPr="00BA7AF2">
        <w:rPr>
          <w:rFonts w:ascii="Times New Roman" w:hAnsi="Times New Roman" w:cs="Times New Roman"/>
          <w:sz w:val="28"/>
          <w:szCs w:val="28"/>
        </w:rPr>
        <w:t>]</w:t>
      </w:r>
      <w:r w:rsidRPr="001A664E">
        <w:rPr>
          <w:rFonts w:ascii="Times New Roman" w:hAnsi="Times New Roman" w:cs="Times New Roman"/>
          <w:sz w:val="28"/>
          <w:szCs w:val="28"/>
        </w:rPr>
        <w:t xml:space="preserve">. Самопротравливающиеся адгезивные системы наносят аппликатором на </w:t>
      </w:r>
      <w:r w:rsidRPr="001A664E">
        <w:rPr>
          <w:rFonts w:ascii="Times New Roman" w:hAnsi="Times New Roman" w:cs="Times New Roman"/>
          <w:sz w:val="28"/>
          <w:szCs w:val="28"/>
        </w:rPr>
        <w:lastRenderedPageBreak/>
        <w:t>поверхность зуба до внесения в полость композитного материала для создания максимальной силы адгезии и улучшения проникновения мономера в субстрат зуба наряду со способност</w:t>
      </w:r>
      <w:r>
        <w:rPr>
          <w:rFonts w:ascii="Times New Roman" w:hAnsi="Times New Roman" w:cs="Times New Roman"/>
          <w:sz w:val="28"/>
          <w:szCs w:val="28"/>
        </w:rPr>
        <w:t>ью к смачиванию поверхности твердых тканей</w:t>
      </w:r>
      <w:r w:rsidRPr="001A664E">
        <w:rPr>
          <w:rFonts w:ascii="Times New Roman" w:hAnsi="Times New Roman" w:cs="Times New Roman"/>
          <w:sz w:val="28"/>
          <w:szCs w:val="28"/>
        </w:rPr>
        <w:t xml:space="preserve"> посредством компонентов смолы</w:t>
      </w:r>
      <w:r w:rsidR="00BA7AF2" w:rsidRPr="00BA7AF2">
        <w:rPr>
          <w:rFonts w:ascii="Times New Roman" w:hAnsi="Times New Roman" w:cs="Times New Roman"/>
          <w:sz w:val="28"/>
          <w:szCs w:val="28"/>
        </w:rPr>
        <w:t>[</w:t>
      </w:r>
      <w:r w:rsidR="004C681B">
        <w:rPr>
          <w:rFonts w:ascii="Times New Roman" w:hAnsi="Times New Roman" w:cs="Times New Roman"/>
          <w:sz w:val="28"/>
          <w:szCs w:val="28"/>
        </w:rPr>
        <w:fldChar w:fldCharType="begin"/>
      </w:r>
      <w:r w:rsidR="00BA7AF2">
        <w:rPr>
          <w:rFonts w:ascii="Times New Roman" w:hAnsi="Times New Roman" w:cs="Times New Roman"/>
          <w:sz w:val="28"/>
          <w:szCs w:val="28"/>
        </w:rPr>
        <w:instrText xml:space="preserve"> REF _Ref482509924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A7AF2">
        <w:rPr>
          <w:rFonts w:ascii="Times New Roman" w:hAnsi="Times New Roman" w:cs="Times New Roman"/>
          <w:sz w:val="28"/>
          <w:szCs w:val="28"/>
        </w:rPr>
        <w:t>26</w:t>
      </w:r>
      <w:r w:rsidR="004C681B">
        <w:rPr>
          <w:rFonts w:ascii="Times New Roman" w:hAnsi="Times New Roman" w:cs="Times New Roman"/>
          <w:sz w:val="28"/>
          <w:szCs w:val="28"/>
        </w:rPr>
        <w:fldChar w:fldCharType="end"/>
      </w:r>
      <w:r w:rsidR="00BA7AF2" w:rsidRPr="00BA7AF2">
        <w:rPr>
          <w:rFonts w:ascii="Times New Roman" w:hAnsi="Times New Roman" w:cs="Times New Roman"/>
          <w:sz w:val="28"/>
          <w:szCs w:val="28"/>
        </w:rPr>
        <w:t>]</w:t>
      </w:r>
      <w:r w:rsidRPr="001A664E">
        <w:rPr>
          <w:rFonts w:ascii="Times New Roman" w:hAnsi="Times New Roman" w:cs="Times New Roman"/>
          <w:sz w:val="28"/>
          <w:szCs w:val="28"/>
        </w:rPr>
        <w:t xml:space="preserve">. Использование данных адгезивных систем могло бы также сократить разницу в глубине протравливания и проникновения мономера смолы. </w:t>
      </w:r>
    </w:p>
    <w:p w:rsidR="00A51484" w:rsidRPr="001A664E" w:rsidRDefault="00A51484" w:rsidP="00ED56AD">
      <w:pPr>
        <w:spacing w:afterLines="30" w:line="360" w:lineRule="auto"/>
        <w:ind w:firstLine="709"/>
        <w:jc w:val="both"/>
        <w:rPr>
          <w:rFonts w:ascii="Times New Roman" w:hAnsi="Times New Roman" w:cs="Times New Roman"/>
          <w:sz w:val="28"/>
          <w:szCs w:val="28"/>
        </w:rPr>
      </w:pPr>
      <w:r w:rsidRPr="001A664E">
        <w:rPr>
          <w:rFonts w:ascii="Times New Roman" w:hAnsi="Times New Roman" w:cs="Times New Roman"/>
          <w:sz w:val="28"/>
          <w:szCs w:val="28"/>
        </w:rPr>
        <w:t xml:space="preserve"> Глубина эмали, затрагиваемая в процессе процедуры протравливания, зависит от типа кислотного агента, его концентрации, продолжительности воздействия  и химического состава поверхности</w:t>
      </w:r>
      <w:r w:rsidR="00BA7AF2" w:rsidRPr="00BA7AF2">
        <w:rPr>
          <w:rFonts w:ascii="Times New Roman" w:hAnsi="Times New Roman" w:cs="Times New Roman"/>
          <w:sz w:val="28"/>
          <w:szCs w:val="28"/>
        </w:rPr>
        <w:t>[</w:t>
      </w:r>
      <w:r w:rsidR="004C681B">
        <w:rPr>
          <w:rFonts w:ascii="Times New Roman" w:hAnsi="Times New Roman" w:cs="Times New Roman"/>
          <w:sz w:val="28"/>
          <w:szCs w:val="28"/>
        </w:rPr>
        <w:fldChar w:fldCharType="begin"/>
      </w:r>
      <w:r w:rsidR="00BA7AF2">
        <w:rPr>
          <w:rFonts w:ascii="Times New Roman" w:hAnsi="Times New Roman" w:cs="Times New Roman"/>
          <w:sz w:val="28"/>
          <w:szCs w:val="28"/>
        </w:rPr>
        <w:instrText xml:space="preserve"> REF _Ref482483163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A7AF2">
        <w:rPr>
          <w:rFonts w:ascii="Times New Roman" w:hAnsi="Times New Roman" w:cs="Times New Roman"/>
          <w:sz w:val="28"/>
          <w:szCs w:val="28"/>
        </w:rPr>
        <w:t>17</w:t>
      </w:r>
      <w:r w:rsidR="004C681B">
        <w:rPr>
          <w:rFonts w:ascii="Times New Roman" w:hAnsi="Times New Roman" w:cs="Times New Roman"/>
          <w:sz w:val="28"/>
          <w:szCs w:val="28"/>
        </w:rPr>
        <w:fldChar w:fldCharType="end"/>
      </w:r>
      <w:r w:rsidR="00BA7AF2" w:rsidRPr="00BA7AF2">
        <w:rPr>
          <w:rFonts w:ascii="Times New Roman" w:hAnsi="Times New Roman" w:cs="Times New Roman"/>
          <w:sz w:val="28"/>
          <w:szCs w:val="28"/>
        </w:rPr>
        <w:t>,</w:t>
      </w:r>
      <w:r w:rsidR="004C681B">
        <w:rPr>
          <w:rFonts w:ascii="Times New Roman" w:hAnsi="Times New Roman" w:cs="Times New Roman"/>
          <w:sz w:val="28"/>
          <w:szCs w:val="28"/>
        </w:rPr>
        <w:fldChar w:fldCharType="begin"/>
      </w:r>
      <w:r w:rsidR="00BA7AF2">
        <w:rPr>
          <w:rFonts w:ascii="Times New Roman" w:hAnsi="Times New Roman" w:cs="Times New Roman"/>
          <w:sz w:val="28"/>
          <w:szCs w:val="28"/>
        </w:rPr>
        <w:instrText xml:space="preserve"> REF _Ref477982598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A7AF2">
        <w:rPr>
          <w:rFonts w:ascii="Times New Roman" w:hAnsi="Times New Roman" w:cs="Times New Roman"/>
          <w:sz w:val="28"/>
          <w:szCs w:val="28"/>
        </w:rPr>
        <w:t>24</w:t>
      </w:r>
      <w:r w:rsidR="004C681B">
        <w:rPr>
          <w:rFonts w:ascii="Times New Roman" w:hAnsi="Times New Roman" w:cs="Times New Roman"/>
          <w:sz w:val="28"/>
          <w:szCs w:val="28"/>
        </w:rPr>
        <w:fldChar w:fldCharType="end"/>
      </w:r>
      <w:r w:rsidR="00BA7AF2" w:rsidRPr="00BA7AF2">
        <w:rPr>
          <w:rFonts w:ascii="Times New Roman" w:hAnsi="Times New Roman" w:cs="Times New Roman"/>
          <w:sz w:val="28"/>
          <w:szCs w:val="28"/>
        </w:rPr>
        <w:t>]</w:t>
      </w:r>
      <w:r w:rsidRPr="001A664E">
        <w:rPr>
          <w:rFonts w:ascii="Times New Roman" w:hAnsi="Times New Roman" w:cs="Times New Roman"/>
          <w:sz w:val="28"/>
          <w:szCs w:val="28"/>
        </w:rPr>
        <w:t>. Морфологическое исследование показало, что нанесение самотравливающегося праймера не создавало глубокого  эмалевого протравленного рисунка, в отличие от применения фосфорной кислоты. Одноступенчатые самопротравливающие адгезивы могут быть классифицированы как мягкие, умеренные или агрессивные в зависимости от их показателя кислотности. Мягкие самопротравливающиеся системы являются умеренно кислотными с численным показателем  рН между 1,5 и 2,8</w:t>
      </w:r>
      <w:r w:rsidR="00BA7AF2" w:rsidRPr="00BA7AF2">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BA7AF2">
        <w:rPr>
          <w:rFonts w:ascii="Times New Roman" w:hAnsi="Times New Roman" w:cs="Times New Roman"/>
          <w:sz w:val="28"/>
          <w:szCs w:val="28"/>
        </w:rPr>
        <w:instrText xml:space="preserve"> REF _Ref482483796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A7AF2">
        <w:rPr>
          <w:rFonts w:ascii="Times New Roman" w:hAnsi="Times New Roman" w:cs="Times New Roman"/>
          <w:sz w:val="28"/>
          <w:szCs w:val="28"/>
        </w:rPr>
        <w:t>41</w:t>
      </w:r>
      <w:r w:rsidR="004C681B">
        <w:rPr>
          <w:rFonts w:ascii="Times New Roman" w:hAnsi="Times New Roman" w:cs="Times New Roman"/>
          <w:sz w:val="28"/>
          <w:szCs w:val="28"/>
        </w:rPr>
        <w:fldChar w:fldCharType="end"/>
      </w:r>
      <w:r w:rsidR="00BA7AF2" w:rsidRPr="00BA7AF2">
        <w:rPr>
          <w:rFonts w:ascii="Times New Roman" w:hAnsi="Times New Roman" w:cs="Times New Roman"/>
          <w:sz w:val="28"/>
          <w:szCs w:val="28"/>
        </w:rPr>
        <w:t>]</w:t>
      </w:r>
      <w:r w:rsidRPr="001A664E">
        <w:rPr>
          <w:rFonts w:ascii="Times New Roman" w:hAnsi="Times New Roman" w:cs="Times New Roman"/>
          <w:sz w:val="28"/>
          <w:szCs w:val="28"/>
        </w:rPr>
        <w:t>. Данная слабая кислотная активность ставит вопрос о том, могут ли адгезивы проникать через поверхность эмали и обеспечивать прочное соединение с восстанавливаемыми зубами</w:t>
      </w:r>
      <w:r w:rsidR="00BA7AF2" w:rsidRPr="00BA7AF2">
        <w:rPr>
          <w:rFonts w:ascii="Times New Roman" w:hAnsi="Times New Roman" w:cs="Times New Roman"/>
          <w:sz w:val="28"/>
          <w:szCs w:val="28"/>
        </w:rPr>
        <w:t>[</w:t>
      </w:r>
      <w:r w:rsidR="004C681B">
        <w:rPr>
          <w:rFonts w:ascii="Times New Roman" w:hAnsi="Times New Roman" w:cs="Times New Roman"/>
          <w:sz w:val="28"/>
          <w:szCs w:val="28"/>
        </w:rPr>
        <w:fldChar w:fldCharType="begin"/>
      </w:r>
      <w:r w:rsidR="00BA7AF2">
        <w:rPr>
          <w:rFonts w:ascii="Times New Roman" w:hAnsi="Times New Roman" w:cs="Times New Roman"/>
          <w:sz w:val="28"/>
          <w:szCs w:val="28"/>
        </w:rPr>
        <w:instrText xml:space="preserve"> REF _Ref477982598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BA7AF2">
        <w:rPr>
          <w:rFonts w:ascii="Times New Roman" w:hAnsi="Times New Roman" w:cs="Times New Roman"/>
          <w:sz w:val="28"/>
          <w:szCs w:val="28"/>
        </w:rPr>
        <w:t>24</w:t>
      </w:r>
      <w:r w:rsidR="004C681B">
        <w:rPr>
          <w:rFonts w:ascii="Times New Roman" w:hAnsi="Times New Roman" w:cs="Times New Roman"/>
          <w:sz w:val="28"/>
          <w:szCs w:val="28"/>
        </w:rPr>
        <w:fldChar w:fldCharType="end"/>
      </w:r>
      <w:r w:rsidR="00BA7AF2" w:rsidRPr="00BA7AF2">
        <w:rPr>
          <w:rFonts w:ascii="Times New Roman" w:hAnsi="Times New Roman" w:cs="Times New Roman"/>
          <w:sz w:val="28"/>
          <w:szCs w:val="28"/>
        </w:rPr>
        <w:t>]</w:t>
      </w:r>
      <w:r w:rsidRPr="001A664E">
        <w:rPr>
          <w:rFonts w:ascii="Times New Roman" w:hAnsi="Times New Roman" w:cs="Times New Roman"/>
          <w:sz w:val="28"/>
          <w:szCs w:val="28"/>
        </w:rPr>
        <w:t>. Также существует беспокойство по поводу ускоренной деградации связей между эмалевыми смолами самопротравливающихся адгезивных систем, поскольку более слабая кислотность может создать более мелкий протравочный рисунок на поверхности эмали и, следовательно, более слабую микромеханическую ретенцию.</w:t>
      </w:r>
    </w:p>
    <w:p w:rsidR="00A51484" w:rsidRDefault="00A51484" w:rsidP="00ED56AD">
      <w:pPr>
        <w:spacing w:afterLines="30" w:line="360" w:lineRule="auto"/>
        <w:ind w:firstLine="709"/>
        <w:jc w:val="both"/>
        <w:rPr>
          <w:rFonts w:ascii="Times New Roman" w:hAnsi="Times New Roman" w:cs="Times New Roman"/>
          <w:sz w:val="28"/>
          <w:szCs w:val="28"/>
        </w:rPr>
      </w:pPr>
      <w:r w:rsidRPr="001A664E">
        <w:rPr>
          <w:rFonts w:ascii="Times New Roman" w:hAnsi="Times New Roman" w:cs="Times New Roman"/>
          <w:sz w:val="28"/>
          <w:szCs w:val="28"/>
        </w:rPr>
        <w:t xml:space="preserve">Использование избирательного протравливания для модификации структуры эмали ортофосфорной кислотой стало стандартной процедурой для кондиционирования эмали перед аппликацией бондингового агента. Инфильтрация адгезивной смолы в пористую зону приводит к образованию смоляных полипов, тем самым обеспечивая </w:t>
      </w:r>
      <w:r w:rsidRPr="001A664E">
        <w:rPr>
          <w:rFonts w:ascii="Times New Roman" w:hAnsi="Times New Roman" w:cs="Times New Roman"/>
          <w:sz w:val="28"/>
          <w:szCs w:val="28"/>
        </w:rPr>
        <w:lastRenderedPageBreak/>
        <w:t>микромеханическую ретенцию с протравленной эмалью</w:t>
      </w:r>
      <w:r w:rsidR="00974FA5" w:rsidRPr="00974FA5">
        <w:rPr>
          <w:rFonts w:ascii="Times New Roman" w:hAnsi="Times New Roman" w:cs="Times New Roman"/>
          <w:sz w:val="28"/>
          <w:szCs w:val="28"/>
        </w:rPr>
        <w:t>[</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_Ref482483323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43</w:t>
      </w:r>
      <w:r w:rsidR="004C681B">
        <w:rPr>
          <w:rFonts w:ascii="Times New Roman" w:hAnsi="Times New Roman" w:cs="Times New Roman"/>
          <w:sz w:val="28"/>
          <w:szCs w:val="28"/>
        </w:rPr>
        <w:fldChar w:fldCharType="end"/>
      </w:r>
      <w:r w:rsidR="00974FA5">
        <w:rPr>
          <w:rFonts w:ascii="Times New Roman" w:hAnsi="Times New Roman" w:cs="Times New Roman"/>
          <w:sz w:val="28"/>
          <w:szCs w:val="28"/>
          <w:lang w:val="en-US"/>
        </w:rPr>
        <w:t>,</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_Ref482510041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46</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Pr="001A664E">
        <w:rPr>
          <w:rFonts w:ascii="Times New Roman" w:hAnsi="Times New Roman" w:cs="Times New Roman"/>
          <w:sz w:val="28"/>
          <w:szCs w:val="28"/>
        </w:rPr>
        <w:t>. Одноступенчатые самопротравливающиеся адгезивные системы образуют непрерывный слой путем деминерализации с кислотными мономерами с последующим  их проникновением в эмалевую поверхность. Пенентрация кислотных мономеров в протравленную эмаль создает смоляные метки</w:t>
      </w:r>
      <w:r w:rsidR="00974FA5" w:rsidRPr="00974FA5">
        <w:rPr>
          <w:rFonts w:ascii="Times New Roman" w:hAnsi="Times New Roman" w:cs="Times New Roman"/>
          <w:sz w:val="28"/>
          <w:szCs w:val="28"/>
        </w:rPr>
        <w:t>[</w:t>
      </w:r>
      <w:r w:rsidR="004C681B">
        <w:rPr>
          <w:rFonts w:ascii="Times New Roman" w:hAnsi="Times New Roman" w:cs="Times New Roman"/>
          <w:sz w:val="28"/>
          <w:szCs w:val="28"/>
          <w:lang w:val="en-US"/>
        </w:rPr>
        <w:fldChar w:fldCharType="begin"/>
      </w:r>
      <w:r w:rsidR="00974FA5" w:rsidRPr="00974FA5">
        <w:rPr>
          <w:rFonts w:ascii="Times New Roman" w:hAnsi="Times New Roman" w:cs="Times New Roman"/>
          <w:sz w:val="28"/>
          <w:szCs w:val="28"/>
        </w:rPr>
        <w:instrText xml:space="preserve"> </w:instrText>
      </w:r>
      <w:r w:rsidR="00974FA5">
        <w:rPr>
          <w:rFonts w:ascii="Times New Roman" w:hAnsi="Times New Roman" w:cs="Times New Roman"/>
          <w:sz w:val="28"/>
          <w:szCs w:val="28"/>
          <w:lang w:val="en-US"/>
        </w:rPr>
        <w:instrText>REF</w:instrText>
      </w:r>
      <w:r w:rsidR="00974FA5" w:rsidRPr="00974FA5">
        <w:rPr>
          <w:rFonts w:ascii="Times New Roman" w:hAnsi="Times New Roman" w:cs="Times New Roman"/>
          <w:sz w:val="28"/>
          <w:szCs w:val="28"/>
        </w:rPr>
        <w:instrText xml:space="preserve"> _</w:instrText>
      </w:r>
      <w:r w:rsidR="00974FA5">
        <w:rPr>
          <w:rFonts w:ascii="Times New Roman" w:hAnsi="Times New Roman" w:cs="Times New Roman"/>
          <w:sz w:val="28"/>
          <w:szCs w:val="28"/>
          <w:lang w:val="en-US"/>
        </w:rPr>
        <w:instrText>Ref</w:instrText>
      </w:r>
      <w:r w:rsidR="00974FA5" w:rsidRPr="00974FA5">
        <w:rPr>
          <w:rFonts w:ascii="Times New Roman" w:hAnsi="Times New Roman" w:cs="Times New Roman"/>
          <w:sz w:val="28"/>
          <w:szCs w:val="28"/>
        </w:rPr>
        <w:instrText>482483579 \</w:instrText>
      </w:r>
      <w:r w:rsidR="00974FA5">
        <w:rPr>
          <w:rFonts w:ascii="Times New Roman" w:hAnsi="Times New Roman" w:cs="Times New Roman"/>
          <w:sz w:val="28"/>
          <w:szCs w:val="28"/>
          <w:lang w:val="en-US"/>
        </w:rPr>
        <w:instrText>r</w:instrText>
      </w:r>
      <w:r w:rsidR="00974FA5" w:rsidRPr="00974FA5">
        <w:rPr>
          <w:rFonts w:ascii="Times New Roman" w:hAnsi="Times New Roman" w:cs="Times New Roman"/>
          <w:sz w:val="28"/>
          <w:szCs w:val="28"/>
        </w:rPr>
        <w:instrText xml:space="preserve"> \</w:instrText>
      </w:r>
      <w:r w:rsidR="00974FA5">
        <w:rPr>
          <w:rFonts w:ascii="Times New Roman" w:hAnsi="Times New Roman" w:cs="Times New Roman"/>
          <w:sz w:val="28"/>
          <w:szCs w:val="28"/>
          <w:lang w:val="en-US"/>
        </w:rPr>
        <w:instrText>h</w:instrText>
      </w:r>
      <w:r w:rsidR="00974FA5" w:rsidRPr="00974FA5">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974FA5" w:rsidRPr="00974FA5">
        <w:rPr>
          <w:rFonts w:ascii="Times New Roman" w:hAnsi="Times New Roman" w:cs="Times New Roman"/>
          <w:sz w:val="28"/>
          <w:szCs w:val="28"/>
        </w:rPr>
        <w:t>39</w:t>
      </w:r>
      <w:r w:rsidR="004C681B">
        <w:rPr>
          <w:rFonts w:ascii="Times New Roman" w:hAnsi="Times New Roman" w:cs="Times New Roman"/>
          <w:sz w:val="28"/>
          <w:szCs w:val="28"/>
          <w:lang w:val="en-US"/>
        </w:rPr>
        <w:fldChar w:fldCharType="end"/>
      </w:r>
      <w:r w:rsidR="00974FA5" w:rsidRPr="00974FA5">
        <w:rPr>
          <w:rFonts w:ascii="Times New Roman" w:hAnsi="Times New Roman" w:cs="Times New Roman"/>
          <w:sz w:val="28"/>
          <w:szCs w:val="28"/>
        </w:rPr>
        <w:t>]</w:t>
      </w:r>
      <w:r w:rsidRPr="001A664E">
        <w:rPr>
          <w:rFonts w:ascii="Times New Roman" w:hAnsi="Times New Roman" w:cs="Times New Roman"/>
          <w:sz w:val="28"/>
          <w:szCs w:val="28"/>
        </w:rPr>
        <w:t>. Взаимосвязь между глубиной кислотного травления самотравливающегося праймера и прочностью соединения была продемонстрирована с последующим доказательством того, что нанесение самопротравливающихся адгезивов на неподготовленную эмаль вызывает неглубокий травильный рисунок и недостаточную прочность сцепления</w:t>
      </w:r>
      <w:r w:rsidR="00974FA5" w:rsidRPr="00974FA5">
        <w:rPr>
          <w:rFonts w:ascii="Times New Roman" w:hAnsi="Times New Roman" w:cs="Times New Roman"/>
          <w:sz w:val="28"/>
          <w:szCs w:val="28"/>
        </w:rPr>
        <w:t>[</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_Ref482509649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37</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Pr="001A664E">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p>
    <w:p w:rsidR="00A51484" w:rsidRPr="001545B7" w:rsidRDefault="00A51484" w:rsidP="00ED56AD">
      <w:pPr>
        <w:pStyle w:val="1"/>
        <w:spacing w:afterLines="30" w:line="360" w:lineRule="auto"/>
        <w:rPr>
          <w:rFonts w:ascii="Times New Roman" w:hAnsi="Times New Roman" w:cs="Times New Roman"/>
          <w:color w:val="auto"/>
        </w:rPr>
      </w:pPr>
      <w:bookmarkStart w:id="10" w:name="_Toc482442816"/>
      <w:r w:rsidRPr="001545B7">
        <w:rPr>
          <w:rFonts w:ascii="Times New Roman" w:hAnsi="Times New Roman" w:cs="Times New Roman"/>
          <w:color w:val="auto"/>
        </w:rPr>
        <w:t>1.4. Адгезивные системы V и VI поколений</w:t>
      </w:r>
      <w:bookmarkEnd w:id="10"/>
    </w:p>
    <w:p w:rsidR="00A51484" w:rsidRPr="001545B7" w:rsidRDefault="00A51484" w:rsidP="00ED56AD">
      <w:pPr>
        <w:pStyle w:val="2"/>
        <w:spacing w:afterLines="30" w:line="360" w:lineRule="auto"/>
        <w:ind w:firstLine="709"/>
        <w:rPr>
          <w:rFonts w:ascii="Times New Roman" w:hAnsi="Times New Roman" w:cs="Times New Roman"/>
          <w:color w:val="auto"/>
          <w:sz w:val="28"/>
          <w:szCs w:val="28"/>
        </w:rPr>
      </w:pPr>
      <w:bookmarkStart w:id="11" w:name="_Toc482442817"/>
      <w:r w:rsidRPr="001545B7">
        <w:rPr>
          <w:rFonts w:ascii="Times New Roman" w:hAnsi="Times New Roman" w:cs="Times New Roman"/>
          <w:color w:val="auto"/>
          <w:sz w:val="28"/>
          <w:szCs w:val="28"/>
        </w:rPr>
        <w:t xml:space="preserve">1.4.1. </w:t>
      </w:r>
      <w:r w:rsidRPr="001545B7">
        <w:rPr>
          <w:rFonts w:ascii="Times New Roman" w:hAnsi="Times New Roman" w:cs="Times New Roman"/>
          <w:b w:val="0"/>
          <w:i/>
          <w:color w:val="auto"/>
          <w:sz w:val="28"/>
          <w:szCs w:val="28"/>
        </w:rPr>
        <w:t>Характеристика V поколения адгезивных си</w:t>
      </w:r>
      <w:r>
        <w:rPr>
          <w:rFonts w:ascii="Times New Roman" w:hAnsi="Times New Roman" w:cs="Times New Roman"/>
          <w:b w:val="0"/>
          <w:i/>
          <w:color w:val="auto"/>
          <w:sz w:val="28"/>
          <w:szCs w:val="28"/>
        </w:rPr>
        <w:t xml:space="preserve">стем, преимущества и </w:t>
      </w:r>
      <w:r w:rsidRPr="001545B7">
        <w:rPr>
          <w:rFonts w:ascii="Times New Roman" w:hAnsi="Times New Roman" w:cs="Times New Roman"/>
          <w:b w:val="0"/>
          <w:i/>
          <w:color w:val="auto"/>
          <w:sz w:val="28"/>
          <w:szCs w:val="28"/>
        </w:rPr>
        <w:t>недостатки</w:t>
      </w:r>
      <w:bookmarkEnd w:id="11"/>
    </w:p>
    <w:p w:rsidR="00A51484" w:rsidRPr="005F6405" w:rsidRDefault="005F6405"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Представителями пятого поколения адгезивных систем являются широко известные</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Optibond</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Solo</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Plus</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Kerr</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Adper</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Single</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Bond</w:t>
      </w:r>
      <w:r w:rsidR="00A51484" w:rsidRPr="005F6405">
        <w:rPr>
          <w:rFonts w:ascii="Times New Roman" w:hAnsi="Times New Roman" w:cs="Times New Roman"/>
          <w:sz w:val="28"/>
          <w:szCs w:val="28"/>
        </w:rPr>
        <w:t xml:space="preserve"> 2(3</w:t>
      </w:r>
      <w:r w:rsidR="00A51484" w:rsidRPr="002E288F">
        <w:rPr>
          <w:rFonts w:ascii="Times New Roman" w:hAnsi="Times New Roman" w:cs="Times New Roman"/>
          <w:sz w:val="28"/>
          <w:szCs w:val="28"/>
          <w:lang w:val="en-US"/>
        </w:rPr>
        <w:t>M</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Prime</w:t>
      </w:r>
      <w:r w:rsidR="00A51484" w:rsidRPr="005F6405">
        <w:rPr>
          <w:rFonts w:ascii="Times New Roman" w:hAnsi="Times New Roman" w:cs="Times New Roman"/>
          <w:sz w:val="28"/>
          <w:szCs w:val="28"/>
        </w:rPr>
        <w:t>&amp;</w:t>
      </w:r>
      <w:r w:rsidR="00A51484" w:rsidRPr="002E288F">
        <w:rPr>
          <w:rFonts w:ascii="Times New Roman" w:hAnsi="Times New Roman" w:cs="Times New Roman"/>
          <w:sz w:val="28"/>
          <w:szCs w:val="28"/>
          <w:lang w:val="en-US"/>
        </w:rPr>
        <w:t>Bond</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NT</w:t>
      </w:r>
      <w:r w:rsidR="00A51484" w:rsidRPr="005F6405">
        <w:rPr>
          <w:rFonts w:ascii="Times New Roman" w:hAnsi="Times New Roman" w:cs="Times New Roman"/>
          <w:sz w:val="28"/>
          <w:szCs w:val="28"/>
        </w:rPr>
        <w:t>(</w:t>
      </w:r>
      <w:r w:rsidR="00A51484" w:rsidRPr="002E288F">
        <w:rPr>
          <w:rFonts w:ascii="Times New Roman" w:hAnsi="Times New Roman" w:cs="Times New Roman"/>
          <w:sz w:val="28"/>
          <w:szCs w:val="28"/>
          <w:lang w:val="en-US"/>
        </w:rPr>
        <w:t>Dentsply</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Fuji</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Bond</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LC</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GC</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Solobond</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M</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Voco</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XPbond</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Dentsply</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Single</w:t>
      </w:r>
      <w:r w:rsidR="00A51484" w:rsidRPr="005F6405">
        <w:rPr>
          <w:rFonts w:ascii="Times New Roman" w:hAnsi="Times New Roman" w:cs="Times New Roman"/>
          <w:sz w:val="28"/>
          <w:szCs w:val="28"/>
        </w:rPr>
        <w:t xml:space="preserve"> </w:t>
      </w:r>
      <w:r w:rsidR="00A51484" w:rsidRPr="002E288F">
        <w:rPr>
          <w:rFonts w:ascii="Times New Roman" w:hAnsi="Times New Roman" w:cs="Times New Roman"/>
          <w:sz w:val="28"/>
          <w:szCs w:val="28"/>
          <w:lang w:val="en-US"/>
        </w:rPr>
        <w:t>Bond</w:t>
      </w:r>
      <w:r w:rsidR="00A51484" w:rsidRPr="005F6405">
        <w:rPr>
          <w:rFonts w:ascii="Times New Roman" w:hAnsi="Times New Roman" w:cs="Times New Roman"/>
          <w:sz w:val="28"/>
          <w:szCs w:val="28"/>
        </w:rPr>
        <w:t xml:space="preserve"> (3</w:t>
      </w:r>
      <w:r w:rsidR="00A51484" w:rsidRPr="002E288F">
        <w:rPr>
          <w:rFonts w:ascii="Times New Roman" w:hAnsi="Times New Roman" w:cs="Times New Roman"/>
          <w:sz w:val="28"/>
          <w:szCs w:val="28"/>
          <w:lang w:val="en-US"/>
        </w:rPr>
        <w:t>M</w:t>
      </w:r>
      <w:r w:rsidR="00A51484" w:rsidRPr="005F6405">
        <w:rPr>
          <w:rFonts w:ascii="Times New Roman" w:hAnsi="Times New Roman" w:cs="Times New Roman"/>
          <w:sz w:val="28"/>
          <w:szCs w:val="28"/>
        </w:rPr>
        <w:t xml:space="preserve">) </w:t>
      </w:r>
      <w:r w:rsidR="00A51484" w:rsidRPr="00C70A3F">
        <w:rPr>
          <w:rFonts w:ascii="Times New Roman" w:hAnsi="Times New Roman" w:cs="Times New Roman"/>
          <w:sz w:val="28"/>
          <w:szCs w:val="28"/>
        </w:rPr>
        <w:t>и</w:t>
      </w:r>
      <w:r>
        <w:rPr>
          <w:rFonts w:ascii="Times New Roman" w:hAnsi="Times New Roman" w:cs="Times New Roman"/>
          <w:sz w:val="28"/>
          <w:szCs w:val="28"/>
        </w:rPr>
        <w:t xml:space="preserve"> </w:t>
      </w:r>
      <w:r w:rsidR="00A51484" w:rsidRPr="00C70A3F">
        <w:rPr>
          <w:rFonts w:ascii="Times New Roman" w:hAnsi="Times New Roman" w:cs="Times New Roman"/>
          <w:sz w:val="28"/>
          <w:szCs w:val="28"/>
        </w:rPr>
        <w:t>другие</w:t>
      </w:r>
      <w:r w:rsidR="00A51484" w:rsidRPr="005F6405">
        <w:rPr>
          <w:rFonts w:ascii="Times New Roman" w:hAnsi="Times New Roman" w:cs="Times New Roman"/>
          <w:sz w:val="28"/>
          <w:szCs w:val="28"/>
        </w:rPr>
        <w:t xml:space="preserve">. </w:t>
      </w:r>
    </w:p>
    <w:p w:rsidR="00A51484" w:rsidRPr="00C70A3F" w:rsidRDefault="005F6405"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были созданы в</w:t>
      </w:r>
      <w:r w:rsidR="00A51484" w:rsidRPr="00C70A3F">
        <w:rPr>
          <w:rFonts w:ascii="Times New Roman" w:hAnsi="Times New Roman" w:cs="Times New Roman"/>
          <w:sz w:val="28"/>
          <w:szCs w:val="28"/>
        </w:rPr>
        <w:t xml:space="preserve"> девяностых годах прошлого века</w:t>
      </w:r>
      <w:r w:rsidR="00ED248A">
        <w:rPr>
          <w:rFonts w:ascii="Times New Roman" w:hAnsi="Times New Roman" w:cs="Times New Roman"/>
          <w:sz w:val="28"/>
          <w:szCs w:val="28"/>
        </w:rPr>
        <w:t>.  Их разработку стимулировали два фактора:</w:t>
      </w:r>
      <w:r w:rsidR="00A51484" w:rsidRPr="00C70A3F">
        <w:rPr>
          <w:rFonts w:ascii="Times New Roman" w:hAnsi="Times New Roman" w:cs="Times New Roman"/>
          <w:sz w:val="28"/>
          <w:szCs w:val="28"/>
        </w:rPr>
        <w:t xml:space="preserve"> первым из них было стремление врачей-стоматологов сделать менее сложным процесс адгезивной подготовки поверхности зуба, а вторым – снизить риск распространения инфекции. Модернизация данной системы проводилась по направлению уменьшения количества компонентов, входящих в адгезивные системы, этапов и времени, которое затрачивается на а</w:t>
      </w:r>
      <w:r w:rsidR="00A51484">
        <w:rPr>
          <w:rFonts w:ascii="Times New Roman" w:hAnsi="Times New Roman" w:cs="Times New Roman"/>
          <w:sz w:val="28"/>
          <w:szCs w:val="28"/>
        </w:rPr>
        <w:t xml:space="preserve">дгезивную подготовку. </w:t>
      </w:r>
      <w:r w:rsidR="00A51484" w:rsidRPr="00C206C5">
        <w:rPr>
          <w:rFonts w:ascii="Times New Roman" w:hAnsi="Times New Roman" w:cs="Times New Roman"/>
          <w:sz w:val="28"/>
          <w:szCs w:val="28"/>
        </w:rPr>
        <w:t>Адгезив</w:t>
      </w:r>
      <w:r w:rsidR="00A51484" w:rsidRPr="00C70A3F">
        <w:rPr>
          <w:rFonts w:ascii="Times New Roman" w:hAnsi="Times New Roman" w:cs="Times New Roman"/>
          <w:sz w:val="28"/>
          <w:szCs w:val="28"/>
        </w:rPr>
        <w:t xml:space="preserve"> презентуется в </w:t>
      </w:r>
      <w:r w:rsidR="00A51484">
        <w:rPr>
          <w:rFonts w:ascii="Times New Roman" w:hAnsi="Times New Roman" w:cs="Times New Roman"/>
          <w:sz w:val="28"/>
          <w:szCs w:val="28"/>
        </w:rPr>
        <w:t xml:space="preserve">виде одной бутылочки, содержащий </w:t>
      </w:r>
      <w:r w:rsidR="00A51484" w:rsidRPr="00C70A3F">
        <w:rPr>
          <w:rFonts w:ascii="Times New Roman" w:hAnsi="Times New Roman" w:cs="Times New Roman"/>
          <w:sz w:val="28"/>
          <w:szCs w:val="28"/>
        </w:rPr>
        <w:t xml:space="preserve"> в себе праймер и бонд в одном раств</w:t>
      </w:r>
      <w:r w:rsidR="00A51484">
        <w:rPr>
          <w:rFonts w:ascii="Times New Roman" w:hAnsi="Times New Roman" w:cs="Times New Roman"/>
          <w:sz w:val="28"/>
          <w:szCs w:val="28"/>
        </w:rPr>
        <w:t xml:space="preserve">оре.  По классическому методу </w:t>
      </w:r>
      <w:r w:rsidR="00A51484" w:rsidRPr="00C206C5">
        <w:rPr>
          <w:rFonts w:ascii="Times New Roman" w:hAnsi="Times New Roman" w:cs="Times New Roman"/>
          <w:sz w:val="28"/>
          <w:szCs w:val="28"/>
        </w:rPr>
        <w:t>его</w:t>
      </w:r>
      <w:r w:rsidR="00A51484" w:rsidRPr="00C70A3F">
        <w:rPr>
          <w:rFonts w:ascii="Times New Roman" w:hAnsi="Times New Roman" w:cs="Times New Roman"/>
          <w:sz w:val="28"/>
          <w:szCs w:val="28"/>
        </w:rPr>
        <w:t xml:space="preserve"> </w:t>
      </w:r>
      <w:r w:rsidR="00A51484" w:rsidRPr="00C70A3F">
        <w:rPr>
          <w:rFonts w:ascii="Times New Roman" w:hAnsi="Times New Roman" w:cs="Times New Roman"/>
          <w:sz w:val="28"/>
          <w:szCs w:val="28"/>
        </w:rPr>
        <w:lastRenderedPageBreak/>
        <w:t>применения процесс включает два этапа: 1) технику тотального протравливания эмали и дентина в течение 15-30 с; 2) нанесение смеси праймера и бонда в течение 20-30 сек с полимеризацией впоследствии</w:t>
      </w:r>
      <w:r w:rsidR="00974FA5" w:rsidRPr="00974FA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_Ref482509495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27</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_Ref482483450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36</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_Ref482509867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38</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00A51484" w:rsidRPr="00C70A3F">
        <w:rPr>
          <w:rFonts w:ascii="Times New Roman" w:hAnsi="Times New Roman" w:cs="Times New Roman"/>
          <w:sz w:val="28"/>
          <w:szCs w:val="28"/>
        </w:rPr>
        <w:t xml:space="preserve">. </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Первые варианты систем в виде одной бутылочки нуждались в 2-3 аппликациях  для достижения требуемого результата.  Но данная процедура не показывала заметного выигрыша во времени. Проц</w:t>
      </w:r>
      <w:r w:rsidR="00ED248A">
        <w:rPr>
          <w:rFonts w:ascii="Times New Roman" w:hAnsi="Times New Roman" w:cs="Times New Roman"/>
          <w:sz w:val="28"/>
          <w:szCs w:val="28"/>
        </w:rPr>
        <w:t>есс модернизации такого</w:t>
      </w:r>
      <w:r w:rsidRPr="00C70A3F">
        <w:rPr>
          <w:rFonts w:ascii="Times New Roman" w:hAnsi="Times New Roman" w:cs="Times New Roman"/>
          <w:sz w:val="28"/>
          <w:szCs w:val="28"/>
        </w:rPr>
        <w:t xml:space="preserve"> варианта системы привел к одной аппликации адгезивного материала. Как и в предыдущих системах, работающих с техникой тотального протравливания твердых тканей зуба, данное поколение является очень чувствительным по отношению к пересушиванию дентина. Вскоре было найдено решение в виде увлажнителя дентина, который по своим свойствам оказывал увлажняющее и фиксирующее действие коллагеновых волокон из-за наличия в его составе HEMA и стабилизаторов</w:t>
      </w:r>
      <w:r w:rsidR="00974FA5" w:rsidRPr="00974FA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_Ref482483317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25</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Pr="00C70A3F">
        <w:rPr>
          <w:rFonts w:ascii="Times New Roman" w:hAnsi="Times New Roman" w:cs="Times New Roman"/>
          <w:sz w:val="28"/>
          <w:szCs w:val="28"/>
        </w:rPr>
        <w:t xml:space="preserve">. Дальнейшее улучшение происходило в направлении уменьшения толщины адгезивной пленки после ее полимеризации. </w:t>
      </w:r>
      <w:r>
        <w:rPr>
          <w:rFonts w:ascii="Times New Roman" w:hAnsi="Times New Roman" w:cs="Times New Roman"/>
          <w:sz w:val="28"/>
          <w:szCs w:val="28"/>
        </w:rPr>
        <w:t xml:space="preserve"> </w:t>
      </w:r>
      <w:r w:rsidRPr="00C70A3F">
        <w:rPr>
          <w:rFonts w:ascii="Times New Roman" w:hAnsi="Times New Roman" w:cs="Times New Roman"/>
          <w:sz w:val="28"/>
          <w:szCs w:val="28"/>
        </w:rPr>
        <w:t>Появились адгезивные системы с входящим в их состав нанонаполнителем (AdperSingleBond 2), что, по утверждениям разработчиков, повышало устойчивость гибридного слоя к нагрузкам. Представители этих адгезивных систем могут использоваться со светоотверждаемыми пломбировочными материалами, но немногие могут вступать в комбинацию с пломбировочными материалами химического отверждения. Эта проблема связана со значением водородного показателям, значение которого находится в диапазоне от 2,5 до 5,5 единиц. Инактивируя щелочные третичные амины, реакция полимеризации пломбировочных материалов химического отверждения прерыва</w:t>
      </w:r>
      <w:r w:rsidR="00ED248A">
        <w:rPr>
          <w:rFonts w:ascii="Times New Roman" w:hAnsi="Times New Roman" w:cs="Times New Roman"/>
          <w:sz w:val="28"/>
          <w:szCs w:val="28"/>
        </w:rPr>
        <w:t>ется</w:t>
      </w:r>
      <w:r w:rsidR="00974FA5" w:rsidRPr="00974FA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_Ref482509924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26</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00ED248A">
        <w:rPr>
          <w:rFonts w:ascii="Times New Roman" w:hAnsi="Times New Roman" w:cs="Times New Roman"/>
          <w:sz w:val="28"/>
          <w:szCs w:val="28"/>
        </w:rPr>
        <w:t>. Проблема контаминации адгезива</w:t>
      </w:r>
      <w:r w:rsidRPr="00C70A3F">
        <w:rPr>
          <w:rFonts w:ascii="Times New Roman" w:hAnsi="Times New Roman" w:cs="Times New Roman"/>
          <w:sz w:val="28"/>
          <w:szCs w:val="28"/>
        </w:rPr>
        <w:t xml:space="preserve"> была реш</w:t>
      </w:r>
      <w:r w:rsidR="00ED248A">
        <w:rPr>
          <w:rFonts w:ascii="Times New Roman" w:hAnsi="Times New Roman" w:cs="Times New Roman"/>
          <w:sz w:val="28"/>
          <w:szCs w:val="28"/>
        </w:rPr>
        <w:t xml:space="preserve">ена путем выпуска </w:t>
      </w:r>
      <w:r w:rsidRPr="00C70A3F">
        <w:rPr>
          <w:rFonts w:ascii="Times New Roman" w:hAnsi="Times New Roman" w:cs="Times New Roman"/>
          <w:sz w:val="28"/>
          <w:szCs w:val="28"/>
        </w:rPr>
        <w:t xml:space="preserve"> системы</w:t>
      </w:r>
      <w:r w:rsidR="00ED248A">
        <w:rPr>
          <w:rFonts w:ascii="Times New Roman" w:hAnsi="Times New Roman" w:cs="Times New Roman"/>
          <w:sz w:val="28"/>
          <w:szCs w:val="28"/>
        </w:rPr>
        <w:t xml:space="preserve"> адгезива </w:t>
      </w:r>
      <w:r w:rsidRPr="00C70A3F">
        <w:rPr>
          <w:rFonts w:ascii="Times New Roman" w:hAnsi="Times New Roman" w:cs="Times New Roman"/>
          <w:sz w:val="28"/>
          <w:szCs w:val="28"/>
        </w:rPr>
        <w:t xml:space="preserve"> в виде унидоз (Solobond M).</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lastRenderedPageBreak/>
        <w:t>Последней модернизацией пятого поколения адгезивных систем стала замена общепринятых растворителей на многоатомные спирты (например, тетрабутанол в XPbond)</w:t>
      </w:r>
      <w:r w:rsidR="00974FA5" w:rsidRPr="00974FA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_Ref482509649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37</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Pr="00C70A3F">
        <w:rPr>
          <w:rFonts w:ascii="Times New Roman" w:hAnsi="Times New Roman" w:cs="Times New Roman"/>
          <w:sz w:val="28"/>
          <w:szCs w:val="28"/>
        </w:rPr>
        <w:t>. По утверждениям производителя, это дает материалу сохранять свои свойства на протяжении 8-9 минут после получения адгезива из бутылочки.</w:t>
      </w:r>
    </w:p>
    <w:p w:rsidR="00A51484" w:rsidRPr="00C70A3F" w:rsidRDefault="00A51484" w:rsidP="00ED56AD">
      <w:pPr>
        <w:spacing w:afterLines="30" w:line="360" w:lineRule="auto"/>
        <w:ind w:firstLine="709"/>
        <w:jc w:val="both"/>
        <w:rPr>
          <w:rFonts w:ascii="Times New Roman" w:hAnsi="Times New Roman" w:cs="Times New Roman"/>
          <w:sz w:val="28"/>
          <w:szCs w:val="28"/>
        </w:rPr>
      </w:pPr>
      <w:r w:rsidRPr="00C70A3F">
        <w:rPr>
          <w:rFonts w:ascii="Times New Roman" w:hAnsi="Times New Roman" w:cs="Times New Roman"/>
          <w:sz w:val="28"/>
          <w:szCs w:val="28"/>
        </w:rPr>
        <w:t>Преимущества пятого поколения адгез</w:t>
      </w:r>
      <w:r w:rsidR="00ED248A">
        <w:rPr>
          <w:rFonts w:ascii="Times New Roman" w:hAnsi="Times New Roman" w:cs="Times New Roman"/>
          <w:sz w:val="28"/>
          <w:szCs w:val="28"/>
        </w:rPr>
        <w:t xml:space="preserve">ивных систем заключаются в </w:t>
      </w:r>
      <w:r w:rsidRPr="00C70A3F">
        <w:rPr>
          <w:rFonts w:ascii="Times New Roman" w:hAnsi="Times New Roman" w:cs="Times New Roman"/>
          <w:sz w:val="28"/>
          <w:szCs w:val="28"/>
        </w:rPr>
        <w:t xml:space="preserve"> высокой силе сцепления с повер</w:t>
      </w:r>
      <w:r w:rsidR="00ED248A">
        <w:rPr>
          <w:rFonts w:ascii="Times New Roman" w:hAnsi="Times New Roman" w:cs="Times New Roman"/>
          <w:sz w:val="28"/>
          <w:szCs w:val="28"/>
        </w:rPr>
        <w:t>хностью эмали и дентина, хороших клинических результатах впоследствии, уменьшении</w:t>
      </w:r>
      <w:r w:rsidRPr="00C70A3F">
        <w:rPr>
          <w:rFonts w:ascii="Times New Roman" w:hAnsi="Times New Roman" w:cs="Times New Roman"/>
          <w:sz w:val="28"/>
          <w:szCs w:val="28"/>
        </w:rPr>
        <w:t xml:space="preserve"> затрачиваемого времени и коли</w:t>
      </w:r>
      <w:r w:rsidR="00ED248A">
        <w:rPr>
          <w:rFonts w:ascii="Times New Roman" w:hAnsi="Times New Roman" w:cs="Times New Roman"/>
          <w:sz w:val="28"/>
          <w:szCs w:val="28"/>
        </w:rPr>
        <w:t>чества шагов работы, способности</w:t>
      </w:r>
      <w:r w:rsidRPr="00C70A3F">
        <w:rPr>
          <w:rFonts w:ascii="Times New Roman" w:hAnsi="Times New Roman" w:cs="Times New Roman"/>
          <w:sz w:val="28"/>
          <w:szCs w:val="28"/>
        </w:rPr>
        <w:t xml:space="preserve"> к взаимодействию со всеми пломбировочными материалами светового отверждения</w:t>
      </w:r>
      <w:r w:rsidR="00974FA5" w:rsidRPr="00974FA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_Ref482509867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38</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_Ref482509603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40</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sidRPr="00C70A3F">
        <w:rPr>
          <w:rFonts w:ascii="Times New Roman" w:hAnsi="Times New Roman" w:cs="Times New Roman"/>
          <w:sz w:val="28"/>
          <w:szCs w:val="28"/>
        </w:rPr>
        <w:t>.</w:t>
      </w:r>
    </w:p>
    <w:p w:rsidR="00A51484" w:rsidRPr="00C70A3F" w:rsidRDefault="001B7F46"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w:t>
      </w:r>
      <w:r w:rsidR="00A51484" w:rsidRPr="00C70A3F">
        <w:rPr>
          <w:rFonts w:ascii="Times New Roman" w:hAnsi="Times New Roman" w:cs="Times New Roman"/>
          <w:sz w:val="28"/>
          <w:szCs w:val="28"/>
        </w:rPr>
        <w:t xml:space="preserve"> сила адгезии к поверхности эмали превосходит сцепление с поверхностью дентина, в некоторых случаях в значимой степени, что вызывает отрыв реставр</w:t>
      </w:r>
      <w:r>
        <w:rPr>
          <w:rFonts w:ascii="Times New Roman" w:hAnsi="Times New Roman" w:cs="Times New Roman"/>
          <w:sz w:val="28"/>
          <w:szCs w:val="28"/>
        </w:rPr>
        <w:t>ационной конструкции от дентина</w:t>
      </w:r>
      <w:r w:rsidR="00974FA5" w:rsidRPr="00974FA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974FA5">
        <w:rPr>
          <w:rFonts w:ascii="Times New Roman" w:hAnsi="Times New Roman" w:cs="Times New Roman"/>
          <w:sz w:val="28"/>
          <w:szCs w:val="28"/>
        </w:rPr>
        <w:instrText xml:space="preserve"> REF _Ref482483319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974FA5">
        <w:rPr>
          <w:rFonts w:ascii="Times New Roman" w:hAnsi="Times New Roman" w:cs="Times New Roman"/>
          <w:sz w:val="28"/>
          <w:szCs w:val="28"/>
        </w:rPr>
        <w:t>33</w:t>
      </w:r>
      <w:r w:rsidR="004C681B">
        <w:rPr>
          <w:rFonts w:ascii="Times New Roman" w:hAnsi="Times New Roman" w:cs="Times New Roman"/>
          <w:sz w:val="28"/>
          <w:szCs w:val="28"/>
        </w:rPr>
        <w:fldChar w:fldCharType="end"/>
      </w:r>
      <w:r w:rsidR="00974FA5" w:rsidRPr="00974FA5">
        <w:rPr>
          <w:rFonts w:ascii="Times New Roman" w:hAnsi="Times New Roman" w:cs="Times New Roman"/>
          <w:sz w:val="28"/>
          <w:szCs w:val="28"/>
        </w:rPr>
        <w:t>]</w:t>
      </w:r>
      <w:r>
        <w:rPr>
          <w:rFonts w:ascii="Times New Roman" w:hAnsi="Times New Roman" w:cs="Times New Roman"/>
          <w:sz w:val="28"/>
          <w:szCs w:val="28"/>
        </w:rPr>
        <w:t>. Существует</w:t>
      </w:r>
      <w:r w:rsidR="00A51484" w:rsidRPr="00C70A3F">
        <w:rPr>
          <w:rFonts w:ascii="Times New Roman" w:hAnsi="Times New Roman" w:cs="Times New Roman"/>
          <w:sz w:val="28"/>
          <w:szCs w:val="28"/>
        </w:rPr>
        <w:t xml:space="preserve"> большая вероятность возникновения чувствитель</w:t>
      </w:r>
      <w:r>
        <w:rPr>
          <w:rFonts w:ascii="Times New Roman" w:hAnsi="Times New Roman" w:cs="Times New Roman"/>
          <w:sz w:val="28"/>
          <w:szCs w:val="28"/>
        </w:rPr>
        <w:t>ности в постоперативном периоде, и</w:t>
      </w:r>
      <w:r w:rsidR="00A51484" w:rsidRPr="00C70A3F">
        <w:rPr>
          <w:rFonts w:ascii="Times New Roman" w:hAnsi="Times New Roman" w:cs="Times New Roman"/>
          <w:sz w:val="28"/>
          <w:szCs w:val="28"/>
        </w:rPr>
        <w:t xml:space="preserve"> неспособность к взаимодействию большого количества представителей данной системы  с пломбировочными материалами химического отверждения.</w:t>
      </w:r>
    </w:p>
    <w:p w:rsidR="00A51484" w:rsidRDefault="00A51484" w:rsidP="00ED56AD">
      <w:pPr>
        <w:spacing w:afterLines="30" w:line="360" w:lineRule="auto"/>
        <w:ind w:firstLine="709"/>
        <w:jc w:val="both"/>
        <w:rPr>
          <w:rFonts w:ascii="Times New Roman" w:hAnsi="Times New Roman" w:cs="Times New Roman"/>
          <w:sz w:val="28"/>
          <w:szCs w:val="28"/>
        </w:rPr>
      </w:pPr>
    </w:p>
    <w:p w:rsidR="00A51484" w:rsidRPr="001545B7" w:rsidRDefault="00A51484" w:rsidP="00ED56AD">
      <w:pPr>
        <w:pStyle w:val="2"/>
        <w:spacing w:afterLines="30" w:line="360" w:lineRule="auto"/>
        <w:ind w:firstLine="709"/>
        <w:rPr>
          <w:rFonts w:ascii="Times New Roman" w:hAnsi="Times New Roman" w:cs="Times New Roman"/>
          <w:color w:val="auto"/>
          <w:sz w:val="28"/>
          <w:szCs w:val="28"/>
        </w:rPr>
      </w:pPr>
      <w:bookmarkStart w:id="12" w:name="_Toc482442818"/>
      <w:r w:rsidRPr="001545B7">
        <w:rPr>
          <w:rFonts w:ascii="Times New Roman" w:hAnsi="Times New Roman" w:cs="Times New Roman"/>
          <w:color w:val="auto"/>
          <w:sz w:val="28"/>
          <w:szCs w:val="28"/>
        </w:rPr>
        <w:t xml:space="preserve">1.4.2. </w:t>
      </w:r>
      <w:r w:rsidRPr="001545B7">
        <w:rPr>
          <w:rFonts w:ascii="Times New Roman" w:hAnsi="Times New Roman" w:cs="Times New Roman"/>
          <w:b w:val="0"/>
          <w:i/>
          <w:color w:val="auto"/>
          <w:sz w:val="28"/>
          <w:szCs w:val="28"/>
        </w:rPr>
        <w:t>Характеристика VI поколения адгезивных систем, преимущества и недостатки</w:t>
      </w:r>
      <w:bookmarkEnd w:id="12"/>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V</w:t>
      </w:r>
      <w:r>
        <w:rPr>
          <w:rFonts w:ascii="Times New Roman" w:hAnsi="Times New Roman" w:cs="Times New Roman"/>
          <w:sz w:val="28"/>
          <w:szCs w:val="28"/>
          <w:lang w:val="en-US"/>
        </w:rPr>
        <w:t>I</w:t>
      </w:r>
      <w:r w:rsidRPr="00B051E4">
        <w:rPr>
          <w:rFonts w:ascii="Times New Roman" w:hAnsi="Times New Roman" w:cs="Times New Roman"/>
          <w:sz w:val="28"/>
          <w:szCs w:val="28"/>
        </w:rPr>
        <w:t xml:space="preserve"> поколение системы адгезивов представляют собой самопротравливающиеся агенты. Впервые  представители данного класса появились в 90-х годах XX века. Разработка самопротравливающейся системы была обусловлена повышенной восприимчивостью к технологии использования IV и V поколений адгезивов, следствием чего являлась постоперативная чувствительность</w:t>
      </w:r>
      <w:r w:rsidR="00CF4AD5">
        <w:rPr>
          <w:rFonts w:ascii="Times New Roman" w:hAnsi="Times New Roman" w:cs="Times New Roman"/>
          <w:sz w:val="28"/>
          <w:szCs w:val="28"/>
        </w:rPr>
        <w:t xml:space="preserve"> </w:t>
      </w:r>
      <w:r w:rsidR="00CF4AD5" w:rsidRPr="00CF4AD5">
        <w:rPr>
          <w:rFonts w:ascii="Times New Roman" w:hAnsi="Times New Roman" w:cs="Times New Roman"/>
          <w:sz w:val="28"/>
          <w:szCs w:val="28"/>
        </w:rPr>
        <w:t>[</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_Ref482509598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14</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_Ref482483128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19</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xml:space="preserve">. </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При работе с самопротравливающимися агентами выдвигается ряд требований, соблюдение которых обеспечивает достойный клинический результат:</w:t>
      </w:r>
    </w:p>
    <w:p w:rsidR="00A51484" w:rsidRPr="00B051E4" w:rsidRDefault="00A32039"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Необходимость  дополнительной обработки</w:t>
      </w:r>
      <w:r w:rsidR="00A51484" w:rsidRPr="00B051E4">
        <w:rPr>
          <w:rFonts w:ascii="Times New Roman" w:hAnsi="Times New Roman" w:cs="Times New Roman"/>
          <w:sz w:val="28"/>
          <w:szCs w:val="28"/>
        </w:rPr>
        <w:t xml:space="preserve"> тканей (обработка беспризменного слоя эмали и склерозированного дентина путем препарирования или обработка поверхности эмали ортофосфорной кислотой в течение 5-10 с).</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2)</w:t>
      </w:r>
      <w:r w:rsidRPr="00B051E4">
        <w:rPr>
          <w:rFonts w:ascii="Times New Roman" w:hAnsi="Times New Roman" w:cs="Times New Roman"/>
          <w:sz w:val="28"/>
          <w:szCs w:val="28"/>
        </w:rPr>
        <w:tab/>
        <w:t>Непременное покрытие материалом с гидрофобными свойствами (жидкотекучим композитом) тотчас после обработки поверхности дентина из-за повышенной гидрофильности данных материалов.</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3)</w:t>
      </w:r>
      <w:r w:rsidRPr="00B051E4">
        <w:rPr>
          <w:rFonts w:ascii="Times New Roman" w:hAnsi="Times New Roman" w:cs="Times New Roman"/>
          <w:sz w:val="28"/>
          <w:szCs w:val="28"/>
        </w:rPr>
        <w:tab/>
        <w:t>Для предупреждения реакции нейтрализации многошаговые системы рекомендуется наносить разными аппликаторами.</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4)</w:t>
      </w:r>
      <w:r w:rsidRPr="00B051E4">
        <w:rPr>
          <w:rFonts w:ascii="Times New Roman" w:hAnsi="Times New Roman" w:cs="Times New Roman"/>
          <w:sz w:val="28"/>
          <w:szCs w:val="28"/>
        </w:rPr>
        <w:tab/>
        <w:t>При больших объемах реставрационных работ существует необходимость в нанесении нескольких аппликаций материала.</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5)</w:t>
      </w:r>
      <w:r w:rsidRPr="00B051E4">
        <w:rPr>
          <w:rFonts w:ascii="Times New Roman" w:hAnsi="Times New Roman" w:cs="Times New Roman"/>
          <w:sz w:val="28"/>
          <w:szCs w:val="28"/>
        </w:rPr>
        <w:tab/>
        <w:t>Рекомендовано хранение данных материалов в холодильнике.</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 xml:space="preserve">Представители шестого поколения разделяют на две группы: самопротравливающиеся праймеры и адгезивы. </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Самопротравливающиеся праймеры предложены в двух вариантах:</w:t>
      </w:r>
    </w:p>
    <w:p w:rsidR="00A51484" w:rsidRPr="002E288F" w:rsidRDefault="00A51484" w:rsidP="00ED56AD">
      <w:pPr>
        <w:spacing w:afterLines="30" w:line="360" w:lineRule="auto"/>
        <w:ind w:firstLine="709"/>
        <w:jc w:val="both"/>
        <w:rPr>
          <w:rFonts w:ascii="Times New Roman" w:hAnsi="Times New Roman" w:cs="Times New Roman"/>
          <w:sz w:val="28"/>
          <w:szCs w:val="28"/>
          <w:lang w:val="en-US"/>
        </w:rPr>
      </w:pPr>
      <w:r w:rsidRPr="00B051E4">
        <w:rPr>
          <w:rFonts w:ascii="Times New Roman" w:hAnsi="Times New Roman" w:cs="Times New Roman"/>
          <w:sz w:val="28"/>
          <w:szCs w:val="28"/>
        </w:rPr>
        <w:t>1)</w:t>
      </w:r>
      <w:r w:rsidRPr="00B051E4">
        <w:rPr>
          <w:rFonts w:ascii="Times New Roman" w:hAnsi="Times New Roman" w:cs="Times New Roman"/>
          <w:sz w:val="28"/>
          <w:szCs w:val="28"/>
        </w:rPr>
        <w:tab/>
        <w:t>Праймер с протравочным компонентом + бонд. Представители</w:t>
      </w:r>
      <w:r w:rsidRPr="002E288F">
        <w:rPr>
          <w:rFonts w:ascii="Times New Roman" w:hAnsi="Times New Roman" w:cs="Times New Roman"/>
          <w:sz w:val="28"/>
          <w:szCs w:val="28"/>
          <w:lang w:val="en-US"/>
        </w:rPr>
        <w:t xml:space="preserve">: FL-Bond, Clearfil Liner Bond, Nano-Bond </w:t>
      </w:r>
      <w:r w:rsidRPr="00B051E4">
        <w:rPr>
          <w:rFonts w:ascii="Times New Roman" w:hAnsi="Times New Roman" w:cs="Times New Roman"/>
          <w:sz w:val="28"/>
          <w:szCs w:val="28"/>
        </w:rPr>
        <w:t>и</w:t>
      </w:r>
      <w:r w:rsidR="00A32039" w:rsidRPr="00A32039">
        <w:rPr>
          <w:rFonts w:ascii="Times New Roman" w:hAnsi="Times New Roman" w:cs="Times New Roman"/>
          <w:sz w:val="28"/>
          <w:szCs w:val="28"/>
          <w:lang w:val="en-US"/>
        </w:rPr>
        <w:t xml:space="preserve"> </w:t>
      </w:r>
      <w:r w:rsidRPr="00B051E4">
        <w:rPr>
          <w:rFonts w:ascii="Times New Roman" w:hAnsi="Times New Roman" w:cs="Times New Roman"/>
          <w:sz w:val="28"/>
          <w:szCs w:val="28"/>
        </w:rPr>
        <w:t>др</w:t>
      </w:r>
      <w:r w:rsidRPr="002E288F">
        <w:rPr>
          <w:rFonts w:ascii="Times New Roman" w:hAnsi="Times New Roman" w:cs="Times New Roman"/>
          <w:sz w:val="28"/>
          <w:szCs w:val="28"/>
          <w:lang w:val="en-US"/>
        </w:rPr>
        <w:t>.</w:t>
      </w:r>
    </w:p>
    <w:p w:rsidR="00A51484" w:rsidRPr="002E288F" w:rsidRDefault="00A51484" w:rsidP="00ED56AD">
      <w:pPr>
        <w:spacing w:afterLines="30" w:line="360" w:lineRule="auto"/>
        <w:ind w:firstLine="709"/>
        <w:jc w:val="both"/>
        <w:rPr>
          <w:rFonts w:ascii="Times New Roman" w:hAnsi="Times New Roman" w:cs="Times New Roman"/>
          <w:sz w:val="28"/>
          <w:szCs w:val="28"/>
          <w:lang w:val="en-US"/>
        </w:rPr>
      </w:pPr>
      <w:r w:rsidRPr="00B051E4">
        <w:rPr>
          <w:rFonts w:ascii="Times New Roman" w:hAnsi="Times New Roman" w:cs="Times New Roman"/>
          <w:sz w:val="28"/>
          <w:szCs w:val="28"/>
        </w:rPr>
        <w:t>2)</w:t>
      </w:r>
      <w:r w:rsidRPr="00B051E4">
        <w:rPr>
          <w:rFonts w:ascii="Times New Roman" w:hAnsi="Times New Roman" w:cs="Times New Roman"/>
          <w:sz w:val="28"/>
          <w:szCs w:val="28"/>
        </w:rPr>
        <w:tab/>
        <w:t>Самопротравливающийся агент + праймер с бондом. Представители</w:t>
      </w:r>
      <w:r w:rsidRPr="002E288F">
        <w:rPr>
          <w:rFonts w:ascii="Times New Roman" w:hAnsi="Times New Roman" w:cs="Times New Roman"/>
          <w:sz w:val="28"/>
          <w:szCs w:val="28"/>
          <w:lang w:val="en-US"/>
        </w:rPr>
        <w:t>: Optibond Solo Plus Self-Etch Adhesive System, NRC c Prime&amp;Bond NT, One Step Plus c Tyrian SPE.</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 xml:space="preserve">В комплекте первой группы содержится 2 или 3 бутылочки. Представители ее в составе имеют воду (состояние поверхности дентина уже имеет меньше значение). Соответственно, возможно применение техники как «влажного», так и «сухого» бондинга. Первые варианты этой системы характеризовались недостаточным показателем кислотности, который составлял более 1,5 единиц, и непродолжительным сроком годности. По мере усовершенствования произвели увеличение </w:t>
      </w:r>
      <w:r w:rsidRPr="00B051E4">
        <w:rPr>
          <w:rFonts w:ascii="Times New Roman" w:hAnsi="Times New Roman" w:cs="Times New Roman"/>
          <w:sz w:val="28"/>
          <w:szCs w:val="28"/>
        </w:rPr>
        <w:lastRenderedPageBreak/>
        <w:t>водородного показателя (pH менее 1,5 единиц), что позволяло адекватно протравливать поверхность эмали и способствовало стабилизации компонентов системы (увеличение срока хранения материала)</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_Ref482509598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14</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Сила сцепления с поверхностью дентина - &gt;20 МПа, с поверхностью эмали – 20 МПа ( при обработке препарированной поверхности эмали сила сцепления выше, чем у интактной)</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_Ref482509411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20</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Техника адгезивной обработки поверхности твердых тканей зуба состоит из 2 этапов, как минимум: одновременное воздействие протравочного компонента + прайминг, затем  - бондинг. Не смешивая компоненты на предварительном этапе, обуславливает нанесение каждого из них разными аппликаторами. Такое разделение вызвано значительной разницей в показателе кислотности праймера с протравочным агентом (менее 1,5 единиц) и бонда ( более 4 единиц). Несоблюдение данного требования ведет к неудовлетворительному протравливанию поверхностей эмали и дентина</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_Ref482509867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38</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xml:space="preserve">. </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Комплект второй группы состоит из 2 бутылочек. Данные представители называют модернизацией V поколения адгезивных систем. Первым компонентом является самопротравливающийся агент, предварительно наносимый на поверхности эмали и дентина в течение 20-30 с без необходимости в смывании. Затем вносят компонент «праймер-бонд» и распределяют его равномерно, под потоком воздушной струи удаляют растворитель и подвергают полимеризации. В состав данных материалов могут входить наполнители, доля которых составляет от 2 до 17%. При сравнении с первой группой, силы сцепления одинаковы</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lang w:val="en-US"/>
        </w:rPr>
        <w:fldChar w:fldCharType="begin"/>
      </w:r>
      <w:r w:rsidR="00CF4AD5" w:rsidRPr="00CF4AD5">
        <w:rPr>
          <w:rFonts w:ascii="Times New Roman" w:hAnsi="Times New Roman" w:cs="Times New Roman"/>
          <w:sz w:val="28"/>
          <w:szCs w:val="28"/>
        </w:rPr>
        <w:instrText xml:space="preserve"> </w:instrText>
      </w:r>
      <w:r w:rsidR="00CF4AD5">
        <w:rPr>
          <w:rFonts w:ascii="Times New Roman" w:hAnsi="Times New Roman" w:cs="Times New Roman"/>
          <w:sz w:val="28"/>
          <w:szCs w:val="28"/>
          <w:lang w:val="en-US"/>
        </w:rPr>
        <w:instrText>REF</w:instrText>
      </w:r>
      <w:r w:rsidR="00CF4AD5" w:rsidRPr="00CF4AD5">
        <w:rPr>
          <w:rFonts w:ascii="Times New Roman" w:hAnsi="Times New Roman" w:cs="Times New Roman"/>
          <w:sz w:val="28"/>
          <w:szCs w:val="28"/>
        </w:rPr>
        <w:instrText xml:space="preserve"> _</w:instrText>
      </w:r>
      <w:r w:rsidR="00CF4AD5">
        <w:rPr>
          <w:rFonts w:ascii="Times New Roman" w:hAnsi="Times New Roman" w:cs="Times New Roman"/>
          <w:sz w:val="28"/>
          <w:szCs w:val="28"/>
          <w:lang w:val="en-US"/>
        </w:rPr>
        <w:instrText>Ref</w:instrText>
      </w:r>
      <w:r w:rsidR="00CF4AD5" w:rsidRPr="00CF4AD5">
        <w:rPr>
          <w:rFonts w:ascii="Times New Roman" w:hAnsi="Times New Roman" w:cs="Times New Roman"/>
          <w:sz w:val="28"/>
          <w:szCs w:val="28"/>
        </w:rPr>
        <w:instrText>482483638 \</w:instrText>
      </w:r>
      <w:r w:rsidR="00CF4AD5">
        <w:rPr>
          <w:rFonts w:ascii="Times New Roman" w:hAnsi="Times New Roman" w:cs="Times New Roman"/>
          <w:sz w:val="28"/>
          <w:szCs w:val="28"/>
          <w:lang w:val="en-US"/>
        </w:rPr>
        <w:instrText>r</w:instrText>
      </w:r>
      <w:r w:rsidR="00CF4AD5" w:rsidRPr="00CF4AD5">
        <w:rPr>
          <w:rFonts w:ascii="Times New Roman" w:hAnsi="Times New Roman" w:cs="Times New Roman"/>
          <w:sz w:val="28"/>
          <w:szCs w:val="28"/>
        </w:rPr>
        <w:instrText xml:space="preserve"> \</w:instrText>
      </w:r>
      <w:r w:rsidR="00CF4AD5">
        <w:rPr>
          <w:rFonts w:ascii="Times New Roman" w:hAnsi="Times New Roman" w:cs="Times New Roman"/>
          <w:sz w:val="28"/>
          <w:szCs w:val="28"/>
          <w:lang w:val="en-US"/>
        </w:rPr>
        <w:instrText>h</w:instrText>
      </w:r>
      <w:r w:rsidR="00CF4AD5" w:rsidRPr="00CF4AD5">
        <w:rPr>
          <w:rFonts w:ascii="Times New Roman" w:hAnsi="Times New Roman" w:cs="Times New Roman"/>
          <w:sz w:val="28"/>
          <w:szCs w:val="28"/>
        </w:rPr>
        <w:instrText xml:space="preserve"> </w:instrText>
      </w:r>
      <w:r w:rsidR="004C681B">
        <w:rPr>
          <w:rFonts w:ascii="Times New Roman" w:hAnsi="Times New Roman" w:cs="Times New Roman"/>
          <w:sz w:val="28"/>
          <w:szCs w:val="28"/>
          <w:lang w:val="en-US"/>
        </w:rPr>
      </w:r>
      <w:r w:rsidR="004C681B">
        <w:rPr>
          <w:rFonts w:ascii="Times New Roman" w:hAnsi="Times New Roman" w:cs="Times New Roman"/>
          <w:sz w:val="28"/>
          <w:szCs w:val="28"/>
          <w:lang w:val="en-US"/>
        </w:rPr>
        <w:fldChar w:fldCharType="separate"/>
      </w:r>
      <w:r w:rsidR="00CF4AD5" w:rsidRPr="00CF4AD5">
        <w:rPr>
          <w:rFonts w:ascii="Times New Roman" w:hAnsi="Times New Roman" w:cs="Times New Roman"/>
          <w:sz w:val="28"/>
          <w:szCs w:val="28"/>
        </w:rPr>
        <w:t>31</w:t>
      </w:r>
      <w:r w:rsidR="004C681B">
        <w:rPr>
          <w:rFonts w:ascii="Times New Roman" w:hAnsi="Times New Roman" w:cs="Times New Roman"/>
          <w:sz w:val="28"/>
          <w:szCs w:val="28"/>
          <w:lang w:val="en-US"/>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Отсутствие необходимости в смывании протравочного агента заметно уменьшает риск возникновения чувствительности в постоперативном периоде, что доказано в ходе клинических исследований</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_Ref482483796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41</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xml:space="preserve">. Уменьшение количества этапов и их продолжительности значительно экономит время на адгезивную подготовку полости зуба. </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lastRenderedPageBreak/>
        <w:t>Положительными сторонами самопротравл</w:t>
      </w:r>
      <w:r w:rsidR="00AF003D">
        <w:rPr>
          <w:rFonts w:ascii="Times New Roman" w:hAnsi="Times New Roman" w:cs="Times New Roman"/>
          <w:sz w:val="28"/>
          <w:szCs w:val="28"/>
        </w:rPr>
        <w:t>ивающихся праймеров являются:</w:t>
      </w:r>
      <w:r w:rsidRPr="00B051E4">
        <w:rPr>
          <w:rFonts w:ascii="Times New Roman" w:hAnsi="Times New Roman" w:cs="Times New Roman"/>
          <w:sz w:val="28"/>
          <w:szCs w:val="28"/>
        </w:rPr>
        <w:t xml:space="preserve"> упрощенная и непро</w:t>
      </w:r>
      <w:r w:rsidR="00AF003D">
        <w:rPr>
          <w:rFonts w:ascii="Times New Roman" w:hAnsi="Times New Roman" w:cs="Times New Roman"/>
          <w:sz w:val="28"/>
          <w:szCs w:val="28"/>
        </w:rPr>
        <w:t xml:space="preserve">должительная техника работы; </w:t>
      </w:r>
      <w:r w:rsidRPr="00B051E4">
        <w:rPr>
          <w:rFonts w:ascii="Times New Roman" w:hAnsi="Times New Roman" w:cs="Times New Roman"/>
          <w:sz w:val="28"/>
          <w:szCs w:val="28"/>
        </w:rPr>
        <w:t>отсутствие чувствительнос</w:t>
      </w:r>
      <w:r w:rsidR="00AF003D">
        <w:rPr>
          <w:rFonts w:ascii="Times New Roman" w:hAnsi="Times New Roman" w:cs="Times New Roman"/>
          <w:sz w:val="28"/>
          <w:szCs w:val="28"/>
        </w:rPr>
        <w:t xml:space="preserve">ти в постоперативном периоде; </w:t>
      </w:r>
      <w:r w:rsidRPr="00B051E4">
        <w:rPr>
          <w:rFonts w:ascii="Times New Roman" w:hAnsi="Times New Roman" w:cs="Times New Roman"/>
          <w:sz w:val="28"/>
          <w:szCs w:val="28"/>
        </w:rPr>
        <w:t xml:space="preserve"> улучшенные показатели силы сцепления с поверхностью денти</w:t>
      </w:r>
      <w:r w:rsidR="00A32039">
        <w:rPr>
          <w:rFonts w:ascii="Times New Roman" w:hAnsi="Times New Roman" w:cs="Times New Roman"/>
          <w:sz w:val="28"/>
          <w:szCs w:val="28"/>
        </w:rPr>
        <w:t xml:space="preserve">на в сравнении с </w:t>
      </w:r>
      <w:r w:rsidRPr="00B051E4">
        <w:rPr>
          <w:rFonts w:ascii="Times New Roman" w:hAnsi="Times New Roman" w:cs="Times New Roman"/>
          <w:sz w:val="28"/>
          <w:szCs w:val="28"/>
        </w:rPr>
        <w:t xml:space="preserve"> адгезивными системами</w:t>
      </w:r>
      <w:r w:rsidR="00A32039">
        <w:rPr>
          <w:rFonts w:ascii="Times New Roman" w:hAnsi="Times New Roman" w:cs="Times New Roman"/>
          <w:sz w:val="28"/>
          <w:szCs w:val="28"/>
        </w:rPr>
        <w:t xml:space="preserve"> пятого поколения</w:t>
      </w:r>
      <w:r w:rsidR="00AF003D">
        <w:rPr>
          <w:rFonts w:ascii="Times New Roman" w:hAnsi="Times New Roman" w:cs="Times New Roman"/>
          <w:sz w:val="28"/>
          <w:szCs w:val="28"/>
        </w:rPr>
        <w:t xml:space="preserve">; </w:t>
      </w:r>
      <w:r w:rsidRPr="00B051E4">
        <w:rPr>
          <w:rFonts w:ascii="Times New Roman" w:hAnsi="Times New Roman" w:cs="Times New Roman"/>
          <w:sz w:val="28"/>
          <w:szCs w:val="28"/>
        </w:rPr>
        <w:t xml:space="preserve"> расширенная функциональность данных материалов</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_Ref482483450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36</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w:t>
      </w:r>
    </w:p>
    <w:p w:rsidR="00A51484" w:rsidRPr="00B051E4" w:rsidRDefault="00AF003D"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недостаткам относятся : </w:t>
      </w:r>
      <w:r w:rsidR="00A51484" w:rsidRPr="00B051E4">
        <w:rPr>
          <w:rFonts w:ascii="Times New Roman" w:hAnsi="Times New Roman" w:cs="Times New Roman"/>
          <w:sz w:val="28"/>
          <w:szCs w:val="28"/>
        </w:rPr>
        <w:t xml:space="preserve"> неудовлетворительное протравливание интактной эмали и поверхнос</w:t>
      </w:r>
      <w:r>
        <w:rPr>
          <w:rFonts w:ascii="Times New Roman" w:hAnsi="Times New Roman" w:cs="Times New Roman"/>
          <w:sz w:val="28"/>
          <w:szCs w:val="28"/>
        </w:rPr>
        <w:t xml:space="preserve">ти склерозированного дентина; </w:t>
      </w:r>
      <w:r w:rsidR="00A51484" w:rsidRPr="00B051E4">
        <w:rPr>
          <w:rFonts w:ascii="Times New Roman" w:hAnsi="Times New Roman" w:cs="Times New Roman"/>
          <w:sz w:val="28"/>
          <w:szCs w:val="28"/>
        </w:rPr>
        <w:t xml:space="preserve"> большинство представителей данной группы рекоменду</w:t>
      </w:r>
      <w:r>
        <w:rPr>
          <w:rFonts w:ascii="Times New Roman" w:hAnsi="Times New Roman" w:cs="Times New Roman"/>
          <w:sz w:val="28"/>
          <w:szCs w:val="28"/>
        </w:rPr>
        <w:t xml:space="preserve">ют  храненить в холодильнике;  высокая </w:t>
      </w:r>
      <w:r w:rsidR="00A51484" w:rsidRPr="00B051E4">
        <w:rPr>
          <w:rFonts w:ascii="Times New Roman" w:hAnsi="Times New Roman" w:cs="Times New Roman"/>
          <w:sz w:val="28"/>
          <w:szCs w:val="28"/>
        </w:rPr>
        <w:t xml:space="preserve"> цена</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_Ref482483450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36</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00A51484" w:rsidRPr="00B051E4">
        <w:rPr>
          <w:rFonts w:ascii="Times New Roman" w:hAnsi="Times New Roman" w:cs="Times New Roman"/>
          <w:sz w:val="28"/>
          <w:szCs w:val="28"/>
        </w:rPr>
        <w:t>.</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Первые вариации самопротравливающихся адгезивных систем были представлены в середине 90-х годов прошлого века. Среди</w:t>
      </w:r>
      <w:r w:rsidR="00AF003D" w:rsidRPr="00AF003D">
        <w:rPr>
          <w:rFonts w:ascii="Times New Roman" w:hAnsi="Times New Roman" w:cs="Times New Roman"/>
          <w:sz w:val="28"/>
          <w:szCs w:val="28"/>
          <w:lang w:val="en-US"/>
        </w:rPr>
        <w:t xml:space="preserve"> </w:t>
      </w:r>
      <w:r w:rsidRPr="00B051E4">
        <w:rPr>
          <w:rFonts w:ascii="Times New Roman" w:hAnsi="Times New Roman" w:cs="Times New Roman"/>
          <w:sz w:val="28"/>
          <w:szCs w:val="28"/>
        </w:rPr>
        <w:t>них</w:t>
      </w:r>
      <w:r w:rsidRPr="002E288F">
        <w:rPr>
          <w:rFonts w:ascii="Times New Roman" w:hAnsi="Times New Roman" w:cs="Times New Roman"/>
          <w:sz w:val="28"/>
          <w:szCs w:val="28"/>
          <w:lang w:val="en-US"/>
        </w:rPr>
        <w:t xml:space="preserve"> – FuturaBond (NF), AdperPromt L-Pop (3M), One-Up Bond F (Kerr) </w:t>
      </w:r>
      <w:r w:rsidRPr="00B051E4">
        <w:rPr>
          <w:rFonts w:ascii="Times New Roman" w:hAnsi="Times New Roman" w:cs="Times New Roman"/>
          <w:sz w:val="28"/>
          <w:szCs w:val="28"/>
        </w:rPr>
        <w:t>идр</w:t>
      </w:r>
      <w:r w:rsidRPr="002E288F">
        <w:rPr>
          <w:rFonts w:ascii="Times New Roman" w:hAnsi="Times New Roman" w:cs="Times New Roman"/>
          <w:sz w:val="28"/>
          <w:szCs w:val="28"/>
          <w:lang w:val="en-US"/>
        </w:rPr>
        <w:t xml:space="preserve">. </w:t>
      </w:r>
      <w:r w:rsidRPr="00B051E4">
        <w:rPr>
          <w:rFonts w:ascii="Times New Roman" w:hAnsi="Times New Roman" w:cs="Times New Roman"/>
          <w:sz w:val="28"/>
          <w:szCs w:val="28"/>
        </w:rPr>
        <w:t>Характеризуются системы двухкомпонентностью с обязательным смешиванием перед использованием материала. Модификация заключается в одновременном протравливании, нанесения праймера и бондингового агента, следовательно уменьшаются затраты  на время проведени</w:t>
      </w:r>
      <w:r w:rsidR="00AF003D">
        <w:rPr>
          <w:rFonts w:ascii="Times New Roman" w:hAnsi="Times New Roman" w:cs="Times New Roman"/>
          <w:sz w:val="28"/>
          <w:szCs w:val="28"/>
        </w:rPr>
        <w:t>я манипуляции.  Водородный</w:t>
      </w:r>
      <w:r w:rsidRPr="00B051E4">
        <w:rPr>
          <w:rFonts w:ascii="Times New Roman" w:hAnsi="Times New Roman" w:cs="Times New Roman"/>
          <w:sz w:val="28"/>
          <w:szCs w:val="28"/>
        </w:rPr>
        <w:t xml:space="preserve"> показатель при смешивании в большинстве случаев определяется менее 1,5 единиц</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_Ref482509495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27</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Основа данных адгезивов представлена тремя группами: водной, водно-этаноловой и водно-ацетоновой. Механизм отверждения материала световой.  Хранение рекомендовано в холодильнике. Схема работы материалом включает в себя: 1) предварительное смешивание компонентов; 2) нанесение 1 аппликации в течение 15-20 с; 2) равномерное распределение под воздействием воздушной струи; 3) полимеризация в течение 10-20 с. Большинство представителей данной группы способны взаимодействовать только с композитными материалами светового отверждения</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_Ref482509445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44</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По данным исследований, сила сцепления с поверхностью эмали варьирует от 10 до 30 МПа, а с дентином – от 8 до 29 МПа</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_Ref482483121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11</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xml:space="preserve">. Также был </w:t>
      </w:r>
      <w:r w:rsidRPr="00B051E4">
        <w:rPr>
          <w:rFonts w:ascii="Times New Roman" w:hAnsi="Times New Roman" w:cs="Times New Roman"/>
          <w:sz w:val="28"/>
          <w:szCs w:val="28"/>
        </w:rPr>
        <w:lastRenderedPageBreak/>
        <w:t>установлен тот факт, что для создания гибридного слоя существует необходимость в нанесении материала несколько раз (количество аппликаций может варьировать от объема реставрационных работ и местоположения кариозной полости)</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_Ref482483319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33</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xml:space="preserve">. </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Положительными сторонами самопротравливающихся адгезивов V</w:t>
      </w:r>
      <w:r>
        <w:rPr>
          <w:rFonts w:ascii="Times New Roman" w:hAnsi="Times New Roman" w:cs="Times New Roman"/>
          <w:sz w:val="28"/>
          <w:szCs w:val="28"/>
          <w:lang w:val="en-US"/>
        </w:rPr>
        <w:t>I</w:t>
      </w:r>
      <w:r w:rsidR="00AF003D">
        <w:rPr>
          <w:rFonts w:ascii="Times New Roman" w:hAnsi="Times New Roman" w:cs="Times New Roman"/>
          <w:sz w:val="28"/>
          <w:szCs w:val="28"/>
        </w:rPr>
        <w:t xml:space="preserve">  поколения являются: </w:t>
      </w:r>
      <w:r w:rsidRPr="00B051E4">
        <w:rPr>
          <w:rFonts w:ascii="Times New Roman" w:hAnsi="Times New Roman" w:cs="Times New Roman"/>
          <w:sz w:val="28"/>
          <w:szCs w:val="28"/>
        </w:rPr>
        <w:t xml:space="preserve"> более короткий временной промежуто</w:t>
      </w:r>
      <w:r w:rsidR="00AF003D">
        <w:rPr>
          <w:rFonts w:ascii="Times New Roman" w:hAnsi="Times New Roman" w:cs="Times New Roman"/>
          <w:sz w:val="28"/>
          <w:szCs w:val="28"/>
        </w:rPr>
        <w:t xml:space="preserve">к работы с данным материалом; </w:t>
      </w:r>
      <w:r w:rsidRPr="00B051E4">
        <w:rPr>
          <w:rFonts w:ascii="Times New Roman" w:hAnsi="Times New Roman" w:cs="Times New Roman"/>
          <w:sz w:val="28"/>
          <w:szCs w:val="28"/>
        </w:rPr>
        <w:t>упроще</w:t>
      </w:r>
      <w:r w:rsidR="00AF003D">
        <w:rPr>
          <w:rFonts w:ascii="Times New Roman" w:hAnsi="Times New Roman" w:cs="Times New Roman"/>
          <w:sz w:val="28"/>
          <w:szCs w:val="28"/>
        </w:rPr>
        <w:t xml:space="preserve">нная технология манипуляции; </w:t>
      </w:r>
      <w:r w:rsidRPr="00B051E4">
        <w:rPr>
          <w:rFonts w:ascii="Times New Roman" w:hAnsi="Times New Roman" w:cs="Times New Roman"/>
          <w:sz w:val="28"/>
          <w:szCs w:val="28"/>
        </w:rPr>
        <w:t>относительно невысокий риск появления чувствительно</w:t>
      </w:r>
      <w:r w:rsidR="00AF003D">
        <w:rPr>
          <w:rFonts w:ascii="Times New Roman" w:hAnsi="Times New Roman" w:cs="Times New Roman"/>
          <w:sz w:val="28"/>
          <w:szCs w:val="28"/>
        </w:rPr>
        <w:t xml:space="preserve">сти в постоперативный период; </w:t>
      </w:r>
      <w:r w:rsidRPr="00B051E4">
        <w:rPr>
          <w:rFonts w:ascii="Times New Roman" w:hAnsi="Times New Roman" w:cs="Times New Roman"/>
          <w:sz w:val="28"/>
          <w:szCs w:val="28"/>
        </w:rPr>
        <w:t xml:space="preserve"> отсутствие этапа обработки отдельно протравочным агентом и его смывания</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_Ref482509798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42</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w:t>
      </w:r>
    </w:p>
    <w:p w:rsidR="00A51484" w:rsidRDefault="00AF003D"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Негативными сторонами является</w:t>
      </w:r>
      <w:r w:rsidR="00A51484" w:rsidRPr="00B051E4">
        <w:rPr>
          <w:rFonts w:ascii="Times New Roman" w:hAnsi="Times New Roman" w:cs="Times New Roman"/>
          <w:sz w:val="28"/>
          <w:szCs w:val="28"/>
        </w:rPr>
        <w:t xml:space="preserve"> отсутствие конкретных показателей в силе сцепления с </w:t>
      </w:r>
      <w:r>
        <w:rPr>
          <w:rFonts w:ascii="Times New Roman" w:hAnsi="Times New Roman" w:cs="Times New Roman"/>
          <w:sz w:val="28"/>
          <w:szCs w:val="28"/>
        </w:rPr>
        <w:t>поверхностью эмали и дентина; отсутствуют</w:t>
      </w:r>
      <w:r w:rsidR="00A51484" w:rsidRPr="00B051E4">
        <w:rPr>
          <w:rFonts w:ascii="Times New Roman" w:hAnsi="Times New Roman" w:cs="Times New Roman"/>
          <w:sz w:val="28"/>
          <w:szCs w:val="28"/>
        </w:rPr>
        <w:t xml:space="preserve"> отдаленные клинические резу</w:t>
      </w:r>
      <w:r>
        <w:rPr>
          <w:rFonts w:ascii="Times New Roman" w:hAnsi="Times New Roman" w:cs="Times New Roman"/>
          <w:sz w:val="28"/>
          <w:szCs w:val="28"/>
        </w:rPr>
        <w:t xml:space="preserve">льтаты использования; </w:t>
      </w:r>
      <w:r w:rsidR="00A51484" w:rsidRPr="00B051E4">
        <w:rPr>
          <w:rFonts w:ascii="Times New Roman" w:hAnsi="Times New Roman" w:cs="Times New Roman"/>
          <w:sz w:val="28"/>
          <w:szCs w:val="28"/>
        </w:rPr>
        <w:t xml:space="preserve"> высокий показатель гидрофильности и кислотности компонентов системы (влияние на создание </w:t>
      </w:r>
      <w:r>
        <w:rPr>
          <w:rFonts w:ascii="Times New Roman" w:hAnsi="Times New Roman" w:cs="Times New Roman"/>
          <w:sz w:val="28"/>
          <w:szCs w:val="28"/>
        </w:rPr>
        <w:t>стабильного гибридного слоя);</w:t>
      </w:r>
      <w:r w:rsidR="00A51484" w:rsidRPr="00B051E4">
        <w:rPr>
          <w:rFonts w:ascii="Times New Roman" w:hAnsi="Times New Roman" w:cs="Times New Roman"/>
          <w:sz w:val="28"/>
          <w:szCs w:val="28"/>
        </w:rPr>
        <w:t xml:space="preserve"> ограниченность в совместимости с композитными материалами химического, </w:t>
      </w:r>
      <w:r>
        <w:rPr>
          <w:rFonts w:ascii="Times New Roman" w:hAnsi="Times New Roman" w:cs="Times New Roman"/>
          <w:sz w:val="28"/>
          <w:szCs w:val="28"/>
        </w:rPr>
        <w:t xml:space="preserve">а также двойного отверждения; </w:t>
      </w:r>
      <w:r w:rsidR="00A51484" w:rsidRPr="00B051E4">
        <w:rPr>
          <w:rFonts w:ascii="Times New Roman" w:hAnsi="Times New Roman" w:cs="Times New Roman"/>
          <w:sz w:val="28"/>
          <w:szCs w:val="28"/>
        </w:rPr>
        <w:t xml:space="preserve"> нарушение стабилизации в химическом составе при продолжительном хранении</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_Ref482509798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42</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00A51484" w:rsidRPr="00B051E4">
        <w:rPr>
          <w:rFonts w:ascii="Times New Roman" w:hAnsi="Times New Roman" w:cs="Times New Roman"/>
          <w:sz w:val="28"/>
          <w:szCs w:val="28"/>
        </w:rPr>
        <w:t>.</w:t>
      </w:r>
    </w:p>
    <w:p w:rsidR="00A51484" w:rsidRPr="001545B7" w:rsidRDefault="00A51484" w:rsidP="00ED56AD">
      <w:pPr>
        <w:pStyle w:val="1"/>
        <w:spacing w:afterLines="30" w:line="360" w:lineRule="auto"/>
        <w:rPr>
          <w:rFonts w:ascii="Times New Roman" w:hAnsi="Times New Roman" w:cs="Times New Roman"/>
          <w:color w:val="auto"/>
        </w:rPr>
      </w:pPr>
      <w:bookmarkStart w:id="13" w:name="_Toc482442819"/>
      <w:r>
        <w:rPr>
          <w:rFonts w:ascii="Times New Roman" w:hAnsi="Times New Roman" w:cs="Times New Roman"/>
          <w:color w:val="auto"/>
        </w:rPr>
        <w:t xml:space="preserve">1.5.  </w:t>
      </w:r>
      <w:r w:rsidRPr="00C206C5">
        <w:rPr>
          <w:rFonts w:ascii="Times New Roman" w:hAnsi="Times New Roman" w:cs="Times New Roman"/>
          <w:color w:val="auto"/>
        </w:rPr>
        <w:t>Состав адгезивных систем  и их свойства</w:t>
      </w:r>
      <w:bookmarkEnd w:id="13"/>
    </w:p>
    <w:p w:rsidR="00A51484" w:rsidRPr="001545B7" w:rsidRDefault="00A51484" w:rsidP="00ED56AD">
      <w:pPr>
        <w:pStyle w:val="2"/>
        <w:spacing w:afterLines="30" w:line="360" w:lineRule="auto"/>
        <w:ind w:firstLine="709"/>
        <w:rPr>
          <w:rFonts w:ascii="Times New Roman" w:hAnsi="Times New Roman" w:cs="Times New Roman"/>
          <w:color w:val="auto"/>
          <w:sz w:val="28"/>
          <w:szCs w:val="28"/>
        </w:rPr>
      </w:pPr>
      <w:bookmarkStart w:id="14" w:name="_Toc482442820"/>
      <w:r w:rsidRPr="001545B7">
        <w:rPr>
          <w:rFonts w:ascii="Times New Roman" w:hAnsi="Times New Roman" w:cs="Times New Roman"/>
          <w:color w:val="auto"/>
          <w:sz w:val="28"/>
          <w:szCs w:val="28"/>
        </w:rPr>
        <w:t xml:space="preserve">1.5.1. </w:t>
      </w:r>
      <w:r w:rsidRPr="001545B7">
        <w:rPr>
          <w:rFonts w:ascii="Times New Roman" w:hAnsi="Times New Roman" w:cs="Times New Roman"/>
          <w:b w:val="0"/>
          <w:i/>
          <w:color w:val="auto"/>
          <w:sz w:val="28"/>
          <w:szCs w:val="28"/>
        </w:rPr>
        <w:t>Влияние наполнителя на свойства адгезивных систем</w:t>
      </w:r>
      <w:bookmarkEnd w:id="14"/>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Одним из важных компонентов состава адгезивных систем, который определяет главные их свойства и способности, является наличие наполнителей</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_Ref482510041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46</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 Принято деление адгезивных агентов по виду наполнения:</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1)</w:t>
      </w:r>
      <w:r w:rsidRPr="00B051E4">
        <w:rPr>
          <w:rFonts w:ascii="Times New Roman" w:hAnsi="Times New Roman" w:cs="Times New Roman"/>
          <w:sz w:val="28"/>
          <w:szCs w:val="28"/>
        </w:rPr>
        <w:tab/>
        <w:t xml:space="preserve">Ненаполненные, т.е. в своем составе не имеют наполнителя </w:t>
      </w:r>
      <w:r w:rsidRPr="00B051E4">
        <w:rPr>
          <w:rFonts w:ascii="Times New Roman" w:hAnsi="Times New Roman" w:cs="Times New Roman"/>
          <w:i/>
          <w:sz w:val="28"/>
          <w:szCs w:val="28"/>
        </w:rPr>
        <w:t>(FuturaBond, AdperPromt L-Pop, SingleBond и др.)</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2C70BF">
        <w:rPr>
          <w:rFonts w:ascii="Times New Roman" w:hAnsi="Times New Roman" w:cs="Times New Roman"/>
          <w:sz w:val="28"/>
          <w:szCs w:val="28"/>
        </w:rPr>
        <w:t>2)</w:t>
      </w:r>
      <w:r w:rsidRPr="002C70BF">
        <w:rPr>
          <w:rFonts w:ascii="Times New Roman" w:hAnsi="Times New Roman" w:cs="Times New Roman"/>
          <w:sz w:val="28"/>
          <w:szCs w:val="28"/>
        </w:rPr>
        <w:tab/>
      </w:r>
      <w:r w:rsidRPr="00B051E4">
        <w:rPr>
          <w:rFonts w:ascii="Times New Roman" w:hAnsi="Times New Roman" w:cs="Times New Roman"/>
          <w:sz w:val="28"/>
          <w:szCs w:val="28"/>
        </w:rPr>
        <w:t>Наполненные</w:t>
      </w:r>
      <w:r w:rsidRPr="002C70BF">
        <w:rPr>
          <w:rFonts w:ascii="Times New Roman" w:hAnsi="Times New Roman" w:cs="Times New Roman"/>
          <w:i/>
          <w:sz w:val="28"/>
          <w:szCs w:val="28"/>
        </w:rPr>
        <w:t>(</w:t>
      </w:r>
      <w:r w:rsidRPr="002E288F">
        <w:rPr>
          <w:rFonts w:ascii="Times New Roman" w:hAnsi="Times New Roman" w:cs="Times New Roman"/>
          <w:i/>
          <w:sz w:val="28"/>
          <w:szCs w:val="28"/>
          <w:lang w:val="en-US"/>
        </w:rPr>
        <w:t>OptiBond</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Solo</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Plus</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FL</w:t>
      </w:r>
      <w:r w:rsidRPr="002C70BF">
        <w:rPr>
          <w:rFonts w:ascii="Times New Roman" w:hAnsi="Times New Roman" w:cs="Times New Roman"/>
          <w:i/>
          <w:sz w:val="28"/>
          <w:szCs w:val="28"/>
        </w:rPr>
        <w:t>-</w:t>
      </w:r>
      <w:r w:rsidRPr="002E288F">
        <w:rPr>
          <w:rFonts w:ascii="Times New Roman" w:hAnsi="Times New Roman" w:cs="Times New Roman"/>
          <w:i/>
          <w:sz w:val="28"/>
          <w:szCs w:val="28"/>
          <w:lang w:val="en-US"/>
        </w:rPr>
        <w:t>Bond</w:t>
      </w:r>
      <w:r w:rsidRPr="002C70BF">
        <w:rPr>
          <w:rFonts w:ascii="Times New Roman" w:hAnsi="Times New Roman" w:cs="Times New Roman"/>
          <w:i/>
          <w:sz w:val="28"/>
          <w:szCs w:val="28"/>
        </w:rPr>
        <w:t xml:space="preserve"> </w:t>
      </w:r>
      <w:r w:rsidRPr="00B051E4">
        <w:rPr>
          <w:rFonts w:ascii="Times New Roman" w:hAnsi="Times New Roman" w:cs="Times New Roman"/>
          <w:i/>
          <w:sz w:val="28"/>
          <w:szCs w:val="28"/>
        </w:rPr>
        <w:t>идр</w:t>
      </w:r>
      <w:r w:rsidRPr="002C70BF">
        <w:rPr>
          <w:rFonts w:ascii="Times New Roman" w:hAnsi="Times New Roman" w:cs="Times New Roman"/>
          <w:i/>
          <w:sz w:val="28"/>
          <w:szCs w:val="28"/>
        </w:rPr>
        <w:t>.).</w:t>
      </w:r>
      <w:r w:rsidRPr="00B051E4">
        <w:rPr>
          <w:rFonts w:ascii="Times New Roman" w:hAnsi="Times New Roman" w:cs="Times New Roman"/>
          <w:sz w:val="28"/>
          <w:szCs w:val="28"/>
        </w:rPr>
        <w:t xml:space="preserve">В состав добавлены частицы по размеру от 0,4 до 7 мкм, которые составляют </w:t>
      </w:r>
      <w:r w:rsidRPr="00B051E4">
        <w:rPr>
          <w:rFonts w:ascii="Times New Roman" w:hAnsi="Times New Roman" w:cs="Times New Roman"/>
          <w:sz w:val="28"/>
          <w:szCs w:val="28"/>
        </w:rPr>
        <w:lastRenderedPageBreak/>
        <w:t>массовую долю 45% от общего объема материала. Размер образующейся пленки на поверхности дентина достигает 10-25 мкм.</w:t>
      </w:r>
    </w:p>
    <w:p w:rsidR="00A51484" w:rsidRPr="00B051E4" w:rsidRDefault="00A51484" w:rsidP="00ED56AD">
      <w:pPr>
        <w:spacing w:afterLines="30" w:line="360" w:lineRule="auto"/>
        <w:ind w:firstLine="709"/>
        <w:jc w:val="both"/>
        <w:rPr>
          <w:rFonts w:ascii="Times New Roman" w:hAnsi="Times New Roman" w:cs="Times New Roman"/>
          <w:sz w:val="28"/>
          <w:szCs w:val="28"/>
        </w:rPr>
      </w:pPr>
      <w:r w:rsidRPr="002C70BF">
        <w:rPr>
          <w:rFonts w:ascii="Times New Roman" w:hAnsi="Times New Roman" w:cs="Times New Roman"/>
          <w:sz w:val="28"/>
          <w:szCs w:val="28"/>
        </w:rPr>
        <w:t>3)</w:t>
      </w:r>
      <w:r w:rsidRPr="002C70BF">
        <w:rPr>
          <w:rFonts w:ascii="Times New Roman" w:hAnsi="Times New Roman" w:cs="Times New Roman"/>
          <w:sz w:val="28"/>
          <w:szCs w:val="28"/>
        </w:rPr>
        <w:tab/>
      </w:r>
      <w:r w:rsidRPr="00B051E4">
        <w:rPr>
          <w:rFonts w:ascii="Times New Roman" w:hAnsi="Times New Roman" w:cs="Times New Roman"/>
          <w:sz w:val="28"/>
          <w:szCs w:val="28"/>
        </w:rPr>
        <w:t>Нанонаполненные</w:t>
      </w:r>
      <w:r w:rsidRPr="002C70BF">
        <w:rPr>
          <w:rFonts w:ascii="Times New Roman" w:hAnsi="Times New Roman" w:cs="Times New Roman"/>
          <w:i/>
          <w:sz w:val="28"/>
          <w:szCs w:val="28"/>
        </w:rPr>
        <w:t>(</w:t>
      </w:r>
      <w:r w:rsidRPr="002E288F">
        <w:rPr>
          <w:rFonts w:ascii="Times New Roman" w:hAnsi="Times New Roman" w:cs="Times New Roman"/>
          <w:i/>
          <w:sz w:val="28"/>
          <w:szCs w:val="28"/>
          <w:lang w:val="en-US"/>
        </w:rPr>
        <w:t>Prime</w:t>
      </w:r>
      <w:r w:rsidRPr="002C70BF">
        <w:rPr>
          <w:rFonts w:ascii="Times New Roman" w:hAnsi="Times New Roman" w:cs="Times New Roman"/>
          <w:i/>
          <w:sz w:val="28"/>
          <w:szCs w:val="28"/>
        </w:rPr>
        <w:t>&amp;</w:t>
      </w:r>
      <w:r w:rsidRPr="002E288F">
        <w:rPr>
          <w:rFonts w:ascii="Times New Roman" w:hAnsi="Times New Roman" w:cs="Times New Roman"/>
          <w:i/>
          <w:sz w:val="28"/>
          <w:szCs w:val="28"/>
          <w:lang w:val="en-US"/>
        </w:rPr>
        <w:t>Bond</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NT</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Xeno</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III</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i</w:t>
      </w:r>
      <w:r w:rsidRPr="002C70BF">
        <w:rPr>
          <w:rFonts w:ascii="Times New Roman" w:hAnsi="Times New Roman" w:cs="Times New Roman"/>
          <w:i/>
          <w:sz w:val="28"/>
          <w:szCs w:val="28"/>
        </w:rPr>
        <w:t>-</w:t>
      </w:r>
      <w:r w:rsidRPr="002E288F">
        <w:rPr>
          <w:rFonts w:ascii="Times New Roman" w:hAnsi="Times New Roman" w:cs="Times New Roman"/>
          <w:i/>
          <w:sz w:val="28"/>
          <w:szCs w:val="28"/>
          <w:lang w:val="en-US"/>
        </w:rPr>
        <w:t>Bond</w:t>
      </w:r>
      <w:r w:rsidRPr="002C70BF">
        <w:rPr>
          <w:rFonts w:ascii="Times New Roman" w:hAnsi="Times New Roman" w:cs="Times New Roman"/>
          <w:i/>
          <w:sz w:val="28"/>
          <w:szCs w:val="28"/>
        </w:rPr>
        <w:t xml:space="preserve"> </w:t>
      </w:r>
      <w:r w:rsidRPr="002E288F">
        <w:rPr>
          <w:rFonts w:ascii="Times New Roman" w:hAnsi="Times New Roman" w:cs="Times New Roman"/>
          <w:i/>
          <w:sz w:val="28"/>
          <w:szCs w:val="28"/>
          <w:lang w:val="en-US"/>
        </w:rPr>
        <w:t>SelfEtch</w:t>
      </w:r>
      <w:r w:rsidRPr="00B051E4">
        <w:rPr>
          <w:rFonts w:ascii="Times New Roman" w:hAnsi="Times New Roman" w:cs="Times New Roman"/>
          <w:i/>
          <w:sz w:val="28"/>
          <w:szCs w:val="28"/>
        </w:rPr>
        <w:t>идр</w:t>
      </w:r>
      <w:r w:rsidRPr="002C70BF">
        <w:rPr>
          <w:rFonts w:ascii="Times New Roman" w:hAnsi="Times New Roman" w:cs="Times New Roman"/>
          <w:i/>
          <w:sz w:val="28"/>
          <w:szCs w:val="28"/>
        </w:rPr>
        <w:t>.).</w:t>
      </w:r>
      <w:r w:rsidRPr="00B051E4">
        <w:rPr>
          <w:rFonts w:ascii="Times New Roman" w:hAnsi="Times New Roman" w:cs="Times New Roman"/>
          <w:sz w:val="28"/>
          <w:szCs w:val="28"/>
        </w:rPr>
        <w:t xml:space="preserve">В данной группе частицы достигают по размерам 5-20 нм с массовой долей в общем объеме раствора 15%. Благодарясвоим параметрам, имеют способность к проникновению в сеть волокон коллагена и полости дентинных трубочек, тем самым обеспечивая еще и наноретенцию к структурным элементам тканей зуба. Размер образующейся пленки на поверхности дентина достигает 5-10 мкм. </w:t>
      </w:r>
    </w:p>
    <w:p w:rsidR="00A51484" w:rsidRDefault="00A51484" w:rsidP="00ED56AD">
      <w:pPr>
        <w:spacing w:afterLines="30" w:line="360" w:lineRule="auto"/>
        <w:ind w:firstLine="709"/>
        <w:jc w:val="both"/>
        <w:rPr>
          <w:rFonts w:ascii="Times New Roman" w:hAnsi="Times New Roman" w:cs="Times New Roman"/>
          <w:sz w:val="28"/>
          <w:szCs w:val="28"/>
        </w:rPr>
      </w:pPr>
      <w:r w:rsidRPr="00B051E4">
        <w:rPr>
          <w:rFonts w:ascii="Times New Roman" w:hAnsi="Times New Roman" w:cs="Times New Roman"/>
          <w:sz w:val="28"/>
          <w:szCs w:val="28"/>
        </w:rPr>
        <w:t>Наличие в химическом составе адге</w:t>
      </w:r>
      <w:r w:rsidR="00AF003D">
        <w:rPr>
          <w:rFonts w:ascii="Times New Roman" w:hAnsi="Times New Roman" w:cs="Times New Roman"/>
          <w:sz w:val="28"/>
          <w:szCs w:val="28"/>
        </w:rPr>
        <w:t>зивных систем такого компонента</w:t>
      </w:r>
      <w:r w:rsidRPr="00B051E4">
        <w:rPr>
          <w:rFonts w:ascii="Times New Roman" w:hAnsi="Times New Roman" w:cs="Times New Roman"/>
          <w:sz w:val="28"/>
          <w:szCs w:val="28"/>
        </w:rPr>
        <w:t xml:space="preserve"> как наполнитель, увеличивает показатель стабилизации гибридного слоя, затрудняет образование микроподтеканий, что доказано в ходе клинических и лабораторных исследований</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_Ref482483450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36</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051E4">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p>
    <w:p w:rsidR="00A51484" w:rsidRPr="001545B7" w:rsidRDefault="00A51484" w:rsidP="00ED56AD">
      <w:pPr>
        <w:pStyle w:val="2"/>
        <w:spacing w:afterLines="30" w:line="360" w:lineRule="auto"/>
        <w:ind w:firstLine="709"/>
        <w:rPr>
          <w:rFonts w:ascii="Times New Roman" w:hAnsi="Times New Roman" w:cs="Times New Roman"/>
          <w:color w:val="auto"/>
          <w:sz w:val="28"/>
          <w:szCs w:val="28"/>
        </w:rPr>
      </w:pPr>
      <w:bookmarkStart w:id="15" w:name="_Toc482442821"/>
      <w:r w:rsidRPr="001545B7">
        <w:rPr>
          <w:rFonts w:ascii="Times New Roman" w:hAnsi="Times New Roman" w:cs="Times New Roman"/>
          <w:color w:val="auto"/>
          <w:sz w:val="28"/>
          <w:szCs w:val="28"/>
        </w:rPr>
        <w:t xml:space="preserve">1.5.2. </w:t>
      </w:r>
      <w:r w:rsidRPr="001545B7">
        <w:rPr>
          <w:rFonts w:ascii="Times New Roman" w:hAnsi="Times New Roman" w:cs="Times New Roman"/>
          <w:b w:val="0"/>
          <w:i/>
          <w:color w:val="auto"/>
          <w:sz w:val="28"/>
          <w:szCs w:val="28"/>
        </w:rPr>
        <w:t>Влияние растворителя на свойства адгезивных систем</w:t>
      </w:r>
      <w:bookmarkEnd w:id="15"/>
    </w:p>
    <w:p w:rsidR="00A51484" w:rsidRPr="00B669A8" w:rsidRDefault="00AF003D"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существующие </w:t>
      </w:r>
      <w:r w:rsidR="00A51484" w:rsidRPr="00B669A8">
        <w:rPr>
          <w:rFonts w:ascii="Times New Roman" w:hAnsi="Times New Roman" w:cs="Times New Roman"/>
          <w:sz w:val="28"/>
          <w:szCs w:val="28"/>
        </w:rPr>
        <w:t xml:space="preserve"> современные адгезивные системы представлены в форме жидкости, в которой большую массовую долю занимает растворитель</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_Ref482509411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20</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00A51484" w:rsidRPr="00B669A8">
        <w:rPr>
          <w:rFonts w:ascii="Times New Roman" w:hAnsi="Times New Roman" w:cs="Times New Roman"/>
          <w:sz w:val="28"/>
          <w:szCs w:val="28"/>
        </w:rPr>
        <w:t xml:space="preserve">. Адгезивная система OneCoatBond служит исключением, так как представлена в виде геля с отсутствием растворителя в составе. </w:t>
      </w:r>
    </w:p>
    <w:p w:rsidR="00A51484" w:rsidRDefault="00A51484" w:rsidP="00ED56AD">
      <w:pPr>
        <w:spacing w:afterLines="30" w:line="360" w:lineRule="auto"/>
        <w:ind w:firstLine="709"/>
        <w:jc w:val="both"/>
        <w:rPr>
          <w:rFonts w:ascii="Times New Roman" w:hAnsi="Times New Roman" w:cs="Times New Roman"/>
          <w:sz w:val="28"/>
          <w:szCs w:val="28"/>
        </w:rPr>
      </w:pPr>
      <w:r w:rsidRPr="00B669A8">
        <w:rPr>
          <w:rFonts w:ascii="Times New Roman" w:hAnsi="Times New Roman" w:cs="Times New Roman"/>
          <w:sz w:val="28"/>
          <w:szCs w:val="28"/>
        </w:rPr>
        <w:t>Растворитель предназначен для растворения и поддержания рабочих свойств органических мономеров, увлажнения поверхности твердых тканей зуба, увеличения пропускной способности дентина для мономеров с гидрофильными свойствами</w:t>
      </w:r>
      <w:r w:rsidR="00CF4AD5" w:rsidRPr="00CF4AD5">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CF4AD5">
        <w:rPr>
          <w:rFonts w:ascii="Times New Roman" w:hAnsi="Times New Roman" w:cs="Times New Roman"/>
          <w:sz w:val="28"/>
          <w:szCs w:val="28"/>
        </w:rPr>
        <w:instrText xml:space="preserve"> REF _Ref482509949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CF4AD5">
        <w:rPr>
          <w:rFonts w:ascii="Times New Roman" w:hAnsi="Times New Roman" w:cs="Times New Roman"/>
          <w:sz w:val="28"/>
          <w:szCs w:val="28"/>
        </w:rPr>
        <w:t>35</w:t>
      </w:r>
      <w:r w:rsidR="004C681B">
        <w:rPr>
          <w:rFonts w:ascii="Times New Roman" w:hAnsi="Times New Roman" w:cs="Times New Roman"/>
          <w:sz w:val="28"/>
          <w:szCs w:val="28"/>
        </w:rPr>
        <w:fldChar w:fldCharType="end"/>
      </w:r>
      <w:r w:rsidR="00CF4AD5" w:rsidRPr="00CF4AD5">
        <w:rPr>
          <w:rFonts w:ascii="Times New Roman" w:hAnsi="Times New Roman" w:cs="Times New Roman"/>
          <w:sz w:val="28"/>
          <w:szCs w:val="28"/>
        </w:rPr>
        <w:t>]</w:t>
      </w:r>
      <w:r w:rsidRPr="00B669A8">
        <w:rPr>
          <w:rFonts w:ascii="Times New Roman" w:hAnsi="Times New Roman" w:cs="Times New Roman"/>
          <w:sz w:val="28"/>
          <w:szCs w:val="28"/>
        </w:rPr>
        <w:t>. Все адгезивные системы разделяются по виду растворителя, входящего в их состав (таб.1)</w:t>
      </w:r>
    </w:p>
    <w:p w:rsidR="001444BC" w:rsidRDefault="001444BC" w:rsidP="00ED56AD">
      <w:pPr>
        <w:spacing w:afterLines="30" w:line="360" w:lineRule="auto"/>
        <w:ind w:firstLine="709"/>
        <w:jc w:val="both"/>
        <w:rPr>
          <w:rFonts w:ascii="Times New Roman" w:hAnsi="Times New Roman" w:cs="Times New Roman"/>
          <w:sz w:val="28"/>
          <w:szCs w:val="28"/>
        </w:rPr>
      </w:pPr>
    </w:p>
    <w:p w:rsidR="001444BC" w:rsidRDefault="001444BC" w:rsidP="00ED56AD">
      <w:pPr>
        <w:spacing w:afterLines="30" w:line="360" w:lineRule="auto"/>
        <w:ind w:firstLine="709"/>
        <w:jc w:val="both"/>
        <w:rPr>
          <w:rFonts w:ascii="Times New Roman" w:hAnsi="Times New Roman" w:cs="Times New Roman"/>
          <w:sz w:val="28"/>
          <w:szCs w:val="28"/>
        </w:rPr>
      </w:pPr>
    </w:p>
    <w:p w:rsidR="001444BC" w:rsidRDefault="001444BC" w:rsidP="00ED56AD">
      <w:pPr>
        <w:spacing w:afterLines="30" w:line="360" w:lineRule="auto"/>
        <w:ind w:firstLine="709"/>
        <w:jc w:val="both"/>
        <w:rPr>
          <w:rFonts w:ascii="Times New Roman" w:hAnsi="Times New Roman" w:cs="Times New Roman"/>
          <w:sz w:val="28"/>
          <w:szCs w:val="28"/>
        </w:rPr>
      </w:pPr>
    </w:p>
    <w:p w:rsidR="001444BC" w:rsidRPr="00B669A8" w:rsidRDefault="001444BC" w:rsidP="00ED56AD">
      <w:pPr>
        <w:spacing w:afterLines="30" w:line="360" w:lineRule="auto"/>
        <w:ind w:firstLine="709"/>
        <w:jc w:val="both"/>
        <w:rPr>
          <w:rFonts w:ascii="Times New Roman" w:hAnsi="Times New Roman" w:cs="Times New Roman"/>
          <w:sz w:val="28"/>
          <w:szCs w:val="28"/>
        </w:rPr>
      </w:pPr>
    </w:p>
    <w:p w:rsidR="00A51484" w:rsidRPr="00B669A8" w:rsidRDefault="00A51484" w:rsidP="00ED56AD">
      <w:pPr>
        <w:spacing w:afterLines="30" w:line="360" w:lineRule="auto"/>
        <w:ind w:firstLine="709"/>
        <w:jc w:val="right"/>
        <w:rPr>
          <w:rFonts w:ascii="Times New Roman" w:hAnsi="Times New Roman" w:cs="Times New Roman"/>
          <w:b/>
          <w:sz w:val="28"/>
          <w:szCs w:val="28"/>
        </w:rPr>
      </w:pPr>
      <w:r w:rsidRPr="00B669A8">
        <w:rPr>
          <w:rFonts w:ascii="Times New Roman" w:hAnsi="Times New Roman" w:cs="Times New Roman"/>
          <w:b/>
          <w:sz w:val="28"/>
          <w:szCs w:val="28"/>
        </w:rPr>
        <w:lastRenderedPageBreak/>
        <w:t>Таблица 1</w:t>
      </w:r>
      <w:r>
        <w:rPr>
          <w:rFonts w:ascii="Times New Roman" w:hAnsi="Times New Roman" w:cs="Times New Roman"/>
          <w:b/>
          <w:sz w:val="28"/>
          <w:szCs w:val="28"/>
        </w:rPr>
        <w:t>.1</w:t>
      </w:r>
    </w:p>
    <w:p w:rsidR="00A51484" w:rsidRPr="00B669A8" w:rsidRDefault="00A51484" w:rsidP="00ED56AD">
      <w:pPr>
        <w:spacing w:afterLines="30" w:line="360" w:lineRule="auto"/>
        <w:ind w:left="357" w:firstLine="709"/>
        <w:jc w:val="center"/>
        <w:rPr>
          <w:rFonts w:ascii="Times New Roman" w:hAnsi="Times New Roman" w:cs="Times New Roman"/>
          <w:sz w:val="28"/>
          <w:szCs w:val="28"/>
        </w:rPr>
      </w:pPr>
      <w:r w:rsidRPr="00B669A8">
        <w:rPr>
          <w:rFonts w:ascii="Times New Roman" w:hAnsi="Times New Roman" w:cs="Times New Roman"/>
          <w:sz w:val="28"/>
          <w:szCs w:val="28"/>
        </w:rPr>
        <w:t>Адгезивные системы в зависимости от типа растворителя</w:t>
      </w:r>
    </w:p>
    <w:tbl>
      <w:tblPr>
        <w:tblStyle w:val="a4"/>
        <w:tblW w:w="0" w:type="auto"/>
        <w:tblInd w:w="357" w:type="dxa"/>
        <w:tblLook w:val="04A0"/>
      </w:tblPr>
      <w:tblGrid>
        <w:gridCol w:w="2166"/>
        <w:gridCol w:w="2300"/>
        <w:gridCol w:w="2403"/>
        <w:gridCol w:w="2061"/>
      </w:tblGrid>
      <w:tr w:rsidR="00A51484" w:rsidRPr="00B669A8" w:rsidTr="00A51484">
        <w:tc>
          <w:tcPr>
            <w:tcW w:w="2376"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Растворитель</w:t>
            </w:r>
          </w:p>
        </w:tc>
        <w:tc>
          <w:tcPr>
            <w:tcW w:w="242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Положительные стороны</w:t>
            </w:r>
          </w:p>
        </w:tc>
        <w:tc>
          <w:tcPr>
            <w:tcW w:w="241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Отрицательные стороны</w:t>
            </w:r>
          </w:p>
        </w:tc>
        <w:tc>
          <w:tcPr>
            <w:tcW w:w="2287"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Пример</w:t>
            </w:r>
          </w:p>
        </w:tc>
      </w:tr>
      <w:tr w:rsidR="00A51484" w:rsidRPr="00BA7AF2" w:rsidTr="00A51484">
        <w:tc>
          <w:tcPr>
            <w:tcW w:w="2376"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Ацетон</w:t>
            </w:r>
          </w:p>
        </w:tc>
        <w:tc>
          <w:tcPr>
            <w:tcW w:w="242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Наибольшая способность к удалению влагосодержания, имеет хорошие пропускные способности в ткани зуба</w:t>
            </w:r>
          </w:p>
        </w:tc>
        <w:tc>
          <w:tcPr>
            <w:tcW w:w="241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Неудовлетворительная увлажняющая способность ( в особенности пересушенной поверхности дентина)</w:t>
            </w:r>
          </w:p>
        </w:tc>
        <w:tc>
          <w:tcPr>
            <w:tcW w:w="2287" w:type="dxa"/>
          </w:tcPr>
          <w:p w:rsidR="00A51484" w:rsidRPr="002E288F" w:rsidRDefault="00A51484" w:rsidP="00ED56AD">
            <w:pPr>
              <w:spacing w:afterLines="30" w:line="360" w:lineRule="auto"/>
              <w:jc w:val="center"/>
              <w:rPr>
                <w:rFonts w:ascii="Times New Roman" w:hAnsi="Times New Roman" w:cs="Times New Roman"/>
                <w:lang w:val="en-US"/>
              </w:rPr>
            </w:pPr>
            <w:r w:rsidRPr="00B669A8">
              <w:rPr>
                <w:rFonts w:ascii="Times New Roman" w:hAnsi="Times New Roman" w:cs="Times New Roman"/>
                <w:lang w:val="en-US"/>
              </w:rPr>
              <w:t xml:space="preserve">All-Bond 2(Bisco), Solobond M (Voco) </w:t>
            </w:r>
            <w:r w:rsidRPr="00B669A8">
              <w:rPr>
                <w:rFonts w:ascii="Times New Roman" w:hAnsi="Times New Roman" w:cs="Times New Roman"/>
              </w:rPr>
              <w:t>идр</w:t>
            </w:r>
            <w:r w:rsidRPr="002E288F">
              <w:rPr>
                <w:rFonts w:ascii="Times New Roman" w:hAnsi="Times New Roman" w:cs="Times New Roman"/>
                <w:lang w:val="en-US"/>
              </w:rPr>
              <w:t>.</w:t>
            </w:r>
          </w:p>
        </w:tc>
      </w:tr>
      <w:tr w:rsidR="00A51484" w:rsidRPr="00BA7AF2" w:rsidTr="00A51484">
        <w:tc>
          <w:tcPr>
            <w:tcW w:w="2376"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Спирт</w:t>
            </w:r>
          </w:p>
        </w:tc>
        <w:tc>
          <w:tcPr>
            <w:tcW w:w="242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Среднее значение показателя испаряемости влаги и пропускной способности в ткани зуба</w:t>
            </w:r>
          </w:p>
        </w:tc>
        <w:tc>
          <w:tcPr>
            <w:tcW w:w="241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Среднее значение увлажняющей способности (в особенности пересушенной поверхности дентина)</w:t>
            </w:r>
          </w:p>
        </w:tc>
        <w:tc>
          <w:tcPr>
            <w:tcW w:w="2287" w:type="dxa"/>
          </w:tcPr>
          <w:p w:rsidR="00A51484" w:rsidRPr="002E288F" w:rsidRDefault="00A51484" w:rsidP="00ED56AD">
            <w:pPr>
              <w:spacing w:afterLines="30" w:line="360" w:lineRule="auto"/>
              <w:jc w:val="center"/>
              <w:rPr>
                <w:rFonts w:ascii="Times New Roman" w:hAnsi="Times New Roman" w:cs="Times New Roman"/>
                <w:lang w:val="en-US"/>
              </w:rPr>
            </w:pPr>
            <w:r w:rsidRPr="00B669A8">
              <w:rPr>
                <w:rFonts w:ascii="Times New Roman" w:hAnsi="Times New Roman" w:cs="Times New Roman"/>
                <w:lang w:val="en-US"/>
              </w:rPr>
              <w:t>OptiBond Solo Plus (Kerr), Single Bond (3M)</w:t>
            </w:r>
            <w:r w:rsidRPr="00B669A8">
              <w:rPr>
                <w:rFonts w:ascii="Times New Roman" w:hAnsi="Times New Roman" w:cs="Times New Roman"/>
              </w:rPr>
              <w:t>идр</w:t>
            </w:r>
            <w:r w:rsidRPr="002E288F">
              <w:rPr>
                <w:rFonts w:ascii="Times New Roman" w:hAnsi="Times New Roman" w:cs="Times New Roman"/>
                <w:lang w:val="en-US"/>
              </w:rPr>
              <w:t>.</w:t>
            </w:r>
          </w:p>
        </w:tc>
      </w:tr>
      <w:tr w:rsidR="00A51484" w:rsidRPr="00BA7AF2" w:rsidTr="00A51484">
        <w:tc>
          <w:tcPr>
            <w:tcW w:w="2376"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Вода</w:t>
            </w:r>
          </w:p>
        </w:tc>
        <w:tc>
          <w:tcPr>
            <w:tcW w:w="242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Самый высокий показатель увлажняющей способности</w:t>
            </w:r>
          </w:p>
        </w:tc>
        <w:tc>
          <w:tcPr>
            <w:tcW w:w="2412"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Низкая способность к испарению, трудности в ее устранении</w:t>
            </w:r>
          </w:p>
        </w:tc>
        <w:tc>
          <w:tcPr>
            <w:tcW w:w="2287" w:type="dxa"/>
          </w:tcPr>
          <w:p w:rsidR="00A51484" w:rsidRPr="002E288F" w:rsidRDefault="00A51484" w:rsidP="00ED56AD">
            <w:pPr>
              <w:spacing w:afterLines="30" w:line="360" w:lineRule="auto"/>
              <w:jc w:val="center"/>
              <w:rPr>
                <w:rFonts w:ascii="Times New Roman" w:hAnsi="Times New Roman" w:cs="Times New Roman"/>
                <w:lang w:val="en-US"/>
              </w:rPr>
            </w:pPr>
            <w:r w:rsidRPr="00B669A8">
              <w:rPr>
                <w:rFonts w:ascii="Times New Roman" w:hAnsi="Times New Roman" w:cs="Times New Roman"/>
                <w:lang w:val="en-US"/>
              </w:rPr>
              <w:t xml:space="preserve">AdperPromt L-Pop (3M), Etch&amp;Prime 3.0(EP) </w:t>
            </w:r>
            <w:r w:rsidRPr="00B669A8">
              <w:rPr>
                <w:rFonts w:ascii="Times New Roman" w:hAnsi="Times New Roman" w:cs="Times New Roman"/>
              </w:rPr>
              <w:t>идр</w:t>
            </w:r>
            <w:r w:rsidRPr="002E288F">
              <w:rPr>
                <w:rFonts w:ascii="Times New Roman" w:hAnsi="Times New Roman" w:cs="Times New Roman"/>
                <w:lang w:val="en-US"/>
              </w:rPr>
              <w:t>.</w:t>
            </w:r>
          </w:p>
        </w:tc>
      </w:tr>
      <w:tr w:rsidR="00A51484" w:rsidRPr="00BA7AF2" w:rsidTr="00A51484">
        <w:tc>
          <w:tcPr>
            <w:tcW w:w="2376"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Ацетон + вода</w:t>
            </w:r>
          </w:p>
        </w:tc>
        <w:tc>
          <w:tcPr>
            <w:tcW w:w="7121" w:type="dxa"/>
            <w:gridSpan w:val="3"/>
          </w:tcPr>
          <w:p w:rsidR="00A51484" w:rsidRPr="002E288F" w:rsidRDefault="00A51484" w:rsidP="00ED56AD">
            <w:pPr>
              <w:spacing w:afterLines="30" w:line="360" w:lineRule="auto"/>
              <w:jc w:val="center"/>
              <w:rPr>
                <w:rFonts w:ascii="Times New Roman" w:hAnsi="Times New Roman" w:cs="Times New Roman"/>
                <w:lang w:val="en-US"/>
              </w:rPr>
            </w:pPr>
            <w:r w:rsidRPr="00B669A8">
              <w:rPr>
                <w:rFonts w:ascii="Times New Roman" w:hAnsi="Times New Roman" w:cs="Times New Roman"/>
                <w:lang w:val="en-US"/>
              </w:rPr>
              <w:t xml:space="preserve">FuturaBond (NF), i-Bond (Heraeus) </w:t>
            </w:r>
            <w:r w:rsidRPr="00B669A8">
              <w:rPr>
                <w:rFonts w:ascii="Times New Roman" w:hAnsi="Times New Roman" w:cs="Times New Roman"/>
              </w:rPr>
              <w:t>идр</w:t>
            </w:r>
            <w:r w:rsidRPr="002E288F">
              <w:rPr>
                <w:rFonts w:ascii="Times New Roman" w:hAnsi="Times New Roman" w:cs="Times New Roman"/>
                <w:lang w:val="en-US"/>
              </w:rPr>
              <w:t>.</w:t>
            </w:r>
          </w:p>
        </w:tc>
      </w:tr>
      <w:tr w:rsidR="00A51484" w:rsidRPr="00B669A8" w:rsidTr="00A51484">
        <w:tc>
          <w:tcPr>
            <w:tcW w:w="2376" w:type="dxa"/>
          </w:tcPr>
          <w:p w:rsidR="00A51484" w:rsidRPr="00B669A8" w:rsidRDefault="00A51484" w:rsidP="00ED56AD">
            <w:pPr>
              <w:spacing w:afterLines="30" w:line="360" w:lineRule="auto"/>
              <w:jc w:val="center"/>
              <w:rPr>
                <w:rFonts w:ascii="Times New Roman" w:hAnsi="Times New Roman" w:cs="Times New Roman"/>
              </w:rPr>
            </w:pPr>
            <w:r w:rsidRPr="00B669A8">
              <w:rPr>
                <w:rFonts w:ascii="Times New Roman" w:hAnsi="Times New Roman" w:cs="Times New Roman"/>
              </w:rPr>
              <w:t>Спирт+вода</w:t>
            </w:r>
          </w:p>
        </w:tc>
        <w:tc>
          <w:tcPr>
            <w:tcW w:w="7121" w:type="dxa"/>
            <w:gridSpan w:val="3"/>
          </w:tcPr>
          <w:p w:rsidR="00A51484" w:rsidRPr="00B669A8" w:rsidRDefault="00A51484" w:rsidP="00ED56AD">
            <w:pPr>
              <w:spacing w:afterLines="30" w:line="360" w:lineRule="auto"/>
              <w:jc w:val="center"/>
              <w:rPr>
                <w:rFonts w:ascii="Times New Roman" w:hAnsi="Times New Roman" w:cs="Times New Roman"/>
                <w:lang w:val="en-US"/>
              </w:rPr>
            </w:pPr>
            <w:r w:rsidRPr="00B669A8">
              <w:rPr>
                <w:rFonts w:ascii="Times New Roman" w:hAnsi="Times New Roman" w:cs="Times New Roman"/>
                <w:lang w:val="en-US"/>
              </w:rPr>
              <w:t>Xeno III (Dentsly)</w:t>
            </w:r>
          </w:p>
        </w:tc>
      </w:tr>
    </w:tbl>
    <w:p w:rsidR="00A51484" w:rsidRDefault="00A51484" w:rsidP="00ED56AD">
      <w:pPr>
        <w:spacing w:afterLines="30" w:line="360" w:lineRule="auto"/>
        <w:ind w:firstLine="709"/>
        <w:jc w:val="both"/>
        <w:rPr>
          <w:rFonts w:ascii="Times New Roman" w:hAnsi="Times New Roman" w:cs="Times New Roman"/>
          <w:sz w:val="28"/>
          <w:szCs w:val="28"/>
        </w:rPr>
      </w:pPr>
    </w:p>
    <w:p w:rsidR="00A51484" w:rsidRPr="00B669A8" w:rsidRDefault="00A51484" w:rsidP="00ED56AD">
      <w:pPr>
        <w:spacing w:afterLines="30" w:line="360" w:lineRule="auto"/>
        <w:ind w:firstLine="709"/>
        <w:jc w:val="both"/>
        <w:rPr>
          <w:rFonts w:ascii="Times New Roman" w:hAnsi="Times New Roman" w:cs="Times New Roman"/>
          <w:sz w:val="28"/>
          <w:szCs w:val="28"/>
        </w:rPr>
      </w:pPr>
      <w:r w:rsidRPr="00B669A8">
        <w:rPr>
          <w:rFonts w:ascii="Times New Roman" w:hAnsi="Times New Roman" w:cs="Times New Roman"/>
          <w:sz w:val="28"/>
          <w:szCs w:val="28"/>
        </w:rPr>
        <w:t xml:space="preserve">Ацетон характеризуется высоким показателем испаряемости. Из этого следует вывод о том, что адгезивные системы, содержащие в своем химическом составе данный компонент, в наименьшей степени чувствительны остаточному количеству влаги на поверхности твердых тканей зуба, которая в значительной мере может приводить к трудностям проникновения молекул праймера в дентин и затруднять процесс полимеризации. Высокая пропускная способность в структуры тканей зуба обусловлена взаимодействием ацетона и воды, который инициирует процесс ее испарения из-за уменьшения поверхностного натяжения. При использовании данного растворителя велик </w:t>
      </w:r>
      <w:r w:rsidR="00AF003D">
        <w:rPr>
          <w:rFonts w:ascii="Times New Roman" w:hAnsi="Times New Roman" w:cs="Times New Roman"/>
          <w:sz w:val="28"/>
          <w:szCs w:val="28"/>
        </w:rPr>
        <w:t xml:space="preserve">риск появления чувствительности </w:t>
      </w:r>
      <w:r w:rsidRPr="00B669A8">
        <w:rPr>
          <w:rFonts w:ascii="Times New Roman" w:hAnsi="Times New Roman" w:cs="Times New Roman"/>
          <w:sz w:val="28"/>
          <w:szCs w:val="28"/>
        </w:rPr>
        <w:t>в постоперативном периоде ввиду неудовлетворительного увлажнения пересушенной поверхности дентина</w:t>
      </w:r>
      <w:r w:rsidR="002E2973" w:rsidRPr="002E2973">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_Ref482483317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25</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_Ref482509745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34</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Pr="00B669A8">
        <w:rPr>
          <w:rFonts w:ascii="Times New Roman" w:hAnsi="Times New Roman" w:cs="Times New Roman"/>
          <w:sz w:val="28"/>
          <w:szCs w:val="28"/>
        </w:rPr>
        <w:t>.</w:t>
      </w:r>
    </w:p>
    <w:p w:rsidR="00A51484" w:rsidRPr="00B669A8" w:rsidRDefault="00A51484" w:rsidP="00ED56AD">
      <w:pPr>
        <w:spacing w:afterLines="30" w:line="360" w:lineRule="auto"/>
        <w:ind w:firstLine="709"/>
        <w:jc w:val="both"/>
        <w:rPr>
          <w:rFonts w:ascii="Times New Roman" w:hAnsi="Times New Roman" w:cs="Times New Roman"/>
          <w:sz w:val="28"/>
          <w:szCs w:val="28"/>
        </w:rPr>
      </w:pPr>
      <w:r w:rsidRPr="00B669A8">
        <w:rPr>
          <w:rFonts w:ascii="Times New Roman" w:hAnsi="Times New Roman" w:cs="Times New Roman"/>
          <w:sz w:val="28"/>
          <w:szCs w:val="28"/>
        </w:rPr>
        <w:t>Спирт располагает средним показателем испарения, следовательно, спиртосодержащие адгезивные системы требуют большего количества времени для пропитывания поверхности дентина. Показатель увлажнения и риск возникновения чувствительности в постоперативном периоде имеют средние значения</w:t>
      </w:r>
      <w:r w:rsidR="002E2973" w:rsidRPr="002E2973">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_Ref482483796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41</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Pr="00B669A8">
        <w:rPr>
          <w:rFonts w:ascii="Times New Roman" w:hAnsi="Times New Roman" w:cs="Times New Roman"/>
          <w:sz w:val="28"/>
          <w:szCs w:val="28"/>
        </w:rPr>
        <w:t>.</w:t>
      </w:r>
    </w:p>
    <w:p w:rsidR="00A51484" w:rsidRPr="00B669A8" w:rsidRDefault="005A194D"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 это</w:t>
      </w:r>
      <w:r w:rsidR="00A51484" w:rsidRPr="00B669A8">
        <w:rPr>
          <w:rFonts w:ascii="Times New Roman" w:hAnsi="Times New Roman" w:cs="Times New Roman"/>
          <w:sz w:val="28"/>
          <w:szCs w:val="28"/>
        </w:rPr>
        <w:t xml:space="preserve"> растворитель с высоким показателем увлажняющей способности. Скорость в пропитывании дентина у таких адгезивных систем удовлетворительная, но остается ниже в сравнении со спиртосодержащими системами. В настоящий момент все представители самопротравливающихся адгезивов в своем составе имеют воду, обеспечивающая реакцию гидролиза органических фосфатов (фосфорные эфиры метакрилатов) с последующей деминерализацией твердых тканей зуба. Отрицательное качество данного вида растворителя представлено низкой способностью к испаряемости и трудностью в ее устранении, что может повлечь за собой неудовлетворительные качество и силу сцепления</w:t>
      </w:r>
      <w:r w:rsidR="002E2973" w:rsidRPr="002E2973">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_Ref482483317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25</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_Ref482483796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41</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00A51484" w:rsidRPr="00B669A8">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r w:rsidRPr="00B669A8">
        <w:rPr>
          <w:rFonts w:ascii="Times New Roman" w:hAnsi="Times New Roman" w:cs="Times New Roman"/>
          <w:sz w:val="28"/>
          <w:szCs w:val="28"/>
        </w:rPr>
        <w:t xml:space="preserve">Для нивелирования отрицательных качеств разных видов растворителя были предложены их комбинации  - ацетон+вода,  спирт+вода. </w:t>
      </w:r>
      <w:r>
        <w:rPr>
          <w:rFonts w:ascii="Times New Roman" w:hAnsi="Times New Roman" w:cs="Times New Roman"/>
          <w:sz w:val="28"/>
          <w:szCs w:val="28"/>
        </w:rPr>
        <w:t>Недавние</w:t>
      </w:r>
      <w:r w:rsidRPr="00B669A8">
        <w:rPr>
          <w:rFonts w:ascii="Times New Roman" w:hAnsi="Times New Roman" w:cs="Times New Roman"/>
          <w:sz w:val="28"/>
          <w:szCs w:val="28"/>
        </w:rPr>
        <w:t xml:space="preserve"> научные исследования предлагают к использованию в виде растворителя многоатомные спирты (тетрабутанол), которые отличаются высокой летучестью и удобной технологией работы с данными материалами</w:t>
      </w:r>
      <w:r w:rsidR="002E2973" w:rsidRPr="002E2973">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_Ref482509649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37</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Pr="00B669A8">
        <w:rPr>
          <w:rFonts w:ascii="Times New Roman" w:hAnsi="Times New Roman" w:cs="Times New Roman"/>
          <w:sz w:val="28"/>
          <w:szCs w:val="28"/>
        </w:rPr>
        <w:t>.</w:t>
      </w:r>
    </w:p>
    <w:p w:rsidR="00A51484" w:rsidRDefault="00A51484" w:rsidP="00ED56AD">
      <w:pPr>
        <w:spacing w:afterLines="30" w:line="360" w:lineRule="auto"/>
        <w:ind w:firstLine="709"/>
        <w:jc w:val="both"/>
        <w:rPr>
          <w:rFonts w:ascii="Times New Roman" w:hAnsi="Times New Roman" w:cs="Times New Roman"/>
          <w:sz w:val="28"/>
          <w:szCs w:val="28"/>
        </w:rPr>
      </w:pPr>
    </w:p>
    <w:p w:rsidR="001F4BEB" w:rsidRDefault="001F4BEB" w:rsidP="00ED56AD">
      <w:pPr>
        <w:spacing w:afterLines="30" w:line="360" w:lineRule="auto"/>
        <w:ind w:firstLine="709"/>
        <w:jc w:val="both"/>
        <w:rPr>
          <w:rFonts w:ascii="Times New Roman" w:hAnsi="Times New Roman" w:cs="Times New Roman"/>
          <w:sz w:val="28"/>
          <w:szCs w:val="28"/>
        </w:rPr>
      </w:pPr>
    </w:p>
    <w:p w:rsidR="00FD247C" w:rsidRPr="00FD247C" w:rsidRDefault="00A51484" w:rsidP="00ED56AD">
      <w:pPr>
        <w:pStyle w:val="1"/>
        <w:spacing w:afterLines="30" w:line="360" w:lineRule="auto"/>
        <w:jc w:val="center"/>
        <w:rPr>
          <w:rFonts w:ascii="Times New Roman" w:eastAsia="Times New Roman" w:hAnsi="Times New Roman" w:cs="Times New Roman"/>
          <w:color w:val="auto"/>
        </w:rPr>
      </w:pPr>
      <w:bookmarkStart w:id="16" w:name="_Toc482442822"/>
      <w:r w:rsidRPr="00BD2B9E">
        <w:rPr>
          <w:rFonts w:ascii="Times New Roman" w:eastAsia="Times New Roman" w:hAnsi="Times New Roman" w:cs="Times New Roman"/>
          <w:color w:val="auto"/>
        </w:rPr>
        <w:t>ГЛАВА 2.МАТЕРИАЛЫ И МЕТОДЫ ИССЛЕДОВАНИЯ</w:t>
      </w:r>
      <w:bookmarkEnd w:id="16"/>
    </w:p>
    <w:p w:rsidR="00FD247C" w:rsidRPr="00FD247C" w:rsidRDefault="00FD247C" w:rsidP="00ED56AD">
      <w:pPr>
        <w:pStyle w:val="2"/>
        <w:spacing w:afterLines="30" w:line="360" w:lineRule="auto"/>
        <w:jc w:val="both"/>
        <w:rPr>
          <w:rFonts w:ascii="Times New Roman" w:hAnsi="Times New Roman" w:cs="Times New Roman"/>
          <w:color w:val="000000" w:themeColor="text1"/>
          <w:sz w:val="28"/>
          <w:szCs w:val="28"/>
        </w:rPr>
      </w:pPr>
      <w:bookmarkStart w:id="17" w:name="_Toc482442823"/>
      <w:r w:rsidRPr="00FD247C">
        <w:rPr>
          <w:rFonts w:ascii="Times New Roman" w:hAnsi="Times New Roman" w:cs="Times New Roman"/>
          <w:color w:val="000000" w:themeColor="text1"/>
          <w:sz w:val="28"/>
          <w:szCs w:val="28"/>
        </w:rPr>
        <w:t>2.1. Обоснование объектов и материалов исследования</w:t>
      </w:r>
      <w:bookmarkEnd w:id="17"/>
    </w:p>
    <w:p w:rsidR="00FD247C" w:rsidRPr="00D16E0A" w:rsidRDefault="00FD247C" w:rsidP="00ED56AD">
      <w:pPr>
        <w:spacing w:afterLines="30" w:line="360" w:lineRule="auto"/>
        <w:ind w:firstLine="709"/>
        <w:jc w:val="both"/>
        <w:rPr>
          <w:rFonts w:ascii="Times New Roman" w:hAnsi="Times New Roman" w:cs="Times New Roman"/>
          <w:sz w:val="28"/>
          <w:szCs w:val="28"/>
        </w:rPr>
      </w:pPr>
      <w:r w:rsidRPr="00D16E0A">
        <w:rPr>
          <w:rFonts w:ascii="Times New Roman" w:hAnsi="Times New Roman" w:cs="Times New Roman"/>
          <w:sz w:val="28"/>
          <w:szCs w:val="28"/>
        </w:rPr>
        <w:t>Несмотря на видимую простоту в выполнении процедуры пломбирования светоотвержаемыми композитными материалами, получение результата с высокими эстетическими показателями и сроками службы реставрационных работ зачастую не представляется возможным</w:t>
      </w:r>
      <w:r w:rsidR="002E2973" w:rsidRPr="002E2973">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_Ref482509949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35</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Pr="00D16E0A">
        <w:rPr>
          <w:rFonts w:ascii="Times New Roman" w:hAnsi="Times New Roman" w:cs="Times New Roman"/>
          <w:sz w:val="28"/>
          <w:szCs w:val="28"/>
        </w:rPr>
        <w:t>. Причины укороченного срока службы реставрационных работ в пришеечной области зубов обусловлены особенностями данных полостей:</w:t>
      </w:r>
    </w:p>
    <w:p w:rsidR="00FD247C" w:rsidRPr="00D16E0A" w:rsidRDefault="005A194D" w:rsidP="00ED56AD">
      <w:pPr>
        <w:pStyle w:val="a3"/>
        <w:numPr>
          <w:ilvl w:val="0"/>
          <w:numId w:val="7"/>
        </w:numPr>
        <w:spacing w:afterLines="30" w:line="360" w:lineRule="auto"/>
        <w:ind w:firstLine="0"/>
        <w:jc w:val="both"/>
        <w:rPr>
          <w:rFonts w:ascii="Times New Roman" w:hAnsi="Times New Roman"/>
          <w:sz w:val="28"/>
          <w:szCs w:val="28"/>
        </w:rPr>
      </w:pPr>
      <w:r>
        <w:rPr>
          <w:rFonts w:ascii="Times New Roman" w:hAnsi="Times New Roman"/>
          <w:sz w:val="28"/>
          <w:szCs w:val="28"/>
        </w:rPr>
        <w:t>Трудности в изоляции</w:t>
      </w:r>
      <w:r w:rsidR="00FD247C" w:rsidRPr="00D16E0A">
        <w:rPr>
          <w:rFonts w:ascii="Times New Roman" w:hAnsi="Times New Roman"/>
          <w:sz w:val="28"/>
          <w:szCs w:val="28"/>
        </w:rPr>
        <w:t xml:space="preserve"> </w:t>
      </w:r>
      <w:r>
        <w:rPr>
          <w:rFonts w:ascii="Times New Roman" w:hAnsi="Times New Roman"/>
          <w:sz w:val="28"/>
          <w:szCs w:val="28"/>
        </w:rPr>
        <w:t xml:space="preserve"> операционного </w:t>
      </w:r>
      <w:r w:rsidR="00FD247C" w:rsidRPr="00D16E0A">
        <w:rPr>
          <w:rFonts w:ascii="Times New Roman" w:hAnsi="Times New Roman"/>
          <w:sz w:val="28"/>
          <w:szCs w:val="28"/>
        </w:rPr>
        <w:t>поля для работы</w:t>
      </w:r>
    </w:p>
    <w:p w:rsidR="00FD247C" w:rsidRPr="00D16E0A" w:rsidRDefault="00FD247C" w:rsidP="00ED56AD">
      <w:pPr>
        <w:pStyle w:val="a3"/>
        <w:numPr>
          <w:ilvl w:val="0"/>
          <w:numId w:val="7"/>
        </w:numPr>
        <w:spacing w:afterLines="30" w:line="360" w:lineRule="auto"/>
        <w:ind w:firstLine="0"/>
        <w:jc w:val="both"/>
        <w:rPr>
          <w:rFonts w:ascii="Times New Roman" w:hAnsi="Times New Roman"/>
          <w:sz w:val="28"/>
          <w:szCs w:val="28"/>
        </w:rPr>
      </w:pPr>
      <w:r w:rsidRPr="00D16E0A">
        <w:rPr>
          <w:rFonts w:ascii="Times New Roman" w:hAnsi="Times New Roman"/>
          <w:sz w:val="28"/>
          <w:szCs w:val="28"/>
        </w:rPr>
        <w:t xml:space="preserve">Зачастую полости локализуются </w:t>
      </w:r>
      <w:r w:rsidR="005A194D">
        <w:rPr>
          <w:rFonts w:ascii="Times New Roman" w:hAnsi="Times New Roman"/>
          <w:sz w:val="28"/>
          <w:szCs w:val="28"/>
        </w:rPr>
        <w:t xml:space="preserve">на уровне эмалево-цементной границе </w:t>
      </w:r>
      <w:r>
        <w:rPr>
          <w:rFonts w:ascii="Times New Roman" w:hAnsi="Times New Roman"/>
          <w:sz w:val="28"/>
          <w:szCs w:val="28"/>
        </w:rPr>
        <w:t>(</w:t>
      </w:r>
      <w:r w:rsidRPr="00D16E0A">
        <w:rPr>
          <w:rFonts w:ascii="Times New Roman" w:hAnsi="Times New Roman"/>
          <w:sz w:val="28"/>
          <w:szCs w:val="28"/>
        </w:rPr>
        <w:t>соответственно затруднен</w:t>
      </w:r>
      <w:r w:rsidR="005A194D">
        <w:rPr>
          <w:rFonts w:ascii="Times New Roman" w:hAnsi="Times New Roman"/>
          <w:sz w:val="28"/>
          <w:szCs w:val="28"/>
        </w:rPr>
        <w:t>ное формирование ретенции к цементу корня</w:t>
      </w:r>
      <w:r w:rsidRPr="00D16E0A">
        <w:rPr>
          <w:rFonts w:ascii="Times New Roman" w:hAnsi="Times New Roman"/>
          <w:sz w:val="28"/>
          <w:szCs w:val="28"/>
        </w:rPr>
        <w:t>)</w:t>
      </w:r>
    </w:p>
    <w:p w:rsidR="00FD247C" w:rsidRPr="00D16E0A" w:rsidRDefault="005A194D" w:rsidP="00ED56AD">
      <w:pPr>
        <w:pStyle w:val="a3"/>
        <w:numPr>
          <w:ilvl w:val="0"/>
          <w:numId w:val="7"/>
        </w:numPr>
        <w:spacing w:afterLines="30" w:line="360" w:lineRule="auto"/>
        <w:ind w:firstLine="0"/>
        <w:jc w:val="both"/>
        <w:rPr>
          <w:rFonts w:ascii="Times New Roman" w:hAnsi="Times New Roman"/>
          <w:sz w:val="28"/>
          <w:szCs w:val="28"/>
        </w:rPr>
      </w:pPr>
      <w:r>
        <w:rPr>
          <w:rFonts w:ascii="Times New Roman" w:hAnsi="Times New Roman"/>
          <w:sz w:val="28"/>
          <w:szCs w:val="28"/>
        </w:rPr>
        <w:t>Часто встречаются некариозные поражения и а</w:t>
      </w:r>
      <w:r w:rsidR="00FD247C" w:rsidRPr="00D16E0A">
        <w:rPr>
          <w:rFonts w:ascii="Times New Roman" w:hAnsi="Times New Roman"/>
          <w:sz w:val="28"/>
          <w:szCs w:val="28"/>
        </w:rPr>
        <w:t>бфракционные повреждения</w:t>
      </w:r>
    </w:p>
    <w:p w:rsidR="00FD247C" w:rsidRPr="00D16E0A" w:rsidRDefault="00FD247C" w:rsidP="00ED56AD">
      <w:pPr>
        <w:pStyle w:val="a3"/>
        <w:numPr>
          <w:ilvl w:val="0"/>
          <w:numId w:val="7"/>
        </w:numPr>
        <w:spacing w:afterLines="30" w:line="360" w:lineRule="auto"/>
        <w:ind w:firstLine="0"/>
        <w:jc w:val="both"/>
        <w:rPr>
          <w:rFonts w:ascii="Times New Roman" w:hAnsi="Times New Roman"/>
          <w:sz w:val="28"/>
          <w:szCs w:val="28"/>
        </w:rPr>
      </w:pPr>
      <w:r w:rsidRPr="00D16E0A">
        <w:rPr>
          <w:rFonts w:ascii="Times New Roman" w:hAnsi="Times New Roman"/>
          <w:sz w:val="28"/>
          <w:szCs w:val="28"/>
        </w:rPr>
        <w:t>Высокий показатель С-фактора</w:t>
      </w:r>
    </w:p>
    <w:p w:rsidR="00FD247C" w:rsidRPr="00D16E0A" w:rsidRDefault="005A194D"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исходить из данных</w:t>
      </w:r>
      <w:r w:rsidR="00FD247C" w:rsidRPr="00D16E0A">
        <w:rPr>
          <w:rFonts w:ascii="Times New Roman" w:hAnsi="Times New Roman" w:cs="Times New Roman"/>
          <w:sz w:val="28"/>
          <w:szCs w:val="28"/>
        </w:rPr>
        <w:t xml:space="preserve"> причин, на первый план для пломбирования полостей в пришеечной области выступают СИЦ, которые проявляют гидрофильные свойства и способны к химической ад</w:t>
      </w:r>
      <w:r>
        <w:rPr>
          <w:rFonts w:ascii="Times New Roman" w:hAnsi="Times New Roman" w:cs="Times New Roman"/>
          <w:sz w:val="28"/>
          <w:szCs w:val="28"/>
        </w:rPr>
        <w:t xml:space="preserve">гезии с твердыми тканями зубов. </w:t>
      </w:r>
      <w:r w:rsidR="00FD247C" w:rsidRPr="00D16E0A">
        <w:rPr>
          <w:rFonts w:ascii="Times New Roman" w:hAnsi="Times New Roman" w:cs="Times New Roman"/>
          <w:sz w:val="28"/>
          <w:szCs w:val="28"/>
        </w:rPr>
        <w:t>Вместе с тем</w:t>
      </w:r>
      <w:r>
        <w:rPr>
          <w:rFonts w:ascii="Times New Roman" w:hAnsi="Times New Roman" w:cs="Times New Roman"/>
          <w:sz w:val="28"/>
          <w:szCs w:val="28"/>
        </w:rPr>
        <w:t xml:space="preserve"> эта химическая связь очень мала (4-10 Мпа)</w:t>
      </w:r>
      <w:r w:rsidR="00910244">
        <w:rPr>
          <w:rFonts w:ascii="Times New Roman" w:hAnsi="Times New Roman" w:cs="Times New Roman"/>
          <w:sz w:val="28"/>
          <w:szCs w:val="28"/>
        </w:rPr>
        <w:t>,</w:t>
      </w:r>
      <w:r w:rsidR="00FD247C" w:rsidRPr="00D16E0A">
        <w:rPr>
          <w:rFonts w:ascii="Times New Roman" w:hAnsi="Times New Roman" w:cs="Times New Roman"/>
          <w:sz w:val="28"/>
          <w:szCs w:val="28"/>
        </w:rPr>
        <w:t xml:space="preserve"> СИЦ уступают по эстетическим показателям, особенно если процесс пломбирования локализован во фронтальной группе зубов</w:t>
      </w:r>
      <w:r w:rsidR="002E2973" w:rsidRPr="002E2973">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_Ref482509598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14</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00FD247C" w:rsidRPr="00D16E0A">
        <w:rPr>
          <w:rFonts w:ascii="Times New Roman" w:hAnsi="Times New Roman" w:cs="Times New Roman"/>
          <w:sz w:val="28"/>
          <w:szCs w:val="28"/>
        </w:rPr>
        <w:t>. Ко всему прочему, неудовлетворительная гигиена приводит к снижению водородного показателя в полости рта, следствием чего является эрозивное разрушение СИЦ. Формирующаяся шероховатость на поверхности цемента благоприятствует большей адгезивной способности бляшки с следующим за этим большим разрушением пломбировочного материала</w:t>
      </w:r>
      <w:r w:rsidR="002E2973">
        <w:rPr>
          <w:rFonts w:ascii="Times New Roman" w:hAnsi="Times New Roman" w:cs="Times New Roman"/>
          <w:sz w:val="28"/>
          <w:szCs w:val="28"/>
        </w:rPr>
        <w:t xml:space="preserve"> </w:t>
      </w:r>
      <w:r w:rsidR="002E2973" w:rsidRPr="002E2973">
        <w:rPr>
          <w:rFonts w:ascii="Times New Roman" w:hAnsi="Times New Roman" w:cs="Times New Roman"/>
          <w:sz w:val="28"/>
          <w:szCs w:val="28"/>
        </w:rPr>
        <w:t>[</w:t>
      </w:r>
      <w:r w:rsidR="004C681B">
        <w:rPr>
          <w:rFonts w:ascii="Times New Roman" w:hAnsi="Times New Roman" w:cs="Times New Roman"/>
          <w:sz w:val="28"/>
          <w:szCs w:val="28"/>
        </w:rPr>
        <w:fldChar w:fldCharType="begin"/>
      </w:r>
      <w:r w:rsidR="002E2973">
        <w:rPr>
          <w:rFonts w:ascii="Times New Roman" w:hAnsi="Times New Roman" w:cs="Times New Roman"/>
          <w:sz w:val="28"/>
          <w:szCs w:val="28"/>
        </w:rPr>
        <w:instrText xml:space="preserve"> REF _Ref482509676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2E2973">
        <w:rPr>
          <w:rFonts w:ascii="Times New Roman" w:hAnsi="Times New Roman" w:cs="Times New Roman"/>
          <w:sz w:val="28"/>
          <w:szCs w:val="28"/>
        </w:rPr>
        <w:t>32</w:t>
      </w:r>
      <w:r w:rsidR="004C681B">
        <w:rPr>
          <w:rFonts w:ascii="Times New Roman" w:hAnsi="Times New Roman" w:cs="Times New Roman"/>
          <w:sz w:val="28"/>
          <w:szCs w:val="28"/>
        </w:rPr>
        <w:fldChar w:fldCharType="end"/>
      </w:r>
      <w:r w:rsidR="002E2973" w:rsidRPr="002E2973">
        <w:rPr>
          <w:rFonts w:ascii="Times New Roman" w:hAnsi="Times New Roman" w:cs="Times New Roman"/>
          <w:sz w:val="28"/>
          <w:szCs w:val="28"/>
        </w:rPr>
        <w:t>]</w:t>
      </w:r>
      <w:r w:rsidR="00FD247C" w:rsidRPr="00D16E0A">
        <w:rPr>
          <w:rFonts w:ascii="Times New Roman" w:hAnsi="Times New Roman" w:cs="Times New Roman"/>
          <w:sz w:val="28"/>
          <w:szCs w:val="28"/>
        </w:rPr>
        <w:t xml:space="preserve">. Исходя из выше сказанного, привилегии в данной клинической ситуации будут отданы композитному материалу. </w:t>
      </w:r>
    </w:p>
    <w:p w:rsidR="00FD247C" w:rsidRPr="00D16E0A" w:rsidRDefault="00FD247C" w:rsidP="00ED56AD">
      <w:pPr>
        <w:spacing w:afterLines="30" w:line="360" w:lineRule="auto"/>
        <w:ind w:firstLine="709"/>
        <w:jc w:val="both"/>
        <w:rPr>
          <w:rFonts w:ascii="Times New Roman" w:hAnsi="Times New Roman" w:cs="Times New Roman"/>
          <w:sz w:val="28"/>
          <w:szCs w:val="28"/>
        </w:rPr>
      </w:pPr>
      <w:r w:rsidRPr="00D16E0A">
        <w:rPr>
          <w:rFonts w:ascii="Times New Roman" w:hAnsi="Times New Roman" w:cs="Times New Roman"/>
          <w:sz w:val="28"/>
          <w:szCs w:val="28"/>
        </w:rPr>
        <w:t>Усадка в ходе полимеризационного процесса, характерная для всех видов композитного материала, порождает полимеризационный стресс между пломбировочным материалом и поверхностью твердых тканей зуба, следствием чего может является краевая разгермет</w:t>
      </w:r>
      <w:r>
        <w:rPr>
          <w:rFonts w:ascii="Times New Roman" w:hAnsi="Times New Roman" w:cs="Times New Roman"/>
          <w:sz w:val="28"/>
          <w:szCs w:val="28"/>
        </w:rPr>
        <w:t>изация полости, появление трещин, повышенная чувствительность</w:t>
      </w:r>
      <w:r w:rsidRPr="00D16E0A">
        <w:rPr>
          <w:rFonts w:ascii="Times New Roman" w:hAnsi="Times New Roman" w:cs="Times New Roman"/>
          <w:sz w:val="28"/>
          <w:szCs w:val="28"/>
        </w:rPr>
        <w:t xml:space="preserve"> в постоп</w:t>
      </w:r>
      <w:r>
        <w:rPr>
          <w:rFonts w:ascii="Times New Roman" w:hAnsi="Times New Roman" w:cs="Times New Roman"/>
          <w:sz w:val="28"/>
          <w:szCs w:val="28"/>
        </w:rPr>
        <w:t>еративном периоде, возникновение</w:t>
      </w:r>
      <w:r w:rsidRPr="00D16E0A">
        <w:rPr>
          <w:rFonts w:ascii="Times New Roman" w:hAnsi="Times New Roman" w:cs="Times New Roman"/>
          <w:sz w:val="28"/>
          <w:szCs w:val="28"/>
        </w:rPr>
        <w:t xml:space="preserve"> вторичного кариеса</w:t>
      </w:r>
      <w:r w:rsidR="00AB6FBA" w:rsidRPr="00AB6FBA">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AB6FBA">
        <w:rPr>
          <w:rFonts w:ascii="Times New Roman" w:hAnsi="Times New Roman" w:cs="Times New Roman"/>
          <w:sz w:val="28"/>
          <w:szCs w:val="28"/>
        </w:rPr>
        <w:instrText xml:space="preserve"> REF _Ref482483163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AB6FBA">
        <w:rPr>
          <w:rFonts w:ascii="Times New Roman" w:hAnsi="Times New Roman" w:cs="Times New Roman"/>
          <w:sz w:val="28"/>
          <w:szCs w:val="28"/>
        </w:rPr>
        <w:t>17</w:t>
      </w:r>
      <w:r w:rsidR="004C681B">
        <w:rPr>
          <w:rFonts w:ascii="Times New Roman" w:hAnsi="Times New Roman" w:cs="Times New Roman"/>
          <w:sz w:val="28"/>
          <w:szCs w:val="28"/>
        </w:rPr>
        <w:fldChar w:fldCharType="end"/>
      </w:r>
      <w:r w:rsidR="00AB6FBA" w:rsidRPr="00AB6FBA">
        <w:rPr>
          <w:rFonts w:ascii="Times New Roman" w:hAnsi="Times New Roman" w:cs="Times New Roman"/>
          <w:sz w:val="28"/>
          <w:szCs w:val="28"/>
        </w:rPr>
        <w:t>]</w:t>
      </w:r>
      <w:r w:rsidRPr="00D16E0A">
        <w:rPr>
          <w:rFonts w:ascii="Times New Roman" w:hAnsi="Times New Roman" w:cs="Times New Roman"/>
          <w:sz w:val="28"/>
          <w:szCs w:val="28"/>
        </w:rPr>
        <w:t xml:space="preserve">.  Производители стоматологических пломбировочных материалов стараются минимизировать показатели полимеризационной усадки путем трансформации наполнителя. </w:t>
      </w:r>
    </w:p>
    <w:p w:rsidR="00FD247C" w:rsidRDefault="00FD247C" w:rsidP="00ED56AD">
      <w:pPr>
        <w:spacing w:afterLines="30" w:line="360" w:lineRule="auto"/>
        <w:ind w:firstLine="709"/>
        <w:jc w:val="both"/>
        <w:rPr>
          <w:rFonts w:ascii="Times New Roman" w:hAnsi="Times New Roman" w:cs="Times New Roman"/>
          <w:sz w:val="28"/>
          <w:szCs w:val="28"/>
        </w:rPr>
      </w:pPr>
      <w:r w:rsidRPr="00D16E0A">
        <w:rPr>
          <w:rFonts w:ascii="Times New Roman" w:hAnsi="Times New Roman" w:cs="Times New Roman"/>
          <w:sz w:val="28"/>
          <w:szCs w:val="28"/>
        </w:rPr>
        <w:t>С-фактор представляет собой отношение количества поверхностей полости, которые находятся в контакте с композитным материалов (СВЗП), к числу независимых поверхностей (СВБП). Чем больше количество стенок, задействованных в контакте с пломбировочным материалом, тем больше значение С-фактора, тем самым пломбировочный материал будет стремиться к отрыву от нескольких стенок одновременно (полимеризационное напряжение увеличивается) При пломбировании композитными материалами полости в пришеечной зоне считаются наиболее неблагоприятными (С-фактор имеет значение равное 5)</w:t>
      </w:r>
      <w:r w:rsidR="00AB6FBA" w:rsidRPr="00AB6FBA">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AB6FBA">
        <w:rPr>
          <w:rFonts w:ascii="Times New Roman" w:hAnsi="Times New Roman" w:cs="Times New Roman"/>
          <w:sz w:val="28"/>
          <w:szCs w:val="28"/>
        </w:rPr>
        <w:instrText xml:space="preserve"> REF _Ref482509798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AB6FBA">
        <w:rPr>
          <w:rFonts w:ascii="Times New Roman" w:hAnsi="Times New Roman" w:cs="Times New Roman"/>
          <w:sz w:val="28"/>
          <w:szCs w:val="28"/>
        </w:rPr>
        <w:t>42</w:t>
      </w:r>
      <w:r w:rsidR="004C681B">
        <w:rPr>
          <w:rFonts w:ascii="Times New Roman" w:hAnsi="Times New Roman" w:cs="Times New Roman"/>
          <w:sz w:val="28"/>
          <w:szCs w:val="28"/>
        </w:rPr>
        <w:fldChar w:fldCharType="end"/>
      </w:r>
      <w:r w:rsidR="00AB6FBA" w:rsidRPr="00AB6FBA">
        <w:rPr>
          <w:rFonts w:ascii="Times New Roman" w:hAnsi="Times New Roman" w:cs="Times New Roman"/>
          <w:sz w:val="28"/>
          <w:szCs w:val="28"/>
        </w:rPr>
        <w:t>]</w:t>
      </w:r>
      <w:r w:rsidRPr="00D16E0A">
        <w:rPr>
          <w:rFonts w:ascii="Times New Roman" w:hAnsi="Times New Roman" w:cs="Times New Roman"/>
          <w:sz w:val="28"/>
          <w:szCs w:val="28"/>
        </w:rPr>
        <w:t xml:space="preserve">. </w:t>
      </w:r>
    </w:p>
    <w:p w:rsidR="00FD247C" w:rsidRDefault="00FD247C"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минимизирования причинных факторов, способствующих сокращению срока службы реставрационной работы, необходим правильный выбор адгезивной системы, которая будет проявлять высокие показатели силы сцепления с п</w:t>
      </w:r>
      <w:r w:rsidR="00910244">
        <w:rPr>
          <w:rFonts w:ascii="Times New Roman" w:hAnsi="Times New Roman" w:cs="Times New Roman"/>
          <w:sz w:val="28"/>
          <w:szCs w:val="28"/>
        </w:rPr>
        <w:t>оверхностью твердых тканей зуба, а также композитный материал, совпадающий по модулю эластичности с дентином</w:t>
      </w:r>
      <w:r w:rsidR="00AB6FBA" w:rsidRPr="00AB6FBA">
        <w:rPr>
          <w:rFonts w:ascii="Times New Roman" w:hAnsi="Times New Roman" w:cs="Times New Roman"/>
          <w:sz w:val="28"/>
          <w:szCs w:val="28"/>
        </w:rPr>
        <w:t xml:space="preserve"> [</w:t>
      </w:r>
      <w:r w:rsidR="004C681B">
        <w:rPr>
          <w:rFonts w:ascii="Times New Roman" w:hAnsi="Times New Roman" w:cs="Times New Roman"/>
          <w:sz w:val="28"/>
          <w:szCs w:val="28"/>
        </w:rPr>
        <w:fldChar w:fldCharType="begin"/>
      </w:r>
      <w:r w:rsidR="00AB6FBA">
        <w:rPr>
          <w:rFonts w:ascii="Times New Roman" w:hAnsi="Times New Roman" w:cs="Times New Roman"/>
          <w:sz w:val="28"/>
          <w:szCs w:val="28"/>
        </w:rPr>
        <w:instrText xml:space="preserve"> REF _Ref482483450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AB6FBA">
        <w:rPr>
          <w:rFonts w:ascii="Times New Roman" w:hAnsi="Times New Roman" w:cs="Times New Roman"/>
          <w:sz w:val="28"/>
          <w:szCs w:val="28"/>
        </w:rPr>
        <w:t>36</w:t>
      </w:r>
      <w:r w:rsidR="004C681B">
        <w:rPr>
          <w:rFonts w:ascii="Times New Roman" w:hAnsi="Times New Roman" w:cs="Times New Roman"/>
          <w:sz w:val="28"/>
          <w:szCs w:val="28"/>
        </w:rPr>
        <w:fldChar w:fldCharType="end"/>
      </w:r>
      <w:r w:rsidR="00AB6FBA" w:rsidRPr="00AB6FBA">
        <w:rPr>
          <w:rFonts w:ascii="Times New Roman" w:hAnsi="Times New Roman" w:cs="Times New Roman"/>
          <w:sz w:val="28"/>
          <w:szCs w:val="28"/>
        </w:rPr>
        <w:t>,</w:t>
      </w:r>
      <w:r w:rsidR="004C681B">
        <w:rPr>
          <w:rFonts w:ascii="Times New Roman" w:hAnsi="Times New Roman" w:cs="Times New Roman"/>
          <w:sz w:val="28"/>
          <w:szCs w:val="28"/>
        </w:rPr>
        <w:fldChar w:fldCharType="begin"/>
      </w:r>
      <w:r w:rsidR="00AB6FBA">
        <w:rPr>
          <w:rFonts w:ascii="Times New Roman" w:hAnsi="Times New Roman" w:cs="Times New Roman"/>
          <w:sz w:val="28"/>
          <w:szCs w:val="28"/>
        </w:rPr>
        <w:instrText xml:space="preserve"> REF _Ref482483579 \r \h </w:instrText>
      </w:r>
      <w:r w:rsidR="004C681B">
        <w:rPr>
          <w:rFonts w:ascii="Times New Roman" w:hAnsi="Times New Roman" w:cs="Times New Roman"/>
          <w:sz w:val="28"/>
          <w:szCs w:val="28"/>
        </w:rPr>
      </w:r>
      <w:r w:rsidR="004C681B">
        <w:rPr>
          <w:rFonts w:ascii="Times New Roman" w:hAnsi="Times New Roman" w:cs="Times New Roman"/>
          <w:sz w:val="28"/>
          <w:szCs w:val="28"/>
        </w:rPr>
        <w:fldChar w:fldCharType="separate"/>
      </w:r>
      <w:r w:rsidR="00AB6FBA">
        <w:rPr>
          <w:rFonts w:ascii="Times New Roman" w:hAnsi="Times New Roman" w:cs="Times New Roman"/>
          <w:sz w:val="28"/>
          <w:szCs w:val="28"/>
        </w:rPr>
        <w:t>39</w:t>
      </w:r>
      <w:r w:rsidR="004C681B">
        <w:rPr>
          <w:rFonts w:ascii="Times New Roman" w:hAnsi="Times New Roman" w:cs="Times New Roman"/>
          <w:sz w:val="28"/>
          <w:szCs w:val="28"/>
        </w:rPr>
        <w:fldChar w:fldCharType="end"/>
      </w:r>
      <w:r w:rsidR="00AB6FBA" w:rsidRPr="00AB6FBA">
        <w:rPr>
          <w:rFonts w:ascii="Times New Roman" w:hAnsi="Times New Roman" w:cs="Times New Roman"/>
          <w:sz w:val="28"/>
          <w:szCs w:val="28"/>
        </w:rPr>
        <w:t>]</w:t>
      </w:r>
      <w:r w:rsidR="00910244">
        <w:rPr>
          <w:rFonts w:ascii="Times New Roman" w:hAnsi="Times New Roman" w:cs="Times New Roman"/>
          <w:sz w:val="28"/>
          <w:szCs w:val="28"/>
        </w:rPr>
        <w:t>.</w:t>
      </w:r>
    </w:p>
    <w:p w:rsidR="00FD247C" w:rsidRDefault="00FD247C" w:rsidP="00ED56AD">
      <w:pPr>
        <w:autoSpaceDE w:val="0"/>
        <w:autoSpaceDN w:val="0"/>
        <w:adjustRightInd w:val="0"/>
        <w:spacing w:afterLines="30" w:line="360" w:lineRule="auto"/>
        <w:jc w:val="both"/>
        <w:rPr>
          <w:rFonts w:ascii="Times New Roman" w:eastAsia="Times New Roman" w:hAnsi="Times New Roman" w:cs="Times New Roman"/>
          <w:color w:val="000000"/>
          <w:sz w:val="28"/>
          <w:szCs w:val="28"/>
        </w:rPr>
      </w:pPr>
    </w:p>
    <w:p w:rsidR="00FD247C" w:rsidRPr="00FD247C" w:rsidRDefault="00FD247C" w:rsidP="00ED56AD">
      <w:pPr>
        <w:pStyle w:val="2"/>
        <w:spacing w:afterLines="30" w:line="360" w:lineRule="auto"/>
        <w:jc w:val="both"/>
        <w:rPr>
          <w:rFonts w:ascii="Times New Roman" w:eastAsia="Times New Roman" w:hAnsi="Times New Roman" w:cs="Times New Roman"/>
          <w:color w:val="000000" w:themeColor="text1"/>
          <w:sz w:val="28"/>
          <w:szCs w:val="28"/>
        </w:rPr>
      </w:pPr>
      <w:bookmarkStart w:id="18" w:name="_Toc482442824"/>
      <w:r w:rsidRPr="00FD247C">
        <w:rPr>
          <w:rFonts w:ascii="Times New Roman" w:eastAsia="Times New Roman" w:hAnsi="Times New Roman" w:cs="Times New Roman"/>
          <w:color w:val="000000" w:themeColor="text1"/>
          <w:sz w:val="28"/>
          <w:szCs w:val="28"/>
        </w:rPr>
        <w:t>2.2.Клиническое исследование</w:t>
      </w:r>
      <w:bookmarkEnd w:id="18"/>
    </w:p>
    <w:p w:rsidR="00A51484" w:rsidRPr="00CC3BB8" w:rsidRDefault="00A51484" w:rsidP="00ED56AD">
      <w:pPr>
        <w:autoSpaceDE w:val="0"/>
        <w:autoSpaceDN w:val="0"/>
        <w:adjustRightInd w:val="0"/>
        <w:spacing w:afterLines="30" w:line="360" w:lineRule="auto"/>
        <w:ind w:firstLine="709"/>
        <w:jc w:val="both"/>
        <w:rPr>
          <w:rFonts w:ascii="Times New Roman" w:eastAsia="Times New Roman" w:hAnsi="Times New Roman" w:cs="Times New Roman"/>
          <w:color w:val="000000"/>
          <w:sz w:val="28"/>
          <w:szCs w:val="28"/>
        </w:rPr>
      </w:pPr>
      <w:r w:rsidRPr="00CC3BB8">
        <w:rPr>
          <w:rFonts w:ascii="Times New Roman" w:eastAsia="Times New Roman" w:hAnsi="Times New Roman" w:cs="Times New Roman"/>
          <w:color w:val="000000"/>
          <w:sz w:val="28"/>
          <w:szCs w:val="28"/>
        </w:rPr>
        <w:t>30 удаленных зубов были собраны на базе хирургических отделений СПб ГБУЗ «Городская стоматологическая поликлиника №33» (СПО Московское) и СПБ ГБУЗ «Городская поликлиника № 38». Зубы были очищены от остаточных явлений тканей периодонта</w:t>
      </w:r>
      <w:r>
        <w:rPr>
          <w:rFonts w:ascii="Times New Roman" w:eastAsia="Times New Roman" w:hAnsi="Times New Roman" w:cs="Times New Roman"/>
          <w:color w:val="000000"/>
          <w:sz w:val="28"/>
          <w:szCs w:val="28"/>
        </w:rPr>
        <w:t xml:space="preserve"> и </w:t>
      </w:r>
      <w:r w:rsidRPr="00CC3BB8">
        <w:rPr>
          <w:rFonts w:ascii="Times New Roman" w:eastAsia="Times New Roman" w:hAnsi="Times New Roman" w:cs="Times New Roman"/>
          <w:color w:val="000000"/>
          <w:sz w:val="28"/>
          <w:szCs w:val="28"/>
        </w:rPr>
        <w:t xml:space="preserve"> помещены в 2% р-р хлоргексидина биглюконата.</w:t>
      </w:r>
    </w:p>
    <w:p w:rsidR="00A51484" w:rsidRPr="00CC3BB8" w:rsidRDefault="00A51484" w:rsidP="00ED56AD">
      <w:pPr>
        <w:autoSpaceDE w:val="0"/>
        <w:autoSpaceDN w:val="0"/>
        <w:adjustRightInd w:val="0"/>
        <w:spacing w:afterLines="30" w:line="360" w:lineRule="auto"/>
        <w:ind w:firstLine="709"/>
        <w:jc w:val="both"/>
        <w:rPr>
          <w:rFonts w:ascii="Times New Roman" w:eastAsia="Times New Roman" w:hAnsi="Times New Roman" w:cs="Times New Roman"/>
          <w:color w:val="000000"/>
          <w:sz w:val="28"/>
          <w:szCs w:val="28"/>
        </w:rPr>
      </w:pPr>
      <w:r w:rsidRPr="00CC3BB8">
        <w:rPr>
          <w:rFonts w:ascii="Times New Roman" w:eastAsia="Times New Roman" w:hAnsi="Times New Roman" w:cs="Times New Roman"/>
          <w:color w:val="000000"/>
          <w:sz w:val="28"/>
          <w:szCs w:val="28"/>
        </w:rPr>
        <w:t xml:space="preserve">  Формирование полостей </w:t>
      </w:r>
      <w:r w:rsidRPr="00CC3BB8">
        <w:rPr>
          <w:rFonts w:ascii="Times New Roman" w:eastAsia="Times New Roman" w:hAnsi="Times New Roman" w:cs="Times New Roman"/>
          <w:color w:val="000000"/>
          <w:sz w:val="28"/>
          <w:szCs w:val="28"/>
          <w:lang w:val="en-US"/>
        </w:rPr>
        <w:t>V</w:t>
      </w:r>
      <w:r w:rsidRPr="00CC3BB8">
        <w:rPr>
          <w:rFonts w:ascii="Times New Roman" w:eastAsia="Times New Roman" w:hAnsi="Times New Roman" w:cs="Times New Roman"/>
          <w:color w:val="000000"/>
          <w:sz w:val="28"/>
          <w:szCs w:val="28"/>
        </w:rPr>
        <w:t xml:space="preserve"> класса проводилось по стандартной методике. Препарирование производилось неагрессивными шаровидными борами на небольшой скорости при использовании микромоторного наконечника. Почкообразная форма считается оптимальной для данного класса с созданием придесневой стенки, параллельной по отношению к десневому краю. Если полость </w:t>
      </w:r>
      <w:r>
        <w:rPr>
          <w:rFonts w:ascii="Times New Roman" w:eastAsia="Times New Roman" w:hAnsi="Times New Roman" w:cs="Times New Roman"/>
          <w:color w:val="000000"/>
          <w:sz w:val="28"/>
          <w:szCs w:val="28"/>
        </w:rPr>
        <w:t>распространялась</w:t>
      </w:r>
      <w:r w:rsidRPr="00CC3BB8">
        <w:rPr>
          <w:rFonts w:ascii="Times New Roman" w:eastAsia="Times New Roman" w:hAnsi="Times New Roman" w:cs="Times New Roman"/>
          <w:color w:val="000000"/>
          <w:sz w:val="28"/>
          <w:szCs w:val="28"/>
        </w:rPr>
        <w:t xml:space="preserve"> на поверхность корня, ее форма была приближена к овальной. Дно полости формировалось выпуклым, учитывая топографию полости зуба. Полости придавалась ретенцион</w:t>
      </w:r>
      <w:r w:rsidR="00910244">
        <w:rPr>
          <w:rFonts w:ascii="Times New Roman" w:eastAsia="Times New Roman" w:hAnsi="Times New Roman" w:cs="Times New Roman"/>
          <w:color w:val="000000"/>
          <w:sz w:val="28"/>
          <w:szCs w:val="28"/>
        </w:rPr>
        <w:t>ная форма</w:t>
      </w:r>
      <w:r w:rsidRPr="00CC3BB8">
        <w:rPr>
          <w:rFonts w:ascii="Times New Roman" w:eastAsia="Times New Roman" w:hAnsi="Times New Roman" w:cs="Times New Roman"/>
          <w:color w:val="000000"/>
          <w:sz w:val="28"/>
          <w:szCs w:val="28"/>
        </w:rPr>
        <w:t>. Медиальная и дистальная стенки формировались перпендикулярно к поверхности зуба.</w:t>
      </w:r>
    </w:p>
    <w:p w:rsidR="00A51484" w:rsidRPr="00CC3BB8" w:rsidRDefault="00A51484" w:rsidP="00ED56AD">
      <w:pPr>
        <w:autoSpaceDE w:val="0"/>
        <w:autoSpaceDN w:val="0"/>
        <w:adjustRightInd w:val="0"/>
        <w:spacing w:afterLines="30" w:line="360" w:lineRule="auto"/>
        <w:ind w:firstLine="709"/>
        <w:jc w:val="both"/>
        <w:rPr>
          <w:rFonts w:ascii="Times New Roman" w:eastAsia="Times New Roman" w:hAnsi="Times New Roman" w:cs="Times New Roman"/>
          <w:color w:val="000000"/>
          <w:sz w:val="28"/>
          <w:szCs w:val="28"/>
        </w:rPr>
      </w:pPr>
      <w:r w:rsidRPr="00CC3BB8">
        <w:rPr>
          <w:rFonts w:ascii="Times New Roman" w:eastAsia="Times New Roman" w:hAnsi="Times New Roman" w:cs="Times New Roman"/>
          <w:color w:val="000000"/>
          <w:sz w:val="28"/>
          <w:szCs w:val="28"/>
        </w:rPr>
        <w:t xml:space="preserve"> Скос создавался </w:t>
      </w:r>
      <w:r>
        <w:rPr>
          <w:rFonts w:ascii="Times New Roman" w:eastAsia="Times New Roman" w:hAnsi="Times New Roman" w:cs="Times New Roman"/>
          <w:color w:val="000000"/>
          <w:sz w:val="28"/>
          <w:szCs w:val="28"/>
        </w:rPr>
        <w:t xml:space="preserve">пикообразным </w:t>
      </w:r>
      <w:r w:rsidRPr="00CC3BB8">
        <w:rPr>
          <w:rFonts w:ascii="Times New Roman" w:eastAsia="Times New Roman" w:hAnsi="Times New Roman" w:cs="Times New Roman"/>
          <w:color w:val="000000"/>
          <w:sz w:val="28"/>
          <w:szCs w:val="28"/>
        </w:rPr>
        <w:t xml:space="preserve">мелкозернистым алмазным бором: на медиальной и дистальной стенке полости небольших размеров (до 1 мм), по направлению к режущему краю – толщиной от 2 до 5 миллиметров. При распространении полости на область корня, скос не делался со стороны цемента (пломбировочный материал связывается с цементом и дентином встык). </w:t>
      </w:r>
    </w:p>
    <w:p w:rsidR="00A51484" w:rsidRPr="00CC3BB8" w:rsidRDefault="00A51484" w:rsidP="00ED56AD">
      <w:pPr>
        <w:autoSpaceDE w:val="0"/>
        <w:autoSpaceDN w:val="0"/>
        <w:adjustRightInd w:val="0"/>
        <w:spacing w:afterLines="30" w:line="360" w:lineRule="auto"/>
        <w:ind w:firstLine="709"/>
        <w:jc w:val="both"/>
        <w:rPr>
          <w:rFonts w:ascii="Times New Roman" w:eastAsia="Times New Roman" w:hAnsi="Times New Roman" w:cs="Times New Roman"/>
          <w:color w:val="000000"/>
          <w:sz w:val="28"/>
          <w:szCs w:val="28"/>
        </w:rPr>
      </w:pPr>
      <w:r w:rsidRPr="00CC3BB8">
        <w:rPr>
          <w:rFonts w:ascii="Times New Roman" w:eastAsia="Times New Roman" w:hAnsi="Times New Roman" w:cs="Times New Roman"/>
          <w:color w:val="000000"/>
          <w:sz w:val="28"/>
          <w:szCs w:val="28"/>
        </w:rPr>
        <w:t xml:space="preserve">Далее все объекты исследования были поделены на две группы. Первую категорию составили 15 зубов с выполненными реставрациями и использованием адгезивной системы </w:t>
      </w:r>
      <w:r w:rsidRPr="00CC3BB8">
        <w:rPr>
          <w:rFonts w:ascii="Times New Roman" w:eastAsia="Times New Roman" w:hAnsi="Times New Roman" w:cs="Times New Roman"/>
          <w:color w:val="000000"/>
          <w:sz w:val="28"/>
          <w:szCs w:val="28"/>
          <w:lang w:val="en-US"/>
        </w:rPr>
        <w:t>V</w:t>
      </w:r>
      <w:r w:rsidRPr="00CC3BB8">
        <w:rPr>
          <w:rFonts w:ascii="Times New Roman" w:eastAsia="Times New Roman" w:hAnsi="Times New Roman" w:cs="Times New Roman"/>
          <w:color w:val="000000"/>
          <w:sz w:val="28"/>
          <w:szCs w:val="28"/>
        </w:rPr>
        <w:t xml:space="preserve"> поколения (</w:t>
      </w:r>
      <w:r w:rsidRPr="00CC3BB8">
        <w:rPr>
          <w:rFonts w:ascii="Times New Roman" w:eastAsia="Times New Roman" w:hAnsi="Times New Roman" w:cs="Times New Roman"/>
          <w:color w:val="000000"/>
          <w:sz w:val="28"/>
          <w:szCs w:val="28"/>
          <w:lang w:val="en-US"/>
        </w:rPr>
        <w:t>OptiBond</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Solo</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Plus</w:t>
      </w:r>
      <w:r w:rsidRPr="00CC3BB8">
        <w:rPr>
          <w:rFonts w:ascii="Times New Roman" w:eastAsia="Times New Roman" w:hAnsi="Times New Roman" w:cs="Times New Roman"/>
          <w:color w:val="000000"/>
          <w:sz w:val="28"/>
          <w:szCs w:val="28"/>
        </w:rPr>
        <w:t xml:space="preserve">); вторую 15 зубов  с использованием адгезивной системы </w:t>
      </w:r>
      <w:r w:rsidRPr="00CC3BB8">
        <w:rPr>
          <w:rFonts w:ascii="Times New Roman" w:eastAsia="Times New Roman" w:hAnsi="Times New Roman" w:cs="Times New Roman"/>
          <w:color w:val="000000"/>
          <w:sz w:val="28"/>
          <w:szCs w:val="28"/>
          <w:lang w:val="en-US"/>
        </w:rPr>
        <w:t>VI</w:t>
      </w:r>
      <w:r w:rsidRPr="00CC3BB8">
        <w:rPr>
          <w:rFonts w:ascii="Times New Roman" w:eastAsia="Times New Roman" w:hAnsi="Times New Roman" w:cs="Times New Roman"/>
          <w:color w:val="000000"/>
          <w:sz w:val="28"/>
          <w:szCs w:val="28"/>
        </w:rPr>
        <w:t xml:space="preserve"> поколения (</w:t>
      </w:r>
      <w:r w:rsidRPr="00CC3BB8">
        <w:rPr>
          <w:rFonts w:ascii="Times New Roman" w:eastAsia="Times New Roman" w:hAnsi="Times New Roman" w:cs="Times New Roman"/>
          <w:color w:val="000000"/>
          <w:sz w:val="28"/>
          <w:szCs w:val="28"/>
          <w:lang w:val="en-US"/>
        </w:rPr>
        <w:t>FuturaBond</w:t>
      </w:r>
      <w:r w:rsidRPr="00CC3B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NR</w:t>
      </w:r>
      <w:r w:rsidRPr="00CC3BB8">
        <w:rPr>
          <w:rFonts w:ascii="Times New Roman" w:eastAsia="Times New Roman" w:hAnsi="Times New Roman" w:cs="Times New Roman"/>
          <w:color w:val="000000"/>
          <w:sz w:val="28"/>
          <w:szCs w:val="28"/>
        </w:rPr>
        <w:t>). Адгезивные систем применялись в соответствии с инструкциями производителя, полости были восстано</w:t>
      </w:r>
      <w:r w:rsidR="00910244">
        <w:rPr>
          <w:rFonts w:ascii="Times New Roman" w:eastAsia="Times New Roman" w:hAnsi="Times New Roman" w:cs="Times New Roman"/>
          <w:color w:val="000000"/>
          <w:sz w:val="28"/>
          <w:szCs w:val="28"/>
        </w:rPr>
        <w:t>влены при помощи  композитного</w:t>
      </w:r>
      <w:r w:rsidRPr="00CC3BB8">
        <w:rPr>
          <w:rFonts w:ascii="Times New Roman" w:eastAsia="Times New Roman" w:hAnsi="Times New Roman" w:cs="Times New Roman"/>
          <w:color w:val="000000"/>
          <w:sz w:val="28"/>
          <w:szCs w:val="28"/>
        </w:rPr>
        <w:t xml:space="preserve"> материала светового </w:t>
      </w:r>
      <w:r w:rsidR="00910244">
        <w:rPr>
          <w:rFonts w:ascii="Times New Roman" w:eastAsia="Times New Roman" w:hAnsi="Times New Roman" w:cs="Times New Roman"/>
          <w:color w:val="000000"/>
          <w:sz w:val="28"/>
          <w:szCs w:val="28"/>
        </w:rPr>
        <w:t xml:space="preserve">механизма отверждения </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Filtek</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Ultimate</w:t>
      </w:r>
      <w:r w:rsidR="00910244">
        <w:rPr>
          <w:rFonts w:ascii="Times New Roman" w:eastAsia="Times New Roman" w:hAnsi="Times New Roman" w:cs="Times New Roman"/>
          <w:color w:val="000000"/>
          <w:sz w:val="28"/>
          <w:szCs w:val="28"/>
        </w:rPr>
        <w:t>" и текучего</w:t>
      </w:r>
      <w:r w:rsidRPr="00CC3BB8">
        <w:rPr>
          <w:rFonts w:ascii="Times New Roman" w:eastAsia="Times New Roman" w:hAnsi="Times New Roman" w:cs="Times New Roman"/>
          <w:color w:val="000000"/>
          <w:sz w:val="28"/>
          <w:szCs w:val="28"/>
        </w:rPr>
        <w:t xml:space="preserve"> композит</w:t>
      </w:r>
      <w:r w:rsidR="00910244">
        <w:rPr>
          <w:rFonts w:ascii="Times New Roman" w:eastAsia="Times New Roman" w:hAnsi="Times New Roman" w:cs="Times New Roman"/>
          <w:color w:val="000000"/>
          <w:sz w:val="28"/>
          <w:szCs w:val="28"/>
        </w:rPr>
        <w:t>а</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Filtek</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Ultimate</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Flowable</w:t>
      </w:r>
      <w:r w:rsidR="00910244">
        <w:rPr>
          <w:rFonts w:ascii="Times New Roman" w:eastAsia="Times New Roman" w:hAnsi="Times New Roman" w:cs="Times New Roman"/>
          <w:color w:val="000000"/>
          <w:sz w:val="28"/>
          <w:szCs w:val="28"/>
        </w:rPr>
        <w:t>"</w:t>
      </w:r>
      <w:r w:rsidRPr="00CC3BB8">
        <w:rPr>
          <w:rFonts w:ascii="Times New Roman" w:eastAsia="Times New Roman" w:hAnsi="Times New Roman" w:cs="Times New Roman"/>
          <w:color w:val="000000"/>
          <w:sz w:val="28"/>
          <w:szCs w:val="28"/>
        </w:rPr>
        <w:t xml:space="preserve">. Финишная обработка краев реставрации производилась полировочными дисками с разной степенью абразивности. </w:t>
      </w:r>
    </w:p>
    <w:p w:rsidR="00FD247C" w:rsidRDefault="00A51484" w:rsidP="00ED56AD">
      <w:pPr>
        <w:autoSpaceDE w:val="0"/>
        <w:autoSpaceDN w:val="0"/>
        <w:adjustRightInd w:val="0"/>
        <w:spacing w:afterLines="30" w:line="360" w:lineRule="auto"/>
        <w:ind w:firstLine="709"/>
        <w:jc w:val="both"/>
        <w:rPr>
          <w:rFonts w:ascii="Times New Roman" w:eastAsia="Times New Roman" w:hAnsi="Times New Roman" w:cs="Times New Roman"/>
          <w:color w:val="000000"/>
          <w:sz w:val="28"/>
          <w:szCs w:val="28"/>
        </w:rPr>
      </w:pPr>
      <w:r w:rsidRPr="00CC3BB8">
        <w:rPr>
          <w:rFonts w:ascii="Times New Roman" w:eastAsia="Times New Roman" w:hAnsi="Times New Roman" w:cs="Times New Roman"/>
          <w:color w:val="000000"/>
          <w:sz w:val="28"/>
          <w:szCs w:val="28"/>
        </w:rPr>
        <w:t>Образцы были изолированы двумя слоями бесцветного лака до 1 мм по краю реставрации</w:t>
      </w:r>
      <w:r>
        <w:rPr>
          <w:rFonts w:ascii="Times New Roman" w:eastAsia="Times New Roman" w:hAnsi="Times New Roman" w:cs="Times New Roman"/>
          <w:color w:val="000000"/>
          <w:sz w:val="28"/>
          <w:szCs w:val="28"/>
        </w:rPr>
        <w:t xml:space="preserve"> с последующим погружением</w:t>
      </w:r>
      <w:r w:rsidRPr="00CC3BB8">
        <w:rPr>
          <w:rFonts w:ascii="Times New Roman" w:eastAsia="Times New Roman" w:hAnsi="Times New Roman" w:cs="Times New Roman"/>
          <w:color w:val="000000"/>
          <w:sz w:val="28"/>
          <w:szCs w:val="28"/>
        </w:rPr>
        <w:t xml:space="preserve"> в водный раствор кристаллов  азотнокислого серебра на 24 часа. Затем были очищены под проточной водой от остатков раствора, произведен распил в продольной направлении с последующей оценкой микроподтеканий </w:t>
      </w:r>
      <w:r>
        <w:rPr>
          <w:rFonts w:ascii="Times New Roman" w:eastAsia="Times New Roman" w:hAnsi="Times New Roman" w:cs="Times New Roman"/>
          <w:color w:val="000000"/>
          <w:sz w:val="28"/>
          <w:szCs w:val="28"/>
        </w:rPr>
        <w:t>путем стереомикроскопического исследования</w:t>
      </w:r>
      <w:r w:rsidRPr="00CC3BB8">
        <w:rPr>
          <w:rFonts w:ascii="Times New Roman" w:eastAsia="Times New Roman" w:hAnsi="Times New Roman" w:cs="Times New Roman"/>
          <w:color w:val="000000"/>
          <w:sz w:val="28"/>
          <w:szCs w:val="28"/>
        </w:rPr>
        <w:t xml:space="preserve"> на основе ресурсного центра «Развитие молекулярных и клеточных технологий» СПбГУ.</w:t>
      </w:r>
    </w:p>
    <w:p w:rsidR="00FD247C" w:rsidRDefault="00FD247C" w:rsidP="00ED56AD">
      <w:pPr>
        <w:autoSpaceDE w:val="0"/>
        <w:autoSpaceDN w:val="0"/>
        <w:adjustRightInd w:val="0"/>
        <w:spacing w:afterLines="30" w:line="360" w:lineRule="auto"/>
        <w:ind w:firstLine="709"/>
        <w:jc w:val="both"/>
        <w:rPr>
          <w:rFonts w:ascii="Times New Roman" w:eastAsia="Times New Roman" w:hAnsi="Times New Roman" w:cs="Times New Roman"/>
          <w:color w:val="000000"/>
          <w:sz w:val="28"/>
          <w:szCs w:val="28"/>
        </w:rPr>
      </w:pPr>
    </w:p>
    <w:p w:rsidR="00FD247C" w:rsidRPr="00FD247C" w:rsidRDefault="00FD247C" w:rsidP="00ED56AD">
      <w:pPr>
        <w:pStyle w:val="2"/>
        <w:spacing w:afterLines="30" w:line="360" w:lineRule="auto"/>
        <w:jc w:val="both"/>
        <w:rPr>
          <w:rFonts w:ascii="Times New Roman" w:hAnsi="Times New Roman" w:cs="Times New Roman"/>
          <w:color w:val="000000" w:themeColor="text1"/>
          <w:sz w:val="28"/>
          <w:szCs w:val="28"/>
        </w:rPr>
      </w:pPr>
      <w:bookmarkStart w:id="19" w:name="_Toc482442825"/>
      <w:r w:rsidRPr="00FD247C">
        <w:rPr>
          <w:rFonts w:ascii="Times New Roman" w:hAnsi="Times New Roman" w:cs="Times New Roman"/>
          <w:color w:val="000000" w:themeColor="text1"/>
          <w:sz w:val="28"/>
          <w:szCs w:val="28"/>
        </w:rPr>
        <w:t>2.3. Описание методики микроскопического исследования</w:t>
      </w:r>
      <w:bookmarkEnd w:id="19"/>
    </w:p>
    <w:p w:rsidR="00FD247C" w:rsidRPr="007D480C" w:rsidRDefault="00FD247C" w:rsidP="00ED56AD">
      <w:pPr>
        <w:spacing w:afterLines="30" w:line="360" w:lineRule="auto"/>
        <w:ind w:firstLine="709"/>
        <w:jc w:val="both"/>
        <w:rPr>
          <w:rFonts w:ascii="Times New Roman" w:hAnsi="Times New Roman" w:cs="Times New Roman"/>
          <w:sz w:val="28"/>
          <w:szCs w:val="28"/>
        </w:rPr>
      </w:pPr>
      <w:r w:rsidRPr="007D480C">
        <w:rPr>
          <w:rFonts w:ascii="Times New Roman" w:hAnsi="Times New Roman" w:cs="Times New Roman"/>
          <w:sz w:val="28"/>
          <w:szCs w:val="28"/>
        </w:rPr>
        <w:t xml:space="preserve">Конфокальное микроскопическое исследование является одним из видов оптической микроскопии с существенным разрешением в пространстве в сравнении с светомикроскопическим исследованием, осуществляемое при помощи апертуры, установленной в проекции плоскости изображения. </w:t>
      </w:r>
    </w:p>
    <w:p w:rsidR="00FD247C" w:rsidRDefault="00FD247C" w:rsidP="00ED56AD">
      <w:pPr>
        <w:spacing w:afterLines="30" w:line="360" w:lineRule="auto"/>
        <w:ind w:firstLine="709"/>
        <w:jc w:val="both"/>
        <w:rPr>
          <w:rFonts w:ascii="Times New Roman" w:hAnsi="Times New Roman" w:cs="Times New Roman"/>
          <w:sz w:val="28"/>
          <w:szCs w:val="28"/>
          <w:shd w:val="clear" w:color="auto" w:fill="FFFFFF"/>
        </w:rPr>
      </w:pPr>
      <w:r w:rsidRPr="007D480C">
        <w:rPr>
          <w:rFonts w:ascii="Times New Roman" w:hAnsi="Times New Roman" w:cs="Times New Roman"/>
          <w:sz w:val="28"/>
          <w:szCs w:val="28"/>
        </w:rPr>
        <w:t xml:space="preserve">Образцы были исследованы при помощи конфокального микроскопа </w:t>
      </w:r>
      <w:r w:rsidRPr="007D480C">
        <w:rPr>
          <w:rFonts w:ascii="Times New Roman" w:hAnsi="Times New Roman" w:cs="Times New Roman"/>
          <w:sz w:val="28"/>
          <w:szCs w:val="28"/>
          <w:shd w:val="clear" w:color="auto" w:fill="FFFFFF"/>
        </w:rPr>
        <w:t>Leica SP5, который позволил визуализировать структуру фиксированного биоматериала в пространстве на толщину до 200 нм. Для исследовательской работы был использован объектив 5x с числовой апертурой 0.15 безимерсионный. Микроскопическое оборудование позволяло перемещать объект в трем пространственных направле</w:t>
      </w:r>
      <w:r>
        <w:rPr>
          <w:rFonts w:ascii="Times New Roman" w:hAnsi="Times New Roman" w:cs="Times New Roman"/>
          <w:sz w:val="28"/>
          <w:szCs w:val="28"/>
          <w:shd w:val="clear" w:color="auto" w:fill="FFFFFF"/>
        </w:rPr>
        <w:t>ниях. Сканирующий процесс делал</w:t>
      </w:r>
      <w:r w:rsidRPr="007D480C">
        <w:rPr>
          <w:rFonts w:ascii="Times New Roman" w:hAnsi="Times New Roman" w:cs="Times New Roman"/>
          <w:sz w:val="28"/>
          <w:szCs w:val="28"/>
          <w:shd w:val="clear" w:color="auto" w:fill="FFFFFF"/>
        </w:rPr>
        <w:t xml:space="preserve"> возможным беспрепятственно выбирать размер учас</w:t>
      </w:r>
      <w:r>
        <w:rPr>
          <w:rFonts w:ascii="Times New Roman" w:hAnsi="Times New Roman" w:cs="Times New Roman"/>
          <w:sz w:val="28"/>
          <w:szCs w:val="28"/>
          <w:shd w:val="clear" w:color="auto" w:fill="FFFFFF"/>
        </w:rPr>
        <w:t>тка для сканирования, что способствовало возможному размеренному изменению</w:t>
      </w:r>
      <w:r w:rsidRPr="007D480C">
        <w:rPr>
          <w:rFonts w:ascii="Times New Roman" w:hAnsi="Times New Roman" w:cs="Times New Roman"/>
          <w:sz w:val="28"/>
          <w:szCs w:val="28"/>
          <w:shd w:val="clear" w:color="auto" w:fill="FFFFFF"/>
        </w:rPr>
        <w:t xml:space="preserve"> пространственного разрешения получаемых фотографий.</w:t>
      </w:r>
    </w:p>
    <w:p w:rsidR="00FD247C" w:rsidRDefault="00FD247C" w:rsidP="00ED56AD">
      <w:pPr>
        <w:spacing w:afterLines="3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ходе исследования были получены изображения объектов исследования в целом с последующим увеличением участка контакта между пломбировочным материалом и поверхностью эмали.</w:t>
      </w:r>
    </w:p>
    <w:p w:rsidR="00FD247C" w:rsidRPr="00C51488" w:rsidRDefault="00FD247C"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полученных микрофотографий</w:t>
      </w:r>
      <w:r w:rsidRPr="00C51488">
        <w:rPr>
          <w:rFonts w:ascii="Times New Roman" w:hAnsi="Times New Roman" w:cs="Times New Roman"/>
          <w:sz w:val="28"/>
          <w:szCs w:val="28"/>
        </w:rPr>
        <w:t xml:space="preserve"> использовались следующие критерии:</w:t>
      </w:r>
    </w:p>
    <w:p w:rsidR="00FD247C" w:rsidRPr="00C51488" w:rsidRDefault="00FD247C" w:rsidP="00ED56AD">
      <w:pPr>
        <w:numPr>
          <w:ilvl w:val="0"/>
          <w:numId w:val="3"/>
        </w:numPr>
        <w:spacing w:afterLines="30" w:line="360" w:lineRule="auto"/>
        <w:jc w:val="both"/>
        <w:rPr>
          <w:rFonts w:ascii="Times New Roman" w:hAnsi="Times New Roman" w:cs="Times New Roman"/>
          <w:sz w:val="28"/>
          <w:szCs w:val="28"/>
        </w:rPr>
      </w:pPr>
      <w:r w:rsidRPr="00C51488">
        <w:rPr>
          <w:rFonts w:ascii="Times New Roman" w:hAnsi="Times New Roman" w:cs="Times New Roman"/>
          <w:sz w:val="28"/>
          <w:szCs w:val="28"/>
        </w:rPr>
        <w:t>Отсутствие микроподтеканий</w:t>
      </w:r>
    </w:p>
    <w:p w:rsidR="00FD247C" w:rsidRPr="00C51488" w:rsidRDefault="00FD247C" w:rsidP="00ED56AD">
      <w:pPr>
        <w:numPr>
          <w:ilvl w:val="0"/>
          <w:numId w:val="3"/>
        </w:numPr>
        <w:spacing w:afterLines="30" w:line="360" w:lineRule="auto"/>
        <w:jc w:val="both"/>
        <w:rPr>
          <w:rFonts w:ascii="Times New Roman" w:hAnsi="Times New Roman" w:cs="Times New Roman"/>
          <w:sz w:val="28"/>
          <w:szCs w:val="28"/>
        </w:rPr>
      </w:pPr>
      <w:r w:rsidRPr="00C51488">
        <w:rPr>
          <w:rFonts w:ascii="Times New Roman" w:hAnsi="Times New Roman" w:cs="Times New Roman"/>
          <w:sz w:val="28"/>
          <w:szCs w:val="28"/>
        </w:rPr>
        <w:t>Проникновение красителя до 1/3 длины препарированной стенки полости</w:t>
      </w:r>
    </w:p>
    <w:p w:rsidR="00FD247C" w:rsidRPr="00C51488" w:rsidRDefault="00FD247C" w:rsidP="00ED56AD">
      <w:pPr>
        <w:numPr>
          <w:ilvl w:val="0"/>
          <w:numId w:val="3"/>
        </w:numPr>
        <w:spacing w:afterLines="30" w:line="360" w:lineRule="auto"/>
        <w:jc w:val="both"/>
        <w:rPr>
          <w:rFonts w:ascii="Times New Roman" w:hAnsi="Times New Roman" w:cs="Times New Roman"/>
          <w:sz w:val="28"/>
          <w:szCs w:val="28"/>
        </w:rPr>
      </w:pPr>
      <w:r w:rsidRPr="00C51488">
        <w:rPr>
          <w:rFonts w:ascii="Times New Roman" w:hAnsi="Times New Roman" w:cs="Times New Roman"/>
          <w:sz w:val="28"/>
          <w:szCs w:val="28"/>
        </w:rPr>
        <w:t>Проникновение красителя до 2/3 длины препарированной стенки полости</w:t>
      </w:r>
    </w:p>
    <w:p w:rsidR="00FD247C" w:rsidRPr="00C51488" w:rsidRDefault="00FD247C" w:rsidP="00ED56AD">
      <w:pPr>
        <w:numPr>
          <w:ilvl w:val="0"/>
          <w:numId w:val="3"/>
        </w:numPr>
        <w:spacing w:afterLines="30" w:line="360" w:lineRule="auto"/>
        <w:jc w:val="both"/>
        <w:rPr>
          <w:rFonts w:ascii="Times New Roman" w:hAnsi="Times New Roman" w:cs="Times New Roman"/>
          <w:sz w:val="28"/>
          <w:szCs w:val="28"/>
        </w:rPr>
      </w:pPr>
      <w:r w:rsidRPr="00C51488">
        <w:rPr>
          <w:rFonts w:ascii="Times New Roman" w:hAnsi="Times New Roman" w:cs="Times New Roman"/>
          <w:sz w:val="28"/>
          <w:szCs w:val="28"/>
        </w:rPr>
        <w:t>Проникновение красителя на полную глубину препарированной полости</w:t>
      </w:r>
    </w:p>
    <w:p w:rsidR="00FD247C" w:rsidRPr="00FD02EC" w:rsidRDefault="00FD247C" w:rsidP="00ED56AD">
      <w:pPr>
        <w:numPr>
          <w:ilvl w:val="0"/>
          <w:numId w:val="3"/>
        </w:numPr>
        <w:spacing w:afterLines="30" w:line="360" w:lineRule="auto"/>
        <w:jc w:val="both"/>
        <w:rPr>
          <w:rFonts w:ascii="Times New Roman" w:hAnsi="Times New Roman" w:cs="Times New Roman"/>
          <w:sz w:val="28"/>
          <w:szCs w:val="28"/>
        </w:rPr>
      </w:pPr>
      <w:r w:rsidRPr="00C51488">
        <w:rPr>
          <w:rFonts w:ascii="Times New Roman" w:hAnsi="Times New Roman" w:cs="Times New Roman"/>
          <w:sz w:val="28"/>
          <w:szCs w:val="28"/>
        </w:rPr>
        <w:t>Проникновение красителя на аксиальную стенку препарированной полости</w:t>
      </w:r>
    </w:p>
    <w:p w:rsidR="00FD247C" w:rsidRDefault="00FD247C" w:rsidP="00ED56AD">
      <w:pPr>
        <w:spacing w:afterLines="30" w:line="360" w:lineRule="auto"/>
        <w:ind w:firstLine="709"/>
        <w:jc w:val="both"/>
        <w:rPr>
          <w:rFonts w:ascii="Times New Roman" w:hAnsi="Times New Roman" w:cs="Times New Roman"/>
          <w:sz w:val="28"/>
          <w:szCs w:val="28"/>
          <w:shd w:val="clear" w:color="auto" w:fill="FFFFFF"/>
        </w:rPr>
      </w:pPr>
    </w:p>
    <w:p w:rsidR="00FD247C" w:rsidRPr="00FD247C" w:rsidRDefault="00FD247C" w:rsidP="00ED56AD">
      <w:pPr>
        <w:pStyle w:val="2"/>
        <w:spacing w:afterLines="30" w:line="360" w:lineRule="auto"/>
        <w:jc w:val="both"/>
        <w:rPr>
          <w:rFonts w:ascii="Times New Roman" w:hAnsi="Times New Roman" w:cs="Times New Roman"/>
          <w:color w:val="000000" w:themeColor="text1"/>
          <w:sz w:val="28"/>
          <w:szCs w:val="28"/>
          <w:shd w:val="clear" w:color="auto" w:fill="FFFFFF"/>
        </w:rPr>
      </w:pPr>
      <w:bookmarkStart w:id="20" w:name="_Toc482442826"/>
      <w:r w:rsidRPr="00FD247C">
        <w:rPr>
          <w:rFonts w:ascii="Times New Roman" w:hAnsi="Times New Roman" w:cs="Times New Roman"/>
          <w:color w:val="000000" w:themeColor="text1"/>
          <w:sz w:val="28"/>
          <w:szCs w:val="28"/>
          <w:shd w:val="clear" w:color="auto" w:fill="FFFFFF"/>
        </w:rPr>
        <w:t>2.4. Программная обработка изображении конфокальной микроскопии</w:t>
      </w:r>
      <w:bookmarkEnd w:id="20"/>
    </w:p>
    <w:p w:rsidR="00FD247C" w:rsidRDefault="00FD247C" w:rsidP="00ED56AD">
      <w:pPr>
        <w:spacing w:afterLines="3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Фотографии, полученные в ходе микроскопического исследования, были откалиброваны для изучения средней величины микроподтеканий. Для этих целей была использована программа </w:t>
      </w:r>
      <w:r>
        <w:rPr>
          <w:rFonts w:ascii="Times New Roman" w:hAnsi="Times New Roman" w:cs="Times New Roman"/>
          <w:sz w:val="28"/>
          <w:szCs w:val="28"/>
          <w:shd w:val="clear" w:color="auto" w:fill="FFFFFF"/>
          <w:lang w:val="en-US"/>
        </w:rPr>
        <w:t>ImageJ</w:t>
      </w:r>
      <w:r>
        <w:rPr>
          <w:rFonts w:ascii="Times New Roman" w:hAnsi="Times New Roman" w:cs="Times New Roman"/>
          <w:sz w:val="28"/>
          <w:szCs w:val="28"/>
          <w:shd w:val="clear" w:color="auto" w:fill="FFFFFF"/>
        </w:rPr>
        <w:t>.</w:t>
      </w:r>
    </w:p>
    <w:p w:rsidR="00FD247C" w:rsidRDefault="00FD247C" w:rsidP="00ED56AD">
      <w:pPr>
        <w:spacing w:afterLines="3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каждом из изображений в нижнем углу слева расположена масштабная линейка. Для калибрования фотографий микроскопического исследования измерялась длина данной линейки. Полученное значение вносилось в раздел «Масштаб» с указанием нужных единиц измерений, затем следовало применение заданных параметров ко всему изображению. Далее в программе при измерении толщины микроподтеканий были получены необходимые значения, которые в последующем использовались для вычисления средней арифметической (простой) в каждой из групп исследуемых объектов по следующей формуле:</w:t>
      </w:r>
    </w:p>
    <w:p w:rsidR="003E7135" w:rsidRPr="00FD247C" w:rsidRDefault="00FD247C" w:rsidP="00ED56AD">
      <w:pPr>
        <w:spacing w:afterLines="30" w:line="360" w:lineRule="auto"/>
        <w:ind w:firstLine="709"/>
        <w:jc w:val="both"/>
        <w:rPr>
          <w:rFonts w:ascii="Times New Roman" w:eastAsiaTheme="minorEastAsia" w:hAnsi="Times New Roman" w:cs="Times New Roman"/>
          <w:sz w:val="28"/>
          <w:szCs w:val="28"/>
          <w:shd w:val="clear" w:color="auto" w:fill="FFFFFF"/>
        </w:rPr>
      </w:pPr>
      <m:oMath>
        <m:r>
          <w:rPr>
            <w:rFonts w:ascii="Cambria Math" w:hAnsi="Cambria Math" w:cs="Times New Roman"/>
            <w:sz w:val="28"/>
            <w:szCs w:val="28"/>
            <w:shd w:val="clear" w:color="auto" w:fill="FFFFFF"/>
          </w:rPr>
          <m:t>X=</m:t>
        </m:r>
        <m:f>
          <m:fPr>
            <m:ctrlPr>
              <w:rPr>
                <w:rFonts w:ascii="Cambria Math" w:hAnsi="Cambria Math" w:cs="Times New Roman"/>
                <w:i/>
                <w:sz w:val="28"/>
                <w:szCs w:val="28"/>
                <w:shd w:val="clear" w:color="auto" w:fill="FFFFFF"/>
              </w:rPr>
            </m:ctrlPr>
          </m:fPr>
          <m:num>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x</m:t>
                </m:r>
              </m:e>
              <m:sub>
                <m:r>
                  <w:rPr>
                    <w:rFonts w:ascii="Cambria Math" w:hAnsi="Cambria Math" w:cs="Times New Roman"/>
                    <w:sz w:val="28"/>
                    <w:szCs w:val="28"/>
                    <w:shd w:val="clear" w:color="auto" w:fill="FFFFFF"/>
                  </w:rPr>
                  <m:t>i</m:t>
                </m:r>
              </m:sub>
            </m:sSub>
          </m:num>
          <m:den>
            <m:r>
              <w:rPr>
                <w:rFonts w:ascii="Cambria Math" w:hAnsi="Cambria Math" w:cs="Times New Roman"/>
                <w:sz w:val="28"/>
                <w:szCs w:val="28"/>
                <w:shd w:val="clear" w:color="auto" w:fill="FFFFFF"/>
              </w:rPr>
              <m:t>n</m:t>
            </m:r>
          </m:den>
        </m:f>
      </m:oMath>
      <w:r>
        <w:rPr>
          <w:rFonts w:ascii="Times New Roman" w:eastAsiaTheme="minorEastAsia" w:hAnsi="Times New Roman" w:cs="Times New Roman"/>
          <w:sz w:val="28"/>
          <w:szCs w:val="28"/>
          <w:shd w:val="clear" w:color="auto" w:fill="FFFFFF"/>
        </w:rPr>
        <w:t xml:space="preserve">, где </w:t>
      </w:r>
      <w:r>
        <w:rPr>
          <w:rFonts w:ascii="Times New Roman" w:eastAsiaTheme="minorEastAsia" w:hAnsi="Times New Roman" w:cs="Times New Roman"/>
          <w:sz w:val="28"/>
          <w:szCs w:val="28"/>
          <w:shd w:val="clear" w:color="auto" w:fill="FFFFFF"/>
          <w:lang w:val="en-US"/>
        </w:rPr>
        <w:t>n</w:t>
      </w:r>
      <w:r>
        <w:rPr>
          <w:rFonts w:ascii="Times New Roman" w:eastAsiaTheme="minorEastAsia" w:hAnsi="Times New Roman" w:cs="Times New Roman"/>
          <w:sz w:val="28"/>
          <w:szCs w:val="28"/>
          <w:shd w:val="clear" w:color="auto" w:fill="FFFFFF"/>
        </w:rPr>
        <w:t xml:space="preserve"> – количество объектов с выявленным микроподтеканием между пломбировочным материалом и поверхностью эмали, </w:t>
      </w:r>
      <m:oMath>
        <m:sSub>
          <m:sSubPr>
            <m:ctrlPr>
              <w:rPr>
                <w:rFonts w:ascii="Cambria Math" w:eastAsiaTheme="minorEastAsia" w:hAnsi="Cambria Math" w:cs="Times New Roman"/>
                <w:i/>
                <w:sz w:val="28"/>
                <w:szCs w:val="28"/>
                <w:shd w:val="clear" w:color="auto" w:fill="FFFFFF"/>
              </w:rPr>
            </m:ctrlPr>
          </m:sSubPr>
          <m:e>
            <m:r>
              <w:rPr>
                <w:rFonts w:ascii="Cambria Math" w:eastAsiaTheme="minorEastAsia" w:hAnsi="Cambria Math" w:cs="Times New Roman"/>
                <w:sz w:val="28"/>
                <w:szCs w:val="28"/>
                <w:shd w:val="clear" w:color="auto" w:fill="FFFFFF"/>
              </w:rPr>
              <m:t>x</m:t>
            </m:r>
          </m:e>
          <m:sub>
            <m:r>
              <w:rPr>
                <w:rFonts w:ascii="Cambria Math" w:eastAsiaTheme="minorEastAsia" w:hAnsi="Cambria Math" w:cs="Times New Roman"/>
                <w:sz w:val="28"/>
                <w:szCs w:val="28"/>
                <w:shd w:val="clear" w:color="auto" w:fill="FFFFFF"/>
              </w:rPr>
              <m:t>i</m:t>
            </m:r>
          </m:sub>
        </m:sSub>
      </m:oMath>
      <w:r>
        <w:rPr>
          <w:rFonts w:ascii="Times New Roman" w:eastAsiaTheme="minorEastAsia" w:hAnsi="Times New Roman" w:cs="Times New Roman"/>
          <w:sz w:val="28"/>
          <w:szCs w:val="28"/>
          <w:shd w:val="clear" w:color="auto" w:fill="FFFFFF"/>
        </w:rPr>
        <w:t xml:space="preserve"> – значение толщины микроподтеканий у каждого выявленного объекта. </w:t>
      </w:r>
    </w:p>
    <w:p w:rsidR="00A51484" w:rsidRPr="00BD2B9E" w:rsidRDefault="00A51484" w:rsidP="00ED56AD">
      <w:pPr>
        <w:pStyle w:val="1"/>
        <w:spacing w:afterLines="30" w:line="360" w:lineRule="auto"/>
        <w:jc w:val="center"/>
        <w:rPr>
          <w:rFonts w:ascii="Times New Roman" w:hAnsi="Times New Roman" w:cs="Times New Roman"/>
          <w:color w:val="auto"/>
        </w:rPr>
      </w:pPr>
      <w:bookmarkStart w:id="21" w:name="_Toc482442827"/>
      <w:r w:rsidRPr="00BD2B9E">
        <w:rPr>
          <w:rFonts w:ascii="Times New Roman" w:hAnsi="Times New Roman" w:cs="Times New Roman"/>
          <w:color w:val="auto"/>
        </w:rPr>
        <w:t>ГЛАВА 3. РЕЗУЛЬТАТЫ ИССЛЕДОВАНИЯ</w:t>
      </w:r>
      <w:bookmarkEnd w:id="21"/>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проведенной исследовательской работы были получены следующие микрофотографии области сцепления композитного материала с поверхностью эмали.</w:t>
      </w:r>
    </w:p>
    <w:p w:rsidR="00A51484" w:rsidRDefault="00A51484" w:rsidP="00ED56AD">
      <w:pPr>
        <w:spacing w:afterLines="3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85288" cy="2935224"/>
            <wp:effectExtent l="19050" t="0" r="762" b="0"/>
            <wp:docPr id="11" name="Рисунок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2685288" cy="2935224"/>
                    </a:xfrm>
                    <a:prstGeom prst="rect">
                      <a:avLst/>
                    </a:prstGeom>
                  </pic:spPr>
                </pic:pic>
              </a:graphicData>
            </a:graphic>
          </wp:inline>
        </w:drawing>
      </w:r>
    </w:p>
    <w:p w:rsidR="00A51484" w:rsidRDefault="00A51484" w:rsidP="00ED56AD">
      <w:pPr>
        <w:spacing w:afterLines="30" w:line="360" w:lineRule="auto"/>
        <w:jc w:val="center"/>
        <w:rPr>
          <w:rFonts w:ascii="Times New Roman" w:hAnsi="Times New Roman" w:cs="Times New Roman"/>
          <w:iCs/>
          <w:sz w:val="28"/>
          <w:szCs w:val="28"/>
        </w:rPr>
      </w:pPr>
      <w:r>
        <w:rPr>
          <w:rFonts w:ascii="Times New Roman" w:hAnsi="Times New Roman" w:cs="Times New Roman"/>
          <w:sz w:val="28"/>
          <w:szCs w:val="28"/>
        </w:rPr>
        <w:t xml:space="preserve">Рисунок 3.1. Макрофотография объекта </w:t>
      </w:r>
      <w:r w:rsidRPr="001B090D">
        <w:rPr>
          <w:iCs/>
          <w:sz w:val="28"/>
          <w:szCs w:val="28"/>
          <w:lang w:val="en-US"/>
        </w:rPr>
        <w:t>V</w:t>
      </w:r>
      <w:r>
        <w:rPr>
          <w:iCs/>
          <w:sz w:val="28"/>
          <w:szCs w:val="28"/>
        </w:rPr>
        <w:t xml:space="preserve"> поколения</w:t>
      </w:r>
      <w:r w:rsidRPr="001B090D">
        <w:rPr>
          <w:iCs/>
          <w:sz w:val="28"/>
          <w:szCs w:val="28"/>
        </w:rPr>
        <w:t xml:space="preserve"> адгезивной системы</w:t>
      </w:r>
      <w:r>
        <w:rPr>
          <w:iCs/>
          <w:sz w:val="28"/>
          <w:szCs w:val="28"/>
        </w:rPr>
        <w:t xml:space="preserve"> </w:t>
      </w:r>
      <w:r w:rsidRPr="001B090D">
        <w:rPr>
          <w:rFonts w:ascii="Times New Roman" w:hAnsi="Times New Roman" w:cs="Times New Roman"/>
          <w:iCs/>
          <w:sz w:val="28"/>
          <w:szCs w:val="28"/>
        </w:rPr>
        <w:t>(отсутствие микроподтеканий)</w:t>
      </w:r>
    </w:p>
    <w:p w:rsidR="00A51484" w:rsidRPr="001B090D" w:rsidRDefault="00A51484" w:rsidP="00ED56AD">
      <w:pPr>
        <w:spacing w:afterLines="30" w:line="360" w:lineRule="auto"/>
        <w:jc w:val="center"/>
        <w:rPr>
          <w:sz w:val="28"/>
          <w:szCs w:val="28"/>
        </w:rPr>
      </w:pPr>
      <w:r>
        <w:rPr>
          <w:noProof/>
          <w:sz w:val="28"/>
          <w:szCs w:val="28"/>
          <w:lang w:eastAsia="ru-RU"/>
        </w:rPr>
        <w:drawing>
          <wp:inline distT="0" distB="0" distL="0" distR="0">
            <wp:extent cx="3046457" cy="3009900"/>
            <wp:effectExtent l="19050" t="0" r="1543" b="0"/>
            <wp:docPr id="14" name="Рисунок 1"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jpg"/>
                    <pic:cNvPicPr/>
                  </pic:nvPicPr>
                  <pic:blipFill>
                    <a:blip r:embed="rId9" cstate="print"/>
                    <a:stretch>
                      <a:fillRect/>
                    </a:stretch>
                  </pic:blipFill>
                  <pic:spPr>
                    <a:xfrm>
                      <a:off x="0" y="0"/>
                      <a:ext cx="3048000" cy="3011424"/>
                    </a:xfrm>
                    <a:prstGeom prst="rect">
                      <a:avLst/>
                    </a:prstGeom>
                  </pic:spPr>
                </pic:pic>
              </a:graphicData>
            </a:graphic>
          </wp:inline>
        </w:drawing>
      </w:r>
    </w:p>
    <w:p w:rsidR="00A51484" w:rsidRDefault="00A51484" w:rsidP="00ED56AD">
      <w:pPr>
        <w:spacing w:afterLines="30" w:line="360" w:lineRule="auto"/>
        <w:jc w:val="center"/>
        <w:rPr>
          <w:rFonts w:ascii="Times New Roman" w:hAnsi="Times New Roman" w:cs="Times New Roman"/>
          <w:iCs/>
          <w:sz w:val="28"/>
          <w:szCs w:val="28"/>
        </w:rPr>
      </w:pPr>
      <w:r>
        <w:rPr>
          <w:rFonts w:ascii="Times New Roman" w:hAnsi="Times New Roman" w:cs="Times New Roman"/>
          <w:sz w:val="28"/>
          <w:szCs w:val="28"/>
        </w:rPr>
        <w:t xml:space="preserve">Рисунок 3.2. Микрофотография объекта </w:t>
      </w:r>
      <w:r w:rsidRPr="001B090D">
        <w:rPr>
          <w:iCs/>
          <w:sz w:val="28"/>
          <w:szCs w:val="28"/>
          <w:lang w:val="en-US"/>
        </w:rPr>
        <w:t>V</w:t>
      </w:r>
      <w:r>
        <w:rPr>
          <w:iCs/>
          <w:sz w:val="28"/>
          <w:szCs w:val="28"/>
        </w:rPr>
        <w:t xml:space="preserve"> поколения</w:t>
      </w:r>
      <w:r w:rsidRPr="001B090D">
        <w:rPr>
          <w:iCs/>
          <w:sz w:val="28"/>
          <w:szCs w:val="28"/>
        </w:rPr>
        <w:t xml:space="preserve"> адгезивной системы</w:t>
      </w:r>
      <w:r>
        <w:rPr>
          <w:iCs/>
          <w:sz w:val="28"/>
          <w:szCs w:val="28"/>
        </w:rPr>
        <w:t xml:space="preserve"> </w:t>
      </w:r>
      <w:r w:rsidRPr="001B090D">
        <w:rPr>
          <w:rFonts w:ascii="Times New Roman" w:hAnsi="Times New Roman" w:cs="Times New Roman"/>
          <w:iCs/>
          <w:sz w:val="28"/>
          <w:szCs w:val="28"/>
        </w:rPr>
        <w:t>(отсутствие микроподтеканий)</w:t>
      </w:r>
    </w:p>
    <w:p w:rsidR="00A51484" w:rsidRDefault="00A51484" w:rsidP="00ED56AD">
      <w:pPr>
        <w:spacing w:afterLines="30" w:line="360" w:lineRule="auto"/>
        <w:jc w:val="center"/>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extent cx="2771775" cy="3059162"/>
            <wp:effectExtent l="19050" t="0" r="9525" b="0"/>
            <wp:docPr id="15" name="Рисунок 2"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0" cstate="print"/>
                    <a:stretch>
                      <a:fillRect/>
                    </a:stretch>
                  </pic:blipFill>
                  <pic:spPr>
                    <a:xfrm>
                      <a:off x="0" y="0"/>
                      <a:ext cx="2770491" cy="3057745"/>
                    </a:xfrm>
                    <a:prstGeom prst="rect">
                      <a:avLst/>
                    </a:prstGeom>
                  </pic:spPr>
                </pic:pic>
              </a:graphicData>
            </a:graphic>
          </wp:inline>
        </w:drawing>
      </w:r>
    </w:p>
    <w:p w:rsidR="00A51484" w:rsidRPr="001F4BEB"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3.3. Макрофотография объекта </w:t>
      </w:r>
      <w:r w:rsidRPr="001B090D">
        <w:rPr>
          <w:iCs/>
          <w:sz w:val="28"/>
          <w:szCs w:val="28"/>
          <w:lang w:val="en-US"/>
        </w:rPr>
        <w:t>V</w:t>
      </w:r>
      <w:r>
        <w:rPr>
          <w:iCs/>
          <w:sz w:val="28"/>
          <w:szCs w:val="28"/>
        </w:rPr>
        <w:t xml:space="preserve"> поколения</w:t>
      </w:r>
      <w:r w:rsidRPr="001B090D">
        <w:rPr>
          <w:iCs/>
          <w:sz w:val="28"/>
          <w:szCs w:val="28"/>
        </w:rPr>
        <w:t xml:space="preserve"> адгезивной системы</w:t>
      </w:r>
      <w:r>
        <w:rPr>
          <w:iCs/>
          <w:sz w:val="28"/>
          <w:szCs w:val="28"/>
        </w:rPr>
        <w:t xml:space="preserve"> </w:t>
      </w:r>
      <w:r w:rsidRPr="001B090D">
        <w:rPr>
          <w:iCs/>
          <w:sz w:val="28"/>
          <w:szCs w:val="28"/>
        </w:rPr>
        <w:t>(Проникновение красителя до 1/3 длины препарированной стенки полости)</w:t>
      </w:r>
    </w:p>
    <w:p w:rsidR="00A51484" w:rsidRDefault="00A51484" w:rsidP="00ED56AD">
      <w:pPr>
        <w:spacing w:afterLines="3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12131" cy="3272326"/>
            <wp:effectExtent l="19050" t="0" r="7219" b="0"/>
            <wp:docPr id="16" name="Рисунок 3" descr="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jpg"/>
                    <pic:cNvPicPr/>
                  </pic:nvPicPr>
                  <pic:blipFill>
                    <a:blip r:embed="rId11" cstate="print"/>
                    <a:stretch>
                      <a:fillRect/>
                    </a:stretch>
                  </pic:blipFill>
                  <pic:spPr>
                    <a:xfrm>
                      <a:off x="0" y="0"/>
                      <a:ext cx="2413453" cy="3274119"/>
                    </a:xfrm>
                    <a:prstGeom prst="rect">
                      <a:avLst/>
                    </a:prstGeom>
                  </pic:spPr>
                </pic:pic>
              </a:graphicData>
            </a:graphic>
          </wp:inline>
        </w:drawing>
      </w:r>
    </w:p>
    <w:p w:rsidR="00A51484"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3.4. Микрофотография объекта </w:t>
      </w:r>
      <w:r w:rsidRPr="001B090D">
        <w:rPr>
          <w:iCs/>
          <w:sz w:val="28"/>
          <w:szCs w:val="28"/>
          <w:lang w:val="en-US"/>
        </w:rPr>
        <w:t>V</w:t>
      </w:r>
      <w:r>
        <w:rPr>
          <w:iCs/>
          <w:sz w:val="28"/>
          <w:szCs w:val="28"/>
        </w:rPr>
        <w:t xml:space="preserve"> поколения</w:t>
      </w:r>
      <w:r w:rsidRPr="001B090D">
        <w:rPr>
          <w:iCs/>
          <w:sz w:val="28"/>
          <w:szCs w:val="28"/>
        </w:rPr>
        <w:t xml:space="preserve"> адгезивной системы</w:t>
      </w:r>
      <w:r>
        <w:rPr>
          <w:iCs/>
          <w:sz w:val="28"/>
          <w:szCs w:val="28"/>
        </w:rPr>
        <w:t xml:space="preserve"> </w:t>
      </w:r>
      <w:r w:rsidRPr="001B090D">
        <w:rPr>
          <w:iCs/>
          <w:sz w:val="28"/>
          <w:szCs w:val="28"/>
        </w:rPr>
        <w:t>(Проникновение красителя до 1/3 длины препарированной стенки полости)</w:t>
      </w:r>
    </w:p>
    <w:p w:rsidR="00A51484" w:rsidRDefault="00A51484" w:rsidP="00ED56AD">
      <w:pPr>
        <w:spacing w:afterLines="30" w:line="360" w:lineRule="auto"/>
        <w:jc w:val="center"/>
        <w:rPr>
          <w:iCs/>
          <w:sz w:val="28"/>
          <w:szCs w:val="28"/>
        </w:rPr>
      </w:pPr>
      <w:r>
        <w:rPr>
          <w:iCs/>
          <w:noProof/>
          <w:sz w:val="28"/>
          <w:szCs w:val="28"/>
          <w:lang w:eastAsia="ru-RU"/>
        </w:rPr>
        <w:drawing>
          <wp:inline distT="0" distB="0" distL="0" distR="0">
            <wp:extent cx="2828925" cy="3422023"/>
            <wp:effectExtent l="19050" t="0" r="9525" b="0"/>
            <wp:docPr id="17" name="Рисунок 4"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12" cstate="print"/>
                    <a:stretch>
                      <a:fillRect/>
                    </a:stretch>
                  </pic:blipFill>
                  <pic:spPr>
                    <a:xfrm>
                      <a:off x="0" y="0"/>
                      <a:ext cx="2828925" cy="3422023"/>
                    </a:xfrm>
                    <a:prstGeom prst="rect">
                      <a:avLst/>
                    </a:prstGeom>
                  </pic:spPr>
                </pic:pic>
              </a:graphicData>
            </a:graphic>
          </wp:inline>
        </w:drawing>
      </w:r>
    </w:p>
    <w:p w:rsidR="00A51484"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3.5. Макрофотография объекта </w:t>
      </w:r>
      <w:r w:rsidRPr="00342E24">
        <w:rPr>
          <w:iCs/>
          <w:sz w:val="28"/>
          <w:szCs w:val="28"/>
          <w:lang w:val="en-US"/>
        </w:rPr>
        <w:t>VI</w:t>
      </w:r>
      <w:r w:rsidRPr="00342E24">
        <w:rPr>
          <w:iCs/>
          <w:sz w:val="28"/>
          <w:szCs w:val="28"/>
        </w:rPr>
        <w:t xml:space="preserve"> </w:t>
      </w:r>
      <w:r>
        <w:rPr>
          <w:iCs/>
          <w:sz w:val="28"/>
          <w:szCs w:val="28"/>
        </w:rPr>
        <w:t xml:space="preserve">поколения адгезивной системы </w:t>
      </w:r>
      <w:r w:rsidRPr="00342E24">
        <w:rPr>
          <w:iCs/>
          <w:sz w:val="28"/>
          <w:szCs w:val="28"/>
        </w:rPr>
        <w:t>(отсутствие микроподтеканий)</w:t>
      </w:r>
    </w:p>
    <w:p w:rsidR="00A51484" w:rsidRPr="00342E24" w:rsidRDefault="00A51484" w:rsidP="00ED56AD">
      <w:pPr>
        <w:spacing w:afterLines="30" w:line="360" w:lineRule="auto"/>
        <w:jc w:val="center"/>
        <w:rPr>
          <w:sz w:val="28"/>
          <w:szCs w:val="28"/>
        </w:rPr>
      </w:pPr>
      <w:r>
        <w:rPr>
          <w:noProof/>
          <w:sz w:val="28"/>
          <w:szCs w:val="28"/>
          <w:lang w:eastAsia="ru-RU"/>
        </w:rPr>
        <w:drawing>
          <wp:inline distT="0" distB="0" distL="0" distR="0">
            <wp:extent cx="2876550" cy="3469547"/>
            <wp:effectExtent l="19050" t="0" r="0" b="0"/>
            <wp:docPr id="18" name="Рисунок 5" descr="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jpg"/>
                    <pic:cNvPicPr/>
                  </pic:nvPicPr>
                  <pic:blipFill>
                    <a:blip r:embed="rId13" cstate="print"/>
                    <a:stretch>
                      <a:fillRect/>
                    </a:stretch>
                  </pic:blipFill>
                  <pic:spPr>
                    <a:xfrm>
                      <a:off x="0" y="0"/>
                      <a:ext cx="2885106" cy="3479867"/>
                    </a:xfrm>
                    <a:prstGeom prst="rect">
                      <a:avLst/>
                    </a:prstGeom>
                  </pic:spPr>
                </pic:pic>
              </a:graphicData>
            </a:graphic>
          </wp:inline>
        </w:drawing>
      </w:r>
    </w:p>
    <w:p w:rsidR="00A51484"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3.6. Микрофотография объекта </w:t>
      </w:r>
      <w:r w:rsidRPr="00342E24">
        <w:rPr>
          <w:iCs/>
          <w:sz w:val="28"/>
          <w:szCs w:val="28"/>
          <w:lang w:val="en-US"/>
        </w:rPr>
        <w:t>VI</w:t>
      </w:r>
      <w:r w:rsidRPr="00342E24">
        <w:rPr>
          <w:iCs/>
          <w:sz w:val="28"/>
          <w:szCs w:val="28"/>
        </w:rPr>
        <w:t xml:space="preserve"> </w:t>
      </w:r>
      <w:r>
        <w:rPr>
          <w:iCs/>
          <w:sz w:val="28"/>
          <w:szCs w:val="28"/>
        </w:rPr>
        <w:t xml:space="preserve">поколения адгезивной системы </w:t>
      </w:r>
      <w:r w:rsidRPr="00342E24">
        <w:rPr>
          <w:iCs/>
          <w:sz w:val="28"/>
          <w:szCs w:val="28"/>
        </w:rPr>
        <w:t>(отсутствие микроподтеканий)</w:t>
      </w:r>
    </w:p>
    <w:p w:rsidR="00A51484" w:rsidRDefault="00A51484" w:rsidP="00ED56AD">
      <w:pPr>
        <w:spacing w:afterLines="30" w:line="360" w:lineRule="auto"/>
        <w:jc w:val="center"/>
        <w:rPr>
          <w:iCs/>
          <w:sz w:val="28"/>
          <w:szCs w:val="28"/>
        </w:rPr>
      </w:pPr>
      <w:r>
        <w:rPr>
          <w:iCs/>
          <w:noProof/>
          <w:sz w:val="28"/>
          <w:szCs w:val="28"/>
          <w:lang w:eastAsia="ru-RU"/>
        </w:rPr>
        <w:drawing>
          <wp:inline distT="0" distB="0" distL="0" distR="0">
            <wp:extent cx="2743200" cy="3027625"/>
            <wp:effectExtent l="19050" t="0" r="0" b="0"/>
            <wp:docPr id="19" name="Рисунок 6"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4" cstate="print"/>
                    <a:stretch>
                      <a:fillRect/>
                    </a:stretch>
                  </pic:blipFill>
                  <pic:spPr>
                    <a:xfrm>
                      <a:off x="0" y="0"/>
                      <a:ext cx="2741929" cy="3026222"/>
                    </a:xfrm>
                    <a:prstGeom prst="rect">
                      <a:avLst/>
                    </a:prstGeom>
                  </pic:spPr>
                </pic:pic>
              </a:graphicData>
            </a:graphic>
          </wp:inline>
        </w:drawing>
      </w:r>
    </w:p>
    <w:p w:rsidR="00A51484"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3.7. Макрофотография объекта </w:t>
      </w:r>
      <w:r w:rsidRPr="00342E24">
        <w:rPr>
          <w:iCs/>
          <w:sz w:val="28"/>
          <w:szCs w:val="28"/>
          <w:lang w:val="en-US"/>
        </w:rPr>
        <w:t>VI</w:t>
      </w:r>
      <w:r w:rsidRPr="00342E24">
        <w:rPr>
          <w:iCs/>
          <w:sz w:val="28"/>
          <w:szCs w:val="28"/>
        </w:rPr>
        <w:t xml:space="preserve"> </w:t>
      </w:r>
      <w:r>
        <w:rPr>
          <w:iCs/>
          <w:sz w:val="28"/>
          <w:szCs w:val="28"/>
        </w:rPr>
        <w:t>поколения адгезивной системы (</w:t>
      </w:r>
      <w:r w:rsidRPr="00342E24">
        <w:rPr>
          <w:iCs/>
          <w:sz w:val="28"/>
          <w:szCs w:val="28"/>
        </w:rPr>
        <w:t>Проникновение красителя до 1</w:t>
      </w:r>
      <w:r>
        <w:rPr>
          <w:iCs/>
          <w:sz w:val="28"/>
          <w:szCs w:val="28"/>
        </w:rPr>
        <w:t xml:space="preserve">/3 длины препарированной стенки </w:t>
      </w:r>
      <w:r w:rsidRPr="00342E24">
        <w:rPr>
          <w:iCs/>
          <w:sz w:val="28"/>
          <w:szCs w:val="28"/>
        </w:rPr>
        <w:t>полости</w:t>
      </w:r>
      <w:r>
        <w:rPr>
          <w:iCs/>
          <w:sz w:val="28"/>
          <w:szCs w:val="28"/>
        </w:rPr>
        <w:t>)</w:t>
      </w:r>
    </w:p>
    <w:p w:rsidR="00A51484" w:rsidRDefault="00A51484" w:rsidP="00ED56AD">
      <w:pPr>
        <w:spacing w:afterLines="30" w:line="360" w:lineRule="auto"/>
        <w:jc w:val="center"/>
        <w:rPr>
          <w:iCs/>
          <w:sz w:val="28"/>
          <w:szCs w:val="28"/>
        </w:rPr>
      </w:pPr>
      <w:r>
        <w:rPr>
          <w:iCs/>
          <w:noProof/>
          <w:sz w:val="28"/>
          <w:szCs w:val="28"/>
          <w:lang w:eastAsia="ru-RU"/>
        </w:rPr>
        <w:drawing>
          <wp:inline distT="0" distB="0" distL="0" distR="0">
            <wp:extent cx="2743200" cy="3317092"/>
            <wp:effectExtent l="19050" t="0" r="0" b="0"/>
            <wp:docPr id="20" name="Рисунок 7" descr="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jpg"/>
                    <pic:cNvPicPr/>
                  </pic:nvPicPr>
                  <pic:blipFill>
                    <a:blip r:embed="rId15" cstate="print"/>
                    <a:stretch>
                      <a:fillRect/>
                    </a:stretch>
                  </pic:blipFill>
                  <pic:spPr>
                    <a:xfrm>
                      <a:off x="0" y="0"/>
                      <a:ext cx="2743200" cy="3317092"/>
                    </a:xfrm>
                    <a:prstGeom prst="rect">
                      <a:avLst/>
                    </a:prstGeom>
                  </pic:spPr>
                </pic:pic>
              </a:graphicData>
            </a:graphic>
          </wp:inline>
        </w:drawing>
      </w:r>
    </w:p>
    <w:p w:rsidR="00A51484"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3.8. Микрофотография объекта </w:t>
      </w:r>
      <w:r w:rsidRPr="00342E24">
        <w:rPr>
          <w:iCs/>
          <w:sz w:val="28"/>
          <w:szCs w:val="28"/>
          <w:lang w:val="en-US"/>
        </w:rPr>
        <w:t>VI</w:t>
      </w:r>
      <w:r w:rsidRPr="00342E24">
        <w:rPr>
          <w:iCs/>
          <w:sz w:val="28"/>
          <w:szCs w:val="28"/>
        </w:rPr>
        <w:t xml:space="preserve"> </w:t>
      </w:r>
      <w:r>
        <w:rPr>
          <w:iCs/>
          <w:sz w:val="28"/>
          <w:szCs w:val="28"/>
        </w:rPr>
        <w:t>поколения адгезивной системы (</w:t>
      </w:r>
      <w:r w:rsidRPr="00342E24">
        <w:rPr>
          <w:iCs/>
          <w:sz w:val="28"/>
          <w:szCs w:val="28"/>
        </w:rPr>
        <w:t>Проникновение красителя до 1</w:t>
      </w:r>
      <w:r>
        <w:rPr>
          <w:iCs/>
          <w:sz w:val="28"/>
          <w:szCs w:val="28"/>
        </w:rPr>
        <w:t xml:space="preserve">/3 длины препарированной стенки </w:t>
      </w:r>
      <w:r w:rsidRPr="00342E24">
        <w:rPr>
          <w:iCs/>
          <w:sz w:val="28"/>
          <w:szCs w:val="28"/>
        </w:rPr>
        <w:t>полости</w:t>
      </w:r>
      <w:r>
        <w:rPr>
          <w:iCs/>
          <w:sz w:val="28"/>
          <w:szCs w:val="28"/>
        </w:rPr>
        <w:t>)</w:t>
      </w:r>
    </w:p>
    <w:p w:rsidR="00A51484" w:rsidRDefault="00A51484" w:rsidP="00ED56AD">
      <w:pPr>
        <w:spacing w:afterLines="30" w:line="360" w:lineRule="auto"/>
        <w:jc w:val="center"/>
        <w:rPr>
          <w:iCs/>
          <w:sz w:val="28"/>
          <w:szCs w:val="28"/>
        </w:rPr>
      </w:pPr>
      <w:r>
        <w:rPr>
          <w:iCs/>
          <w:noProof/>
          <w:sz w:val="28"/>
          <w:szCs w:val="28"/>
          <w:lang w:eastAsia="ru-RU"/>
        </w:rPr>
        <w:drawing>
          <wp:inline distT="0" distB="0" distL="0" distR="0">
            <wp:extent cx="2314575" cy="3162919"/>
            <wp:effectExtent l="19050" t="0" r="9525" b="0"/>
            <wp:docPr id="21" name="Рисунок 8"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16" cstate="print"/>
                    <a:stretch>
                      <a:fillRect/>
                    </a:stretch>
                  </pic:blipFill>
                  <pic:spPr>
                    <a:xfrm>
                      <a:off x="0" y="0"/>
                      <a:ext cx="2314881" cy="3163337"/>
                    </a:xfrm>
                    <a:prstGeom prst="rect">
                      <a:avLst/>
                    </a:prstGeom>
                  </pic:spPr>
                </pic:pic>
              </a:graphicData>
            </a:graphic>
          </wp:inline>
        </w:drawing>
      </w:r>
    </w:p>
    <w:p w:rsidR="00A51484"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3.9. Макрофотография объекта </w:t>
      </w:r>
      <w:r w:rsidRPr="00342E24">
        <w:rPr>
          <w:iCs/>
          <w:sz w:val="28"/>
          <w:szCs w:val="28"/>
          <w:lang w:val="en-US"/>
        </w:rPr>
        <w:t>VI</w:t>
      </w:r>
      <w:r w:rsidRPr="00342E24">
        <w:rPr>
          <w:iCs/>
          <w:sz w:val="28"/>
          <w:szCs w:val="28"/>
        </w:rPr>
        <w:t xml:space="preserve"> </w:t>
      </w:r>
      <w:r>
        <w:rPr>
          <w:iCs/>
          <w:sz w:val="28"/>
          <w:szCs w:val="28"/>
        </w:rPr>
        <w:t xml:space="preserve">поколения адгезивной системы (Проникновение красителя до 2/3 длины препарированной стенки </w:t>
      </w:r>
      <w:r w:rsidRPr="00342E24">
        <w:rPr>
          <w:iCs/>
          <w:sz w:val="28"/>
          <w:szCs w:val="28"/>
        </w:rPr>
        <w:t>полости</w:t>
      </w:r>
      <w:r>
        <w:rPr>
          <w:iCs/>
          <w:sz w:val="28"/>
          <w:szCs w:val="28"/>
        </w:rPr>
        <w:t>)</w:t>
      </w:r>
    </w:p>
    <w:p w:rsidR="00A51484" w:rsidRDefault="00A51484" w:rsidP="00ED56AD">
      <w:pPr>
        <w:spacing w:afterLines="30" w:line="360" w:lineRule="auto"/>
        <w:rPr>
          <w:iCs/>
          <w:sz w:val="28"/>
          <w:szCs w:val="28"/>
        </w:rPr>
      </w:pPr>
    </w:p>
    <w:p w:rsidR="00A51484" w:rsidRDefault="00A51484" w:rsidP="00ED56AD">
      <w:pPr>
        <w:spacing w:afterLines="30" w:line="360" w:lineRule="auto"/>
        <w:jc w:val="center"/>
        <w:rPr>
          <w:iCs/>
          <w:sz w:val="28"/>
          <w:szCs w:val="28"/>
        </w:rPr>
      </w:pPr>
      <w:r>
        <w:rPr>
          <w:iCs/>
          <w:noProof/>
          <w:sz w:val="28"/>
          <w:szCs w:val="28"/>
          <w:lang w:eastAsia="ru-RU"/>
        </w:rPr>
        <w:drawing>
          <wp:inline distT="0" distB="0" distL="0" distR="0">
            <wp:extent cx="2114550" cy="3120809"/>
            <wp:effectExtent l="19050" t="0" r="0" b="0"/>
            <wp:docPr id="22" name="Рисунок 9" descr="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jpg"/>
                    <pic:cNvPicPr/>
                  </pic:nvPicPr>
                  <pic:blipFill>
                    <a:blip r:embed="rId17" cstate="print"/>
                    <a:stretch>
                      <a:fillRect/>
                    </a:stretch>
                  </pic:blipFill>
                  <pic:spPr>
                    <a:xfrm>
                      <a:off x="0" y="0"/>
                      <a:ext cx="2114550" cy="3120809"/>
                    </a:xfrm>
                    <a:prstGeom prst="rect">
                      <a:avLst/>
                    </a:prstGeom>
                  </pic:spPr>
                </pic:pic>
              </a:graphicData>
            </a:graphic>
          </wp:inline>
        </w:drawing>
      </w:r>
    </w:p>
    <w:p w:rsidR="00A51484" w:rsidRDefault="00A51484" w:rsidP="00ED56AD">
      <w:pPr>
        <w:spacing w:afterLines="30" w:line="360" w:lineRule="auto"/>
        <w:jc w:val="center"/>
        <w:rPr>
          <w:iCs/>
          <w:sz w:val="28"/>
          <w:szCs w:val="28"/>
        </w:rPr>
      </w:pPr>
      <w:r>
        <w:rPr>
          <w:rFonts w:ascii="Times New Roman" w:hAnsi="Times New Roman" w:cs="Times New Roman"/>
          <w:sz w:val="28"/>
          <w:szCs w:val="28"/>
        </w:rPr>
        <w:t xml:space="preserve">Рисунок 3.10. Микрофотография объекта </w:t>
      </w:r>
      <w:r w:rsidRPr="00342E24">
        <w:rPr>
          <w:iCs/>
          <w:sz w:val="28"/>
          <w:szCs w:val="28"/>
          <w:lang w:val="en-US"/>
        </w:rPr>
        <w:t>VI</w:t>
      </w:r>
      <w:r w:rsidRPr="00342E24">
        <w:rPr>
          <w:iCs/>
          <w:sz w:val="28"/>
          <w:szCs w:val="28"/>
        </w:rPr>
        <w:t xml:space="preserve"> </w:t>
      </w:r>
      <w:r>
        <w:rPr>
          <w:iCs/>
          <w:sz w:val="28"/>
          <w:szCs w:val="28"/>
        </w:rPr>
        <w:t xml:space="preserve">поколения адгезивной системы (Проникновение красителя до 2/3 длины препарированной стенки </w:t>
      </w:r>
      <w:r w:rsidRPr="00342E24">
        <w:rPr>
          <w:iCs/>
          <w:sz w:val="28"/>
          <w:szCs w:val="28"/>
        </w:rPr>
        <w:t>полости</w:t>
      </w:r>
      <w:r>
        <w:rPr>
          <w:iCs/>
          <w:sz w:val="28"/>
          <w:szCs w:val="28"/>
        </w:rPr>
        <w:t>)</w:t>
      </w:r>
    </w:p>
    <w:p w:rsidR="00A51484" w:rsidRDefault="00A51484" w:rsidP="00ED56AD">
      <w:pPr>
        <w:spacing w:afterLines="30" w:line="360" w:lineRule="auto"/>
        <w:ind w:firstLine="709"/>
        <w:jc w:val="both"/>
        <w:rPr>
          <w:iCs/>
          <w:sz w:val="28"/>
          <w:szCs w:val="28"/>
        </w:rPr>
      </w:pPr>
      <w:r>
        <w:rPr>
          <w:iCs/>
          <w:sz w:val="28"/>
          <w:szCs w:val="28"/>
        </w:rPr>
        <w:t xml:space="preserve">При оценке микрофотографий объектов исследования были получены результаты, которые представлены на рис. 3.1. </w:t>
      </w:r>
    </w:p>
    <w:p w:rsidR="00A51484" w:rsidRPr="00062066" w:rsidRDefault="00A51484" w:rsidP="00ED56AD">
      <w:pPr>
        <w:spacing w:afterLines="3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76925" cy="4314825"/>
            <wp:effectExtent l="19050" t="0" r="9525" b="0"/>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1484" w:rsidRDefault="00A51484" w:rsidP="00ED56AD">
      <w:pPr>
        <w:spacing w:afterLines="30" w:line="360" w:lineRule="auto"/>
        <w:rPr>
          <w:rFonts w:ascii="Times New Roman" w:hAnsi="Times New Roman" w:cs="Times New Roman"/>
          <w:sz w:val="28"/>
          <w:szCs w:val="28"/>
        </w:rPr>
      </w:pPr>
      <w:r>
        <w:rPr>
          <w:b/>
          <w:iCs/>
          <w:sz w:val="28"/>
          <w:szCs w:val="28"/>
        </w:rPr>
        <w:t>Рис.3.11.</w:t>
      </w:r>
      <w:r w:rsidRPr="008325BD">
        <w:rPr>
          <w:rFonts w:ascii="Times New Roman" w:hAnsi="Times New Roman" w:cs="Times New Roman"/>
          <w:sz w:val="28"/>
          <w:szCs w:val="28"/>
        </w:rPr>
        <w:t>Распределение окраски микроподтеканий по краю реставрации относительно эмали</w:t>
      </w:r>
    </w:p>
    <w:p w:rsidR="00A51484" w:rsidRPr="00824ABD" w:rsidRDefault="00A51484" w:rsidP="00ED56AD">
      <w:pPr>
        <w:spacing w:afterLines="30" w:line="360" w:lineRule="auto"/>
        <w:ind w:firstLine="709"/>
        <w:jc w:val="both"/>
        <w:rPr>
          <w:rFonts w:ascii="Times New Roman" w:hAnsi="Times New Roman" w:cs="Times New Roman"/>
          <w:sz w:val="28"/>
          <w:szCs w:val="28"/>
        </w:rPr>
      </w:pPr>
      <w:r w:rsidRPr="00062066">
        <w:rPr>
          <w:rFonts w:ascii="Times New Roman" w:hAnsi="Times New Roman" w:cs="Times New Roman"/>
          <w:sz w:val="28"/>
          <w:szCs w:val="28"/>
        </w:rPr>
        <w:t>10 образцов в группе адгезивной системы V поколения (OptiBond Solo Plus) показали отсутствие микроподтеканий между эмалью и композитным материалом, 5 образцов имели глубину окраски микроподтеканий в пределах 1/3 длины препарированной стенки полости. В отношении остальных критериев положительных результатов не выявлено.</w:t>
      </w:r>
    </w:p>
    <w:p w:rsidR="00A51484" w:rsidRPr="0071048F" w:rsidRDefault="00A51484" w:rsidP="00ED56AD">
      <w:pPr>
        <w:spacing w:afterLines="30" w:line="360" w:lineRule="auto"/>
        <w:ind w:firstLine="709"/>
        <w:jc w:val="both"/>
        <w:rPr>
          <w:rFonts w:ascii="Times New Roman" w:hAnsi="Times New Roman" w:cs="Times New Roman"/>
          <w:sz w:val="28"/>
          <w:szCs w:val="28"/>
        </w:rPr>
      </w:pPr>
      <w:r w:rsidRPr="00062066">
        <w:rPr>
          <w:rFonts w:ascii="Times New Roman" w:hAnsi="Times New Roman" w:cs="Times New Roman"/>
          <w:sz w:val="28"/>
          <w:szCs w:val="28"/>
        </w:rPr>
        <w:t>Образцы с использованием адгезивной системы VI поколения (</w:t>
      </w:r>
      <w:r w:rsidRPr="00CC3BB8">
        <w:rPr>
          <w:rFonts w:ascii="Times New Roman" w:eastAsia="Times New Roman" w:hAnsi="Times New Roman" w:cs="Times New Roman"/>
          <w:color w:val="000000"/>
          <w:sz w:val="28"/>
          <w:szCs w:val="28"/>
          <w:lang w:val="en-US"/>
        </w:rPr>
        <w:t>FuturaBond</w:t>
      </w:r>
      <w:r w:rsidRPr="00CC3B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NR</w:t>
      </w:r>
      <w:r w:rsidRPr="00062066">
        <w:rPr>
          <w:rFonts w:ascii="Times New Roman" w:hAnsi="Times New Roman" w:cs="Times New Roman"/>
          <w:sz w:val="28"/>
          <w:szCs w:val="28"/>
        </w:rPr>
        <w:t xml:space="preserve">) показали следующие результаты: отсутствие микроподтеканий наблюдалось в 2 образцах продольных срезах зубов, 8 – имели следы красителя, проникающего на глубину до 1/3 длины препарированной стенки полости, 4 – до 2/3 длины, 1 образец - на полную глубину препарированной полости. </w:t>
      </w:r>
    </w:p>
    <w:p w:rsidR="00A51484" w:rsidRDefault="00A51484" w:rsidP="00ED56AD">
      <w:pPr>
        <w:spacing w:afterLines="30" w:line="360" w:lineRule="auto"/>
        <w:ind w:firstLine="709"/>
        <w:jc w:val="both"/>
        <w:rPr>
          <w:rFonts w:ascii="Times New Roman" w:hAnsi="Times New Roman" w:cs="Times New Roman"/>
          <w:sz w:val="28"/>
          <w:szCs w:val="28"/>
        </w:rPr>
      </w:pPr>
      <w:r w:rsidRPr="00062066">
        <w:rPr>
          <w:rFonts w:ascii="Times New Roman" w:hAnsi="Times New Roman" w:cs="Times New Roman"/>
          <w:sz w:val="28"/>
          <w:szCs w:val="28"/>
        </w:rPr>
        <w:t xml:space="preserve">Для изучения средней толщины микроподтеканий была использована программа </w:t>
      </w:r>
      <w:r w:rsidRPr="00062066">
        <w:rPr>
          <w:rFonts w:ascii="Times New Roman" w:hAnsi="Times New Roman" w:cs="Times New Roman"/>
          <w:sz w:val="28"/>
          <w:szCs w:val="28"/>
          <w:lang w:val="en-US"/>
        </w:rPr>
        <w:t>ImageJ</w:t>
      </w:r>
      <w:r w:rsidRPr="00062066">
        <w:rPr>
          <w:rFonts w:ascii="Times New Roman" w:hAnsi="Times New Roman" w:cs="Times New Roman"/>
          <w:sz w:val="28"/>
          <w:szCs w:val="28"/>
        </w:rPr>
        <w:t>, с помощью которой производилось калибрование изображений. П</w:t>
      </w:r>
      <w:r>
        <w:rPr>
          <w:rFonts w:ascii="Times New Roman" w:hAnsi="Times New Roman" w:cs="Times New Roman"/>
          <w:sz w:val="28"/>
          <w:szCs w:val="28"/>
        </w:rPr>
        <w:t>олученные данные представлены в Таблице 3.1.</w:t>
      </w:r>
    </w:p>
    <w:p w:rsidR="00A51484" w:rsidRDefault="00A51484" w:rsidP="00ED56AD">
      <w:pPr>
        <w:spacing w:afterLines="30" w:line="360" w:lineRule="auto"/>
        <w:jc w:val="right"/>
        <w:rPr>
          <w:rFonts w:ascii="Times New Roman" w:hAnsi="Times New Roman" w:cs="Times New Roman"/>
          <w:b/>
          <w:sz w:val="28"/>
          <w:szCs w:val="28"/>
        </w:rPr>
      </w:pPr>
      <w:r>
        <w:rPr>
          <w:rFonts w:ascii="Times New Roman" w:hAnsi="Times New Roman" w:cs="Times New Roman"/>
          <w:b/>
          <w:sz w:val="28"/>
          <w:szCs w:val="28"/>
        </w:rPr>
        <w:t>Таблица 3.1</w:t>
      </w:r>
      <w:r w:rsidRPr="00062066">
        <w:rPr>
          <w:rFonts w:ascii="Times New Roman" w:hAnsi="Times New Roman" w:cs="Times New Roman"/>
          <w:b/>
          <w:sz w:val="28"/>
          <w:szCs w:val="28"/>
        </w:rPr>
        <w:t>.</w:t>
      </w:r>
    </w:p>
    <w:p w:rsidR="00A51484" w:rsidRDefault="00A51484" w:rsidP="00ED56AD">
      <w:pPr>
        <w:spacing w:afterLines="30" w:line="360" w:lineRule="auto"/>
        <w:rPr>
          <w:rFonts w:ascii="Times New Roman" w:hAnsi="Times New Roman" w:cs="Times New Roman"/>
          <w:sz w:val="28"/>
          <w:szCs w:val="28"/>
        </w:rPr>
      </w:pPr>
      <w:r>
        <w:rPr>
          <w:rFonts w:ascii="Times New Roman" w:hAnsi="Times New Roman" w:cs="Times New Roman"/>
          <w:sz w:val="28"/>
          <w:szCs w:val="28"/>
        </w:rPr>
        <w:t>Среднее значение толщины микроподтеканий между поверхностью эмали и пломбировочным материалом (мкм)</w:t>
      </w:r>
    </w:p>
    <w:tbl>
      <w:tblPr>
        <w:tblStyle w:val="a4"/>
        <w:tblW w:w="0" w:type="auto"/>
        <w:tblLook w:val="04A0"/>
      </w:tblPr>
      <w:tblGrid>
        <w:gridCol w:w="4621"/>
        <w:gridCol w:w="4666"/>
      </w:tblGrid>
      <w:tr w:rsidR="00A51484" w:rsidTr="00A51484">
        <w:tc>
          <w:tcPr>
            <w:tcW w:w="4785" w:type="dxa"/>
          </w:tcPr>
          <w:p w:rsidR="00A51484" w:rsidRDefault="00A51484" w:rsidP="00ED56AD">
            <w:pPr>
              <w:spacing w:afterLines="30" w:line="360" w:lineRule="auto"/>
              <w:rPr>
                <w:rFonts w:ascii="Times New Roman" w:hAnsi="Times New Roman" w:cs="Times New Roman"/>
                <w:sz w:val="28"/>
                <w:szCs w:val="28"/>
              </w:rPr>
            </w:pPr>
            <w:r>
              <w:rPr>
                <w:rFonts w:ascii="Times New Roman" w:hAnsi="Times New Roman" w:cs="Times New Roman"/>
                <w:sz w:val="28"/>
                <w:szCs w:val="28"/>
              </w:rPr>
              <w:t>Группа</w:t>
            </w:r>
          </w:p>
        </w:tc>
        <w:tc>
          <w:tcPr>
            <w:tcW w:w="4786" w:type="dxa"/>
          </w:tcPr>
          <w:p w:rsidR="00A51484" w:rsidRPr="00D375D6" w:rsidRDefault="00A51484" w:rsidP="00ED56AD">
            <w:pPr>
              <w:spacing w:afterLines="30" w:line="360" w:lineRule="auto"/>
              <w:rPr>
                <w:rFonts w:ascii="Times New Roman" w:hAnsi="Times New Roman" w:cs="Times New Roman"/>
                <w:sz w:val="28"/>
                <w:szCs w:val="28"/>
              </w:rPr>
            </w:pPr>
            <w:r>
              <w:rPr>
                <w:rFonts w:ascii="Times New Roman" w:hAnsi="Times New Roman" w:cs="Times New Roman"/>
                <w:sz w:val="28"/>
                <w:szCs w:val="28"/>
              </w:rPr>
              <w:t xml:space="preserve">Среднее </w:t>
            </w:r>
            <w:r w:rsidRPr="00D375D6">
              <w:rPr>
                <w:rFonts w:ascii="Times New Roman" w:hAnsi="Times New Roman" w:cs="Times New Roman"/>
                <w:sz w:val="28"/>
                <w:szCs w:val="28"/>
              </w:rPr>
              <w:t>значение толщины микроподтеканий, мкм</w:t>
            </w:r>
          </w:p>
        </w:tc>
      </w:tr>
      <w:tr w:rsidR="00A51484" w:rsidTr="00A51484">
        <w:tc>
          <w:tcPr>
            <w:tcW w:w="4785" w:type="dxa"/>
          </w:tcPr>
          <w:p w:rsidR="00A51484" w:rsidRDefault="00A51484" w:rsidP="00ED56AD">
            <w:pPr>
              <w:spacing w:afterLines="30" w:line="360" w:lineRule="auto"/>
              <w:rPr>
                <w:rFonts w:ascii="Times New Roman" w:hAnsi="Times New Roman" w:cs="Times New Roman"/>
                <w:sz w:val="28"/>
                <w:szCs w:val="28"/>
              </w:rPr>
            </w:pPr>
            <w:r w:rsidRPr="00CC3BB8">
              <w:rPr>
                <w:rFonts w:ascii="Times New Roman" w:eastAsia="Times New Roman" w:hAnsi="Times New Roman" w:cs="Times New Roman"/>
                <w:color w:val="000000"/>
                <w:sz w:val="28"/>
                <w:szCs w:val="28"/>
                <w:lang w:val="en-US"/>
              </w:rPr>
              <w:t>OptiBond</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Solo</w:t>
            </w:r>
            <w:r w:rsidRPr="00CC3BB8">
              <w:rPr>
                <w:rFonts w:ascii="Times New Roman" w:eastAsia="Times New Roman" w:hAnsi="Times New Roman" w:cs="Times New Roman"/>
                <w:color w:val="000000"/>
                <w:sz w:val="28"/>
                <w:szCs w:val="28"/>
              </w:rPr>
              <w:t xml:space="preserve"> </w:t>
            </w:r>
            <w:r w:rsidRPr="00CC3BB8">
              <w:rPr>
                <w:rFonts w:ascii="Times New Roman" w:eastAsia="Times New Roman" w:hAnsi="Times New Roman" w:cs="Times New Roman"/>
                <w:color w:val="000000"/>
                <w:sz w:val="28"/>
                <w:szCs w:val="28"/>
                <w:lang w:val="en-US"/>
              </w:rPr>
              <w:t>Plus</w:t>
            </w:r>
          </w:p>
        </w:tc>
        <w:tc>
          <w:tcPr>
            <w:tcW w:w="4786" w:type="dxa"/>
          </w:tcPr>
          <w:p w:rsidR="00A51484" w:rsidRDefault="00A51484" w:rsidP="00ED56AD">
            <w:pPr>
              <w:spacing w:afterLines="30" w:line="360" w:lineRule="auto"/>
              <w:rPr>
                <w:rFonts w:ascii="Times New Roman" w:hAnsi="Times New Roman" w:cs="Times New Roman"/>
                <w:sz w:val="28"/>
                <w:szCs w:val="28"/>
              </w:rPr>
            </w:pPr>
            <w:r>
              <w:rPr>
                <w:rFonts w:ascii="Times New Roman" w:hAnsi="Times New Roman" w:cs="Times New Roman"/>
                <w:sz w:val="28"/>
                <w:szCs w:val="28"/>
              </w:rPr>
              <w:t>16,94</w:t>
            </w:r>
          </w:p>
        </w:tc>
      </w:tr>
      <w:tr w:rsidR="00A51484" w:rsidTr="00A51484">
        <w:tc>
          <w:tcPr>
            <w:tcW w:w="4785" w:type="dxa"/>
          </w:tcPr>
          <w:p w:rsidR="00A51484" w:rsidRDefault="00A51484" w:rsidP="00ED56AD">
            <w:pPr>
              <w:spacing w:afterLines="30" w:line="360" w:lineRule="auto"/>
              <w:rPr>
                <w:rFonts w:ascii="Times New Roman" w:hAnsi="Times New Roman" w:cs="Times New Roman"/>
                <w:sz w:val="28"/>
                <w:szCs w:val="28"/>
              </w:rPr>
            </w:pPr>
            <w:r w:rsidRPr="00CC3BB8">
              <w:rPr>
                <w:rFonts w:ascii="Times New Roman" w:eastAsia="Times New Roman" w:hAnsi="Times New Roman" w:cs="Times New Roman"/>
                <w:color w:val="000000"/>
                <w:sz w:val="28"/>
                <w:szCs w:val="28"/>
                <w:lang w:val="en-US"/>
              </w:rPr>
              <w:t>FuturaBond</w:t>
            </w:r>
            <w:r w:rsidRPr="00CC3B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NR</w:t>
            </w:r>
          </w:p>
        </w:tc>
        <w:tc>
          <w:tcPr>
            <w:tcW w:w="4786" w:type="dxa"/>
          </w:tcPr>
          <w:p w:rsidR="00A51484" w:rsidRDefault="00A51484" w:rsidP="00ED56AD">
            <w:pPr>
              <w:spacing w:afterLines="30" w:line="360" w:lineRule="auto"/>
              <w:rPr>
                <w:rFonts w:ascii="Times New Roman" w:hAnsi="Times New Roman" w:cs="Times New Roman"/>
                <w:sz w:val="28"/>
                <w:szCs w:val="28"/>
              </w:rPr>
            </w:pPr>
            <w:r>
              <w:rPr>
                <w:rFonts w:ascii="Times New Roman" w:hAnsi="Times New Roman" w:cs="Times New Roman"/>
                <w:sz w:val="28"/>
                <w:szCs w:val="28"/>
              </w:rPr>
              <w:t>61,95</w:t>
            </w:r>
          </w:p>
        </w:tc>
      </w:tr>
    </w:tbl>
    <w:p w:rsidR="00A51484" w:rsidRPr="00D375D6" w:rsidRDefault="00A51484" w:rsidP="00ED56AD">
      <w:pPr>
        <w:spacing w:afterLines="30" w:line="360" w:lineRule="auto"/>
        <w:rPr>
          <w:rFonts w:ascii="Times New Roman" w:hAnsi="Times New Roman" w:cs="Times New Roman"/>
          <w:sz w:val="28"/>
          <w:szCs w:val="28"/>
        </w:rPr>
      </w:pPr>
    </w:p>
    <w:p w:rsidR="00A51484" w:rsidRDefault="00A51484" w:rsidP="00ED56AD">
      <w:pPr>
        <w:spacing w:afterLines="30" w:line="360" w:lineRule="auto"/>
        <w:ind w:firstLine="709"/>
        <w:jc w:val="both"/>
        <w:rPr>
          <w:rFonts w:ascii="Times New Roman" w:hAnsi="Times New Roman" w:cs="Times New Roman"/>
          <w:iCs/>
          <w:sz w:val="28"/>
          <w:szCs w:val="28"/>
        </w:rPr>
      </w:pPr>
      <w:r w:rsidRPr="00D375D6">
        <w:rPr>
          <w:rFonts w:ascii="Times New Roman" w:hAnsi="Times New Roman" w:cs="Times New Roman"/>
          <w:sz w:val="28"/>
          <w:szCs w:val="28"/>
        </w:rPr>
        <w:t>Среднее значение толщины микроподтеканий в группе адгезивной системы V поколения (OptiBond Solo Plus)</w:t>
      </w:r>
      <w:r>
        <w:rPr>
          <w:rFonts w:ascii="Times New Roman" w:hAnsi="Times New Roman" w:cs="Times New Roman"/>
          <w:sz w:val="28"/>
          <w:szCs w:val="28"/>
        </w:rPr>
        <w:t xml:space="preserve"> составило 16,94 мкм в то время, как</w:t>
      </w:r>
      <w:r w:rsidRPr="00D375D6">
        <w:rPr>
          <w:rFonts w:ascii="Times New Roman" w:hAnsi="Times New Roman" w:cs="Times New Roman"/>
          <w:sz w:val="28"/>
          <w:szCs w:val="28"/>
        </w:rPr>
        <w:t xml:space="preserve"> </w:t>
      </w:r>
      <w:r>
        <w:rPr>
          <w:rFonts w:ascii="Times New Roman" w:hAnsi="Times New Roman" w:cs="Times New Roman"/>
          <w:sz w:val="28"/>
          <w:szCs w:val="28"/>
        </w:rPr>
        <w:t>с</w:t>
      </w:r>
      <w:r w:rsidRPr="00D375D6">
        <w:rPr>
          <w:rFonts w:ascii="Times New Roman" w:hAnsi="Times New Roman" w:cs="Times New Roman"/>
          <w:sz w:val="28"/>
          <w:szCs w:val="28"/>
        </w:rPr>
        <w:t>реднее значение толщины микроподтеканий в образцах с использованием адгезивной си</w:t>
      </w:r>
      <w:r>
        <w:rPr>
          <w:rFonts w:ascii="Times New Roman" w:hAnsi="Times New Roman" w:cs="Times New Roman"/>
          <w:sz w:val="28"/>
          <w:szCs w:val="28"/>
        </w:rPr>
        <w:t xml:space="preserve">стемы VI поколения (FuturaBond </w:t>
      </w:r>
      <w:r>
        <w:rPr>
          <w:rFonts w:ascii="Times New Roman" w:hAnsi="Times New Roman" w:cs="Times New Roman"/>
          <w:sz w:val="28"/>
          <w:szCs w:val="28"/>
          <w:lang w:val="en-US"/>
        </w:rPr>
        <w:t>NR</w:t>
      </w:r>
      <w:r w:rsidRPr="00D375D6">
        <w:rPr>
          <w:rFonts w:ascii="Times New Roman" w:hAnsi="Times New Roman" w:cs="Times New Roman"/>
          <w:sz w:val="28"/>
          <w:szCs w:val="28"/>
        </w:rPr>
        <w:t>) составило 61,95 мкм.</w:t>
      </w:r>
      <w:r w:rsidRPr="00D375D6">
        <w:rPr>
          <w:rFonts w:ascii="Times New Roman" w:hAnsi="Times New Roman" w:cs="Times New Roman"/>
          <w:iCs/>
          <w:sz w:val="28"/>
          <w:szCs w:val="28"/>
        </w:rPr>
        <w:t xml:space="preserve"> </w:t>
      </w:r>
    </w:p>
    <w:p w:rsidR="00A51484" w:rsidRDefault="00A51484" w:rsidP="00ED56AD">
      <w:pPr>
        <w:spacing w:afterLines="30" w:line="360" w:lineRule="auto"/>
        <w:ind w:firstLine="709"/>
        <w:jc w:val="both"/>
        <w:rPr>
          <w:rFonts w:ascii="Times New Roman" w:hAnsi="Times New Roman" w:cs="Times New Roman"/>
          <w:sz w:val="28"/>
          <w:szCs w:val="28"/>
        </w:rPr>
      </w:pPr>
      <w:r w:rsidRPr="00A75D43">
        <w:rPr>
          <w:rFonts w:ascii="Times New Roman" w:hAnsi="Times New Roman" w:cs="Times New Roman"/>
          <w:sz w:val="28"/>
          <w:szCs w:val="28"/>
        </w:rPr>
        <w:t>Из полученных данных можно сделать вывод о том, что процент отсутствия микроподтеканий в первой группе составил 66,7%, в то время</w:t>
      </w:r>
      <w:r>
        <w:rPr>
          <w:rFonts w:ascii="Times New Roman" w:hAnsi="Times New Roman" w:cs="Times New Roman"/>
          <w:sz w:val="28"/>
          <w:szCs w:val="28"/>
        </w:rPr>
        <w:t xml:space="preserve"> как во второй группе – 13,3% (Рис.3.12).</w:t>
      </w:r>
    </w:p>
    <w:p w:rsidR="00A51484" w:rsidRPr="00A75D43" w:rsidRDefault="00A51484" w:rsidP="00ED56AD">
      <w:pPr>
        <w:spacing w:afterLines="3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1484" w:rsidRDefault="00A51484" w:rsidP="00ED56AD">
      <w:pPr>
        <w:spacing w:afterLines="30" w:line="360" w:lineRule="auto"/>
        <w:rPr>
          <w:rFonts w:ascii="Times New Roman" w:hAnsi="Times New Roman" w:cs="Times New Roman"/>
          <w:sz w:val="28"/>
          <w:szCs w:val="28"/>
        </w:rPr>
      </w:pPr>
      <w:r w:rsidRPr="00824ABD">
        <w:rPr>
          <w:rFonts w:ascii="Times New Roman" w:hAnsi="Times New Roman" w:cs="Times New Roman"/>
          <w:b/>
          <w:sz w:val="28"/>
          <w:szCs w:val="28"/>
        </w:rPr>
        <w:t>Рис. 3.12</w:t>
      </w:r>
      <w:r>
        <w:rPr>
          <w:rFonts w:ascii="Times New Roman" w:hAnsi="Times New Roman" w:cs="Times New Roman"/>
          <w:b/>
          <w:sz w:val="28"/>
          <w:szCs w:val="28"/>
        </w:rPr>
        <w:t xml:space="preserve">. </w:t>
      </w:r>
      <w:r w:rsidRPr="00824ABD">
        <w:rPr>
          <w:rFonts w:ascii="Times New Roman" w:hAnsi="Times New Roman" w:cs="Times New Roman"/>
          <w:sz w:val="28"/>
          <w:szCs w:val="28"/>
        </w:rPr>
        <w:t>Отсутствие</w:t>
      </w:r>
      <w:r>
        <w:rPr>
          <w:rFonts w:ascii="Times New Roman" w:hAnsi="Times New Roman" w:cs="Times New Roman"/>
          <w:sz w:val="28"/>
          <w:szCs w:val="28"/>
        </w:rPr>
        <w:t xml:space="preserve"> микроподтеканий в % соотношении</w:t>
      </w:r>
    </w:p>
    <w:p w:rsidR="00A51484" w:rsidRDefault="00A51484" w:rsidP="00ED56AD">
      <w:pPr>
        <w:spacing w:afterLines="30" w:line="360" w:lineRule="auto"/>
        <w:rPr>
          <w:rFonts w:ascii="Times New Roman" w:hAnsi="Times New Roman" w:cs="Times New Roman"/>
          <w:sz w:val="28"/>
          <w:szCs w:val="28"/>
        </w:rPr>
      </w:pPr>
    </w:p>
    <w:p w:rsidR="00A51484" w:rsidRPr="00D375D6" w:rsidRDefault="00A51484" w:rsidP="00ED56AD">
      <w:pPr>
        <w:spacing w:afterLines="30" w:line="360" w:lineRule="auto"/>
        <w:jc w:val="both"/>
        <w:rPr>
          <w:rFonts w:ascii="Times New Roman" w:hAnsi="Times New Roman" w:cs="Times New Roman"/>
          <w:iCs/>
          <w:sz w:val="28"/>
          <w:szCs w:val="28"/>
        </w:rPr>
      </w:pPr>
    </w:p>
    <w:p w:rsidR="00A51484" w:rsidRPr="00062066" w:rsidRDefault="00A51484" w:rsidP="00ED56AD">
      <w:pPr>
        <w:spacing w:afterLines="30" w:line="360" w:lineRule="auto"/>
        <w:jc w:val="both"/>
        <w:rPr>
          <w:rFonts w:ascii="Times New Roman" w:hAnsi="Times New Roman" w:cs="Times New Roman"/>
          <w:iCs/>
          <w:sz w:val="28"/>
          <w:szCs w:val="28"/>
        </w:rPr>
      </w:pPr>
    </w:p>
    <w:p w:rsidR="00A51484" w:rsidRPr="001B090D" w:rsidRDefault="00A51484" w:rsidP="00ED56AD">
      <w:pPr>
        <w:spacing w:afterLines="30" w:line="360" w:lineRule="auto"/>
        <w:rPr>
          <w:iCs/>
          <w:sz w:val="28"/>
          <w:szCs w:val="28"/>
        </w:rPr>
      </w:pPr>
    </w:p>
    <w:p w:rsidR="00A51484" w:rsidRPr="001B090D" w:rsidRDefault="00A51484" w:rsidP="00ED56AD">
      <w:pPr>
        <w:spacing w:afterLines="30" w:line="360" w:lineRule="auto"/>
        <w:rPr>
          <w:iCs/>
          <w:sz w:val="28"/>
          <w:szCs w:val="28"/>
        </w:rPr>
      </w:pPr>
    </w:p>
    <w:p w:rsidR="00A51484" w:rsidRDefault="00A51484" w:rsidP="00ED56AD">
      <w:pPr>
        <w:spacing w:afterLines="30" w:line="360" w:lineRule="auto"/>
        <w:rPr>
          <w:iCs/>
          <w:sz w:val="28"/>
          <w:szCs w:val="28"/>
        </w:rPr>
      </w:pPr>
    </w:p>
    <w:p w:rsidR="00A51484" w:rsidRDefault="00A51484" w:rsidP="00ED56AD">
      <w:pPr>
        <w:spacing w:afterLines="30" w:line="360" w:lineRule="auto"/>
        <w:rPr>
          <w:iCs/>
          <w:sz w:val="28"/>
          <w:szCs w:val="28"/>
        </w:rPr>
      </w:pPr>
    </w:p>
    <w:p w:rsidR="00A51484" w:rsidRDefault="00A51484" w:rsidP="00ED56AD">
      <w:pPr>
        <w:spacing w:afterLines="30" w:line="360" w:lineRule="auto"/>
        <w:rPr>
          <w:iCs/>
          <w:sz w:val="28"/>
          <w:szCs w:val="28"/>
        </w:rPr>
      </w:pPr>
    </w:p>
    <w:p w:rsidR="00A51484" w:rsidRDefault="00A51484" w:rsidP="00ED56AD">
      <w:pPr>
        <w:spacing w:afterLines="30" w:line="360" w:lineRule="auto"/>
        <w:rPr>
          <w:iCs/>
          <w:sz w:val="28"/>
          <w:szCs w:val="28"/>
        </w:rPr>
      </w:pPr>
    </w:p>
    <w:p w:rsidR="00A51484" w:rsidRDefault="00A51484" w:rsidP="00ED56AD">
      <w:pPr>
        <w:spacing w:afterLines="30" w:line="360" w:lineRule="auto"/>
        <w:rPr>
          <w:iCs/>
          <w:sz w:val="28"/>
          <w:szCs w:val="28"/>
        </w:rPr>
      </w:pPr>
    </w:p>
    <w:p w:rsidR="00A51484" w:rsidRDefault="00A51484" w:rsidP="00ED56AD">
      <w:pPr>
        <w:spacing w:afterLines="30" w:line="360" w:lineRule="auto"/>
        <w:rPr>
          <w:iCs/>
          <w:sz w:val="28"/>
          <w:szCs w:val="28"/>
        </w:rPr>
      </w:pPr>
    </w:p>
    <w:p w:rsidR="00A51484" w:rsidRDefault="00A51484" w:rsidP="00ED56AD">
      <w:pPr>
        <w:spacing w:afterLines="30" w:line="360" w:lineRule="auto"/>
        <w:rPr>
          <w:iCs/>
          <w:sz w:val="28"/>
          <w:szCs w:val="28"/>
        </w:rPr>
      </w:pPr>
    </w:p>
    <w:p w:rsidR="00A51484" w:rsidRPr="00BD2B9E" w:rsidRDefault="00A51484" w:rsidP="00ED56AD">
      <w:pPr>
        <w:pStyle w:val="1"/>
        <w:spacing w:afterLines="30" w:line="360" w:lineRule="auto"/>
        <w:jc w:val="center"/>
        <w:rPr>
          <w:rFonts w:ascii="Times New Roman" w:hAnsi="Times New Roman" w:cs="Times New Roman"/>
          <w:color w:val="auto"/>
        </w:rPr>
      </w:pPr>
      <w:bookmarkStart w:id="22" w:name="_Toc482442828"/>
      <w:r w:rsidRPr="00BD2B9E">
        <w:rPr>
          <w:rFonts w:ascii="Times New Roman" w:hAnsi="Times New Roman" w:cs="Times New Roman"/>
          <w:color w:val="auto"/>
        </w:rPr>
        <w:t>ГЛАВА 4. ЗАКЛЮЧЕНИЕ И ВЫВОДЫ.</w:t>
      </w:r>
      <w:bookmarkEnd w:id="22"/>
    </w:p>
    <w:p w:rsidR="00A51484" w:rsidRPr="00103BBB" w:rsidRDefault="00A51484" w:rsidP="00ED56AD">
      <w:pPr>
        <w:pStyle w:val="2"/>
        <w:spacing w:afterLines="30" w:line="360" w:lineRule="auto"/>
        <w:rPr>
          <w:rFonts w:ascii="Times New Roman" w:hAnsi="Times New Roman" w:cs="Times New Roman"/>
          <w:color w:val="auto"/>
          <w:sz w:val="28"/>
          <w:szCs w:val="28"/>
        </w:rPr>
      </w:pPr>
      <w:bookmarkStart w:id="23" w:name="_Toc482442829"/>
      <w:r w:rsidRPr="00BD2B9E">
        <w:rPr>
          <w:rFonts w:ascii="Times New Roman" w:hAnsi="Times New Roman" w:cs="Times New Roman"/>
          <w:color w:val="auto"/>
          <w:sz w:val="28"/>
          <w:szCs w:val="28"/>
        </w:rPr>
        <w:t>4.1.Заключение</w:t>
      </w:r>
      <w:bookmarkEnd w:id="23"/>
    </w:p>
    <w:p w:rsidR="00A51484"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исследовательской работы были изучены преимущества и недостатки адгезивных систем V и VI поколений, особенности их применения при пломбировании полостей </w:t>
      </w:r>
      <w:r>
        <w:rPr>
          <w:rFonts w:ascii="Times New Roman" w:hAnsi="Times New Roman" w:cs="Times New Roman"/>
          <w:sz w:val="28"/>
          <w:szCs w:val="28"/>
          <w:lang w:val="en-US"/>
        </w:rPr>
        <w:t>V</w:t>
      </w:r>
      <w:r>
        <w:rPr>
          <w:rFonts w:ascii="Times New Roman" w:hAnsi="Times New Roman" w:cs="Times New Roman"/>
          <w:sz w:val="28"/>
          <w:szCs w:val="28"/>
        </w:rPr>
        <w:t xml:space="preserve"> класса. Оценена роль протравливания поверхности эмали и создания на ней протравочного рисунка в силе сцепления композитного материала с полостью зуба. </w:t>
      </w:r>
    </w:p>
    <w:p w:rsidR="00A51484" w:rsidRPr="00384AAD" w:rsidRDefault="00A51484"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микроскопического исследования объектов было выявлено, что процент отсутствия микроподтеканий в области контакта эмали и композитного материала при использовании адгезивной системы </w:t>
      </w:r>
      <w:r>
        <w:rPr>
          <w:rFonts w:ascii="Times New Roman" w:hAnsi="Times New Roman" w:cs="Times New Roman"/>
          <w:sz w:val="28"/>
          <w:szCs w:val="28"/>
          <w:lang w:val="en-US"/>
        </w:rPr>
        <w:t>V</w:t>
      </w:r>
      <w:r>
        <w:rPr>
          <w:rFonts w:ascii="Times New Roman" w:hAnsi="Times New Roman" w:cs="Times New Roman"/>
          <w:sz w:val="28"/>
          <w:szCs w:val="28"/>
        </w:rPr>
        <w:t xml:space="preserve"> поколения (66,7%) больше по сравнению с процентом отсутствия микроподтеканий в данной области при использовании </w:t>
      </w:r>
      <w:r>
        <w:rPr>
          <w:rFonts w:ascii="Times New Roman" w:hAnsi="Times New Roman" w:cs="Times New Roman"/>
          <w:sz w:val="28"/>
          <w:szCs w:val="28"/>
          <w:lang w:val="en-US"/>
        </w:rPr>
        <w:t>VI</w:t>
      </w:r>
      <w:r>
        <w:rPr>
          <w:rFonts w:ascii="Times New Roman" w:hAnsi="Times New Roman" w:cs="Times New Roman"/>
          <w:sz w:val="28"/>
          <w:szCs w:val="28"/>
        </w:rPr>
        <w:t xml:space="preserve"> поколения адгезивных систем (13,3%). Соответственно, для адгезивной системы </w:t>
      </w:r>
      <w:r>
        <w:rPr>
          <w:rFonts w:ascii="Times New Roman" w:hAnsi="Times New Roman" w:cs="Times New Roman"/>
          <w:sz w:val="28"/>
          <w:szCs w:val="28"/>
          <w:lang w:val="en-US"/>
        </w:rPr>
        <w:t>VI</w:t>
      </w:r>
      <w:r>
        <w:rPr>
          <w:rFonts w:ascii="Times New Roman" w:hAnsi="Times New Roman" w:cs="Times New Roman"/>
          <w:sz w:val="28"/>
          <w:szCs w:val="28"/>
        </w:rPr>
        <w:t xml:space="preserve"> поколения</w:t>
      </w:r>
      <w:r w:rsidR="00103BBB">
        <w:rPr>
          <w:rFonts w:ascii="Times New Roman" w:hAnsi="Times New Roman" w:cs="Times New Roman"/>
          <w:sz w:val="28"/>
          <w:szCs w:val="28"/>
        </w:rPr>
        <w:t xml:space="preserve"> характерно высокое</w:t>
      </w:r>
      <w:r>
        <w:rPr>
          <w:rFonts w:ascii="Times New Roman" w:hAnsi="Times New Roman" w:cs="Times New Roman"/>
          <w:sz w:val="28"/>
          <w:szCs w:val="28"/>
        </w:rPr>
        <w:t xml:space="preserve"> значение водородного показателя при смешивании ее компонентов (более 1,5 единиц), что влеч</w:t>
      </w:r>
      <w:r w:rsidR="00103BBB">
        <w:rPr>
          <w:rFonts w:ascii="Times New Roman" w:hAnsi="Times New Roman" w:cs="Times New Roman"/>
          <w:sz w:val="28"/>
          <w:szCs w:val="28"/>
        </w:rPr>
        <w:t xml:space="preserve">ет за собой недостаточное </w:t>
      </w:r>
      <w:r>
        <w:rPr>
          <w:rFonts w:ascii="Times New Roman" w:hAnsi="Times New Roman" w:cs="Times New Roman"/>
          <w:sz w:val="28"/>
          <w:szCs w:val="28"/>
        </w:rPr>
        <w:t xml:space="preserve"> создание протравочного рисунка. </w:t>
      </w:r>
    </w:p>
    <w:p w:rsidR="00B55D26" w:rsidRDefault="00103BBB"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w:t>
      </w:r>
      <w:r w:rsidR="00B55D26">
        <w:rPr>
          <w:rFonts w:ascii="Times New Roman" w:hAnsi="Times New Roman" w:cs="Times New Roman"/>
          <w:sz w:val="28"/>
          <w:szCs w:val="28"/>
        </w:rPr>
        <w:t xml:space="preserve">дя итог работы, стоит обратить </w:t>
      </w:r>
      <w:r w:rsidR="0021417B">
        <w:rPr>
          <w:rFonts w:ascii="Times New Roman" w:hAnsi="Times New Roman" w:cs="Times New Roman"/>
          <w:sz w:val="28"/>
          <w:szCs w:val="28"/>
        </w:rPr>
        <w:t>внимание на</w:t>
      </w:r>
      <w:r w:rsidR="00B55D26">
        <w:rPr>
          <w:rFonts w:ascii="Times New Roman" w:hAnsi="Times New Roman" w:cs="Times New Roman"/>
          <w:sz w:val="28"/>
          <w:szCs w:val="28"/>
        </w:rPr>
        <w:t xml:space="preserve"> разнообразие адгезивных систем </w:t>
      </w:r>
      <w:r w:rsidR="0021417B">
        <w:rPr>
          <w:rFonts w:ascii="Times New Roman" w:hAnsi="Times New Roman" w:cs="Times New Roman"/>
          <w:sz w:val="28"/>
          <w:szCs w:val="28"/>
        </w:rPr>
        <w:t>и особенности их применения</w:t>
      </w:r>
      <w:r w:rsidR="00B55D26">
        <w:rPr>
          <w:rFonts w:ascii="Times New Roman" w:hAnsi="Times New Roman" w:cs="Times New Roman"/>
          <w:sz w:val="28"/>
          <w:szCs w:val="28"/>
        </w:rPr>
        <w:t xml:space="preserve"> в практической деятельности врача-стоматолога, главная задача ко</w:t>
      </w:r>
      <w:r w:rsidR="0021417B">
        <w:rPr>
          <w:rFonts w:ascii="Times New Roman" w:hAnsi="Times New Roman" w:cs="Times New Roman"/>
          <w:sz w:val="28"/>
          <w:szCs w:val="28"/>
        </w:rPr>
        <w:t>торого заключается в подборе такой</w:t>
      </w:r>
      <w:r w:rsidR="00B55D26">
        <w:rPr>
          <w:rFonts w:ascii="Times New Roman" w:hAnsi="Times New Roman" w:cs="Times New Roman"/>
          <w:sz w:val="28"/>
          <w:szCs w:val="28"/>
        </w:rPr>
        <w:t xml:space="preserve"> системы, </w:t>
      </w:r>
      <w:r w:rsidR="0021417B">
        <w:rPr>
          <w:rFonts w:ascii="Times New Roman" w:hAnsi="Times New Roman" w:cs="Times New Roman"/>
          <w:sz w:val="28"/>
          <w:szCs w:val="28"/>
        </w:rPr>
        <w:t>которая будет соответствовать</w:t>
      </w:r>
      <w:r w:rsidR="00B55D26">
        <w:rPr>
          <w:rFonts w:ascii="Times New Roman" w:hAnsi="Times New Roman" w:cs="Times New Roman"/>
          <w:sz w:val="28"/>
          <w:szCs w:val="28"/>
        </w:rPr>
        <w:t xml:space="preserve"> определенной клинической ситуации. Для создания высокого качественного результата работы важен не столько выбор адгезива, сколько доскональное соблюдение всех рекомендаций по его применению.</w:t>
      </w:r>
    </w:p>
    <w:p w:rsidR="00103BBB" w:rsidRDefault="00612206"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одна из основных целей</w:t>
      </w:r>
      <w:r w:rsidR="00103BBB" w:rsidRPr="00CB61BA">
        <w:rPr>
          <w:rFonts w:ascii="Times New Roman" w:hAnsi="Times New Roman" w:cs="Times New Roman"/>
          <w:sz w:val="28"/>
          <w:szCs w:val="28"/>
        </w:rPr>
        <w:t xml:space="preserve"> современных адгезивных систем заключается в  прочном сцеплении между твердыми тканями зуба и пломбировочным материалом. Получение новых научных данных об адгезивных способностях материалов, используемых в стоматологии, благоприятствует модернизации </w:t>
      </w:r>
      <w:r>
        <w:rPr>
          <w:rFonts w:ascii="Times New Roman" w:hAnsi="Times New Roman" w:cs="Times New Roman"/>
          <w:sz w:val="28"/>
          <w:szCs w:val="28"/>
        </w:rPr>
        <w:t xml:space="preserve">уже существующих </w:t>
      </w:r>
      <w:r w:rsidR="00103BBB" w:rsidRPr="00CB61BA">
        <w:rPr>
          <w:rFonts w:ascii="Times New Roman" w:hAnsi="Times New Roman" w:cs="Times New Roman"/>
          <w:sz w:val="28"/>
          <w:szCs w:val="28"/>
        </w:rPr>
        <w:t xml:space="preserve">адгезивных </w:t>
      </w:r>
      <w:r>
        <w:rPr>
          <w:rFonts w:ascii="Times New Roman" w:hAnsi="Times New Roman" w:cs="Times New Roman"/>
          <w:sz w:val="28"/>
          <w:szCs w:val="28"/>
        </w:rPr>
        <w:t>концепций</w:t>
      </w:r>
      <w:r w:rsidR="00103BBB" w:rsidRPr="00CB61BA">
        <w:rPr>
          <w:rFonts w:ascii="Times New Roman" w:hAnsi="Times New Roman" w:cs="Times New Roman"/>
          <w:sz w:val="28"/>
          <w:szCs w:val="28"/>
        </w:rPr>
        <w:t xml:space="preserve"> лечения.</w:t>
      </w:r>
    </w:p>
    <w:p w:rsidR="00103BBB" w:rsidRDefault="00103BBB" w:rsidP="00ED56AD">
      <w:pPr>
        <w:spacing w:afterLines="3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можно отметить</w:t>
      </w:r>
      <w:r w:rsidRPr="00CF2A29">
        <w:rPr>
          <w:rFonts w:ascii="Times New Roman" w:hAnsi="Times New Roman" w:cs="Times New Roman"/>
          <w:sz w:val="28"/>
          <w:szCs w:val="28"/>
        </w:rPr>
        <w:t xml:space="preserve"> </w:t>
      </w:r>
      <w:r>
        <w:rPr>
          <w:rFonts w:ascii="Times New Roman" w:hAnsi="Times New Roman" w:cs="Times New Roman"/>
          <w:sz w:val="28"/>
          <w:szCs w:val="28"/>
        </w:rPr>
        <w:t xml:space="preserve">важность </w:t>
      </w:r>
      <w:r w:rsidRPr="00CF2A29">
        <w:rPr>
          <w:rFonts w:ascii="Times New Roman" w:hAnsi="Times New Roman" w:cs="Times New Roman"/>
          <w:color w:val="000000"/>
          <w:sz w:val="28"/>
          <w:szCs w:val="28"/>
          <w:shd w:val="clear" w:color="auto" w:fill="FFFFFF"/>
        </w:rPr>
        <w:t>дифференцированного подхода к в</w:t>
      </w:r>
      <w:r>
        <w:rPr>
          <w:rFonts w:ascii="Times New Roman" w:hAnsi="Times New Roman" w:cs="Times New Roman"/>
          <w:color w:val="000000"/>
          <w:sz w:val="28"/>
          <w:szCs w:val="28"/>
          <w:shd w:val="clear" w:color="auto" w:fill="FFFFFF"/>
        </w:rPr>
        <w:t>ыбору того или иного адгезива в каждой</w:t>
      </w:r>
      <w:r w:rsidRPr="00CF2A29">
        <w:rPr>
          <w:rFonts w:ascii="Times New Roman" w:hAnsi="Times New Roman" w:cs="Times New Roman"/>
          <w:color w:val="000000"/>
          <w:sz w:val="28"/>
          <w:szCs w:val="28"/>
          <w:shd w:val="clear" w:color="auto" w:fill="FFFFFF"/>
        </w:rPr>
        <w:t xml:space="preserve"> кли</w:t>
      </w:r>
      <w:r>
        <w:rPr>
          <w:rFonts w:ascii="Times New Roman" w:hAnsi="Times New Roman" w:cs="Times New Roman"/>
          <w:color w:val="000000"/>
          <w:sz w:val="28"/>
          <w:szCs w:val="28"/>
          <w:shd w:val="clear" w:color="auto" w:fill="FFFFFF"/>
        </w:rPr>
        <w:t xml:space="preserve">нической ситуации, и </w:t>
      </w:r>
      <w:r w:rsidRPr="00CF2A29">
        <w:rPr>
          <w:rFonts w:ascii="Times New Roman" w:hAnsi="Times New Roman" w:cs="Times New Roman"/>
          <w:color w:val="000000"/>
          <w:sz w:val="28"/>
          <w:szCs w:val="28"/>
          <w:shd w:val="clear" w:color="auto" w:fill="FFFFFF"/>
        </w:rPr>
        <w:t xml:space="preserve"> зависимости между используемой адгезивной системой и качеством реставрации</w:t>
      </w:r>
      <w:r w:rsidRPr="00CF2A29">
        <w:rPr>
          <w:rFonts w:ascii="Times New Roman" w:hAnsi="Times New Roman" w:cs="Times New Roman"/>
          <w:sz w:val="28"/>
          <w:szCs w:val="28"/>
        </w:rPr>
        <w:t>.</w:t>
      </w:r>
      <w:r>
        <w:rPr>
          <w:rFonts w:ascii="Times New Roman" w:hAnsi="Times New Roman" w:cs="Times New Roman"/>
          <w:sz w:val="28"/>
          <w:szCs w:val="28"/>
        </w:rPr>
        <w:t xml:space="preserve"> </w:t>
      </w:r>
    </w:p>
    <w:p w:rsidR="00A51484" w:rsidRPr="00BD2B9E" w:rsidRDefault="00A51484" w:rsidP="00ED56AD">
      <w:pPr>
        <w:spacing w:afterLines="30" w:line="360" w:lineRule="auto"/>
        <w:ind w:firstLine="709"/>
        <w:jc w:val="both"/>
        <w:rPr>
          <w:rFonts w:ascii="Times New Roman" w:hAnsi="Times New Roman" w:cs="Times New Roman"/>
          <w:sz w:val="28"/>
          <w:szCs w:val="28"/>
        </w:rPr>
      </w:pPr>
      <w:r w:rsidRPr="00BD2B9E">
        <w:rPr>
          <w:rFonts w:ascii="Times New Roman" w:hAnsi="Times New Roman" w:cs="Times New Roman"/>
          <w:sz w:val="28"/>
          <w:szCs w:val="28"/>
        </w:rPr>
        <w:t>4.2. Выводы</w:t>
      </w:r>
    </w:p>
    <w:p w:rsidR="00A51484" w:rsidRPr="00CB61BA" w:rsidRDefault="00A51484" w:rsidP="00ED56AD">
      <w:pPr>
        <w:spacing w:afterLines="30" w:line="360" w:lineRule="auto"/>
        <w:jc w:val="both"/>
        <w:rPr>
          <w:rFonts w:ascii="Times New Roman" w:hAnsi="Times New Roman" w:cs="Times New Roman"/>
          <w:sz w:val="28"/>
          <w:szCs w:val="28"/>
        </w:rPr>
      </w:pPr>
      <w:r w:rsidRPr="00CB61BA">
        <w:rPr>
          <w:rFonts w:ascii="Times New Roman" w:hAnsi="Times New Roman" w:cs="Times New Roman"/>
          <w:sz w:val="28"/>
          <w:szCs w:val="28"/>
        </w:rPr>
        <w:t>1.</w:t>
      </w:r>
      <w:r w:rsidRPr="00CB61BA">
        <w:rPr>
          <w:rFonts w:ascii="Times New Roman" w:hAnsi="Times New Roman" w:cs="Times New Roman"/>
          <w:sz w:val="28"/>
          <w:szCs w:val="28"/>
        </w:rPr>
        <w:tab/>
        <w:t>Краевая адаптация реставраций к эмали при использовании адгезивной системы VI поколения снижена в результате недостаточного протравливания поверхности интактной эмали (pH&gt;1,5) по сравнению с протравливанием 37% ортофосфорной кислотой.</w:t>
      </w:r>
    </w:p>
    <w:p w:rsidR="00A51484" w:rsidRDefault="00A51484" w:rsidP="00ED56AD">
      <w:pPr>
        <w:spacing w:afterLines="30" w:line="360" w:lineRule="auto"/>
        <w:jc w:val="both"/>
        <w:rPr>
          <w:rFonts w:ascii="Times New Roman" w:hAnsi="Times New Roman" w:cs="Times New Roman"/>
          <w:sz w:val="28"/>
          <w:szCs w:val="28"/>
        </w:rPr>
      </w:pPr>
      <w:r w:rsidRPr="00CB61BA">
        <w:rPr>
          <w:rFonts w:ascii="Times New Roman" w:hAnsi="Times New Roman" w:cs="Times New Roman"/>
          <w:sz w:val="28"/>
          <w:szCs w:val="28"/>
        </w:rPr>
        <w:t>2.</w:t>
      </w:r>
      <w:r w:rsidRPr="00CB61BA">
        <w:rPr>
          <w:rFonts w:ascii="Times New Roman" w:hAnsi="Times New Roman" w:cs="Times New Roman"/>
          <w:sz w:val="28"/>
          <w:szCs w:val="28"/>
        </w:rPr>
        <w:tab/>
        <w:t>На основе изученной литературы, существует вероятность того, что отсутствие отдельного праймера может уменьшить проникающую и смачивающую способности адгезивной системы VI поколения, что влечет за собой уменьшение силы сцепления с эмалью и герметизирующую способность.</w:t>
      </w:r>
    </w:p>
    <w:p w:rsidR="00A51484" w:rsidRPr="00CB61BA" w:rsidRDefault="00A51484" w:rsidP="00ED56AD">
      <w:pPr>
        <w:spacing w:afterLines="30" w:line="360" w:lineRule="auto"/>
        <w:jc w:val="both"/>
        <w:rPr>
          <w:rFonts w:ascii="Times New Roman" w:hAnsi="Times New Roman" w:cs="Times New Roman"/>
          <w:b/>
          <w:sz w:val="28"/>
          <w:szCs w:val="28"/>
        </w:rPr>
      </w:pPr>
    </w:p>
    <w:p w:rsidR="00A51484" w:rsidRPr="00BD2B9E" w:rsidRDefault="00A51484" w:rsidP="00ED56AD">
      <w:pPr>
        <w:pStyle w:val="2"/>
        <w:spacing w:afterLines="30" w:line="360" w:lineRule="auto"/>
        <w:rPr>
          <w:rFonts w:ascii="Times New Roman" w:hAnsi="Times New Roman" w:cs="Times New Roman"/>
          <w:color w:val="auto"/>
          <w:sz w:val="28"/>
          <w:szCs w:val="28"/>
        </w:rPr>
      </w:pPr>
      <w:bookmarkStart w:id="24" w:name="_Toc482442830"/>
      <w:r w:rsidRPr="00BD2B9E">
        <w:rPr>
          <w:rFonts w:ascii="Times New Roman" w:hAnsi="Times New Roman" w:cs="Times New Roman"/>
          <w:color w:val="auto"/>
          <w:sz w:val="28"/>
          <w:szCs w:val="28"/>
        </w:rPr>
        <w:t>4.3. Практическая значимость</w:t>
      </w:r>
      <w:bookmarkEnd w:id="24"/>
    </w:p>
    <w:p w:rsidR="00A51484" w:rsidRDefault="00A51484" w:rsidP="00ED56AD">
      <w:pPr>
        <w:spacing w:afterLines="30" w:line="360" w:lineRule="auto"/>
        <w:ind w:firstLine="709"/>
        <w:jc w:val="both"/>
        <w:rPr>
          <w:rFonts w:ascii="Times New Roman" w:hAnsi="Times New Roman" w:cs="Times New Roman"/>
          <w:sz w:val="28"/>
          <w:szCs w:val="28"/>
        </w:rPr>
      </w:pPr>
      <w:r w:rsidRPr="00CB61BA">
        <w:rPr>
          <w:rFonts w:ascii="Times New Roman" w:hAnsi="Times New Roman" w:cs="Times New Roman"/>
          <w:sz w:val="28"/>
          <w:szCs w:val="28"/>
        </w:rPr>
        <w:t>Для повышения качества краевой адаптации к эмали с применением адгезивной системы VI поколения рекомендуется техник</w:t>
      </w:r>
      <w:r>
        <w:rPr>
          <w:rFonts w:ascii="Times New Roman" w:hAnsi="Times New Roman" w:cs="Times New Roman"/>
          <w:sz w:val="28"/>
          <w:szCs w:val="28"/>
        </w:rPr>
        <w:t>а избирательного протравливания 37% гелем ортофосфорной кислоты в течение 5-10 секунд.</w:t>
      </w:r>
    </w:p>
    <w:p w:rsidR="00A51484" w:rsidRPr="001B090D" w:rsidRDefault="00A51484" w:rsidP="00ED56AD">
      <w:pPr>
        <w:spacing w:afterLines="30" w:line="360" w:lineRule="auto"/>
        <w:rPr>
          <w:iCs/>
          <w:sz w:val="28"/>
          <w:szCs w:val="28"/>
        </w:rPr>
      </w:pPr>
    </w:p>
    <w:p w:rsidR="00A51484" w:rsidRDefault="00A51484" w:rsidP="00ED56AD">
      <w:pPr>
        <w:spacing w:afterLines="30" w:line="360" w:lineRule="auto"/>
        <w:rPr>
          <w:rFonts w:ascii="Times New Roman" w:hAnsi="Times New Roman" w:cs="Times New Roman"/>
          <w:sz w:val="28"/>
          <w:szCs w:val="28"/>
        </w:rPr>
      </w:pPr>
    </w:p>
    <w:p w:rsidR="00A51484" w:rsidRPr="002842CE" w:rsidRDefault="00A51484" w:rsidP="00ED56AD">
      <w:pPr>
        <w:spacing w:afterLines="30" w:line="360" w:lineRule="auto"/>
        <w:rPr>
          <w:rFonts w:ascii="Times New Roman" w:hAnsi="Times New Roman" w:cs="Times New Roman"/>
          <w:sz w:val="28"/>
          <w:szCs w:val="28"/>
        </w:rPr>
      </w:pPr>
    </w:p>
    <w:p w:rsidR="003E7135" w:rsidRDefault="003E7135" w:rsidP="00ED56AD">
      <w:pPr>
        <w:spacing w:afterLines="30" w:line="360" w:lineRule="auto"/>
        <w:jc w:val="both"/>
        <w:rPr>
          <w:rFonts w:ascii="Times New Roman" w:hAnsi="Times New Roman" w:cs="Times New Roman"/>
          <w:sz w:val="28"/>
          <w:szCs w:val="28"/>
        </w:rPr>
      </w:pPr>
    </w:p>
    <w:p w:rsidR="001444BC" w:rsidRDefault="001444BC" w:rsidP="00ED56AD">
      <w:pPr>
        <w:spacing w:afterLines="30" w:line="360" w:lineRule="auto"/>
        <w:jc w:val="both"/>
        <w:rPr>
          <w:rFonts w:ascii="Times New Roman" w:hAnsi="Times New Roman" w:cs="Times New Roman"/>
          <w:sz w:val="28"/>
          <w:szCs w:val="28"/>
        </w:rPr>
      </w:pPr>
    </w:p>
    <w:p w:rsidR="001444BC" w:rsidRDefault="001444BC" w:rsidP="00ED56AD">
      <w:pPr>
        <w:spacing w:afterLines="30" w:line="360" w:lineRule="auto"/>
        <w:jc w:val="both"/>
        <w:rPr>
          <w:rFonts w:ascii="Times New Roman" w:hAnsi="Times New Roman" w:cs="Times New Roman"/>
          <w:sz w:val="28"/>
          <w:szCs w:val="28"/>
        </w:rPr>
      </w:pPr>
    </w:p>
    <w:p w:rsidR="001444BC" w:rsidRDefault="001444BC" w:rsidP="00ED56AD">
      <w:pPr>
        <w:spacing w:afterLines="30" w:line="360" w:lineRule="auto"/>
        <w:jc w:val="both"/>
        <w:rPr>
          <w:rFonts w:ascii="Times New Roman" w:hAnsi="Times New Roman" w:cs="Times New Roman"/>
          <w:sz w:val="28"/>
          <w:szCs w:val="28"/>
        </w:rPr>
      </w:pPr>
    </w:p>
    <w:p w:rsidR="00A51484" w:rsidRPr="00BD2B9E" w:rsidRDefault="00A51484" w:rsidP="00ED56AD">
      <w:pPr>
        <w:pStyle w:val="1"/>
        <w:spacing w:afterLines="30" w:line="360" w:lineRule="auto"/>
        <w:jc w:val="center"/>
        <w:rPr>
          <w:rFonts w:ascii="Times New Roman" w:hAnsi="Times New Roman" w:cs="Times New Roman"/>
          <w:color w:val="auto"/>
        </w:rPr>
      </w:pPr>
      <w:bookmarkStart w:id="25" w:name="_Toc482442831"/>
      <w:r w:rsidRPr="00BD2B9E">
        <w:rPr>
          <w:rFonts w:ascii="Times New Roman" w:hAnsi="Times New Roman" w:cs="Times New Roman"/>
          <w:color w:val="auto"/>
        </w:rPr>
        <w:t>СПИСОК ЛИТЕРАТУРЫ</w:t>
      </w:r>
      <w:bookmarkEnd w:id="25"/>
    </w:p>
    <w:p w:rsidR="00FD02EC" w:rsidRPr="0063122C" w:rsidRDefault="0063122C" w:rsidP="00ED56AD">
      <w:pPr>
        <w:pStyle w:val="a3"/>
        <w:spacing w:afterLines="30" w:line="360" w:lineRule="auto"/>
        <w:jc w:val="center"/>
        <w:rPr>
          <w:rFonts w:ascii="Times New Roman" w:hAnsi="Times New Roman"/>
          <w:b/>
          <w:sz w:val="28"/>
          <w:szCs w:val="28"/>
          <w:lang w:val="en-US"/>
        </w:rPr>
      </w:pPr>
      <w:r>
        <w:rPr>
          <w:rFonts w:ascii="Times New Roman" w:hAnsi="Times New Roman"/>
          <w:b/>
          <w:sz w:val="28"/>
          <w:szCs w:val="28"/>
        </w:rPr>
        <w:t>Книги</w:t>
      </w:r>
    </w:p>
    <w:p w:rsidR="00000962" w:rsidRPr="00FD02EC" w:rsidRDefault="00000962" w:rsidP="00ED56AD">
      <w:pPr>
        <w:pStyle w:val="a3"/>
        <w:numPr>
          <w:ilvl w:val="0"/>
          <w:numId w:val="4"/>
        </w:numPr>
        <w:spacing w:afterLines="30" w:line="360" w:lineRule="auto"/>
        <w:jc w:val="both"/>
        <w:rPr>
          <w:rFonts w:ascii="Times New Roman" w:hAnsi="Times New Roman"/>
          <w:sz w:val="28"/>
          <w:szCs w:val="28"/>
        </w:rPr>
      </w:pPr>
      <w:bookmarkStart w:id="26" w:name="_Ref482482817"/>
      <w:r>
        <w:rPr>
          <w:rFonts w:ascii="Times New Roman" w:hAnsi="Times New Roman"/>
          <w:sz w:val="28"/>
          <w:szCs w:val="28"/>
        </w:rPr>
        <w:t>Практическая терапевтическая стоматология: учеб. пособие/ А.И.Николаев, Л.М.Цепов. – 9-е изд. – М.: МЕДпресс-информ,2016. – 928 с.:ил.</w:t>
      </w:r>
      <w:bookmarkEnd w:id="26"/>
    </w:p>
    <w:p w:rsidR="00FD02EC" w:rsidRPr="00FD02EC" w:rsidRDefault="00FD02EC" w:rsidP="00ED56AD">
      <w:pPr>
        <w:pStyle w:val="a3"/>
        <w:numPr>
          <w:ilvl w:val="0"/>
          <w:numId w:val="4"/>
        </w:numPr>
        <w:spacing w:afterLines="30" w:line="360" w:lineRule="auto"/>
        <w:ind w:left="714" w:hanging="357"/>
        <w:jc w:val="both"/>
        <w:rPr>
          <w:rFonts w:ascii="Times New Roman" w:hAnsi="Times New Roman"/>
          <w:sz w:val="28"/>
          <w:szCs w:val="28"/>
        </w:rPr>
      </w:pPr>
      <w:bookmarkStart w:id="27" w:name="_Ref482482825"/>
      <w:r w:rsidRPr="00FD02EC">
        <w:rPr>
          <w:rFonts w:ascii="Times New Roman" w:hAnsi="Times New Roman"/>
          <w:sz w:val="28"/>
          <w:szCs w:val="28"/>
        </w:rPr>
        <w:t>Терапевтическая стоматология: нац. Руководство/ под ред. Л.А. Дмитриевой, Ю.А. Максимовского. – 2-е изд., перераб. и доп. – М.: ГЭОТАР – Медиа, 2015. – 888 с.</w:t>
      </w:r>
      <w:bookmarkEnd w:id="27"/>
    </w:p>
    <w:p w:rsidR="00FD02EC" w:rsidRPr="00FD02EC" w:rsidRDefault="00FD02EC" w:rsidP="00ED56AD">
      <w:pPr>
        <w:pStyle w:val="a3"/>
        <w:spacing w:afterLines="30" w:line="360" w:lineRule="auto"/>
        <w:jc w:val="both"/>
        <w:rPr>
          <w:rFonts w:ascii="Times New Roman" w:hAnsi="Times New Roman"/>
          <w:sz w:val="28"/>
          <w:szCs w:val="28"/>
        </w:rPr>
      </w:pPr>
    </w:p>
    <w:p w:rsidR="00FD02EC" w:rsidRPr="0063122C" w:rsidRDefault="0063122C" w:rsidP="00ED56AD">
      <w:pPr>
        <w:pStyle w:val="a3"/>
        <w:spacing w:afterLines="30" w:line="360" w:lineRule="auto"/>
        <w:jc w:val="center"/>
        <w:rPr>
          <w:rFonts w:ascii="Times New Roman" w:hAnsi="Times New Roman"/>
          <w:b/>
          <w:sz w:val="28"/>
          <w:szCs w:val="28"/>
        </w:rPr>
      </w:pPr>
      <w:r>
        <w:rPr>
          <w:rFonts w:ascii="Times New Roman" w:hAnsi="Times New Roman"/>
          <w:b/>
          <w:sz w:val="28"/>
          <w:szCs w:val="28"/>
        </w:rPr>
        <w:t>Статьи</w:t>
      </w:r>
    </w:p>
    <w:p w:rsidR="00000962" w:rsidRPr="00EF2236" w:rsidRDefault="00012AF0" w:rsidP="00ED56AD">
      <w:pPr>
        <w:pStyle w:val="a3"/>
        <w:numPr>
          <w:ilvl w:val="0"/>
          <w:numId w:val="6"/>
        </w:numPr>
        <w:spacing w:afterLines="30" w:line="360" w:lineRule="auto"/>
        <w:jc w:val="both"/>
        <w:rPr>
          <w:rFonts w:ascii="Times New Roman" w:hAnsi="Times New Roman"/>
          <w:sz w:val="28"/>
          <w:szCs w:val="28"/>
          <w:lang w:val="en-US"/>
        </w:rPr>
      </w:pPr>
      <w:r w:rsidRPr="00B55D26">
        <w:rPr>
          <w:rFonts w:ascii="Times New Roman" w:hAnsi="Times New Roman"/>
          <w:sz w:val="28"/>
          <w:szCs w:val="28"/>
          <w:lang w:val="en-US"/>
        </w:rPr>
        <w:t>1</w:t>
      </w:r>
      <w:r w:rsidR="00000962" w:rsidRPr="00EF2236">
        <w:rPr>
          <w:rFonts w:ascii="Times New Roman" w:hAnsi="Times New Roman"/>
          <w:sz w:val="28"/>
          <w:szCs w:val="28"/>
          <w:lang w:val="en-US"/>
        </w:rPr>
        <w:t>Aggarwal V; Singla M; Yadav S; Yadav H. The effect of caries excavati</w:t>
      </w:r>
      <w:bookmarkStart w:id="28" w:name="_GoBack"/>
      <w:bookmarkEnd w:id="28"/>
      <w:r w:rsidR="00000962" w:rsidRPr="00EF2236">
        <w:rPr>
          <w:rFonts w:ascii="Times New Roman" w:hAnsi="Times New Roman"/>
          <w:sz w:val="28"/>
          <w:szCs w:val="28"/>
          <w:lang w:val="en-US"/>
        </w:rPr>
        <w:t>on methods on the bond strength of etch-and-rinse and self-etch adhesives to caries affected dentine. Australian Dental Journal [Aust Dent J] 2013 Dec; Vol. 58 (4), pp. 454-60.</w:t>
      </w:r>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29" w:name="_Ref482509521"/>
      <w:r w:rsidRPr="00EF2236">
        <w:rPr>
          <w:rFonts w:ascii="Times New Roman" w:hAnsi="Times New Roman"/>
          <w:sz w:val="28"/>
          <w:szCs w:val="28"/>
          <w:lang w:val="en-US"/>
        </w:rPr>
        <w:t>Aguilera FS; Osorio R; Osorio E; Moura P; Toledano M. Bonding efficacy of an acetone/based etch-and-rinse adhesive after dentin deproteinization. Medicina Oral, Patologia Oral Y Cirugia Bucal [Med Oral Patol Oral Cir Bucal], ISSN: 1698-6946, 2012 Jul 01; Vol. 17 (4), pp. e649-54; Publisher: Medicina Oral S.L.</w:t>
      </w:r>
      <w:bookmarkEnd w:id="29"/>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30" w:name="_Ref482510321"/>
      <w:r w:rsidRPr="00EF2236">
        <w:rPr>
          <w:rFonts w:ascii="Times New Roman" w:hAnsi="Times New Roman"/>
          <w:sz w:val="28"/>
          <w:szCs w:val="28"/>
          <w:lang w:val="en-US"/>
        </w:rPr>
        <w:t>Bahrololumi N; Beglou A; Najafi-Abrandabadi A; Sadr A; Sheikh-Al-Eslamian SM; Ghasemi A. Effect of water storage on ultimate tensile strength and mass changes of universal adhesives. Journal Of Clinical And Experimental Dentistry [J Clin Exp Dent], 2017 Jan 01; Vol. 9 (1), pp. e78-e83; Publisher: Medicina Oral</w:t>
      </w:r>
      <w:bookmarkEnd w:id="30"/>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31" w:name="_Ref482510216"/>
      <w:r w:rsidRPr="00EF2236">
        <w:rPr>
          <w:rFonts w:ascii="Times New Roman" w:hAnsi="Times New Roman"/>
          <w:sz w:val="28"/>
          <w:szCs w:val="28"/>
          <w:lang w:val="en-US"/>
        </w:rPr>
        <w:t>Baracco B; Fuentes MV; Garrido MA; González-López S. Effect of thermal aging on the tensile bond strength at reduced areas of seven current adhesives. Ceballos L, Odontology [Odontology], ISSN: 1618-1255, 2013 Jul; Vol. 101 (2), pp. 177-85; Publisher: Springer-Verlag Tokyo</w:t>
      </w:r>
      <w:bookmarkEnd w:id="31"/>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32" w:name="_Ref482510175"/>
      <w:r w:rsidRPr="00EF2236">
        <w:rPr>
          <w:rFonts w:ascii="Times New Roman" w:hAnsi="Times New Roman"/>
          <w:sz w:val="28"/>
          <w:szCs w:val="28"/>
          <w:lang w:val="en-US"/>
        </w:rPr>
        <w:t>Boushell LW; Heymann HO; Ritter AV; Sturdevant JR; Swift EJ Jr; Wilder AD Jr; Chung Y; Lambert CA; Walter R. Six-year clinical performance of etch-and-rinse and self-etch adhesives. Dental Materials: Official Publication Of The Academy Of Dental Materials [Dent Mater] 2016 Sep; Vol. 32 (9), pp. 1065-72.</w:t>
      </w:r>
      <w:bookmarkEnd w:id="32"/>
      <w:r w:rsidRPr="00EF2236">
        <w:rPr>
          <w:rFonts w:ascii="Times New Roman" w:hAnsi="Times New Roman"/>
          <w:sz w:val="28"/>
          <w:szCs w:val="28"/>
          <w:lang w:val="en-US"/>
        </w:rPr>
        <w:t xml:space="preserve"> </w:t>
      </w:r>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33" w:name="_Ref482510078"/>
      <w:r w:rsidRPr="00EF2236">
        <w:rPr>
          <w:rFonts w:ascii="Times New Roman" w:hAnsi="Times New Roman"/>
          <w:sz w:val="28"/>
          <w:szCs w:val="28"/>
          <w:lang w:val="en-US"/>
        </w:rPr>
        <w:t>Carvalho RM; Manso AP; Geraldeli S; Tay FR; Pashley DH. Durability of bonds and clinical success of adhesive restorations. Dental Materials: Official Publication Of The Academy Of Dental Materials [Dent Mater], ISSN: 1879-0097, 2012 Jan; Vol. 28 (1), pp. 72-86; Publisher: Elsevier Science</w:t>
      </w:r>
      <w:bookmarkEnd w:id="33"/>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34" w:name="_Ref482483752"/>
      <w:bookmarkStart w:id="35" w:name="_Ref477982476"/>
      <w:r w:rsidRPr="00EF2236">
        <w:rPr>
          <w:rFonts w:ascii="Times New Roman" w:hAnsi="Times New Roman"/>
          <w:sz w:val="28"/>
          <w:szCs w:val="28"/>
          <w:lang w:val="en-US"/>
        </w:rPr>
        <w:t>Dačić S; Veselinović AM; Mitić A; Nikolić M; Cenić M; Dačić-Simonović D. Marginal adaptation of composite resins under two adhesive techniques. Microscopy Research And Technique [Microsc Res Tech], ISSN: 1097-0029, 2016 Nov; Vol. 79 (11), pp. 1031-1037; Publisher: Wiley-Liss</w:t>
      </w:r>
      <w:bookmarkEnd w:id="34"/>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36" w:name="_Ref482510265"/>
      <w:r w:rsidRPr="00EF2236">
        <w:rPr>
          <w:rFonts w:ascii="Times New Roman" w:hAnsi="Times New Roman"/>
          <w:sz w:val="28"/>
          <w:szCs w:val="28"/>
          <w:lang w:val="en-US"/>
        </w:rPr>
        <w:t>Daneshmehr L; Ozer F; Mante FK; Blatz MB. Relationship between air-blowing duration and bond strengths of three adhesive systems to dentin after thermal aging. Dental Materials Journal [Dent Mater J], ISSN: 1881-1361, 2013; Vol. 32 (5), pp. 767-74; Publisher: Japanese Society for Dental Materials and Devices</w:t>
      </w:r>
      <w:bookmarkEnd w:id="35"/>
      <w:bookmarkEnd w:id="36"/>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r w:rsidRPr="00EF2236">
        <w:rPr>
          <w:rFonts w:ascii="Times New Roman" w:hAnsi="Times New Roman"/>
          <w:sz w:val="28"/>
          <w:szCs w:val="28"/>
          <w:lang w:val="en-US"/>
        </w:rPr>
        <w:t>El-Askary FM; Nassif MS; Andrade AM; Reis A; Loguercio AD. Effect of surface area and air-drying distance on shear bond strength of etch-and-rinse adhesive. Brazilian Oral Research [Braz Oral Res] 2012 Sep-Oct; Vol. 26 (5), pp. 418-23</w:t>
      </w:r>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37" w:name="_Ref477982991"/>
      <w:r w:rsidRPr="00EF2236">
        <w:rPr>
          <w:rFonts w:ascii="Times New Roman" w:hAnsi="Times New Roman"/>
          <w:sz w:val="28"/>
          <w:szCs w:val="28"/>
          <w:lang w:val="en-US"/>
        </w:rPr>
        <w:t>Feitosa VP; Sauro S; Watson TF; Correr AB; Osorio R; Toledano M; Correr-Sobrinho L; Sinhoreti MA. Evaluation of the micro-mechanical strength of resin bonded-dentin interfaces submitted to short-term degradation strategies. Journal Of The Mechanical Behavior Of Biomedical Materials [J Mech Behav Biomed Mater], ISSN: 1878-0180, 2012 Nov; Vol. 15, pp. 112-20; Publisher: Elsevier</w:t>
      </w:r>
      <w:bookmarkEnd w:id="37"/>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38" w:name="_Ref482483121"/>
      <w:r w:rsidRPr="00EF2236">
        <w:rPr>
          <w:rFonts w:ascii="Times New Roman" w:hAnsi="Times New Roman"/>
          <w:sz w:val="28"/>
          <w:szCs w:val="28"/>
          <w:lang w:val="en-US"/>
        </w:rPr>
        <w:t>Felemban NH; Ebrahim MI. Effect of adhesive layers on microshear bond strength of nanocomposite resin to dentin. Journal Of Clinical And Experimental Dentistry [J Clin Exp Dent], 2017 Feb 01; Vol. 9 (2), pp. e186-e190; Publisher: Medicina Oral</w:t>
      </w:r>
      <w:bookmarkEnd w:id="38"/>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39" w:name="_Ref482510241"/>
      <w:r w:rsidRPr="00EF2236">
        <w:rPr>
          <w:rFonts w:ascii="Times New Roman" w:hAnsi="Times New Roman"/>
          <w:sz w:val="28"/>
          <w:szCs w:val="28"/>
          <w:lang w:val="en-US"/>
        </w:rPr>
        <w:t>Ferreira SQ; Costa TR; Klein-Júnior CA; Accorinte Md; Meier MM; Loguercio AD; Reis A. Improvement of exposure times: effects on adhesive properties and resin-dentin bond strengths of etch-and-rinse adhesives. The Journal Of Adhesive Dentistry [J Adhes Dent], ISSN: 1461-5185, 2011 Jun; Vol. 13 (3), pp. 235-41; Publisher: Quintessence Pub. Co.</w:t>
      </w:r>
      <w:bookmarkEnd w:id="39"/>
    </w:p>
    <w:p w:rsidR="00075429" w:rsidRDefault="00075429" w:rsidP="00ED56AD">
      <w:pPr>
        <w:pStyle w:val="a3"/>
        <w:numPr>
          <w:ilvl w:val="0"/>
          <w:numId w:val="6"/>
        </w:numPr>
        <w:spacing w:afterLines="30" w:line="360" w:lineRule="auto"/>
        <w:jc w:val="both"/>
        <w:rPr>
          <w:rFonts w:ascii="Times New Roman" w:hAnsi="Times New Roman"/>
          <w:sz w:val="28"/>
          <w:szCs w:val="28"/>
        </w:rPr>
      </w:pPr>
      <w:bookmarkStart w:id="40" w:name="_Ref477982735"/>
      <w:r w:rsidRPr="00EF2236">
        <w:rPr>
          <w:rFonts w:ascii="Times New Roman" w:hAnsi="Times New Roman"/>
          <w:sz w:val="28"/>
          <w:szCs w:val="28"/>
          <w:lang w:val="en-US"/>
        </w:rPr>
        <w:t xml:space="preserve">Fontes ST; Lima GS; Ogliari FA; Piva E; Moraes RR. Hybridization morphology and dentin bond stability of self-etch primers with different ethanol/water ratios. </w:t>
      </w:r>
      <w:r w:rsidRPr="00425BE3">
        <w:rPr>
          <w:rFonts w:ascii="Times New Roman" w:hAnsi="Times New Roman"/>
          <w:sz w:val="28"/>
          <w:szCs w:val="28"/>
        </w:rPr>
        <w:t>Odontology [Odontology], ISSN: 1618-1255, 2012 Jul; Vol. 100 (2), pp. 181-6; Publisher: Springer-Verlag Tokyo</w:t>
      </w:r>
      <w:bookmarkEnd w:id="40"/>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41" w:name="_Ref482509598"/>
      <w:r w:rsidRPr="00EF2236">
        <w:rPr>
          <w:rFonts w:ascii="Times New Roman" w:hAnsi="Times New Roman"/>
          <w:sz w:val="28"/>
          <w:szCs w:val="28"/>
          <w:lang w:val="en-US"/>
        </w:rPr>
        <w:t>Foscaldo T; Dos Santos GB; Miragaya LM; Garcia M; Hass V; da Silva EM. Effect of HEMA Phosphate as an Alternative to Phosphoric Acid for Dentin Treatment Prior to Hybridization with Etch-and-Rinse Adhesive Systems. The Journal Of Adhesive Dentistry [J Adhes Dent], ISSN: 1461-5185, 2016; Vol. 18 (5), pp. 425-434; Publisher: Quintessence Pub. Co.</w:t>
      </w:r>
      <w:bookmarkEnd w:id="41"/>
    </w:p>
    <w:p w:rsidR="00000962" w:rsidRPr="00EF2236" w:rsidRDefault="00000962" w:rsidP="00ED56AD">
      <w:pPr>
        <w:pStyle w:val="a3"/>
        <w:numPr>
          <w:ilvl w:val="0"/>
          <w:numId w:val="6"/>
        </w:numPr>
        <w:spacing w:afterLines="30" w:line="360" w:lineRule="auto"/>
        <w:jc w:val="both"/>
        <w:rPr>
          <w:rFonts w:ascii="Times New Roman" w:hAnsi="Times New Roman"/>
          <w:sz w:val="28"/>
          <w:szCs w:val="28"/>
          <w:lang w:val="en-US"/>
        </w:rPr>
      </w:pPr>
      <w:bookmarkStart w:id="42" w:name="_Ref482483572"/>
      <w:r w:rsidRPr="00EF2236">
        <w:rPr>
          <w:rFonts w:ascii="Times New Roman" w:hAnsi="Times New Roman"/>
          <w:sz w:val="28"/>
          <w:szCs w:val="28"/>
          <w:lang w:val="en-US"/>
        </w:rPr>
        <w:t>Frassetto A; Breschi L; Turco G; Marchesi G; Di Lenarda R; Tay FR; Pashley DH; Cadenaro M. Mechanisms of degradation of the hybrid layer in adhesive dentistry and therapeutic agents to improve bond durability--A literature review. Dental Materials: Official Publication Of The Academy Of Dental Materials [Dent Mater], ISSN: 1879-0097, 2016 Feb; Vol. 32 (2), pp. e41-53; Publisher: Elsevier Science</w:t>
      </w:r>
      <w:bookmarkEnd w:id="42"/>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43" w:name="_Ref482509471"/>
      <w:r w:rsidRPr="00EF2236">
        <w:rPr>
          <w:rFonts w:ascii="Times New Roman" w:hAnsi="Times New Roman"/>
          <w:sz w:val="28"/>
          <w:szCs w:val="28"/>
          <w:lang w:val="en-US"/>
        </w:rPr>
        <w:t>Garcia-Godoy F; Krämer N; Feilzer AJ; Frankenberger R. Long-term degradation of enamel and dentin bonds: 6-year results in vitro vs. in vivo. Dental Materials: Official Publication Of The Academy Of Dental Materials [Dent Mater], ISSN: 1879-0097, 2010 Nov; Vol. 26 (11), pp. 1113-8; Publisher: Elsevier Science</w:t>
      </w:r>
      <w:bookmarkEnd w:id="43"/>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44" w:name="_Ref482483163"/>
      <w:r w:rsidRPr="00EF2236">
        <w:rPr>
          <w:rFonts w:ascii="Times New Roman" w:hAnsi="Times New Roman"/>
          <w:sz w:val="28"/>
          <w:szCs w:val="28"/>
          <w:lang w:val="en-US"/>
        </w:rPr>
        <w:t>Gotti VB; Correr AB; Lewis SH; Feitosa VP; Correr-Sobrinho L; Stansbury JW. Influence of nanogel additive hydrophilicity on dental adhesive mechanical performance and dentin bonding. Dental Materials: Official Publication Of The Academy Of Dental Materials [Dent Mater], ISSN: 1879-0097, 2016 Nov; Vol. 32 (11), pp. 1406-1413; Publisher: Elsevier Science</w:t>
      </w:r>
      <w:bookmarkEnd w:id="44"/>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45" w:name="_Ref482483242"/>
      <w:r w:rsidRPr="00EF2236">
        <w:rPr>
          <w:rFonts w:ascii="Times New Roman" w:hAnsi="Times New Roman"/>
          <w:sz w:val="28"/>
          <w:szCs w:val="28"/>
          <w:lang w:val="en-US"/>
        </w:rPr>
        <w:t>Hariri I; Shimada Y; Sadr A; Ichinose S; Tagami J. The effects of aging on shear bond strength and nanoleakage expression of an etch-and-rinse adhesive on human enamel and dentin. The Journal Of Adhesive Dentistry [J Adhes Dent], ISSN: 1461-5185, 2012 Jun; Vol. 14 (3), pp. 235-43; Publisher: Quintessence Pub. Co.</w:t>
      </w:r>
      <w:bookmarkEnd w:id="45"/>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46" w:name="_Ref482483128"/>
      <w:r w:rsidRPr="00EF2236">
        <w:rPr>
          <w:rFonts w:ascii="Times New Roman" w:hAnsi="Times New Roman"/>
          <w:sz w:val="28"/>
          <w:szCs w:val="28"/>
          <w:lang w:val="en-US"/>
        </w:rPr>
        <w:t>Hass V; Dobrovolski M; Zander-Grande C; Martins GC; Gordillo LA; Rodrigues Accorinte Mde L; Gomes OM; Loguercio AD.Correlation between degree of conversion, resin-dentin bond strength and nanoleakage of simplified etch-and-rinse adhesives; Reis A, Dental Materials: Official Publication Of The Academy Of Dental Materials [Dent Mater], ISSN: 1879-0097, 2013 Sep; Vol. 29 (9), pp. 921-8; Publisher: Elsevier Science</w:t>
      </w:r>
      <w:bookmarkEnd w:id="46"/>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47" w:name="_Ref482509411"/>
      <w:r w:rsidRPr="00EF2236">
        <w:rPr>
          <w:rFonts w:ascii="Times New Roman" w:hAnsi="Times New Roman"/>
          <w:sz w:val="28"/>
          <w:szCs w:val="28"/>
          <w:lang w:val="en-US"/>
        </w:rPr>
        <w:t>Hass V; de Paula AM; Parreiras S; Gutiérrez MF; Luque-Martinez I; de Paris Matos T; Bandeca MC; Loguercio AD; Yao X; Wang Y; Reis A. Degradation of dentin-bonded interfaces treated with collagen cross-linking agents in a cariogenic oral environment: An in situ study. Journal Of Dentistry [J Dent], ISSN: 1879-176X, 2016 Jun; Vol. 49, pp. 60-7; Publisher: Elsevier</w:t>
      </w:r>
      <w:bookmarkEnd w:id="47"/>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48" w:name="_Ref482509794"/>
      <w:r w:rsidRPr="00EF2236">
        <w:rPr>
          <w:rFonts w:ascii="Times New Roman" w:hAnsi="Times New Roman"/>
          <w:sz w:val="28"/>
          <w:szCs w:val="28"/>
          <w:lang w:val="en-US"/>
        </w:rPr>
        <w:t>Hass V; Luque-Martinez IV; Gutierrez MF; Moreira CG; Gotti VB; Feitosa VP; Koller G; Otuki MF; Loguercio AD; Reis A. Collagen cross-linkers on dentin bonding: Stability of the adhesive interfaces, degree of conversion of the adhesive, cytotoxicity and in situ MMP inhibition. Dental Materials: Official Publication Of The Academy Of Dental Materials [Dent Mater], ISSN: 1879-0097, 2016 Jun; Vol. 32 (6), pp. 732-41; Publisher: Elsevier Science</w:t>
      </w:r>
      <w:bookmarkEnd w:id="48"/>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49" w:name="_Ref477982927"/>
      <w:r w:rsidRPr="00EF2236">
        <w:rPr>
          <w:rFonts w:ascii="Times New Roman" w:hAnsi="Times New Roman"/>
          <w:sz w:val="28"/>
          <w:szCs w:val="28"/>
          <w:lang w:val="en-US"/>
        </w:rPr>
        <w:t>Hegde MN; Hegde P; Chandra CR. Morphological evaluation of new total etching and self etching adhesive system interfaces with dentin. Journal Of Conservative Dentistry: JCD [J Conserv Dent], ISSN: 0974-5203, 2012 Apr; Vol. 15 (2), pp. 151-5; Publisher: Medknow</w:t>
      </w:r>
      <w:bookmarkEnd w:id="49"/>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50" w:name="_Ref482483540"/>
      <w:r w:rsidRPr="00EF2236">
        <w:rPr>
          <w:rFonts w:ascii="Times New Roman" w:hAnsi="Times New Roman"/>
          <w:sz w:val="28"/>
          <w:szCs w:val="28"/>
          <w:lang w:val="en-US"/>
        </w:rPr>
        <w:t>Heintze SD. Clinical relevance of tests on bond strength, microleakage and marginal adaptation. Dental Materials: Official Publication Of The Academy Of Dental Materials [Dent Mater] 2013 Jan; Vol. 29 (1), pp. 59-84</w:t>
      </w:r>
      <w:bookmarkStart w:id="51" w:name="_Ref477982096"/>
      <w:bookmarkEnd w:id="50"/>
    </w:p>
    <w:p w:rsidR="00075429" w:rsidRPr="00EF2236" w:rsidRDefault="00075429" w:rsidP="00ED56AD">
      <w:pPr>
        <w:pStyle w:val="a3"/>
        <w:numPr>
          <w:ilvl w:val="0"/>
          <w:numId w:val="6"/>
        </w:numPr>
        <w:spacing w:afterLines="30" w:line="360" w:lineRule="auto"/>
        <w:jc w:val="both"/>
        <w:rPr>
          <w:rFonts w:ascii="Times New Roman" w:hAnsi="Times New Roman"/>
          <w:sz w:val="28"/>
          <w:szCs w:val="28"/>
          <w:lang w:val="en-US"/>
        </w:rPr>
      </w:pPr>
      <w:bookmarkStart w:id="52" w:name="_Ref477982598"/>
      <w:bookmarkEnd w:id="51"/>
      <w:r w:rsidRPr="00EF2236">
        <w:rPr>
          <w:rFonts w:ascii="Times New Roman" w:hAnsi="Times New Roman"/>
          <w:sz w:val="28"/>
          <w:szCs w:val="28"/>
          <w:lang w:val="en-US"/>
        </w:rPr>
        <w:t>Jain AA; Ramakrishna Y; Munshi AK. Effect of moisture and moisture-insensitive primer on bond strength of composite resin to enamel and dentin. General Dentistry [Gen Dent], ISSN: 0363-6771, 2014 Jan-Feb; Vol. 62 (1), pp. e17-20; Publisher: Academy of General Dentistry</w:t>
      </w:r>
      <w:bookmarkEnd w:id="52"/>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53" w:name="_Ref482483317"/>
      <w:r w:rsidRPr="00EF2236">
        <w:rPr>
          <w:rFonts w:ascii="Times New Roman" w:hAnsi="Times New Roman"/>
          <w:sz w:val="28"/>
          <w:szCs w:val="28"/>
          <w:lang w:val="en-US"/>
        </w:rPr>
        <w:t>Labib LM; Nabih SM; Baroudi K. Nanoleakage Evaluation of Posterior Teeth Restored with Low Shrinkable Resin Composite- An invitro Study. Journal Of Clinical And Diagnostic Research: JCDR [J Clin Diagn Res], ISSN: 2249-782X, 2016 Jul; Vol. 10 (7), pp. ZC102-4; Publisher: Published by Dr. Hemant Jain for Premchand Shantidevi Research Foundation</w:t>
      </w:r>
      <w:bookmarkEnd w:id="53"/>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54" w:name="_Ref482509924"/>
      <w:r w:rsidRPr="00EF2236">
        <w:rPr>
          <w:rFonts w:ascii="Times New Roman" w:hAnsi="Times New Roman"/>
          <w:sz w:val="28"/>
          <w:szCs w:val="28"/>
          <w:lang w:val="en-US"/>
        </w:rPr>
        <w:t>Leme AA; Vidal CM; Hassan LS; Bedran-Russo AK. Potential role of surface wettability on the long-term stability of dentin bonds after surface biomodification. Journal Of Biomechanics [J Biomech], ISSN: 1873-2380, 2015 Jul 16; Vol. 48 (10), pp. 2067-71; Publisher: Elsevier Science</w:t>
      </w:r>
      <w:bookmarkEnd w:id="54"/>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55" w:name="_Ref482509495"/>
      <w:r w:rsidRPr="00EF2236">
        <w:rPr>
          <w:rFonts w:ascii="Times New Roman" w:hAnsi="Times New Roman"/>
          <w:sz w:val="28"/>
          <w:szCs w:val="28"/>
          <w:lang w:val="en-US"/>
        </w:rPr>
        <w:t>Li N; Nikaido T; Alireza S; Takagaki T; Chen JH; Tagami J. Phosphoric acid-etching promotes bond strength and formation of acid-base resistant zone on enamel. Operative Dentistry [Oper Dent] 2013 Jan-Feb; Vol. 38 (1), pp. 82-90.</w:t>
      </w:r>
      <w:bookmarkEnd w:id="55"/>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56" w:name="_Ref482510121"/>
      <w:r w:rsidRPr="00EF2236">
        <w:rPr>
          <w:rFonts w:ascii="Times New Roman" w:hAnsi="Times New Roman"/>
          <w:sz w:val="28"/>
          <w:szCs w:val="28"/>
          <w:lang w:val="en-US"/>
        </w:rPr>
        <w:t>Makishi P; Thitthaweerat S; Sadr A; Shimada Y; Martins AL; Tagami J; Giannini M. Assessment of current adhesives in class I cavity: Nondestructive imaging using optical coherence tomography and microtensile bond strength. Dental Materials: Official Publication Of The Academy Of Dental Materials [Dent Mater] 2015 Sep; Vol. 31 (9), pp. e190-200</w:t>
      </w:r>
      <w:bookmarkEnd w:id="56"/>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57" w:name="_Ref482483211"/>
      <w:r w:rsidRPr="00EF2236">
        <w:rPr>
          <w:rFonts w:ascii="Times New Roman" w:hAnsi="Times New Roman"/>
          <w:sz w:val="28"/>
          <w:szCs w:val="28"/>
          <w:lang w:val="en-US"/>
        </w:rPr>
        <w:t>Malekipour MR; Shirani F; Ebrahimi M. The effect of washing water temperature on resin-dentin micro-shear bond strength. Dental Research Journal [Dent Res J (Isfahan)], ISSN: 1735-3327, 2016 Mar-Apr; Vol. 13 (2), pp. 174-80; Publisher: Medknow</w:t>
      </w:r>
      <w:bookmarkEnd w:id="57"/>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58" w:name="_Ref477982864"/>
      <w:r w:rsidRPr="00EF2236">
        <w:rPr>
          <w:rFonts w:ascii="Times New Roman" w:hAnsi="Times New Roman"/>
          <w:sz w:val="28"/>
          <w:szCs w:val="28"/>
          <w:lang w:val="en-US"/>
        </w:rPr>
        <w:t>Manuja N; Nagpal R; Pandit IK. Dental adhesion: mechanism, techniques and durability. The Journal Of Clinical Pediatric Dentistry [J Clin Pediatr Dent], ISSN: 1053-4628, 2012 Spring; Vol. 36 (3), pp. 223-34; Publisher: Journal of Pedodontics, Inc.</w:t>
      </w:r>
      <w:bookmarkEnd w:id="58"/>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59" w:name="_Ref482483638"/>
      <w:r w:rsidRPr="00EF2236">
        <w:rPr>
          <w:rFonts w:ascii="Times New Roman" w:hAnsi="Times New Roman"/>
          <w:sz w:val="28"/>
          <w:szCs w:val="28"/>
          <w:lang w:val="en-US"/>
        </w:rPr>
        <w:t>Matuda LS; Marchi GM; Aguiar TR; Leme AA; Ambrosano GM; Bedran-Russo AK. Dental adhesives and strategies for displacement of water/solvents from collagen fibrils. Dental Materials: Official Publication Of The Academy Of Dental Materials [Dent Mater], ISSN: 1879-0097, 2016 Jun; Vol. 32 (6), pp. 723-31; Publisher: Elsevier Science</w:t>
      </w:r>
      <w:bookmarkEnd w:id="59"/>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0" w:name="_Ref482509676"/>
      <w:r w:rsidRPr="00EF2236">
        <w:rPr>
          <w:rFonts w:ascii="Times New Roman" w:hAnsi="Times New Roman"/>
          <w:sz w:val="28"/>
          <w:szCs w:val="28"/>
          <w:lang w:val="en-US"/>
        </w:rPr>
        <w:t>Nawareg MM; Zidan AZ; Zhou J; Chiba A; Tagami J; Pashley DH. Adhesive sealing of dentin surfaces in vitro: A review. American Journal Of Dentistry [Am J Dent] 2015 Dec; Vol. 28 (6), pp. 321-32.</w:t>
      </w:r>
      <w:bookmarkEnd w:id="60"/>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1" w:name="_Ref482483319"/>
      <w:r w:rsidRPr="00EF2236">
        <w:rPr>
          <w:rFonts w:ascii="Times New Roman" w:hAnsi="Times New Roman"/>
          <w:sz w:val="28"/>
          <w:szCs w:val="28"/>
          <w:lang w:val="en-US"/>
        </w:rPr>
        <w:t>Nikaido T; Nurrohman H; Takagaki T; Sadr A; Ichinose S; Tagami J. Nanoleakage in Hybrid Layer and Acid-Base Resistant Zone at the Adhesive/Dentin Interface. Microscopy And Microanalysis: The Official Journal Of Microscopy Society Of America, Microbeam Analysis Society, Microscopical Society Of Canada [Microsc Microanal] 2015 Oct; Vol. 21 (5), pp. 1271-7</w:t>
      </w:r>
      <w:bookmarkEnd w:id="61"/>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2" w:name="_Ref482509745"/>
      <w:r w:rsidRPr="00EF2236">
        <w:rPr>
          <w:rFonts w:ascii="Times New Roman" w:hAnsi="Times New Roman"/>
          <w:sz w:val="28"/>
          <w:szCs w:val="28"/>
          <w:lang w:val="en-US"/>
        </w:rPr>
        <w:t>Patil D; Singbal KP; Kamat S. Comparative evaluation of the enamel bond strength of 'etch-and-rinse' and 'all-in-one' bonding agents on cut and uncut enamel surfaces. Journal Of Conservative Dentistry: JCD [J Conserv Dent] 2011 Apr; Vol. 14 (2), pp. 147-50</w:t>
      </w:r>
      <w:bookmarkEnd w:id="62"/>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3" w:name="_Ref482509949"/>
      <w:r w:rsidRPr="00EF2236">
        <w:rPr>
          <w:rFonts w:ascii="Times New Roman" w:hAnsi="Times New Roman"/>
          <w:sz w:val="28"/>
          <w:szCs w:val="28"/>
          <w:lang w:val="en-US"/>
        </w:rPr>
        <w:t>Reis AF; Carrilho MR; Ghaname E; Pereira PN; Giannini M; Nikaido T; Tagami J. Effects of water-storage on the physical and ultramorphological features of adhesives and primer/adhesive mixtures. Dental Materials Journal [Dent Mater J] 2010 Nov; Vol. 29 (6), pp. 697-705.</w:t>
      </w:r>
      <w:bookmarkEnd w:id="63"/>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4" w:name="_Ref482483450"/>
      <w:r w:rsidRPr="00EF2236">
        <w:rPr>
          <w:rFonts w:ascii="Times New Roman" w:hAnsi="Times New Roman"/>
          <w:sz w:val="28"/>
          <w:szCs w:val="28"/>
          <w:lang w:val="en-US"/>
        </w:rPr>
        <w:t xml:space="preserve">Reis A; Zander-Grande C; Kossatz S; Stanislawczuk R; Manso A; de Carvalho RM; Loguercio AD. Effect of mode of application on the microtensile bond strength of a self-etch and etch-and-rinse adhesive system. </w:t>
      </w:r>
      <w:r w:rsidRPr="00EF2236">
        <w:rPr>
          <w:rFonts w:ascii="Times New Roman" w:hAnsi="Times New Roman"/>
          <w:sz w:val="28"/>
          <w:szCs w:val="28"/>
        </w:rPr>
        <w:t>Operative Dentistry [Oper Dent] 2010 Jul-Aug; Vol. 35 (4), pp. 428-35.</w:t>
      </w:r>
      <w:bookmarkEnd w:id="64"/>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5" w:name="_Ref482509649"/>
      <w:r w:rsidRPr="00EF2236">
        <w:rPr>
          <w:rFonts w:ascii="Times New Roman" w:hAnsi="Times New Roman"/>
          <w:sz w:val="28"/>
          <w:szCs w:val="28"/>
          <w:lang w:val="en-US"/>
        </w:rPr>
        <w:t>Reinke SM; Lawder JA; Divardin S; Raggio D; Reis A; Loguercio AD. Degradation of the resin-dentin bonds after simulated and inhibited cariogenic challenge in an in situ model. Journal Of Biomedical Materials Research. Part B, Applied Biomaterials [J Biomed Mater Res B Appl Biomater], ISSN: 1552-4981, 2012 Aug; Vol. 100 (6), pp. 1466-71; Publisher: John Wiley &amp; Sons</w:t>
      </w:r>
      <w:bookmarkEnd w:id="65"/>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6" w:name="_Ref482509867"/>
      <w:r w:rsidRPr="00EF2236">
        <w:rPr>
          <w:rFonts w:ascii="Times New Roman" w:hAnsi="Times New Roman"/>
          <w:sz w:val="28"/>
          <w:szCs w:val="28"/>
          <w:lang w:val="en-US"/>
        </w:rPr>
        <w:t>Sai K; Shimamura Y; Takamizawa T; Tsujimoto A; Imai A; Endo H; Barkmeier WW; Latta MA; Miyazaki M. Influence of degradation conditions on dentin bonding durability of three universal adhesives. Journal Of Dentistry [J Dent], ISSN: 1879-176X, 2016 Nov; Vol. 54, pp. 56-61; Publisher: Elsevier</w:t>
      </w:r>
      <w:bookmarkEnd w:id="66"/>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7" w:name="_Ref482483579"/>
      <w:r w:rsidRPr="00EF2236">
        <w:rPr>
          <w:rFonts w:ascii="Times New Roman" w:hAnsi="Times New Roman"/>
          <w:sz w:val="28"/>
          <w:szCs w:val="28"/>
          <w:lang w:val="en-US"/>
        </w:rPr>
        <w:t>Samimi P; Barekatain M; Alaei S. Comparison of microleakage of composite restorations using fifth and sixth generation dentin bonding agent: an in vivo study. The Journal Of Contemporary Dental Practice [J Contemp Dent Pract] 2012 Sep 01; Vol. 13 (5), pp. 632-6</w:t>
      </w:r>
      <w:bookmarkStart w:id="68" w:name="_Ref477875554"/>
      <w:bookmarkEnd w:id="67"/>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69" w:name="_Ref482509603"/>
      <w:bookmarkEnd w:id="68"/>
      <w:r w:rsidRPr="00EF2236">
        <w:rPr>
          <w:rFonts w:ascii="Times New Roman" w:hAnsi="Times New Roman"/>
          <w:sz w:val="28"/>
          <w:szCs w:val="28"/>
          <w:lang w:val="en-US"/>
        </w:rPr>
        <w:t>Sahin C; Cehreli ZC; Yenigul M; Dayangac B.In vitro permeability of etch-and-rinse and self-etch adhesives used for immediate dentin sealing. Dental Materials Journal [Dent Mater J], ISSN: 1881-1361, 2012; Vol. 31 (3), pp. 401-8; Publisher: Japanese Society for Dental Materials and Devices</w:t>
      </w:r>
      <w:bookmarkEnd w:id="69"/>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70" w:name="_Ref482483796"/>
      <w:r w:rsidRPr="00EF2236">
        <w:rPr>
          <w:rFonts w:ascii="Times New Roman" w:hAnsi="Times New Roman"/>
          <w:sz w:val="28"/>
          <w:szCs w:val="28"/>
          <w:lang w:val="en-US"/>
        </w:rPr>
        <w:t>Stanislawczuk R; Costa JA; Polli LG; Reis A; Loguercio AD. Effect of tetracycline on the bond performance of etch-and-rinse adhesives to dentin.  Brazilian Oral Research [Braz Oral Res], ISSN: 1807-3107, 2011 Sep-Oct; Vol. 25 (5), pp. 459-65; Publisher: Sociedade Brasileira de Pesquisa Odontológica</w:t>
      </w:r>
      <w:bookmarkEnd w:id="70"/>
    </w:p>
    <w:p w:rsidR="00932ADC" w:rsidRPr="00EF2236" w:rsidRDefault="00932ADC" w:rsidP="00ED56AD">
      <w:pPr>
        <w:pStyle w:val="a3"/>
        <w:numPr>
          <w:ilvl w:val="0"/>
          <w:numId w:val="6"/>
        </w:numPr>
        <w:spacing w:afterLines="30" w:line="360" w:lineRule="auto"/>
        <w:jc w:val="both"/>
        <w:rPr>
          <w:rFonts w:ascii="Times New Roman" w:hAnsi="Times New Roman"/>
          <w:sz w:val="28"/>
          <w:szCs w:val="28"/>
          <w:lang w:val="en-US"/>
        </w:rPr>
      </w:pPr>
      <w:bookmarkStart w:id="71" w:name="_Ref482509798"/>
      <w:r w:rsidRPr="00EF2236">
        <w:rPr>
          <w:rFonts w:ascii="Times New Roman" w:hAnsi="Times New Roman"/>
          <w:sz w:val="28"/>
          <w:szCs w:val="28"/>
          <w:lang w:val="en-US"/>
        </w:rPr>
        <w:t>Thanaratikul B; Santiwong B; Harnirattisai C. Self-etch or etch-and-rinse mode did not affect the microshear bond strength of a universal adhesive to primary dentin. Dental Materials Journal [Dent Mater J] 2016; Vol. 35 (2), pp. 174-9.</w:t>
      </w:r>
      <w:bookmarkEnd w:id="71"/>
    </w:p>
    <w:p w:rsidR="00DB42FB" w:rsidRPr="00EF2236" w:rsidRDefault="00DB42FB" w:rsidP="00ED56AD">
      <w:pPr>
        <w:pStyle w:val="a3"/>
        <w:numPr>
          <w:ilvl w:val="0"/>
          <w:numId w:val="6"/>
        </w:numPr>
        <w:spacing w:afterLines="30" w:line="360" w:lineRule="auto"/>
        <w:jc w:val="both"/>
        <w:rPr>
          <w:rFonts w:ascii="Times New Roman" w:hAnsi="Times New Roman"/>
          <w:sz w:val="28"/>
          <w:szCs w:val="28"/>
          <w:lang w:val="en-US"/>
        </w:rPr>
      </w:pPr>
      <w:bookmarkStart w:id="72" w:name="_Ref482483323"/>
      <w:r w:rsidRPr="00EF2236">
        <w:rPr>
          <w:rFonts w:ascii="Times New Roman" w:hAnsi="Times New Roman"/>
          <w:sz w:val="28"/>
          <w:szCs w:val="28"/>
          <w:lang w:val="en-US"/>
        </w:rPr>
        <w:t>Van Meerbeek B; De Munck J; Yoshida Y; Inoue S; Vargas M; Vijay P; Van Landuyt K; Lambrechts P; Vanherle G. Buonocore memorial lecture. Adhesion to enamel and dentin: current status and future challenges. Operative Dentistry [Oper Dent], ISSN: 0361-7734, 2003 May-Jun; Vol. 28 (3), pp. 215-35; Publisher: Univ. of Washington, School of Dentistry</w:t>
      </w:r>
      <w:bookmarkEnd w:id="72"/>
    </w:p>
    <w:p w:rsidR="00DB42FB" w:rsidRPr="00EF2236" w:rsidRDefault="00DB42FB" w:rsidP="00ED56AD">
      <w:pPr>
        <w:pStyle w:val="a3"/>
        <w:numPr>
          <w:ilvl w:val="0"/>
          <w:numId w:val="6"/>
        </w:numPr>
        <w:spacing w:afterLines="30" w:line="360" w:lineRule="auto"/>
        <w:jc w:val="both"/>
        <w:rPr>
          <w:rFonts w:ascii="Times New Roman" w:hAnsi="Times New Roman"/>
          <w:sz w:val="28"/>
          <w:szCs w:val="28"/>
          <w:lang w:val="en-US"/>
        </w:rPr>
      </w:pPr>
      <w:bookmarkStart w:id="73" w:name="_Ref482509445"/>
      <w:r w:rsidRPr="00EF2236">
        <w:rPr>
          <w:rFonts w:ascii="Times New Roman" w:hAnsi="Times New Roman"/>
          <w:sz w:val="28"/>
          <w:szCs w:val="28"/>
          <w:lang w:val="en-US"/>
        </w:rPr>
        <w:t>Venigalla BS; Jyothi P; Kamishetty S; Reddy S; Cherukupalli RC; Reddy DA. Resin bond strength to water versus ethanol-saturated human dentin pretreated with three different cross-linking agents. Journal Of Conservative Dentistry: JCD [J Conserv Dent], ISSN: 0972-0707, 2016 Nov-Dec; Vol. 19 (6), pp. 555-559; Publisher: Medknow</w:t>
      </w:r>
      <w:bookmarkEnd w:id="73"/>
    </w:p>
    <w:p w:rsidR="00DB42FB" w:rsidRPr="00EF2236" w:rsidRDefault="00DB42FB" w:rsidP="00ED56AD">
      <w:pPr>
        <w:pStyle w:val="a3"/>
        <w:numPr>
          <w:ilvl w:val="0"/>
          <w:numId w:val="6"/>
        </w:numPr>
        <w:spacing w:afterLines="30" w:line="360" w:lineRule="auto"/>
        <w:jc w:val="both"/>
        <w:rPr>
          <w:rFonts w:ascii="Times New Roman" w:hAnsi="Times New Roman"/>
          <w:sz w:val="28"/>
          <w:szCs w:val="28"/>
          <w:lang w:val="en-US"/>
        </w:rPr>
      </w:pPr>
      <w:bookmarkStart w:id="74" w:name="_Ref482483803"/>
      <w:r w:rsidRPr="00EF2236">
        <w:rPr>
          <w:rFonts w:ascii="Times New Roman" w:hAnsi="Times New Roman"/>
          <w:sz w:val="28"/>
          <w:szCs w:val="28"/>
          <w:lang w:val="en-US"/>
        </w:rPr>
        <w:t>Vinay S; Shivanna V. Comparative evaluation of microleakage of fifth, sixth, and seventh generation dentin bonding agents: An in vitro study. Journal Of Conservative Dentistry: JCD [J Conserv Dent] 2010 Jul; Vol. 13 (3), pp. 136-40</w:t>
      </w:r>
      <w:bookmarkEnd w:id="74"/>
      <w:r w:rsidRPr="00EF2236">
        <w:rPr>
          <w:rFonts w:ascii="Times New Roman" w:hAnsi="Times New Roman"/>
          <w:sz w:val="28"/>
          <w:szCs w:val="28"/>
          <w:lang w:val="en-US"/>
        </w:rPr>
        <w:t xml:space="preserve"> </w:t>
      </w:r>
    </w:p>
    <w:p w:rsidR="00DB42FB" w:rsidRPr="00EF2236" w:rsidRDefault="00DB42FB" w:rsidP="00ED56AD">
      <w:pPr>
        <w:pStyle w:val="a3"/>
        <w:numPr>
          <w:ilvl w:val="0"/>
          <w:numId w:val="6"/>
        </w:numPr>
        <w:spacing w:afterLines="30" w:line="360" w:lineRule="auto"/>
        <w:jc w:val="both"/>
        <w:rPr>
          <w:rFonts w:ascii="Times New Roman" w:hAnsi="Times New Roman"/>
          <w:sz w:val="28"/>
          <w:szCs w:val="28"/>
          <w:lang w:val="en-US"/>
        </w:rPr>
      </w:pPr>
      <w:bookmarkStart w:id="75" w:name="_Ref482510041"/>
      <w:r w:rsidRPr="00EF2236">
        <w:rPr>
          <w:rFonts w:ascii="Times New Roman" w:hAnsi="Times New Roman"/>
          <w:sz w:val="28"/>
          <w:szCs w:val="28"/>
          <w:lang w:val="en-US"/>
        </w:rPr>
        <w:t>Yang H; Guo J; Guo J; Chen H; Somar M; Yue J; Huang C. Nanoleakage evaluation at adhesive-dentin interfaces by different observation methods.  Dental Materials Journal [Dent Mater J], ISSN: 1881-1361, 2015; Vol. 34 (5), pp. 654-62; Publisher: Japanese Society for Dental Materials and Devices</w:t>
      </w:r>
      <w:bookmarkEnd w:id="75"/>
    </w:p>
    <w:p w:rsidR="00DB42FB" w:rsidRPr="00EF2236" w:rsidRDefault="00DB42FB" w:rsidP="004C681B">
      <w:pPr>
        <w:pStyle w:val="a3"/>
        <w:spacing w:afterLines="30" w:line="360" w:lineRule="auto"/>
        <w:jc w:val="both"/>
        <w:rPr>
          <w:rFonts w:ascii="Times New Roman" w:hAnsi="Times New Roman"/>
          <w:sz w:val="28"/>
          <w:szCs w:val="28"/>
          <w:lang w:val="en-US"/>
        </w:rPr>
      </w:pPr>
    </w:p>
    <w:sectPr w:rsidR="00DB42FB" w:rsidRPr="00EF2236" w:rsidSect="00E21E76">
      <w:footerReference w:type="default" r:id="rId20"/>
      <w:footerReference w:type="first" r:id="rId21"/>
      <w:pgSz w:w="11906" w:h="16838" w:code="9"/>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BD" w:rsidRDefault="00152BBD" w:rsidP="009A304B">
      <w:pPr>
        <w:spacing w:after="0" w:line="240" w:lineRule="auto"/>
      </w:pPr>
      <w:r>
        <w:separator/>
      </w:r>
    </w:p>
  </w:endnote>
  <w:endnote w:type="continuationSeparator" w:id="0">
    <w:p w:rsidR="00152BBD" w:rsidRDefault="00152BBD" w:rsidP="009A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99869"/>
    </w:sdtPr>
    <w:sdtContent>
      <w:p w:rsidR="00B55D26" w:rsidRDefault="004C681B">
        <w:pPr>
          <w:pStyle w:val="ab"/>
          <w:jc w:val="right"/>
        </w:pPr>
        <w:fldSimple w:instr=" PAGE   \* MERGEFORMAT ">
          <w:r w:rsidR="00ED56AD">
            <w:rPr>
              <w:noProof/>
            </w:rPr>
            <w:t>27</w:t>
          </w:r>
        </w:fldSimple>
      </w:p>
    </w:sdtContent>
  </w:sdt>
  <w:p w:rsidR="00B55D26" w:rsidRDefault="00B55D2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26" w:rsidRDefault="00B55D26">
    <w:pPr>
      <w:pStyle w:val="ab"/>
      <w:jc w:val="right"/>
    </w:pPr>
  </w:p>
  <w:p w:rsidR="00B55D26" w:rsidRDefault="00B55D2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BD" w:rsidRDefault="00152BBD" w:rsidP="009A304B">
      <w:pPr>
        <w:spacing w:after="0" w:line="240" w:lineRule="auto"/>
      </w:pPr>
      <w:r>
        <w:separator/>
      </w:r>
    </w:p>
  </w:footnote>
  <w:footnote w:type="continuationSeparator" w:id="0">
    <w:p w:rsidR="00152BBD" w:rsidRDefault="00152BBD" w:rsidP="009A3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51498"/>
    <w:multiLevelType w:val="hybridMultilevel"/>
    <w:tmpl w:val="E94A651E"/>
    <w:lvl w:ilvl="0" w:tplc="DC74F29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86DB7"/>
    <w:multiLevelType w:val="hybridMultilevel"/>
    <w:tmpl w:val="0AB41CBA"/>
    <w:lvl w:ilvl="0" w:tplc="C5B425A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95723"/>
    <w:multiLevelType w:val="hybridMultilevel"/>
    <w:tmpl w:val="462EB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808E3"/>
    <w:multiLevelType w:val="multilevel"/>
    <w:tmpl w:val="F1F4DF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33402F"/>
    <w:multiLevelType w:val="hybridMultilevel"/>
    <w:tmpl w:val="44A83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561EB"/>
    <w:multiLevelType w:val="hybridMultilevel"/>
    <w:tmpl w:val="44A83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0B68"/>
    <w:rsid w:val="00000962"/>
    <w:rsid w:val="00012AF0"/>
    <w:rsid w:val="00075429"/>
    <w:rsid w:val="00103BBB"/>
    <w:rsid w:val="001444BC"/>
    <w:rsid w:val="0015097B"/>
    <w:rsid w:val="00152BBD"/>
    <w:rsid w:val="001B7248"/>
    <w:rsid w:val="001B7F46"/>
    <w:rsid w:val="001C5115"/>
    <w:rsid w:val="001E0869"/>
    <w:rsid w:val="001F4BEB"/>
    <w:rsid w:val="00213375"/>
    <w:rsid w:val="0021417B"/>
    <w:rsid w:val="00246D8A"/>
    <w:rsid w:val="00291E04"/>
    <w:rsid w:val="002A5155"/>
    <w:rsid w:val="002D2428"/>
    <w:rsid w:val="002E2973"/>
    <w:rsid w:val="00353F38"/>
    <w:rsid w:val="00390B68"/>
    <w:rsid w:val="003E7135"/>
    <w:rsid w:val="004006D4"/>
    <w:rsid w:val="004540F3"/>
    <w:rsid w:val="004615BE"/>
    <w:rsid w:val="004C681B"/>
    <w:rsid w:val="005A194D"/>
    <w:rsid w:val="005F6405"/>
    <w:rsid w:val="00612206"/>
    <w:rsid w:val="0063122C"/>
    <w:rsid w:val="006469CB"/>
    <w:rsid w:val="006F4EB8"/>
    <w:rsid w:val="007B6E5F"/>
    <w:rsid w:val="007D5970"/>
    <w:rsid w:val="008273F5"/>
    <w:rsid w:val="00885567"/>
    <w:rsid w:val="00910244"/>
    <w:rsid w:val="00932ADC"/>
    <w:rsid w:val="00941A60"/>
    <w:rsid w:val="00974FA5"/>
    <w:rsid w:val="009A304B"/>
    <w:rsid w:val="00A32039"/>
    <w:rsid w:val="00A51484"/>
    <w:rsid w:val="00A7580F"/>
    <w:rsid w:val="00AB029D"/>
    <w:rsid w:val="00AB2051"/>
    <w:rsid w:val="00AB6FBA"/>
    <w:rsid w:val="00AF003D"/>
    <w:rsid w:val="00B126AA"/>
    <w:rsid w:val="00B55D26"/>
    <w:rsid w:val="00B9170A"/>
    <w:rsid w:val="00B92D74"/>
    <w:rsid w:val="00BA7AF2"/>
    <w:rsid w:val="00BB7D32"/>
    <w:rsid w:val="00BF1B80"/>
    <w:rsid w:val="00BF3B0D"/>
    <w:rsid w:val="00C609D0"/>
    <w:rsid w:val="00C905B7"/>
    <w:rsid w:val="00CF2A29"/>
    <w:rsid w:val="00CF4AD5"/>
    <w:rsid w:val="00D35B15"/>
    <w:rsid w:val="00DB42FB"/>
    <w:rsid w:val="00DF4FE1"/>
    <w:rsid w:val="00E21E76"/>
    <w:rsid w:val="00E76FDC"/>
    <w:rsid w:val="00ED248A"/>
    <w:rsid w:val="00ED56AD"/>
    <w:rsid w:val="00ED6AFF"/>
    <w:rsid w:val="00EF18B5"/>
    <w:rsid w:val="00EF3564"/>
    <w:rsid w:val="00FD02EC"/>
    <w:rsid w:val="00FD2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68"/>
  </w:style>
  <w:style w:type="paragraph" w:styleId="1">
    <w:name w:val="heading 1"/>
    <w:basedOn w:val="a"/>
    <w:next w:val="a"/>
    <w:link w:val="10"/>
    <w:uiPriority w:val="9"/>
    <w:qFormat/>
    <w:rsid w:val="00A51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14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51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4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14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51484"/>
    <w:rPr>
      <w:rFonts w:asciiTheme="majorHAnsi" w:eastAsiaTheme="majorEastAsia" w:hAnsiTheme="majorHAnsi" w:cstheme="majorBidi"/>
      <w:b/>
      <w:bCs/>
      <w:color w:val="4F81BD" w:themeColor="accent1"/>
    </w:rPr>
  </w:style>
  <w:style w:type="paragraph" w:styleId="a3">
    <w:name w:val="List Paragraph"/>
    <w:basedOn w:val="a"/>
    <w:uiPriority w:val="34"/>
    <w:qFormat/>
    <w:rsid w:val="00A51484"/>
    <w:pPr>
      <w:ind w:left="720"/>
      <w:contextualSpacing/>
    </w:pPr>
    <w:rPr>
      <w:rFonts w:ascii="Calibri" w:eastAsia="Calibri" w:hAnsi="Calibri" w:cs="Times New Roman"/>
    </w:rPr>
  </w:style>
  <w:style w:type="table" w:styleId="a4">
    <w:name w:val="Table Grid"/>
    <w:basedOn w:val="a1"/>
    <w:uiPriority w:val="59"/>
    <w:rsid w:val="00A5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OC Heading"/>
    <w:basedOn w:val="1"/>
    <w:next w:val="a"/>
    <w:uiPriority w:val="39"/>
    <w:semiHidden/>
    <w:unhideWhenUsed/>
    <w:qFormat/>
    <w:rsid w:val="00A51484"/>
    <w:pPr>
      <w:outlineLvl w:val="9"/>
    </w:pPr>
  </w:style>
  <w:style w:type="paragraph" w:styleId="11">
    <w:name w:val="toc 1"/>
    <w:basedOn w:val="a"/>
    <w:next w:val="a"/>
    <w:autoRedefine/>
    <w:uiPriority w:val="39"/>
    <w:unhideWhenUsed/>
    <w:rsid w:val="00A51484"/>
    <w:pPr>
      <w:spacing w:after="100"/>
    </w:pPr>
  </w:style>
  <w:style w:type="paragraph" w:styleId="21">
    <w:name w:val="toc 2"/>
    <w:basedOn w:val="a"/>
    <w:next w:val="a"/>
    <w:autoRedefine/>
    <w:uiPriority w:val="39"/>
    <w:unhideWhenUsed/>
    <w:rsid w:val="00A51484"/>
    <w:pPr>
      <w:spacing w:after="100"/>
      <w:ind w:left="220"/>
    </w:pPr>
  </w:style>
  <w:style w:type="paragraph" w:styleId="31">
    <w:name w:val="toc 3"/>
    <w:basedOn w:val="a"/>
    <w:next w:val="a"/>
    <w:autoRedefine/>
    <w:uiPriority w:val="39"/>
    <w:unhideWhenUsed/>
    <w:rsid w:val="00A51484"/>
    <w:pPr>
      <w:spacing w:after="100"/>
      <w:ind w:left="440"/>
    </w:pPr>
  </w:style>
  <w:style w:type="character" w:styleId="a6">
    <w:name w:val="Hyperlink"/>
    <w:basedOn w:val="a0"/>
    <w:uiPriority w:val="99"/>
    <w:unhideWhenUsed/>
    <w:rsid w:val="00A51484"/>
    <w:rPr>
      <w:color w:val="0000FF" w:themeColor="hyperlink"/>
      <w:u w:val="single"/>
    </w:rPr>
  </w:style>
  <w:style w:type="paragraph" w:styleId="a7">
    <w:name w:val="Balloon Text"/>
    <w:basedOn w:val="a"/>
    <w:link w:val="a8"/>
    <w:uiPriority w:val="99"/>
    <w:semiHidden/>
    <w:unhideWhenUsed/>
    <w:rsid w:val="00A514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1484"/>
    <w:rPr>
      <w:rFonts w:ascii="Tahoma" w:hAnsi="Tahoma" w:cs="Tahoma"/>
      <w:sz w:val="16"/>
      <w:szCs w:val="16"/>
    </w:rPr>
  </w:style>
  <w:style w:type="paragraph" w:styleId="a9">
    <w:name w:val="header"/>
    <w:basedOn w:val="a"/>
    <w:link w:val="aa"/>
    <w:uiPriority w:val="99"/>
    <w:semiHidden/>
    <w:unhideWhenUsed/>
    <w:rsid w:val="009A304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A304B"/>
  </w:style>
  <w:style w:type="paragraph" w:styleId="ab">
    <w:name w:val="footer"/>
    <w:basedOn w:val="a"/>
    <w:link w:val="ac"/>
    <w:uiPriority w:val="99"/>
    <w:unhideWhenUsed/>
    <w:rsid w:val="009A30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304B"/>
  </w:style>
  <w:style w:type="paragraph" w:styleId="HTML">
    <w:name w:val="HTML Preformatted"/>
    <w:basedOn w:val="a"/>
    <w:link w:val="HTML0"/>
    <w:uiPriority w:val="99"/>
    <w:unhideWhenUsed/>
    <w:rsid w:val="0082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273F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14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407006415864684E-2"/>
          <c:y val="4.4057617797775533E-2"/>
          <c:w val="0.63548538203558325"/>
          <c:h val="0.82705005624296968"/>
        </c:manualLayout>
      </c:layout>
      <c:barChart>
        <c:barDir val="col"/>
        <c:grouping val="clustered"/>
        <c:ser>
          <c:idx val="0"/>
          <c:order val="0"/>
          <c:tx>
            <c:strRef>
              <c:f>Лист1!$B$1</c:f>
              <c:strCache>
                <c:ptCount val="1"/>
                <c:pt idx="0">
                  <c:v>0 - Отсутствие микроподтеканий </c:v>
                </c:pt>
              </c:strCache>
            </c:strRef>
          </c:tx>
          <c:cat>
            <c:strRef>
              <c:f>Лист1!$A$2:$A$3</c:f>
              <c:strCache>
                <c:ptCount val="2"/>
                <c:pt idx="0">
                  <c:v>OptiBond Solo Plus</c:v>
                </c:pt>
                <c:pt idx="1">
                  <c:v>FuturaBond NR</c:v>
                </c:pt>
              </c:strCache>
            </c:strRef>
          </c:cat>
          <c:val>
            <c:numRef>
              <c:f>Лист1!$B$2:$B$3</c:f>
              <c:numCache>
                <c:formatCode>General</c:formatCode>
                <c:ptCount val="2"/>
                <c:pt idx="0">
                  <c:v>10</c:v>
                </c:pt>
                <c:pt idx="1">
                  <c:v>2</c:v>
                </c:pt>
              </c:numCache>
            </c:numRef>
          </c:val>
        </c:ser>
        <c:ser>
          <c:idx val="1"/>
          <c:order val="1"/>
          <c:tx>
            <c:strRef>
              <c:f>Лист1!$C$1</c:f>
              <c:strCache>
                <c:ptCount val="1"/>
                <c:pt idx="0">
                  <c:v>1- Проникновениекрасителя до 1/3 длины препарированной стенки полости</c:v>
                </c:pt>
              </c:strCache>
            </c:strRef>
          </c:tx>
          <c:cat>
            <c:strRef>
              <c:f>Лист1!$A$2:$A$3</c:f>
              <c:strCache>
                <c:ptCount val="2"/>
                <c:pt idx="0">
                  <c:v>OptiBond Solo Plus</c:v>
                </c:pt>
                <c:pt idx="1">
                  <c:v>FuturaBond NR</c:v>
                </c:pt>
              </c:strCache>
            </c:strRef>
          </c:cat>
          <c:val>
            <c:numRef>
              <c:f>Лист1!$C$2:$C$3</c:f>
              <c:numCache>
                <c:formatCode>General</c:formatCode>
                <c:ptCount val="2"/>
                <c:pt idx="0">
                  <c:v>5</c:v>
                </c:pt>
                <c:pt idx="1">
                  <c:v>8</c:v>
                </c:pt>
              </c:numCache>
            </c:numRef>
          </c:val>
        </c:ser>
        <c:ser>
          <c:idx val="2"/>
          <c:order val="2"/>
          <c:tx>
            <c:strRef>
              <c:f>Лист1!$D$1</c:f>
              <c:strCache>
                <c:ptCount val="1"/>
                <c:pt idx="0">
                  <c:v>2 - Проникновение красителя до 2/3 длины препарированной стенки полости</c:v>
                </c:pt>
              </c:strCache>
            </c:strRef>
          </c:tx>
          <c:cat>
            <c:strRef>
              <c:f>Лист1!$A$2:$A$3</c:f>
              <c:strCache>
                <c:ptCount val="2"/>
                <c:pt idx="0">
                  <c:v>OptiBond Solo Plus</c:v>
                </c:pt>
                <c:pt idx="1">
                  <c:v>FuturaBond NR</c:v>
                </c:pt>
              </c:strCache>
            </c:strRef>
          </c:cat>
          <c:val>
            <c:numRef>
              <c:f>Лист1!$D$2:$D$3</c:f>
              <c:numCache>
                <c:formatCode>General</c:formatCode>
                <c:ptCount val="2"/>
                <c:pt idx="0">
                  <c:v>0</c:v>
                </c:pt>
                <c:pt idx="1">
                  <c:v>4</c:v>
                </c:pt>
              </c:numCache>
            </c:numRef>
          </c:val>
        </c:ser>
        <c:ser>
          <c:idx val="3"/>
          <c:order val="3"/>
          <c:tx>
            <c:strRef>
              <c:f>Лист1!$E$1</c:f>
              <c:strCache>
                <c:ptCount val="1"/>
                <c:pt idx="0">
                  <c:v>3 - Проникновение красителя на полную глубину препарированной полости</c:v>
                </c:pt>
              </c:strCache>
            </c:strRef>
          </c:tx>
          <c:cat>
            <c:strRef>
              <c:f>Лист1!$A$2:$A$3</c:f>
              <c:strCache>
                <c:ptCount val="2"/>
                <c:pt idx="0">
                  <c:v>OptiBond Solo Plus</c:v>
                </c:pt>
                <c:pt idx="1">
                  <c:v>FuturaBond NR</c:v>
                </c:pt>
              </c:strCache>
            </c:strRef>
          </c:cat>
          <c:val>
            <c:numRef>
              <c:f>Лист1!$E$2:$E$3</c:f>
              <c:numCache>
                <c:formatCode>General</c:formatCode>
                <c:ptCount val="2"/>
                <c:pt idx="0">
                  <c:v>0</c:v>
                </c:pt>
                <c:pt idx="1">
                  <c:v>0</c:v>
                </c:pt>
              </c:numCache>
            </c:numRef>
          </c:val>
        </c:ser>
        <c:ser>
          <c:idx val="4"/>
          <c:order val="4"/>
          <c:tx>
            <c:strRef>
              <c:f>Лист1!$F$1</c:f>
              <c:strCache>
                <c:ptCount val="1"/>
                <c:pt idx="0">
                  <c:v>4 - Проникновение красителя на аксиальную стенку препарированной полости</c:v>
                </c:pt>
              </c:strCache>
            </c:strRef>
          </c:tx>
          <c:cat>
            <c:strRef>
              <c:f>Лист1!$A$2:$A$3</c:f>
              <c:strCache>
                <c:ptCount val="2"/>
                <c:pt idx="0">
                  <c:v>OptiBond Solo Plus</c:v>
                </c:pt>
                <c:pt idx="1">
                  <c:v>FuturaBond NR</c:v>
                </c:pt>
              </c:strCache>
            </c:strRef>
          </c:cat>
          <c:val>
            <c:numRef>
              <c:f>Лист1!$F$2:$F$3</c:f>
              <c:numCache>
                <c:formatCode>General</c:formatCode>
                <c:ptCount val="2"/>
                <c:pt idx="0">
                  <c:v>0</c:v>
                </c:pt>
                <c:pt idx="1">
                  <c:v>1</c:v>
                </c:pt>
              </c:numCache>
            </c:numRef>
          </c:val>
        </c:ser>
        <c:axId val="118749056"/>
        <c:axId val="118750592"/>
      </c:barChart>
      <c:catAx>
        <c:axId val="118749056"/>
        <c:scaling>
          <c:orientation val="minMax"/>
        </c:scaling>
        <c:axPos val="b"/>
        <c:numFmt formatCode="General" sourceLinked="1"/>
        <c:tickLblPos val="nextTo"/>
        <c:crossAx val="118750592"/>
        <c:crosses val="autoZero"/>
        <c:auto val="1"/>
        <c:lblAlgn val="ctr"/>
        <c:lblOffset val="100"/>
      </c:catAx>
      <c:valAx>
        <c:axId val="118750592"/>
        <c:scaling>
          <c:orientation val="minMax"/>
        </c:scaling>
        <c:axPos val="l"/>
        <c:majorGridlines/>
        <c:numFmt formatCode="General" sourceLinked="1"/>
        <c:tickLblPos val="nextTo"/>
        <c:crossAx val="118749056"/>
        <c:crosses val="autoZero"/>
        <c:crossBetween val="between"/>
      </c:valAx>
    </c:plotArea>
    <c:legend>
      <c:legendPos val="r"/>
      <c:layout>
        <c:manualLayout>
          <c:xMode val="edge"/>
          <c:yMode val="edge"/>
          <c:x val="0.7359849810440362"/>
          <c:y val="4.6796337957755937E-2"/>
          <c:w val="0.23855205599300086"/>
          <c:h val="0.8270419322584771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plotArea>
      <c:layout/>
      <c:pieChart>
        <c:varyColors val="1"/>
        <c:ser>
          <c:idx val="0"/>
          <c:order val="0"/>
          <c:tx>
            <c:strRef>
              <c:f>Лист1!$B$1</c:f>
              <c:strCache>
                <c:ptCount val="1"/>
                <c:pt idx="0">
                  <c:v>Отсутствие микроподтеканий (%)</c:v>
                </c:pt>
              </c:strCache>
            </c:strRef>
          </c:tx>
          <c:cat>
            <c:strRef>
              <c:f>Лист1!$A$2:$A$3</c:f>
              <c:strCache>
                <c:ptCount val="2"/>
                <c:pt idx="0">
                  <c:v>OptiBond Solo Plus</c:v>
                </c:pt>
                <c:pt idx="1">
                  <c:v>FuturaBond NR</c:v>
                </c:pt>
              </c:strCache>
            </c:strRef>
          </c:cat>
          <c:val>
            <c:numRef>
              <c:f>Лист1!$B$2:$B$3</c:f>
              <c:numCache>
                <c:formatCode>General</c:formatCode>
                <c:ptCount val="2"/>
                <c:pt idx="0">
                  <c:v>66.7</c:v>
                </c:pt>
                <c:pt idx="1">
                  <c:v>13.3</c:v>
                </c:pt>
              </c:numCache>
            </c:numRef>
          </c:val>
        </c:ser>
        <c:dLbls>
          <c:showPercent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110E9-61BA-4A00-B679-013A4BF4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11321</Words>
  <Characters>64534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2017-05-15T16:01:00Z</dcterms:created>
  <dcterms:modified xsi:type="dcterms:W3CDTF">2017-05-15T16:01:00Z</dcterms:modified>
</cp:coreProperties>
</file>