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F0" w:rsidRPr="005E637D" w:rsidRDefault="008203F0" w:rsidP="005E63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63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РЕЦЕНЗИЯ </w:t>
      </w:r>
    </w:p>
    <w:p w:rsidR="008203F0" w:rsidRPr="005E637D" w:rsidRDefault="008203F0" w:rsidP="005E63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637D">
        <w:rPr>
          <w:rFonts w:ascii="Times New Roman" w:hAnsi="Times New Roman" w:cs="Times New Roman"/>
          <w:b/>
          <w:sz w:val="24"/>
          <w:szCs w:val="24"/>
          <w:lang w:val="ru-RU"/>
        </w:rPr>
        <w:t>на выпускную квалификационную работу обучающегося СПбГУ</w:t>
      </w:r>
    </w:p>
    <w:p w:rsidR="008203F0" w:rsidRPr="005E637D" w:rsidRDefault="008203F0" w:rsidP="005E637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5E637D">
        <w:rPr>
          <w:rFonts w:ascii="Times New Roman" w:hAnsi="Times New Roman" w:cs="Times New Roman"/>
          <w:bCs/>
          <w:sz w:val="24"/>
          <w:szCs w:val="24"/>
          <w:lang w:val="ru-RU"/>
        </w:rPr>
        <w:t>Цун</w:t>
      </w:r>
      <w:proofErr w:type="spellEnd"/>
      <w:r w:rsidRPr="005E6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E637D">
        <w:rPr>
          <w:rFonts w:ascii="Times New Roman" w:hAnsi="Times New Roman" w:cs="Times New Roman"/>
          <w:bCs/>
          <w:sz w:val="24"/>
          <w:szCs w:val="24"/>
          <w:lang w:val="ru-RU"/>
        </w:rPr>
        <w:t>Жигуан</w:t>
      </w:r>
      <w:proofErr w:type="spellEnd"/>
    </w:p>
    <w:p w:rsidR="008203F0" w:rsidRDefault="008203F0" w:rsidP="005E637D">
      <w:pPr>
        <w:spacing w:after="12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E63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теме </w:t>
      </w:r>
      <w:r w:rsidRPr="005E6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«Две Англии в романе Элизабет </w:t>
      </w:r>
      <w:proofErr w:type="spellStart"/>
      <w:r w:rsidRPr="005E637D">
        <w:rPr>
          <w:rFonts w:ascii="Times New Roman" w:hAnsi="Times New Roman" w:cs="Times New Roman"/>
          <w:bCs/>
          <w:sz w:val="24"/>
          <w:szCs w:val="24"/>
          <w:lang w:val="ru-RU"/>
        </w:rPr>
        <w:t>Гаскелл</w:t>
      </w:r>
      <w:proofErr w:type="spellEnd"/>
      <w:r w:rsidR="00D51B3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E637D">
        <w:rPr>
          <w:rFonts w:ascii="Times New Roman" w:hAnsi="Times New Roman" w:cs="Times New Roman"/>
          <w:bCs/>
          <w:sz w:val="24"/>
          <w:szCs w:val="24"/>
          <w:lang w:val="ru-RU"/>
        </w:rPr>
        <w:t>“Север и Юг”»</w:t>
      </w:r>
    </w:p>
    <w:p w:rsidR="005E637D" w:rsidRPr="005E637D" w:rsidRDefault="005E637D" w:rsidP="005E637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3E08" w:rsidRDefault="00CA1E31" w:rsidP="005E63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магистра филологии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Жигуан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918">
        <w:rPr>
          <w:rFonts w:ascii="Times New Roman" w:hAnsi="Times New Roman" w:cs="Times New Roman"/>
          <w:bCs/>
          <w:sz w:val="24"/>
          <w:szCs w:val="24"/>
        </w:rPr>
        <w:t xml:space="preserve">«Две Англии в романе Элизабет </w:t>
      </w:r>
      <w:proofErr w:type="spellStart"/>
      <w:r w:rsidRPr="00F64918">
        <w:rPr>
          <w:rFonts w:ascii="Times New Roman" w:hAnsi="Times New Roman" w:cs="Times New Roman"/>
          <w:bCs/>
          <w:sz w:val="24"/>
          <w:szCs w:val="24"/>
        </w:rPr>
        <w:t>Гаскелл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4918">
        <w:rPr>
          <w:rFonts w:ascii="Times New Roman" w:hAnsi="Times New Roman" w:cs="Times New Roman"/>
          <w:bCs/>
          <w:sz w:val="24"/>
          <w:szCs w:val="24"/>
        </w:rPr>
        <w:t>“Север и Юг”»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объемом 90 страниц стандартного машинописного текста посвящена исследованию социокультурных аспектов романа, указанного в заглавии исследования. Содержание выпускной квалификационной работы в полной мере соответствует заявленной теме. </w:t>
      </w:r>
    </w:p>
    <w:p w:rsidR="00413E08" w:rsidRDefault="00413E08" w:rsidP="005E63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Структура работы отличается логичностью и продуманностью, исследование подразделено на две большие главы. Первая из них посвящена истории промышленной революции в Англии, от анализа причин ее начала именно в этой стране до обсуждения ее социальных последствий, определивших состояние общества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ранневикторианский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период, которое является фоном для событий, разворачивающихся в исследуемом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Цун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Жигуан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романе. Собственно произведение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Гаскелл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аспекте заявленной темы анализируется во второй главе впускной квалификационной работы. </w:t>
      </w:r>
    </w:p>
    <w:p w:rsidR="00964DA5" w:rsidRDefault="00964DA5" w:rsidP="005E63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Четкость поставленных в исследовании пяти задач обусловливает четкость композиции работы и четкость основных выводов по работе, хотя их в целом оказалось меньше, чем можно было ожидать, потому что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Цун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Жигуан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проделав тщательный анализ системы персонажей романа, в итоге – в Заключении – отмечает лишь ту идейную нагрузку, которую несут на себе образы главных героини и героя, а также образ Генри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Леннокса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13E08" w:rsidRDefault="00964DA5" w:rsidP="005E63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Между тем элемент научной новизны в рецензируемой работе связан именно с тем, что противостояние, отчужденность друг от друга и возможность сближения «двух Англий» подробно анализируется и на уровне второстепенных персонажей. В работе четко показано размежевание групп английского общества. В связи с этим несколько удивляет, что в работе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Цун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ни разу не упомянуто о тех «двух </w:t>
      </w:r>
      <w:r w:rsidR="002B1574">
        <w:rPr>
          <w:rFonts w:ascii="Times New Roman" w:hAnsi="Times New Roman" w:cs="Times New Roman"/>
          <w:bCs/>
          <w:sz w:val="24"/>
          <w:szCs w:val="24"/>
        </w:rPr>
        <w:t>нация</w:t>
      </w:r>
      <w:r>
        <w:rPr>
          <w:rFonts w:ascii="Times New Roman" w:hAnsi="Times New Roman" w:cs="Times New Roman"/>
          <w:bCs/>
          <w:sz w:val="24"/>
          <w:szCs w:val="24"/>
        </w:rPr>
        <w:t>х»,</w:t>
      </w:r>
      <w:r w:rsidR="005E637D">
        <w:rPr>
          <w:rFonts w:ascii="Times New Roman" w:hAnsi="Times New Roman" w:cs="Times New Roman"/>
          <w:bCs/>
          <w:sz w:val="24"/>
          <w:szCs w:val="24"/>
        </w:rPr>
        <w:t xml:space="preserve"> богачах и бедняках,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E08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>которы</w:t>
      </w:r>
      <w:r w:rsidR="00413E08">
        <w:rPr>
          <w:rFonts w:ascii="Times New Roman" w:hAnsi="Times New Roman" w:cs="Times New Roman"/>
          <w:bCs/>
          <w:sz w:val="24"/>
          <w:szCs w:val="24"/>
        </w:rPr>
        <w:t>х шла речь в романе «</w:t>
      </w:r>
      <w:proofErr w:type="spellStart"/>
      <w:r w:rsidR="00413E08">
        <w:rPr>
          <w:rFonts w:ascii="Times New Roman" w:hAnsi="Times New Roman" w:cs="Times New Roman"/>
          <w:bCs/>
          <w:sz w:val="24"/>
          <w:szCs w:val="24"/>
        </w:rPr>
        <w:t>Сибилла</w:t>
      </w:r>
      <w:proofErr w:type="spellEnd"/>
      <w:r w:rsidR="00413E08">
        <w:rPr>
          <w:rFonts w:ascii="Times New Roman" w:hAnsi="Times New Roman" w:cs="Times New Roman"/>
          <w:bCs/>
          <w:sz w:val="24"/>
          <w:szCs w:val="24"/>
        </w:rPr>
        <w:t>, или</w:t>
      </w:r>
      <w:proofErr w:type="gramStart"/>
      <w:r w:rsidR="00413E08">
        <w:rPr>
          <w:rFonts w:ascii="Times New Roman" w:hAnsi="Times New Roman" w:cs="Times New Roman"/>
          <w:bCs/>
          <w:sz w:val="24"/>
          <w:szCs w:val="24"/>
        </w:rPr>
        <w:t xml:space="preserve"> Д</w:t>
      </w:r>
      <w:proofErr w:type="gramEnd"/>
      <w:r w:rsidR="00413E08">
        <w:rPr>
          <w:rFonts w:ascii="Times New Roman" w:hAnsi="Times New Roman" w:cs="Times New Roman"/>
          <w:bCs/>
          <w:sz w:val="24"/>
          <w:szCs w:val="24"/>
        </w:rPr>
        <w:t>ве нации» (1845)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299">
        <w:rPr>
          <w:rFonts w:ascii="Times New Roman" w:hAnsi="Times New Roman" w:cs="Times New Roman"/>
          <w:bCs/>
          <w:sz w:val="24"/>
          <w:szCs w:val="24"/>
        </w:rPr>
        <w:t>вход</w:t>
      </w:r>
      <w:r w:rsidR="00413E08">
        <w:rPr>
          <w:rFonts w:ascii="Times New Roman" w:hAnsi="Times New Roman" w:cs="Times New Roman"/>
          <w:bCs/>
          <w:sz w:val="24"/>
          <w:szCs w:val="24"/>
        </w:rPr>
        <w:t>ившего</w:t>
      </w:r>
      <w:r w:rsidR="00422299">
        <w:rPr>
          <w:rFonts w:ascii="Times New Roman" w:hAnsi="Times New Roman" w:cs="Times New Roman"/>
          <w:bCs/>
          <w:sz w:val="24"/>
          <w:szCs w:val="24"/>
        </w:rPr>
        <w:t xml:space="preserve"> в моду писател</w:t>
      </w:r>
      <w:r w:rsidR="00413E08">
        <w:rPr>
          <w:rFonts w:ascii="Times New Roman" w:hAnsi="Times New Roman" w:cs="Times New Roman"/>
          <w:bCs/>
          <w:sz w:val="24"/>
          <w:szCs w:val="24"/>
        </w:rPr>
        <w:t>я</w:t>
      </w:r>
      <w:r w:rsidR="00422299">
        <w:rPr>
          <w:rFonts w:ascii="Times New Roman" w:hAnsi="Times New Roman" w:cs="Times New Roman"/>
          <w:bCs/>
          <w:sz w:val="24"/>
          <w:szCs w:val="24"/>
        </w:rPr>
        <w:t>, будущ</w:t>
      </w:r>
      <w:r w:rsidR="00413E08">
        <w:rPr>
          <w:rFonts w:ascii="Times New Roman" w:hAnsi="Times New Roman" w:cs="Times New Roman"/>
          <w:bCs/>
          <w:sz w:val="24"/>
          <w:szCs w:val="24"/>
        </w:rPr>
        <w:t>его</w:t>
      </w:r>
      <w:r w:rsidR="00422299">
        <w:rPr>
          <w:rFonts w:ascii="Times New Roman" w:hAnsi="Times New Roman" w:cs="Times New Roman"/>
          <w:bCs/>
          <w:sz w:val="24"/>
          <w:szCs w:val="24"/>
        </w:rPr>
        <w:t xml:space="preserve"> британск</w:t>
      </w:r>
      <w:r w:rsidR="00413E08">
        <w:rPr>
          <w:rFonts w:ascii="Times New Roman" w:hAnsi="Times New Roman" w:cs="Times New Roman"/>
          <w:bCs/>
          <w:sz w:val="24"/>
          <w:szCs w:val="24"/>
        </w:rPr>
        <w:t>ого</w:t>
      </w:r>
      <w:r w:rsidR="00422299">
        <w:rPr>
          <w:rFonts w:ascii="Times New Roman" w:hAnsi="Times New Roman" w:cs="Times New Roman"/>
          <w:bCs/>
          <w:sz w:val="24"/>
          <w:szCs w:val="24"/>
        </w:rPr>
        <w:t xml:space="preserve"> премьер-министр</w:t>
      </w:r>
      <w:r w:rsidR="00413E08">
        <w:rPr>
          <w:rFonts w:ascii="Times New Roman" w:hAnsi="Times New Roman" w:cs="Times New Roman"/>
          <w:bCs/>
          <w:sz w:val="24"/>
          <w:szCs w:val="24"/>
        </w:rPr>
        <w:t>а</w:t>
      </w:r>
      <w:r w:rsidR="00422299">
        <w:rPr>
          <w:rFonts w:ascii="Times New Roman" w:hAnsi="Times New Roman" w:cs="Times New Roman"/>
          <w:bCs/>
          <w:sz w:val="24"/>
          <w:szCs w:val="24"/>
        </w:rPr>
        <w:t xml:space="preserve"> Бенджамин</w:t>
      </w:r>
      <w:r w:rsidR="00413E08">
        <w:rPr>
          <w:rFonts w:ascii="Times New Roman" w:hAnsi="Times New Roman" w:cs="Times New Roman"/>
          <w:bCs/>
          <w:sz w:val="24"/>
          <w:szCs w:val="24"/>
        </w:rPr>
        <w:t>а</w:t>
      </w:r>
      <w:r w:rsidR="00422299">
        <w:rPr>
          <w:rFonts w:ascii="Times New Roman" w:hAnsi="Times New Roman" w:cs="Times New Roman"/>
          <w:bCs/>
          <w:sz w:val="24"/>
          <w:szCs w:val="24"/>
        </w:rPr>
        <w:t xml:space="preserve"> Дизраэли. Однако две </w:t>
      </w:r>
      <w:r w:rsidR="0042229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Англии, которые изображает в своем романе Элизабет </w:t>
      </w:r>
      <w:proofErr w:type="spellStart"/>
      <w:r w:rsidR="00422299">
        <w:rPr>
          <w:rFonts w:ascii="Times New Roman" w:hAnsi="Times New Roman" w:cs="Times New Roman"/>
          <w:bCs/>
          <w:sz w:val="24"/>
          <w:szCs w:val="24"/>
        </w:rPr>
        <w:t>Гаскелл</w:t>
      </w:r>
      <w:proofErr w:type="spellEnd"/>
      <w:r w:rsidR="00422299">
        <w:rPr>
          <w:rFonts w:ascii="Times New Roman" w:hAnsi="Times New Roman" w:cs="Times New Roman"/>
          <w:bCs/>
          <w:sz w:val="24"/>
          <w:szCs w:val="24"/>
        </w:rPr>
        <w:t>, это не только страна, разделенная на общественную элиту и тех, кого элита эксплуатирует, но и два принципиально отличающихся уклада жизни в северных регионах, охваченных промышленным переворотом, и южных, где образ жизни почти не изменился</w:t>
      </w:r>
      <w:r w:rsidR="00E832B5">
        <w:rPr>
          <w:rFonts w:ascii="Times New Roman" w:hAnsi="Times New Roman" w:cs="Times New Roman"/>
          <w:bCs/>
          <w:sz w:val="24"/>
          <w:szCs w:val="24"/>
        </w:rPr>
        <w:t>.</w:t>
      </w:r>
      <w:r w:rsidR="004222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E08">
        <w:rPr>
          <w:rFonts w:ascii="Times New Roman" w:hAnsi="Times New Roman" w:cs="Times New Roman"/>
          <w:bCs/>
          <w:sz w:val="24"/>
          <w:szCs w:val="24"/>
        </w:rPr>
        <w:t xml:space="preserve">Оригинальность работы </w:t>
      </w:r>
      <w:proofErr w:type="spellStart"/>
      <w:r w:rsidR="00413E08">
        <w:rPr>
          <w:rFonts w:ascii="Times New Roman" w:hAnsi="Times New Roman" w:cs="Times New Roman"/>
          <w:bCs/>
          <w:sz w:val="24"/>
          <w:szCs w:val="24"/>
        </w:rPr>
        <w:t>Цун</w:t>
      </w:r>
      <w:proofErr w:type="spellEnd"/>
      <w:r w:rsidR="00413E08">
        <w:rPr>
          <w:rFonts w:ascii="Times New Roman" w:hAnsi="Times New Roman" w:cs="Times New Roman"/>
          <w:bCs/>
          <w:sz w:val="24"/>
          <w:szCs w:val="24"/>
        </w:rPr>
        <w:t xml:space="preserve">, на наш взгляд, заключается в том, что исследовательница показала дрейф этих двух Англий навстречу друг другу, иногда едва заметный, но все же внушающий оптимизм и отвечающий </w:t>
      </w:r>
      <w:r w:rsidR="004317CE">
        <w:rPr>
          <w:rFonts w:ascii="Times New Roman" w:hAnsi="Times New Roman" w:cs="Times New Roman"/>
          <w:bCs/>
          <w:sz w:val="24"/>
          <w:szCs w:val="24"/>
        </w:rPr>
        <w:t>чаяни</w:t>
      </w:r>
      <w:r w:rsidR="00413E08">
        <w:rPr>
          <w:rFonts w:ascii="Times New Roman" w:hAnsi="Times New Roman" w:cs="Times New Roman"/>
          <w:bCs/>
          <w:sz w:val="24"/>
          <w:szCs w:val="24"/>
        </w:rPr>
        <w:t xml:space="preserve">ям самой </w:t>
      </w:r>
      <w:proofErr w:type="spellStart"/>
      <w:r w:rsidR="00413E08">
        <w:rPr>
          <w:rFonts w:ascii="Times New Roman" w:hAnsi="Times New Roman" w:cs="Times New Roman"/>
          <w:bCs/>
          <w:sz w:val="24"/>
          <w:szCs w:val="24"/>
        </w:rPr>
        <w:t>Гаскелл</w:t>
      </w:r>
      <w:proofErr w:type="spellEnd"/>
      <w:r w:rsidR="00413E08">
        <w:rPr>
          <w:rFonts w:ascii="Times New Roman" w:hAnsi="Times New Roman" w:cs="Times New Roman"/>
          <w:bCs/>
          <w:sz w:val="24"/>
          <w:szCs w:val="24"/>
        </w:rPr>
        <w:t>.</w:t>
      </w:r>
    </w:p>
    <w:p w:rsidR="00964DA5" w:rsidRDefault="00413E08" w:rsidP="005E63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качестве пожелания на случай, если автор рецензируемого исследования пожелает  продолжить исследования романа «Север и Юг», хотелось бы посоветовать вписать его </w:t>
      </w:r>
      <w:r w:rsidR="004317CE">
        <w:rPr>
          <w:rFonts w:ascii="Times New Roman" w:hAnsi="Times New Roman" w:cs="Times New Roman"/>
          <w:bCs/>
          <w:sz w:val="24"/>
          <w:szCs w:val="24"/>
        </w:rPr>
        <w:t xml:space="preserve">не только в социально-исторический, но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литературный контекст эпохи, показать, как появление этого произведения было предопределено предшествующей традицией – более ранними произведениями самой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Гаскелл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E637D">
        <w:rPr>
          <w:rFonts w:ascii="Times New Roman" w:hAnsi="Times New Roman" w:cs="Times New Roman"/>
          <w:bCs/>
          <w:sz w:val="24"/>
          <w:szCs w:val="24"/>
        </w:rPr>
        <w:t>социальными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романами Дизраэли</w:t>
      </w:r>
      <w:r w:rsidR="005E637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5E637D">
        <w:rPr>
          <w:rFonts w:ascii="Times New Roman" w:hAnsi="Times New Roman" w:cs="Times New Roman"/>
          <w:bCs/>
          <w:sz w:val="24"/>
          <w:szCs w:val="24"/>
        </w:rPr>
        <w:t>Конингсби</w:t>
      </w:r>
      <w:proofErr w:type="spellEnd"/>
      <w:r w:rsidR="005E637D">
        <w:rPr>
          <w:rFonts w:ascii="Times New Roman" w:hAnsi="Times New Roman" w:cs="Times New Roman"/>
          <w:bCs/>
          <w:sz w:val="24"/>
          <w:szCs w:val="24"/>
        </w:rPr>
        <w:t>, или Новые поколения» (1844) и уже упомянутой выше «</w:t>
      </w:r>
      <w:proofErr w:type="spellStart"/>
      <w:r w:rsidR="005E637D">
        <w:rPr>
          <w:rFonts w:ascii="Times New Roman" w:hAnsi="Times New Roman" w:cs="Times New Roman"/>
          <w:bCs/>
          <w:sz w:val="24"/>
          <w:szCs w:val="24"/>
        </w:rPr>
        <w:t>Сибиллой</w:t>
      </w:r>
      <w:proofErr w:type="spellEnd"/>
      <w:r w:rsidR="005E637D">
        <w:rPr>
          <w:rFonts w:ascii="Times New Roman" w:hAnsi="Times New Roman" w:cs="Times New Roman"/>
          <w:bCs/>
          <w:sz w:val="24"/>
          <w:szCs w:val="24"/>
        </w:rPr>
        <w:t>», творчеством Вальтера</w:t>
      </w:r>
      <w:proofErr w:type="gramEnd"/>
      <w:r w:rsidR="005E637D">
        <w:rPr>
          <w:rFonts w:ascii="Times New Roman" w:hAnsi="Times New Roman" w:cs="Times New Roman"/>
          <w:bCs/>
          <w:sz w:val="24"/>
          <w:szCs w:val="24"/>
        </w:rPr>
        <w:t xml:space="preserve"> Скотта, который вполне мог послужить для </w:t>
      </w:r>
      <w:proofErr w:type="spellStart"/>
      <w:r w:rsidR="005E637D">
        <w:rPr>
          <w:rFonts w:ascii="Times New Roman" w:hAnsi="Times New Roman" w:cs="Times New Roman"/>
          <w:bCs/>
          <w:sz w:val="24"/>
          <w:szCs w:val="24"/>
        </w:rPr>
        <w:t>Гаскелл</w:t>
      </w:r>
      <w:proofErr w:type="spellEnd"/>
      <w:r w:rsidR="005E637D">
        <w:rPr>
          <w:rFonts w:ascii="Times New Roman" w:hAnsi="Times New Roman" w:cs="Times New Roman"/>
          <w:bCs/>
          <w:sz w:val="24"/>
          <w:szCs w:val="24"/>
        </w:rPr>
        <w:t xml:space="preserve"> образцом в изображении столкновения старого и нового.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222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4DA5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5E637D" w:rsidRDefault="00404C65" w:rsidP="005E63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Цун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Жигуан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написана на хорошем английском языке и тщательно вычитана, справочно-библиографический аппарат </w:t>
      </w:r>
      <w:r w:rsidR="00B87B4A">
        <w:rPr>
          <w:rFonts w:ascii="Times New Roman" w:hAnsi="Times New Roman" w:cs="Times New Roman"/>
          <w:bCs/>
          <w:sz w:val="24"/>
          <w:szCs w:val="24"/>
        </w:rPr>
        <w:t>исследования оформлен безукоризненно,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что дополнительно подтверждает уровень квалификации автора как филолога, тем более что для студентки английский является вторым иностранным языком. </w:t>
      </w:r>
    </w:p>
    <w:p w:rsidR="00D51B36" w:rsidRDefault="00D51B36" w:rsidP="005E63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Общее впечатление от работы позволяет заключить, что она полностью соответствует требованиям, предъявляемым к выпускным квалификационным работам магистров филологии, и достойна положительной оценки.  </w:t>
      </w:r>
    </w:p>
    <w:p w:rsidR="005E637D" w:rsidRDefault="005E637D" w:rsidP="005E63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637D" w:rsidRDefault="005E637D" w:rsidP="005E63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Кандидат искусствоведения,</w:t>
      </w:r>
    </w:p>
    <w:p w:rsidR="005E637D" w:rsidRDefault="00D51B36" w:rsidP="005E63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5E637D">
        <w:rPr>
          <w:rFonts w:ascii="Times New Roman" w:hAnsi="Times New Roman" w:cs="Times New Roman"/>
          <w:bCs/>
          <w:sz w:val="24"/>
          <w:szCs w:val="24"/>
        </w:rPr>
        <w:t>оцент</w:t>
      </w:r>
      <w:r w:rsidR="005E637D">
        <w:rPr>
          <w:rFonts w:ascii="Times New Roman" w:hAnsi="Times New Roman" w:cs="Times New Roman"/>
          <w:bCs/>
          <w:sz w:val="24"/>
          <w:szCs w:val="24"/>
        </w:rPr>
        <w:tab/>
      </w:r>
      <w:r w:rsidR="005E637D">
        <w:rPr>
          <w:rFonts w:ascii="Times New Roman" w:hAnsi="Times New Roman" w:cs="Times New Roman"/>
          <w:bCs/>
          <w:sz w:val="24"/>
          <w:szCs w:val="24"/>
        </w:rPr>
        <w:tab/>
      </w:r>
      <w:r w:rsidR="005E637D">
        <w:rPr>
          <w:rFonts w:ascii="Times New Roman" w:hAnsi="Times New Roman" w:cs="Times New Roman"/>
          <w:bCs/>
          <w:sz w:val="24"/>
          <w:szCs w:val="24"/>
        </w:rPr>
        <w:tab/>
      </w:r>
      <w:r w:rsidR="005E637D">
        <w:rPr>
          <w:rFonts w:ascii="Times New Roman" w:hAnsi="Times New Roman" w:cs="Times New Roman"/>
          <w:bCs/>
          <w:sz w:val="24"/>
          <w:szCs w:val="24"/>
        </w:rPr>
        <w:tab/>
      </w:r>
      <w:r w:rsidR="005E637D">
        <w:rPr>
          <w:rFonts w:ascii="Times New Roman" w:hAnsi="Times New Roman" w:cs="Times New Roman"/>
          <w:bCs/>
          <w:sz w:val="24"/>
          <w:szCs w:val="24"/>
        </w:rPr>
        <w:tab/>
      </w:r>
      <w:r w:rsidR="005E637D">
        <w:rPr>
          <w:rFonts w:ascii="Times New Roman" w:hAnsi="Times New Roman" w:cs="Times New Roman"/>
          <w:bCs/>
          <w:sz w:val="24"/>
          <w:szCs w:val="24"/>
        </w:rPr>
        <w:tab/>
      </w:r>
      <w:r w:rsidR="005E637D">
        <w:rPr>
          <w:rFonts w:ascii="Times New Roman" w:hAnsi="Times New Roman" w:cs="Times New Roman"/>
          <w:bCs/>
          <w:sz w:val="24"/>
          <w:szCs w:val="24"/>
        </w:rPr>
        <w:tab/>
      </w:r>
      <w:r w:rsidR="005E637D">
        <w:rPr>
          <w:rFonts w:ascii="Times New Roman" w:hAnsi="Times New Roman" w:cs="Times New Roman"/>
          <w:bCs/>
          <w:sz w:val="24"/>
          <w:szCs w:val="24"/>
        </w:rPr>
        <w:tab/>
      </w:r>
      <w:r w:rsidR="005E637D">
        <w:rPr>
          <w:rFonts w:ascii="Times New Roman" w:hAnsi="Times New Roman" w:cs="Times New Roman"/>
          <w:bCs/>
          <w:sz w:val="24"/>
          <w:szCs w:val="24"/>
        </w:rPr>
        <w:tab/>
      </w:r>
      <w:r w:rsidR="005E637D">
        <w:rPr>
          <w:rFonts w:ascii="Times New Roman" w:hAnsi="Times New Roman" w:cs="Times New Roman"/>
          <w:bCs/>
          <w:sz w:val="24"/>
          <w:szCs w:val="24"/>
        </w:rPr>
        <w:tab/>
      </w:r>
      <w:r w:rsidR="005E637D">
        <w:rPr>
          <w:rFonts w:ascii="Times New Roman" w:hAnsi="Times New Roman" w:cs="Times New Roman"/>
          <w:bCs/>
          <w:sz w:val="24"/>
          <w:szCs w:val="24"/>
        </w:rPr>
        <w:tab/>
      </w:r>
      <w:r w:rsidR="005E637D">
        <w:rPr>
          <w:rFonts w:ascii="Times New Roman" w:hAnsi="Times New Roman" w:cs="Times New Roman"/>
          <w:bCs/>
          <w:sz w:val="24"/>
          <w:szCs w:val="24"/>
        </w:rPr>
        <w:tab/>
      </w:r>
      <w:r w:rsidR="005E637D">
        <w:rPr>
          <w:rFonts w:ascii="Times New Roman" w:hAnsi="Times New Roman" w:cs="Times New Roman"/>
          <w:bCs/>
          <w:sz w:val="24"/>
          <w:szCs w:val="24"/>
        </w:rPr>
        <w:tab/>
        <w:t>Т. П. Швец</w:t>
      </w:r>
    </w:p>
    <w:p w:rsidR="005E637D" w:rsidRDefault="005E637D" w:rsidP="005E63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1E31" w:rsidRDefault="005E637D" w:rsidP="005E63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4317CE">
        <w:rPr>
          <w:rFonts w:ascii="Times New Roman" w:hAnsi="Times New Roman" w:cs="Times New Roman"/>
          <w:bCs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.06.2017.</w:t>
      </w:r>
      <w:r w:rsidR="00404C65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512628" w:rsidRDefault="00512628" w:rsidP="005E63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2C3" w:rsidRPr="00F64918" w:rsidRDefault="004262C3" w:rsidP="005E637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8C113F" w:rsidRPr="008C113F" w:rsidRDefault="008C113F" w:rsidP="005E637D">
      <w:pPr>
        <w:spacing w:line="360" w:lineRule="auto"/>
        <w:ind w:firstLineChars="250" w:firstLine="60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C113F" w:rsidRPr="008C113F" w:rsidSect="00E35765">
      <w:pgSz w:w="11906" w:h="16838"/>
      <w:pgMar w:top="1134" w:right="85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854"/>
    <w:multiLevelType w:val="hybridMultilevel"/>
    <w:tmpl w:val="310CE4A8"/>
    <w:lvl w:ilvl="0" w:tplc="BE8817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CB0628"/>
    <w:multiLevelType w:val="hybridMultilevel"/>
    <w:tmpl w:val="1E48377A"/>
    <w:lvl w:ilvl="0" w:tplc="345883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76"/>
    <w:rsid w:val="0000398C"/>
    <w:rsid w:val="00037B08"/>
    <w:rsid w:val="000723FA"/>
    <w:rsid w:val="001069C7"/>
    <w:rsid w:val="00107831"/>
    <w:rsid w:val="002213D2"/>
    <w:rsid w:val="002B1574"/>
    <w:rsid w:val="00365A2D"/>
    <w:rsid w:val="00394FC1"/>
    <w:rsid w:val="00404C65"/>
    <w:rsid w:val="00413E08"/>
    <w:rsid w:val="00422299"/>
    <w:rsid w:val="004262C3"/>
    <w:rsid w:val="004317CE"/>
    <w:rsid w:val="00474824"/>
    <w:rsid w:val="00492FDE"/>
    <w:rsid w:val="004A0A26"/>
    <w:rsid w:val="00504C53"/>
    <w:rsid w:val="00512628"/>
    <w:rsid w:val="0054524F"/>
    <w:rsid w:val="00593C04"/>
    <w:rsid w:val="005E637D"/>
    <w:rsid w:val="005F7493"/>
    <w:rsid w:val="006976BB"/>
    <w:rsid w:val="00757C76"/>
    <w:rsid w:val="007A5287"/>
    <w:rsid w:val="007F49F1"/>
    <w:rsid w:val="008203F0"/>
    <w:rsid w:val="00854A68"/>
    <w:rsid w:val="008557B8"/>
    <w:rsid w:val="00884B22"/>
    <w:rsid w:val="008A712B"/>
    <w:rsid w:val="008C113F"/>
    <w:rsid w:val="00904B24"/>
    <w:rsid w:val="00921983"/>
    <w:rsid w:val="00964DA5"/>
    <w:rsid w:val="00A25EC7"/>
    <w:rsid w:val="00AC6BCA"/>
    <w:rsid w:val="00B87B4A"/>
    <w:rsid w:val="00BA2E29"/>
    <w:rsid w:val="00BB02D1"/>
    <w:rsid w:val="00C83F1B"/>
    <w:rsid w:val="00C919D6"/>
    <w:rsid w:val="00CA1E31"/>
    <w:rsid w:val="00D10D3F"/>
    <w:rsid w:val="00D33CC9"/>
    <w:rsid w:val="00D51B36"/>
    <w:rsid w:val="00D81379"/>
    <w:rsid w:val="00DA2BED"/>
    <w:rsid w:val="00DB3499"/>
    <w:rsid w:val="00E35765"/>
    <w:rsid w:val="00E832B5"/>
    <w:rsid w:val="00ED7303"/>
    <w:rsid w:val="00F533C4"/>
    <w:rsid w:val="00F64918"/>
    <w:rsid w:val="00F82F05"/>
    <w:rsid w:val="00F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C4"/>
    <w:pPr>
      <w:ind w:firstLineChars="200" w:firstLine="420"/>
    </w:pPr>
  </w:style>
  <w:style w:type="paragraph" w:customStyle="1" w:styleId="ConsPlusNormal">
    <w:name w:val="ConsPlusNormal"/>
    <w:rsid w:val="008203F0"/>
    <w:pPr>
      <w:autoSpaceDE w:val="0"/>
      <w:autoSpaceDN w:val="0"/>
      <w:adjustRightInd w:val="0"/>
    </w:pPr>
    <w:rPr>
      <w:rFonts w:ascii="Arial" w:eastAsia="Calibri" w:hAnsi="Arial" w:cs="Arial"/>
      <w:kern w:val="0"/>
      <w:sz w:val="20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C4"/>
    <w:pPr>
      <w:ind w:firstLineChars="200" w:firstLine="420"/>
    </w:pPr>
  </w:style>
  <w:style w:type="paragraph" w:customStyle="1" w:styleId="ConsPlusNormal">
    <w:name w:val="ConsPlusNormal"/>
    <w:rsid w:val="008203F0"/>
    <w:pPr>
      <w:autoSpaceDE w:val="0"/>
      <w:autoSpaceDN w:val="0"/>
      <w:adjustRightInd w:val="0"/>
    </w:pPr>
    <w:rPr>
      <w:rFonts w:ascii="Arial" w:eastAsia="Calibri" w:hAnsi="Arial" w:cs="Arial"/>
      <w:kern w:val="0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crg</dc:creator>
  <cp:lastModifiedBy>Rene</cp:lastModifiedBy>
  <cp:revision>2</cp:revision>
  <dcterms:created xsi:type="dcterms:W3CDTF">2017-06-06T08:52:00Z</dcterms:created>
  <dcterms:modified xsi:type="dcterms:W3CDTF">2017-06-06T08:52:00Z</dcterms:modified>
</cp:coreProperties>
</file>