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E7" w:rsidRPr="007D77E1" w:rsidRDefault="002430E7" w:rsidP="002430E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r w:rsidRPr="007D77E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E410F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7D77E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E410F">
        <w:rPr>
          <w:rFonts w:ascii="Times New Roman" w:hAnsi="Times New Roman" w:cs="Times New Roman"/>
          <w:b/>
          <w:sz w:val="20"/>
          <w:szCs w:val="20"/>
          <w:lang w:val="en-US"/>
        </w:rPr>
        <w:t>Advisor</w:t>
      </w:r>
      <w:r w:rsidRPr="007D77E1">
        <w:rPr>
          <w:rFonts w:ascii="Times New Roman" w:hAnsi="Times New Roman" w:cs="Times New Roman"/>
          <w:b/>
          <w:sz w:val="20"/>
          <w:szCs w:val="20"/>
          <w:lang w:val="en-US"/>
        </w:rPr>
        <w:t>’</w:t>
      </w:r>
      <w:r w:rsidRPr="001E410F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7D77E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E410F">
        <w:rPr>
          <w:rFonts w:ascii="Times New Roman" w:hAnsi="Times New Roman" w:cs="Times New Roman"/>
          <w:b/>
          <w:sz w:val="20"/>
          <w:szCs w:val="20"/>
          <w:lang w:val="en-US"/>
        </w:rPr>
        <w:t>Review</w:t>
      </w:r>
    </w:p>
    <w:p w:rsidR="002430E7" w:rsidRPr="001E410F" w:rsidRDefault="002430E7" w:rsidP="002430E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of the </w:t>
      </w:r>
      <w:r w:rsidR="00AF2946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Master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Thesis of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M</w:t>
      </w:r>
      <w:r w:rsidR="00AF2946" w:rsidRPr="001E410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s. Kristina Vladimirovna Zubova</w:t>
      </w:r>
    </w:p>
    <w:p w:rsidR="002430E7" w:rsidRPr="001E410F" w:rsidRDefault="002430E7" w:rsidP="002430E7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E410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methodology of Applying Multimedia   and Digital </w:t>
      </w:r>
      <w:r w:rsidR="00D46095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1D4B20" w:rsidRPr="001E410F">
        <w:rPr>
          <w:rFonts w:ascii="Times New Roman" w:hAnsi="Times New Roman" w:cs="Times New Roman"/>
          <w:i/>
          <w:sz w:val="20"/>
          <w:szCs w:val="20"/>
          <w:lang w:val="en-US"/>
        </w:rPr>
        <w:t>echnologies in</w:t>
      </w:r>
      <w:r w:rsidR="00D4609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Teaching English for 5-7</w:t>
      </w:r>
      <w:r w:rsidRPr="001E410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Graders of </w:t>
      </w:r>
      <w:r w:rsidR="001D4B20" w:rsidRPr="001E410F">
        <w:rPr>
          <w:rFonts w:ascii="Times New Roman" w:hAnsi="Times New Roman" w:cs="Times New Roman"/>
          <w:i/>
          <w:sz w:val="20"/>
          <w:szCs w:val="20"/>
          <w:lang w:val="en-US"/>
        </w:rPr>
        <w:t>Secondary</w:t>
      </w:r>
      <w:r w:rsidRPr="001E410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School”</w:t>
      </w:r>
    </w:p>
    <w:p w:rsidR="002430E7" w:rsidRPr="001E410F" w:rsidRDefault="002430E7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The paper of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Mrs. Kristina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Zubova is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thesis prepared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within the framework of master Studies program @ The Theory of teaching Foreign Languages and Intercultural Communication”</w:t>
      </w:r>
    </w:p>
    <w:p w:rsidR="002430E7" w:rsidRPr="001E410F" w:rsidRDefault="002430E7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Kristina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Vladimirovna investigates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an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extremely important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topic of applying 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multimedia and digital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technologies in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teaching English  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for the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first stage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of secondary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school and raises the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problem of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necessity to fostering digital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competence in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English at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early stages of learning.</w:t>
      </w:r>
    </w:p>
    <w:p w:rsidR="00860D84" w:rsidRPr="001E410F" w:rsidRDefault="0070108E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The author 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offers a working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definition of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digital competence in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English for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junior teenage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learners and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corresponding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the set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goal methodology</w:t>
      </w:r>
      <w:r w:rsidR="00860D84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of using multimedia and digital technologies at the focused stage of language education</w:t>
      </w:r>
    </w:p>
    <w:p w:rsidR="0070108E" w:rsidRPr="001E410F" w:rsidRDefault="00860D84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The author 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purposefully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considers the notions of multimedia and digital technologies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as two separate concepts. On the one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hand, drawing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attention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of the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academic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community to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fact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of the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compulsory use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of various multimedia formats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language education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of the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first stages of secondary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school,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and,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on the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other to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new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affordances and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new risks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which come to light when the teacher opts to use digital technologies in EFL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instruction of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secondary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="0070108E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young learners. </w:t>
      </w:r>
    </w:p>
    <w:p w:rsidR="002430E7" w:rsidRPr="001D4B20" w:rsidRDefault="0070108E" w:rsidP="0070108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Mrs. Kristina Zubova offers a set of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activates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aimed to employ lingvodidactic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potential of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digital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technologies in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EFL instruction framed by the competency-based approach   and communicative method of teaching foreign languages</w:t>
      </w:r>
    </w:p>
    <w:p w:rsidR="002430E7" w:rsidRPr="001E410F" w:rsidRDefault="0070108E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In the paper Mrs. Zubova 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offers a chronologically-structured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classification of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relevant to the task multimedia and digital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resource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describes the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challenges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involved in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teaching and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learning through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above mentioned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technologies,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particular introduces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 notion of digital risks, that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has not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been widely circulated in the country’s language pedagogy, and provides recommendations on how to overcome their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negatives consequences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202D1" w:rsidRPr="001D4B20" w:rsidRDefault="00C202D1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During preparing her paper Mrs.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Zubova displayed pro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-active academic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positon and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readiness to taking innovative approaches. </w:t>
      </w:r>
    </w:p>
    <w:p w:rsidR="00DD22E1" w:rsidRPr="001E410F" w:rsidRDefault="001D4B20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>The main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advantage of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paper is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its 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>innovative t</w:t>
      </w:r>
      <w:r w:rsidR="00C202D1" w:rsidRPr="001E410F">
        <w:rPr>
          <w:rFonts w:ascii="Times New Roman" w:hAnsi="Times New Roman" w:cs="Times New Roman"/>
          <w:sz w:val="20"/>
          <w:szCs w:val="20"/>
          <w:lang w:val="en-US"/>
        </w:rPr>
        <w:t>heoretical contribution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and the fact, that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Mrs.Zubova’s investigation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creates the pretext for further 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>academic research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during the next stage of post-graduate studies.</w:t>
      </w:r>
    </w:p>
    <w:p w:rsidR="00DD22E1" w:rsidRPr="001E410F" w:rsidRDefault="00DD22E1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The practical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value of the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paper consists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in the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author’s working definition of digital competence in English for young leaners of secondary school, the proposed classification of multimedia and digital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resources and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suggested methodology of employing relevant multimedia and digital technologies in EFL teaching for junior teenage learners (5-7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graders) of</w:t>
      </w: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secondary school.</w:t>
      </w:r>
    </w:p>
    <w:p w:rsidR="002430E7" w:rsidRPr="001E410F" w:rsidRDefault="002430E7" w:rsidP="002430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As Mrs.Zubova’s research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advisor</w:t>
      </w:r>
      <w:r w:rsidR="001D4B20" w:rsidRPr="001D4B2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believe that the paper </w:t>
      </w:r>
      <w:r w:rsidR="001D4B20" w:rsidRPr="001E410F">
        <w:rPr>
          <w:rFonts w:ascii="Times New Roman" w:hAnsi="Times New Roman" w:cs="Times New Roman"/>
          <w:sz w:val="20"/>
          <w:szCs w:val="20"/>
          <w:lang w:val="en-US"/>
        </w:rPr>
        <w:t>deserves to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be assessed positively.</w:t>
      </w:r>
    </w:p>
    <w:p w:rsidR="00DD22E1" w:rsidRPr="001D4B20" w:rsidRDefault="00DD22E1" w:rsidP="002430E7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2430E7" w:rsidRPr="001E410F" w:rsidRDefault="00DD22E1" w:rsidP="002430E7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>M.Yu. Kopylovskaya</w:t>
      </w:r>
      <w:r w:rsidR="002430E7" w:rsidRPr="001E410F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DD22E1" w:rsidRPr="001E410F" w:rsidRDefault="007D77E1" w:rsidP="002430E7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Candidate of Pedagogical S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ciences </w:t>
      </w:r>
      <w:proofErr w:type="gramStart"/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>( PhD</w:t>
      </w:r>
      <w:proofErr w:type="gramEnd"/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 xml:space="preserve"> in Language Education),</w:t>
      </w:r>
    </w:p>
    <w:p w:rsidR="00DD22E1" w:rsidRPr="001E410F" w:rsidRDefault="00DD22E1" w:rsidP="002430E7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10F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  <w:r w:rsidR="007D77E1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</w:p>
    <w:p w:rsidR="00DD22E1" w:rsidRPr="001E410F" w:rsidRDefault="007D77E1" w:rsidP="002430E7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DD22E1" w:rsidRPr="001E410F">
        <w:rPr>
          <w:rFonts w:ascii="Times New Roman" w:hAnsi="Times New Roman" w:cs="Times New Roman"/>
          <w:sz w:val="20"/>
          <w:szCs w:val="20"/>
          <w:lang w:val="en-US"/>
        </w:rPr>
        <w:t>Department Foreign Languages and Lingvodidactics</w:t>
      </w:r>
    </w:p>
    <w:p w:rsidR="002430E7" w:rsidRPr="007D77E1" w:rsidRDefault="002430E7" w:rsidP="002430E7">
      <w:pPr>
        <w:rPr>
          <w:lang w:val="en-US"/>
        </w:rPr>
      </w:pPr>
    </w:p>
    <w:bookmarkEnd w:id="0"/>
    <w:p w:rsidR="00902E98" w:rsidRPr="007D77E1" w:rsidRDefault="00902E98">
      <w:pPr>
        <w:rPr>
          <w:lang w:val="en-US"/>
        </w:rPr>
      </w:pPr>
    </w:p>
    <w:sectPr w:rsidR="00902E98" w:rsidRPr="007D77E1" w:rsidSect="0078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E7"/>
    <w:rsid w:val="001D4B20"/>
    <w:rsid w:val="001E410F"/>
    <w:rsid w:val="002430E7"/>
    <w:rsid w:val="0070108E"/>
    <w:rsid w:val="007D77E1"/>
    <w:rsid w:val="00860D84"/>
    <w:rsid w:val="00902E98"/>
    <w:rsid w:val="00AF2946"/>
    <w:rsid w:val="00C202D1"/>
    <w:rsid w:val="00D46095"/>
    <w:rsid w:val="00D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99DF"/>
  <w15:chartTrackingRefBased/>
  <w15:docId w15:val="{62E7347A-3AED-49D8-9FBC-FC0923E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 Копыловская</dc:creator>
  <cp:keywords/>
  <dc:description/>
  <cp:lastModifiedBy>Мария Юрьевна Копыловская</cp:lastModifiedBy>
  <cp:revision>6</cp:revision>
  <dcterms:created xsi:type="dcterms:W3CDTF">2017-06-12T16:17:00Z</dcterms:created>
  <dcterms:modified xsi:type="dcterms:W3CDTF">2017-06-12T18:15:00Z</dcterms:modified>
</cp:coreProperties>
</file>