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44F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000000" w:rsidRDefault="0033644F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тему: "Патохарактерологические предпосылки делинквентного поведения у старших подростков".</w:t>
      </w:r>
    </w:p>
    <w:p w:rsidR="00000000" w:rsidRDefault="0033644F">
      <w:pPr>
        <w:pStyle w:val="NormalWeb"/>
        <w:spacing w:before="0" w:after="0"/>
        <w:jc w:val="center"/>
        <w:rPr>
          <w:sz w:val="28"/>
          <w:szCs w:val="28"/>
        </w:rPr>
      </w:pPr>
    </w:p>
    <w:p w:rsidR="00000000" w:rsidRDefault="0033644F">
      <w:pPr>
        <w:jc w:val="both"/>
        <w:rPr>
          <w:sz w:val="28"/>
          <w:szCs w:val="28"/>
        </w:rPr>
      </w:pPr>
      <w:r>
        <w:rPr>
          <w:sz w:val="28"/>
          <w:szCs w:val="28"/>
        </w:rPr>
        <w:t>Ситуации недостаточной социально-психологической адаптированности современного подростка, при плохом усвоении социально одобряемых поведенческих стерео</w:t>
      </w:r>
      <w:r>
        <w:rPr>
          <w:sz w:val="28"/>
          <w:szCs w:val="28"/>
        </w:rPr>
        <w:t>типов с интериоризацией асоциальных ценностей, влиянием асоциальных установок выступают в виде важной предпосылки формирования делинквентного поведения.</w:t>
      </w:r>
    </w:p>
    <w:p w:rsidR="00000000" w:rsidRDefault="0033644F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механизмах развития отклоняющегося поведения существенную роль играет расстройство адаптации личности</w:t>
      </w:r>
      <w:r>
        <w:rPr>
          <w:sz w:val="28"/>
          <w:szCs w:val="28"/>
        </w:rPr>
        <w:t xml:space="preserve"> к окружающей среде. </w:t>
      </w:r>
      <w:r>
        <w:rPr>
          <w:rFonts w:eastAsia="Times New Roman" w:cs="Times New Roman"/>
          <w:kern w:val="1"/>
          <w:sz w:val="28"/>
          <w:szCs w:val="28"/>
        </w:rPr>
        <w:t>Среди подростков аномалии характера являются фактором риска в совершении противоправных действий, автор в своей работе ставит вопрос о том какие дополнительные психологические особенности могут выступать в качестве значимых индикаторов</w:t>
      </w:r>
      <w:r>
        <w:rPr>
          <w:rFonts w:eastAsia="Times New Roman" w:cs="Times New Roman"/>
          <w:kern w:val="1"/>
          <w:sz w:val="28"/>
          <w:szCs w:val="28"/>
        </w:rPr>
        <w:t xml:space="preserve">, приводящих к деленкветному поведению. </w:t>
      </w:r>
    </w:p>
    <w:p w:rsidR="00000000" w:rsidRDefault="00336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Диссертация Золотова И.Е  включает три главы,  выводы, заключение, список литературы и приложение. Структура диссертационного исследования отражает специфику обозначенных подходов и методов исследования, позволяет п</w:t>
      </w:r>
      <w:r>
        <w:rPr>
          <w:sz w:val="28"/>
          <w:szCs w:val="28"/>
        </w:rPr>
        <w:t>роследить последовательность решения задач. Библиографический список содержит 66 источников, 2  из них на английском языке.</w:t>
      </w:r>
    </w:p>
    <w:p w:rsidR="00000000" w:rsidRDefault="00336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аппарат в целом сформулирован грамотно. </w:t>
      </w:r>
    </w:p>
    <w:p w:rsidR="00000000" w:rsidRDefault="00336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Представленное исследование имеет своей целью выявить индивидуально – личностные ос</w:t>
      </w:r>
      <w:r>
        <w:rPr>
          <w:sz w:val="28"/>
          <w:szCs w:val="28"/>
        </w:rPr>
        <w:t xml:space="preserve">обенности, проявляющиеся на уровне формально – динамических свойств индивидуальности, которые выступают в качестве патохарактелогических предпосылок формирования делинквентного поведения у подростков. </w:t>
      </w:r>
    </w:p>
    <w:p w:rsidR="00000000" w:rsidRDefault="00336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темой и целью диссертационной работы </w:t>
      </w:r>
      <w:r>
        <w:rPr>
          <w:sz w:val="28"/>
          <w:szCs w:val="28"/>
        </w:rPr>
        <w:t xml:space="preserve">в качестве объекта исследования являются  </w:t>
      </w:r>
      <w:r>
        <w:rPr>
          <w:rFonts w:cs="Times New Roman"/>
          <w:sz w:val="28"/>
          <w:szCs w:val="28"/>
        </w:rPr>
        <w:t>индивидуально-личностные свойства старших подростков с аномалиями характера, совершивших уголовно наказуемый деликт.</w:t>
      </w:r>
    </w:p>
    <w:p w:rsidR="00000000" w:rsidRDefault="00336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исследования выступают </w:t>
      </w:r>
      <w:r>
        <w:rPr>
          <w:rFonts w:cs="Times New Roman"/>
          <w:sz w:val="28"/>
          <w:szCs w:val="28"/>
        </w:rPr>
        <w:t>индивидуально-личностные различия и предпосылки к совершению уго</w:t>
      </w:r>
      <w:r>
        <w:rPr>
          <w:rFonts w:cs="Times New Roman"/>
          <w:sz w:val="28"/>
          <w:szCs w:val="28"/>
        </w:rPr>
        <w:t>ловно наказуемых деликтов у старших подростков с патохарактерологическими чертами</w:t>
      </w:r>
      <w:r>
        <w:rPr>
          <w:sz w:val="28"/>
          <w:szCs w:val="28"/>
        </w:rPr>
        <w:t xml:space="preserve">. По мнению рецензента, первая часть гипотезы не требует доказательства.  </w:t>
      </w:r>
    </w:p>
    <w:p w:rsidR="00000000" w:rsidRDefault="00336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имеет  достаточно обоснованную теоретико-методологическую базу. </w:t>
      </w:r>
    </w:p>
    <w:p w:rsidR="00000000" w:rsidRDefault="00336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глава посвящена</w:t>
      </w:r>
      <w:r>
        <w:rPr>
          <w:sz w:val="28"/>
          <w:szCs w:val="28"/>
        </w:rPr>
        <w:t xml:space="preserve"> анализу отечественных исследований</w:t>
      </w:r>
      <w:r>
        <w:rPr>
          <w:sz w:val="28"/>
          <w:szCs w:val="28"/>
        </w:rPr>
        <w:tab/>
        <w:t xml:space="preserve"> в области деленквентного поведения старших подростков. Где автор раскрывает основные направления изучения делинквентного поведения, рассматривает  индивидуально личностные, </w:t>
      </w:r>
      <w:r>
        <w:rPr>
          <w:bCs/>
          <w:sz w:val="28"/>
          <w:szCs w:val="28"/>
        </w:rPr>
        <w:t xml:space="preserve">патохарактерологические и психопатологические </w:t>
      </w:r>
      <w:r>
        <w:rPr>
          <w:bCs/>
          <w:sz w:val="28"/>
          <w:szCs w:val="28"/>
        </w:rPr>
        <w:t>особенности делинквентного поведения старших подростков. При рассмотренной данной части работы в качестве замечания хотелось бы отметить достаточно большое количество ссылок   на далеко не современные  исследования по изучаемому вопросу.</w:t>
      </w:r>
    </w:p>
    <w:p w:rsidR="00000000" w:rsidRDefault="0033644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Экспериментальная </w:t>
      </w:r>
      <w:r>
        <w:rPr>
          <w:sz w:val="28"/>
          <w:szCs w:val="28"/>
        </w:rPr>
        <w:t>часть работы является достаточно  продуманной и логически  изложенной. Для изучения патохарактерологических предпосылок делинквентного поведения у старших подростков Золотовым И.Е., было обследовано 114 подростков мужского пола с аномалиями характера (приз</w:t>
      </w:r>
      <w:r>
        <w:rPr>
          <w:sz w:val="28"/>
          <w:szCs w:val="28"/>
        </w:rPr>
        <w:t>наками акцентуаций и психопатий). Экспериментальную группу составили подростки, совершившие  уголовно наказуемый деликт и отбывающие наказание в исправительной колонии (33 человека). В контрольную  группу вошли подростки, не совершавшие  противоправных дей</w:t>
      </w:r>
      <w:r>
        <w:rPr>
          <w:sz w:val="28"/>
          <w:szCs w:val="28"/>
        </w:rPr>
        <w:t>ствий  (40 человек).</w:t>
      </w:r>
    </w:p>
    <w:p w:rsidR="00000000" w:rsidRDefault="0033644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Автором изучались: вегетативный тонус, эмоциональная сфера (ц</w:t>
      </w:r>
      <w:r>
        <w:rPr>
          <w:bCs/>
          <w:sz w:val="28"/>
          <w:szCs w:val="28"/>
        </w:rPr>
        <w:t xml:space="preserve">ветовой тест М. Люшера в адаптации </w:t>
      </w:r>
      <w:r>
        <w:rPr>
          <w:sz w:val="28"/>
          <w:szCs w:val="28"/>
        </w:rPr>
        <w:t>А. И. Юрьева), свойства темперамента («Опросник формально-динамических свойств индивидуальности»</w:t>
      </w:r>
      <w:r>
        <w:rPr>
          <w:bCs/>
          <w:sz w:val="28"/>
          <w:szCs w:val="28"/>
        </w:rPr>
        <w:t xml:space="preserve"> В.М. Русалова</w:t>
      </w:r>
      <w:r>
        <w:rPr>
          <w:sz w:val="28"/>
          <w:szCs w:val="28"/>
        </w:rPr>
        <w:t>), типы и аномалии характера,</w:t>
      </w:r>
      <w:r>
        <w:rPr>
          <w:sz w:val="28"/>
          <w:szCs w:val="28"/>
        </w:rPr>
        <w:t xml:space="preserve"> склонность к диссимуляции, органическая природа аномалий характера, конформность, отражение в самооценке реакции эмансипации, склонность к делинквентности, психологическая склонность к алкоголизации и демонстративная алкоголизация, выраженность черт женст</w:t>
      </w:r>
      <w:r>
        <w:rPr>
          <w:sz w:val="28"/>
          <w:szCs w:val="28"/>
        </w:rPr>
        <w:t xml:space="preserve">венности и мужественности, риск депрессии и дискордантность характера («Патохарактерологический диагностический опросник»  А.Е. Личко), жизненные ориентации (опросник Е.Ю. Коржовой), </w:t>
      </w:r>
      <w:r>
        <w:rPr>
          <w:rStyle w:val="a4"/>
          <w:sz w:val="28"/>
          <w:szCs w:val="28"/>
        </w:rPr>
        <w:t>"</w:t>
      </w:r>
      <w:r>
        <w:rPr>
          <w:bCs/>
          <w:sz w:val="28"/>
          <w:szCs w:val="28"/>
        </w:rPr>
        <w:t xml:space="preserve">Шкала дифференцированных эмоций" К. Изарда, </w:t>
      </w:r>
      <w:r>
        <w:rPr>
          <w:rStyle w:val="a4"/>
          <w:bCs/>
          <w:i w:val="0"/>
          <w:sz w:val="28"/>
          <w:szCs w:val="28"/>
        </w:rPr>
        <w:t>«Эмоциональная направленност</w:t>
      </w:r>
      <w:r>
        <w:rPr>
          <w:rStyle w:val="a4"/>
          <w:bCs/>
          <w:i w:val="0"/>
          <w:sz w:val="28"/>
          <w:szCs w:val="28"/>
        </w:rPr>
        <w:t>ь личности» Б.И. Додонова</w:t>
      </w:r>
      <w:r>
        <w:rPr>
          <w:sz w:val="28"/>
          <w:szCs w:val="28"/>
        </w:rPr>
        <w:t xml:space="preserve">). </w:t>
      </w:r>
    </w:p>
    <w:p w:rsidR="00000000" w:rsidRDefault="0033644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обработка данных включает в себя использование критерия Фишера, Хи-квадрата  Пирсона,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дискриминантного анализа, что позволяет не сомневаться в достоверности полученных результатов. </w:t>
      </w:r>
    </w:p>
    <w:p w:rsidR="00000000" w:rsidRDefault="0033644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Автором тщательно описаны резу</w:t>
      </w:r>
      <w:r>
        <w:rPr>
          <w:sz w:val="28"/>
          <w:szCs w:val="28"/>
        </w:rPr>
        <w:t xml:space="preserve">льтаты исследования, на их основе сформулированы выводы. Выводы согласуются с задачами исследования.   </w:t>
      </w:r>
    </w:p>
    <w:p w:rsidR="00000000" w:rsidRDefault="0033644F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Автором выявлено и экспериментально подтверждено, что  </w:t>
      </w:r>
      <w:r>
        <w:rPr>
          <w:rFonts w:cs="Times New Roman"/>
          <w:sz w:val="28"/>
          <w:szCs w:val="28"/>
        </w:rPr>
        <w:t>у подростков с аномалиями характера предпосылками к совершению криминальных действий выступают: п</w:t>
      </w:r>
      <w:r>
        <w:rPr>
          <w:rFonts w:cs="Times New Roman"/>
          <w:sz w:val="28"/>
          <w:szCs w:val="28"/>
        </w:rPr>
        <w:t>овышенная агрессивность, психологическая склонностью к алкоголизации, острое реагирование на неудачи в психомоторной сфере, низкий уровень черт женственности и пониженное настроение.</w:t>
      </w:r>
    </w:p>
    <w:p w:rsidR="00000000" w:rsidRDefault="0033644F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000000" w:rsidRDefault="003364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ознакомлениями с результатами исследования возникают следующие вопро</w:t>
      </w:r>
      <w:r>
        <w:rPr>
          <w:rFonts w:cs="Times New Roman"/>
          <w:sz w:val="28"/>
          <w:szCs w:val="28"/>
        </w:rPr>
        <w:t>сы, которые носят дискуссионных характер.</w:t>
      </w:r>
    </w:p>
    <w:p w:rsidR="00000000" w:rsidRDefault="003364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С какой целью автором использовались следующие методы исследования </w:t>
      </w:r>
      <w:r>
        <w:rPr>
          <w:sz w:val="28"/>
          <w:szCs w:val="28"/>
        </w:rPr>
        <w:t>(ц</w:t>
      </w:r>
      <w:r>
        <w:rPr>
          <w:bCs/>
          <w:sz w:val="28"/>
          <w:szCs w:val="28"/>
        </w:rPr>
        <w:t xml:space="preserve">ветовой тест М. Люшера в адаптации </w:t>
      </w:r>
      <w:r>
        <w:rPr>
          <w:sz w:val="28"/>
          <w:szCs w:val="28"/>
        </w:rPr>
        <w:t xml:space="preserve">А. И. Юрьева), </w:t>
      </w:r>
      <w:r>
        <w:rPr>
          <w:rStyle w:val="a4"/>
          <w:sz w:val="28"/>
          <w:szCs w:val="28"/>
        </w:rPr>
        <w:t>"</w:t>
      </w:r>
      <w:r>
        <w:rPr>
          <w:bCs/>
          <w:sz w:val="28"/>
          <w:szCs w:val="28"/>
        </w:rPr>
        <w:t xml:space="preserve">Шкала дифференцированных эмоций" К. Изарда, </w:t>
      </w:r>
      <w:r>
        <w:rPr>
          <w:rStyle w:val="a4"/>
          <w:bCs/>
          <w:i w:val="0"/>
          <w:sz w:val="28"/>
          <w:szCs w:val="28"/>
        </w:rPr>
        <w:t>«Эмоциональная направленность личности» Б.И. До</w:t>
      </w:r>
      <w:r>
        <w:rPr>
          <w:rStyle w:val="a4"/>
          <w:bCs/>
          <w:i w:val="0"/>
          <w:sz w:val="28"/>
          <w:szCs w:val="28"/>
        </w:rPr>
        <w:t>донова</w:t>
      </w:r>
      <w:r>
        <w:rPr>
          <w:sz w:val="28"/>
          <w:szCs w:val="28"/>
        </w:rPr>
        <w:t>).</w:t>
      </w:r>
    </w:p>
    <w:p w:rsidR="00000000" w:rsidRDefault="0033644F">
      <w:pPr>
        <w:jc w:val="both"/>
        <w:rPr>
          <w:rFonts w:eastAsia="Calibri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По мнению автора, чем обусловлены выявленные аномалии характера у подростков совершивших противоправные действия? </w:t>
      </w:r>
    </w:p>
    <w:p w:rsidR="00000000" w:rsidRDefault="0033644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Выпускная квалификационная работа </w:t>
      </w:r>
      <w:r>
        <w:rPr>
          <w:sz w:val="28"/>
          <w:szCs w:val="28"/>
        </w:rPr>
        <w:t>Золотова Игоря Евгеньевича обучающегося по основной образовательной программе магистратуры ВМ.5</w:t>
      </w:r>
      <w:r>
        <w:rPr>
          <w:sz w:val="28"/>
          <w:szCs w:val="28"/>
        </w:rPr>
        <w:t xml:space="preserve">538.* «Психология развития и образования» по направлению   подготовки 37.04.01 «Психология» </w:t>
      </w:r>
      <w:r>
        <w:rPr>
          <w:rFonts w:eastAsia="Calibri"/>
          <w:sz w:val="28"/>
          <w:szCs w:val="28"/>
        </w:rPr>
        <w:t>на тему «</w:t>
      </w:r>
      <w:r>
        <w:rPr>
          <w:sz w:val="28"/>
          <w:szCs w:val="28"/>
        </w:rPr>
        <w:t xml:space="preserve">Патохарактерологические </w:t>
      </w:r>
      <w:r>
        <w:rPr>
          <w:sz w:val="28"/>
          <w:szCs w:val="28"/>
        </w:rPr>
        <w:lastRenderedPageBreak/>
        <w:t xml:space="preserve">предпосылки делинквентного поведения у старших подростков", </w:t>
      </w:r>
      <w:r>
        <w:rPr>
          <w:rFonts w:eastAsia="Calibri"/>
          <w:sz w:val="28"/>
          <w:szCs w:val="28"/>
        </w:rPr>
        <w:t>отвечает требованиям, предъявляемым к выпускным квалификационным работа</w:t>
      </w:r>
      <w:r>
        <w:rPr>
          <w:rFonts w:eastAsia="Calibri"/>
          <w:sz w:val="28"/>
          <w:szCs w:val="28"/>
        </w:rPr>
        <w:t xml:space="preserve">м магистра </w:t>
      </w:r>
      <w:r>
        <w:rPr>
          <w:sz w:val="28"/>
          <w:szCs w:val="28"/>
        </w:rPr>
        <w:t xml:space="preserve">заслуживает оценки «хорошо». </w:t>
      </w:r>
    </w:p>
    <w:p w:rsidR="00000000" w:rsidRDefault="0033644F">
      <w:pPr>
        <w:pStyle w:val="NormalWeb"/>
        <w:spacing w:before="0" w:after="0"/>
        <w:rPr>
          <w:sz w:val="28"/>
          <w:szCs w:val="28"/>
        </w:rPr>
      </w:pPr>
    </w:p>
    <w:p w:rsidR="00000000" w:rsidRDefault="0033644F">
      <w:pPr>
        <w:ind w:right="-5"/>
        <w:jc w:val="both"/>
        <w:rPr>
          <w:sz w:val="28"/>
          <w:szCs w:val="28"/>
        </w:rPr>
      </w:pPr>
    </w:p>
    <w:p w:rsidR="00000000" w:rsidRDefault="0033644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 психологических наук,                                         С.Н. Никифорова.</w:t>
      </w:r>
    </w:p>
    <w:p w:rsidR="00000000" w:rsidRDefault="0033644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возрастной </w:t>
      </w:r>
    </w:p>
    <w:p w:rsidR="00000000" w:rsidRDefault="0033644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психологии и педагогики семьи </w:t>
      </w:r>
    </w:p>
    <w:p w:rsidR="00000000" w:rsidRDefault="0033644F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>РГПУ им. А.И. Герцена.</w:t>
      </w:r>
    </w:p>
    <w:p w:rsidR="00000000" w:rsidRDefault="003364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00000" w:rsidRDefault="0033644F">
      <w:pPr>
        <w:ind w:right="-5"/>
        <w:jc w:val="both"/>
      </w:pPr>
    </w:p>
    <w:p w:rsidR="0033644F" w:rsidRDefault="0033644F">
      <w:pPr>
        <w:spacing w:line="480" w:lineRule="auto"/>
      </w:pPr>
    </w:p>
    <w:sectPr w:rsidR="0033644F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DF8"/>
    <w:rsid w:val="0033644F"/>
    <w:rsid w:val="00CA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font341"/>
      <w:sz w:val="24"/>
      <w:szCs w:val="22"/>
      <w:lang w:eastAsia="ar-SA"/>
    </w:rPr>
  </w:style>
  <w:style w:type="paragraph" w:styleId="1">
    <w:name w:val="heading 1"/>
    <w:basedOn w:val="a"/>
    <w:next w:val="a0"/>
    <w:qFormat/>
    <w:pPr>
      <w:keepNext/>
      <w:widowControl w:val="0"/>
      <w:numPr>
        <w:numId w:val="1"/>
      </w:numPr>
      <w:spacing w:before="240" w:after="60"/>
      <w:outlineLvl w:val="0"/>
    </w:pPr>
    <w:rPr>
      <w:rFonts w:ascii="Cambria" w:eastAsia="Times New Roman" w:hAnsi="Cambria" w:cs="Mangal"/>
      <w:b/>
      <w:bCs/>
      <w:color w:val="00000A"/>
      <w:sz w:val="32"/>
      <w:szCs w:val="29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4">
    <w:name w:val="Emphasis"/>
    <w:basedOn w:val="DefaultParagraphFont"/>
    <w:qFormat/>
    <w:rPr>
      <w:i/>
      <w:iCs/>
    </w:rPr>
  </w:style>
  <w:style w:type="character" w:customStyle="1" w:styleId="10">
    <w:name w:val="Заголовок 1 Знак"/>
    <w:basedOn w:val="DefaultParagraphFont"/>
    <w:rPr>
      <w:rFonts w:ascii="Cambria" w:eastAsia="Times New Roman" w:hAnsi="Cambria" w:cs="Mangal"/>
      <w:b/>
      <w:bCs/>
      <w:color w:val="00000A"/>
      <w:sz w:val="32"/>
      <w:szCs w:val="29"/>
      <w:lang w:eastAsia="hi-IN" w:bidi="hi-IN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NormalWeb">
    <w:name w:val="Normal (Web)"/>
    <w:basedOn w:val="a"/>
    <w:pPr>
      <w:spacing w:before="100" w:after="100"/>
    </w:pPr>
    <w:rPr>
      <w:rFonts w:eastAsia="Times New Roman" w:cs="Times New Roman"/>
      <w:szCs w:val="24"/>
    </w:rPr>
  </w:style>
  <w:style w:type="paragraph" w:customStyle="1" w:styleId="13">
    <w:name w:val="Абзац списка1"/>
    <w:pPr>
      <w:suppressAutoHyphens/>
      <w:spacing w:line="360" w:lineRule="auto"/>
      <w:ind w:left="720" w:firstLine="720"/>
      <w:jc w:val="both"/>
    </w:pPr>
    <w:rPr>
      <w:rFonts w:eastAsia="Arial Unicode MS" w:cs="Arial Unicode MS"/>
      <w:color w:val="000000"/>
      <w:sz w:val="24"/>
      <w:szCs w:val="24"/>
      <w:u w:color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l.korotun</cp:lastModifiedBy>
  <cp:revision>2</cp:revision>
  <cp:lastPrinted>1601-01-01T00:00:00Z</cp:lastPrinted>
  <dcterms:created xsi:type="dcterms:W3CDTF">2017-05-31T10:53:00Z</dcterms:created>
  <dcterms:modified xsi:type="dcterms:W3CDTF">2017-05-31T10:53:00Z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