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14" w:rsidRPr="00206495" w:rsidRDefault="006108B9" w:rsidP="004D3D14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Rapport sur le </w:t>
      </w:r>
      <w:r w:rsidR="004D3D14" w:rsidRPr="00206495">
        <w:rPr>
          <w:sz w:val="28"/>
          <w:szCs w:val="28"/>
          <w:lang w:val="fr-FR"/>
        </w:rPr>
        <w:t>mémoire</w:t>
      </w:r>
      <w:r w:rsidR="000459D9">
        <w:rPr>
          <w:sz w:val="28"/>
          <w:szCs w:val="28"/>
          <w:lang w:val="fr-FR"/>
        </w:rPr>
        <w:t xml:space="preserve"> de</w:t>
      </w:r>
    </w:p>
    <w:p w:rsidR="004D3D14" w:rsidRPr="002A6DF7" w:rsidRDefault="000459D9" w:rsidP="000459D9">
      <w:pPr>
        <w:rPr>
          <w:i/>
          <w:sz w:val="28"/>
          <w:szCs w:val="28"/>
          <w:lang w:val="fr-FR"/>
        </w:rPr>
      </w:pPr>
      <w:r>
        <w:rPr>
          <w:b/>
          <w:sz w:val="24"/>
          <w:szCs w:val="24"/>
          <w:lang w:val="fr-FR"/>
        </w:rPr>
        <w:t xml:space="preserve">                                                                     </w:t>
      </w:r>
      <w:r w:rsidR="004D3D14" w:rsidRPr="00206495">
        <w:rPr>
          <w:b/>
          <w:sz w:val="24"/>
          <w:szCs w:val="24"/>
          <w:lang w:val="fr-FR"/>
        </w:rPr>
        <w:t xml:space="preserve"> </w:t>
      </w:r>
      <w:r w:rsidR="00FA0287" w:rsidRPr="000459D9">
        <w:rPr>
          <w:b/>
          <w:sz w:val="28"/>
          <w:szCs w:val="28"/>
          <w:lang w:val="fr-FR"/>
        </w:rPr>
        <w:t>Vé</w:t>
      </w:r>
      <w:r w:rsidR="00FB7F07" w:rsidRPr="000459D9">
        <w:rPr>
          <w:b/>
          <w:sz w:val="28"/>
          <w:szCs w:val="28"/>
          <w:lang w:val="fr-FR"/>
        </w:rPr>
        <w:t>ra Kopylova</w:t>
      </w:r>
      <w:r w:rsidR="00FA0287" w:rsidRPr="00FA0287">
        <w:rPr>
          <w:i/>
          <w:sz w:val="28"/>
          <w:szCs w:val="28"/>
          <w:lang w:val="fr-FR"/>
        </w:rPr>
        <w:t xml:space="preserve"> </w:t>
      </w:r>
    </w:p>
    <w:p w:rsidR="004D3D14" w:rsidRPr="004B45FA" w:rsidRDefault="004D3D14" w:rsidP="004D3D14">
      <w:pPr>
        <w:jc w:val="center"/>
        <w:rPr>
          <w:sz w:val="28"/>
          <w:szCs w:val="28"/>
          <w:lang w:val="fr-FR"/>
        </w:rPr>
      </w:pPr>
      <w:proofErr w:type="gramStart"/>
      <w:r w:rsidRPr="004B45FA">
        <w:rPr>
          <w:sz w:val="28"/>
          <w:szCs w:val="28"/>
          <w:lang w:val="fr-FR"/>
        </w:rPr>
        <w:t>présenté</w:t>
      </w:r>
      <w:proofErr w:type="gramEnd"/>
      <w:r w:rsidRPr="004B45FA">
        <w:rPr>
          <w:sz w:val="28"/>
          <w:szCs w:val="28"/>
          <w:lang w:val="fr-FR"/>
        </w:rPr>
        <w:t xml:space="preserve"> en vue de l’obtention du </w:t>
      </w:r>
      <w:r w:rsidR="00936006" w:rsidRPr="004B45FA">
        <w:rPr>
          <w:sz w:val="28"/>
          <w:szCs w:val="28"/>
          <w:lang w:val="fr-FR"/>
        </w:rPr>
        <w:t xml:space="preserve">grade de </w:t>
      </w:r>
      <w:r w:rsidRPr="004B45FA">
        <w:rPr>
          <w:sz w:val="28"/>
          <w:szCs w:val="28"/>
          <w:lang w:val="fr-FR"/>
        </w:rPr>
        <w:t>Master en Linguistique</w:t>
      </w:r>
    </w:p>
    <w:p w:rsidR="00936006" w:rsidRDefault="006108B9" w:rsidP="004D3D14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par</w:t>
      </w:r>
      <w:proofErr w:type="gramEnd"/>
      <w:r>
        <w:rPr>
          <w:sz w:val="28"/>
          <w:szCs w:val="28"/>
          <w:lang w:val="fr-FR"/>
        </w:rPr>
        <w:t xml:space="preserve"> </w:t>
      </w:r>
      <w:r w:rsidR="00E97CE6">
        <w:rPr>
          <w:sz w:val="28"/>
          <w:szCs w:val="28"/>
          <w:lang w:val="fr-FR"/>
        </w:rPr>
        <w:t xml:space="preserve">l’expert extérieur </w:t>
      </w:r>
      <w:proofErr w:type="spellStart"/>
      <w:r w:rsidRPr="006108B9">
        <w:rPr>
          <w:i/>
          <w:sz w:val="28"/>
          <w:szCs w:val="28"/>
          <w:lang w:val="fr-FR"/>
        </w:rPr>
        <w:t>Marfa</w:t>
      </w:r>
      <w:proofErr w:type="spellEnd"/>
      <w:r w:rsidRPr="006108B9">
        <w:rPr>
          <w:i/>
          <w:sz w:val="28"/>
          <w:szCs w:val="28"/>
          <w:lang w:val="fr-FR"/>
        </w:rPr>
        <w:t xml:space="preserve"> </w:t>
      </w:r>
      <w:proofErr w:type="spellStart"/>
      <w:r w:rsidRPr="006108B9">
        <w:rPr>
          <w:i/>
          <w:sz w:val="28"/>
          <w:szCs w:val="28"/>
          <w:lang w:val="fr-FR"/>
        </w:rPr>
        <w:t>Krivonogova</w:t>
      </w:r>
      <w:proofErr w:type="spellEnd"/>
      <w:r>
        <w:rPr>
          <w:sz w:val="28"/>
          <w:szCs w:val="28"/>
          <w:lang w:val="fr-FR"/>
        </w:rPr>
        <w:t>,</w:t>
      </w:r>
    </w:p>
    <w:p w:rsidR="006108B9" w:rsidRDefault="000459D9" w:rsidP="004D3D14">
      <w:pPr>
        <w:jc w:val="center"/>
        <w:rPr>
          <w:i/>
          <w:sz w:val="24"/>
          <w:szCs w:val="24"/>
          <w:lang w:val="fr-FR"/>
        </w:rPr>
      </w:pPr>
      <w:proofErr w:type="gramStart"/>
      <w:r w:rsidRPr="000459D9">
        <w:rPr>
          <w:i/>
          <w:sz w:val="24"/>
          <w:szCs w:val="24"/>
          <w:lang w:val="fr-FR"/>
        </w:rPr>
        <w:t>professeur</w:t>
      </w:r>
      <w:proofErr w:type="gramEnd"/>
      <w:r w:rsidR="006108B9" w:rsidRPr="000459D9">
        <w:rPr>
          <w:i/>
          <w:sz w:val="24"/>
          <w:szCs w:val="24"/>
          <w:lang w:val="fr-FR"/>
        </w:rPr>
        <w:t xml:space="preserve"> du département de langues étrangères à l’École nationale de recherche de Saint-Pétersbourg </w:t>
      </w:r>
      <w:r w:rsidRPr="000459D9">
        <w:rPr>
          <w:i/>
          <w:sz w:val="24"/>
          <w:szCs w:val="24"/>
          <w:lang w:val="fr-FR"/>
        </w:rPr>
        <w:t xml:space="preserve">de l’Académie des sciences de Russie </w:t>
      </w:r>
    </w:p>
    <w:p w:rsidR="000459D9" w:rsidRPr="000459D9" w:rsidRDefault="000459D9" w:rsidP="004D3D14">
      <w:pPr>
        <w:jc w:val="center"/>
        <w:rPr>
          <w:i/>
          <w:sz w:val="24"/>
          <w:szCs w:val="24"/>
          <w:lang w:val="fr-FR"/>
        </w:rPr>
      </w:pPr>
    </w:p>
    <w:p w:rsidR="000459D9" w:rsidRDefault="00936006" w:rsidP="008574E0">
      <w:pPr>
        <w:spacing w:line="276" w:lineRule="auto"/>
        <w:jc w:val="both"/>
        <w:rPr>
          <w:sz w:val="24"/>
          <w:szCs w:val="24"/>
          <w:lang w:val="fr-FR"/>
        </w:rPr>
      </w:pPr>
      <w:r w:rsidRPr="00E46E3B">
        <w:rPr>
          <w:sz w:val="24"/>
          <w:szCs w:val="24"/>
          <w:lang w:val="fr-FR"/>
        </w:rPr>
        <w:t xml:space="preserve">Le mémoire </w:t>
      </w:r>
      <w:r w:rsidR="000459D9">
        <w:rPr>
          <w:sz w:val="24"/>
          <w:szCs w:val="24"/>
          <w:lang w:val="fr-FR"/>
        </w:rPr>
        <w:t xml:space="preserve">présenté </w:t>
      </w:r>
      <w:r w:rsidR="000459D9" w:rsidRPr="000459D9">
        <w:rPr>
          <w:sz w:val="24"/>
          <w:szCs w:val="24"/>
          <w:lang w:val="fr-FR"/>
        </w:rPr>
        <w:t>par</w:t>
      </w:r>
      <w:r w:rsidR="000459D9">
        <w:rPr>
          <w:sz w:val="24"/>
          <w:szCs w:val="24"/>
          <w:lang w:val="fr-FR"/>
        </w:rPr>
        <w:t xml:space="preserve"> </w:t>
      </w:r>
      <w:r w:rsidR="000459D9" w:rsidRPr="000459D9">
        <w:rPr>
          <w:sz w:val="24"/>
          <w:szCs w:val="24"/>
          <w:lang w:val="fr-FR"/>
        </w:rPr>
        <w:t xml:space="preserve">Véra Kopylova </w:t>
      </w:r>
      <w:r w:rsidR="000459D9">
        <w:rPr>
          <w:sz w:val="24"/>
          <w:szCs w:val="24"/>
          <w:lang w:val="fr-FR"/>
        </w:rPr>
        <w:t xml:space="preserve">est </w:t>
      </w:r>
      <w:r w:rsidR="000459D9" w:rsidRPr="000459D9">
        <w:rPr>
          <w:sz w:val="24"/>
          <w:szCs w:val="24"/>
          <w:lang w:val="fr-FR"/>
        </w:rPr>
        <w:t>intitulé</w:t>
      </w:r>
      <w:r w:rsidR="00FA0287" w:rsidRPr="000459D9">
        <w:rPr>
          <w:i/>
          <w:sz w:val="24"/>
          <w:szCs w:val="24"/>
          <w:lang w:val="fr-FR"/>
        </w:rPr>
        <w:t xml:space="preserve"> </w:t>
      </w:r>
      <w:r w:rsidR="000459D9" w:rsidRPr="000459D9">
        <w:rPr>
          <w:b/>
          <w:i/>
          <w:sz w:val="24"/>
          <w:szCs w:val="24"/>
          <w:lang w:val="fr-FR"/>
        </w:rPr>
        <w:t>La dichotomie « intelligence – bêtise » dans la p</w:t>
      </w:r>
      <w:r w:rsidR="000459D9">
        <w:rPr>
          <w:b/>
          <w:i/>
          <w:sz w:val="24"/>
          <w:szCs w:val="24"/>
          <w:lang w:val="fr-FR"/>
        </w:rPr>
        <w:t>hraséologie russe et française».</w:t>
      </w:r>
      <w:r w:rsidR="000459D9" w:rsidRPr="000459D9">
        <w:rPr>
          <w:lang w:val="fr-FR"/>
        </w:rPr>
        <w:t xml:space="preserve"> </w:t>
      </w:r>
      <w:r w:rsidR="000459D9">
        <w:rPr>
          <w:sz w:val="24"/>
          <w:szCs w:val="24"/>
          <w:lang w:val="fr-FR"/>
        </w:rPr>
        <w:t xml:space="preserve">Le travail de recherche </w:t>
      </w:r>
      <w:r w:rsidR="00E97CE6">
        <w:rPr>
          <w:sz w:val="24"/>
          <w:szCs w:val="24"/>
          <w:lang w:val="fr-FR"/>
        </w:rPr>
        <w:t xml:space="preserve">de Vera Kopylova </w:t>
      </w:r>
      <w:r w:rsidR="000459D9">
        <w:rPr>
          <w:sz w:val="24"/>
          <w:szCs w:val="24"/>
          <w:lang w:val="fr-FR"/>
        </w:rPr>
        <w:t xml:space="preserve">est </w:t>
      </w:r>
      <w:r w:rsidR="00E97CE6" w:rsidRPr="00E97CE6">
        <w:rPr>
          <w:sz w:val="24"/>
          <w:szCs w:val="24"/>
          <w:lang w:val="fr-FR"/>
        </w:rPr>
        <w:t>une étude originale portant sur un sujet touchant</w:t>
      </w:r>
      <w:r w:rsidR="00E97CE6">
        <w:rPr>
          <w:sz w:val="24"/>
          <w:szCs w:val="24"/>
          <w:lang w:val="fr-FR"/>
        </w:rPr>
        <w:t xml:space="preserve"> </w:t>
      </w:r>
      <w:r w:rsidR="008574E0">
        <w:rPr>
          <w:sz w:val="24"/>
          <w:szCs w:val="24"/>
          <w:lang w:val="fr-FR"/>
        </w:rPr>
        <w:t>les problèmes de la phraséologie sous l’aspect comparatif</w:t>
      </w:r>
      <w:r w:rsidR="00E97CE6">
        <w:rPr>
          <w:sz w:val="24"/>
          <w:szCs w:val="24"/>
          <w:lang w:val="fr-FR"/>
        </w:rPr>
        <w:t>. Il contribue à un thème</w:t>
      </w:r>
      <w:r w:rsidR="00E97CE6" w:rsidRPr="000459D9">
        <w:rPr>
          <w:sz w:val="24"/>
          <w:szCs w:val="24"/>
          <w:lang w:val="fr-FR"/>
        </w:rPr>
        <w:t xml:space="preserve"> </w:t>
      </w:r>
      <w:r w:rsidR="00E97CE6">
        <w:rPr>
          <w:sz w:val="24"/>
          <w:szCs w:val="24"/>
          <w:lang w:val="fr-FR"/>
        </w:rPr>
        <w:t xml:space="preserve">de recherche important, </w:t>
      </w:r>
      <w:r w:rsidR="008574E0" w:rsidRPr="008574E0">
        <w:rPr>
          <w:sz w:val="24"/>
          <w:szCs w:val="24"/>
          <w:lang w:val="fr-FR"/>
        </w:rPr>
        <w:t>traité de préférence dans une</w:t>
      </w:r>
      <w:r w:rsidR="008574E0">
        <w:rPr>
          <w:sz w:val="24"/>
          <w:szCs w:val="24"/>
          <w:lang w:val="fr-FR"/>
        </w:rPr>
        <w:t xml:space="preserve"> </w:t>
      </w:r>
      <w:r w:rsidR="008574E0" w:rsidRPr="008574E0">
        <w:rPr>
          <w:sz w:val="24"/>
          <w:szCs w:val="24"/>
          <w:lang w:val="fr-FR"/>
        </w:rPr>
        <w:t>perspective interdisciplinaire</w:t>
      </w:r>
      <w:r w:rsidR="008574E0">
        <w:rPr>
          <w:sz w:val="24"/>
          <w:szCs w:val="24"/>
          <w:lang w:val="fr-FR"/>
        </w:rPr>
        <w:t xml:space="preserve">, </w:t>
      </w:r>
      <w:r w:rsidR="008574E0" w:rsidRPr="008574E0">
        <w:rPr>
          <w:sz w:val="24"/>
          <w:szCs w:val="24"/>
          <w:lang w:val="fr-FR"/>
        </w:rPr>
        <w:t xml:space="preserve">le sujet </w:t>
      </w:r>
      <w:r w:rsidR="008574E0">
        <w:rPr>
          <w:sz w:val="24"/>
          <w:szCs w:val="24"/>
          <w:lang w:val="fr-FR"/>
        </w:rPr>
        <w:t>du mémoire portant</w:t>
      </w:r>
      <w:r w:rsidR="008574E0" w:rsidRPr="008574E0">
        <w:rPr>
          <w:sz w:val="24"/>
          <w:szCs w:val="24"/>
          <w:lang w:val="fr-FR"/>
        </w:rPr>
        <w:t xml:space="preserve"> sur des problèmes linguistico-culturels étroite</w:t>
      </w:r>
      <w:r w:rsidR="008574E0">
        <w:rPr>
          <w:sz w:val="24"/>
          <w:szCs w:val="24"/>
          <w:lang w:val="fr-FR"/>
        </w:rPr>
        <w:t>ment liés</w:t>
      </w:r>
      <w:r w:rsidR="008574E0" w:rsidRPr="008574E0">
        <w:rPr>
          <w:sz w:val="24"/>
          <w:szCs w:val="24"/>
          <w:lang w:val="fr-FR"/>
        </w:rPr>
        <w:t xml:space="preserve"> avec les questions de la psychologie sociale, psychologie du raisonnement et </w:t>
      </w:r>
      <w:r w:rsidR="008574E0">
        <w:rPr>
          <w:sz w:val="24"/>
          <w:szCs w:val="24"/>
          <w:lang w:val="fr-FR"/>
        </w:rPr>
        <w:t xml:space="preserve">aspects </w:t>
      </w:r>
      <w:r w:rsidR="008574E0" w:rsidRPr="008574E0">
        <w:rPr>
          <w:sz w:val="24"/>
          <w:szCs w:val="24"/>
          <w:lang w:val="fr-FR"/>
        </w:rPr>
        <w:t>ethnolinguistique</w:t>
      </w:r>
      <w:r w:rsidR="008574E0">
        <w:rPr>
          <w:sz w:val="24"/>
          <w:szCs w:val="24"/>
          <w:lang w:val="fr-FR"/>
        </w:rPr>
        <w:t>s</w:t>
      </w:r>
      <w:r w:rsidR="008574E0" w:rsidRPr="008574E0">
        <w:rPr>
          <w:sz w:val="24"/>
          <w:szCs w:val="24"/>
          <w:lang w:val="fr-FR"/>
        </w:rPr>
        <w:t>.</w:t>
      </w:r>
      <w:r w:rsidR="001B5979" w:rsidRPr="001B5979">
        <w:rPr>
          <w:lang w:val="fr-FR"/>
        </w:rPr>
        <w:t xml:space="preserve"> </w:t>
      </w:r>
      <w:r w:rsidR="001B5979">
        <w:rPr>
          <w:lang w:val="fr-FR"/>
        </w:rPr>
        <w:t>Le sujet abordé est un sujet d’importance et d’actualité.</w:t>
      </w:r>
    </w:p>
    <w:p w:rsidR="00257A0E" w:rsidRDefault="00257A0E" w:rsidP="00257A0E">
      <w:p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plus de </w:t>
      </w:r>
      <w:r w:rsidRPr="001C3B87">
        <w:rPr>
          <w:b/>
          <w:sz w:val="24"/>
          <w:szCs w:val="24"/>
          <w:lang w:val="fr-FR"/>
        </w:rPr>
        <w:t>l’introduction</w:t>
      </w:r>
      <w:r>
        <w:rPr>
          <w:sz w:val="24"/>
          <w:szCs w:val="24"/>
          <w:lang w:val="fr-FR"/>
        </w:rPr>
        <w:t xml:space="preserve"> (4 p.) et de la </w:t>
      </w:r>
      <w:r w:rsidRPr="001C3B87">
        <w:rPr>
          <w:b/>
          <w:sz w:val="24"/>
          <w:szCs w:val="24"/>
          <w:lang w:val="fr-FR"/>
        </w:rPr>
        <w:t>conclusion</w:t>
      </w:r>
      <w:r>
        <w:rPr>
          <w:sz w:val="24"/>
          <w:szCs w:val="24"/>
          <w:lang w:val="fr-FR"/>
        </w:rPr>
        <w:t xml:space="preserve"> (7p.), le mémoire est structuré en </w:t>
      </w:r>
      <w:r w:rsidRPr="001C3B87">
        <w:rPr>
          <w:b/>
          <w:sz w:val="24"/>
          <w:szCs w:val="24"/>
          <w:lang w:val="fr-FR"/>
        </w:rPr>
        <w:t>trois</w:t>
      </w:r>
      <w:r>
        <w:rPr>
          <w:sz w:val="24"/>
          <w:szCs w:val="24"/>
          <w:lang w:val="fr-FR"/>
        </w:rPr>
        <w:t xml:space="preserve"> grandes</w:t>
      </w:r>
      <w:r w:rsidR="007E1C04">
        <w:rPr>
          <w:sz w:val="24"/>
          <w:szCs w:val="24"/>
          <w:lang w:val="fr-FR"/>
        </w:rPr>
        <w:t xml:space="preserve"> </w:t>
      </w:r>
      <w:r w:rsidRPr="001C3B87">
        <w:rPr>
          <w:b/>
          <w:sz w:val="24"/>
          <w:szCs w:val="24"/>
          <w:lang w:val="fr-FR"/>
        </w:rPr>
        <w:t>parties :</w:t>
      </w:r>
    </w:p>
    <w:p w:rsidR="00257A0E" w:rsidRDefault="00257A0E" w:rsidP="00257A0E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fr-FR"/>
        </w:rPr>
      </w:pPr>
      <w:r w:rsidRPr="00257A0E">
        <w:rPr>
          <w:sz w:val="24"/>
          <w:szCs w:val="24"/>
          <w:lang w:val="fr-FR"/>
        </w:rPr>
        <w:t>Dichotomie intelligence/</w:t>
      </w:r>
      <w:proofErr w:type="spellStart"/>
      <w:r w:rsidRPr="00257A0E">
        <w:rPr>
          <w:sz w:val="24"/>
          <w:szCs w:val="24"/>
          <w:lang w:val="fr-FR"/>
        </w:rPr>
        <w:t>ум</w:t>
      </w:r>
      <w:proofErr w:type="spellEnd"/>
      <w:r w:rsidRPr="00257A0E">
        <w:rPr>
          <w:sz w:val="24"/>
          <w:szCs w:val="24"/>
          <w:lang w:val="fr-FR"/>
        </w:rPr>
        <w:t xml:space="preserve"> – bêtise/</w:t>
      </w:r>
      <w:proofErr w:type="spellStart"/>
      <w:r w:rsidRPr="00257A0E">
        <w:rPr>
          <w:sz w:val="24"/>
          <w:szCs w:val="24"/>
          <w:lang w:val="fr-FR"/>
        </w:rPr>
        <w:t>глупость</w:t>
      </w:r>
      <w:proofErr w:type="spellEnd"/>
      <w:r w:rsidRPr="00257A0E">
        <w:rPr>
          <w:sz w:val="24"/>
          <w:szCs w:val="24"/>
          <w:lang w:val="fr-FR"/>
        </w:rPr>
        <w:t xml:space="preserve"> dans les langues française et russe</w:t>
      </w:r>
      <w:r w:rsidR="00434DA0">
        <w:rPr>
          <w:sz w:val="24"/>
          <w:szCs w:val="24"/>
          <w:lang w:val="fr-FR"/>
        </w:rPr>
        <w:t xml:space="preserve"> (12 p.)</w:t>
      </w:r>
    </w:p>
    <w:p w:rsidR="00257A0E" w:rsidRDefault="00257A0E" w:rsidP="00257A0E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fr-FR"/>
        </w:rPr>
      </w:pPr>
      <w:r w:rsidRPr="00257A0E">
        <w:rPr>
          <w:sz w:val="24"/>
          <w:szCs w:val="24"/>
          <w:lang w:val="fr-FR"/>
        </w:rPr>
        <w:t>Les expressions françaises et russes constituant la dichotomie intelligence/</w:t>
      </w:r>
      <w:proofErr w:type="spellStart"/>
      <w:r w:rsidRPr="00257A0E">
        <w:rPr>
          <w:sz w:val="24"/>
          <w:szCs w:val="24"/>
          <w:lang w:val="fr-FR"/>
        </w:rPr>
        <w:t>ум</w:t>
      </w:r>
      <w:proofErr w:type="spellEnd"/>
      <w:r w:rsidRPr="00257A0E">
        <w:rPr>
          <w:sz w:val="24"/>
          <w:szCs w:val="24"/>
          <w:lang w:val="fr-FR"/>
        </w:rPr>
        <w:t xml:space="preserve"> – bêtise/</w:t>
      </w:r>
      <w:proofErr w:type="spellStart"/>
      <w:r w:rsidRPr="00257A0E">
        <w:rPr>
          <w:sz w:val="24"/>
          <w:szCs w:val="24"/>
          <w:lang w:val="fr-FR"/>
        </w:rPr>
        <w:t>глупость</w:t>
      </w:r>
      <w:proofErr w:type="spellEnd"/>
      <w:r w:rsidR="00434DA0">
        <w:rPr>
          <w:sz w:val="24"/>
          <w:szCs w:val="24"/>
          <w:lang w:val="fr-FR"/>
        </w:rPr>
        <w:t xml:space="preserve"> (47 p.)</w:t>
      </w:r>
    </w:p>
    <w:p w:rsidR="00257A0E" w:rsidRDefault="00257A0E" w:rsidP="00257A0E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fr-FR"/>
        </w:rPr>
      </w:pPr>
      <w:r w:rsidRPr="00257A0E">
        <w:rPr>
          <w:sz w:val="24"/>
          <w:szCs w:val="24"/>
          <w:lang w:val="fr-FR"/>
        </w:rPr>
        <w:t>L’analyse comparative des expressions représentant la dichotomie intelligence/</w:t>
      </w:r>
      <w:proofErr w:type="spellStart"/>
      <w:r w:rsidRPr="00257A0E">
        <w:rPr>
          <w:sz w:val="24"/>
          <w:szCs w:val="24"/>
          <w:lang w:val="fr-FR"/>
        </w:rPr>
        <w:t>ум</w:t>
      </w:r>
      <w:proofErr w:type="spellEnd"/>
      <w:r w:rsidRPr="00257A0E">
        <w:rPr>
          <w:sz w:val="24"/>
          <w:szCs w:val="24"/>
          <w:lang w:val="fr-FR"/>
        </w:rPr>
        <w:t xml:space="preserve"> – bêtise/</w:t>
      </w:r>
      <w:proofErr w:type="spellStart"/>
      <w:r w:rsidRPr="00257A0E">
        <w:rPr>
          <w:sz w:val="24"/>
          <w:szCs w:val="24"/>
          <w:lang w:val="fr-FR"/>
        </w:rPr>
        <w:t>глупость</w:t>
      </w:r>
      <w:proofErr w:type="spellEnd"/>
      <w:r w:rsidRPr="00257A0E">
        <w:rPr>
          <w:sz w:val="24"/>
          <w:szCs w:val="24"/>
          <w:lang w:val="fr-FR"/>
        </w:rPr>
        <w:t xml:space="preserve"> dans la p</w:t>
      </w:r>
      <w:r>
        <w:rPr>
          <w:sz w:val="24"/>
          <w:szCs w:val="24"/>
          <w:lang w:val="fr-FR"/>
        </w:rPr>
        <w:t xml:space="preserve">hraséologie russe et française </w:t>
      </w:r>
      <w:r w:rsidR="00434DA0">
        <w:rPr>
          <w:sz w:val="24"/>
          <w:szCs w:val="24"/>
          <w:lang w:val="fr-FR"/>
        </w:rPr>
        <w:t>(32 p.)</w:t>
      </w:r>
    </w:p>
    <w:p w:rsidR="008574E0" w:rsidRDefault="00FE02B2" w:rsidP="008574E0">
      <w:pPr>
        <w:spacing w:line="276" w:lineRule="auto"/>
        <w:jc w:val="both"/>
        <w:rPr>
          <w:sz w:val="24"/>
          <w:szCs w:val="24"/>
          <w:lang w:val="fr-FR"/>
        </w:rPr>
      </w:pPr>
      <w:r w:rsidRPr="00FE02B2">
        <w:rPr>
          <w:sz w:val="24"/>
          <w:szCs w:val="24"/>
          <w:lang w:val="fr-FR"/>
        </w:rPr>
        <w:t xml:space="preserve">Il y a également trois </w:t>
      </w:r>
      <w:r w:rsidRPr="001C3B87">
        <w:rPr>
          <w:b/>
          <w:sz w:val="24"/>
          <w:szCs w:val="24"/>
          <w:lang w:val="fr-FR"/>
        </w:rPr>
        <w:t>annexes.</w:t>
      </w:r>
    </w:p>
    <w:p w:rsidR="00FE02B2" w:rsidRDefault="00FE02B2" w:rsidP="008574E0">
      <w:p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 découpage met en évidence la principale contribution de la candidate, qui réside surtout dans la dernière </w:t>
      </w:r>
      <w:r w:rsidRPr="00FE02B2">
        <w:rPr>
          <w:sz w:val="24"/>
          <w:szCs w:val="24"/>
          <w:lang w:val="fr-FR"/>
        </w:rPr>
        <w:t>partie</w:t>
      </w:r>
      <w:r w:rsidR="00434DA0">
        <w:rPr>
          <w:sz w:val="24"/>
          <w:szCs w:val="24"/>
          <w:lang w:val="fr-FR"/>
        </w:rPr>
        <w:t xml:space="preserve"> </w:t>
      </w:r>
      <w:r w:rsidR="0020098E">
        <w:rPr>
          <w:lang w:val="fr-FR"/>
        </w:rPr>
        <w:t>« </w:t>
      </w:r>
      <w:r w:rsidR="0020098E" w:rsidRPr="0020098E">
        <w:rPr>
          <w:sz w:val="24"/>
          <w:szCs w:val="24"/>
          <w:lang w:val="fr-FR"/>
        </w:rPr>
        <w:t>L’analyse comparative des expressions représentant la dichotomie intelligence/</w:t>
      </w:r>
      <w:proofErr w:type="spellStart"/>
      <w:r w:rsidR="0020098E" w:rsidRPr="0020098E">
        <w:rPr>
          <w:sz w:val="24"/>
          <w:szCs w:val="24"/>
          <w:lang w:val="fr-FR"/>
        </w:rPr>
        <w:t>ум</w:t>
      </w:r>
      <w:proofErr w:type="spellEnd"/>
      <w:r w:rsidR="0020098E" w:rsidRPr="0020098E">
        <w:rPr>
          <w:sz w:val="24"/>
          <w:szCs w:val="24"/>
          <w:lang w:val="fr-FR"/>
        </w:rPr>
        <w:t xml:space="preserve"> – bêtise/</w:t>
      </w:r>
      <w:proofErr w:type="spellStart"/>
      <w:r w:rsidR="0020098E" w:rsidRPr="0020098E">
        <w:rPr>
          <w:sz w:val="24"/>
          <w:szCs w:val="24"/>
          <w:lang w:val="fr-FR"/>
        </w:rPr>
        <w:t>глупость</w:t>
      </w:r>
      <w:proofErr w:type="spellEnd"/>
      <w:r w:rsidR="0020098E">
        <w:rPr>
          <w:sz w:val="24"/>
          <w:szCs w:val="24"/>
          <w:lang w:val="fr-FR"/>
        </w:rPr>
        <w:t> »</w:t>
      </w:r>
      <w:r>
        <w:rPr>
          <w:sz w:val="24"/>
          <w:szCs w:val="24"/>
          <w:lang w:val="fr-FR"/>
        </w:rPr>
        <w:t xml:space="preserve">, traitant les divergences entre les locutions françaises et russes qui reflètent </w:t>
      </w:r>
      <w:r w:rsidR="0020098E">
        <w:rPr>
          <w:sz w:val="24"/>
          <w:szCs w:val="24"/>
          <w:lang w:val="fr-FR"/>
        </w:rPr>
        <w:t>le fragment étudié de l’image linguistique du monde.</w:t>
      </w:r>
    </w:p>
    <w:p w:rsidR="00434DA0" w:rsidRDefault="00434DA0" w:rsidP="00434DA0">
      <w:p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contexte de</w:t>
      </w:r>
      <w:r w:rsidRPr="00434DA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la thèse est rapidement donné dans </w:t>
      </w:r>
      <w:r w:rsidRPr="001C3B87">
        <w:rPr>
          <w:b/>
          <w:sz w:val="24"/>
          <w:szCs w:val="24"/>
          <w:lang w:val="fr-FR"/>
        </w:rPr>
        <w:t>l’introduction,</w:t>
      </w:r>
      <w:r>
        <w:rPr>
          <w:sz w:val="24"/>
          <w:szCs w:val="24"/>
          <w:lang w:val="fr-FR"/>
        </w:rPr>
        <w:t xml:space="preserve"> ainsi qu’</w:t>
      </w:r>
      <w:r w:rsidRPr="00434DA0">
        <w:rPr>
          <w:sz w:val="24"/>
          <w:szCs w:val="24"/>
          <w:lang w:val="fr-FR"/>
        </w:rPr>
        <w:t>une présentation de la problématique, des objectifs,</w:t>
      </w:r>
      <w:r>
        <w:rPr>
          <w:sz w:val="24"/>
          <w:szCs w:val="24"/>
          <w:lang w:val="fr-FR"/>
        </w:rPr>
        <w:t xml:space="preserve"> </w:t>
      </w:r>
      <w:r w:rsidRPr="00434DA0">
        <w:rPr>
          <w:sz w:val="24"/>
          <w:szCs w:val="24"/>
          <w:lang w:val="fr-FR"/>
        </w:rPr>
        <w:t>de la question de recherche et de la méthodologie</w:t>
      </w:r>
      <w:r>
        <w:rPr>
          <w:sz w:val="24"/>
          <w:szCs w:val="24"/>
          <w:lang w:val="fr-FR"/>
        </w:rPr>
        <w:t>.</w:t>
      </w:r>
    </w:p>
    <w:p w:rsidR="00434DA0" w:rsidRDefault="00434DA0" w:rsidP="00434DA0">
      <w:pPr>
        <w:spacing w:line="276" w:lineRule="auto"/>
        <w:jc w:val="both"/>
        <w:rPr>
          <w:sz w:val="24"/>
          <w:szCs w:val="24"/>
          <w:lang w:val="fr-FR"/>
        </w:rPr>
      </w:pPr>
      <w:r w:rsidRPr="001C3B87">
        <w:rPr>
          <w:b/>
          <w:sz w:val="24"/>
          <w:szCs w:val="24"/>
          <w:lang w:val="fr-FR"/>
        </w:rPr>
        <w:t>La première partie</w:t>
      </w:r>
      <w:r>
        <w:rPr>
          <w:sz w:val="24"/>
          <w:szCs w:val="24"/>
          <w:lang w:val="fr-FR"/>
        </w:rPr>
        <w:t xml:space="preserve"> présente l’évolution </w:t>
      </w:r>
      <w:r w:rsidR="001C3B87">
        <w:rPr>
          <w:sz w:val="24"/>
          <w:szCs w:val="24"/>
          <w:lang w:val="fr-FR"/>
        </w:rPr>
        <w:t xml:space="preserve">des concepts constituant la dichotomie </w:t>
      </w:r>
      <w:r w:rsidR="001C3B87" w:rsidRPr="001C3B87">
        <w:rPr>
          <w:sz w:val="24"/>
          <w:szCs w:val="24"/>
          <w:lang w:val="fr-FR"/>
        </w:rPr>
        <w:t>intelligence/</w:t>
      </w:r>
      <w:proofErr w:type="spellStart"/>
      <w:r w:rsidR="001C3B87" w:rsidRPr="001C3B87">
        <w:rPr>
          <w:sz w:val="24"/>
          <w:szCs w:val="24"/>
          <w:lang w:val="fr-FR"/>
        </w:rPr>
        <w:t>ум</w:t>
      </w:r>
      <w:proofErr w:type="spellEnd"/>
      <w:r w:rsidR="001C3B87" w:rsidRPr="001C3B87">
        <w:rPr>
          <w:sz w:val="24"/>
          <w:szCs w:val="24"/>
          <w:lang w:val="fr-FR"/>
        </w:rPr>
        <w:t xml:space="preserve"> – bêtise/</w:t>
      </w:r>
      <w:proofErr w:type="spellStart"/>
      <w:r w:rsidR="001C3B87" w:rsidRPr="001C3B87">
        <w:rPr>
          <w:sz w:val="24"/>
          <w:szCs w:val="24"/>
          <w:lang w:val="fr-FR"/>
        </w:rPr>
        <w:t>глупость</w:t>
      </w:r>
      <w:proofErr w:type="spellEnd"/>
      <w:r w:rsidR="001C3B87">
        <w:rPr>
          <w:sz w:val="24"/>
          <w:szCs w:val="24"/>
          <w:lang w:val="fr-FR"/>
        </w:rPr>
        <w:t xml:space="preserve"> dans la tradition française et russe.</w:t>
      </w:r>
      <w:r w:rsidR="001C3B87" w:rsidRPr="001C3B87">
        <w:rPr>
          <w:lang w:val="fr-FR"/>
        </w:rPr>
        <w:t xml:space="preserve"> </w:t>
      </w:r>
      <w:r w:rsidR="001C3B87" w:rsidRPr="001C3B87">
        <w:rPr>
          <w:sz w:val="24"/>
          <w:szCs w:val="24"/>
          <w:lang w:val="fr-FR"/>
        </w:rPr>
        <w:t xml:space="preserve">Selon les </w:t>
      </w:r>
      <w:r w:rsidR="001C3B87">
        <w:rPr>
          <w:sz w:val="24"/>
          <w:szCs w:val="24"/>
          <w:lang w:val="fr-FR"/>
        </w:rPr>
        <w:t>recherches françaises dans ce domaine, dans la langue française</w:t>
      </w:r>
      <w:r w:rsidR="001C3B87" w:rsidRPr="001C3B87">
        <w:rPr>
          <w:sz w:val="24"/>
          <w:szCs w:val="24"/>
          <w:lang w:val="fr-FR"/>
        </w:rPr>
        <w:t xml:space="preserve"> les notions « intelligent, raisonné, raisonnable, sage » sont plutôt liées avec « fou, bête, stupide, idiot », qu’opposées les unes aux autres, car elles expriment des aspects interdépendants de l’intellect humain</w:t>
      </w:r>
      <w:r w:rsidR="001C3B87">
        <w:rPr>
          <w:sz w:val="24"/>
          <w:szCs w:val="24"/>
          <w:lang w:val="fr-FR"/>
        </w:rPr>
        <w:t>.</w:t>
      </w:r>
      <w:r w:rsidR="00890802" w:rsidRPr="00890802">
        <w:rPr>
          <w:lang w:val="fr-FR"/>
        </w:rPr>
        <w:t xml:space="preserve"> </w:t>
      </w:r>
      <w:r w:rsidR="00890802">
        <w:rPr>
          <w:sz w:val="24"/>
          <w:szCs w:val="24"/>
          <w:lang w:val="fr-FR"/>
        </w:rPr>
        <w:t xml:space="preserve">A partir du </w:t>
      </w:r>
      <w:r w:rsidR="00890802" w:rsidRPr="00890802">
        <w:rPr>
          <w:sz w:val="24"/>
          <w:szCs w:val="24"/>
          <w:lang w:val="fr-FR"/>
        </w:rPr>
        <w:t>XIXème siècle « la bêtise » proprement dite est devenue l’objet de tentative théorique et d’observation empirique. Ce phénomène est favorisé par l’usage du mot dans son sens moderne : « absence ou insuffisance des facultés d’intelligence » comme « le contraire de la capacité de réflexion qui est le propre de l’homme »</w:t>
      </w:r>
      <w:r w:rsidR="00890802">
        <w:rPr>
          <w:sz w:val="24"/>
          <w:szCs w:val="24"/>
          <w:lang w:val="fr-FR"/>
        </w:rPr>
        <w:t>.</w:t>
      </w:r>
      <w:r w:rsidR="00890802" w:rsidRPr="00890802">
        <w:rPr>
          <w:sz w:val="24"/>
          <w:szCs w:val="24"/>
          <w:lang w:val="fr-FR"/>
        </w:rPr>
        <w:t xml:space="preserve"> </w:t>
      </w:r>
      <w:r w:rsidR="00890802">
        <w:rPr>
          <w:sz w:val="24"/>
          <w:szCs w:val="24"/>
          <w:lang w:val="fr-FR"/>
        </w:rPr>
        <w:t xml:space="preserve">L’évolution du concept « l’intelligence » </w:t>
      </w:r>
      <w:r w:rsidR="00DF60E3">
        <w:rPr>
          <w:sz w:val="24"/>
          <w:szCs w:val="24"/>
          <w:lang w:val="fr-FR"/>
        </w:rPr>
        <w:t xml:space="preserve">dans la tradition française </w:t>
      </w:r>
      <w:r w:rsidR="00890802">
        <w:rPr>
          <w:sz w:val="24"/>
          <w:szCs w:val="24"/>
          <w:lang w:val="fr-FR"/>
        </w:rPr>
        <w:t xml:space="preserve">a abouti à ce que </w:t>
      </w:r>
      <w:r w:rsidR="00890802">
        <w:rPr>
          <w:sz w:val="24"/>
          <w:szCs w:val="24"/>
          <w:lang w:val="fr-FR"/>
        </w:rPr>
        <w:lastRenderedPageBreak/>
        <w:t xml:space="preserve">de nos jours </w:t>
      </w:r>
      <w:r w:rsidR="00DF60E3">
        <w:rPr>
          <w:sz w:val="24"/>
          <w:szCs w:val="24"/>
          <w:lang w:val="fr-FR"/>
        </w:rPr>
        <w:t>« </w:t>
      </w:r>
      <w:r w:rsidR="00890802">
        <w:rPr>
          <w:sz w:val="24"/>
          <w:szCs w:val="24"/>
          <w:lang w:val="fr-FR"/>
        </w:rPr>
        <w:t>l’intelligence</w:t>
      </w:r>
      <w:r w:rsidR="00DF60E3">
        <w:rPr>
          <w:sz w:val="24"/>
          <w:szCs w:val="24"/>
          <w:lang w:val="fr-FR"/>
        </w:rPr>
        <w:t> »</w:t>
      </w:r>
      <w:r w:rsidR="00890802">
        <w:rPr>
          <w:sz w:val="24"/>
          <w:szCs w:val="24"/>
          <w:lang w:val="fr-FR"/>
        </w:rPr>
        <w:t xml:space="preserve"> </w:t>
      </w:r>
      <w:r w:rsidR="00DF60E3">
        <w:rPr>
          <w:sz w:val="24"/>
          <w:szCs w:val="24"/>
          <w:lang w:val="fr-FR"/>
        </w:rPr>
        <w:t xml:space="preserve">soit </w:t>
      </w:r>
      <w:r w:rsidR="00890802" w:rsidRPr="00890802">
        <w:rPr>
          <w:sz w:val="24"/>
          <w:szCs w:val="24"/>
          <w:lang w:val="fr-FR"/>
        </w:rPr>
        <w:t>traitée comme un niveau de compétence individuel ce qui se mesure en termes d’action et d’une réaction adaptée à des situations concrètes. Dans ce cas l’intelligence est référée à l’analyse et à la synthèse</w:t>
      </w:r>
      <w:r w:rsidR="00890802">
        <w:rPr>
          <w:sz w:val="24"/>
          <w:szCs w:val="24"/>
          <w:lang w:val="fr-FR"/>
        </w:rPr>
        <w:t>.</w:t>
      </w:r>
      <w:r w:rsidR="00DF60E3">
        <w:rPr>
          <w:sz w:val="24"/>
          <w:szCs w:val="24"/>
          <w:lang w:val="fr-FR"/>
        </w:rPr>
        <w:t xml:space="preserve"> Dans la vision</w:t>
      </w:r>
      <w:r w:rsidR="00DF60E3" w:rsidRPr="00DF60E3">
        <w:rPr>
          <w:sz w:val="24"/>
          <w:szCs w:val="24"/>
          <w:lang w:val="fr-FR"/>
        </w:rPr>
        <w:t xml:space="preserve"> linguistique russe </w:t>
      </w:r>
      <w:r w:rsidR="00DF60E3">
        <w:rPr>
          <w:sz w:val="24"/>
          <w:szCs w:val="24"/>
          <w:lang w:val="fr-FR"/>
        </w:rPr>
        <w:t xml:space="preserve">le concept « la bêtise » et la notion </w:t>
      </w:r>
      <w:r w:rsidR="00DF60E3" w:rsidRPr="00DF60E3">
        <w:rPr>
          <w:sz w:val="24"/>
          <w:szCs w:val="24"/>
          <w:lang w:val="fr-FR"/>
        </w:rPr>
        <w:t xml:space="preserve">du « fou » - </w:t>
      </w:r>
      <w:proofErr w:type="spellStart"/>
      <w:r w:rsidR="00DF60E3" w:rsidRPr="00DF60E3">
        <w:rPr>
          <w:sz w:val="24"/>
          <w:szCs w:val="24"/>
          <w:lang w:val="fr-FR"/>
        </w:rPr>
        <w:t>дурак</w:t>
      </w:r>
      <w:proofErr w:type="spellEnd"/>
      <w:r w:rsidR="00DF60E3" w:rsidRPr="00DF60E3">
        <w:rPr>
          <w:sz w:val="24"/>
          <w:szCs w:val="24"/>
          <w:lang w:val="fr-FR"/>
        </w:rPr>
        <w:t xml:space="preserve"> </w:t>
      </w:r>
      <w:r w:rsidR="00DF60E3">
        <w:rPr>
          <w:sz w:val="24"/>
          <w:szCs w:val="24"/>
          <w:lang w:val="fr-FR"/>
        </w:rPr>
        <w:t xml:space="preserve">sont </w:t>
      </w:r>
      <w:r w:rsidR="00DF60E3" w:rsidRPr="00DF60E3">
        <w:rPr>
          <w:sz w:val="24"/>
          <w:szCs w:val="24"/>
          <w:lang w:val="fr-FR"/>
        </w:rPr>
        <w:t>très contradictoire</w:t>
      </w:r>
      <w:r w:rsidR="00DF60E3">
        <w:rPr>
          <w:sz w:val="24"/>
          <w:szCs w:val="24"/>
          <w:lang w:val="fr-FR"/>
        </w:rPr>
        <w:t>s</w:t>
      </w:r>
      <w:r w:rsidR="00DF60E3" w:rsidRPr="00DF60E3">
        <w:rPr>
          <w:sz w:val="24"/>
          <w:szCs w:val="24"/>
          <w:lang w:val="fr-FR"/>
        </w:rPr>
        <w:t xml:space="preserve">. On </w:t>
      </w:r>
      <w:proofErr w:type="spellStart"/>
      <w:r w:rsidR="00DF60E3" w:rsidRPr="00DF60E3">
        <w:rPr>
          <w:sz w:val="24"/>
          <w:szCs w:val="24"/>
          <w:lang w:val="fr-FR"/>
        </w:rPr>
        <w:t>promouvoit</w:t>
      </w:r>
      <w:proofErr w:type="spellEnd"/>
      <w:r w:rsidR="00DF60E3" w:rsidRPr="00DF60E3">
        <w:rPr>
          <w:sz w:val="24"/>
          <w:szCs w:val="24"/>
          <w:lang w:val="fr-FR"/>
        </w:rPr>
        <w:t xml:space="preserve"> l’intellect/</w:t>
      </w:r>
      <w:proofErr w:type="spellStart"/>
      <w:r w:rsidR="00DF60E3" w:rsidRPr="00DF60E3">
        <w:rPr>
          <w:sz w:val="24"/>
          <w:szCs w:val="24"/>
          <w:lang w:val="fr-FR"/>
        </w:rPr>
        <w:t>ум</w:t>
      </w:r>
      <w:proofErr w:type="spellEnd"/>
      <w:r w:rsidR="00DF60E3" w:rsidRPr="00DF60E3">
        <w:rPr>
          <w:sz w:val="24"/>
          <w:szCs w:val="24"/>
          <w:lang w:val="fr-FR"/>
        </w:rPr>
        <w:t xml:space="preserve"> et </w:t>
      </w:r>
      <w:r w:rsidR="00DF60E3">
        <w:rPr>
          <w:sz w:val="24"/>
          <w:szCs w:val="24"/>
          <w:lang w:val="fr-FR"/>
        </w:rPr>
        <w:t xml:space="preserve">on </w:t>
      </w:r>
      <w:r w:rsidR="00DF60E3" w:rsidRPr="00DF60E3">
        <w:rPr>
          <w:sz w:val="24"/>
          <w:szCs w:val="24"/>
          <w:lang w:val="fr-FR"/>
        </w:rPr>
        <w:t>méprise l’ignorance/</w:t>
      </w:r>
      <w:proofErr w:type="spellStart"/>
      <w:r w:rsidR="00DF60E3" w:rsidRPr="00DF60E3">
        <w:rPr>
          <w:sz w:val="24"/>
          <w:szCs w:val="24"/>
          <w:lang w:val="fr-FR"/>
        </w:rPr>
        <w:t>невежество</w:t>
      </w:r>
      <w:proofErr w:type="spellEnd"/>
      <w:r w:rsidR="00DF60E3" w:rsidRPr="00DF60E3">
        <w:rPr>
          <w:sz w:val="24"/>
          <w:szCs w:val="24"/>
          <w:lang w:val="fr-FR"/>
        </w:rPr>
        <w:t xml:space="preserve"> en même temps qu’on croit le déraisonnement, la misère de l’esprit nous amener au salut de l’âme.  </w:t>
      </w:r>
      <w:r w:rsidR="006D2EA3">
        <w:rPr>
          <w:sz w:val="24"/>
          <w:szCs w:val="24"/>
          <w:lang w:val="fr-FR"/>
        </w:rPr>
        <w:t>D</w:t>
      </w:r>
      <w:r w:rsidR="006D2EA3" w:rsidRPr="006D2EA3">
        <w:rPr>
          <w:sz w:val="24"/>
          <w:szCs w:val="24"/>
          <w:lang w:val="fr-FR"/>
        </w:rPr>
        <w:t>ans la tradition russe « intellect » se compose de quatre idées principales : les connaissances, la mémoire bien développée, le raisonnement et les facultés générales de la compréhension des actions et des objets.</w:t>
      </w:r>
    </w:p>
    <w:p w:rsidR="006D2EA3" w:rsidRDefault="006D2EA3" w:rsidP="00434DA0">
      <w:pPr>
        <w:spacing w:line="276" w:lineRule="auto"/>
        <w:jc w:val="both"/>
        <w:rPr>
          <w:sz w:val="24"/>
          <w:szCs w:val="24"/>
          <w:lang w:val="fr-FR"/>
        </w:rPr>
      </w:pPr>
      <w:r w:rsidRPr="006D2EA3">
        <w:rPr>
          <w:b/>
          <w:sz w:val="24"/>
          <w:szCs w:val="24"/>
          <w:lang w:val="fr-FR"/>
        </w:rPr>
        <w:t>Dans la deuxième partie</w:t>
      </w:r>
      <w:r>
        <w:rPr>
          <w:b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qui se compose de quatre chapitres l’auteur du mémoire présente les locutions françaises et russes qui</w:t>
      </w:r>
      <w:r w:rsidR="0016464B">
        <w:rPr>
          <w:sz w:val="24"/>
          <w:szCs w:val="24"/>
          <w:lang w:val="fr-FR"/>
        </w:rPr>
        <w:t xml:space="preserve"> expriment métaphoriquement</w:t>
      </w:r>
      <w:r>
        <w:rPr>
          <w:sz w:val="24"/>
          <w:szCs w:val="24"/>
          <w:lang w:val="fr-FR"/>
        </w:rPr>
        <w:t xml:space="preserve"> les concepts </w:t>
      </w:r>
      <w:r w:rsidRPr="006D2EA3">
        <w:rPr>
          <w:sz w:val="24"/>
          <w:szCs w:val="24"/>
          <w:lang w:val="fr-FR"/>
        </w:rPr>
        <w:t>intelligence/</w:t>
      </w:r>
      <w:proofErr w:type="spellStart"/>
      <w:r w:rsidRPr="006D2EA3">
        <w:rPr>
          <w:sz w:val="24"/>
          <w:szCs w:val="24"/>
          <w:lang w:val="fr-FR"/>
        </w:rPr>
        <w:t>ум</w:t>
      </w:r>
      <w:proofErr w:type="spellEnd"/>
      <w:r w:rsidRPr="006D2EA3">
        <w:rPr>
          <w:sz w:val="24"/>
          <w:szCs w:val="24"/>
          <w:lang w:val="fr-FR"/>
        </w:rPr>
        <w:t xml:space="preserve"> – bêtise/</w:t>
      </w:r>
      <w:proofErr w:type="spellStart"/>
      <w:r w:rsidRPr="006D2EA3">
        <w:rPr>
          <w:sz w:val="24"/>
          <w:szCs w:val="24"/>
          <w:lang w:val="fr-FR"/>
        </w:rPr>
        <w:t>глупость</w:t>
      </w:r>
      <w:proofErr w:type="spellEnd"/>
      <w:r w:rsidR="0016464B">
        <w:rPr>
          <w:sz w:val="24"/>
          <w:szCs w:val="24"/>
          <w:lang w:val="fr-FR"/>
        </w:rPr>
        <w:t xml:space="preserve"> dans les deux langues. V. Kopylova procède avec méthode en s’appuyant aux principes de la théorie de cadres cognitifs</w:t>
      </w:r>
      <w:r w:rsidR="00C240D6">
        <w:rPr>
          <w:sz w:val="24"/>
          <w:szCs w:val="24"/>
          <w:lang w:val="fr-FR"/>
        </w:rPr>
        <w:t xml:space="preserve"> qui lui permet de remplir les « cases » avec les expressions traitant les notions bête/intelligent sous tous les aspects. Chaque locution française, aussi bien que russe, y trouve une explication détaillée</w:t>
      </w:r>
      <w:r w:rsidR="00833B5D">
        <w:rPr>
          <w:sz w:val="24"/>
          <w:szCs w:val="24"/>
          <w:lang w:val="fr-FR"/>
        </w:rPr>
        <w:t>,</w:t>
      </w:r>
      <w:r w:rsidR="00C240D6">
        <w:rPr>
          <w:sz w:val="24"/>
          <w:szCs w:val="24"/>
          <w:lang w:val="fr-FR"/>
        </w:rPr>
        <w:t xml:space="preserve"> basée sur son image sous-jacente, l’histoire de son apparition et, le cas échéant, la raison des </w:t>
      </w:r>
      <w:r w:rsidR="00C240D6" w:rsidRPr="00C240D6">
        <w:rPr>
          <w:sz w:val="24"/>
          <w:szCs w:val="24"/>
          <w:lang w:val="fr-FR"/>
        </w:rPr>
        <w:t>gliss</w:t>
      </w:r>
      <w:r w:rsidR="00C240D6">
        <w:rPr>
          <w:sz w:val="24"/>
          <w:szCs w:val="24"/>
          <w:lang w:val="fr-FR"/>
        </w:rPr>
        <w:t>ements sémantiques.</w:t>
      </w:r>
    </w:p>
    <w:p w:rsidR="00157D2F" w:rsidRDefault="005E6DDB" w:rsidP="00434DA0">
      <w:pPr>
        <w:spacing w:line="276" w:lineRule="auto"/>
        <w:jc w:val="both"/>
        <w:rPr>
          <w:sz w:val="24"/>
          <w:szCs w:val="24"/>
          <w:lang w:val="fr-FR"/>
        </w:rPr>
      </w:pPr>
      <w:r w:rsidRPr="005E6DDB">
        <w:rPr>
          <w:b/>
          <w:sz w:val="24"/>
          <w:szCs w:val="24"/>
          <w:lang w:val="fr-FR"/>
        </w:rPr>
        <w:t>La troisième partie</w:t>
      </w:r>
      <w:r>
        <w:rPr>
          <w:b/>
          <w:sz w:val="24"/>
          <w:szCs w:val="24"/>
          <w:lang w:val="fr-FR"/>
        </w:rPr>
        <w:t xml:space="preserve"> </w:t>
      </w:r>
      <w:r w:rsidRPr="005E6DDB">
        <w:rPr>
          <w:sz w:val="24"/>
          <w:szCs w:val="24"/>
          <w:lang w:val="fr-FR"/>
        </w:rPr>
        <w:t>présente</w:t>
      </w:r>
      <w:r>
        <w:rPr>
          <w:sz w:val="24"/>
          <w:szCs w:val="24"/>
          <w:lang w:val="fr-FR"/>
        </w:rPr>
        <w:t xml:space="preserve"> tout le spectre des reflets phraséologiques qu’on trouve dans le fragment analysé de l’image linguistique du monde</w:t>
      </w:r>
      <w:r w:rsidRPr="005E6DDB">
        <w:rPr>
          <w:lang w:val="fr-FR"/>
        </w:rPr>
        <w:t xml:space="preserve"> </w:t>
      </w:r>
      <w:r>
        <w:rPr>
          <w:sz w:val="24"/>
          <w:szCs w:val="24"/>
          <w:lang w:val="fr-FR"/>
        </w:rPr>
        <w:t>f</w:t>
      </w:r>
      <w:r w:rsidRPr="005E6DDB">
        <w:rPr>
          <w:sz w:val="24"/>
          <w:szCs w:val="24"/>
          <w:lang w:val="fr-FR"/>
        </w:rPr>
        <w:t>rançaise et russe</w:t>
      </w:r>
      <w:r>
        <w:rPr>
          <w:sz w:val="24"/>
          <w:szCs w:val="24"/>
          <w:lang w:val="fr-FR"/>
        </w:rPr>
        <w:t>. L’auteur se propose de classer les locutions</w:t>
      </w:r>
      <w:r w:rsidR="00157D2F">
        <w:rPr>
          <w:sz w:val="24"/>
          <w:szCs w:val="24"/>
          <w:lang w:val="fr-FR"/>
        </w:rPr>
        <w:t xml:space="preserve"> en les répartissant de la façon suivante : l</w:t>
      </w:r>
      <w:r w:rsidR="00157D2F" w:rsidRPr="00157D2F">
        <w:rPr>
          <w:sz w:val="24"/>
          <w:szCs w:val="24"/>
          <w:lang w:val="fr-FR"/>
        </w:rPr>
        <w:t xml:space="preserve">e premier groupe réunit les locutions dont </w:t>
      </w:r>
      <w:proofErr w:type="gramStart"/>
      <w:r w:rsidR="00157D2F" w:rsidRPr="00157D2F">
        <w:rPr>
          <w:sz w:val="24"/>
          <w:szCs w:val="24"/>
          <w:lang w:val="fr-FR"/>
        </w:rPr>
        <w:t>les images sous-jacentes coïncident</w:t>
      </w:r>
      <w:proofErr w:type="gramEnd"/>
      <w:r w:rsidR="00157D2F" w:rsidRPr="00157D2F">
        <w:rPr>
          <w:sz w:val="24"/>
          <w:szCs w:val="24"/>
          <w:lang w:val="fr-FR"/>
        </w:rPr>
        <w:t xml:space="preserve"> : équivalents absolus. Le deuxième groupe abrite les expressions dont le signifié est le même, mais il y a une certaine divergence entre leurs signifiants</w:t>
      </w:r>
      <w:r w:rsidR="00E16A90">
        <w:rPr>
          <w:sz w:val="24"/>
          <w:szCs w:val="24"/>
          <w:lang w:val="fr-FR"/>
        </w:rPr>
        <w:t> : équivalents relatifs</w:t>
      </w:r>
      <w:r w:rsidR="00157D2F" w:rsidRPr="00157D2F">
        <w:rPr>
          <w:sz w:val="24"/>
          <w:szCs w:val="24"/>
          <w:lang w:val="fr-FR"/>
        </w:rPr>
        <w:t>. Le troisième groupe rassemble les locutions dont les idées de base sont pareilles, mais les formes de l’expression sont différentes : analogues. Et le quatrième groupe accumule des unités phraséologiques comportant des allusions ou métaphores tout à fait différentes</w:t>
      </w:r>
      <w:r w:rsidR="00157D2F">
        <w:rPr>
          <w:sz w:val="24"/>
          <w:szCs w:val="24"/>
          <w:lang w:val="fr-FR"/>
        </w:rPr>
        <w:t xml:space="preserve"> dans deux langues comparées : </w:t>
      </w:r>
      <w:r w:rsidR="00157D2F" w:rsidRPr="00157D2F">
        <w:rPr>
          <w:sz w:val="24"/>
          <w:szCs w:val="24"/>
          <w:lang w:val="fr-FR"/>
        </w:rPr>
        <w:t>les expressions marquées de spécificité nationale.</w:t>
      </w:r>
    </w:p>
    <w:p w:rsidR="00E16A90" w:rsidRDefault="00E16A90" w:rsidP="001A2EA6">
      <w:pPr>
        <w:spacing w:line="240" w:lineRule="auto"/>
        <w:jc w:val="both"/>
        <w:rPr>
          <w:b/>
          <w:sz w:val="24"/>
          <w:szCs w:val="24"/>
          <w:lang w:val="fr-FR"/>
        </w:rPr>
      </w:pPr>
      <w:r w:rsidRPr="00E16A90">
        <w:rPr>
          <w:b/>
          <w:sz w:val="24"/>
          <w:szCs w:val="24"/>
          <w:lang w:val="fr-FR"/>
        </w:rPr>
        <w:t>La conclusion</w:t>
      </w:r>
      <w:r>
        <w:rPr>
          <w:b/>
          <w:sz w:val="24"/>
          <w:szCs w:val="24"/>
          <w:lang w:val="fr-FR"/>
        </w:rPr>
        <w:t xml:space="preserve"> </w:t>
      </w:r>
      <w:r w:rsidR="005C3587" w:rsidRPr="005C3587">
        <w:rPr>
          <w:sz w:val="24"/>
          <w:szCs w:val="24"/>
          <w:lang w:val="fr-FR"/>
        </w:rPr>
        <w:t xml:space="preserve">fait une synthèse </w:t>
      </w:r>
      <w:r w:rsidR="005C3587">
        <w:rPr>
          <w:sz w:val="24"/>
          <w:szCs w:val="24"/>
          <w:lang w:val="fr-FR"/>
        </w:rPr>
        <w:t>de toutes les études qui ont été réalisées dans</w:t>
      </w:r>
      <w:r w:rsidR="005C3587" w:rsidRPr="005C3587">
        <w:rPr>
          <w:sz w:val="24"/>
          <w:szCs w:val="24"/>
          <w:lang w:val="fr-FR"/>
        </w:rPr>
        <w:t xml:space="preserve"> l</w:t>
      </w:r>
      <w:r w:rsidR="001F716C">
        <w:rPr>
          <w:sz w:val="24"/>
          <w:szCs w:val="24"/>
          <w:lang w:val="fr-FR"/>
        </w:rPr>
        <w:t>e cadre du travail</w:t>
      </w:r>
      <w:r w:rsidR="005C3587" w:rsidRPr="005C3587">
        <w:rPr>
          <w:sz w:val="24"/>
          <w:szCs w:val="24"/>
          <w:lang w:val="fr-FR"/>
        </w:rPr>
        <w:t xml:space="preserve"> et </w:t>
      </w:r>
      <w:r w:rsidR="001A2EA6">
        <w:rPr>
          <w:sz w:val="24"/>
          <w:szCs w:val="24"/>
          <w:lang w:val="fr-FR"/>
        </w:rPr>
        <w:t>comporte l</w:t>
      </w:r>
      <w:r w:rsidR="005C3587" w:rsidRPr="005C3587">
        <w:rPr>
          <w:sz w:val="24"/>
          <w:szCs w:val="24"/>
          <w:lang w:val="fr-FR"/>
        </w:rPr>
        <w:t>es résultats produits</w:t>
      </w:r>
      <w:r w:rsidR="00975E88">
        <w:rPr>
          <w:sz w:val="24"/>
          <w:szCs w:val="24"/>
          <w:lang w:val="fr-FR"/>
        </w:rPr>
        <w:t>. Les locutions re</w:t>
      </w:r>
      <w:r w:rsidR="005C3587">
        <w:rPr>
          <w:sz w:val="24"/>
          <w:szCs w:val="24"/>
          <w:lang w:val="fr-FR"/>
        </w:rPr>
        <w:t>flétant le fragment de l’image linguistique du monde</w:t>
      </w:r>
      <w:r w:rsidR="001F716C" w:rsidRPr="001F716C">
        <w:rPr>
          <w:lang w:val="fr-FR"/>
        </w:rPr>
        <w:t xml:space="preserve"> </w:t>
      </w:r>
      <w:r w:rsidR="001F716C" w:rsidRPr="001F716C">
        <w:rPr>
          <w:i/>
          <w:sz w:val="24"/>
          <w:szCs w:val="24"/>
          <w:lang w:val="fr-FR"/>
        </w:rPr>
        <w:t>intelligence/</w:t>
      </w:r>
      <w:proofErr w:type="spellStart"/>
      <w:r w:rsidR="001F716C" w:rsidRPr="001F716C">
        <w:rPr>
          <w:i/>
          <w:sz w:val="24"/>
          <w:szCs w:val="24"/>
          <w:lang w:val="fr-FR"/>
        </w:rPr>
        <w:t>ум</w:t>
      </w:r>
      <w:proofErr w:type="spellEnd"/>
      <w:r w:rsidR="001F716C" w:rsidRPr="001F716C">
        <w:rPr>
          <w:i/>
          <w:sz w:val="24"/>
          <w:szCs w:val="24"/>
          <w:lang w:val="fr-FR"/>
        </w:rPr>
        <w:t xml:space="preserve"> – bêtise/</w:t>
      </w:r>
      <w:proofErr w:type="spellStart"/>
      <w:r w:rsidR="001F716C" w:rsidRPr="001F716C">
        <w:rPr>
          <w:i/>
          <w:sz w:val="24"/>
          <w:szCs w:val="24"/>
          <w:lang w:val="fr-FR"/>
        </w:rPr>
        <w:t>глупость</w:t>
      </w:r>
      <w:proofErr w:type="spellEnd"/>
      <w:r w:rsidR="005C3587">
        <w:rPr>
          <w:sz w:val="24"/>
          <w:szCs w:val="24"/>
          <w:lang w:val="fr-FR"/>
        </w:rPr>
        <w:t xml:space="preserve"> rendent </w:t>
      </w:r>
      <w:r w:rsidR="001F716C">
        <w:rPr>
          <w:sz w:val="24"/>
          <w:szCs w:val="24"/>
          <w:lang w:val="fr-FR"/>
        </w:rPr>
        <w:t>dans la plupart des cas les mêmes idées transmises par des moyens lexicaux pareils ou très proches. En même temps</w:t>
      </w:r>
      <w:r w:rsidR="001F716C" w:rsidRPr="001F716C">
        <w:rPr>
          <w:lang w:val="fr-FR"/>
        </w:rPr>
        <w:t xml:space="preserve"> </w:t>
      </w:r>
      <w:r w:rsidR="001F716C" w:rsidRPr="001F716C">
        <w:rPr>
          <w:sz w:val="24"/>
          <w:szCs w:val="24"/>
          <w:lang w:val="fr-FR"/>
        </w:rPr>
        <w:t>les expressions qui remplissent les cadres cognitifs de la dichotomie l’intelligence/la bêtise de deux langues confrontées</w:t>
      </w:r>
      <w:r w:rsidR="00975E88">
        <w:rPr>
          <w:sz w:val="24"/>
          <w:szCs w:val="24"/>
          <w:lang w:val="fr-FR"/>
        </w:rPr>
        <w:t xml:space="preserve"> sont parfois </w:t>
      </w:r>
      <w:r w:rsidR="001F716C" w:rsidRPr="001F716C">
        <w:rPr>
          <w:sz w:val="24"/>
          <w:szCs w:val="24"/>
          <w:lang w:val="fr-FR"/>
        </w:rPr>
        <w:t xml:space="preserve">basées sur des images particulières, appartenant seulement à une langue, mais ayant la même valeur </w:t>
      </w:r>
      <w:r w:rsidR="00975E88">
        <w:rPr>
          <w:sz w:val="24"/>
          <w:szCs w:val="24"/>
          <w:lang w:val="fr-FR"/>
        </w:rPr>
        <w:t xml:space="preserve">axiologique dans l’autre. Ces locutions marquées de </w:t>
      </w:r>
      <w:r w:rsidR="00975E88" w:rsidRPr="00975E88">
        <w:rPr>
          <w:sz w:val="24"/>
          <w:szCs w:val="24"/>
          <w:lang w:val="fr-FR"/>
        </w:rPr>
        <w:t>spécificité nationale</w:t>
      </w:r>
      <w:r w:rsidR="00975E88">
        <w:rPr>
          <w:sz w:val="24"/>
          <w:szCs w:val="24"/>
          <w:lang w:val="fr-FR"/>
        </w:rPr>
        <w:t xml:space="preserve"> se réfèrent aux croyances, traditions, phénomènes culturels qui n’ont pas de parallèle </w:t>
      </w:r>
      <w:r w:rsidR="001A2EA6">
        <w:rPr>
          <w:sz w:val="24"/>
          <w:szCs w:val="24"/>
          <w:lang w:val="fr-FR"/>
        </w:rPr>
        <w:t>dans l’autre langue et présentent</w:t>
      </w:r>
      <w:r w:rsidR="001A2EA6" w:rsidRPr="001A2EA6">
        <w:rPr>
          <w:lang w:val="fr-FR"/>
        </w:rPr>
        <w:t xml:space="preserve"> </w:t>
      </w:r>
      <w:r w:rsidR="001A2EA6">
        <w:rPr>
          <w:lang w:val="fr-FR"/>
        </w:rPr>
        <w:t>l</w:t>
      </w:r>
      <w:r w:rsidR="001A2EA6" w:rsidRPr="001A2EA6">
        <w:rPr>
          <w:sz w:val="24"/>
          <w:szCs w:val="24"/>
          <w:lang w:val="fr-FR"/>
        </w:rPr>
        <w:t>e plus grand</w:t>
      </w:r>
      <w:r w:rsidR="001A2EA6">
        <w:rPr>
          <w:sz w:val="24"/>
          <w:szCs w:val="24"/>
          <w:lang w:val="fr-FR"/>
        </w:rPr>
        <w:t xml:space="preserve"> intérêt. </w:t>
      </w:r>
      <w:r w:rsidR="001A2EA6">
        <w:rPr>
          <w:b/>
          <w:sz w:val="24"/>
          <w:szCs w:val="24"/>
          <w:lang w:val="fr-FR"/>
        </w:rPr>
        <w:t xml:space="preserve"> </w:t>
      </w:r>
    </w:p>
    <w:p w:rsidR="00E16A90" w:rsidRDefault="00E16A90" w:rsidP="00434DA0">
      <w:pPr>
        <w:spacing w:line="276" w:lineRule="auto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La bibliographie </w:t>
      </w:r>
      <w:r w:rsidRPr="00E16A90">
        <w:rPr>
          <w:sz w:val="24"/>
          <w:szCs w:val="24"/>
          <w:lang w:val="fr-FR"/>
        </w:rPr>
        <w:t xml:space="preserve">est </w:t>
      </w:r>
      <w:r w:rsidR="002F1E1E">
        <w:rPr>
          <w:sz w:val="24"/>
          <w:szCs w:val="24"/>
          <w:lang w:val="fr-FR"/>
        </w:rPr>
        <w:t xml:space="preserve">très </w:t>
      </w:r>
      <w:r w:rsidRPr="00E16A90">
        <w:rPr>
          <w:sz w:val="24"/>
          <w:szCs w:val="24"/>
          <w:lang w:val="fr-FR"/>
        </w:rPr>
        <w:t>abondante, bien construite et pertinente</w:t>
      </w:r>
      <w:r w:rsidR="002F1E1E">
        <w:rPr>
          <w:sz w:val="24"/>
          <w:szCs w:val="24"/>
          <w:lang w:val="fr-FR"/>
        </w:rPr>
        <w:t xml:space="preserve"> (109 œuvres et dictionnaires cités)</w:t>
      </w:r>
      <w:bookmarkStart w:id="0" w:name="_GoBack"/>
      <w:bookmarkEnd w:id="0"/>
      <w:r w:rsidRPr="00E16A90">
        <w:rPr>
          <w:b/>
          <w:sz w:val="24"/>
          <w:szCs w:val="24"/>
          <w:lang w:val="fr-FR"/>
        </w:rPr>
        <w:t>.</w:t>
      </w:r>
    </w:p>
    <w:p w:rsidR="001A2EA6" w:rsidRPr="001A2EA6" w:rsidRDefault="001A2EA6" w:rsidP="00434DA0">
      <w:pPr>
        <w:spacing w:line="276" w:lineRule="auto"/>
        <w:jc w:val="both"/>
        <w:rPr>
          <w:sz w:val="24"/>
          <w:szCs w:val="24"/>
          <w:lang w:val="fr-FR"/>
        </w:rPr>
      </w:pPr>
      <w:r w:rsidRPr="001A2EA6">
        <w:rPr>
          <w:sz w:val="24"/>
          <w:szCs w:val="24"/>
          <w:lang w:val="fr-FR"/>
        </w:rPr>
        <w:t xml:space="preserve">Le mémoire de V. </w:t>
      </w:r>
      <w:proofErr w:type="spellStart"/>
      <w:r w:rsidRPr="001A2EA6">
        <w:rPr>
          <w:sz w:val="24"/>
          <w:szCs w:val="24"/>
          <w:lang w:val="fr-FR"/>
        </w:rPr>
        <w:t>Copylova</w:t>
      </w:r>
      <w:proofErr w:type="spellEnd"/>
      <w:r w:rsidRPr="001A2EA6">
        <w:rPr>
          <w:sz w:val="24"/>
          <w:szCs w:val="24"/>
          <w:lang w:val="fr-FR"/>
        </w:rPr>
        <w:t xml:space="preserve"> est </w:t>
      </w:r>
      <w:r w:rsidR="00833B5D">
        <w:rPr>
          <w:sz w:val="24"/>
          <w:szCs w:val="24"/>
          <w:lang w:val="fr-FR"/>
        </w:rPr>
        <w:t>bien rédigé</w:t>
      </w:r>
      <w:r>
        <w:rPr>
          <w:sz w:val="24"/>
          <w:szCs w:val="24"/>
          <w:lang w:val="fr-FR"/>
        </w:rPr>
        <w:t xml:space="preserve"> et </w:t>
      </w:r>
      <w:r w:rsidR="00F73837">
        <w:rPr>
          <w:sz w:val="24"/>
          <w:szCs w:val="24"/>
          <w:lang w:val="fr-FR"/>
        </w:rPr>
        <w:t>facile à lire.</w:t>
      </w:r>
    </w:p>
    <w:p w:rsidR="001B5979" w:rsidRDefault="001B5979" w:rsidP="00434DA0">
      <w:pPr>
        <w:spacing w:line="276" w:lineRule="auto"/>
        <w:jc w:val="both"/>
        <w:rPr>
          <w:sz w:val="24"/>
          <w:szCs w:val="24"/>
          <w:lang w:val="fr-FR"/>
        </w:rPr>
      </w:pPr>
      <w:r w:rsidRPr="001B5979">
        <w:rPr>
          <w:sz w:val="24"/>
          <w:szCs w:val="24"/>
          <w:lang w:val="fr-FR"/>
        </w:rPr>
        <w:t xml:space="preserve">La lecture du document m’amène à faire quelques remarques. </w:t>
      </w:r>
    </w:p>
    <w:p w:rsidR="007A06C0" w:rsidRDefault="007A06C0" w:rsidP="007A06C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premier chapitre est mal structuré vu que la plus grande partie est consacrée à </w:t>
      </w:r>
      <w:proofErr w:type="gramStart"/>
      <w:r>
        <w:rPr>
          <w:sz w:val="24"/>
          <w:szCs w:val="24"/>
          <w:lang w:val="fr-FR"/>
        </w:rPr>
        <w:t>la  perception</w:t>
      </w:r>
      <w:proofErr w:type="gramEnd"/>
      <w:r>
        <w:rPr>
          <w:sz w:val="24"/>
          <w:szCs w:val="24"/>
          <w:lang w:val="fr-FR"/>
        </w:rPr>
        <w:t xml:space="preserve"> des </w:t>
      </w:r>
      <w:r w:rsidRPr="007A06C0">
        <w:rPr>
          <w:sz w:val="24"/>
          <w:szCs w:val="24"/>
          <w:lang w:val="fr-FR"/>
        </w:rPr>
        <w:t>notions</w:t>
      </w:r>
      <w:r>
        <w:rPr>
          <w:sz w:val="24"/>
          <w:szCs w:val="24"/>
          <w:lang w:val="fr-FR"/>
        </w:rPr>
        <w:t xml:space="preserve"> </w:t>
      </w:r>
      <w:r w:rsidRPr="007A06C0">
        <w:rPr>
          <w:i/>
          <w:sz w:val="24"/>
          <w:szCs w:val="24"/>
          <w:lang w:val="fr-FR"/>
        </w:rPr>
        <w:t>intelligence/bêtise</w:t>
      </w:r>
      <w:r>
        <w:rPr>
          <w:sz w:val="24"/>
          <w:szCs w:val="24"/>
          <w:lang w:val="fr-FR"/>
        </w:rPr>
        <w:t xml:space="preserve"> par les Français, tandis que les informations sur l’évolution de ces concepts dans la perception russe prennent une place insignifiante.</w:t>
      </w:r>
    </w:p>
    <w:p w:rsidR="001A2EA6" w:rsidRDefault="007A06C0" w:rsidP="006B140D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fr-FR"/>
        </w:rPr>
      </w:pPr>
      <w:r w:rsidRPr="004705CD">
        <w:rPr>
          <w:sz w:val="24"/>
          <w:szCs w:val="24"/>
          <w:lang w:val="fr-FR"/>
        </w:rPr>
        <w:lastRenderedPageBreak/>
        <w:t xml:space="preserve">La théorie de frames appelée à rendre l’analyse des locutions récoltées plus efficace et </w:t>
      </w:r>
      <w:r w:rsidR="004705CD" w:rsidRPr="004705CD">
        <w:rPr>
          <w:sz w:val="24"/>
          <w:szCs w:val="24"/>
          <w:lang w:val="fr-FR"/>
        </w:rPr>
        <w:t xml:space="preserve">précise n’est pas appliquée suffisamment </w:t>
      </w:r>
      <w:r w:rsidR="006B140D">
        <w:rPr>
          <w:sz w:val="24"/>
          <w:szCs w:val="24"/>
          <w:lang w:val="fr-FR"/>
        </w:rPr>
        <w:t xml:space="preserve">et </w:t>
      </w:r>
      <w:r w:rsidR="00833B5D">
        <w:rPr>
          <w:sz w:val="24"/>
          <w:szCs w:val="24"/>
          <w:lang w:val="fr-FR"/>
        </w:rPr>
        <w:t xml:space="preserve">parfois </w:t>
      </w:r>
      <w:r w:rsidR="006B140D">
        <w:rPr>
          <w:sz w:val="24"/>
          <w:szCs w:val="24"/>
          <w:lang w:val="fr-FR"/>
        </w:rPr>
        <w:t xml:space="preserve">ne sert pas de point de départ </w:t>
      </w:r>
      <w:r w:rsidR="006B140D" w:rsidRPr="006B140D">
        <w:rPr>
          <w:sz w:val="24"/>
          <w:szCs w:val="24"/>
          <w:lang w:val="fr-FR"/>
        </w:rPr>
        <w:t>au cours de l’analyse des locutions</w:t>
      </w:r>
      <w:r w:rsidR="006B140D">
        <w:rPr>
          <w:sz w:val="24"/>
          <w:szCs w:val="24"/>
          <w:lang w:val="fr-FR"/>
        </w:rPr>
        <w:t>.</w:t>
      </w:r>
    </w:p>
    <w:p w:rsidR="00F73837" w:rsidRPr="0004534F" w:rsidRDefault="006B140D" w:rsidP="00F7383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fr-FR"/>
        </w:rPr>
      </w:pPr>
      <w:r w:rsidRPr="0004534F">
        <w:rPr>
          <w:sz w:val="24"/>
          <w:szCs w:val="24"/>
          <w:lang w:val="fr-FR"/>
        </w:rPr>
        <w:t xml:space="preserve">La conclusion du mémoire a des contours imprécis : trop longue et pas très conséquente, elle répète dans sa plus grande partie les idées </w:t>
      </w:r>
      <w:r w:rsidR="008A7769" w:rsidRPr="0004534F">
        <w:rPr>
          <w:sz w:val="24"/>
          <w:szCs w:val="24"/>
          <w:lang w:val="fr-FR"/>
        </w:rPr>
        <w:t>exposées dans les chapitres précédents. Il est difficile de faire ressortir l’importance de telle ou telle idée.</w:t>
      </w:r>
    </w:p>
    <w:p w:rsidR="00F73837" w:rsidRPr="00F73837" w:rsidRDefault="00F73837" w:rsidP="00F73837">
      <w:p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Compte tenu de l’importance du travail présenté et de sa bonne qualité d’ensemble, je donne</w:t>
      </w:r>
    </w:p>
    <w:p w:rsidR="00F73837" w:rsidRDefault="00F73837" w:rsidP="00F73837">
      <w:pPr>
        <w:spacing w:line="276" w:lineRule="auto"/>
        <w:jc w:val="both"/>
        <w:rPr>
          <w:sz w:val="24"/>
          <w:szCs w:val="24"/>
          <w:lang w:val="fr-FR"/>
        </w:rPr>
      </w:pPr>
      <w:proofErr w:type="gramStart"/>
      <w:r w:rsidRPr="007A06C0">
        <w:rPr>
          <w:b/>
          <w:sz w:val="24"/>
          <w:szCs w:val="24"/>
          <w:lang w:val="fr-FR"/>
        </w:rPr>
        <w:t>un</w:t>
      </w:r>
      <w:proofErr w:type="gramEnd"/>
      <w:r w:rsidRPr="007A06C0">
        <w:rPr>
          <w:b/>
          <w:sz w:val="24"/>
          <w:szCs w:val="24"/>
          <w:lang w:val="fr-FR"/>
        </w:rPr>
        <w:t xml:space="preserve"> avis favorable</w:t>
      </w:r>
      <w:r>
        <w:rPr>
          <w:sz w:val="24"/>
          <w:szCs w:val="24"/>
          <w:lang w:val="fr-FR"/>
        </w:rPr>
        <w:t xml:space="preserve"> pour que V. Kopylova obtienne le </w:t>
      </w:r>
      <w:r w:rsidRPr="00F73837">
        <w:rPr>
          <w:sz w:val="24"/>
          <w:szCs w:val="24"/>
          <w:lang w:val="fr-FR"/>
        </w:rPr>
        <w:t>grade de Master en Linguistique</w:t>
      </w:r>
      <w:r>
        <w:rPr>
          <w:sz w:val="24"/>
          <w:szCs w:val="24"/>
          <w:lang w:val="fr-FR"/>
        </w:rPr>
        <w:t>.</w:t>
      </w:r>
    </w:p>
    <w:p w:rsidR="00F73837" w:rsidRDefault="00F73837" w:rsidP="00F73837">
      <w:pPr>
        <w:spacing w:line="276" w:lineRule="auto"/>
        <w:jc w:val="both"/>
        <w:rPr>
          <w:sz w:val="24"/>
          <w:szCs w:val="24"/>
          <w:lang w:val="fr-FR"/>
        </w:rPr>
      </w:pPr>
    </w:p>
    <w:p w:rsidR="00F73837" w:rsidRDefault="00F73837" w:rsidP="00F73837">
      <w:p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fr-FR"/>
        </w:rPr>
        <w:t>Marfa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Krivonogova</w:t>
      </w:r>
      <w:proofErr w:type="spellEnd"/>
      <w:r>
        <w:rPr>
          <w:sz w:val="24"/>
          <w:szCs w:val="24"/>
          <w:lang w:val="fr-FR"/>
        </w:rPr>
        <w:t xml:space="preserve">, </w:t>
      </w:r>
    </w:p>
    <w:p w:rsidR="00F73837" w:rsidRDefault="00F73837" w:rsidP="00F73837">
      <w:p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</w:t>
      </w:r>
      <w:proofErr w:type="gramStart"/>
      <w:r>
        <w:rPr>
          <w:sz w:val="24"/>
          <w:szCs w:val="24"/>
          <w:lang w:val="fr-FR"/>
        </w:rPr>
        <w:t>candidat</w:t>
      </w:r>
      <w:proofErr w:type="gramEnd"/>
      <w:r>
        <w:rPr>
          <w:sz w:val="24"/>
          <w:szCs w:val="24"/>
          <w:lang w:val="fr-FR"/>
        </w:rPr>
        <w:t xml:space="preserve"> ès lettres, </w:t>
      </w:r>
      <w:r w:rsidRPr="00F73837">
        <w:rPr>
          <w:sz w:val="24"/>
          <w:szCs w:val="24"/>
          <w:lang w:val="fr-FR"/>
        </w:rPr>
        <w:t>professeur du département de langues étrangères</w:t>
      </w:r>
    </w:p>
    <w:p w:rsidR="00F73837" w:rsidRDefault="00F73837" w:rsidP="00F73837">
      <w:p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</w:t>
      </w:r>
      <w:r w:rsidRPr="00F73837">
        <w:rPr>
          <w:sz w:val="24"/>
          <w:szCs w:val="24"/>
          <w:lang w:val="fr-FR"/>
        </w:rPr>
        <w:t xml:space="preserve"> </w:t>
      </w:r>
      <w:proofErr w:type="gramStart"/>
      <w:r w:rsidRPr="00F73837">
        <w:rPr>
          <w:sz w:val="24"/>
          <w:szCs w:val="24"/>
          <w:lang w:val="fr-FR"/>
        </w:rPr>
        <w:t>à</w:t>
      </w:r>
      <w:proofErr w:type="gramEnd"/>
      <w:r w:rsidRPr="00F73837">
        <w:rPr>
          <w:sz w:val="24"/>
          <w:szCs w:val="24"/>
          <w:lang w:val="fr-FR"/>
        </w:rPr>
        <w:t xml:space="preserve"> l’École nationale de recherche de Saint-Pétersbourg de l’Académie des sciences de Russie</w:t>
      </w:r>
    </w:p>
    <w:p w:rsidR="00F73837" w:rsidRPr="00F73837" w:rsidRDefault="00F73837" w:rsidP="00F73837">
      <w:pPr>
        <w:spacing w:line="276" w:lineRule="auto"/>
        <w:jc w:val="both"/>
        <w:rPr>
          <w:sz w:val="24"/>
          <w:szCs w:val="24"/>
          <w:lang w:val="fr-FR"/>
        </w:rPr>
      </w:pPr>
    </w:p>
    <w:p w:rsidR="001C3B87" w:rsidRDefault="001C3B87" w:rsidP="00434DA0">
      <w:pPr>
        <w:spacing w:line="276" w:lineRule="auto"/>
        <w:jc w:val="both"/>
        <w:rPr>
          <w:sz w:val="24"/>
          <w:szCs w:val="24"/>
          <w:lang w:val="fr-FR"/>
        </w:rPr>
      </w:pPr>
    </w:p>
    <w:p w:rsidR="001C3B87" w:rsidRPr="000459D9" w:rsidRDefault="001C3B87" w:rsidP="00434DA0">
      <w:pPr>
        <w:spacing w:line="276" w:lineRule="auto"/>
        <w:jc w:val="both"/>
        <w:rPr>
          <w:sz w:val="24"/>
          <w:szCs w:val="24"/>
          <w:lang w:val="fr-FR"/>
        </w:rPr>
      </w:pPr>
    </w:p>
    <w:p w:rsidR="00E46E3B" w:rsidRPr="00E46E3B" w:rsidRDefault="00E46E3B" w:rsidP="00240334">
      <w:pPr>
        <w:spacing w:line="276" w:lineRule="auto"/>
        <w:jc w:val="both"/>
        <w:rPr>
          <w:sz w:val="24"/>
          <w:szCs w:val="24"/>
          <w:lang w:val="fr-FR"/>
        </w:rPr>
      </w:pPr>
    </w:p>
    <w:sectPr w:rsidR="00E46E3B" w:rsidRPr="00E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D79"/>
    <w:multiLevelType w:val="hybridMultilevel"/>
    <w:tmpl w:val="6504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2489"/>
    <w:multiLevelType w:val="hybridMultilevel"/>
    <w:tmpl w:val="125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2B27"/>
    <w:multiLevelType w:val="hybridMultilevel"/>
    <w:tmpl w:val="0CF8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4"/>
    <w:rsid w:val="00003A57"/>
    <w:rsid w:val="000433E4"/>
    <w:rsid w:val="0004534F"/>
    <w:rsid w:val="000459D9"/>
    <w:rsid w:val="00157D2F"/>
    <w:rsid w:val="0016464B"/>
    <w:rsid w:val="001651A7"/>
    <w:rsid w:val="001A2EA6"/>
    <w:rsid w:val="001B5979"/>
    <w:rsid w:val="001C3B87"/>
    <w:rsid w:val="001F716C"/>
    <w:rsid w:val="0020098E"/>
    <w:rsid w:val="00206495"/>
    <w:rsid w:val="00240334"/>
    <w:rsid w:val="00257A0E"/>
    <w:rsid w:val="002A6DF7"/>
    <w:rsid w:val="002B60F6"/>
    <w:rsid w:val="002C1DD1"/>
    <w:rsid w:val="002D38A0"/>
    <w:rsid w:val="002F1E1E"/>
    <w:rsid w:val="00430306"/>
    <w:rsid w:val="00434DA0"/>
    <w:rsid w:val="004705CD"/>
    <w:rsid w:val="004B45FA"/>
    <w:rsid w:val="004D3D14"/>
    <w:rsid w:val="005C3587"/>
    <w:rsid w:val="005E6DDB"/>
    <w:rsid w:val="006108B9"/>
    <w:rsid w:val="006B140D"/>
    <w:rsid w:val="006D2EA3"/>
    <w:rsid w:val="006D56CC"/>
    <w:rsid w:val="00784DD8"/>
    <w:rsid w:val="00785D63"/>
    <w:rsid w:val="007A06C0"/>
    <w:rsid w:val="007E1C04"/>
    <w:rsid w:val="00833B5D"/>
    <w:rsid w:val="00844A13"/>
    <w:rsid w:val="008574E0"/>
    <w:rsid w:val="00890802"/>
    <w:rsid w:val="008A7769"/>
    <w:rsid w:val="00936006"/>
    <w:rsid w:val="00975E88"/>
    <w:rsid w:val="00A27BEB"/>
    <w:rsid w:val="00B24EE6"/>
    <w:rsid w:val="00C147BB"/>
    <w:rsid w:val="00C240D6"/>
    <w:rsid w:val="00C57EAF"/>
    <w:rsid w:val="00CE0A8D"/>
    <w:rsid w:val="00CF413C"/>
    <w:rsid w:val="00DF60E3"/>
    <w:rsid w:val="00E16A90"/>
    <w:rsid w:val="00E20D30"/>
    <w:rsid w:val="00E339C4"/>
    <w:rsid w:val="00E46E3B"/>
    <w:rsid w:val="00E97CE6"/>
    <w:rsid w:val="00F73837"/>
    <w:rsid w:val="00FA0287"/>
    <w:rsid w:val="00FB7F07"/>
    <w:rsid w:val="00FC3D6C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296F-99D6-425F-902C-261D708F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dc:description/>
  <cp:lastModifiedBy>Никитина Татьяна</cp:lastModifiedBy>
  <cp:revision>13</cp:revision>
  <dcterms:created xsi:type="dcterms:W3CDTF">2017-05-27T13:52:00Z</dcterms:created>
  <dcterms:modified xsi:type="dcterms:W3CDTF">2017-06-01T10:10:00Z</dcterms:modified>
</cp:coreProperties>
</file>