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7" w:rsidRDefault="000C3F7E" w:rsidP="00D7678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РЕЦЕНЗИЯ</w:t>
      </w:r>
    </w:p>
    <w:p w:rsidR="000C3F7E" w:rsidRDefault="000C3F7E" w:rsidP="00D767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ВКР </w:t>
      </w:r>
      <w:r w:rsidR="00D7678C">
        <w:rPr>
          <w:sz w:val="24"/>
          <w:szCs w:val="24"/>
        </w:rPr>
        <w:t>А. П. </w:t>
      </w:r>
      <w:r>
        <w:rPr>
          <w:sz w:val="24"/>
          <w:szCs w:val="24"/>
        </w:rPr>
        <w:t>СУРИНОЙ «Маркеры ренарратива в разных типах устной речи»</w:t>
      </w:r>
    </w:p>
    <w:p w:rsidR="000C3F7E" w:rsidRDefault="000C3F7E" w:rsidP="00D7678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Рецензируемая магистерская диссертация пос</w:t>
      </w:r>
      <w:r w:rsidR="0057675C">
        <w:rPr>
          <w:sz w:val="24"/>
          <w:szCs w:val="24"/>
        </w:rPr>
        <w:t>вящена анализу количественных и </w:t>
      </w:r>
      <w:r>
        <w:rPr>
          <w:sz w:val="24"/>
          <w:szCs w:val="24"/>
        </w:rPr>
        <w:t>качественных (функциональных) характеристик ксенопоказателей</w:t>
      </w:r>
      <w:r w:rsidR="00D76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ренарратива в устной и письменной речи. Работа выполнена на материале русского языка и представляет собой цельное, завершенное исследование, в котором </w:t>
      </w:r>
      <w:r w:rsidR="0057675C">
        <w:rPr>
          <w:sz w:val="24"/>
          <w:szCs w:val="24"/>
        </w:rPr>
        <w:t>полностью раскрыта заявленная в </w:t>
      </w:r>
      <w:r>
        <w:rPr>
          <w:sz w:val="24"/>
          <w:szCs w:val="24"/>
        </w:rPr>
        <w:t>названии тема. Структура диссертации сбалансирована в соответствии с задачами, сформулированными автором во введении. В работе А.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>П.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 xml:space="preserve">Суриной в достаточной мере отражена </w:t>
      </w:r>
      <w:r w:rsidR="000A51FD">
        <w:rPr>
          <w:sz w:val="24"/>
          <w:szCs w:val="24"/>
        </w:rPr>
        <w:t xml:space="preserve">соответствующая теме проблематика теоретического и практического характера, включающая в себя основные достижения отечественных и зарубежных лингвистов по заявленным проблемам исследования. Выводы по </w:t>
      </w:r>
      <w:r w:rsidR="0057675C">
        <w:rPr>
          <w:sz w:val="24"/>
          <w:szCs w:val="24"/>
        </w:rPr>
        <w:t>разделам работы и </w:t>
      </w:r>
      <w:r w:rsidR="000A51FD">
        <w:rPr>
          <w:sz w:val="24"/>
          <w:szCs w:val="24"/>
        </w:rPr>
        <w:t>заключение аргументированы и относительно достоверны. Работа написана доступным, грамотным языком, содержит необходимое количество иллюстративного материала.</w:t>
      </w:r>
      <w:r w:rsidR="00965FED">
        <w:rPr>
          <w:sz w:val="24"/>
          <w:szCs w:val="24"/>
        </w:rPr>
        <w:t xml:space="preserve"> </w:t>
      </w:r>
      <w:r w:rsidR="00247755">
        <w:rPr>
          <w:sz w:val="24"/>
          <w:szCs w:val="24"/>
        </w:rPr>
        <w:t>Вместе с тем х</w:t>
      </w:r>
      <w:r w:rsidR="00965FED">
        <w:rPr>
          <w:sz w:val="24"/>
          <w:szCs w:val="24"/>
        </w:rPr>
        <w:t xml:space="preserve">отелось бы обратить внимание автора работы и на </w:t>
      </w:r>
      <w:r w:rsidR="000A51FD">
        <w:rPr>
          <w:sz w:val="24"/>
          <w:szCs w:val="24"/>
        </w:rPr>
        <w:t>ряд замечаний, касающихся</w:t>
      </w:r>
      <w:r w:rsidR="00965FED">
        <w:rPr>
          <w:sz w:val="24"/>
          <w:szCs w:val="24"/>
        </w:rPr>
        <w:t>,</w:t>
      </w:r>
      <w:r w:rsidR="000A51FD">
        <w:rPr>
          <w:sz w:val="24"/>
          <w:szCs w:val="24"/>
        </w:rPr>
        <w:t xml:space="preserve"> в основном</w:t>
      </w:r>
      <w:r w:rsidR="00965FED">
        <w:rPr>
          <w:sz w:val="24"/>
          <w:szCs w:val="24"/>
        </w:rPr>
        <w:t>,</w:t>
      </w:r>
      <w:r w:rsidR="000A51FD">
        <w:rPr>
          <w:sz w:val="24"/>
          <w:szCs w:val="24"/>
        </w:rPr>
        <w:t xml:space="preserve"> общетеоретических проблем лингвистики</w:t>
      </w:r>
      <w:r w:rsidR="00965FED">
        <w:rPr>
          <w:sz w:val="24"/>
          <w:szCs w:val="24"/>
        </w:rPr>
        <w:t>.</w:t>
      </w:r>
    </w:p>
    <w:p w:rsidR="00965FED" w:rsidRDefault="00965FED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 введении читателю сообщается о существовании «</w:t>
      </w:r>
      <w:r w:rsidRPr="00B376E7">
        <w:rPr>
          <w:i/>
          <w:sz w:val="24"/>
          <w:szCs w:val="24"/>
        </w:rPr>
        <w:t>живого языка и письменного языка</w:t>
      </w:r>
      <w:r>
        <w:rPr>
          <w:sz w:val="24"/>
          <w:szCs w:val="24"/>
        </w:rPr>
        <w:t>»</w:t>
      </w:r>
      <w:r w:rsidR="00247755">
        <w:rPr>
          <w:sz w:val="24"/>
          <w:szCs w:val="24"/>
        </w:rPr>
        <w:t>, а</w:t>
      </w:r>
      <w:r w:rsidR="00D7678C">
        <w:rPr>
          <w:sz w:val="24"/>
          <w:szCs w:val="24"/>
        </w:rPr>
        <w:t xml:space="preserve"> </w:t>
      </w:r>
      <w:r w:rsidR="00247755">
        <w:rPr>
          <w:sz w:val="24"/>
          <w:szCs w:val="24"/>
        </w:rPr>
        <w:t>ц</w:t>
      </w:r>
      <w:r>
        <w:rPr>
          <w:sz w:val="24"/>
          <w:szCs w:val="24"/>
        </w:rPr>
        <w:t>ель исследования предполагает «</w:t>
      </w:r>
      <w:r w:rsidRPr="00B376E7">
        <w:rPr>
          <w:i/>
          <w:sz w:val="24"/>
          <w:szCs w:val="24"/>
        </w:rPr>
        <w:t>анализ функционирования в живой устной речи лексических средств</w:t>
      </w:r>
      <w:r>
        <w:rPr>
          <w:sz w:val="24"/>
          <w:szCs w:val="24"/>
        </w:rPr>
        <w:t>…»</w:t>
      </w:r>
      <w:r w:rsidR="00B376E7">
        <w:rPr>
          <w:sz w:val="24"/>
          <w:szCs w:val="24"/>
        </w:rPr>
        <w:t xml:space="preserve"> Возникает вопрос: насколько корректной терминологически </w:t>
      </w:r>
      <w:r w:rsidR="00247755">
        <w:rPr>
          <w:sz w:val="24"/>
          <w:szCs w:val="24"/>
        </w:rPr>
        <w:t>и понятийно</w:t>
      </w:r>
      <w:r w:rsidR="00D7678C">
        <w:rPr>
          <w:sz w:val="24"/>
          <w:szCs w:val="24"/>
        </w:rPr>
        <w:t xml:space="preserve"> </w:t>
      </w:r>
      <w:r w:rsidR="00B376E7">
        <w:rPr>
          <w:sz w:val="24"/>
          <w:szCs w:val="24"/>
        </w:rPr>
        <w:t>можно считать</w:t>
      </w:r>
      <w:r w:rsidR="00D7678C">
        <w:rPr>
          <w:sz w:val="24"/>
          <w:szCs w:val="24"/>
        </w:rPr>
        <w:t xml:space="preserve"> </w:t>
      </w:r>
      <w:r w:rsidR="00B376E7">
        <w:rPr>
          <w:sz w:val="24"/>
          <w:szCs w:val="24"/>
        </w:rPr>
        <w:t>дихотомию « живой язык – письменный язык», если письмо является графическим кодом звукового языка? Здесь же, во введении</w:t>
      </w:r>
      <w:r w:rsidR="00D7678C">
        <w:rPr>
          <w:sz w:val="24"/>
          <w:szCs w:val="24"/>
        </w:rPr>
        <w:t>,</w:t>
      </w:r>
      <w:r w:rsidR="00B376E7">
        <w:rPr>
          <w:sz w:val="24"/>
          <w:szCs w:val="24"/>
        </w:rPr>
        <w:t xml:space="preserve"> имеет место словосочетание «</w:t>
      </w:r>
      <w:r w:rsidR="00B376E7" w:rsidRPr="00B376E7">
        <w:rPr>
          <w:i/>
          <w:sz w:val="24"/>
          <w:szCs w:val="24"/>
        </w:rPr>
        <w:t>наблюдение над процессом</w:t>
      </w:r>
      <w:r w:rsidR="00B376E7">
        <w:rPr>
          <w:sz w:val="24"/>
          <w:szCs w:val="24"/>
        </w:rPr>
        <w:t>», вызывающее беспокойство за реализацию предлога «над»</w:t>
      </w:r>
      <w:r w:rsidR="00247755">
        <w:rPr>
          <w:sz w:val="24"/>
          <w:szCs w:val="24"/>
        </w:rPr>
        <w:t xml:space="preserve"> в русском языке.</w:t>
      </w:r>
    </w:p>
    <w:p w:rsidR="00B376E7" w:rsidRDefault="00B376E7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1.1.2. «</w:t>
      </w:r>
      <w:r w:rsidRPr="00644E7A">
        <w:rPr>
          <w:i/>
          <w:sz w:val="24"/>
          <w:szCs w:val="24"/>
        </w:rPr>
        <w:t>Речь устная – речь письменная</w:t>
      </w:r>
      <w:r>
        <w:rPr>
          <w:sz w:val="24"/>
          <w:szCs w:val="24"/>
        </w:rPr>
        <w:t xml:space="preserve">» я </w:t>
      </w:r>
      <w:r w:rsidR="00644E7A">
        <w:rPr>
          <w:sz w:val="24"/>
          <w:szCs w:val="24"/>
        </w:rPr>
        <w:t>не увидел анализа</w:t>
      </w:r>
      <w:r>
        <w:rPr>
          <w:sz w:val="24"/>
          <w:szCs w:val="24"/>
        </w:rPr>
        <w:t xml:space="preserve"> различий </w:t>
      </w:r>
      <w:r w:rsidR="00644E7A">
        <w:rPr>
          <w:sz w:val="24"/>
          <w:szCs w:val="24"/>
        </w:rPr>
        <w:t>заявленного противопоставления, кроме мон</w:t>
      </w:r>
      <w:r w:rsidR="0057675C">
        <w:rPr>
          <w:sz w:val="24"/>
          <w:szCs w:val="24"/>
        </w:rPr>
        <w:t>ологического характера письма и </w:t>
      </w:r>
      <w:r w:rsidR="00644E7A">
        <w:rPr>
          <w:sz w:val="24"/>
          <w:szCs w:val="24"/>
        </w:rPr>
        <w:t>диалогической природы устной речи. Отсутствует понимание принципиального семиотического различия звукового и графического знаков.</w:t>
      </w:r>
    </w:p>
    <w:p w:rsidR="00644E7A" w:rsidRDefault="00644E7A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Здесь же автор представляет читателю довольно странное понятие, выраженное словосочетанием</w:t>
      </w:r>
      <w:r w:rsidR="00D7678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4E7A">
        <w:rPr>
          <w:i/>
          <w:sz w:val="24"/>
          <w:szCs w:val="24"/>
        </w:rPr>
        <w:t>естественная письменная речь</w:t>
      </w:r>
      <w:r>
        <w:rPr>
          <w:sz w:val="24"/>
          <w:szCs w:val="24"/>
        </w:rPr>
        <w:t>». Стало быть, если есть «естественная письменная речь», значит, должна</w:t>
      </w:r>
      <w:r w:rsidR="00D7678C">
        <w:rPr>
          <w:sz w:val="24"/>
          <w:szCs w:val="24"/>
        </w:rPr>
        <w:t xml:space="preserve"> </w:t>
      </w:r>
      <w:r>
        <w:rPr>
          <w:sz w:val="24"/>
          <w:szCs w:val="24"/>
        </w:rPr>
        <w:t>быть и неестественная или противоестественная</w:t>
      </w:r>
      <w:r w:rsidR="00D7678C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письменная речь?</w:t>
      </w:r>
      <w:r w:rsidR="00C954C0">
        <w:rPr>
          <w:sz w:val="24"/>
          <w:szCs w:val="24"/>
        </w:rPr>
        <w:t xml:space="preserve"> На мой</w:t>
      </w:r>
      <w:r w:rsidR="0057675C">
        <w:rPr>
          <w:sz w:val="24"/>
          <w:szCs w:val="24"/>
        </w:rPr>
        <w:t xml:space="preserve"> взгляд, это нонсенс. Письмо, в </w:t>
      </w:r>
      <w:r w:rsidR="00C954C0">
        <w:rPr>
          <w:sz w:val="24"/>
          <w:szCs w:val="24"/>
        </w:rPr>
        <w:t xml:space="preserve">отличие от устной речи, которой </w:t>
      </w:r>
      <w:proofErr w:type="gramStart"/>
      <w:r w:rsidR="00C954C0">
        <w:rPr>
          <w:sz w:val="24"/>
          <w:szCs w:val="24"/>
        </w:rPr>
        <w:t>присуща</w:t>
      </w:r>
      <w:proofErr w:type="gramEnd"/>
      <w:r w:rsidR="00D7678C">
        <w:rPr>
          <w:sz w:val="24"/>
          <w:szCs w:val="24"/>
        </w:rPr>
        <w:t xml:space="preserve"> </w:t>
      </w:r>
      <w:proofErr w:type="spellStart"/>
      <w:r w:rsidR="00C954C0">
        <w:rPr>
          <w:sz w:val="24"/>
          <w:szCs w:val="24"/>
        </w:rPr>
        <w:t>рефлексивность</w:t>
      </w:r>
      <w:proofErr w:type="spellEnd"/>
      <w:r w:rsidR="00C954C0">
        <w:rPr>
          <w:sz w:val="24"/>
          <w:szCs w:val="24"/>
        </w:rPr>
        <w:t>, всегда контролируется сознанием. Отсутствие опоры на собеседника в письменной речи компенсируется той или иной мерой самоконтроля (в зависимости от функционального стиля)</w:t>
      </w:r>
      <w:r w:rsidR="00247755">
        <w:rPr>
          <w:sz w:val="24"/>
          <w:szCs w:val="24"/>
        </w:rPr>
        <w:t>, который часто «снимается» психикой в устной речи.</w:t>
      </w:r>
    </w:p>
    <w:p w:rsidR="00C954C0" w:rsidRDefault="00C954C0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Автор работы неоднократно отмечает роль интонации</w:t>
      </w:r>
      <w:r w:rsidR="004E427C">
        <w:rPr>
          <w:sz w:val="24"/>
          <w:szCs w:val="24"/>
        </w:rPr>
        <w:t xml:space="preserve"> в реализации исследуемых единиц. Однако делается это на уровне вероятностной оценки, не уточняя как «работает» интонация? Наличие нескольких примеров, показывающих интонационные (</w:t>
      </w:r>
      <w:proofErr w:type="spellStart"/>
      <w:r w:rsidR="004E427C">
        <w:rPr>
          <w:sz w:val="24"/>
          <w:szCs w:val="24"/>
        </w:rPr>
        <w:t>тембральные</w:t>
      </w:r>
      <w:proofErr w:type="spellEnd"/>
      <w:r w:rsidR="004E427C">
        <w:rPr>
          <w:sz w:val="24"/>
          <w:szCs w:val="24"/>
        </w:rPr>
        <w:t>, прежде всего) различия в реализации тех или иных модальных значений маркеров ренарратива были бы</w:t>
      </w:r>
      <w:r w:rsidR="00247755">
        <w:rPr>
          <w:sz w:val="24"/>
          <w:szCs w:val="24"/>
        </w:rPr>
        <w:t xml:space="preserve"> весьма </w:t>
      </w:r>
      <w:r w:rsidR="004E427C">
        <w:rPr>
          <w:sz w:val="24"/>
          <w:szCs w:val="24"/>
        </w:rPr>
        <w:t>кстати.</w:t>
      </w:r>
    </w:p>
    <w:p w:rsidR="004E427C" w:rsidRDefault="004E427C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2.5 автор пытается проследить, насколько глубоко проникли в язык нетрадиционные маркеры, как «типа». Для этого, по мнению </w:t>
      </w:r>
      <w:r w:rsidR="005F5CBF">
        <w:rPr>
          <w:sz w:val="24"/>
          <w:szCs w:val="24"/>
        </w:rPr>
        <w:t>А.</w:t>
      </w:r>
      <w:r w:rsidR="00D7678C">
        <w:rPr>
          <w:sz w:val="24"/>
          <w:szCs w:val="24"/>
        </w:rPr>
        <w:t> </w:t>
      </w:r>
      <w:r w:rsidR="005F5CBF">
        <w:rPr>
          <w:sz w:val="24"/>
          <w:szCs w:val="24"/>
        </w:rPr>
        <w:t>П.</w:t>
      </w:r>
      <w:r w:rsidR="00D7678C">
        <w:rPr>
          <w:sz w:val="24"/>
          <w:szCs w:val="24"/>
        </w:rPr>
        <w:t> </w:t>
      </w:r>
      <w:r w:rsidR="005F5CBF">
        <w:rPr>
          <w:sz w:val="24"/>
          <w:szCs w:val="24"/>
        </w:rPr>
        <w:t>Суриной, «</w:t>
      </w:r>
      <w:r w:rsidR="005F5CBF" w:rsidRPr="005F5CBF">
        <w:rPr>
          <w:i/>
          <w:sz w:val="24"/>
          <w:szCs w:val="24"/>
        </w:rPr>
        <w:t xml:space="preserve">нужно понять, насколько широко данные единицы используются в письменной </w:t>
      </w:r>
      <w:r w:rsidR="005F5CBF" w:rsidRPr="005F5CBF">
        <w:rPr>
          <w:i/>
          <w:sz w:val="24"/>
          <w:szCs w:val="24"/>
        </w:rPr>
        <w:lastRenderedPageBreak/>
        <w:t>речи</w:t>
      </w:r>
      <w:r w:rsidR="005F5CBF">
        <w:rPr>
          <w:sz w:val="24"/>
          <w:szCs w:val="24"/>
        </w:rPr>
        <w:t>». Помимо стилистической дисгармонии с характ</w:t>
      </w:r>
      <w:r w:rsidR="0057675C">
        <w:rPr>
          <w:sz w:val="24"/>
          <w:szCs w:val="24"/>
        </w:rPr>
        <w:t>еристиками «глубоко» и </w:t>
      </w:r>
      <w:r w:rsidR="005F5CBF">
        <w:rPr>
          <w:sz w:val="24"/>
          <w:szCs w:val="24"/>
        </w:rPr>
        <w:t xml:space="preserve">«широко», я не вижу </w:t>
      </w:r>
      <w:r w:rsidR="00247755">
        <w:rPr>
          <w:sz w:val="24"/>
          <w:szCs w:val="24"/>
        </w:rPr>
        <w:t xml:space="preserve">здесь </w:t>
      </w:r>
      <w:r w:rsidR="005F5CBF">
        <w:rPr>
          <w:sz w:val="24"/>
          <w:szCs w:val="24"/>
        </w:rPr>
        <w:t>функциональной связи между языком и письмом. Письмо никогда не было зеркальным отражением языка. Письмо это фотография</w:t>
      </w:r>
      <w:r w:rsidR="00247755">
        <w:rPr>
          <w:sz w:val="24"/>
          <w:szCs w:val="24"/>
        </w:rPr>
        <w:t>, черновой</w:t>
      </w:r>
      <w:r w:rsidR="00D7678C">
        <w:rPr>
          <w:sz w:val="24"/>
          <w:szCs w:val="24"/>
        </w:rPr>
        <w:t xml:space="preserve"> </w:t>
      </w:r>
      <w:r w:rsidR="00247755">
        <w:rPr>
          <w:sz w:val="24"/>
          <w:szCs w:val="24"/>
        </w:rPr>
        <w:t xml:space="preserve">набросок </w:t>
      </w:r>
      <w:r w:rsidR="005F5CBF">
        <w:rPr>
          <w:sz w:val="24"/>
          <w:szCs w:val="24"/>
        </w:rPr>
        <w:t>объекта, язык – тщательно выписанная картина в красках.</w:t>
      </w:r>
    </w:p>
    <w:p w:rsidR="005F5CBF" w:rsidRDefault="005F5CBF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Раздел 2.6 посвящен социолингвистическом</w:t>
      </w:r>
      <w:r w:rsidR="0059615A">
        <w:rPr>
          <w:sz w:val="24"/>
          <w:szCs w:val="24"/>
        </w:rPr>
        <w:t>у</w:t>
      </w:r>
      <w:r w:rsidR="0057675C">
        <w:rPr>
          <w:sz w:val="24"/>
          <w:szCs w:val="24"/>
        </w:rPr>
        <w:t xml:space="preserve"> анализу маркеров ренарратива и </w:t>
      </w:r>
      <w:r w:rsidR="0059615A">
        <w:rPr>
          <w:sz w:val="24"/>
          <w:szCs w:val="24"/>
        </w:rPr>
        <w:t>начинается с несколько загадочной фразы: «</w:t>
      </w:r>
      <w:r w:rsidR="0059615A" w:rsidRPr="0059615A">
        <w:rPr>
          <w:i/>
          <w:sz w:val="24"/>
          <w:szCs w:val="24"/>
        </w:rPr>
        <w:t>Речь не существует сама по себе. Она существует в некотором ситуативном контексте, который влияет на неё и её формирует</w:t>
      </w:r>
      <w:r w:rsidR="0059615A">
        <w:rPr>
          <w:sz w:val="24"/>
          <w:szCs w:val="24"/>
        </w:rPr>
        <w:t xml:space="preserve">». </w:t>
      </w:r>
      <w:r w:rsidR="00ED1DCE">
        <w:rPr>
          <w:sz w:val="24"/>
          <w:szCs w:val="24"/>
        </w:rPr>
        <w:t>Но с</w:t>
      </w:r>
      <w:r w:rsidR="0059615A">
        <w:rPr>
          <w:sz w:val="24"/>
          <w:szCs w:val="24"/>
        </w:rPr>
        <w:t xml:space="preserve">итуативный контекст есть ни что </w:t>
      </w:r>
      <w:proofErr w:type="gramStart"/>
      <w:r w:rsidR="0059615A">
        <w:rPr>
          <w:sz w:val="24"/>
          <w:szCs w:val="24"/>
        </w:rPr>
        <w:t>иное</w:t>
      </w:r>
      <w:proofErr w:type="gramEnd"/>
      <w:r w:rsidR="0059615A">
        <w:rPr>
          <w:sz w:val="24"/>
          <w:szCs w:val="24"/>
        </w:rPr>
        <w:t xml:space="preserve"> как речевая ситуация, которая формируется внешними факторами,</w:t>
      </w:r>
      <w:r w:rsidR="0057675C">
        <w:rPr>
          <w:sz w:val="24"/>
          <w:szCs w:val="24"/>
        </w:rPr>
        <w:t xml:space="preserve"> такими, например, как гендер и </w:t>
      </w:r>
      <w:r w:rsidR="0059615A">
        <w:rPr>
          <w:sz w:val="24"/>
          <w:szCs w:val="24"/>
        </w:rPr>
        <w:t xml:space="preserve">возраст. Однако гендер не является </w:t>
      </w:r>
      <w:r w:rsidR="00ED1DCE">
        <w:rPr>
          <w:sz w:val="24"/>
          <w:szCs w:val="24"/>
        </w:rPr>
        <w:t xml:space="preserve">непосредственной </w:t>
      </w:r>
      <w:r w:rsidR="0059615A">
        <w:rPr>
          <w:sz w:val="24"/>
          <w:szCs w:val="24"/>
        </w:rPr>
        <w:t>социолингвистической категорией, равно как, впрочем,</w:t>
      </w:r>
      <w:r w:rsidR="00D7678C">
        <w:rPr>
          <w:sz w:val="24"/>
          <w:szCs w:val="24"/>
        </w:rPr>
        <w:t xml:space="preserve"> </w:t>
      </w:r>
      <w:r w:rsidR="0059615A">
        <w:rPr>
          <w:sz w:val="24"/>
          <w:szCs w:val="24"/>
        </w:rPr>
        <w:t xml:space="preserve">и возраст. Это биологическая характеристика. Посоветую </w:t>
      </w:r>
      <w:r w:rsidR="00247755">
        <w:rPr>
          <w:sz w:val="24"/>
          <w:szCs w:val="24"/>
        </w:rPr>
        <w:t>в этой связи А.</w:t>
      </w:r>
      <w:r w:rsidR="00D7678C">
        <w:rPr>
          <w:sz w:val="24"/>
          <w:szCs w:val="24"/>
        </w:rPr>
        <w:t> </w:t>
      </w:r>
      <w:r w:rsidR="00247755">
        <w:rPr>
          <w:sz w:val="24"/>
          <w:szCs w:val="24"/>
        </w:rPr>
        <w:t>П.</w:t>
      </w:r>
      <w:r w:rsidR="00D7678C">
        <w:rPr>
          <w:sz w:val="24"/>
          <w:szCs w:val="24"/>
        </w:rPr>
        <w:t> </w:t>
      </w:r>
      <w:r w:rsidR="00247755">
        <w:rPr>
          <w:sz w:val="24"/>
          <w:szCs w:val="24"/>
        </w:rPr>
        <w:t>Суриной</w:t>
      </w:r>
      <w:r w:rsidR="00D7678C">
        <w:rPr>
          <w:sz w:val="24"/>
          <w:szCs w:val="24"/>
        </w:rPr>
        <w:t xml:space="preserve"> </w:t>
      </w:r>
      <w:r w:rsidR="0059615A">
        <w:rPr>
          <w:sz w:val="24"/>
          <w:szCs w:val="24"/>
        </w:rPr>
        <w:t xml:space="preserve">ознакомиться с </w:t>
      </w:r>
      <w:r w:rsidR="00247755">
        <w:rPr>
          <w:sz w:val="24"/>
          <w:szCs w:val="24"/>
        </w:rPr>
        <w:t>книгой В.</w:t>
      </w:r>
      <w:r w:rsidR="00D7678C">
        <w:rPr>
          <w:sz w:val="24"/>
          <w:szCs w:val="24"/>
        </w:rPr>
        <w:t> </w:t>
      </w:r>
      <w:r w:rsidR="00247755">
        <w:rPr>
          <w:sz w:val="24"/>
          <w:szCs w:val="24"/>
        </w:rPr>
        <w:t>И.</w:t>
      </w:r>
      <w:r w:rsidR="00D7678C">
        <w:rPr>
          <w:sz w:val="24"/>
          <w:szCs w:val="24"/>
        </w:rPr>
        <w:t> </w:t>
      </w:r>
      <w:r w:rsidR="00247755">
        <w:rPr>
          <w:sz w:val="24"/>
          <w:szCs w:val="24"/>
        </w:rPr>
        <w:t>Карасика «Язык социального статуса».</w:t>
      </w:r>
    </w:p>
    <w:p w:rsidR="00247755" w:rsidRDefault="00ED1DCE" w:rsidP="00D7678C">
      <w:pPr>
        <w:pStyle w:val="a3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И, наконец, и</w:t>
      </w:r>
      <w:r w:rsidR="00247755">
        <w:rPr>
          <w:sz w:val="24"/>
          <w:szCs w:val="24"/>
        </w:rPr>
        <w:t>мя самого богатого человека планеты Земля пишется с двумя «л» - Билл Гейтс.</w:t>
      </w:r>
    </w:p>
    <w:p w:rsidR="001411CD" w:rsidRPr="001411CD" w:rsidRDefault="001411CD" w:rsidP="00060AE9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ВКР А. П. Суриной соответствует </w:t>
      </w:r>
      <w:r w:rsidR="00060AE9">
        <w:rPr>
          <w:sz w:val="24"/>
          <w:szCs w:val="24"/>
        </w:rPr>
        <w:t xml:space="preserve">требованиям, </w:t>
      </w:r>
      <w:r>
        <w:rPr>
          <w:sz w:val="24"/>
          <w:szCs w:val="24"/>
        </w:rPr>
        <w:t>предъявляемым к работам такого рода</w:t>
      </w:r>
      <w:r w:rsidR="00060AE9">
        <w:rPr>
          <w:sz w:val="24"/>
          <w:szCs w:val="24"/>
        </w:rPr>
        <w:t>,</w:t>
      </w:r>
      <w:r>
        <w:rPr>
          <w:sz w:val="24"/>
          <w:szCs w:val="24"/>
        </w:rPr>
        <w:t xml:space="preserve"> и заслуживает положительной оценки.</w:t>
      </w:r>
    </w:p>
    <w:p w:rsidR="00ED1DCE" w:rsidRDefault="00ED1DCE" w:rsidP="00ED1DCE">
      <w:pPr>
        <w:rPr>
          <w:sz w:val="24"/>
          <w:szCs w:val="24"/>
        </w:rPr>
      </w:pPr>
      <w:r>
        <w:rPr>
          <w:sz w:val="24"/>
          <w:szCs w:val="24"/>
        </w:rPr>
        <w:t>Д.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>ф.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>н., профессор</w:t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 w:rsidR="00D7678C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>В.</w:t>
      </w:r>
      <w:r w:rsidR="00D7678C">
        <w:rPr>
          <w:sz w:val="24"/>
          <w:szCs w:val="24"/>
        </w:rPr>
        <w:t> </w:t>
      </w:r>
      <w:r>
        <w:rPr>
          <w:sz w:val="24"/>
          <w:szCs w:val="24"/>
        </w:rPr>
        <w:t>Наумов</w:t>
      </w:r>
    </w:p>
    <w:p w:rsidR="000A51FD" w:rsidRPr="000C3F7E" w:rsidRDefault="00ED1DCE">
      <w:pPr>
        <w:rPr>
          <w:sz w:val="24"/>
          <w:szCs w:val="24"/>
        </w:rPr>
      </w:pPr>
      <w:r>
        <w:rPr>
          <w:sz w:val="24"/>
          <w:szCs w:val="24"/>
        </w:rPr>
        <w:t>29.05.2017</w:t>
      </w:r>
      <w:bookmarkStart w:id="0" w:name="_GoBack"/>
      <w:bookmarkEnd w:id="0"/>
    </w:p>
    <w:sectPr w:rsidR="000A51FD" w:rsidRPr="000C3F7E" w:rsidSect="008D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175"/>
    <w:multiLevelType w:val="hybridMultilevel"/>
    <w:tmpl w:val="6830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F7E"/>
    <w:rsid w:val="00060AE9"/>
    <w:rsid w:val="000A51FD"/>
    <w:rsid w:val="000C3F7E"/>
    <w:rsid w:val="001411CD"/>
    <w:rsid w:val="00247755"/>
    <w:rsid w:val="004E427C"/>
    <w:rsid w:val="00575C04"/>
    <w:rsid w:val="0057675C"/>
    <w:rsid w:val="0059615A"/>
    <w:rsid w:val="005F5CBF"/>
    <w:rsid w:val="00644E7A"/>
    <w:rsid w:val="0068368E"/>
    <w:rsid w:val="00747DE2"/>
    <w:rsid w:val="008D405E"/>
    <w:rsid w:val="00965FED"/>
    <w:rsid w:val="00B376E7"/>
    <w:rsid w:val="00B63D47"/>
    <w:rsid w:val="00C954C0"/>
    <w:rsid w:val="00D7678C"/>
    <w:rsid w:val="00E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7C6-5B59-4036-B3A7-C2A70693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6</cp:revision>
  <dcterms:created xsi:type="dcterms:W3CDTF">2017-05-28T05:36:00Z</dcterms:created>
  <dcterms:modified xsi:type="dcterms:W3CDTF">2017-05-29T05:11:00Z</dcterms:modified>
</cp:coreProperties>
</file>