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CB" w:rsidRDefault="005E2A44" w:rsidP="00052FCB">
      <w:pPr>
        <w:jc w:val="center"/>
      </w:pPr>
      <w:r>
        <w:t>РЕЦЕНЗИЯ</w:t>
      </w:r>
    </w:p>
    <w:p w:rsidR="00052FCB" w:rsidRDefault="00052FCB" w:rsidP="00052FCB">
      <w:pPr>
        <w:jc w:val="center"/>
      </w:pPr>
      <w:r>
        <w:t>о магистерской диссертации МИХАЛЬКОВОЙ Оксаны Алексеевны</w:t>
      </w:r>
    </w:p>
    <w:p w:rsidR="00052FCB" w:rsidRDefault="00052FCB" w:rsidP="00052FCB">
      <w:pPr>
        <w:jc w:val="center"/>
      </w:pPr>
      <w:r>
        <w:t>«ПРАГМАТИКА АНГЛИЙСКИХ И РУССКИХ РЕКЛАМНЫХ СЛОГАНОВ: В СОПОСТАВИТЕЛЬНОМ АСПЕКТЕ»</w:t>
      </w:r>
    </w:p>
    <w:p w:rsidR="00052FCB" w:rsidRDefault="00052FCB" w:rsidP="00052FCB">
      <w:r>
        <w:t xml:space="preserve">Язык рекламы не только актуален на практике, но и неизменно привлекает внимание представителей различных научно-гуманитарных дисциплин, в частности, социальной психологии, гендерной лингвистики, теории массовых  коммуникаций, лингвистической прагматики, теории речевого воздействия и других. </w:t>
      </w:r>
      <w:proofErr w:type="gramStart"/>
      <w:r>
        <w:t>Безусловно</w:t>
      </w:r>
      <w:proofErr w:type="gramEnd"/>
      <w:r>
        <w:t xml:space="preserve"> новым в этом научном пространстве является обращение О.А. </w:t>
      </w:r>
      <w:proofErr w:type="spellStart"/>
      <w:r>
        <w:t>Михальковой</w:t>
      </w:r>
      <w:proofErr w:type="spellEnd"/>
      <w:r>
        <w:t xml:space="preserve"> к исследованию рекламных слоганов в сопоставительном аспекте, с тем чтобы вскрыть сходство и различие механизмы их воздействия на адресную аудиторию в исходной и целевой культурах. </w:t>
      </w:r>
    </w:p>
    <w:p w:rsidR="00052FCB" w:rsidRDefault="00052FCB" w:rsidP="00052FCB">
      <w:r>
        <w:t xml:space="preserve">Работа О.А. </w:t>
      </w:r>
      <w:proofErr w:type="spellStart"/>
      <w:r>
        <w:t>Михальковой</w:t>
      </w:r>
      <w:proofErr w:type="spellEnd"/>
      <w:r>
        <w:t xml:space="preserve"> хорошо структурирована, с четкой рубрикацией, включая введение, две главы с выводами и заключение, грамотным научным языком и представительным подбором примеров. В приложения к ВКР вынесены весьма информативные таблицы и графики. </w:t>
      </w:r>
    </w:p>
    <w:p w:rsidR="00052FCB" w:rsidRDefault="00052FCB" w:rsidP="00052FCB">
      <w:r>
        <w:t xml:space="preserve">В Главе 1 «Реклама как дискурс» заложена теоретическая основа исследования. Интересны разделы, посвященные манипуляции и мистификации в рекламе, а также переводу рекламы. </w:t>
      </w:r>
      <w:proofErr w:type="gramStart"/>
      <w:r>
        <w:t>Список цитируемой научной литературы и включает 97 названий (из них 67 на русском языке и 30 на иностранных, вплоть до 2017 года) – статьи, монографии и авторефераты, а также электронный ресурс.</w:t>
      </w:r>
      <w:proofErr w:type="gramEnd"/>
      <w:r>
        <w:t xml:space="preserve">  Представлены, в частности, труды ученых выпускающей кафедры. Глава в целом построена как аргументированный аналитический обзор, определяющий методику анализа языкового материала во второй главе.  </w:t>
      </w:r>
    </w:p>
    <w:p w:rsidR="00052FCB" w:rsidRDefault="00052FCB" w:rsidP="00052FCB">
      <w:r>
        <w:t xml:space="preserve">Глава 2 «Прагматические особенности английских и русских рекламных слоганов. Особенности перевода слоганов на русский язык» </w:t>
      </w:r>
      <w:proofErr w:type="gramStart"/>
      <w:r>
        <w:t>посвящена</w:t>
      </w:r>
      <w:proofErr w:type="gramEnd"/>
      <w:r>
        <w:t xml:space="preserve"> исследованию фактического материала. Список источников материала </w:t>
      </w:r>
      <w:proofErr w:type="gramStart"/>
      <w:r>
        <w:t>достаточно репрезентативен</w:t>
      </w:r>
      <w:proofErr w:type="gramEnd"/>
      <w:r>
        <w:t xml:space="preserve"> и включает 48 позиций. В работе </w:t>
      </w:r>
      <w:proofErr w:type="gramStart"/>
      <w:r>
        <w:lastRenderedPageBreak/>
        <w:t>выявлены</w:t>
      </w:r>
      <w:proofErr w:type="gramEnd"/>
      <w:r>
        <w:t xml:space="preserve"> 4 наиболее распространенных способа переноса РС в русскоязычную культуру: </w:t>
      </w:r>
    </w:p>
    <w:p w:rsidR="00052FCB" w:rsidRDefault="00052FCB" w:rsidP="00052FCB">
      <w:r>
        <w:t>1)</w:t>
      </w:r>
      <w:r>
        <w:tab/>
        <w:t xml:space="preserve">простая трансплантация </w:t>
      </w:r>
      <w:proofErr w:type="gramStart"/>
      <w:r>
        <w:t>исходного</w:t>
      </w:r>
      <w:proofErr w:type="gramEnd"/>
      <w:r>
        <w:t xml:space="preserve"> РС в целевую культуру;</w:t>
      </w:r>
    </w:p>
    <w:p w:rsidR="00052FCB" w:rsidRDefault="00052FCB" w:rsidP="00052FCB">
      <w:r>
        <w:t>2)</w:t>
      </w:r>
      <w:r>
        <w:tab/>
        <w:t xml:space="preserve">буквальный перевод (калькирование); </w:t>
      </w:r>
    </w:p>
    <w:p w:rsidR="00052FCB" w:rsidRDefault="00052FCB" w:rsidP="00052FCB">
      <w:r>
        <w:t>3)</w:t>
      </w:r>
      <w:r>
        <w:tab/>
      </w:r>
      <w:proofErr w:type="spellStart"/>
      <w:r>
        <w:t>Трансформационно</w:t>
      </w:r>
      <w:proofErr w:type="spellEnd"/>
      <w:r>
        <w:t>-семантический перевод;</w:t>
      </w:r>
    </w:p>
    <w:p w:rsidR="00052FCB" w:rsidRDefault="00052FCB" w:rsidP="00052FCB">
      <w:r>
        <w:t>4)</w:t>
      </w:r>
      <w:r>
        <w:tab/>
        <w:t xml:space="preserve">Нелинейный, или </w:t>
      </w:r>
      <w:proofErr w:type="spellStart"/>
      <w:r>
        <w:t>интерпретативно</w:t>
      </w:r>
      <w:proofErr w:type="spellEnd"/>
      <w:r>
        <w:t>-коммуникативный перевод.</w:t>
      </w:r>
    </w:p>
    <w:p w:rsidR="00052FCB" w:rsidRDefault="00052FCB" w:rsidP="00052FCB">
      <w:r>
        <w:t xml:space="preserve">Определены языковые и внеязыковые факторы, влияющие на выбор того или иного подхода, квалифицированно проведена классификация РС, с учетом грамматической структуры и различных коммуникативных стратегий, что в целом позволило выявить ценностные социокультурные установки, реализуемые в РС. </w:t>
      </w:r>
    </w:p>
    <w:p w:rsidR="00052FCB" w:rsidRDefault="00052FCB" w:rsidP="00052FCB">
      <w:r>
        <w:t>Несколько вопросов и замечаний частного порядка.</w:t>
      </w:r>
    </w:p>
    <w:p w:rsidR="00052FCB" w:rsidRDefault="00052FCB" w:rsidP="00052FCB">
      <w:r>
        <w:t xml:space="preserve">1) Раздел 1.3 первой главы назван  «Особенности перевода рекламных слоганов». Представляется, что такое название неудачно: во-первых, выявление этих особенностей указано как одна из задач исследования, решаемых во второй,  исследовательской главе. Во-вторых, в данном разделе фигурирует не столько перевод РС. сколько перевод рекламы в целом, и такое название было бы более уместным. </w:t>
      </w:r>
    </w:p>
    <w:p w:rsidR="00052FCB" w:rsidRDefault="00052FCB" w:rsidP="00052FCB">
      <w:r>
        <w:t xml:space="preserve">2)  Неудачный речевой оборот «думается </w:t>
      </w:r>
      <w:proofErr w:type="gramStart"/>
      <w:r>
        <w:t>оправданным</w:t>
      </w:r>
      <w:proofErr w:type="gramEnd"/>
      <w:r>
        <w:t xml:space="preserve">» (с. 28). </w:t>
      </w:r>
      <w:proofErr w:type="gramStart"/>
      <w:r>
        <w:t>Более нормативны</w:t>
      </w:r>
      <w:proofErr w:type="gramEnd"/>
      <w:r>
        <w:t xml:space="preserve"> сочетания «представляется оправданным» или «думается, что N оправдано».</w:t>
      </w:r>
    </w:p>
    <w:p w:rsidR="00052FCB" w:rsidRDefault="00052FCB" w:rsidP="00052FCB">
      <w:r>
        <w:t>3) Перед союзом «или» в значении «то есть», «иначе говоря» должна ставиться запятая (с. 55).</w:t>
      </w:r>
    </w:p>
    <w:p w:rsidR="00052FCB" w:rsidRDefault="00052FCB" w:rsidP="00052FCB">
      <w:r>
        <w:t xml:space="preserve">В целом О.А. </w:t>
      </w:r>
      <w:proofErr w:type="spellStart"/>
      <w:r>
        <w:t>Михалькова</w:t>
      </w:r>
      <w:proofErr w:type="spellEnd"/>
      <w:r>
        <w:t xml:space="preserve"> проявила себя как самостоятельный, компетентный исследователь с перспективой дальнейшей научной работы. </w:t>
      </w:r>
      <w:proofErr w:type="gramStart"/>
      <w:r>
        <w:t>Рецензируемая</w:t>
      </w:r>
      <w:proofErr w:type="gramEnd"/>
      <w:r>
        <w:t xml:space="preserve"> ВКР в полной мере отвечает  всем требованиям, предъявляемым к работам такого рода, и бесспорно заслуживает высокой оценки.</w:t>
      </w:r>
    </w:p>
    <w:p w:rsidR="00625694" w:rsidRDefault="005E2A44" w:rsidP="00052FCB">
      <w:r>
        <w:t xml:space="preserve">к.ф.н., доц. Казакова Н.Н. </w:t>
      </w:r>
      <w:bookmarkStart w:id="0" w:name="_GoBack"/>
      <w:bookmarkEnd w:id="0"/>
    </w:p>
    <w:p w:rsidR="005E2A44" w:rsidRDefault="005E2A44" w:rsidP="00052FCB">
      <w:r w:rsidRPr="005E2A44">
        <w:t xml:space="preserve">ФГБОУ </w:t>
      </w:r>
      <w:proofErr w:type="gramStart"/>
      <w:r w:rsidRPr="005E2A44">
        <w:t>ВО</w:t>
      </w:r>
      <w:proofErr w:type="gramEnd"/>
      <w:r w:rsidRPr="005E2A44">
        <w:t xml:space="preserve">  «Санкт-Петербургский национальный исследовательский Академический университет Российской академии наук»</w:t>
      </w:r>
    </w:p>
    <w:sectPr w:rsidR="005E2A44" w:rsidSect="005E2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CB"/>
    <w:rsid w:val="00052FCB"/>
    <w:rsid w:val="00063CF7"/>
    <w:rsid w:val="0018056F"/>
    <w:rsid w:val="0020289C"/>
    <w:rsid w:val="00362C03"/>
    <w:rsid w:val="005E2A44"/>
    <w:rsid w:val="00625694"/>
    <w:rsid w:val="00C01152"/>
    <w:rsid w:val="00C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agropop</cp:lastModifiedBy>
  <cp:revision>2</cp:revision>
  <dcterms:created xsi:type="dcterms:W3CDTF">2017-05-29T03:46:00Z</dcterms:created>
  <dcterms:modified xsi:type="dcterms:W3CDTF">2017-05-29T03:46:00Z</dcterms:modified>
</cp:coreProperties>
</file>