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F8" w:rsidRPr="00CB3DF8" w:rsidRDefault="00CB3DF8" w:rsidP="00CB3DF8">
      <w:pPr>
        <w:jc w:val="right"/>
      </w:pPr>
    </w:p>
    <w:p w:rsidR="00C74489" w:rsidRPr="009A0B9E" w:rsidRDefault="00045981" w:rsidP="0029381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A0B9E">
        <w:rPr>
          <w:rFonts w:asciiTheme="minorHAnsi" w:hAnsiTheme="minorHAnsi" w:cstheme="minorHAnsi"/>
          <w:b/>
          <w:sz w:val="28"/>
          <w:szCs w:val="28"/>
        </w:rPr>
        <w:t>РЕЦЕНЗИЯ</w:t>
      </w:r>
      <w:r w:rsidR="00CB3DF8" w:rsidRPr="009A0B9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045981" w:rsidRPr="009A0B9E" w:rsidRDefault="00045981" w:rsidP="0029381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A0B9E">
        <w:rPr>
          <w:rFonts w:asciiTheme="minorHAnsi" w:hAnsiTheme="minorHAnsi" w:cstheme="minorHAnsi"/>
          <w:b/>
          <w:sz w:val="28"/>
          <w:szCs w:val="28"/>
        </w:rPr>
        <w:t xml:space="preserve">на выпускную квалификационную работу </w:t>
      </w:r>
      <w:proofErr w:type="gramStart"/>
      <w:r w:rsidRPr="009A0B9E">
        <w:rPr>
          <w:rFonts w:asciiTheme="minorHAnsi" w:hAnsiTheme="minorHAnsi" w:cstheme="minorHAnsi"/>
          <w:b/>
          <w:sz w:val="28"/>
          <w:szCs w:val="28"/>
        </w:rPr>
        <w:t>обучающегося</w:t>
      </w:r>
      <w:proofErr w:type="gramEnd"/>
      <w:r w:rsidRPr="009A0B9E">
        <w:rPr>
          <w:rFonts w:asciiTheme="minorHAnsi" w:hAnsiTheme="minorHAnsi" w:cstheme="minorHAnsi"/>
          <w:b/>
          <w:sz w:val="28"/>
          <w:szCs w:val="28"/>
        </w:rPr>
        <w:t xml:space="preserve"> СПбГУ</w:t>
      </w:r>
    </w:p>
    <w:p w:rsidR="00045981" w:rsidRPr="009A0B9E" w:rsidRDefault="00C74489" w:rsidP="00293811">
      <w:pPr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9A0B9E">
        <w:rPr>
          <w:rFonts w:asciiTheme="minorHAnsi" w:hAnsiTheme="minorHAnsi" w:cstheme="minorHAnsi"/>
          <w:b/>
          <w:sz w:val="28"/>
          <w:szCs w:val="28"/>
        </w:rPr>
        <w:t>Зайдес Кристину Денисовну</w:t>
      </w:r>
    </w:p>
    <w:p w:rsidR="00C74489" w:rsidRPr="009A0B9E" w:rsidRDefault="00045981" w:rsidP="00293811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A0B9E">
        <w:rPr>
          <w:rFonts w:asciiTheme="minorHAnsi" w:hAnsiTheme="minorHAnsi" w:cstheme="minorHAnsi"/>
          <w:b/>
          <w:sz w:val="28"/>
          <w:szCs w:val="28"/>
        </w:rPr>
        <w:t xml:space="preserve">по теме </w:t>
      </w:r>
      <w:r w:rsidR="00C74489" w:rsidRPr="009A0B9E">
        <w:rPr>
          <w:rFonts w:asciiTheme="minorHAnsi" w:hAnsiTheme="minorHAnsi" w:cstheme="minorHAnsi"/>
          <w:b/>
          <w:sz w:val="28"/>
          <w:szCs w:val="28"/>
        </w:rPr>
        <w:t xml:space="preserve">«МЕТАКОММУНИКАЦИЯ </w:t>
      </w:r>
    </w:p>
    <w:p w:rsidR="00045981" w:rsidRPr="009A0B9E" w:rsidRDefault="00C74489" w:rsidP="00293811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A0B9E">
        <w:rPr>
          <w:rFonts w:asciiTheme="minorHAnsi" w:hAnsiTheme="minorHAnsi" w:cstheme="minorHAnsi"/>
          <w:b/>
          <w:sz w:val="28"/>
          <w:szCs w:val="28"/>
        </w:rPr>
        <w:t>В РУССКОЙ УСТНОЙ СПОНТАННОЙ РЕЧИ»</w:t>
      </w:r>
    </w:p>
    <w:p w:rsidR="00C74489" w:rsidRPr="009A0B9E" w:rsidRDefault="00C74489" w:rsidP="00293811">
      <w:pPr>
        <w:pStyle w:val="ConsPlusNormal"/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2D02C3" w:rsidRDefault="00C74489" w:rsidP="00293811">
      <w:pPr>
        <w:pStyle w:val="ConsPlusNormal"/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9A0B9E">
        <w:rPr>
          <w:rFonts w:asciiTheme="minorHAnsi" w:hAnsiTheme="minorHAnsi" w:cstheme="minorHAnsi"/>
          <w:sz w:val="28"/>
          <w:szCs w:val="28"/>
        </w:rPr>
        <w:t>Выпускная квалификационная работа на соискание степени магистра лингвистики, выполненная К. Д.</w:t>
      </w:r>
      <w:r w:rsidR="009D1113" w:rsidRPr="009A0B9E">
        <w:rPr>
          <w:rFonts w:asciiTheme="minorHAnsi" w:hAnsiTheme="minorHAnsi" w:cstheme="minorHAnsi"/>
          <w:sz w:val="28"/>
          <w:szCs w:val="28"/>
        </w:rPr>
        <w:t> </w:t>
      </w:r>
      <w:r w:rsidRPr="009A0B9E">
        <w:rPr>
          <w:rFonts w:asciiTheme="minorHAnsi" w:hAnsiTheme="minorHAnsi" w:cstheme="minorHAnsi"/>
          <w:sz w:val="28"/>
          <w:szCs w:val="28"/>
        </w:rPr>
        <w:t xml:space="preserve">Зайдес, посвящена </w:t>
      </w:r>
      <w:r w:rsidR="009D1113" w:rsidRPr="009A0B9E">
        <w:rPr>
          <w:rFonts w:asciiTheme="minorHAnsi" w:hAnsiTheme="minorHAnsi" w:cstheme="minorHAnsi"/>
          <w:sz w:val="28"/>
          <w:szCs w:val="28"/>
        </w:rPr>
        <w:t xml:space="preserve">важной, </w:t>
      </w:r>
      <w:r w:rsidRPr="009A0B9E">
        <w:rPr>
          <w:rFonts w:asciiTheme="minorHAnsi" w:hAnsiTheme="minorHAnsi" w:cstheme="minorHAnsi"/>
          <w:sz w:val="28"/>
          <w:szCs w:val="28"/>
        </w:rPr>
        <w:t xml:space="preserve">интересной </w:t>
      </w:r>
      <w:r w:rsidR="009D1113" w:rsidRPr="009A0B9E">
        <w:rPr>
          <w:rFonts w:asciiTheme="minorHAnsi" w:hAnsiTheme="minorHAnsi" w:cstheme="minorHAnsi"/>
          <w:sz w:val="28"/>
          <w:szCs w:val="28"/>
        </w:rPr>
        <w:t xml:space="preserve">и крайне мало на сегодняшний день разработанной </w:t>
      </w:r>
      <w:r w:rsidRPr="009A0B9E">
        <w:rPr>
          <w:rFonts w:asciiTheme="minorHAnsi" w:hAnsiTheme="minorHAnsi" w:cstheme="minorHAnsi"/>
          <w:sz w:val="28"/>
          <w:szCs w:val="28"/>
        </w:rPr>
        <w:t xml:space="preserve">теме </w:t>
      </w:r>
      <w:r w:rsidR="009D1113" w:rsidRPr="009A0B9E">
        <w:rPr>
          <w:rFonts w:asciiTheme="minorHAnsi" w:hAnsiTheme="minorHAnsi" w:cstheme="minorHAnsi"/>
          <w:sz w:val="28"/>
          <w:szCs w:val="28"/>
        </w:rPr>
        <w:t>–</w:t>
      </w:r>
      <w:r w:rsidRPr="009A0B9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D1113" w:rsidRPr="009A0B9E">
        <w:rPr>
          <w:rFonts w:asciiTheme="minorHAnsi" w:hAnsiTheme="minorHAnsi" w:cstheme="minorHAnsi"/>
          <w:sz w:val="28"/>
          <w:szCs w:val="28"/>
        </w:rPr>
        <w:t>метакоммуникативам</w:t>
      </w:r>
      <w:proofErr w:type="spellEnd"/>
      <w:r w:rsidR="009D1113" w:rsidRPr="009A0B9E">
        <w:rPr>
          <w:rFonts w:asciiTheme="minorHAnsi" w:hAnsiTheme="minorHAnsi" w:cstheme="minorHAnsi"/>
          <w:sz w:val="28"/>
          <w:szCs w:val="28"/>
        </w:rPr>
        <w:t xml:space="preserve"> в современной русской речи.</w:t>
      </w:r>
      <w:r w:rsidR="00293811" w:rsidRPr="009A0B9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26E8F" w:rsidRPr="009A0B9E">
        <w:rPr>
          <w:rFonts w:asciiTheme="minorHAnsi" w:hAnsiTheme="minorHAnsi" w:cstheme="minorHAnsi"/>
          <w:sz w:val="28"/>
          <w:szCs w:val="28"/>
        </w:rPr>
        <w:t>Метакоммуникация</w:t>
      </w:r>
      <w:proofErr w:type="spellEnd"/>
      <w:r w:rsidR="00D26E8F" w:rsidRPr="009A0B9E">
        <w:rPr>
          <w:rFonts w:asciiTheme="minorHAnsi" w:hAnsiTheme="minorHAnsi" w:cstheme="minorHAnsi"/>
          <w:sz w:val="28"/>
          <w:szCs w:val="28"/>
        </w:rPr>
        <w:t xml:space="preserve"> рассматривается через анализ употребления в речевом материале выделенного списка </w:t>
      </w:r>
      <w:proofErr w:type="gramStart"/>
      <w:r w:rsidR="00D26E8F" w:rsidRPr="009A0B9E">
        <w:rPr>
          <w:rFonts w:asciiTheme="minorHAnsi" w:hAnsiTheme="minorHAnsi" w:cstheme="minorHAnsi"/>
          <w:sz w:val="28"/>
          <w:szCs w:val="28"/>
        </w:rPr>
        <w:t>языковых</w:t>
      </w:r>
      <w:proofErr w:type="gramEnd"/>
      <w:r w:rsidR="00D26E8F" w:rsidRPr="009A0B9E">
        <w:rPr>
          <w:rFonts w:asciiTheme="minorHAnsi" w:hAnsiTheme="minorHAnsi" w:cstheme="minorHAnsi"/>
          <w:sz w:val="28"/>
          <w:szCs w:val="28"/>
        </w:rPr>
        <w:t xml:space="preserve"> единиц</w:t>
      </w:r>
      <w:r w:rsidR="000D15B4" w:rsidRPr="009A0B9E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="000D15B4" w:rsidRPr="009A0B9E">
        <w:rPr>
          <w:rFonts w:asciiTheme="minorHAnsi" w:hAnsiTheme="minorHAnsi" w:cstheme="minorHAnsi"/>
          <w:sz w:val="28"/>
          <w:szCs w:val="28"/>
        </w:rPr>
        <w:t>метакоммуникативов</w:t>
      </w:r>
      <w:proofErr w:type="spellEnd"/>
      <w:r w:rsidR="000D15B4" w:rsidRPr="009A0B9E">
        <w:rPr>
          <w:rFonts w:asciiTheme="minorHAnsi" w:hAnsiTheme="minorHAnsi" w:cstheme="minorHAnsi"/>
          <w:sz w:val="28"/>
          <w:szCs w:val="28"/>
        </w:rPr>
        <w:t xml:space="preserve">. В качестве материала использован Звуковой корпус русского языка, точнее, его «монологическая» часть – записи спонтанных монологических текстов разных жанров, полученные от представителей различных профессиональных групп. </w:t>
      </w:r>
      <w:r w:rsidR="009A0B9E">
        <w:rPr>
          <w:rFonts w:asciiTheme="minorHAnsi" w:hAnsiTheme="minorHAnsi" w:cstheme="minorHAnsi"/>
          <w:sz w:val="28"/>
          <w:szCs w:val="28"/>
        </w:rPr>
        <w:t xml:space="preserve">В качестве одной из задач </w:t>
      </w:r>
      <w:r w:rsidR="002A59CE">
        <w:rPr>
          <w:rFonts w:asciiTheme="minorHAnsi" w:hAnsiTheme="minorHAnsi" w:cstheme="minorHAnsi"/>
          <w:sz w:val="28"/>
          <w:szCs w:val="28"/>
        </w:rPr>
        <w:t xml:space="preserve">декларируется установление закономерностей в использовании </w:t>
      </w:r>
      <w:proofErr w:type="spellStart"/>
      <w:r w:rsidR="002A59CE">
        <w:rPr>
          <w:rFonts w:asciiTheme="minorHAnsi" w:hAnsiTheme="minorHAnsi" w:cstheme="minorHAnsi"/>
          <w:sz w:val="28"/>
          <w:szCs w:val="28"/>
        </w:rPr>
        <w:t>метакоммуникативов</w:t>
      </w:r>
      <w:proofErr w:type="spellEnd"/>
      <w:r w:rsidR="002A59CE">
        <w:rPr>
          <w:rFonts w:asciiTheme="minorHAnsi" w:hAnsiTheme="minorHAnsi" w:cstheme="minorHAnsi"/>
          <w:sz w:val="28"/>
          <w:szCs w:val="28"/>
        </w:rPr>
        <w:t xml:space="preserve"> информантами с различными социальными и психологическими характеристиками, </w:t>
      </w:r>
      <w:r w:rsidR="002D02C3">
        <w:rPr>
          <w:rFonts w:asciiTheme="minorHAnsi" w:hAnsiTheme="minorHAnsi" w:cstheme="minorHAnsi"/>
          <w:sz w:val="28"/>
          <w:szCs w:val="28"/>
        </w:rPr>
        <w:t xml:space="preserve">и выводы о различиях в использовании разных типов </w:t>
      </w:r>
      <w:proofErr w:type="spellStart"/>
      <w:r w:rsidR="002D02C3">
        <w:rPr>
          <w:rFonts w:asciiTheme="minorHAnsi" w:hAnsiTheme="minorHAnsi" w:cstheme="minorHAnsi"/>
          <w:sz w:val="28"/>
          <w:szCs w:val="28"/>
        </w:rPr>
        <w:t>метакоммуникативных</w:t>
      </w:r>
      <w:proofErr w:type="spellEnd"/>
      <w:r w:rsidR="002D02C3">
        <w:rPr>
          <w:rFonts w:asciiTheme="minorHAnsi" w:hAnsiTheme="minorHAnsi" w:cstheme="minorHAnsi"/>
          <w:sz w:val="28"/>
          <w:szCs w:val="28"/>
        </w:rPr>
        <w:t xml:space="preserve"> единиц мужчинами и женщинами, представителями разных возрастных когорт и профессиональных групп представляются наиболее интересным и многообещающим </w:t>
      </w:r>
      <w:proofErr w:type="gramStart"/>
      <w:r w:rsidR="002D02C3">
        <w:rPr>
          <w:rFonts w:asciiTheme="minorHAnsi" w:hAnsiTheme="minorHAnsi" w:cstheme="minorHAnsi"/>
          <w:sz w:val="28"/>
          <w:szCs w:val="28"/>
        </w:rPr>
        <w:t>для</w:t>
      </w:r>
      <w:proofErr w:type="gramEnd"/>
      <w:r w:rsidR="002D02C3">
        <w:rPr>
          <w:rFonts w:asciiTheme="minorHAnsi" w:hAnsiTheme="minorHAnsi" w:cstheme="minorHAnsi"/>
          <w:sz w:val="28"/>
          <w:szCs w:val="28"/>
        </w:rPr>
        <w:t xml:space="preserve"> дальнейших исследований итогом работы.</w:t>
      </w:r>
    </w:p>
    <w:p w:rsidR="00C74489" w:rsidRDefault="002D02C3" w:rsidP="00293811">
      <w:pPr>
        <w:pStyle w:val="ConsPlusNormal"/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Некоторые недостатки рецензируемой работы обусловлены крайней сложностью избранной темы. В исследовательской литературе не существует однозначной трактовки понятия </w:t>
      </w:r>
      <w:proofErr w:type="spellStart"/>
      <w:r>
        <w:rPr>
          <w:rFonts w:asciiTheme="minorHAnsi" w:hAnsiTheme="minorHAnsi" w:cstheme="minorHAnsi"/>
          <w:sz w:val="28"/>
          <w:szCs w:val="28"/>
        </w:rPr>
        <w:t>метакоммуникации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более того, нет даже устоявшейся терминологии, и такие термины, как метаязык, </w:t>
      </w:r>
      <w:r>
        <w:rPr>
          <w:rFonts w:asciiTheme="minorHAnsi" w:hAnsiTheme="minorHAnsi" w:cstheme="minorHAnsi"/>
          <w:sz w:val="28"/>
          <w:szCs w:val="28"/>
        </w:rPr>
        <w:lastRenderedPageBreak/>
        <w:t xml:space="preserve">металингвистические комментарии или даже </w:t>
      </w:r>
      <w:proofErr w:type="spellStart"/>
      <w:r>
        <w:rPr>
          <w:rFonts w:asciiTheme="minorHAnsi" w:hAnsiTheme="minorHAnsi" w:cstheme="minorHAnsi"/>
          <w:sz w:val="28"/>
          <w:szCs w:val="28"/>
        </w:rPr>
        <w:t>фатическая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коммуникация могут использоваться как взаимозаменяемые, хотя за ними могут стоять весьма далекие друг от друга сущности. Именно поэтому представляется, что более логичным  было бы поместить обзор литературы по теме </w:t>
      </w:r>
      <w:proofErr w:type="spellStart"/>
      <w:r>
        <w:rPr>
          <w:rFonts w:asciiTheme="minorHAnsi" w:hAnsiTheme="minorHAnsi" w:cstheme="minorHAnsi"/>
          <w:sz w:val="28"/>
          <w:szCs w:val="28"/>
        </w:rPr>
        <w:t>метакоммуникации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в самое начало работы, сократив при этом первую главу, посвященную излишне подробному разбору понятий устности, спонтанности и т. д., имеющих отношение скорее к материалу и объекту исследования, но не к его предмету. </w:t>
      </w:r>
      <w:r w:rsidR="001A6D39">
        <w:rPr>
          <w:rFonts w:asciiTheme="minorHAnsi" w:hAnsiTheme="minorHAnsi" w:cstheme="minorHAnsi"/>
          <w:sz w:val="28"/>
          <w:szCs w:val="28"/>
        </w:rPr>
        <w:t xml:space="preserve">При имеющейся последовательности изложения читатель до самого начала второй главы остается в недоумении относительно того, что же именно будет исследоваться, какие единицы окажутся в фокусе анализа. </w:t>
      </w:r>
      <w:proofErr w:type="spellStart"/>
      <w:proofErr w:type="gramStart"/>
      <w:r w:rsidR="001A6D39">
        <w:rPr>
          <w:rFonts w:asciiTheme="minorHAnsi" w:hAnsiTheme="minorHAnsi" w:cstheme="minorHAnsi"/>
          <w:sz w:val="28"/>
          <w:szCs w:val="28"/>
        </w:rPr>
        <w:t>Метакоммуникация</w:t>
      </w:r>
      <w:proofErr w:type="spellEnd"/>
      <w:r w:rsidR="001A6D39">
        <w:rPr>
          <w:rFonts w:asciiTheme="minorHAnsi" w:hAnsiTheme="minorHAnsi" w:cstheme="minorHAnsi"/>
          <w:sz w:val="28"/>
          <w:szCs w:val="28"/>
        </w:rPr>
        <w:t xml:space="preserve"> в том виде, как ее понимает </w:t>
      </w:r>
      <w:r w:rsidR="001A6D39" w:rsidRPr="001A6D39">
        <w:rPr>
          <w:rFonts w:asciiTheme="minorHAnsi" w:hAnsiTheme="minorHAnsi" w:cstheme="minorHAnsi"/>
          <w:sz w:val="28"/>
          <w:szCs w:val="28"/>
        </w:rPr>
        <w:t>К. Д. Зайдес</w:t>
      </w:r>
      <w:r w:rsidR="001A6D39">
        <w:rPr>
          <w:rFonts w:asciiTheme="minorHAnsi" w:hAnsiTheme="minorHAnsi" w:cstheme="minorHAnsi"/>
          <w:sz w:val="28"/>
          <w:szCs w:val="28"/>
        </w:rPr>
        <w:t xml:space="preserve">, оказывается шире метаязыковой функции языка по Р. Якобсону, так как она направлена не только на код (язык), но и на сам процесс коммуникации, с неизбежностью включая отчасти и </w:t>
      </w:r>
      <w:proofErr w:type="spellStart"/>
      <w:r w:rsidR="001A6D39">
        <w:rPr>
          <w:rFonts w:asciiTheme="minorHAnsi" w:hAnsiTheme="minorHAnsi" w:cstheme="minorHAnsi"/>
          <w:sz w:val="28"/>
          <w:szCs w:val="28"/>
        </w:rPr>
        <w:t>фатическую</w:t>
      </w:r>
      <w:proofErr w:type="spellEnd"/>
      <w:r w:rsidR="001A6D39">
        <w:rPr>
          <w:rFonts w:asciiTheme="minorHAnsi" w:hAnsiTheme="minorHAnsi" w:cstheme="minorHAnsi"/>
          <w:sz w:val="28"/>
          <w:szCs w:val="28"/>
        </w:rPr>
        <w:t xml:space="preserve"> коммуникацию, и фактор адресата (отношений с адресатом), и вообще все помимо собственно реферативной функции.</w:t>
      </w:r>
      <w:proofErr w:type="gramEnd"/>
      <w:r w:rsidR="001A6D39">
        <w:rPr>
          <w:rFonts w:asciiTheme="minorHAnsi" w:hAnsiTheme="minorHAnsi" w:cstheme="minorHAnsi"/>
          <w:sz w:val="28"/>
          <w:szCs w:val="28"/>
        </w:rPr>
        <w:t xml:space="preserve"> </w:t>
      </w:r>
      <w:r w:rsidR="00DB2B10">
        <w:rPr>
          <w:rFonts w:asciiTheme="minorHAnsi" w:hAnsiTheme="minorHAnsi" w:cstheme="minorHAnsi"/>
          <w:sz w:val="28"/>
          <w:szCs w:val="28"/>
        </w:rPr>
        <w:t xml:space="preserve">Такое широкое понимание </w:t>
      </w:r>
      <w:proofErr w:type="spellStart"/>
      <w:r w:rsidR="00DB2B10">
        <w:rPr>
          <w:rFonts w:asciiTheme="minorHAnsi" w:hAnsiTheme="minorHAnsi" w:cstheme="minorHAnsi"/>
          <w:sz w:val="28"/>
          <w:szCs w:val="28"/>
        </w:rPr>
        <w:t>метакоммуникации</w:t>
      </w:r>
      <w:proofErr w:type="spellEnd"/>
      <w:r w:rsidR="00DB2B10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="00DB2B10">
        <w:rPr>
          <w:rFonts w:asciiTheme="minorHAnsi" w:hAnsiTheme="minorHAnsi" w:cstheme="minorHAnsi"/>
          <w:sz w:val="28"/>
          <w:szCs w:val="28"/>
        </w:rPr>
        <w:t>метакоммуникативных</w:t>
      </w:r>
      <w:proofErr w:type="spellEnd"/>
      <w:r w:rsidR="00DB2B10">
        <w:rPr>
          <w:rFonts w:asciiTheme="minorHAnsi" w:hAnsiTheme="minorHAnsi" w:cstheme="minorHAnsi"/>
          <w:sz w:val="28"/>
          <w:szCs w:val="28"/>
        </w:rPr>
        <w:t xml:space="preserve"> единиц, с одной стороны, вполне продуктивно, что и показывает данное исследование,  а с другой, </w:t>
      </w:r>
      <w:proofErr w:type="gramStart"/>
      <w:r w:rsidR="00DB2B10">
        <w:rPr>
          <w:rFonts w:asciiTheme="minorHAnsi" w:hAnsiTheme="minorHAnsi" w:cstheme="minorHAnsi"/>
          <w:sz w:val="28"/>
          <w:szCs w:val="28"/>
        </w:rPr>
        <w:t>по-видимому</w:t>
      </w:r>
      <w:proofErr w:type="gramEnd"/>
      <w:r w:rsidR="00DB2B10">
        <w:rPr>
          <w:rFonts w:asciiTheme="minorHAnsi" w:hAnsiTheme="minorHAnsi" w:cstheme="minorHAnsi"/>
          <w:sz w:val="28"/>
          <w:szCs w:val="28"/>
        </w:rPr>
        <w:t xml:space="preserve"> требует более глубокой рефлексии над этим сложнейшим понятием. </w:t>
      </w:r>
    </w:p>
    <w:p w:rsidR="00274CEC" w:rsidRDefault="009A0B9E" w:rsidP="0012364B">
      <w:pPr>
        <w:pStyle w:val="ConsPlusNormal"/>
        <w:spacing w:before="240"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Разумеется, иногда сложно определить, в какой мере выделенные особенности использования </w:t>
      </w:r>
      <w:proofErr w:type="spellStart"/>
      <w:r>
        <w:rPr>
          <w:rFonts w:asciiTheme="minorHAnsi" w:hAnsiTheme="minorHAnsi" w:cstheme="minorHAnsi"/>
          <w:sz w:val="28"/>
          <w:szCs w:val="28"/>
        </w:rPr>
        <w:t>метакоммуникативных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единиц характеризуют русскую устную спонтанную речь в </w:t>
      </w:r>
      <w:proofErr w:type="gramStart"/>
      <w:r>
        <w:rPr>
          <w:rFonts w:asciiTheme="minorHAnsi" w:hAnsiTheme="minorHAnsi" w:cstheme="minorHAnsi"/>
          <w:sz w:val="28"/>
          <w:szCs w:val="28"/>
        </w:rPr>
        <w:t>целом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, а не являются следствием специфической искусственно созданной ситуации эксперимента. Так, вывод о </w:t>
      </w:r>
      <w:r w:rsidR="002A59CE">
        <w:rPr>
          <w:rFonts w:asciiTheme="minorHAnsi" w:hAnsiTheme="minorHAnsi" w:cstheme="minorHAnsi"/>
          <w:sz w:val="28"/>
          <w:szCs w:val="28"/>
        </w:rPr>
        <w:t xml:space="preserve">значительном </w:t>
      </w:r>
      <w:r>
        <w:rPr>
          <w:rFonts w:asciiTheme="minorHAnsi" w:hAnsiTheme="minorHAnsi" w:cstheme="minorHAnsi"/>
          <w:sz w:val="28"/>
          <w:szCs w:val="28"/>
        </w:rPr>
        <w:t xml:space="preserve">преобладании </w:t>
      </w:r>
      <w:r w:rsidR="002A59CE">
        <w:rPr>
          <w:rFonts w:asciiTheme="minorHAnsi" w:hAnsiTheme="minorHAnsi" w:cstheme="minorHAnsi"/>
          <w:sz w:val="28"/>
          <w:szCs w:val="28"/>
        </w:rPr>
        <w:t xml:space="preserve">финальных дискурсивных маркеров над </w:t>
      </w:r>
      <w:proofErr w:type="gramStart"/>
      <w:r w:rsidR="002A59CE">
        <w:rPr>
          <w:rFonts w:asciiTheme="minorHAnsi" w:hAnsiTheme="minorHAnsi" w:cstheme="minorHAnsi"/>
          <w:sz w:val="28"/>
          <w:szCs w:val="28"/>
        </w:rPr>
        <w:t>стартовыми</w:t>
      </w:r>
      <w:proofErr w:type="gramEnd"/>
      <w:r w:rsidR="002A59CE">
        <w:rPr>
          <w:rFonts w:asciiTheme="minorHAnsi" w:hAnsiTheme="minorHAnsi" w:cstheme="minorHAnsi"/>
          <w:sz w:val="28"/>
          <w:szCs w:val="28"/>
        </w:rPr>
        <w:t xml:space="preserve"> не обязательно означает, что в реальном диалоговом взаимодействии пропорция сохранится. В экспериментальных условиях от информанта требуется произвести высказывание, и он старается </w:t>
      </w:r>
      <w:r w:rsidR="002A59CE">
        <w:rPr>
          <w:rFonts w:asciiTheme="minorHAnsi" w:hAnsiTheme="minorHAnsi" w:cstheme="minorHAnsi"/>
          <w:sz w:val="28"/>
          <w:szCs w:val="28"/>
        </w:rPr>
        <w:lastRenderedPageBreak/>
        <w:t>определить, насколько порождаемый им текст соответствует ожиданиям исследователей. В ч</w:t>
      </w:r>
      <w:r w:rsidR="00390353">
        <w:rPr>
          <w:rFonts w:asciiTheme="minorHAnsi" w:hAnsiTheme="minorHAnsi" w:cstheme="minorHAnsi"/>
          <w:sz w:val="28"/>
          <w:szCs w:val="28"/>
        </w:rPr>
        <w:t xml:space="preserve">астности, это влияет на длину текста, а также на </w:t>
      </w:r>
      <w:r w:rsidR="0012364B">
        <w:rPr>
          <w:rFonts w:asciiTheme="minorHAnsi" w:hAnsiTheme="minorHAnsi" w:cstheme="minorHAnsi"/>
          <w:sz w:val="28"/>
          <w:szCs w:val="28"/>
        </w:rPr>
        <w:t>стратегии, используемые информантом для продления монолога и / или мотивирования его окончания. В целом, по-видимому, именно экспериментальные условия, в которых записывался речевой материал, а также фактически специфический «</w:t>
      </w:r>
      <w:proofErr w:type="spellStart"/>
      <w:r w:rsidR="0012364B">
        <w:rPr>
          <w:rFonts w:asciiTheme="minorHAnsi" w:hAnsiTheme="minorHAnsi" w:cstheme="minorHAnsi"/>
          <w:sz w:val="28"/>
          <w:szCs w:val="28"/>
        </w:rPr>
        <w:t>наджанр</w:t>
      </w:r>
      <w:proofErr w:type="spellEnd"/>
      <w:r w:rsidR="0012364B">
        <w:rPr>
          <w:rFonts w:asciiTheme="minorHAnsi" w:hAnsiTheme="minorHAnsi" w:cstheme="minorHAnsi"/>
          <w:sz w:val="28"/>
          <w:szCs w:val="28"/>
        </w:rPr>
        <w:t xml:space="preserve">» – не просто чтение, пересказ или рассказ, но участие в лингвистическом эксперименте – провоцируют возрастание роли именно </w:t>
      </w:r>
      <w:proofErr w:type="spellStart"/>
      <w:r w:rsidR="0012364B">
        <w:rPr>
          <w:rFonts w:asciiTheme="minorHAnsi" w:hAnsiTheme="minorHAnsi" w:cstheme="minorHAnsi"/>
          <w:sz w:val="28"/>
          <w:szCs w:val="28"/>
        </w:rPr>
        <w:t>метакоммуникативных</w:t>
      </w:r>
      <w:proofErr w:type="spellEnd"/>
      <w:r w:rsidR="0012364B">
        <w:rPr>
          <w:rFonts w:asciiTheme="minorHAnsi" w:hAnsiTheme="minorHAnsi" w:cstheme="minorHAnsi"/>
          <w:sz w:val="28"/>
          <w:szCs w:val="28"/>
        </w:rPr>
        <w:t xml:space="preserve"> элементов.</w:t>
      </w:r>
      <w:r w:rsidR="00274CEC">
        <w:rPr>
          <w:rFonts w:asciiTheme="minorHAnsi" w:hAnsiTheme="minorHAnsi" w:cstheme="minorHAnsi"/>
          <w:sz w:val="28"/>
          <w:szCs w:val="28"/>
        </w:rPr>
        <w:t xml:space="preserve"> </w:t>
      </w:r>
      <w:r w:rsidR="00D44ABD">
        <w:rPr>
          <w:rFonts w:asciiTheme="minorHAnsi" w:hAnsiTheme="minorHAnsi" w:cstheme="minorHAnsi"/>
          <w:sz w:val="28"/>
          <w:szCs w:val="28"/>
        </w:rPr>
        <w:t>Возможно, дальнейшая работа на материале уже диалогических текстов поможет прояснить этот интереснейший вопрос.</w:t>
      </w:r>
    </w:p>
    <w:p w:rsidR="009A0B9E" w:rsidRDefault="00274CEC" w:rsidP="0012364B">
      <w:pPr>
        <w:pStyle w:val="ConsPlusNormal"/>
        <w:spacing w:before="240"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Проведенный в работе анализ случаев употребления выделенных единиц в целом представляется корректным. 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В то же время некоторые вопросы </w:t>
      </w:r>
      <w:r>
        <w:rPr>
          <w:rFonts w:asciiTheme="minorHAnsi" w:hAnsiTheme="minorHAnsi" w:cstheme="minorHAnsi"/>
          <w:sz w:val="28"/>
          <w:szCs w:val="28"/>
        </w:rPr>
        <w:t xml:space="preserve">вызывает </w:t>
      </w:r>
      <w:r>
        <w:rPr>
          <w:rFonts w:asciiTheme="minorHAnsi" w:hAnsiTheme="minorHAnsi" w:cstheme="minorHAnsi"/>
          <w:sz w:val="28"/>
          <w:szCs w:val="28"/>
        </w:rPr>
        <w:t xml:space="preserve">разделение единиц на принадлежащие и не принадлежащие к </w:t>
      </w:r>
      <w:proofErr w:type="spellStart"/>
      <w:r>
        <w:rPr>
          <w:rFonts w:asciiTheme="minorHAnsi" w:hAnsiTheme="minorHAnsi" w:cstheme="minorHAnsi"/>
          <w:sz w:val="28"/>
          <w:szCs w:val="28"/>
        </w:rPr>
        <w:t>метакоммуникативам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например, в случае с дискурсивным маркером «да». 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Из текста не очень понятно, по каким критериям примеры с «да» включались или не включались в выборку, поскольку, по-видимому, провести однозначную границу между «да» в функции согласия с вышесказанным, </w:t>
      </w:r>
      <w:proofErr w:type="spellStart"/>
      <w:r>
        <w:rPr>
          <w:rFonts w:asciiTheme="minorHAnsi" w:hAnsiTheme="minorHAnsi" w:cstheme="minorHAnsi"/>
          <w:sz w:val="28"/>
          <w:szCs w:val="28"/>
        </w:rPr>
        <w:t>хезитационным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«да» и «да» как речевой привычкой не всегда возможно. Неоднозначность интерпретации в этом случае связана с не полной определенностью термина «</w:t>
      </w:r>
      <w:proofErr w:type="spellStart"/>
      <w:r>
        <w:rPr>
          <w:rFonts w:asciiTheme="minorHAnsi" w:hAnsiTheme="minorHAnsi" w:cstheme="minorHAnsi"/>
          <w:sz w:val="28"/>
          <w:szCs w:val="28"/>
        </w:rPr>
        <w:t>метакоммуникация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», о которой уже шла речь выше. </w:t>
      </w:r>
    </w:p>
    <w:p w:rsidR="00160DD8" w:rsidRPr="00390353" w:rsidRDefault="00160DD8" w:rsidP="0012364B">
      <w:pPr>
        <w:pStyle w:val="ConsPlusNormal"/>
        <w:spacing w:before="240"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Из более частных замечаний можно выделить не слишком удобное для читателя описание социальных признаков информантов, не позволяющее судить о комбинациях признаков. Лучше было бы представить сведения об  информантов в </w:t>
      </w:r>
      <w:proofErr w:type="gramStart"/>
      <w:r>
        <w:rPr>
          <w:rFonts w:asciiTheme="minorHAnsi" w:hAnsiTheme="minorHAnsi" w:cstheme="minorHAnsi"/>
          <w:sz w:val="28"/>
          <w:szCs w:val="28"/>
        </w:rPr>
        <w:t>виде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многокомпонентной таблицы, каждая конкретная клетка которой соответствует группе с одинаковой комбинацией всех значимых характеристик. Более подробное </w:t>
      </w:r>
      <w:r>
        <w:rPr>
          <w:rFonts w:asciiTheme="minorHAnsi" w:hAnsiTheme="minorHAnsi" w:cstheme="minorHAnsi"/>
          <w:sz w:val="28"/>
          <w:szCs w:val="28"/>
        </w:rPr>
        <w:lastRenderedPageBreak/>
        <w:t xml:space="preserve">описание условий записи,  а также обоснование выбора </w:t>
      </w:r>
      <w:proofErr w:type="spellStart"/>
      <w:r>
        <w:rPr>
          <w:rFonts w:asciiTheme="minorHAnsi" w:hAnsiTheme="minorHAnsi" w:cstheme="minorHAnsi"/>
          <w:sz w:val="28"/>
          <w:szCs w:val="28"/>
        </w:rPr>
        <w:t>инофонов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с конкретными родными языками также улучшило бы работу.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9D1113" w:rsidRPr="009A0B9E" w:rsidRDefault="009D1113" w:rsidP="00390353">
      <w:pPr>
        <w:pStyle w:val="ConsPlusNormal"/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9A0B9E">
        <w:rPr>
          <w:rFonts w:asciiTheme="minorHAnsi" w:hAnsiTheme="minorHAnsi" w:cstheme="minorHAnsi"/>
          <w:sz w:val="28"/>
          <w:szCs w:val="28"/>
        </w:rPr>
        <w:t xml:space="preserve">В целом необходимо констатировать, что в своем исследовании К. Д. Зайдес удалось в полной мере раскрыть заявленную тему, собрать собственный лингвистический материал и проанализировать уже имеющийся в Звуковом корпусе с точки зрения использования </w:t>
      </w:r>
      <w:proofErr w:type="spellStart"/>
      <w:r w:rsidRPr="009A0B9E">
        <w:rPr>
          <w:rFonts w:asciiTheme="minorHAnsi" w:hAnsiTheme="minorHAnsi" w:cstheme="minorHAnsi"/>
          <w:sz w:val="28"/>
          <w:szCs w:val="28"/>
        </w:rPr>
        <w:t>метакоммуникативов</w:t>
      </w:r>
      <w:proofErr w:type="spellEnd"/>
      <w:r w:rsidRPr="009A0B9E">
        <w:rPr>
          <w:rFonts w:asciiTheme="minorHAnsi" w:hAnsiTheme="minorHAnsi" w:cstheme="minorHAnsi"/>
          <w:sz w:val="28"/>
          <w:szCs w:val="28"/>
        </w:rPr>
        <w:t>. Структура работы понятна и логична и соответствует исследовательским задачам</w:t>
      </w:r>
      <w:r w:rsidR="007978C2" w:rsidRPr="009A0B9E">
        <w:rPr>
          <w:rFonts w:asciiTheme="minorHAnsi" w:hAnsiTheme="minorHAnsi" w:cstheme="minorHAnsi"/>
          <w:sz w:val="28"/>
          <w:szCs w:val="28"/>
        </w:rPr>
        <w:t xml:space="preserve">, автор опирается на актуальную научную  литературу и теоретическую базу. Анализ языкового материала в </w:t>
      </w:r>
      <w:proofErr w:type="gramStart"/>
      <w:r w:rsidR="007978C2" w:rsidRPr="009A0B9E">
        <w:rPr>
          <w:rFonts w:asciiTheme="minorHAnsi" w:hAnsiTheme="minorHAnsi" w:cstheme="minorHAnsi"/>
          <w:sz w:val="28"/>
          <w:szCs w:val="28"/>
        </w:rPr>
        <w:t>большинстве</w:t>
      </w:r>
      <w:proofErr w:type="gramEnd"/>
      <w:r w:rsidR="007978C2" w:rsidRPr="009A0B9E">
        <w:rPr>
          <w:rFonts w:asciiTheme="minorHAnsi" w:hAnsiTheme="minorHAnsi" w:cstheme="minorHAnsi"/>
          <w:sz w:val="28"/>
          <w:szCs w:val="28"/>
        </w:rPr>
        <w:t xml:space="preserve"> случаев не вызывает возражений, выводы убедительны и хорошо аргументированы. Работа написана хорошим языком и практически свободна от ошибок и опечаток. Все указанное позволяет утверждать, что</w:t>
      </w:r>
      <w:r w:rsidR="00293811" w:rsidRPr="009A0B9E">
        <w:rPr>
          <w:rFonts w:asciiTheme="minorHAnsi" w:hAnsiTheme="minorHAnsi" w:cstheme="minorHAnsi"/>
          <w:sz w:val="28"/>
          <w:szCs w:val="28"/>
        </w:rPr>
        <w:t>,</w:t>
      </w:r>
      <w:r w:rsidR="007978C2" w:rsidRPr="009A0B9E">
        <w:rPr>
          <w:rFonts w:asciiTheme="minorHAnsi" w:hAnsiTheme="minorHAnsi" w:cstheme="minorHAnsi"/>
          <w:sz w:val="28"/>
          <w:szCs w:val="28"/>
        </w:rPr>
        <w:t xml:space="preserve"> несмотря на ряд высказанных в </w:t>
      </w:r>
      <w:r w:rsidR="00293811" w:rsidRPr="009A0B9E">
        <w:rPr>
          <w:rFonts w:asciiTheme="minorHAnsi" w:hAnsiTheme="minorHAnsi" w:cstheme="minorHAnsi"/>
          <w:sz w:val="28"/>
          <w:szCs w:val="28"/>
        </w:rPr>
        <w:t xml:space="preserve">рецензии замечаний, выпускная квалификационная работа К. Д. Зайдес является самостоятельным законченным научным исследованием, полностью соответствует </w:t>
      </w:r>
      <w:proofErr w:type="gramStart"/>
      <w:r w:rsidR="00293811" w:rsidRPr="009A0B9E">
        <w:rPr>
          <w:rFonts w:asciiTheme="minorHAnsi" w:hAnsiTheme="minorHAnsi" w:cstheme="minorHAnsi"/>
          <w:sz w:val="28"/>
          <w:szCs w:val="28"/>
        </w:rPr>
        <w:t>всем требованием, предъявляемым к выпускным работам магистерского уровня и может</w:t>
      </w:r>
      <w:proofErr w:type="gramEnd"/>
      <w:r w:rsidR="00293811" w:rsidRPr="009A0B9E">
        <w:rPr>
          <w:rFonts w:asciiTheme="minorHAnsi" w:hAnsiTheme="minorHAnsi" w:cstheme="minorHAnsi"/>
          <w:sz w:val="28"/>
          <w:szCs w:val="28"/>
        </w:rPr>
        <w:t xml:space="preserve"> быть удостоена самой высокой оценки.</w:t>
      </w:r>
    </w:p>
    <w:p w:rsidR="00293811" w:rsidRPr="009A0B9E" w:rsidRDefault="00293811" w:rsidP="00293811">
      <w:pPr>
        <w:pStyle w:val="ConsPlusNormal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045981" w:rsidRPr="009A0B9E" w:rsidRDefault="00293811" w:rsidP="00293811">
      <w:pPr>
        <w:spacing w:before="120" w:line="360" w:lineRule="auto"/>
        <w:rPr>
          <w:rFonts w:asciiTheme="minorHAnsi" w:hAnsiTheme="minorHAnsi" w:cstheme="minorHAnsi"/>
          <w:sz w:val="28"/>
          <w:szCs w:val="28"/>
        </w:rPr>
      </w:pPr>
      <w:r w:rsidRPr="009A0B9E">
        <w:rPr>
          <w:rFonts w:asciiTheme="minorHAnsi" w:hAnsiTheme="minorHAnsi" w:cstheme="minorHAnsi"/>
          <w:sz w:val="28"/>
          <w:szCs w:val="28"/>
        </w:rPr>
        <w:t>«30» мая 2017</w:t>
      </w:r>
      <w:r w:rsidR="00045981" w:rsidRPr="009A0B9E">
        <w:rPr>
          <w:rFonts w:asciiTheme="minorHAnsi" w:hAnsiTheme="minorHAnsi" w:cstheme="minorHAnsi"/>
          <w:sz w:val="28"/>
          <w:szCs w:val="28"/>
        </w:rPr>
        <w:t xml:space="preserve">  г.          __________________                 </w:t>
      </w:r>
      <w:r w:rsidRPr="009A0B9E">
        <w:rPr>
          <w:rFonts w:asciiTheme="minorHAnsi" w:hAnsiTheme="minorHAnsi" w:cstheme="minorHAnsi"/>
          <w:i/>
          <w:sz w:val="28"/>
          <w:szCs w:val="28"/>
        </w:rPr>
        <w:t>К. С. Федорова</w:t>
      </w:r>
    </w:p>
    <w:p w:rsidR="00045981" w:rsidRPr="009A0B9E" w:rsidRDefault="00293811" w:rsidP="00293811">
      <w:pPr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9A0B9E">
        <w:rPr>
          <w:rFonts w:asciiTheme="minorHAnsi" w:hAnsiTheme="minorHAnsi" w:cstheme="minorHAnsi"/>
          <w:i/>
          <w:sz w:val="28"/>
          <w:szCs w:val="28"/>
        </w:rPr>
        <w:t xml:space="preserve">        </w:t>
      </w:r>
      <w:r w:rsidR="00045981" w:rsidRPr="009A0B9E">
        <w:rPr>
          <w:rFonts w:asciiTheme="minorHAnsi" w:hAnsiTheme="minorHAnsi" w:cstheme="minorHAnsi"/>
          <w:i/>
          <w:sz w:val="28"/>
          <w:szCs w:val="28"/>
        </w:rPr>
        <w:t>Подпись                                                       ФИО</w:t>
      </w:r>
    </w:p>
    <w:p w:rsidR="00123AF9" w:rsidRDefault="00123AF9">
      <w:pPr>
        <w:spacing w:after="200" w:line="276" w:lineRule="auto"/>
        <w:rPr>
          <w:b/>
        </w:rPr>
      </w:pPr>
    </w:p>
    <w:sectPr w:rsidR="00123AF9" w:rsidSect="00CB3DF8">
      <w:footerReference w:type="default" r:id="rId9"/>
      <w:headerReference w:type="firs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D7" w:rsidRDefault="008C68D7" w:rsidP="00CB3DF8">
      <w:r>
        <w:separator/>
      </w:r>
    </w:p>
  </w:endnote>
  <w:endnote w:type="continuationSeparator" w:id="0">
    <w:p w:rsidR="008C68D7" w:rsidRDefault="008C68D7" w:rsidP="00CB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DF8" w:rsidRDefault="00CB3DF8" w:rsidP="00CB3DF8">
    <w:pPr>
      <w:jc w:val="both"/>
      <w:rPr>
        <w:sz w:val="16"/>
        <w:szCs w:val="16"/>
      </w:rPr>
    </w:pPr>
    <w:r>
      <w:rPr>
        <w:sz w:val="16"/>
        <w:szCs w:val="16"/>
      </w:rPr>
      <w:t>Исп.: Екабсон Валерия Агрисовна</w:t>
    </w:r>
  </w:p>
  <w:p w:rsidR="00CB3DF8" w:rsidRPr="00CB3DF8" w:rsidRDefault="00CB3DF8" w:rsidP="00CB3DF8">
    <w:pPr>
      <w:jc w:val="both"/>
      <w:rPr>
        <w:sz w:val="16"/>
        <w:szCs w:val="16"/>
      </w:rPr>
    </w:pPr>
    <w:r>
      <w:rPr>
        <w:sz w:val="16"/>
        <w:szCs w:val="16"/>
      </w:rPr>
      <w:t>тел. 324-07-6</w:t>
    </w:r>
    <w:r w:rsidRPr="00303BB2">
      <w:rPr>
        <w:sz w:val="16"/>
        <w:szCs w:val="16"/>
      </w:rPr>
      <w:t>4 (5053)</w:t>
    </w:r>
    <w:r>
      <w:rPr>
        <w:sz w:val="16"/>
        <w:szCs w:val="16"/>
      </w:rPr>
      <w:t xml:space="preserve">, </w:t>
    </w:r>
    <w:r w:rsidRPr="006947F6">
      <w:rPr>
        <w:sz w:val="16"/>
        <w:szCs w:val="16"/>
      </w:rPr>
      <w:t>v.ekabson@spbu.ru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D7" w:rsidRDefault="008C68D7" w:rsidP="00CB3DF8">
      <w:r>
        <w:separator/>
      </w:r>
    </w:p>
  </w:footnote>
  <w:footnote w:type="continuationSeparator" w:id="0">
    <w:p w:rsidR="008C68D7" w:rsidRDefault="008C68D7" w:rsidP="00CB3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549044"/>
      <w:docPartObj>
        <w:docPartGallery w:val="Page Numbers (Top of Page)"/>
        <w:docPartUnique/>
      </w:docPartObj>
    </w:sdtPr>
    <w:sdtEndPr/>
    <w:sdtContent>
      <w:p w:rsidR="00CB3DF8" w:rsidRDefault="00CB3DF8" w:rsidP="00CB3D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DD8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7FD3"/>
    <w:multiLevelType w:val="hybridMultilevel"/>
    <w:tmpl w:val="45AEB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0D15B4"/>
    <w:rsid w:val="0012364B"/>
    <w:rsid w:val="00123AF9"/>
    <w:rsid w:val="00160DD8"/>
    <w:rsid w:val="001A40E0"/>
    <w:rsid w:val="001A6D39"/>
    <w:rsid w:val="00226616"/>
    <w:rsid w:val="00266CA1"/>
    <w:rsid w:val="00274CEC"/>
    <w:rsid w:val="00293811"/>
    <w:rsid w:val="002A59CE"/>
    <w:rsid w:val="002D02C3"/>
    <w:rsid w:val="002E6374"/>
    <w:rsid w:val="00390353"/>
    <w:rsid w:val="003A3116"/>
    <w:rsid w:val="0043666A"/>
    <w:rsid w:val="00485359"/>
    <w:rsid w:val="00553941"/>
    <w:rsid w:val="0069725D"/>
    <w:rsid w:val="006C089E"/>
    <w:rsid w:val="00742BA2"/>
    <w:rsid w:val="0075328A"/>
    <w:rsid w:val="007978C2"/>
    <w:rsid w:val="007E5CB3"/>
    <w:rsid w:val="0083375A"/>
    <w:rsid w:val="00840743"/>
    <w:rsid w:val="008C68D7"/>
    <w:rsid w:val="008F30A7"/>
    <w:rsid w:val="009A0B9E"/>
    <w:rsid w:val="009D1113"/>
    <w:rsid w:val="009F7D55"/>
    <w:rsid w:val="00B33597"/>
    <w:rsid w:val="00C74489"/>
    <w:rsid w:val="00CB3DF8"/>
    <w:rsid w:val="00D26E8F"/>
    <w:rsid w:val="00D44ABD"/>
    <w:rsid w:val="00DB2B10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DF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B3D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CB3D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DF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3D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DF8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DF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B3D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CB3D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DF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3D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DF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DCC0B-8366-44DE-897A-B4499BCA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Kappa</cp:lastModifiedBy>
  <cp:revision>12</cp:revision>
  <cp:lastPrinted>2017-04-07T12:21:00Z</cp:lastPrinted>
  <dcterms:created xsi:type="dcterms:W3CDTF">2017-05-12T11:05:00Z</dcterms:created>
  <dcterms:modified xsi:type="dcterms:W3CDTF">2017-05-30T14:44:00Z</dcterms:modified>
</cp:coreProperties>
</file>