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AD7">
      <w:pPr>
        <w:shd w:val="clear" w:color="auto" w:fill="FFFFFF"/>
        <w:spacing w:line="392" w:lineRule="exact"/>
        <w:ind w:left="346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Характеристика</w:t>
      </w:r>
    </w:p>
    <w:p w:rsidR="00000000" w:rsidRDefault="003F5AD7">
      <w:pPr>
        <w:shd w:val="clear" w:color="auto" w:fill="FFFFFF"/>
        <w:spacing w:line="392" w:lineRule="exact"/>
        <w:ind w:left="349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студента-магистра</w:t>
      </w:r>
    </w:p>
    <w:p w:rsidR="00000000" w:rsidRDefault="003F5AD7">
      <w:pPr>
        <w:shd w:val="clear" w:color="auto" w:fill="FFFFFF"/>
        <w:spacing w:line="392" w:lineRule="exact"/>
        <w:ind w:left="1840" w:right="1505"/>
        <w:jc w:val="center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Санкт-Петербургского государственного университета </w:t>
      </w:r>
      <w:r>
        <w:rPr>
          <w:rFonts w:eastAsia="Times New Roman"/>
          <w:color w:val="000000"/>
          <w:spacing w:val="-7"/>
          <w:sz w:val="24"/>
          <w:szCs w:val="24"/>
        </w:rPr>
        <w:t>Биологический факультет Кафедра Цитологии и Гистологии</w:t>
      </w:r>
    </w:p>
    <w:p w:rsidR="00000000" w:rsidRDefault="003F5AD7">
      <w:pPr>
        <w:shd w:val="clear" w:color="auto" w:fill="FFFFFF"/>
        <w:spacing w:before="403"/>
        <w:ind w:left="335"/>
        <w:jc w:val="center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>Грюковой Анастасии Александровны</w:t>
      </w:r>
    </w:p>
    <w:p w:rsidR="00000000" w:rsidRDefault="003F5AD7">
      <w:pPr>
        <w:shd w:val="clear" w:color="auto" w:fill="FFFFFF"/>
        <w:spacing w:before="155" w:line="392" w:lineRule="exact"/>
        <w:ind w:left="346" w:firstLine="670"/>
        <w:jc w:val="both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Грюкова Анастасия Александровна </w:t>
      </w:r>
      <w:r>
        <w:rPr>
          <w:rFonts w:eastAsia="Times New Roman"/>
          <w:color w:val="000000"/>
          <w:spacing w:val="-6"/>
          <w:sz w:val="24"/>
          <w:szCs w:val="24"/>
        </w:rPr>
        <w:t>пришла в Лабораторию внутриклеточной сигнализации Ин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ститута цитологии РАН осенью 2013 г., являясь студенткой 3-го курса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бакалавриата. За время работы в Институте цитологии РАН А.А. Грюкова освоила целый </w:t>
      </w:r>
      <w:r>
        <w:rPr>
          <w:rFonts w:eastAsia="Times New Roman"/>
          <w:color w:val="000000"/>
          <w:spacing w:val="-6"/>
          <w:sz w:val="24"/>
          <w:szCs w:val="24"/>
        </w:rPr>
        <w:t>ряд методов, необходимых в работе: общие методы культивирования клеток, оценку жизнеспособности клеток ме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тодом МТТ, метод выявления активности 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SA</w:t>
      </w:r>
      <w:r w:rsidRPr="003F5AD7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p</w:t>
      </w:r>
      <w:r w:rsidRPr="003F5AD7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Gal</w:t>
      </w:r>
      <w:r w:rsidRPr="003F5AD7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метод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проточной цитофлуорометрии, определение концентрации белка по методу Бредфорд, </w:t>
      </w:r>
      <w:r>
        <w:rPr>
          <w:rFonts w:eastAsia="Times New Roman"/>
          <w:color w:val="000000"/>
          <w:sz w:val="24"/>
          <w:szCs w:val="24"/>
        </w:rPr>
        <w:t xml:space="preserve">метод разделения белков с помощью электрофореза в полиакриламидном геле, </w:t>
      </w:r>
      <w:r>
        <w:rPr>
          <w:rFonts w:eastAsia="Times New Roman"/>
          <w:color w:val="000000"/>
          <w:spacing w:val="-4"/>
          <w:sz w:val="24"/>
          <w:szCs w:val="24"/>
        </w:rPr>
        <w:t>иммуноблотинг и иммунофлуоресценцию с использовани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ем специфических антител. В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2015 году А.А. Грюкова выполнила и успешно защитила выпускную квалификационную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работу бакалавра по теме «Роль </w:t>
      </w:r>
      <w:r>
        <w:rPr>
          <w:rFonts w:eastAsia="Times New Roman"/>
          <w:color w:val="000000"/>
          <w:spacing w:val="4"/>
          <w:sz w:val="24"/>
          <w:szCs w:val="24"/>
          <w:lang w:val="en-US"/>
        </w:rPr>
        <w:t>ATM</w:t>
      </w:r>
      <w:r w:rsidRPr="003F5AD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киназы в преждевременном старении </w:t>
      </w:r>
      <w:r>
        <w:rPr>
          <w:rFonts w:eastAsia="Times New Roman"/>
          <w:color w:val="000000"/>
          <w:spacing w:val="-6"/>
          <w:sz w:val="24"/>
          <w:szCs w:val="24"/>
        </w:rPr>
        <w:t>эндометриальных мезенхимных стволовых клеток человека при окислительном стрессе»</w:t>
      </w:r>
      <w:r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000000" w:rsidRDefault="003F5AD7">
      <w:pPr>
        <w:shd w:val="clear" w:color="auto" w:fill="FFFFFF"/>
        <w:spacing w:line="392" w:lineRule="exact"/>
        <w:ind w:left="342" w:right="11" w:firstLine="677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Настоящая дипломная работа является логическим продолжением исследований,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начатых А.А. Грюковой в бакалавриате, и посвящена изучению старения стволовых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клеток в контексте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mTOR</w:t>
      </w:r>
      <w:r w:rsidRPr="003F5AD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сигналинга. Данная работа является одновременно и </w:t>
      </w:r>
      <w:r>
        <w:rPr>
          <w:rFonts w:eastAsia="Times New Roman"/>
          <w:color w:val="000000"/>
          <w:spacing w:val="-6"/>
          <w:sz w:val="24"/>
          <w:szCs w:val="24"/>
        </w:rPr>
        <w:t>методической, и поисковой. И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спользуя освоенные методы, она самостоятельно проводила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исследования в рамках указанной темы. Кроме того, следует отметить хорошее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знакомство А.А. Грюковой с научными публикациями по теме выпускной </w:t>
      </w:r>
      <w:r>
        <w:rPr>
          <w:rFonts w:eastAsia="Times New Roman"/>
          <w:color w:val="000000"/>
          <w:spacing w:val="-6"/>
          <w:sz w:val="24"/>
          <w:szCs w:val="24"/>
        </w:rPr>
        <w:t>квалификационной работы.</w:t>
      </w:r>
    </w:p>
    <w:p w:rsidR="00000000" w:rsidRDefault="003F5AD7">
      <w:pPr>
        <w:shd w:val="clear" w:color="auto" w:fill="FFFFFF"/>
        <w:spacing w:line="392" w:lineRule="exact"/>
        <w:ind w:left="331" w:right="11" w:firstLine="680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 xml:space="preserve">Как в процессе освоения методов,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так и в исследовательской работе, А.А. Грюкова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зарекомендовала. себя исполнительным, ответственным, внимательным и думающим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работником. С уважением и пониманием относится к мнению коллег и всегда готова </w:t>
      </w:r>
      <w:r>
        <w:rPr>
          <w:rFonts w:eastAsia="Times New Roman"/>
          <w:color w:val="000000"/>
          <w:spacing w:val="-6"/>
          <w:sz w:val="24"/>
          <w:szCs w:val="24"/>
        </w:rPr>
        <w:t>оказать помощь. В ее отношении к работе проявляются к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ачества заинтересованного </w:t>
      </w:r>
      <w:r>
        <w:rPr>
          <w:rFonts w:eastAsia="Times New Roman"/>
          <w:color w:val="000000"/>
          <w:spacing w:val="-7"/>
          <w:sz w:val="24"/>
          <w:szCs w:val="24"/>
        </w:rPr>
        <w:t>исследователя.</w:t>
      </w:r>
    </w:p>
    <w:p w:rsidR="00000000" w:rsidRDefault="003F5AD7">
      <w:pPr>
        <w:shd w:val="clear" w:color="auto" w:fill="FFFFFF"/>
        <w:spacing w:line="392" w:lineRule="exact"/>
        <w:ind w:left="1004"/>
      </w:pPr>
      <w:r>
        <w:rPr>
          <w:rFonts w:eastAsia="Times New Roman"/>
          <w:color w:val="000000"/>
          <w:spacing w:val="-5"/>
          <w:sz w:val="24"/>
          <w:szCs w:val="24"/>
        </w:rPr>
        <w:t>А. А. Грюкова несомненно соответствует званию магистра.</w:t>
      </w:r>
    </w:p>
    <w:p w:rsidR="00000000" w:rsidRDefault="003F5AD7">
      <w:pPr>
        <w:shd w:val="clear" w:color="auto" w:fill="FFFFFF"/>
        <w:spacing w:line="392" w:lineRule="exact"/>
        <w:ind w:left="1004"/>
        <w:sectPr w:rsidR="00000000">
          <w:type w:val="continuous"/>
          <w:pgSz w:w="11909" w:h="16834"/>
          <w:pgMar w:top="891" w:right="851" w:bottom="360" w:left="1788" w:header="720" w:footer="720" w:gutter="0"/>
          <w:cols w:space="60"/>
          <w:noEndnote/>
        </w:sectPr>
      </w:pPr>
    </w:p>
    <w:p w:rsidR="00000000" w:rsidRDefault="003F5AD7">
      <w:pPr>
        <w:framePr w:h="1016" w:hSpace="40" w:wrap="notBeside" w:vAnchor="text" w:hAnchor="margin" w:x="6445" w:y="21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906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5AD7">
      <w:pPr>
        <w:shd w:val="clear" w:color="auto" w:fill="FFFFFF"/>
        <w:spacing w:before="479" w:line="274" w:lineRule="exact"/>
        <w:ind w:left="328" w:right="2232"/>
      </w:pPr>
      <w:r>
        <w:rPr>
          <w:rFonts w:eastAsia="Times New Roman"/>
          <w:color w:val="000000"/>
          <w:spacing w:val="-9"/>
          <w:sz w:val="24"/>
          <w:szCs w:val="24"/>
        </w:rPr>
        <w:lastRenderedPageBreak/>
        <w:t xml:space="preserve">Научный руководитель </w:t>
      </w:r>
      <w:r>
        <w:rPr>
          <w:rFonts w:eastAsia="Times New Roman"/>
          <w:color w:val="000000"/>
          <w:spacing w:val="-5"/>
          <w:sz w:val="24"/>
          <w:szCs w:val="24"/>
        </w:rPr>
        <w:t>С.н.с, к.б.н., доц.</w:t>
      </w:r>
    </w:p>
    <w:p w:rsidR="003F5AD7" w:rsidRDefault="003F5AD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95625" cy="1504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AD7">
      <w:type w:val="continuous"/>
      <w:pgSz w:w="11909" w:h="16834"/>
      <w:pgMar w:top="891" w:right="5239" w:bottom="360" w:left="17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33D7"/>
    <w:rsid w:val="001B33D7"/>
    <w:rsid w:val="003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Михельсон</dc:creator>
  <cp:keywords/>
  <dc:description/>
  <cp:lastModifiedBy>Михельсон</cp:lastModifiedBy>
  <cp:revision>1</cp:revision>
  <dcterms:created xsi:type="dcterms:W3CDTF">2017-05-30T10:28:00Z</dcterms:created>
  <dcterms:modified xsi:type="dcterms:W3CDTF">2017-05-30T10:29:00Z</dcterms:modified>
</cp:coreProperties>
</file>