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F6" w:rsidRDefault="00B014BD">
      <w:pPr>
        <w:pStyle w:val="2"/>
        <w:spacing w:before="0" w:after="0" w:line="360" w:lineRule="atLeast"/>
        <w:ind w:firstLine="709"/>
        <w:jc w:val="center"/>
      </w:pPr>
      <w:r>
        <w:rPr>
          <w:sz w:val="28"/>
          <w:szCs w:val="28"/>
        </w:rPr>
        <w:t xml:space="preserve">Отзыв на выпускную квалификационную работу </w:t>
      </w:r>
      <w:proofErr w:type="gramStart"/>
      <w:r>
        <w:rPr>
          <w:sz w:val="28"/>
          <w:szCs w:val="28"/>
        </w:rPr>
        <w:t>аспиранта кафедры истории русской литературы Антонины Сергеевны Семеновой</w:t>
      </w:r>
      <w:proofErr w:type="gramEnd"/>
      <w:r>
        <w:rPr>
          <w:sz w:val="28"/>
          <w:szCs w:val="28"/>
        </w:rPr>
        <w:t xml:space="preserve"> </w:t>
      </w:r>
    </w:p>
    <w:p w:rsidR="002661F6" w:rsidRDefault="00B014BD">
      <w:pPr>
        <w:pStyle w:val="2"/>
        <w:spacing w:before="0" w:after="0" w:line="360" w:lineRule="atLeast"/>
        <w:ind w:firstLine="709"/>
        <w:jc w:val="center"/>
      </w:pPr>
      <w:r>
        <w:rPr>
          <w:sz w:val="28"/>
          <w:szCs w:val="28"/>
        </w:rPr>
        <w:t>ПОЭТИКА И ПРАГМАТИКА ПЕСЕННОГО ФОЛЬКЛОРА МЕЗЕНИ</w:t>
      </w:r>
    </w:p>
    <w:p w:rsidR="002661F6" w:rsidRDefault="00B014BD">
      <w:pPr>
        <w:pStyle w:val="a0"/>
        <w:jc w:val="center"/>
      </w:pPr>
      <w:r>
        <w:rPr>
          <w:b/>
          <w:sz w:val="28"/>
          <w:szCs w:val="28"/>
        </w:rPr>
        <w:t>Образовательная программа «Фольклористика»</w:t>
      </w:r>
    </w:p>
    <w:p w:rsidR="002661F6" w:rsidRDefault="00B014BD">
      <w:pPr>
        <w:pStyle w:val="ab"/>
        <w:spacing w:before="28" w:after="28"/>
        <w:jc w:val="center"/>
      </w:pPr>
      <w:r>
        <w:rPr>
          <w:b/>
          <w:sz w:val="28"/>
          <w:szCs w:val="28"/>
        </w:rPr>
        <w:t xml:space="preserve">(специальность научных работников 10.01.09 </w:t>
      </w:r>
      <w:r>
        <w:rPr>
          <w:b/>
          <w:sz w:val="28"/>
          <w:szCs w:val="28"/>
        </w:rPr>
        <w:t>«Фольклористика»)</w:t>
      </w:r>
    </w:p>
    <w:p w:rsidR="002661F6" w:rsidRDefault="002661F6">
      <w:pPr>
        <w:pStyle w:val="ab"/>
      </w:pPr>
    </w:p>
    <w:p w:rsidR="002661F6" w:rsidRDefault="00B014BD">
      <w:pPr>
        <w:pStyle w:val="a0"/>
      </w:pPr>
      <w:r>
        <w:rPr>
          <w:sz w:val="28"/>
          <w:szCs w:val="28"/>
        </w:rPr>
        <w:t>Выпускная квалификационная работа Антонины Сергеевны Семеновой посвящена исследованию традиционного для отечественной фольклористики объекта - песенного фольклора. Несмотря на основательную -</w:t>
      </w:r>
      <w:r>
        <w:rPr>
          <w:sz w:val="28"/>
          <w:szCs w:val="28"/>
        </w:rPr>
        <w:t xml:space="preserve"> и по длительности, и по широте охвата тем -</w:t>
      </w:r>
      <w:r>
        <w:rPr>
          <w:sz w:val="28"/>
          <w:szCs w:val="28"/>
        </w:rPr>
        <w:t xml:space="preserve"> исто</w:t>
      </w:r>
      <w:r>
        <w:rPr>
          <w:sz w:val="28"/>
          <w:szCs w:val="28"/>
        </w:rPr>
        <w:t xml:space="preserve">рию изучения песенного фольклора, в своего рода «серой» зоне интереса </w:t>
      </w:r>
      <w:proofErr w:type="spellStart"/>
      <w:r>
        <w:rPr>
          <w:sz w:val="28"/>
          <w:szCs w:val="28"/>
        </w:rPr>
        <w:t>этномузыковедов</w:t>
      </w:r>
      <w:proofErr w:type="spellEnd"/>
      <w:r>
        <w:rPr>
          <w:sz w:val="28"/>
          <w:szCs w:val="28"/>
        </w:rPr>
        <w:t xml:space="preserve">, фольклористов и антропологов остаются сама практика </w:t>
      </w:r>
      <w:proofErr w:type="gramStart"/>
      <w:r>
        <w:rPr>
          <w:sz w:val="28"/>
          <w:szCs w:val="28"/>
        </w:rPr>
        <w:t>спонтанного домашнего</w:t>
      </w:r>
      <w:proofErr w:type="gramEnd"/>
      <w:r>
        <w:rPr>
          <w:sz w:val="28"/>
          <w:szCs w:val="28"/>
        </w:rPr>
        <w:t xml:space="preserve"> и публичного пения и певцы с их желанием петь. Как будто бы спонтанное пение является настолько</w:t>
      </w:r>
      <w:r>
        <w:rPr>
          <w:sz w:val="28"/>
          <w:szCs w:val="28"/>
        </w:rPr>
        <w:t xml:space="preserve"> естественной, само собой разумеющейся символической деятельностью, что самые простые вопросы вроде тех, что же побуждает людей осваивать сложные вокальные навыки и репертуар народных и авторских песен, остаются не только без ответа, но и вне научной </w:t>
      </w:r>
      <w:proofErr w:type="spellStart"/>
      <w:r>
        <w:rPr>
          <w:sz w:val="28"/>
          <w:szCs w:val="28"/>
        </w:rPr>
        <w:t>пробл</w:t>
      </w:r>
      <w:r>
        <w:rPr>
          <w:sz w:val="28"/>
          <w:szCs w:val="28"/>
        </w:rPr>
        <w:t>ематизации</w:t>
      </w:r>
      <w:proofErr w:type="spellEnd"/>
      <w:r>
        <w:rPr>
          <w:sz w:val="28"/>
          <w:szCs w:val="28"/>
        </w:rPr>
        <w:t xml:space="preserve"> как таковой. </w:t>
      </w:r>
    </w:p>
    <w:p w:rsidR="002661F6" w:rsidRDefault="00B014BD">
      <w:pPr>
        <w:pStyle w:val="a0"/>
      </w:pPr>
      <w:r>
        <w:rPr>
          <w:sz w:val="28"/>
          <w:szCs w:val="28"/>
        </w:rPr>
        <w:t xml:space="preserve">«Прагматический поворот», предпринятый гуманитариями в последние десятилетия (Герасимова Н.М., </w:t>
      </w:r>
      <w:proofErr w:type="spellStart"/>
      <w:r>
        <w:rPr>
          <w:sz w:val="28"/>
          <w:szCs w:val="28"/>
        </w:rPr>
        <w:t>Адоньева</w:t>
      </w:r>
      <w:proofErr w:type="spellEnd"/>
      <w:r>
        <w:rPr>
          <w:sz w:val="28"/>
          <w:szCs w:val="28"/>
        </w:rPr>
        <w:t xml:space="preserve"> С.Б., Веселова И.С., </w:t>
      </w:r>
      <w:proofErr w:type="spellStart"/>
      <w:r>
        <w:rPr>
          <w:sz w:val="28"/>
          <w:szCs w:val="28"/>
        </w:rPr>
        <w:t>Хархордин</w:t>
      </w:r>
      <w:proofErr w:type="spellEnd"/>
      <w:r>
        <w:rPr>
          <w:sz w:val="28"/>
          <w:szCs w:val="28"/>
        </w:rPr>
        <w:t xml:space="preserve"> О.В.), предполагает включение в фокус </w:t>
      </w:r>
      <w:proofErr w:type="gramStart"/>
      <w:r>
        <w:rPr>
          <w:sz w:val="28"/>
          <w:szCs w:val="28"/>
        </w:rPr>
        <w:t>внимания исследователей фигуры субъекта речи</w:t>
      </w:r>
      <w:proofErr w:type="gramEnd"/>
      <w:r>
        <w:rPr>
          <w:sz w:val="28"/>
          <w:szCs w:val="28"/>
        </w:rPr>
        <w:t xml:space="preserve"> и речевого де</w:t>
      </w:r>
      <w:r>
        <w:rPr>
          <w:sz w:val="28"/>
          <w:szCs w:val="28"/>
        </w:rPr>
        <w:t>йствия. В случае фольклорного высказывания такого рода субъектом является исполнитель. Целью рецензируемой работы, по словам автора, видится обнаружение взаимосвязи поэтики и прагматики песенного фольклора. На решение этой в высшей степени актуальной для с</w:t>
      </w:r>
      <w:r>
        <w:rPr>
          <w:sz w:val="28"/>
          <w:szCs w:val="28"/>
        </w:rPr>
        <w:t xml:space="preserve">овременной фольклористики задачи и направлено рецензируемое исследование. </w:t>
      </w:r>
    </w:p>
    <w:p w:rsidR="002661F6" w:rsidRDefault="00B014BD">
      <w:pPr>
        <w:pStyle w:val="a0"/>
      </w:pPr>
      <w:r>
        <w:rPr>
          <w:sz w:val="28"/>
          <w:szCs w:val="28"/>
        </w:rPr>
        <w:t xml:space="preserve">Объектом изучения в выпускной квалификационной работе стала практика пения в одиночестве </w:t>
      </w:r>
      <w:proofErr w:type="spellStart"/>
      <w:r>
        <w:rPr>
          <w:sz w:val="28"/>
          <w:szCs w:val="28"/>
        </w:rPr>
        <w:t>песен-экспрессивов</w:t>
      </w:r>
      <w:proofErr w:type="spellEnd"/>
      <w:r>
        <w:rPr>
          <w:sz w:val="28"/>
          <w:szCs w:val="28"/>
        </w:rPr>
        <w:t>, а именно песен, вызывающих особое эмоциональное состояние, чаще всего пл</w:t>
      </w:r>
      <w:r>
        <w:rPr>
          <w:sz w:val="28"/>
          <w:szCs w:val="28"/>
        </w:rPr>
        <w:t>ач. Выбор данного объекта обоснован его сложной коммуникативной природой и необходимостью использования для его изучения столь же комплексного научного инструментария. И тут добрую службу автору служит доскональное знание уникального корпуса данных, хранящ</w:t>
      </w:r>
      <w:r>
        <w:rPr>
          <w:sz w:val="28"/>
          <w:szCs w:val="28"/>
        </w:rPr>
        <w:t>ихся в Фольклорном архиве СПб</w:t>
      </w:r>
      <w:r>
        <w:rPr>
          <w:sz w:val="28"/>
          <w:szCs w:val="28"/>
        </w:rPr>
        <w:t>ГУ: песенного фольклора всех жанровых форм и автобиографических интервью исполнителей. Многолетний опыт камеральной обработки полевых данных позволяет Антонине Сергеевне свободно обращаться с труднейшим материалом. Пр</w:t>
      </w:r>
      <w:r>
        <w:rPr>
          <w:sz w:val="28"/>
          <w:szCs w:val="28"/>
        </w:rPr>
        <w:t xml:space="preserve">агматический подход к </w:t>
      </w:r>
      <w:r>
        <w:rPr>
          <w:sz w:val="28"/>
          <w:szCs w:val="28"/>
        </w:rPr>
        <w:lastRenderedPageBreak/>
        <w:t xml:space="preserve">анализу высказывания предполагает  учет широкого контекста высказывания для выявления </w:t>
      </w:r>
      <w:proofErr w:type="spellStart"/>
      <w:r>
        <w:rPr>
          <w:sz w:val="28"/>
          <w:szCs w:val="28"/>
        </w:rPr>
        <w:t>иллокутивных</w:t>
      </w:r>
      <w:proofErr w:type="spellEnd"/>
      <w:r>
        <w:rPr>
          <w:sz w:val="28"/>
          <w:szCs w:val="28"/>
        </w:rPr>
        <w:t xml:space="preserve"> целей исполнителя и </w:t>
      </w:r>
      <w:proofErr w:type="spellStart"/>
      <w:r>
        <w:rPr>
          <w:sz w:val="28"/>
          <w:szCs w:val="28"/>
        </w:rPr>
        <w:t>перлокутивного</w:t>
      </w:r>
      <w:proofErr w:type="spellEnd"/>
      <w:r>
        <w:rPr>
          <w:sz w:val="28"/>
          <w:szCs w:val="28"/>
        </w:rPr>
        <w:t xml:space="preserve"> эффекта пения. С одной стороны, объект исследования, а именно пение-плач в одиночестве, является нев</w:t>
      </w:r>
      <w:r>
        <w:rPr>
          <w:sz w:val="28"/>
          <w:szCs w:val="28"/>
        </w:rPr>
        <w:t>идимкой для фольклористов — в любом случае собиратель-наблюдатель нарушит одиночество. С другой стороны, полевые записи интервью, проведенных самой исследовательницей, содержат развернутые монологи исполнителей о пении для себя в трудную минуту. Чаще всего</w:t>
      </w:r>
      <w:r>
        <w:rPr>
          <w:sz w:val="28"/>
          <w:szCs w:val="28"/>
        </w:rPr>
        <w:t xml:space="preserve"> исполнители сопровождают свои воспоминания пением любимых песен. Таким образом, Антонина Сергеевна имеет в своем распоряжении рассказы и автобиографические </w:t>
      </w:r>
      <w:proofErr w:type="spellStart"/>
      <w:r>
        <w:rPr>
          <w:sz w:val="28"/>
          <w:szCs w:val="28"/>
        </w:rPr>
        <w:t>нарративы</w:t>
      </w:r>
      <w:proofErr w:type="spellEnd"/>
      <w:r>
        <w:rPr>
          <w:sz w:val="28"/>
          <w:szCs w:val="28"/>
        </w:rPr>
        <w:t>, описывающие эмоциональные состояния исполнителей при пении, а также сами тексты народных</w:t>
      </w:r>
      <w:r>
        <w:rPr>
          <w:sz w:val="28"/>
          <w:szCs w:val="28"/>
        </w:rPr>
        <w:t xml:space="preserve"> песен, в которых можно обнаружить те средства экспрессивности, которые способствуют достижению чувственных переживаний.  И</w:t>
      </w:r>
      <w:bookmarkStart w:id="0" w:name="_GoBack"/>
      <w:bookmarkEnd w:id="0"/>
      <w:r>
        <w:rPr>
          <w:sz w:val="28"/>
          <w:szCs w:val="28"/>
        </w:rPr>
        <w:t xml:space="preserve">меющийся у автора уникальный материал, полученный во многом в результате собственных полевых записей, дает возможность описать такой </w:t>
      </w:r>
      <w:r>
        <w:rPr>
          <w:sz w:val="28"/>
          <w:szCs w:val="28"/>
        </w:rPr>
        <w:t xml:space="preserve">трудноуловимый предмет изучения, как взаимосвязь песенной поэтики и прагматики. </w:t>
      </w:r>
    </w:p>
    <w:p w:rsidR="002661F6" w:rsidRDefault="00B014BD">
      <w:pPr>
        <w:pStyle w:val="a0"/>
      </w:pPr>
      <w:proofErr w:type="gramStart"/>
      <w:r>
        <w:rPr>
          <w:sz w:val="28"/>
          <w:szCs w:val="28"/>
        </w:rPr>
        <w:t xml:space="preserve">В первой главе, посвященной общему описанию современных певческих практик бассейна реки </w:t>
      </w:r>
      <w:proofErr w:type="spellStart"/>
      <w:r>
        <w:rPr>
          <w:sz w:val="28"/>
          <w:szCs w:val="28"/>
        </w:rPr>
        <w:t>Мезени</w:t>
      </w:r>
      <w:proofErr w:type="spellEnd"/>
      <w:r>
        <w:rPr>
          <w:sz w:val="28"/>
          <w:szCs w:val="28"/>
        </w:rPr>
        <w:t>, х</w:t>
      </w:r>
      <w:r>
        <w:rPr>
          <w:sz w:val="28"/>
          <w:szCs w:val="28"/>
        </w:rPr>
        <w:t>отя описание и является общим, А.С. Семенова учитывает многие аспекты коммуник</w:t>
      </w:r>
      <w:r>
        <w:rPr>
          <w:sz w:val="28"/>
          <w:szCs w:val="28"/>
        </w:rPr>
        <w:t xml:space="preserve">ативного контекста индивидуального пения «для себя», а именно: </w:t>
      </w:r>
      <w:proofErr w:type="spellStart"/>
      <w:r>
        <w:rPr>
          <w:sz w:val="28"/>
          <w:szCs w:val="28"/>
        </w:rPr>
        <w:t>гендерный</w:t>
      </w:r>
      <w:proofErr w:type="spellEnd"/>
      <w:r>
        <w:rPr>
          <w:sz w:val="28"/>
          <w:szCs w:val="28"/>
        </w:rPr>
        <w:t xml:space="preserve">, фактор публичного или интимного исполнения, спонтанность или </w:t>
      </w:r>
      <w:proofErr w:type="spellStart"/>
      <w:r>
        <w:rPr>
          <w:sz w:val="28"/>
          <w:szCs w:val="28"/>
        </w:rPr>
        <w:t>институциональность</w:t>
      </w:r>
      <w:proofErr w:type="spellEnd"/>
      <w:r>
        <w:rPr>
          <w:sz w:val="28"/>
          <w:szCs w:val="28"/>
        </w:rPr>
        <w:t xml:space="preserve"> обстановки, приуроченность пения к праздничному семейному или коллективному календарю.</w:t>
      </w:r>
      <w:proofErr w:type="gramEnd"/>
      <w:r>
        <w:rPr>
          <w:sz w:val="28"/>
          <w:szCs w:val="28"/>
        </w:rPr>
        <w:t xml:space="preserve"> Исследовательн</w:t>
      </w:r>
      <w:r>
        <w:rPr>
          <w:sz w:val="28"/>
          <w:szCs w:val="28"/>
        </w:rPr>
        <w:t xml:space="preserve">ица описывает процесс формирования личного и ансамблевого репертуара, его жанровый состав и жанровые номинации, принятые среди исполнителей. </w:t>
      </w:r>
      <w:proofErr w:type="gramStart"/>
      <w:r>
        <w:rPr>
          <w:sz w:val="28"/>
          <w:szCs w:val="28"/>
        </w:rPr>
        <w:t>По наблюдению автора работы, в локальный песенный репертуар входят песни различного происхождения: традиционный пес</w:t>
      </w:r>
      <w:r>
        <w:rPr>
          <w:sz w:val="28"/>
          <w:szCs w:val="28"/>
        </w:rPr>
        <w:t>енный фольклор (протяжные лирические, исторические, старые баллады, игровые, частые, плясовые, хороводные), романсы и новые баллады, советские и современные авторские песни, шуточные переделки.</w:t>
      </w:r>
      <w:proofErr w:type="gramEnd"/>
      <w:r>
        <w:rPr>
          <w:sz w:val="28"/>
          <w:szCs w:val="28"/>
        </w:rPr>
        <w:t xml:space="preserve"> Также автор описывает признаки, которые являются существенными</w:t>
      </w:r>
      <w:r>
        <w:rPr>
          <w:sz w:val="28"/>
          <w:szCs w:val="28"/>
        </w:rPr>
        <w:t xml:space="preserve"> для различения жанров песен внутри традиции: предположительное время появления (</w:t>
      </w:r>
      <w:proofErr w:type="spellStart"/>
      <w:r>
        <w:rPr>
          <w:i/>
          <w:sz w:val="28"/>
          <w:szCs w:val="28"/>
        </w:rPr>
        <w:t>ранешние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бывалошные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давношные</w:t>
      </w:r>
      <w:proofErr w:type="spellEnd"/>
      <w:r>
        <w:rPr>
          <w:i/>
          <w:sz w:val="28"/>
          <w:szCs w:val="28"/>
        </w:rPr>
        <w:t xml:space="preserve">, прежние </w:t>
      </w:r>
      <w:proofErr w:type="spellStart"/>
      <w:r>
        <w:rPr>
          <w:sz w:val="28"/>
          <w:szCs w:val="28"/>
          <w:lang w:val="en-US"/>
        </w:rPr>
        <w:t>vs</w:t>
      </w:r>
      <w:proofErr w:type="spellEnd"/>
      <w:r>
        <w:rPr>
          <w:i/>
          <w:sz w:val="28"/>
          <w:szCs w:val="28"/>
        </w:rPr>
        <w:t xml:space="preserve"> нынешние, совремённые),</w:t>
      </w:r>
      <w:r>
        <w:rPr>
          <w:sz w:val="28"/>
          <w:szCs w:val="28"/>
        </w:rPr>
        <w:t xml:space="preserve"> сложность напева (</w:t>
      </w:r>
      <w:r>
        <w:rPr>
          <w:i/>
          <w:sz w:val="28"/>
          <w:szCs w:val="28"/>
        </w:rPr>
        <w:t>тяжелая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vs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простая, легкая</w:t>
      </w:r>
      <w:r>
        <w:rPr>
          <w:sz w:val="28"/>
          <w:szCs w:val="28"/>
        </w:rPr>
        <w:t xml:space="preserve">), временная длительность (долгие </w:t>
      </w:r>
      <w:proofErr w:type="spellStart"/>
      <w:r>
        <w:rPr>
          <w:sz w:val="28"/>
          <w:szCs w:val="28"/>
          <w:lang w:val="en-US"/>
        </w:rPr>
        <w:t>vs</w:t>
      </w:r>
      <w:proofErr w:type="spellEnd"/>
      <w:r>
        <w:rPr>
          <w:sz w:val="28"/>
          <w:szCs w:val="28"/>
        </w:rPr>
        <w:t xml:space="preserve"> короткие). Предпринятое оп</w:t>
      </w:r>
      <w:r>
        <w:rPr>
          <w:sz w:val="28"/>
          <w:szCs w:val="28"/>
        </w:rPr>
        <w:t xml:space="preserve">исание современных певческих практик бассейна реки </w:t>
      </w:r>
      <w:proofErr w:type="spellStart"/>
      <w:r>
        <w:rPr>
          <w:sz w:val="28"/>
          <w:szCs w:val="28"/>
        </w:rPr>
        <w:t>Мезени</w:t>
      </w:r>
      <w:proofErr w:type="spellEnd"/>
      <w:r>
        <w:rPr>
          <w:sz w:val="28"/>
          <w:szCs w:val="28"/>
        </w:rPr>
        <w:t xml:space="preserve"> вводит в научный оборот ценнейший материал. Выводы и наблюдения  из предпринятого тонкого и внимательного прагматического анализа обладают несомненной научной значимостью. По моему мнению, подобного</w:t>
      </w:r>
      <w:r>
        <w:rPr>
          <w:sz w:val="28"/>
          <w:szCs w:val="28"/>
        </w:rPr>
        <w:t xml:space="preserve"> «насыщенного описания» </w:t>
      </w:r>
      <w:proofErr w:type="gramStart"/>
      <w:r>
        <w:rPr>
          <w:sz w:val="28"/>
          <w:szCs w:val="28"/>
        </w:rPr>
        <w:t>песенной локальной</w:t>
      </w:r>
      <w:proofErr w:type="gramEnd"/>
      <w:r>
        <w:rPr>
          <w:sz w:val="28"/>
          <w:szCs w:val="28"/>
        </w:rPr>
        <w:t xml:space="preserve"> традиции не </w:t>
      </w:r>
      <w:r>
        <w:rPr>
          <w:sz w:val="28"/>
          <w:szCs w:val="28"/>
        </w:rPr>
        <w:lastRenderedPageBreak/>
        <w:t xml:space="preserve">предпринималось в отечественной фольклористике со времен классических работ по мезенской лирике Н.П. </w:t>
      </w:r>
      <w:proofErr w:type="spellStart"/>
      <w:r>
        <w:rPr>
          <w:sz w:val="28"/>
          <w:szCs w:val="28"/>
        </w:rPr>
        <w:t>Колпаковой</w:t>
      </w:r>
      <w:proofErr w:type="spellEnd"/>
      <w:r>
        <w:rPr>
          <w:sz w:val="28"/>
          <w:szCs w:val="28"/>
        </w:rPr>
        <w:t>, а новизна подхода придает исследованию эвристическую цен</w:t>
      </w:r>
      <w:r>
        <w:rPr>
          <w:sz w:val="28"/>
          <w:szCs w:val="28"/>
        </w:rPr>
        <w:t>ность.</w:t>
      </w:r>
    </w:p>
    <w:p w:rsidR="002661F6" w:rsidRDefault="00B014BD">
      <w:pPr>
        <w:pStyle w:val="a0"/>
      </w:pPr>
      <w:r>
        <w:rPr>
          <w:sz w:val="28"/>
          <w:szCs w:val="28"/>
        </w:rPr>
        <w:t>Во второй и третьей глав</w:t>
      </w:r>
      <w:r>
        <w:rPr>
          <w:sz w:val="28"/>
          <w:szCs w:val="28"/>
        </w:rPr>
        <w:t xml:space="preserve">ах А.С. Семенова обращается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автобиографическим </w:t>
      </w:r>
      <w:proofErr w:type="spellStart"/>
      <w:r>
        <w:rPr>
          <w:sz w:val="28"/>
          <w:szCs w:val="28"/>
        </w:rPr>
        <w:t>нарративам</w:t>
      </w:r>
      <w:proofErr w:type="spellEnd"/>
      <w:r>
        <w:rPr>
          <w:sz w:val="28"/>
          <w:szCs w:val="28"/>
        </w:rPr>
        <w:t xml:space="preserve"> женщин, практикующих пение в одиночестве, и обнаруживает, что их объединяет опыт вдовства или несчастливого брака. Автор предполагает, что </w:t>
      </w:r>
      <w:proofErr w:type="spellStart"/>
      <w:r>
        <w:rPr>
          <w:sz w:val="28"/>
          <w:szCs w:val="28"/>
        </w:rPr>
        <w:t>иллокутивной</w:t>
      </w:r>
      <w:proofErr w:type="spellEnd"/>
      <w:r>
        <w:rPr>
          <w:sz w:val="28"/>
          <w:szCs w:val="28"/>
        </w:rPr>
        <w:t xml:space="preserve"> целью рассматриваемой практики пения являетс</w:t>
      </w:r>
      <w:r>
        <w:rPr>
          <w:sz w:val="28"/>
          <w:szCs w:val="28"/>
        </w:rPr>
        <w:t>я облегчение негативных переживаний. В корпусе лирических народных песен, современных баллад и жестоких романсов выявляю</w:t>
      </w:r>
      <w:r>
        <w:rPr>
          <w:sz w:val="28"/>
          <w:szCs w:val="28"/>
        </w:rPr>
        <w:t>тся</w:t>
      </w:r>
      <w:r>
        <w:rPr>
          <w:sz w:val="28"/>
          <w:szCs w:val="28"/>
        </w:rPr>
        <w:t xml:space="preserve"> типические места, называемые автором лирическими ситуациями (например, «неполученное благословение», «измена», «адюльтер»). Сравнивая </w:t>
      </w:r>
      <w:r>
        <w:rPr>
          <w:sz w:val="28"/>
          <w:szCs w:val="28"/>
        </w:rPr>
        <w:t xml:space="preserve">автобиографические </w:t>
      </w:r>
      <w:proofErr w:type="spellStart"/>
      <w:r>
        <w:rPr>
          <w:sz w:val="28"/>
          <w:szCs w:val="28"/>
        </w:rPr>
        <w:t>нарративы</w:t>
      </w:r>
      <w:proofErr w:type="spellEnd"/>
      <w:r>
        <w:rPr>
          <w:sz w:val="28"/>
          <w:szCs w:val="28"/>
        </w:rPr>
        <w:t xml:space="preserve"> и сюжеты песен, А.С. Семенова обоснованно доказывает, что пение-плач «для себя» становится для исполнителей способом проговорить негативный опыт, оформить его в сюжет и тем самым психологически пережить. </w:t>
      </w:r>
    </w:p>
    <w:p w:rsidR="002661F6" w:rsidRDefault="002661F6">
      <w:pPr>
        <w:pStyle w:val="a0"/>
      </w:pPr>
    </w:p>
    <w:p w:rsidR="002661F6" w:rsidRDefault="00B014BD">
      <w:pPr>
        <w:pStyle w:val="a0"/>
      </w:pPr>
      <w:r>
        <w:rPr>
          <w:sz w:val="28"/>
          <w:szCs w:val="24"/>
        </w:rPr>
        <w:t>Выпускная квалификаци</w:t>
      </w:r>
      <w:r>
        <w:rPr>
          <w:sz w:val="28"/>
          <w:szCs w:val="24"/>
        </w:rPr>
        <w:t>онная работа Антонины Сергеевны Семеновой явл</w:t>
      </w:r>
      <w:r>
        <w:rPr>
          <w:sz w:val="28"/>
          <w:szCs w:val="24"/>
        </w:rPr>
        <w:t>яется абсолютно самостоятельным научным исследованием, обладает несомненной научной ценностью, заслуживает самой высокой оценки, а первая и третья</w:t>
      </w:r>
      <w:r>
        <w:rPr>
          <w:sz w:val="28"/>
          <w:szCs w:val="24"/>
        </w:rPr>
        <w:t xml:space="preserve"> главы сочинения могут быть рекомендованы к публикации как отдель</w:t>
      </w:r>
      <w:r>
        <w:rPr>
          <w:sz w:val="28"/>
          <w:szCs w:val="24"/>
        </w:rPr>
        <w:t>ные научные статьи.</w:t>
      </w:r>
    </w:p>
    <w:p w:rsidR="002661F6" w:rsidRDefault="002661F6">
      <w:pPr>
        <w:pStyle w:val="a0"/>
      </w:pPr>
    </w:p>
    <w:p w:rsidR="002661F6" w:rsidRDefault="002661F6">
      <w:pPr>
        <w:pStyle w:val="a0"/>
      </w:pPr>
    </w:p>
    <w:p w:rsidR="002661F6" w:rsidRDefault="00B014BD">
      <w:pPr>
        <w:pStyle w:val="a0"/>
      </w:pPr>
      <w:r>
        <w:rPr>
          <w:sz w:val="28"/>
          <w:szCs w:val="24"/>
        </w:rPr>
        <w:t xml:space="preserve">доцент кафедры </w:t>
      </w:r>
    </w:p>
    <w:p w:rsidR="002661F6" w:rsidRDefault="00B014BD">
      <w:pPr>
        <w:pStyle w:val="a0"/>
      </w:pPr>
      <w:r>
        <w:rPr>
          <w:sz w:val="28"/>
          <w:szCs w:val="24"/>
        </w:rPr>
        <w:t>истории русской литературы</w:t>
      </w:r>
    </w:p>
    <w:p w:rsidR="002661F6" w:rsidRDefault="00B014BD">
      <w:pPr>
        <w:pStyle w:val="a0"/>
      </w:pPr>
      <w:r>
        <w:rPr>
          <w:sz w:val="28"/>
          <w:szCs w:val="24"/>
        </w:rPr>
        <w:t>к.ф.н.                                                                                   И.С. Веселова</w:t>
      </w:r>
    </w:p>
    <w:p w:rsidR="002661F6" w:rsidRDefault="002661F6">
      <w:pPr>
        <w:pStyle w:val="a0"/>
      </w:pPr>
    </w:p>
    <w:sectPr w:rsidR="002661F6" w:rsidSect="002661F6">
      <w:pgSz w:w="11906" w:h="16838"/>
      <w:pgMar w:top="1134" w:right="850" w:bottom="1134" w:left="1701" w:header="720" w:footer="72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91E49"/>
    <w:multiLevelType w:val="multilevel"/>
    <w:tmpl w:val="09685D5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1F6"/>
    <w:rsid w:val="002661F6"/>
    <w:rsid w:val="00B0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rsid w:val="002661F6"/>
    <w:pPr>
      <w:keepNext/>
      <w:numPr>
        <w:ilvl w:val="1"/>
        <w:numId w:val="1"/>
      </w:numPr>
      <w:spacing w:before="60" w:after="60" w:line="100" w:lineRule="atLeast"/>
      <w:ind w:left="0" w:firstLine="357"/>
      <w:outlineLvl w:val="1"/>
    </w:pPr>
    <w:rPr>
      <w:rFonts w:eastAsia="Times New Roman"/>
      <w:b/>
      <w:bCs/>
      <w:i/>
      <w:iCs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661F6"/>
    <w:pPr>
      <w:tabs>
        <w:tab w:val="left" w:pos="709"/>
      </w:tabs>
      <w:suppressAutoHyphens/>
      <w:spacing w:line="360" w:lineRule="atLeast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2"/>
    <w:rsid w:val="002661F6"/>
  </w:style>
  <w:style w:type="character" w:styleId="a5">
    <w:name w:val="footnote reference"/>
    <w:basedOn w:val="a2"/>
    <w:rsid w:val="002661F6"/>
  </w:style>
  <w:style w:type="character" w:customStyle="1" w:styleId="a6">
    <w:name w:val="Текст сноски Знак"/>
    <w:basedOn w:val="a2"/>
    <w:rsid w:val="002661F6"/>
  </w:style>
  <w:style w:type="paragraph" w:customStyle="1" w:styleId="a7">
    <w:name w:val="Заголовок"/>
    <w:basedOn w:val="a0"/>
    <w:next w:val="a1"/>
    <w:rsid w:val="002661F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0"/>
    <w:rsid w:val="002661F6"/>
    <w:pPr>
      <w:spacing w:after="120"/>
    </w:pPr>
  </w:style>
  <w:style w:type="paragraph" w:styleId="a8">
    <w:name w:val="List"/>
    <w:basedOn w:val="a1"/>
    <w:rsid w:val="002661F6"/>
    <w:rPr>
      <w:rFonts w:ascii="Arial" w:hAnsi="Arial" w:cs="Mangal"/>
    </w:rPr>
  </w:style>
  <w:style w:type="paragraph" w:styleId="a9">
    <w:name w:val="Title"/>
    <w:basedOn w:val="a0"/>
    <w:rsid w:val="002661F6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0"/>
    <w:rsid w:val="002661F6"/>
    <w:pPr>
      <w:suppressLineNumbers/>
    </w:pPr>
    <w:rPr>
      <w:rFonts w:ascii="Arial" w:hAnsi="Arial" w:cs="Mangal"/>
    </w:rPr>
  </w:style>
  <w:style w:type="paragraph" w:styleId="ab">
    <w:name w:val="Normal (Web)"/>
    <w:basedOn w:val="a0"/>
    <w:rsid w:val="002661F6"/>
  </w:style>
  <w:style w:type="paragraph" w:styleId="ac">
    <w:name w:val="footnote text"/>
    <w:basedOn w:val="a0"/>
    <w:rsid w:val="002661F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940</Words>
  <Characters>5363</Characters>
  <Application>Microsoft Office Word</Application>
  <DocSecurity>0</DocSecurity>
  <Lines>44</Lines>
  <Paragraphs>12</Paragraphs>
  <ScaleCrop>false</ScaleCrop>
  <Company>Krokoz™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на выпускную квалификационную работу аспиранта кафедры истории русской литературы Антонины Сергеевны Семеновой</dc:title>
  <dc:creator>Инна Веселова</dc:creator>
  <cp:lastModifiedBy>803351</cp:lastModifiedBy>
  <cp:revision>3</cp:revision>
  <dcterms:created xsi:type="dcterms:W3CDTF">2016-06-30T16:20:00Z</dcterms:created>
  <dcterms:modified xsi:type="dcterms:W3CDTF">2016-06-30T19:13:00Z</dcterms:modified>
</cp:coreProperties>
</file>