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D9" w:rsidRDefault="00C54FD9" w:rsidP="00C54FD9">
      <w:pPr>
        <w:jc w:val="center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САНКТ-ПЕТЕРБУРГСКИЙ  ГОСУДАРСТВЕННЫЙ УНИВЕРСИТЕТ</w:t>
      </w:r>
    </w:p>
    <w:p w:rsidR="00C54FD9" w:rsidRDefault="00C54FD9" w:rsidP="00C54FD9">
      <w:pPr>
        <w:spacing w:before="220"/>
        <w:jc w:val="center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Математико-механический факультет</w:t>
      </w:r>
    </w:p>
    <w:p w:rsidR="00C54FD9" w:rsidRPr="000F6D05" w:rsidRDefault="00C54FD9" w:rsidP="00C54FD9">
      <w:pPr>
        <w:spacing w:before="220"/>
        <w:jc w:val="center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Кафедра информатики</w:t>
      </w:r>
    </w:p>
    <w:p w:rsidR="00C54FD9" w:rsidRPr="00A843A8" w:rsidRDefault="00C54FD9" w:rsidP="00C54FD9">
      <w:pPr>
        <w:spacing w:before="220"/>
        <w:jc w:val="center"/>
        <w:rPr>
          <w:rFonts w:eastAsia="Times New Roman" w:cs="Times New Roman"/>
        </w:rPr>
      </w:pPr>
      <w:r w:rsidRPr="002F040D">
        <w:rPr>
          <w:rFonts w:cs="Times New Roman"/>
          <w:szCs w:val="28"/>
          <w:lang w:val="en-US"/>
        </w:rPr>
        <w:t> </w:t>
      </w:r>
    </w:p>
    <w:p w:rsidR="00C54FD9" w:rsidRPr="00000342" w:rsidRDefault="00C54FD9" w:rsidP="00000342">
      <w:pPr>
        <w:jc w:val="center"/>
        <w:rPr>
          <w:rFonts w:eastAsia="Times New Roman"/>
          <w:b/>
        </w:rPr>
      </w:pPr>
      <w:r w:rsidRPr="00000342">
        <w:rPr>
          <w:b/>
        </w:rPr>
        <w:t>Кудрин Богдан Константинович</w:t>
      </w:r>
    </w:p>
    <w:p w:rsidR="00C54FD9" w:rsidRPr="00A843A8" w:rsidRDefault="00C54FD9" w:rsidP="00C54FD9">
      <w:pPr>
        <w:tabs>
          <w:tab w:val="left" w:pos="0"/>
        </w:tabs>
        <w:ind w:right="-1"/>
        <w:jc w:val="center"/>
        <w:rPr>
          <w:rFonts w:eastAsia="Times New Roman" w:cs="Times New Roman"/>
        </w:rPr>
      </w:pPr>
    </w:p>
    <w:p w:rsidR="00C54FD9" w:rsidRPr="00A843A8" w:rsidRDefault="00C54FD9" w:rsidP="00C54FD9">
      <w:pPr>
        <w:tabs>
          <w:tab w:val="left" w:pos="0"/>
        </w:tabs>
        <w:jc w:val="center"/>
        <w:rPr>
          <w:rFonts w:eastAsia="Times New Roman" w:cs="Times New Roman"/>
        </w:rPr>
      </w:pPr>
      <w:r>
        <w:rPr>
          <w:rFonts w:cs="Times New Roman"/>
          <w:szCs w:val="28"/>
        </w:rPr>
        <w:t>Выпускная квалификационная</w:t>
      </w:r>
      <w:r w:rsidRPr="000F6D05">
        <w:rPr>
          <w:rFonts w:cs="Times New Roman"/>
          <w:szCs w:val="28"/>
        </w:rPr>
        <w:t xml:space="preserve"> работа</w:t>
      </w:r>
    </w:p>
    <w:p w:rsidR="00C54FD9" w:rsidRPr="00A843A8" w:rsidRDefault="00C54FD9" w:rsidP="00C54FD9">
      <w:pPr>
        <w:tabs>
          <w:tab w:val="left" w:pos="0"/>
        </w:tabs>
        <w:ind w:right="-1"/>
        <w:jc w:val="center"/>
        <w:rPr>
          <w:rFonts w:eastAsia="Times New Roman" w:cs="Times New Roman"/>
        </w:rPr>
      </w:pPr>
    </w:p>
    <w:p w:rsidR="00C54FD9" w:rsidRPr="00533B5E" w:rsidRDefault="00533B5E" w:rsidP="00533B5E">
      <w:pPr>
        <w:pStyle w:val="3"/>
        <w:jc w:val="center"/>
        <w:rPr>
          <w:rFonts w:eastAsia="Times New Roman" w:cs="Times New Roman"/>
          <w:szCs w:val="28"/>
        </w:rPr>
      </w:pPr>
      <w:bookmarkStart w:id="0" w:name="_Toc453008328"/>
      <w:bookmarkStart w:id="1" w:name="_Toc453083848"/>
      <w:bookmarkStart w:id="2" w:name="_Toc453241619"/>
      <w:r w:rsidRPr="00533B5E">
        <w:rPr>
          <w:rFonts w:ascii="Times New Roman" w:hAnsi="Times New Roman" w:cs="Times New Roman"/>
          <w:szCs w:val="28"/>
        </w:rPr>
        <w:t>Разработка и реализация алгоритмов моделирования и визуализации низкочастотного магнитного поля в устройствах магнитотерапии</w:t>
      </w:r>
      <w:bookmarkEnd w:id="0"/>
      <w:bookmarkEnd w:id="1"/>
      <w:bookmarkEnd w:id="2"/>
    </w:p>
    <w:p w:rsidR="00C54FD9" w:rsidRPr="00533B5E" w:rsidRDefault="00C54FD9" w:rsidP="00533B5E">
      <w:pPr>
        <w:tabs>
          <w:tab w:val="left" w:pos="0"/>
        </w:tabs>
        <w:ind w:right="-1"/>
        <w:jc w:val="center"/>
        <w:rPr>
          <w:rFonts w:eastAsia="Times New Roman" w:cs="Times New Roman"/>
          <w:b/>
          <w:szCs w:val="28"/>
        </w:rPr>
      </w:pPr>
    </w:p>
    <w:p w:rsidR="00C54FD9" w:rsidRPr="000F6D05" w:rsidRDefault="00C54FD9" w:rsidP="00C54FD9">
      <w:pPr>
        <w:jc w:val="right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Допущена к защите.</w:t>
      </w:r>
    </w:p>
    <w:p w:rsidR="00C54FD9" w:rsidRPr="000F6D05" w:rsidRDefault="00C54FD9" w:rsidP="00C54FD9">
      <w:pPr>
        <w:jc w:val="right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Зав. Кафедрой:</w:t>
      </w:r>
    </w:p>
    <w:p w:rsidR="00C54FD9" w:rsidRPr="000F6D05" w:rsidRDefault="00C54FD9" w:rsidP="00C54FD9">
      <w:pPr>
        <w:jc w:val="right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 xml:space="preserve">д. ф.-м. н., профессор </w:t>
      </w:r>
      <w:r w:rsidR="00533B5E">
        <w:rPr>
          <w:rFonts w:cs="Times New Roman"/>
          <w:szCs w:val="28"/>
        </w:rPr>
        <w:t>Новиков</w:t>
      </w:r>
      <w:r w:rsidRPr="000F6D05">
        <w:rPr>
          <w:rFonts w:cs="Times New Roman"/>
          <w:szCs w:val="28"/>
        </w:rPr>
        <w:t xml:space="preserve"> </w:t>
      </w:r>
      <w:r w:rsidR="00533B5E">
        <w:rPr>
          <w:rFonts w:cs="Times New Roman"/>
          <w:szCs w:val="28"/>
        </w:rPr>
        <w:t>Б</w:t>
      </w:r>
      <w:r w:rsidRPr="000F6D05">
        <w:rPr>
          <w:rFonts w:cs="Times New Roman"/>
          <w:szCs w:val="28"/>
        </w:rPr>
        <w:t xml:space="preserve">. </w:t>
      </w:r>
      <w:r w:rsidR="00533B5E">
        <w:rPr>
          <w:rFonts w:cs="Times New Roman"/>
          <w:szCs w:val="28"/>
        </w:rPr>
        <w:t>А</w:t>
      </w:r>
      <w:r w:rsidRPr="000F6D05">
        <w:rPr>
          <w:rFonts w:cs="Times New Roman"/>
          <w:szCs w:val="28"/>
        </w:rPr>
        <w:t>.</w:t>
      </w:r>
    </w:p>
    <w:p w:rsidR="00C54FD9" w:rsidRPr="00A843A8" w:rsidRDefault="00C54FD9" w:rsidP="00C54FD9">
      <w:pPr>
        <w:tabs>
          <w:tab w:val="left" w:pos="0"/>
        </w:tabs>
        <w:jc w:val="right"/>
        <w:rPr>
          <w:rFonts w:eastAsia="Times New Roman" w:cs="Times New Roman"/>
        </w:rPr>
      </w:pPr>
    </w:p>
    <w:p w:rsidR="00C54FD9" w:rsidRPr="00A843A8" w:rsidRDefault="00C54FD9" w:rsidP="00C54FD9">
      <w:pPr>
        <w:tabs>
          <w:tab w:val="left" w:pos="-1980"/>
        </w:tabs>
        <w:jc w:val="right"/>
        <w:rPr>
          <w:rFonts w:eastAsia="Times New Roman" w:cs="Times New Roman"/>
        </w:rPr>
      </w:pPr>
    </w:p>
    <w:p w:rsidR="00C54FD9" w:rsidRPr="00F712B4" w:rsidRDefault="00C54FD9" w:rsidP="00C54FD9">
      <w:pPr>
        <w:ind w:left="1080"/>
        <w:jc w:val="right"/>
        <w:rPr>
          <w:rFonts w:cs="Times New Roman"/>
          <w:szCs w:val="28"/>
        </w:rPr>
      </w:pPr>
      <w:r w:rsidRPr="000F6D05">
        <w:rPr>
          <w:rFonts w:cs="Times New Roman"/>
          <w:szCs w:val="28"/>
        </w:rPr>
        <w:t>Научный</w:t>
      </w:r>
      <w:r w:rsidRPr="00F712B4">
        <w:rPr>
          <w:rFonts w:cs="Times New Roman"/>
          <w:szCs w:val="28"/>
        </w:rPr>
        <w:t xml:space="preserve"> </w:t>
      </w:r>
      <w:r w:rsidRPr="000F6D05">
        <w:rPr>
          <w:rFonts w:cs="Times New Roman"/>
          <w:szCs w:val="28"/>
        </w:rPr>
        <w:t>руководитель</w:t>
      </w:r>
      <w:r w:rsidRPr="00F712B4">
        <w:rPr>
          <w:rFonts w:cs="Times New Roman"/>
          <w:szCs w:val="28"/>
        </w:rPr>
        <w:t>:</w:t>
      </w:r>
    </w:p>
    <w:p w:rsidR="00C54FD9" w:rsidRPr="00303467" w:rsidRDefault="00C54FD9" w:rsidP="00C54FD9">
      <w:pPr>
        <w:ind w:left="1080"/>
        <w:jc w:val="right"/>
        <w:rPr>
          <w:rFonts w:cs="Times New Roman"/>
          <w:szCs w:val="28"/>
        </w:rPr>
      </w:pPr>
      <w:r w:rsidRPr="00303467">
        <w:rPr>
          <w:rFonts w:cs="Times New Roman"/>
          <w:szCs w:val="28"/>
        </w:rPr>
        <w:t>к.ф.-м.н., доцент Ампилова Н.Б.</w:t>
      </w:r>
    </w:p>
    <w:p w:rsidR="00C54FD9" w:rsidRPr="00A843A8" w:rsidRDefault="00C54FD9" w:rsidP="00C54FD9">
      <w:pPr>
        <w:pStyle w:val="a3"/>
        <w:tabs>
          <w:tab w:val="clear" w:pos="0"/>
          <w:tab w:val="left" w:pos="-1800"/>
        </w:tabs>
        <w:spacing w:line="360" w:lineRule="auto"/>
        <w:ind w:left="0" w:right="0" w:firstLine="0"/>
        <w:rPr>
          <w:sz w:val="28"/>
        </w:rPr>
      </w:pPr>
    </w:p>
    <w:p w:rsidR="00C54FD9" w:rsidRPr="00A843A8" w:rsidRDefault="00C54FD9" w:rsidP="00C54FD9">
      <w:pPr>
        <w:pStyle w:val="a3"/>
        <w:tabs>
          <w:tab w:val="clear" w:pos="0"/>
          <w:tab w:val="left" w:pos="-1800"/>
        </w:tabs>
        <w:spacing w:line="360" w:lineRule="auto"/>
        <w:ind w:left="0" w:right="0" w:firstLine="0"/>
        <w:rPr>
          <w:sz w:val="28"/>
        </w:rPr>
      </w:pPr>
    </w:p>
    <w:p w:rsidR="00C54FD9" w:rsidRDefault="00C54FD9" w:rsidP="00C54FD9">
      <w:pPr>
        <w:ind w:left="1080"/>
        <w:jc w:val="right"/>
        <w:rPr>
          <w:rFonts w:cs="Times New Roman"/>
          <w:szCs w:val="28"/>
        </w:rPr>
      </w:pPr>
      <w:r w:rsidRPr="00303467">
        <w:rPr>
          <w:rFonts w:cs="Times New Roman"/>
          <w:szCs w:val="28"/>
        </w:rPr>
        <w:t>Рецензент</w:t>
      </w:r>
      <w:r w:rsidRPr="00015064">
        <w:rPr>
          <w:rFonts w:cs="Times New Roman"/>
          <w:szCs w:val="28"/>
        </w:rPr>
        <w:t>:</w:t>
      </w:r>
    </w:p>
    <w:p w:rsidR="00C54FD9" w:rsidRPr="00A843A8" w:rsidRDefault="00C54FD9" w:rsidP="00C54FD9">
      <w:pPr>
        <w:tabs>
          <w:tab w:val="left" w:pos="0"/>
        </w:tabs>
        <w:jc w:val="right"/>
        <w:rPr>
          <w:rFonts w:eastAsia="Times New Roman" w:cs="Times New Roman"/>
        </w:rPr>
      </w:pPr>
      <w:r w:rsidRPr="00303467">
        <w:rPr>
          <w:rFonts w:cs="Times New Roman"/>
          <w:szCs w:val="28"/>
        </w:rPr>
        <w:t>к.ф.-м.н.,</w:t>
      </w:r>
      <w:r w:rsidR="00533B5E">
        <w:rPr>
          <w:rFonts w:cs="Times New Roman"/>
          <w:szCs w:val="28"/>
        </w:rPr>
        <w:t>Раба Н.О</w:t>
      </w:r>
      <w:r w:rsidRPr="00303467">
        <w:rPr>
          <w:rFonts w:cs="Times New Roman"/>
          <w:szCs w:val="28"/>
        </w:rPr>
        <w:t>.</w:t>
      </w:r>
      <w:r w:rsidRPr="00A843A8">
        <w:rPr>
          <w:rFonts w:eastAsia="Times New Roman" w:cs="Times New Roman"/>
        </w:rPr>
        <w:t xml:space="preserve"> </w:t>
      </w:r>
    </w:p>
    <w:p w:rsidR="00C54FD9" w:rsidRPr="00A843A8" w:rsidRDefault="00C54FD9" w:rsidP="00C54FD9">
      <w:pPr>
        <w:tabs>
          <w:tab w:val="left" w:pos="-1800"/>
        </w:tabs>
        <w:jc w:val="right"/>
        <w:rPr>
          <w:rFonts w:eastAsia="Times New Roman" w:cs="Times New Roman"/>
        </w:rPr>
      </w:pPr>
    </w:p>
    <w:p w:rsidR="00C54FD9" w:rsidRDefault="00C54FD9" w:rsidP="00C54FD9">
      <w:pPr>
        <w:tabs>
          <w:tab w:val="left" w:pos="-1440"/>
        </w:tabs>
        <w:ind w:firstLine="0"/>
        <w:rPr>
          <w:rFonts w:eastAsia="Times New Roman" w:cs="Times New Roman"/>
        </w:rPr>
      </w:pPr>
    </w:p>
    <w:p w:rsidR="00C54FD9" w:rsidRPr="00A843A8" w:rsidRDefault="00C54FD9" w:rsidP="00C54FD9">
      <w:pPr>
        <w:tabs>
          <w:tab w:val="left" w:pos="-1440"/>
        </w:tabs>
        <w:ind w:firstLine="0"/>
        <w:rPr>
          <w:rFonts w:eastAsia="Times New Roman" w:cs="Times New Roman"/>
        </w:rPr>
      </w:pPr>
    </w:p>
    <w:p w:rsidR="00D80A55" w:rsidRPr="00E27064" w:rsidRDefault="00D80A55" w:rsidP="00C54FD9">
      <w:pPr>
        <w:jc w:val="center"/>
        <w:rPr>
          <w:rFonts w:cs="Times New Roman"/>
          <w:szCs w:val="28"/>
        </w:rPr>
      </w:pPr>
    </w:p>
    <w:p w:rsidR="00C54FD9" w:rsidRPr="00A843A8" w:rsidRDefault="00C54FD9" w:rsidP="00C54FD9">
      <w:pPr>
        <w:jc w:val="center"/>
        <w:rPr>
          <w:rFonts w:cs="Times New Roman"/>
          <w:szCs w:val="28"/>
          <w:lang w:val="en-US"/>
        </w:rPr>
      </w:pPr>
      <w:r w:rsidRPr="000F6D05">
        <w:rPr>
          <w:rFonts w:cs="Times New Roman"/>
          <w:szCs w:val="28"/>
        </w:rPr>
        <w:t>Санкт</w:t>
      </w:r>
      <w:r w:rsidRPr="002F040D">
        <w:rPr>
          <w:rFonts w:cs="Times New Roman"/>
          <w:szCs w:val="28"/>
          <w:lang w:val="en-US"/>
        </w:rPr>
        <w:t>-</w:t>
      </w:r>
      <w:r w:rsidRPr="000F6D05">
        <w:rPr>
          <w:rFonts w:cs="Times New Roman"/>
          <w:szCs w:val="28"/>
        </w:rPr>
        <w:t>Петербург</w:t>
      </w:r>
    </w:p>
    <w:p w:rsidR="00D80A55" w:rsidRPr="00D80A55" w:rsidRDefault="003B1B8F" w:rsidP="00D80A55">
      <w:pPr>
        <w:jc w:val="center"/>
        <w:rPr>
          <w:rFonts w:cs="Times New Roman"/>
          <w:szCs w:val="28"/>
          <w:lang w:val="en-US"/>
        </w:rPr>
      </w:pPr>
      <w:r w:rsidRPr="003B1B8F">
        <w:rPr>
          <w:rFonts w:cs="Times New Roman"/>
          <w:noProof/>
          <w:color w:val="FFFFFF" w:themeColor="background1"/>
          <w:szCs w:val="28"/>
          <w:lang w:eastAsia="ru-RU"/>
        </w:rPr>
        <w:pict>
          <v:rect id="Rectangle 2" o:spid="_x0000_s1026" style="position:absolute;left:0;text-align:left;margin-left:456.45pt;margin-top:31.55pt;width:14.25pt;height:20.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" strokecolor="white" strokeweight="2pt"/>
        </w:pict>
      </w:r>
      <w:r w:rsidR="00C54FD9">
        <w:rPr>
          <w:rFonts w:eastAsia="Times New Roman" w:cs="Times New Roman"/>
          <w:lang w:val="en-US"/>
        </w:rPr>
        <w:t>201</w:t>
      </w:r>
      <w:r w:rsidR="00C54FD9" w:rsidRPr="00FB094A">
        <w:rPr>
          <w:rFonts w:eastAsia="Times New Roman" w:cs="Times New Roman"/>
          <w:lang w:val="en-US"/>
        </w:rPr>
        <w:t>6</w:t>
      </w:r>
    </w:p>
    <w:p w:rsidR="00C54FD9" w:rsidRPr="001D477B" w:rsidRDefault="00C54FD9" w:rsidP="00C54FD9">
      <w:pPr>
        <w:jc w:val="center"/>
        <w:rPr>
          <w:rFonts w:eastAsia="Times New Roman" w:cs="Times New Roman"/>
          <w:szCs w:val="28"/>
          <w:lang w:val="en-US"/>
        </w:rPr>
      </w:pPr>
      <w:r w:rsidRPr="001D477B">
        <w:rPr>
          <w:rFonts w:eastAsia="Times New Roman" w:cs="Times New Roman"/>
          <w:szCs w:val="28"/>
          <w:lang w:val="en-US"/>
        </w:rPr>
        <w:lastRenderedPageBreak/>
        <w:t>SAINT-PETERSBURG STATE UNIVERSITY</w:t>
      </w:r>
    </w:p>
    <w:p w:rsidR="00C54FD9" w:rsidRPr="001D477B" w:rsidRDefault="00C54FD9" w:rsidP="00C54FD9">
      <w:pPr>
        <w:spacing w:before="220"/>
        <w:jc w:val="center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Mathematics&amp;Mechanics Faculty</w:t>
      </w:r>
    </w:p>
    <w:p w:rsidR="00C54FD9" w:rsidRPr="004236EA" w:rsidRDefault="00C54FD9" w:rsidP="00C54FD9">
      <w:pPr>
        <w:spacing w:before="220"/>
        <w:jc w:val="center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Chair</w:t>
      </w:r>
      <w:r w:rsidRPr="004236EA">
        <w:rPr>
          <w:lang w:val="en-US"/>
        </w:rPr>
        <w:t xml:space="preserve"> </w:t>
      </w:r>
      <w:r w:rsidRPr="002F040D">
        <w:rPr>
          <w:rFonts w:cs="Times New Roman"/>
          <w:szCs w:val="28"/>
          <w:lang w:val="en-US"/>
        </w:rPr>
        <w:t>of Computer science </w:t>
      </w:r>
    </w:p>
    <w:p w:rsidR="00C54FD9" w:rsidRPr="00940B58" w:rsidRDefault="00C54FD9" w:rsidP="00C54FD9">
      <w:pPr>
        <w:spacing w:before="220"/>
        <w:jc w:val="center"/>
        <w:rPr>
          <w:rFonts w:eastAsia="Times New Roman" w:cs="Times New Roman"/>
          <w:lang w:val="en-US"/>
        </w:rPr>
      </w:pPr>
    </w:p>
    <w:p w:rsidR="00C54FD9" w:rsidRPr="00000342" w:rsidRDefault="00C54FD9" w:rsidP="00000342">
      <w:pPr>
        <w:jc w:val="center"/>
        <w:rPr>
          <w:rFonts w:eastAsia="Times New Roman"/>
          <w:b/>
          <w:lang w:val="en-US"/>
        </w:rPr>
      </w:pPr>
      <w:r w:rsidRPr="00000342">
        <w:rPr>
          <w:b/>
          <w:lang w:val="en-US"/>
        </w:rPr>
        <w:t>Kudrin Bogdan</w:t>
      </w:r>
    </w:p>
    <w:p w:rsidR="00C54FD9" w:rsidRPr="00D80A55" w:rsidRDefault="00C54FD9" w:rsidP="00C54FD9">
      <w:pPr>
        <w:tabs>
          <w:tab w:val="left" w:pos="0"/>
        </w:tabs>
        <w:ind w:right="-1"/>
        <w:jc w:val="center"/>
        <w:rPr>
          <w:rFonts w:eastAsia="Times New Roman" w:cs="Times New Roman"/>
          <w:lang w:val="en-US"/>
        </w:rPr>
      </w:pPr>
    </w:p>
    <w:p w:rsidR="00C54FD9" w:rsidRPr="00D80A55" w:rsidRDefault="00C54FD9" w:rsidP="00C54FD9">
      <w:pPr>
        <w:tabs>
          <w:tab w:val="left" w:pos="0"/>
        </w:tabs>
        <w:jc w:val="center"/>
        <w:rPr>
          <w:rFonts w:eastAsia="Times New Roman" w:cs="Times New Roman"/>
          <w:lang w:val="en-US"/>
        </w:rPr>
      </w:pPr>
      <w:r w:rsidRPr="00C54FD9">
        <w:rPr>
          <w:rFonts w:cs="Times New Roman"/>
          <w:szCs w:val="28"/>
          <w:lang w:val="en-US"/>
        </w:rPr>
        <w:t>Graduate</w:t>
      </w:r>
      <w:r w:rsidRPr="00D80A55">
        <w:rPr>
          <w:rFonts w:cs="Times New Roman"/>
          <w:szCs w:val="28"/>
          <w:lang w:val="en-US"/>
        </w:rPr>
        <w:t xml:space="preserve"> </w:t>
      </w:r>
      <w:r w:rsidRPr="00C54FD9">
        <w:rPr>
          <w:rFonts w:cs="Times New Roman"/>
          <w:szCs w:val="28"/>
          <w:lang w:val="en-US"/>
        </w:rPr>
        <w:t>qualifying</w:t>
      </w:r>
      <w:r w:rsidRPr="00D80A55">
        <w:rPr>
          <w:rFonts w:cs="Times New Roman"/>
          <w:szCs w:val="28"/>
          <w:lang w:val="en-US"/>
        </w:rPr>
        <w:t xml:space="preserve"> </w:t>
      </w:r>
      <w:r w:rsidRPr="00C54FD9">
        <w:rPr>
          <w:rFonts w:cs="Times New Roman"/>
          <w:szCs w:val="28"/>
          <w:lang w:val="en-US"/>
        </w:rPr>
        <w:t>paper</w:t>
      </w:r>
    </w:p>
    <w:p w:rsidR="00C54FD9" w:rsidRPr="00D80A55" w:rsidRDefault="00C54FD9" w:rsidP="00C54FD9">
      <w:pPr>
        <w:tabs>
          <w:tab w:val="left" w:pos="0"/>
        </w:tabs>
        <w:ind w:right="-1"/>
        <w:jc w:val="center"/>
        <w:rPr>
          <w:rFonts w:eastAsia="Times New Roman" w:cs="Times New Roman"/>
          <w:lang w:val="en-US"/>
        </w:rPr>
      </w:pPr>
    </w:p>
    <w:p w:rsidR="00C54FD9" w:rsidRPr="009724BD" w:rsidRDefault="009724BD" w:rsidP="00BC36D4">
      <w:pPr>
        <w:pStyle w:val="3"/>
        <w:ind w:firstLine="0"/>
        <w:jc w:val="center"/>
        <w:rPr>
          <w:rFonts w:ascii="Times New Roman" w:eastAsia="Times New Roman" w:hAnsi="Times New Roman" w:cs="Times New Roman"/>
          <w:szCs w:val="28"/>
          <w:lang w:val="en-US"/>
        </w:rPr>
      </w:pPr>
      <w:bookmarkStart w:id="3" w:name="_Toc453008329"/>
      <w:bookmarkStart w:id="4" w:name="_Toc453083849"/>
      <w:bookmarkStart w:id="5" w:name="_Toc453241620"/>
      <w:r>
        <w:rPr>
          <w:rFonts w:ascii="Times New Roman" w:hAnsi="Times New Roman" w:cs="Times New Roman"/>
          <w:b w:val="0"/>
          <w:szCs w:val="28"/>
          <w:lang w:val="en-US"/>
        </w:rPr>
        <w:t>Design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and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implementation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of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the algorithms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for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modelling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and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visualization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of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low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>-</w:t>
      </w:r>
      <w:r>
        <w:rPr>
          <w:rFonts w:ascii="Times New Roman" w:hAnsi="Times New Roman" w:cs="Times New Roman"/>
          <w:b w:val="0"/>
          <w:szCs w:val="28"/>
          <w:lang w:val="en-US"/>
        </w:rPr>
        <w:t>frequency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magnetic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field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in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magnetotherapy</w:t>
      </w:r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Cs w:val="28"/>
          <w:lang w:val="en-US"/>
        </w:rPr>
        <w:t>devices</w:t>
      </w:r>
      <w:bookmarkEnd w:id="3"/>
      <w:bookmarkEnd w:id="4"/>
      <w:bookmarkEnd w:id="5"/>
      <w:r w:rsidRPr="009724BD">
        <w:rPr>
          <w:rFonts w:ascii="Times New Roman" w:hAnsi="Times New Roman" w:cs="Times New Roman"/>
          <w:b w:val="0"/>
          <w:szCs w:val="28"/>
          <w:lang w:val="en-US"/>
        </w:rPr>
        <w:t xml:space="preserve"> </w:t>
      </w:r>
    </w:p>
    <w:p w:rsidR="00C54FD9" w:rsidRPr="009724BD" w:rsidRDefault="00C54FD9" w:rsidP="00C54FD9">
      <w:pPr>
        <w:tabs>
          <w:tab w:val="left" w:pos="0"/>
        </w:tabs>
        <w:ind w:right="-1"/>
        <w:jc w:val="center"/>
        <w:rPr>
          <w:rFonts w:eastAsia="Times New Roman" w:cs="Times New Roman"/>
          <w:szCs w:val="28"/>
          <w:lang w:val="en-US"/>
        </w:rPr>
      </w:pPr>
    </w:p>
    <w:p w:rsidR="00C54FD9" w:rsidRPr="00574C9B" w:rsidRDefault="00C54FD9" w:rsidP="00C54FD9">
      <w:pPr>
        <w:tabs>
          <w:tab w:val="left" w:pos="0"/>
        </w:tabs>
        <w:jc w:val="right"/>
        <w:rPr>
          <w:rFonts w:eastAsia="Times New Roman" w:cs="Times New Roman"/>
          <w:szCs w:val="28"/>
          <w:lang w:val="en-US"/>
        </w:rPr>
      </w:pPr>
      <w:r w:rsidRPr="00A34546">
        <w:rPr>
          <w:rFonts w:eastAsia="Times New Roman" w:cs="Times New Roman"/>
          <w:szCs w:val="28"/>
          <w:lang w:val="en-US"/>
        </w:rPr>
        <w:t>Admitted for defence</w:t>
      </w:r>
      <w:r>
        <w:rPr>
          <w:rFonts w:eastAsia="Times New Roman" w:cs="Times New Roman"/>
          <w:szCs w:val="28"/>
          <w:lang w:val="en-US"/>
        </w:rPr>
        <w:t>.</w:t>
      </w:r>
    </w:p>
    <w:p w:rsidR="00C54FD9" w:rsidRPr="00FD3AF8" w:rsidRDefault="00C54FD9" w:rsidP="00C54FD9">
      <w:pPr>
        <w:tabs>
          <w:tab w:val="left" w:pos="0"/>
        </w:tabs>
        <w:jc w:val="right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Head of the chair</w:t>
      </w:r>
      <w:r w:rsidRPr="00FD3AF8">
        <w:rPr>
          <w:rFonts w:eastAsia="Times New Roman" w:cs="Times New Roman"/>
          <w:lang w:val="en-US"/>
        </w:rPr>
        <w:t>:</w:t>
      </w:r>
    </w:p>
    <w:p w:rsidR="00C54FD9" w:rsidRPr="00FD3AF8" w:rsidRDefault="00C54FD9" w:rsidP="00C54FD9">
      <w:pPr>
        <w:tabs>
          <w:tab w:val="left" w:pos="0"/>
        </w:tabs>
        <w:jc w:val="right"/>
        <w:rPr>
          <w:rFonts w:eastAsia="Times New Roman" w:cs="Times New Roman"/>
          <w:lang w:val="en-US"/>
        </w:rPr>
      </w:pPr>
      <w:r w:rsidRPr="002F040D">
        <w:rPr>
          <w:rFonts w:cs="Times New Roman"/>
          <w:szCs w:val="28"/>
          <w:lang w:val="en-US"/>
        </w:rPr>
        <w:t xml:space="preserve">Dr. of Phys. and Math. Sci., </w:t>
      </w:r>
      <w:r>
        <w:rPr>
          <w:rFonts w:cs="Times New Roman"/>
          <w:szCs w:val="28"/>
          <w:lang w:val="en-US"/>
        </w:rPr>
        <w:t>p</w:t>
      </w:r>
      <w:r w:rsidRPr="002F040D">
        <w:rPr>
          <w:rFonts w:cs="Times New Roman"/>
          <w:szCs w:val="28"/>
          <w:lang w:val="en-US"/>
        </w:rPr>
        <w:t xml:space="preserve">rofessor </w:t>
      </w:r>
      <w:r w:rsidR="00BC36D4">
        <w:rPr>
          <w:rFonts w:cs="Times New Roman"/>
          <w:szCs w:val="28"/>
          <w:lang w:val="en-US"/>
        </w:rPr>
        <w:t>Novikov B. A</w:t>
      </w:r>
      <w:r w:rsidRPr="002F040D">
        <w:rPr>
          <w:rFonts w:cs="Times New Roman"/>
          <w:szCs w:val="28"/>
          <w:lang w:val="en-US"/>
        </w:rPr>
        <w:t>.</w:t>
      </w:r>
      <w:r w:rsidRPr="00940B58">
        <w:rPr>
          <w:rFonts w:eastAsia="Times New Roman" w:cs="Times New Roman"/>
          <w:lang w:val="en-US"/>
        </w:rPr>
        <w:t xml:space="preserve"> </w:t>
      </w:r>
    </w:p>
    <w:p w:rsidR="00C54FD9" w:rsidRPr="00FD3AF8" w:rsidRDefault="00C54FD9" w:rsidP="00C54FD9">
      <w:pPr>
        <w:tabs>
          <w:tab w:val="left" w:pos="0"/>
        </w:tabs>
        <w:jc w:val="right"/>
        <w:rPr>
          <w:rFonts w:eastAsia="Times New Roman" w:cs="Times New Roman"/>
          <w:lang w:val="en-US"/>
        </w:rPr>
      </w:pPr>
    </w:p>
    <w:p w:rsidR="00C54FD9" w:rsidRPr="00FD3AF8" w:rsidRDefault="00C54FD9" w:rsidP="00C54FD9">
      <w:pPr>
        <w:tabs>
          <w:tab w:val="left" w:pos="-1980"/>
        </w:tabs>
        <w:jc w:val="right"/>
        <w:rPr>
          <w:rFonts w:eastAsia="Times New Roman" w:cs="Times New Roman"/>
          <w:lang w:val="en-US"/>
        </w:rPr>
      </w:pPr>
    </w:p>
    <w:p w:rsidR="00C54FD9" w:rsidRPr="00FD3AF8" w:rsidRDefault="00C54FD9" w:rsidP="00C54FD9">
      <w:pPr>
        <w:pStyle w:val="a3"/>
        <w:tabs>
          <w:tab w:val="clear" w:pos="0"/>
          <w:tab w:val="left" w:pos="-1800"/>
        </w:tabs>
        <w:spacing w:line="360" w:lineRule="auto"/>
        <w:ind w:left="0" w:right="0" w:firstLine="0"/>
        <w:rPr>
          <w:sz w:val="28"/>
          <w:lang w:val="en-US"/>
        </w:rPr>
      </w:pPr>
      <w:r>
        <w:rPr>
          <w:sz w:val="28"/>
          <w:lang w:val="en-US"/>
        </w:rPr>
        <w:t>S</w:t>
      </w:r>
      <w:r w:rsidRPr="00FD3AF8">
        <w:rPr>
          <w:sz w:val="28"/>
          <w:lang w:val="en-US"/>
        </w:rPr>
        <w:t>cientific supervisor:</w:t>
      </w:r>
    </w:p>
    <w:p w:rsidR="00C54FD9" w:rsidRPr="00FD3AF8" w:rsidRDefault="00C54FD9" w:rsidP="00C54FD9">
      <w:pPr>
        <w:tabs>
          <w:tab w:val="left" w:pos="0"/>
        </w:tabs>
        <w:jc w:val="right"/>
        <w:rPr>
          <w:rFonts w:eastAsia="Times New Roman" w:cs="Times New Roman"/>
          <w:lang w:val="en-US"/>
        </w:rPr>
      </w:pPr>
      <w:r w:rsidRPr="00FD3AF8">
        <w:rPr>
          <w:rFonts w:eastAsia="Times New Roman" w:cs="Times New Roman"/>
          <w:lang w:val="en-US"/>
        </w:rPr>
        <w:t xml:space="preserve"> </w:t>
      </w:r>
      <w:r w:rsidRPr="003C1F57">
        <w:rPr>
          <w:rFonts w:cs="Times New Roman"/>
          <w:szCs w:val="28"/>
          <w:lang w:val="en-US"/>
        </w:rPr>
        <w:t>Ph.D</w:t>
      </w:r>
      <w:r w:rsidRPr="002F040D">
        <w:rPr>
          <w:rFonts w:cs="Times New Roman"/>
          <w:szCs w:val="28"/>
          <w:lang w:val="en-US"/>
        </w:rPr>
        <w:t>.,</w:t>
      </w:r>
      <w:r w:rsidRPr="003C1F57">
        <w:rPr>
          <w:rFonts w:cs="Times New Roman"/>
          <w:szCs w:val="28"/>
          <w:lang w:val="en-US"/>
        </w:rPr>
        <w:t xml:space="preserve"> associate professor Ampilova N.B.</w:t>
      </w:r>
    </w:p>
    <w:p w:rsidR="00C54FD9" w:rsidRPr="00FD3AF8" w:rsidRDefault="00C54FD9" w:rsidP="00C54FD9">
      <w:pPr>
        <w:pStyle w:val="a3"/>
        <w:tabs>
          <w:tab w:val="clear" w:pos="0"/>
          <w:tab w:val="left" w:pos="-1800"/>
        </w:tabs>
        <w:spacing w:line="360" w:lineRule="auto"/>
        <w:ind w:left="0" w:right="0" w:firstLine="0"/>
        <w:rPr>
          <w:sz w:val="28"/>
          <w:lang w:val="en-US"/>
        </w:rPr>
      </w:pPr>
    </w:p>
    <w:p w:rsidR="00C54FD9" w:rsidRPr="00FD3AF8" w:rsidRDefault="00C54FD9" w:rsidP="00C54FD9">
      <w:pPr>
        <w:pStyle w:val="a3"/>
        <w:tabs>
          <w:tab w:val="clear" w:pos="0"/>
          <w:tab w:val="left" w:pos="-1800"/>
        </w:tabs>
        <w:spacing w:line="360" w:lineRule="auto"/>
        <w:ind w:left="0" w:right="0" w:firstLine="0"/>
        <w:rPr>
          <w:sz w:val="28"/>
          <w:lang w:val="en-US"/>
        </w:rPr>
      </w:pPr>
    </w:p>
    <w:p w:rsidR="00C54FD9" w:rsidRPr="00FD3AF8" w:rsidRDefault="00C54FD9" w:rsidP="00C54FD9">
      <w:pPr>
        <w:tabs>
          <w:tab w:val="left" w:pos="-1800"/>
        </w:tabs>
        <w:jc w:val="right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</w:t>
      </w:r>
      <w:r w:rsidRPr="00FD3AF8">
        <w:rPr>
          <w:rFonts w:eastAsia="Times New Roman" w:cs="Times New Roman"/>
          <w:lang w:val="en-US"/>
        </w:rPr>
        <w:t>eviewer:</w:t>
      </w:r>
    </w:p>
    <w:p w:rsidR="00C54FD9" w:rsidRPr="00FD3AF8" w:rsidRDefault="00C54FD9" w:rsidP="00C54FD9">
      <w:pPr>
        <w:tabs>
          <w:tab w:val="left" w:pos="0"/>
        </w:tabs>
        <w:jc w:val="right"/>
        <w:rPr>
          <w:rFonts w:eastAsia="Times New Roman" w:cs="Times New Roman"/>
          <w:lang w:val="en-US"/>
        </w:rPr>
      </w:pPr>
      <w:r w:rsidRPr="003C1F57">
        <w:rPr>
          <w:rFonts w:cs="Times New Roman"/>
          <w:szCs w:val="28"/>
          <w:lang w:val="en-US"/>
        </w:rPr>
        <w:t>Ph.D</w:t>
      </w:r>
      <w:r w:rsidRPr="002F040D">
        <w:rPr>
          <w:rFonts w:cs="Times New Roman"/>
          <w:szCs w:val="28"/>
          <w:lang w:val="en-US"/>
        </w:rPr>
        <w:t>.,</w:t>
      </w:r>
      <w:r w:rsidRPr="003C1F57">
        <w:rPr>
          <w:rFonts w:cs="Times New Roman"/>
          <w:szCs w:val="28"/>
          <w:lang w:val="en-US"/>
        </w:rPr>
        <w:t xml:space="preserve"> </w:t>
      </w:r>
      <w:r w:rsidR="00BC36D4">
        <w:rPr>
          <w:rFonts w:cs="Times New Roman"/>
          <w:szCs w:val="28"/>
          <w:lang w:val="en-US"/>
        </w:rPr>
        <w:t>Raba N.O</w:t>
      </w:r>
      <w:r w:rsidRPr="003C1F57">
        <w:rPr>
          <w:rFonts w:cs="Times New Roman"/>
          <w:szCs w:val="28"/>
          <w:lang w:val="en-US"/>
        </w:rPr>
        <w:t>.</w:t>
      </w:r>
      <w:r w:rsidRPr="00940B58">
        <w:rPr>
          <w:rFonts w:eastAsia="Times New Roman" w:cs="Times New Roman"/>
          <w:lang w:val="en-US"/>
        </w:rPr>
        <w:t xml:space="preserve"> </w:t>
      </w:r>
    </w:p>
    <w:p w:rsidR="00C54FD9" w:rsidRPr="00FD3AF8" w:rsidRDefault="00C54FD9" w:rsidP="00C54FD9">
      <w:pPr>
        <w:tabs>
          <w:tab w:val="left" w:pos="-1800"/>
        </w:tabs>
        <w:jc w:val="right"/>
        <w:rPr>
          <w:rFonts w:eastAsia="Times New Roman" w:cs="Times New Roman"/>
          <w:lang w:val="en-US"/>
        </w:rPr>
      </w:pPr>
    </w:p>
    <w:p w:rsidR="00C54FD9" w:rsidRDefault="00C54FD9" w:rsidP="00C54FD9">
      <w:pPr>
        <w:tabs>
          <w:tab w:val="left" w:pos="-1440"/>
        </w:tabs>
        <w:jc w:val="right"/>
        <w:rPr>
          <w:rFonts w:eastAsia="Times New Roman" w:cs="Times New Roman"/>
          <w:lang w:val="en-US"/>
        </w:rPr>
      </w:pPr>
    </w:p>
    <w:p w:rsidR="00D80A55" w:rsidRDefault="00D80A55" w:rsidP="00C54FD9">
      <w:pPr>
        <w:spacing w:before="180"/>
        <w:jc w:val="center"/>
        <w:rPr>
          <w:rFonts w:eastAsia="Times New Roman" w:cs="Times New Roman"/>
          <w:lang w:val="en-US"/>
        </w:rPr>
      </w:pPr>
    </w:p>
    <w:p w:rsidR="00C54FD9" w:rsidRPr="00FB094A" w:rsidRDefault="00C54FD9" w:rsidP="00C54FD9">
      <w:pPr>
        <w:spacing w:before="180"/>
        <w:jc w:val="center"/>
        <w:rPr>
          <w:rFonts w:eastAsia="Times New Roman" w:cs="Times New Roman"/>
        </w:rPr>
      </w:pPr>
      <w:r>
        <w:rPr>
          <w:rFonts w:eastAsia="Times New Roman" w:cs="Times New Roman"/>
          <w:lang w:val="en-US"/>
        </w:rPr>
        <w:t>Saint</w:t>
      </w:r>
      <w:r w:rsidRPr="00FB094A">
        <w:rPr>
          <w:rFonts w:eastAsia="Times New Roman" w:cs="Times New Roman"/>
        </w:rPr>
        <w:t>-</w:t>
      </w:r>
      <w:r>
        <w:rPr>
          <w:rFonts w:eastAsia="Times New Roman" w:cs="Times New Roman"/>
          <w:lang w:val="en-US"/>
        </w:rPr>
        <w:t>Petersburg</w:t>
      </w:r>
    </w:p>
    <w:p w:rsidR="00C54FD9" w:rsidRDefault="003B1B8F" w:rsidP="00C54FD9">
      <w:pPr>
        <w:spacing w:before="180"/>
        <w:jc w:val="center"/>
        <w:rPr>
          <w:rFonts w:eastAsia="Times New Roman" w:cs="Times New Roman"/>
        </w:rPr>
      </w:pPr>
      <w:r w:rsidRPr="003B1B8F">
        <w:rPr>
          <w:rFonts w:cs="Times New Roman"/>
          <w:noProof/>
          <w:color w:val="FFFFFF" w:themeColor="background1"/>
          <w:szCs w:val="28"/>
          <w:lang w:eastAsia="ru-RU"/>
        </w:rPr>
        <w:pict>
          <v:rect id="Rectangle 1" o:spid="_x0000_s1063" style="position:absolute;left:0;text-align:left;margin-left:456.45pt;margin-top:31.55pt;width:14.25pt;height:20.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" strokecolor="white" strokeweight="2pt"/>
        </w:pict>
      </w:r>
      <w:r w:rsidR="00C54FD9">
        <w:rPr>
          <w:rFonts w:eastAsia="Times New Roman" w:cs="Times New Roman"/>
        </w:rPr>
        <w:t>2016</w:t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 w:bidi="ar-SA"/>
        </w:rPr>
        <w:id w:val="540813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eastAsia="en-US"/>
        </w:rPr>
      </w:sdtEndPr>
      <w:sdtContent>
        <w:p w:rsidR="000F74E4" w:rsidRDefault="005902AB" w:rsidP="000F74E4">
          <w:pPr>
            <w:pStyle w:val="af"/>
            <w:jc w:val="center"/>
            <w:rPr>
              <w:rFonts w:asciiTheme="minorHAnsi" w:hAnsiTheme="minorHAnsi"/>
              <w:noProof/>
              <w:sz w:val="22"/>
              <w:lang w:eastAsia="ru-RU"/>
            </w:rPr>
          </w:pPr>
          <w:r w:rsidRPr="002879F5">
            <w:rPr>
              <w:rFonts w:ascii="Times New Roman" w:hAnsi="Times New Roman" w:cs="Times New Roman"/>
            </w:rPr>
            <w:t>Оглавление</w:t>
          </w:r>
          <w:r w:rsidR="003B1B8F" w:rsidRPr="003B1B8F">
            <w:rPr>
              <w:rFonts w:cs="Times New Roman"/>
              <w:sz w:val="24"/>
              <w:szCs w:val="24"/>
            </w:rPr>
            <w:fldChar w:fldCharType="begin"/>
          </w:r>
          <w:r w:rsidRPr="00FD5812">
            <w:rPr>
              <w:rFonts w:cs="Times New Roman"/>
              <w:sz w:val="24"/>
              <w:szCs w:val="24"/>
            </w:rPr>
            <w:instrText xml:space="preserve"> TOC \o "1-3" \h \z \u </w:instrText>
          </w:r>
          <w:r w:rsidR="003B1B8F" w:rsidRPr="003B1B8F">
            <w:rPr>
              <w:rFonts w:cs="Times New Roman"/>
              <w:sz w:val="24"/>
              <w:szCs w:val="24"/>
            </w:rPr>
            <w:fldChar w:fldCharType="separate"/>
          </w:r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1" w:history="1">
            <w:r w:rsidR="000F74E4" w:rsidRPr="00553833">
              <w:rPr>
                <w:rStyle w:val="a6"/>
                <w:noProof/>
              </w:rPr>
              <w:t>ВВЕДЕНИЕ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2" w:history="1">
            <w:r w:rsidR="000F74E4" w:rsidRPr="00553833">
              <w:rPr>
                <w:rStyle w:val="a6"/>
                <w:noProof/>
              </w:rPr>
              <w:t>ГЛАВА 1.  ДВУМЕРНЫЙ СЛУЧАЙ. МАТЕМАТИЧЕСКАЯ МОДЕЛЬ, РЕАЛИЗАЦИЯ, ВИЗУАЛИЗАЦИЯ.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7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3" w:history="1">
            <w:r w:rsidR="000F74E4" w:rsidRPr="00553833">
              <w:rPr>
                <w:rStyle w:val="a6"/>
                <w:noProof/>
              </w:rPr>
              <w:t>1.1.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>Математическая модель магнитного поля цилиндрической катушки индуктивности.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7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4" w:history="1">
            <w:r w:rsidR="000F74E4" w:rsidRPr="00553833">
              <w:rPr>
                <w:rStyle w:val="a6"/>
                <w:noProof/>
              </w:rPr>
              <w:t>1.2.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>Двумерный случай. Результаты.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5" w:history="1">
            <w:r w:rsidR="000F74E4" w:rsidRPr="00553833">
              <w:rPr>
                <w:rStyle w:val="a6"/>
                <w:noProof/>
              </w:rPr>
              <w:t>ГЛАВА 2.  ТРЕХМЕРНЫЙ СЛУЧАЙ. ВЫЧИСЛЕНИЕ И ВИЗУАЛИЗАЦИЯ.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7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7" w:history="1">
            <w:r w:rsidR="000F74E4" w:rsidRPr="00553833">
              <w:rPr>
                <w:rStyle w:val="a6"/>
                <w:noProof/>
              </w:rPr>
              <w:t>2.1.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>Математическая модель магнитного поля нескольких цилиндрических катушек индуктивности в 3</w:t>
            </w:r>
            <w:r w:rsidR="000F74E4" w:rsidRPr="00553833">
              <w:rPr>
                <w:rStyle w:val="a6"/>
                <w:noProof/>
                <w:lang w:val="en-US"/>
              </w:rPr>
              <w:t>D</w:t>
            </w:r>
            <w:r w:rsidR="000F74E4" w:rsidRPr="00553833">
              <w:rPr>
                <w:rStyle w:val="a6"/>
                <w:noProof/>
              </w:rPr>
              <w:t>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6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8" w:history="1">
            <w:r w:rsidR="000F74E4" w:rsidRPr="00553833">
              <w:rPr>
                <w:rStyle w:val="a6"/>
                <w:noProof/>
              </w:rPr>
              <w:t>2.2. Описание практической задачи и результат визуализации.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29" w:history="1">
            <w:r w:rsidR="000F74E4" w:rsidRPr="00553833">
              <w:rPr>
                <w:rStyle w:val="a6"/>
                <w:noProof/>
              </w:rPr>
              <w:t>ГЛАВА 3.  Интерполяция данных.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6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0" w:history="1">
            <w:r w:rsidR="000F74E4" w:rsidRPr="00553833">
              <w:rPr>
                <w:rStyle w:val="a6"/>
                <w:noProof/>
              </w:rPr>
              <w:t>3.1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>Алгоритм интерполяции вычисленных данных.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1" w:history="1">
            <w:r w:rsidR="000F74E4" w:rsidRPr="00553833">
              <w:rPr>
                <w:rStyle w:val="a6"/>
                <w:noProof/>
              </w:rPr>
              <w:t>3.1.1. Математическая модель.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2" w:history="1">
            <w:r w:rsidR="000F74E4" w:rsidRPr="00553833">
              <w:rPr>
                <w:rStyle w:val="a6"/>
                <w:noProof/>
              </w:rPr>
              <w:t>3.1.2 Алгоритм интерполяции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3" w:history="1">
            <w:r w:rsidR="000F74E4" w:rsidRPr="00553833">
              <w:rPr>
                <w:rStyle w:val="a6"/>
                <w:noProof/>
              </w:rPr>
              <w:t>3.1.3. Анализ результатов.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21"/>
            <w:tabs>
              <w:tab w:val="left" w:pos="176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4" w:history="1">
            <w:r w:rsidR="000F74E4" w:rsidRPr="00553833">
              <w:rPr>
                <w:rStyle w:val="a6"/>
                <w:noProof/>
              </w:rPr>
              <w:t>3.2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>Алгоритм интерполяции экспериментальных данных.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5" w:history="1">
            <w:r w:rsidR="000F74E4" w:rsidRPr="00553833">
              <w:rPr>
                <w:rStyle w:val="a6"/>
                <w:noProof/>
              </w:rPr>
              <w:t>3.2.1 Описание задачи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6" w:history="1">
            <w:r w:rsidR="000F74E4" w:rsidRPr="00553833">
              <w:rPr>
                <w:rStyle w:val="a6"/>
                <w:noProof/>
              </w:rPr>
              <w:t>3.2.2 Математическая модель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7" w:history="1">
            <w:r w:rsidR="000F74E4" w:rsidRPr="00553833">
              <w:rPr>
                <w:rStyle w:val="a6"/>
                <w:noProof/>
              </w:rPr>
              <w:t>3.2.3 Визуализация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8" w:history="1">
            <w:r w:rsidR="000F74E4" w:rsidRPr="00553833">
              <w:rPr>
                <w:rStyle w:val="a6"/>
                <w:noProof/>
              </w:rPr>
              <w:t>3.2.4 Алгоритмы интерполяции и визуализации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39" w:history="1">
            <w:r w:rsidR="000F74E4" w:rsidRPr="00553833">
              <w:rPr>
                <w:rStyle w:val="a6"/>
                <w:noProof/>
              </w:rPr>
              <w:t>3.2.5 Описание интерфейса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0" w:history="1">
            <w:r w:rsidR="000F74E4" w:rsidRPr="00553833">
              <w:rPr>
                <w:rStyle w:val="a6"/>
                <w:noProof/>
              </w:rPr>
              <w:t>3.2.6 Пример использования приложения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1" w:history="1">
            <w:r w:rsidR="000F74E4" w:rsidRPr="00553833">
              <w:rPr>
                <w:rStyle w:val="a6"/>
                <w:noProof/>
              </w:rPr>
              <w:t>ГЛАВА 4.  Оптимизация визуализации.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2" w:history="1">
            <w:r w:rsidR="000F74E4" w:rsidRPr="00553833">
              <w:rPr>
                <w:rStyle w:val="a6"/>
                <w:noProof/>
              </w:rPr>
              <w:t>Заключение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3" w:history="1">
            <w:r w:rsidR="000F74E4" w:rsidRPr="00553833">
              <w:rPr>
                <w:rStyle w:val="a6"/>
                <w:noProof/>
              </w:rPr>
              <w:t>Литература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4" w:history="1">
            <w:r w:rsidR="000F74E4" w:rsidRPr="00553833">
              <w:rPr>
                <w:rStyle w:val="a6"/>
                <w:noProof/>
              </w:rPr>
              <w:t>Приложение 1. Описание пользовательского интерфейса вкладки Вычисление.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5" w:history="1">
            <w:r w:rsidR="000F74E4" w:rsidRPr="00553833">
              <w:rPr>
                <w:rStyle w:val="a6"/>
                <w:noProof/>
              </w:rPr>
              <w:t xml:space="preserve">Приложение 2. Описание работы с пакетом </w:t>
            </w:r>
            <w:r w:rsidR="000F74E4" w:rsidRPr="00553833">
              <w:rPr>
                <w:rStyle w:val="a6"/>
                <w:noProof/>
                <w:lang w:val="en-US"/>
              </w:rPr>
              <w:t>ParaView</w:t>
            </w:r>
            <w:r w:rsidR="000F74E4" w:rsidRPr="00553833">
              <w:rPr>
                <w:rStyle w:val="a6"/>
                <w:noProof/>
              </w:rPr>
              <w:t>.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tabs>
              <w:tab w:val="left" w:pos="176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6" w:history="1">
            <w:r w:rsidR="000F74E4" w:rsidRPr="00553833">
              <w:rPr>
                <w:rStyle w:val="a6"/>
                <w:noProof/>
              </w:rPr>
              <w:t>1.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 xml:space="preserve">Описание формата файла </w:t>
            </w:r>
            <w:r w:rsidR="000F74E4" w:rsidRPr="00553833">
              <w:rPr>
                <w:rStyle w:val="a6"/>
                <w:noProof/>
                <w:lang w:val="en-US"/>
              </w:rPr>
              <w:t>.vtk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4E4" w:rsidRDefault="003B1B8F">
          <w:pPr>
            <w:pStyle w:val="31"/>
            <w:tabs>
              <w:tab w:val="left" w:pos="176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453241647" w:history="1">
            <w:r w:rsidR="000F74E4" w:rsidRPr="00553833">
              <w:rPr>
                <w:rStyle w:val="a6"/>
                <w:noProof/>
                <w:lang w:val="en-US"/>
              </w:rPr>
              <w:t>2.</w:t>
            </w:r>
            <w:r w:rsidR="000F74E4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0F74E4" w:rsidRPr="00553833">
              <w:rPr>
                <w:rStyle w:val="a6"/>
                <w:noProof/>
              </w:rPr>
              <w:t xml:space="preserve">Описание работы с </w:t>
            </w:r>
            <w:r w:rsidR="000F74E4" w:rsidRPr="00553833">
              <w:rPr>
                <w:rStyle w:val="a6"/>
                <w:noProof/>
                <w:lang w:val="en-US"/>
              </w:rPr>
              <w:t>ParaView</w:t>
            </w:r>
            <w:r w:rsidR="000F74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74E4">
              <w:rPr>
                <w:noProof/>
                <w:webHidden/>
              </w:rPr>
              <w:instrText xml:space="preserve"> PAGEREF _Toc453241647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B5E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02AB" w:rsidRDefault="003B1B8F" w:rsidP="005902AB">
          <w:pPr>
            <w:rPr>
              <w:rFonts w:cs="Times New Roman"/>
              <w:sz w:val="24"/>
              <w:szCs w:val="24"/>
            </w:rPr>
          </w:pPr>
          <w:r w:rsidRPr="00FD5812">
            <w:rPr>
              <w:rFonts w:cs="Times New Roman"/>
              <w:sz w:val="24"/>
              <w:szCs w:val="24"/>
            </w:rPr>
            <w:fldChar w:fldCharType="end"/>
          </w:r>
        </w:p>
      </w:sdtContent>
    </w:sdt>
    <w:p w:rsidR="005902AB" w:rsidRDefault="005902AB" w:rsidP="005902AB">
      <w:pPr>
        <w:rPr>
          <w:rFonts w:eastAsia="Times New Roman"/>
        </w:rPr>
      </w:pPr>
    </w:p>
    <w:p w:rsidR="005902AB" w:rsidRDefault="005902AB" w:rsidP="005902AB">
      <w:pPr>
        <w:rPr>
          <w:rFonts w:eastAsia="Times New Roman"/>
        </w:rPr>
      </w:pPr>
    </w:p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0F74E4" w:rsidRDefault="000F74E4" w:rsidP="005902AB"/>
    <w:p w:rsidR="000F74E4" w:rsidRDefault="000F74E4" w:rsidP="005902AB"/>
    <w:p w:rsidR="000F74E4" w:rsidRDefault="000F74E4" w:rsidP="005902AB"/>
    <w:p w:rsidR="005902AB" w:rsidRDefault="005902AB" w:rsidP="005902AB"/>
    <w:p w:rsidR="005902AB" w:rsidRDefault="005902AB" w:rsidP="005902AB"/>
    <w:p w:rsidR="005902AB" w:rsidRDefault="005902AB" w:rsidP="005902AB"/>
    <w:p w:rsidR="005902AB" w:rsidRDefault="005902AB" w:rsidP="005902AB"/>
    <w:p w:rsidR="00BA20F7" w:rsidRPr="00905749" w:rsidRDefault="00BA20F7" w:rsidP="00BA20F7">
      <w:pPr>
        <w:pStyle w:val="1"/>
        <w:rPr>
          <w:color w:val="auto"/>
        </w:rPr>
      </w:pPr>
      <w:bookmarkStart w:id="6" w:name="_Toc453241621"/>
      <w:r w:rsidRPr="00905749">
        <w:rPr>
          <w:color w:val="auto"/>
        </w:rPr>
        <w:lastRenderedPageBreak/>
        <w:t>ВВЕДЕНИЕ</w:t>
      </w:r>
      <w:bookmarkEnd w:id="6"/>
    </w:p>
    <w:p w:rsidR="00BA20F7" w:rsidRDefault="00BA20F7" w:rsidP="00BA20F7">
      <w:pPr>
        <w:jc w:val="both"/>
      </w:pPr>
      <w:r>
        <w:t>Объективными природными факторами, окружающими все биообъекты и непрерывно влияющими на них являются физические поля</w:t>
      </w:r>
      <w:r w:rsidRPr="009E6BBA">
        <w:t xml:space="preserve">: </w:t>
      </w:r>
      <w:r>
        <w:t xml:space="preserve">магнитные, электрические, электромагнитные, акустические, тепловые, гравитационные. Многочисленные экспериментальные факты показывают, что физические поля очень низкой интенсивности влияют на функционирование живых систем </w:t>
      </w:r>
      <w:r w:rsidRPr="009E6BBA">
        <w:t>[1,2]</w:t>
      </w:r>
      <w:r>
        <w:t>. Изучением этих явлений занимается гелиобиология</w:t>
      </w:r>
      <w:r w:rsidRPr="009E6BBA">
        <w:t xml:space="preserve">, </w:t>
      </w:r>
      <w:r>
        <w:t xml:space="preserve">а ее составная часть — магнитобиология — изучает эффекты слабых низкочастотных переменных магнитных и электрических полей. Как указано в </w:t>
      </w:r>
      <w:r w:rsidRPr="00E20239">
        <w:t>[</w:t>
      </w:r>
      <w:r w:rsidR="00863239" w:rsidRPr="00863239">
        <w:t>19</w:t>
      </w:r>
      <w:r w:rsidRPr="00E20239">
        <w:t xml:space="preserve">], </w:t>
      </w:r>
      <w:r>
        <w:t>в настоящее время электронный банк данных по всем аспектам магнитобиологии насчитывает более 30000 ссылок</w:t>
      </w:r>
      <w:r w:rsidRPr="00A443CF">
        <w:t>.</w:t>
      </w:r>
      <w:r>
        <w:t xml:space="preserve"> Эффекты электромагнитных полей низкой интенсивности достоверно наблюдаются не только в медицине, но и в биологических экспериментах с бактериями, насекомыми, млекопитающими.</w:t>
      </w:r>
    </w:p>
    <w:p w:rsidR="00BA20F7" w:rsidRDefault="00BA20F7" w:rsidP="00BA20F7">
      <w:pPr>
        <w:jc w:val="both"/>
      </w:pPr>
      <w:r>
        <w:t>Магнитотерапия представляет собой лечебный метод, основанный на использовании низкочастотных магнитных полей. На сегодняшний день в мире существует несколько десятков успешно функционирующих магнитотерапевтических аппаратов. Такая терапия хорошо сочетается со средствами традиционной медицины.</w:t>
      </w:r>
    </w:p>
    <w:p w:rsidR="00BA20F7" w:rsidRDefault="00BA20F7" w:rsidP="00BA20F7">
      <w:pPr>
        <w:jc w:val="both"/>
      </w:pPr>
      <w:r>
        <w:t xml:space="preserve">В то же время пока нет единых правил подбора параметров в различных устройствах магнитотерапии. Это связано прежде всего тем, что механизм действия малых доз как физических полей так и лекарственных препаратов на живые системы весьма сложен и недостаточно изучен. Этому вопросу посвящены работы А.Чижевского, Е.Бурлаковой, В.Самойлова, А.Коновалова и многих других. Достаточно подробный обзор современного состояния исследований в этой области дан в работах Л.Н. Галль </w:t>
      </w:r>
      <w:r w:rsidRPr="00EA4416">
        <w:t>[</w:t>
      </w:r>
      <w:r>
        <w:t>4</w:t>
      </w:r>
      <w:r w:rsidRPr="00EA4416">
        <w:t>,</w:t>
      </w:r>
      <w:r>
        <w:t>5</w:t>
      </w:r>
      <w:r w:rsidRPr="00EA4416">
        <w:t>]</w:t>
      </w:r>
      <w:r>
        <w:t xml:space="preserve">. </w:t>
      </w:r>
    </w:p>
    <w:p w:rsidR="00BA20F7" w:rsidRDefault="00BA20F7" w:rsidP="00BA20F7">
      <w:pPr>
        <w:jc w:val="both"/>
      </w:pPr>
      <w:r>
        <w:t>Один из перспективных подходов к выбору параметров</w:t>
      </w:r>
      <w:r w:rsidRPr="00340858">
        <w:t xml:space="preserve">, </w:t>
      </w:r>
      <w:r>
        <w:t xml:space="preserve">обеспечивающий наибольшую лечебную эффективность, предложен в работе </w:t>
      </w:r>
      <w:r w:rsidRPr="00340858">
        <w:t>[</w:t>
      </w:r>
      <w:r>
        <w:t>3</w:t>
      </w:r>
      <w:r w:rsidRPr="00340858">
        <w:t>]</w:t>
      </w:r>
      <w:r>
        <w:t xml:space="preserve">. Автор основывает свою методику на фундаментальных положениях биофизики сенсорных систем, которые описывают отклик биосистемы на </w:t>
      </w:r>
      <w:r>
        <w:lastRenderedPageBreak/>
        <w:t>внешние воздействия, а также предлагает метод контроля за состоянием здоровья пациента.</w:t>
      </w:r>
    </w:p>
    <w:p w:rsidR="00BA20F7" w:rsidRDefault="00BA20F7" w:rsidP="00BA20F7">
      <w:pPr>
        <w:jc w:val="both"/>
      </w:pPr>
      <w:r>
        <w:t xml:space="preserve">Анализ работ в этой области показывает, что пока определяющим моментом в изучении действия слабого магнитного поля на живой организм является эксперимент.  Тем не менее, для определенного класса устройств магнитотерапии можно рассмотреть некоторую  математическую модель, связанную с генерацией магнитного поля катушками индуктивности. Метод  графического моделирования магнитного поля  соосных катушек индуктивности в плоскости сечения,  проходящей через  их общую  ось,  был  применен  в работе </w:t>
      </w:r>
      <w:r w:rsidRPr="00AD1D90">
        <w:t>[</w:t>
      </w:r>
      <w:r w:rsidR="00863239" w:rsidRPr="00863239">
        <w:t>11</w:t>
      </w:r>
      <w:r w:rsidRPr="00AD1D90">
        <w:t xml:space="preserve">] </w:t>
      </w:r>
      <w:r>
        <w:t xml:space="preserve">и показал хорошее совпадение результатов измерений и поля, полученного в результате вычислений. </w:t>
      </w:r>
    </w:p>
    <w:p w:rsidR="00BA20F7" w:rsidRDefault="00BA20F7" w:rsidP="00BA20F7">
      <w:pPr>
        <w:jc w:val="both"/>
      </w:pPr>
      <w:r>
        <w:t xml:space="preserve">Весьма актуальной  является более общая задача — </w:t>
      </w:r>
      <w:r w:rsidR="00681D94">
        <w:t>построение изображения распределения</w:t>
      </w:r>
      <w:r>
        <w:t xml:space="preserve"> магнитного поля, генерируемого несколькими катушками, расположенными в трехмерном пространстве достаточно произвольным образом. Врач получает графическое изображение</w:t>
      </w:r>
      <w:r w:rsidR="00A56337">
        <w:rPr>
          <w:lang w:val="en-US"/>
        </w:rPr>
        <w:t xml:space="preserve"> </w:t>
      </w:r>
      <w:r>
        <w:t>поля. Изменение положения катушек, расстояния между ними, силы тока позволяет подобрать режим, при котором может быть достигнут наилучший лечебный эффект при уменьшении продолжительности  курса лечения.</w:t>
      </w:r>
    </w:p>
    <w:p w:rsidR="00BA20F7" w:rsidRDefault="00BA20F7" w:rsidP="00BA20F7">
      <w:pPr>
        <w:jc w:val="both"/>
        <w:rPr>
          <w:b/>
        </w:rPr>
      </w:pPr>
      <w:r>
        <w:rPr>
          <w:b/>
        </w:rPr>
        <w:t>Постановка задачи.</w:t>
      </w:r>
    </w:p>
    <w:p w:rsidR="00BA20F7" w:rsidRDefault="00B05BA2" w:rsidP="00BA20F7">
      <w:pPr>
        <w:jc w:val="both"/>
      </w:pPr>
      <w:r>
        <w:rPr>
          <w:szCs w:val="28"/>
        </w:rPr>
        <w:t>Основные цели</w:t>
      </w:r>
      <w:r w:rsidR="00BA20F7">
        <w:rPr>
          <w:szCs w:val="28"/>
        </w:rPr>
        <w:t xml:space="preserve"> работы — </w:t>
      </w:r>
      <w:r w:rsidR="00384BAD" w:rsidRPr="00030BFB">
        <w:t>ра</w:t>
      </w:r>
      <w:r w:rsidR="00030BFB" w:rsidRPr="00030BFB">
        <w:t>зра</w:t>
      </w:r>
      <w:r w:rsidR="00384BAD" w:rsidRPr="00030BFB">
        <w:t>ботать</w:t>
      </w:r>
      <w:r w:rsidR="00D76CC3" w:rsidRPr="00621A0F">
        <w:t xml:space="preserve"> </w:t>
      </w:r>
      <w:r w:rsidR="00BA20F7">
        <w:t>приложение, решающее задачу</w:t>
      </w:r>
      <w:r w:rsidR="00BA20F7" w:rsidRPr="00540FF7">
        <w:t xml:space="preserve"> </w:t>
      </w:r>
      <w:r w:rsidR="00BA20F7">
        <w:t>моделирования и  визуализации в трехмерном пространстве</w:t>
      </w:r>
      <w:r w:rsidR="00BA20F7" w:rsidRPr="000141AA">
        <w:t xml:space="preserve"> </w:t>
      </w:r>
      <w:r w:rsidR="00BA20F7">
        <w:t>магнитного поля, возникающего в устройствах магнитотерапии</w:t>
      </w:r>
      <w:r w:rsidR="00011B2F">
        <w:t>,</w:t>
      </w:r>
      <w:r>
        <w:t xml:space="preserve"> и оптимизировать процесс визуализации полученных результатов</w:t>
      </w:r>
      <w:r w:rsidR="00BA20F7">
        <w:t xml:space="preserve">. </w:t>
      </w:r>
    </w:p>
    <w:p w:rsidR="00BA20F7" w:rsidRDefault="00BA20F7" w:rsidP="00BA20F7">
      <w:pPr>
        <w:jc w:val="both"/>
      </w:pPr>
      <w:r>
        <w:t>Для этого были поставлены следующие задачи:</w:t>
      </w:r>
    </w:p>
    <w:p w:rsidR="00BA20F7" w:rsidRDefault="00B05BA2" w:rsidP="00BA20F7">
      <w:pPr>
        <w:pStyle w:val="a7"/>
        <w:numPr>
          <w:ilvl w:val="0"/>
          <w:numId w:val="11"/>
        </w:numPr>
        <w:jc w:val="both"/>
      </w:pPr>
      <w:r>
        <w:t>разработка и реализация алгоритма интерполяции данных, полученных в результате моделирования электромагнитного поля с целью оптимизации времени вычислений</w:t>
      </w:r>
    </w:p>
    <w:p w:rsidR="00BA20F7" w:rsidRDefault="00B05BA2" w:rsidP="00BA20F7">
      <w:pPr>
        <w:pStyle w:val="a7"/>
        <w:numPr>
          <w:ilvl w:val="0"/>
          <w:numId w:val="11"/>
        </w:numPr>
        <w:jc w:val="both"/>
      </w:pPr>
      <w:r>
        <w:t>разработка и реализация алгоритма интерполяции экспериментально полученных данных</w:t>
      </w:r>
      <w:r w:rsidR="00863239">
        <w:t xml:space="preserve"> (</w:t>
      </w:r>
      <w:r w:rsidR="00030BFB">
        <w:t xml:space="preserve">когда </w:t>
      </w:r>
      <w:r w:rsidR="00863239">
        <w:t>данны</w:t>
      </w:r>
      <w:r w:rsidR="00190F89">
        <w:t>х недостаточно для трехмерной интерполяции</w:t>
      </w:r>
      <w:r w:rsidR="00863239">
        <w:t>)</w:t>
      </w:r>
    </w:p>
    <w:p w:rsidR="00BA20F7" w:rsidRDefault="00B05BA2" w:rsidP="00BA20F7">
      <w:pPr>
        <w:pStyle w:val="a7"/>
        <w:numPr>
          <w:ilvl w:val="0"/>
          <w:numId w:val="11"/>
        </w:numPr>
        <w:jc w:val="both"/>
      </w:pPr>
      <w:r>
        <w:lastRenderedPageBreak/>
        <w:t xml:space="preserve">оптимизация процесса визуализации </w:t>
      </w:r>
      <w:r w:rsidR="00030BFB">
        <w:t xml:space="preserve">данных, </w:t>
      </w:r>
      <w:r>
        <w:t>полученных при моделировании результатов.</w:t>
      </w:r>
    </w:p>
    <w:p w:rsidR="00BA20F7" w:rsidRDefault="00BA20F7" w:rsidP="00BA20F7">
      <w:pPr>
        <w:jc w:val="both"/>
      </w:pPr>
      <w:r>
        <w:t xml:space="preserve"> </w:t>
      </w:r>
    </w:p>
    <w:p w:rsidR="00BA20F7" w:rsidRDefault="00BA20F7" w:rsidP="00BA20F7">
      <w:pPr>
        <w:rPr>
          <w:b/>
        </w:rPr>
      </w:pPr>
      <w:r w:rsidRPr="00286ED1">
        <w:rPr>
          <w:b/>
        </w:rPr>
        <w:t>Структура работы.</w:t>
      </w:r>
    </w:p>
    <w:p w:rsidR="00BA20F7" w:rsidRDefault="00BA20F7" w:rsidP="00BA20F7">
      <w:pPr>
        <w:jc w:val="both"/>
      </w:pPr>
      <w:r>
        <w:t>Первая глава содержит:</w:t>
      </w:r>
    </w:p>
    <w:p w:rsidR="00BA20F7" w:rsidRDefault="00BA20F7" w:rsidP="00BA20F7">
      <w:pPr>
        <w:pStyle w:val="a7"/>
        <w:numPr>
          <w:ilvl w:val="0"/>
          <w:numId w:val="12"/>
        </w:numPr>
        <w:jc w:val="both"/>
      </w:pPr>
      <w:r>
        <w:t>Описание математической модели магнитного поля, создаваемого одним витком цилиндрической катушки;</w:t>
      </w:r>
    </w:p>
    <w:p w:rsidR="00BA20F7" w:rsidRDefault="00BA20F7" w:rsidP="00BA20F7">
      <w:pPr>
        <w:pStyle w:val="a7"/>
        <w:numPr>
          <w:ilvl w:val="0"/>
          <w:numId w:val="12"/>
        </w:numPr>
        <w:jc w:val="both"/>
      </w:pPr>
      <w:r>
        <w:t xml:space="preserve"> описание алгоритма вычисления значений электромагнитного поля в узлах двумерной сетки для двух случаев:</w:t>
      </w:r>
    </w:p>
    <w:p w:rsidR="00BA20F7" w:rsidRDefault="00BA20F7" w:rsidP="00BA20F7">
      <w:pPr>
        <w:pStyle w:val="a7"/>
        <w:ind w:left="1069" w:firstLine="0"/>
        <w:jc w:val="both"/>
      </w:pPr>
      <w:r>
        <w:t>- осевое сечение одной катушки</w:t>
      </w:r>
    </w:p>
    <w:p w:rsidR="00BA20F7" w:rsidRDefault="00BA20F7" w:rsidP="00BA20F7">
      <w:pPr>
        <w:pStyle w:val="a7"/>
        <w:ind w:left="1069" w:firstLine="0"/>
        <w:jc w:val="both"/>
      </w:pPr>
      <w:r>
        <w:t>- плоское сечение области с несколькими активными кату</w:t>
      </w:r>
      <w:r w:rsidR="00EC1C6C">
        <w:t>шками (оси катушек параллельны).</w:t>
      </w:r>
    </w:p>
    <w:p w:rsidR="008163FC" w:rsidRDefault="008163FC" w:rsidP="008163FC">
      <w:pPr>
        <w:ind w:left="709" w:firstLine="0"/>
        <w:jc w:val="both"/>
      </w:pPr>
      <w:r>
        <w:t>Вторая глава содержит:</w:t>
      </w:r>
    </w:p>
    <w:p w:rsidR="008163FC" w:rsidRDefault="008163FC" w:rsidP="008163FC">
      <w:pPr>
        <w:pStyle w:val="a7"/>
        <w:numPr>
          <w:ilvl w:val="0"/>
          <w:numId w:val="13"/>
        </w:numPr>
        <w:jc w:val="both"/>
      </w:pPr>
      <w:r>
        <w:t>описание алгоритма вычисления значений электромагнитного поля в узлах трехмерной сетки для нескольких произвольно сконфигурированных катушек</w:t>
      </w:r>
      <w:r w:rsidR="00E91C8F" w:rsidRPr="00E91C8F">
        <w:t xml:space="preserve"> (</w:t>
      </w:r>
      <w:r w:rsidR="00E91C8F">
        <w:t>базовый алгоритм</w:t>
      </w:r>
      <w:r w:rsidR="00E91C8F" w:rsidRPr="00E91C8F">
        <w:t>)</w:t>
      </w:r>
      <w:r w:rsidRPr="008163FC">
        <w:t>;</w:t>
      </w:r>
    </w:p>
    <w:p w:rsidR="008163FC" w:rsidRDefault="008163FC" w:rsidP="008163FC">
      <w:pPr>
        <w:pStyle w:val="a7"/>
        <w:numPr>
          <w:ilvl w:val="0"/>
          <w:numId w:val="13"/>
        </w:numPr>
        <w:jc w:val="both"/>
      </w:pPr>
      <w:r>
        <w:t>пример применения приложения для решения одной практической задачи, возникающей в  магнитотерапии</w:t>
      </w:r>
      <w:r w:rsidR="00EC1C6C">
        <w:t>.</w:t>
      </w:r>
    </w:p>
    <w:p w:rsidR="00EC1C6C" w:rsidRDefault="00EC1C6C" w:rsidP="00EC1C6C">
      <w:pPr>
        <w:pStyle w:val="a7"/>
        <w:ind w:left="1069" w:firstLine="0"/>
        <w:jc w:val="both"/>
      </w:pPr>
      <w:r>
        <w:t>Третья глава содержит:</w:t>
      </w:r>
    </w:p>
    <w:p w:rsidR="00EC1C6C" w:rsidRDefault="00EC1C6C" w:rsidP="00EC1C6C">
      <w:pPr>
        <w:pStyle w:val="a7"/>
        <w:numPr>
          <w:ilvl w:val="0"/>
          <w:numId w:val="15"/>
        </w:numPr>
        <w:jc w:val="both"/>
      </w:pPr>
      <w:r>
        <w:t xml:space="preserve">описание алгоритма интерполяции данных, полученных в результате </w:t>
      </w:r>
      <w:r w:rsidR="00E91C8F">
        <w:t>работы базового алгоритма</w:t>
      </w:r>
      <w:r w:rsidR="00E91C8F" w:rsidRPr="00E91C8F">
        <w:t>;</w:t>
      </w:r>
    </w:p>
    <w:p w:rsidR="00EC1C6C" w:rsidRDefault="00EC1C6C" w:rsidP="00EC1C6C">
      <w:pPr>
        <w:pStyle w:val="a7"/>
        <w:numPr>
          <w:ilvl w:val="0"/>
          <w:numId w:val="15"/>
        </w:numPr>
        <w:jc w:val="both"/>
      </w:pPr>
      <w:r>
        <w:t>описание алгоритма интерполяции экспериментально полученных данных;</w:t>
      </w:r>
    </w:p>
    <w:p w:rsidR="00EC1C6C" w:rsidRDefault="00430677" w:rsidP="00430677">
      <w:pPr>
        <w:ind w:left="709" w:firstLine="0"/>
        <w:jc w:val="both"/>
      </w:pPr>
      <w:r>
        <w:t xml:space="preserve">В четвертой главе описывается </w:t>
      </w:r>
      <w:r w:rsidR="00AA0BC9">
        <w:t>оптимизация</w:t>
      </w:r>
      <w:r w:rsidR="00EC1C6C">
        <w:t xml:space="preserve"> процесса визуализации </w:t>
      </w:r>
      <w:r w:rsidR="00030BFB">
        <w:t xml:space="preserve">данных, </w:t>
      </w:r>
      <w:r w:rsidR="00EC1C6C">
        <w:t xml:space="preserve">полученных </w:t>
      </w:r>
      <w:r w:rsidR="00AA0BC9">
        <w:t xml:space="preserve">при моделировании </w:t>
      </w:r>
      <w:r w:rsidR="00EC1C6C">
        <w:t xml:space="preserve">результатов. </w:t>
      </w:r>
    </w:p>
    <w:p w:rsidR="008163FC" w:rsidRDefault="008163FC" w:rsidP="00DB4FDD">
      <w:pPr>
        <w:ind w:left="709" w:firstLine="0"/>
        <w:jc w:val="both"/>
      </w:pPr>
    </w:p>
    <w:p w:rsidR="00BA20F7" w:rsidRPr="00C54F19" w:rsidRDefault="00BA20F7" w:rsidP="00BA20F7">
      <w:pPr>
        <w:jc w:val="both"/>
      </w:pPr>
      <w:r>
        <w:t>Приложение 1 содержит описание работы с графическим</w:t>
      </w:r>
      <w:r w:rsidR="00125D0B" w:rsidRPr="00125D0B">
        <w:t xml:space="preserve"> </w:t>
      </w:r>
      <w:r>
        <w:t>интерфей</w:t>
      </w:r>
      <w:r w:rsidR="00125D0B">
        <w:t xml:space="preserve">сом </w:t>
      </w:r>
      <w:r>
        <w:t xml:space="preserve">разработанного приложения, а Приложение 2 содержит описание работы с пакетом визуализации </w:t>
      </w:r>
      <w:r>
        <w:rPr>
          <w:lang w:val="en-US"/>
        </w:rPr>
        <w:t>ParaView</w:t>
      </w:r>
      <w:r w:rsidRPr="00C54F19">
        <w:t>.</w:t>
      </w:r>
    </w:p>
    <w:p w:rsidR="00BA20F7" w:rsidRPr="00286ED1" w:rsidRDefault="00BA20F7" w:rsidP="00BA20F7">
      <w:pPr>
        <w:rPr>
          <w:szCs w:val="28"/>
        </w:rPr>
      </w:pPr>
    </w:p>
    <w:p w:rsidR="00EC1C6C" w:rsidRDefault="00BA20F7" w:rsidP="00BA20F7">
      <w:pPr>
        <w:jc w:val="both"/>
      </w:pPr>
      <w:r w:rsidRPr="00000342">
        <w:lastRenderedPageBreak/>
        <w:t>Результаты работы докладывались на конференциях «Технологии Microsoft в теории и практике программирования 2013» [6] и международной конференции «Герценовские чтения – 2013»[7]</w:t>
      </w:r>
      <w:r w:rsidR="00000342" w:rsidRPr="00000342">
        <w:t xml:space="preserve">, а также на конференциях </w:t>
      </w:r>
      <w:r w:rsidR="00000342" w:rsidRPr="00000342">
        <w:rPr>
          <w:lang w:val="en-US"/>
        </w:rPr>
        <w:t>CEMA</w:t>
      </w:r>
      <w:r w:rsidR="00000342">
        <w:t xml:space="preserve"> 201</w:t>
      </w:r>
      <w:r w:rsidR="00000342" w:rsidRPr="00000342">
        <w:t>3</w:t>
      </w:r>
      <w:r w:rsidR="00863239">
        <w:t>[1</w:t>
      </w:r>
      <w:r w:rsidR="00863239" w:rsidRPr="00863239">
        <w:t>2</w:t>
      </w:r>
      <w:r w:rsidR="00863239">
        <w:t>,1</w:t>
      </w:r>
      <w:r w:rsidR="00863239" w:rsidRPr="00863239">
        <w:t>3</w:t>
      </w:r>
      <w:r w:rsidR="00863239">
        <w:t>,1</w:t>
      </w:r>
      <w:r w:rsidR="00863239" w:rsidRPr="00863239">
        <w:t>4</w:t>
      </w:r>
      <w:r w:rsidR="00A129AD" w:rsidRPr="00A129AD">
        <w:t>]</w:t>
      </w:r>
      <w:r w:rsidR="00000342" w:rsidRPr="00000342">
        <w:t xml:space="preserve">, </w:t>
      </w:r>
      <w:r w:rsidR="00000342" w:rsidRPr="00000342">
        <w:rPr>
          <w:lang w:val="en-US"/>
        </w:rPr>
        <w:t>CEMA</w:t>
      </w:r>
      <w:r w:rsidR="00000342">
        <w:t xml:space="preserve"> 201</w:t>
      </w:r>
      <w:r w:rsidR="00000342" w:rsidRPr="00000342">
        <w:t>4</w:t>
      </w:r>
      <w:r w:rsidR="00863239">
        <w:t>[1</w:t>
      </w:r>
      <w:r w:rsidR="00863239" w:rsidRPr="00863239">
        <w:t>5</w:t>
      </w:r>
      <w:r w:rsidR="00863239">
        <w:t>,1</w:t>
      </w:r>
      <w:r w:rsidR="00863239" w:rsidRPr="00863239">
        <w:t>6</w:t>
      </w:r>
      <w:r w:rsidR="00863239">
        <w:t>,</w:t>
      </w:r>
      <w:r w:rsidR="00863239" w:rsidRPr="00863239">
        <w:t>17</w:t>
      </w:r>
      <w:r w:rsidR="00A129AD" w:rsidRPr="00A129AD">
        <w:t>]</w:t>
      </w:r>
      <w:r w:rsidR="00000342" w:rsidRPr="00000342">
        <w:t xml:space="preserve">, </w:t>
      </w:r>
      <w:r w:rsidR="00000342" w:rsidRPr="00000342">
        <w:rPr>
          <w:lang w:val="en-US"/>
        </w:rPr>
        <w:t>CEMA</w:t>
      </w:r>
      <w:r w:rsidR="00000342">
        <w:t xml:space="preserve"> 2015</w:t>
      </w:r>
      <w:r w:rsidR="00863239">
        <w:t>[1</w:t>
      </w:r>
      <w:r w:rsidR="00863239" w:rsidRPr="00863239">
        <w:t>8</w:t>
      </w:r>
      <w:r w:rsidR="00A129AD" w:rsidRPr="00A129AD">
        <w:t>]</w:t>
      </w:r>
      <w:r w:rsidRPr="00000342">
        <w:t>.</w:t>
      </w: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EC1C6C" w:rsidRDefault="00EC1C6C" w:rsidP="00BA20F7">
      <w:pPr>
        <w:jc w:val="both"/>
      </w:pPr>
    </w:p>
    <w:p w:rsidR="00BA20F7" w:rsidRDefault="00BA20F7" w:rsidP="00BA20F7">
      <w:pPr>
        <w:jc w:val="both"/>
      </w:pPr>
      <w:r>
        <w:t xml:space="preserve">  </w:t>
      </w:r>
    </w:p>
    <w:p w:rsidR="001522B8" w:rsidRPr="001522B8" w:rsidRDefault="001522B8" w:rsidP="001522B8">
      <w:pPr>
        <w:pStyle w:val="1"/>
        <w:ind w:firstLine="0"/>
        <w:rPr>
          <w:color w:val="auto"/>
        </w:rPr>
      </w:pPr>
      <w:bookmarkStart w:id="7" w:name="_Toc453241622"/>
      <w:r w:rsidRPr="001522B8">
        <w:rPr>
          <w:color w:val="auto"/>
        </w:rPr>
        <w:lastRenderedPageBreak/>
        <w:t xml:space="preserve">ГЛАВА 1.  </w:t>
      </w:r>
      <w:r>
        <w:rPr>
          <w:color w:val="auto"/>
        </w:rPr>
        <w:t xml:space="preserve">ДВУМЕРНЫЙ СЛУЧАЙ. </w:t>
      </w:r>
      <w:r w:rsidRPr="001522B8">
        <w:rPr>
          <w:color w:val="auto"/>
        </w:rPr>
        <w:t>МАТЕМАТИЧЕСКАЯ МОДЕЛЬ</w:t>
      </w:r>
      <w:r>
        <w:rPr>
          <w:color w:val="auto"/>
        </w:rPr>
        <w:t>, РЕАЛИЗАЦИЯ, ВИЗУАЛИЗАЦИЯ.</w:t>
      </w:r>
      <w:bookmarkEnd w:id="7"/>
      <w:r>
        <w:rPr>
          <w:color w:val="auto"/>
        </w:rPr>
        <w:t xml:space="preserve"> </w:t>
      </w:r>
    </w:p>
    <w:p w:rsidR="007B5658" w:rsidRDefault="007B5658" w:rsidP="007B5658">
      <w:pPr>
        <w:pStyle w:val="2"/>
        <w:keepNext/>
        <w:keepLines/>
        <w:numPr>
          <w:ilvl w:val="1"/>
          <w:numId w:val="1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rFonts w:cs="Times New Roman"/>
          <w:szCs w:val="28"/>
        </w:rPr>
      </w:pPr>
      <w:bookmarkStart w:id="8" w:name="_Toc453241623"/>
      <w:r>
        <w:rPr>
          <w:rFonts w:cs="Times New Roman"/>
          <w:szCs w:val="28"/>
        </w:rPr>
        <w:t>Математическая модель магнитного поля цилиндрической катушки индуктивности.</w:t>
      </w:r>
      <w:bookmarkEnd w:id="8"/>
    </w:p>
    <w:p w:rsidR="007B5658" w:rsidRDefault="007B5658" w:rsidP="007B5658">
      <w:pPr>
        <w:ind w:firstLine="708"/>
        <w:jc w:val="both"/>
        <w:rPr>
          <w:lang w:val="bg-BG"/>
        </w:rPr>
      </w:pPr>
      <w:r>
        <w:rPr>
          <w:lang w:val="bg-BG"/>
        </w:rPr>
        <w:t>На рис.1.1  показана схема, используемая при исследовании пространственной конфигурации магнитного поля, генерируемого цилиндрической катушкой. Введены следующие обозначения:</w:t>
      </w:r>
    </w:p>
    <w:p w:rsidR="007B5658" w:rsidRDefault="007B5658" w:rsidP="007B5658">
      <w:pPr>
        <w:ind w:firstLine="708"/>
        <w:jc w:val="both"/>
      </w:pPr>
      <w:r w:rsidRPr="00387553">
        <w:rPr>
          <w:i/>
          <w:lang w:val="en-US"/>
        </w:rPr>
        <w:t>i</w:t>
      </w:r>
      <w:r w:rsidRPr="00387553">
        <w:t xml:space="preserve"> </w:t>
      </w:r>
      <w:r>
        <w:rPr>
          <w:lang w:val="bg-BG"/>
        </w:rPr>
        <w:t>-</w:t>
      </w:r>
      <w:r w:rsidRPr="006E7F81">
        <w:t xml:space="preserve"> </w:t>
      </w:r>
      <w:r>
        <w:rPr>
          <w:lang w:val="bg-BG"/>
        </w:rPr>
        <w:t>величина тока в рассматриваемом единичном контуре</w:t>
      </w:r>
      <w:r>
        <w:t>;</w:t>
      </w:r>
    </w:p>
    <w:p w:rsidR="007B5658" w:rsidRPr="00D94D44" w:rsidRDefault="007B5658" w:rsidP="007B5658">
      <w:pPr>
        <w:ind w:left="708" w:firstLine="0"/>
        <w:jc w:val="both"/>
      </w:pPr>
      <w:r w:rsidRPr="00387553">
        <w:rPr>
          <w:i/>
        </w:rPr>
        <w:t>R</w:t>
      </w:r>
      <w:r w:rsidRPr="00387553">
        <w:t xml:space="preserve"> </w:t>
      </w:r>
      <w:r>
        <w:t>-</w:t>
      </w:r>
      <w:r w:rsidRPr="00D41561">
        <w:t xml:space="preserve"> </w:t>
      </w:r>
      <w:r>
        <w:rPr>
          <w:lang w:val="bg-BG"/>
        </w:rPr>
        <w:t>радиус  контура</w:t>
      </w:r>
      <w:r>
        <w:t>;</w:t>
      </w:r>
    </w:p>
    <w:p w:rsidR="007B5658" w:rsidRDefault="007B5658" w:rsidP="007B5658">
      <w:pPr>
        <w:ind w:firstLine="708"/>
        <w:jc w:val="both"/>
        <w:rPr>
          <w:lang w:val="bg-BG"/>
        </w:rPr>
      </w:pPr>
      <w:r w:rsidRPr="00387553">
        <w:rPr>
          <w:i/>
          <w:lang w:val="bg-BG"/>
        </w:rPr>
        <w:t>О</w:t>
      </w:r>
      <w:r w:rsidRPr="00387553">
        <w:t xml:space="preserve"> </w:t>
      </w:r>
      <w:r>
        <w:rPr>
          <w:lang w:val="bg-BG"/>
        </w:rPr>
        <w:t>-</w:t>
      </w:r>
      <w:r w:rsidRPr="00387553">
        <w:t xml:space="preserve"> </w:t>
      </w:r>
      <w:r>
        <w:rPr>
          <w:lang w:val="bg-BG"/>
        </w:rPr>
        <w:t>центр  контура и начало  цилиндрической системы координат;</w:t>
      </w:r>
    </w:p>
    <w:p w:rsidR="007B5658" w:rsidRDefault="007B5658" w:rsidP="007B5658">
      <w:pPr>
        <w:ind w:firstLine="708"/>
        <w:jc w:val="both"/>
        <w:rPr>
          <w:lang w:val="bg-BG"/>
        </w:rPr>
      </w:pPr>
      <w:r w:rsidRPr="00387553">
        <w:rPr>
          <w:i/>
          <w:lang w:val="bg-BG"/>
        </w:rPr>
        <w:t>М</w:t>
      </w:r>
      <w:r>
        <w:t xml:space="preserve"> </w:t>
      </w:r>
      <w:r>
        <w:rPr>
          <w:lang w:val="bg-BG"/>
        </w:rPr>
        <w:t>-произвол</w:t>
      </w:r>
      <w:r>
        <w:t>ьная</w:t>
      </w:r>
      <w:r>
        <w:rPr>
          <w:lang w:val="bg-BG"/>
        </w:rPr>
        <w:t xml:space="preserve"> точка, в которой вычисляется магнитна</w:t>
      </w:r>
      <w:r>
        <w:t>я</w:t>
      </w:r>
      <w:r>
        <w:rPr>
          <w:lang w:val="bg-BG"/>
        </w:rPr>
        <w:t xml:space="preserve"> индукция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M</m:t>
                </m:r>
              </m:sub>
            </m:sSub>
          </m:e>
        </m:acc>
      </m:oMath>
    </w:p>
    <w:p w:rsidR="007B5658" w:rsidRDefault="007B5658" w:rsidP="007B5658">
      <w:pPr>
        <w:ind w:firstLine="708"/>
        <w:jc w:val="both"/>
        <w:rPr>
          <w:lang w:val="bg-BG"/>
        </w:rPr>
      </w:pPr>
      <w:r>
        <w:rPr>
          <w:i/>
          <w:lang w:val="en-US"/>
        </w:rPr>
        <w:t>m</w:t>
      </w:r>
      <w:r w:rsidRPr="00387553">
        <w:rPr>
          <w:i/>
        </w:rPr>
        <w:t xml:space="preserve"> </w:t>
      </w:r>
      <w:r>
        <w:rPr>
          <w:lang w:val="bg-BG"/>
        </w:rPr>
        <w:t>-</w:t>
      </w:r>
      <w:r w:rsidRPr="00387553">
        <w:t xml:space="preserve"> </w:t>
      </w:r>
      <w:r>
        <w:rPr>
          <w:lang w:val="bg-BG"/>
        </w:rPr>
        <w:t xml:space="preserve">проекция точки </w:t>
      </w:r>
      <w:r w:rsidRPr="006E7F81">
        <w:rPr>
          <w:i/>
          <w:lang w:val="bg-BG"/>
        </w:rPr>
        <w:t>М</w:t>
      </w:r>
      <w:r>
        <w:rPr>
          <w:lang w:val="bg-BG"/>
        </w:rPr>
        <w:t xml:space="preserve"> на плоскость контура;</w:t>
      </w:r>
    </w:p>
    <w:p w:rsidR="007B5658" w:rsidRDefault="007B5658" w:rsidP="007B5658">
      <w:pPr>
        <w:ind w:firstLine="708"/>
        <w:jc w:val="both"/>
        <w:rPr>
          <w:lang w:val="bg-BG"/>
        </w:rPr>
      </w:pPr>
      <w:r w:rsidRPr="00387553">
        <w:rPr>
          <w:i/>
        </w:rPr>
        <w:t>O</w:t>
      </w:r>
      <w:r w:rsidRPr="00387553">
        <w:rPr>
          <w:i/>
          <w:vertAlign w:val="subscript"/>
        </w:rPr>
        <w:t>1</w:t>
      </w:r>
      <w:r w:rsidRPr="00387553">
        <w:rPr>
          <w:i/>
        </w:rPr>
        <w:t xml:space="preserve"> </w:t>
      </w:r>
      <w:r>
        <w:rPr>
          <w:lang w:val="bg-BG"/>
        </w:rPr>
        <w:t xml:space="preserve">-центр окружности, лежащей в плоскости, параллельной плоскости контура, и проходящей через точку </w:t>
      </w:r>
      <w:r w:rsidRPr="006E7F81">
        <w:rPr>
          <w:i/>
          <w:lang w:val="bg-BG"/>
        </w:rPr>
        <w:t>М</w:t>
      </w:r>
      <w:r>
        <w:rPr>
          <w:lang w:val="bg-BG"/>
        </w:rPr>
        <w:t>;</w:t>
      </w:r>
    </w:p>
    <w:p w:rsidR="007B5658" w:rsidRPr="00A560E2" w:rsidRDefault="007B5658" w:rsidP="007B5658">
      <w:pPr>
        <w:ind w:firstLine="708"/>
        <w:jc w:val="both"/>
      </w:pPr>
      <w:r w:rsidRPr="006E7F81">
        <w:rPr>
          <w:i/>
        </w:rPr>
        <w:t>ρ</w:t>
      </w:r>
      <w:r w:rsidRPr="00387553">
        <w:t xml:space="preserve"> </w:t>
      </w:r>
      <w:r>
        <w:rPr>
          <w:lang w:val="bg-BG"/>
        </w:rPr>
        <w:t>-</w:t>
      </w:r>
      <w:r w:rsidRPr="00387553">
        <w:t xml:space="preserve"> </w:t>
      </w:r>
      <w:r>
        <w:rPr>
          <w:lang w:val="bg-BG"/>
        </w:rPr>
        <w:t xml:space="preserve">радиус  </w:t>
      </w:r>
      <w:r w:rsidR="00A560E2">
        <w:t>этой окружности;</w:t>
      </w:r>
    </w:p>
    <w:p w:rsidR="007B5658" w:rsidRDefault="007B5658" w:rsidP="007B5658">
      <w:pPr>
        <w:jc w:val="both"/>
        <w:rPr>
          <w:lang w:val="bg-BG"/>
        </w:rPr>
      </w:pPr>
      <m:oMath>
        <m:r>
          <w:rPr>
            <w:rFonts w:ascii="Cambria Math" w:hAnsi="Cambria Math"/>
          </w:rPr>
          <m:t>dl</m:t>
        </m:r>
      </m:oMath>
      <w:r w:rsidRPr="006E7F81">
        <w:t xml:space="preserve"> - </w:t>
      </w:r>
      <w:r w:rsidRPr="00387553">
        <w:t>эле</w:t>
      </w:r>
      <w:r>
        <w:rPr>
          <w:lang w:val="bg-BG"/>
        </w:rPr>
        <w:t>ментарный участок контура;</w:t>
      </w:r>
    </w:p>
    <w:p w:rsidR="007B5658" w:rsidRDefault="007B5658" w:rsidP="007B5658">
      <w:pPr>
        <w:ind w:firstLine="708"/>
        <w:jc w:val="both"/>
        <w:rPr>
          <w:lang w:val="bg-BG"/>
        </w:rPr>
      </w:pPr>
      <m:oMath>
        <m:r>
          <w:rPr>
            <w:rFonts w:ascii="Cambria Math" w:hAnsi="Cambria Math"/>
            <w:lang w:val="bg-BG"/>
          </w:rPr>
          <m:t>2α</m:t>
        </m:r>
      </m:oMath>
      <w:r w:rsidRPr="006E7F81">
        <w:t xml:space="preserve"> </w:t>
      </w:r>
      <w:r>
        <w:rPr>
          <w:lang w:val="bg-BG"/>
        </w:rPr>
        <w:t>-</w:t>
      </w:r>
      <w:r w:rsidRPr="006E7F81">
        <w:t xml:space="preserve"> </w:t>
      </w:r>
      <w:r>
        <w:rPr>
          <w:lang w:val="bg-BG"/>
        </w:rPr>
        <w:t>угол между двумя симетрично расположенными элементарными участками контура;</w:t>
      </w:r>
    </w:p>
    <w:p w:rsidR="007B5658" w:rsidRDefault="007B5658" w:rsidP="007B5658">
      <w:pPr>
        <w:jc w:val="both"/>
        <w:rPr>
          <w:lang w:val="bg-BG"/>
        </w:rPr>
      </w:pPr>
      <w:r w:rsidRPr="006E7F81">
        <w:rPr>
          <w:i/>
        </w:rPr>
        <w:t xml:space="preserve">r </w:t>
      </w:r>
      <w:r>
        <w:rPr>
          <w:lang w:val="bg-BG"/>
        </w:rPr>
        <w:t>-</w:t>
      </w:r>
      <w:r w:rsidRPr="006E7F81">
        <w:t xml:space="preserve"> </w:t>
      </w:r>
      <w:r>
        <w:rPr>
          <w:lang w:val="bg-BG"/>
        </w:rPr>
        <w:t xml:space="preserve">расстояние от концов элементарных участков </w:t>
      </w:r>
      <m:oMath>
        <m:r>
          <w:rPr>
            <w:rFonts w:ascii="Cambria Math" w:hAnsi="Cambria Math"/>
          </w:rPr>
          <m:t>dl</m:t>
        </m:r>
      </m:oMath>
      <w:r>
        <w:rPr>
          <w:lang w:val="bg-BG"/>
        </w:rPr>
        <w:t xml:space="preserve"> контура до точки </w:t>
      </w:r>
      <w:r w:rsidRPr="006E7F81">
        <w:rPr>
          <w:i/>
          <w:lang w:val="bg-BG"/>
        </w:rPr>
        <w:t>М</w:t>
      </w:r>
      <w:r>
        <w:rPr>
          <w:lang w:val="bg-BG"/>
        </w:rPr>
        <w:t xml:space="preserve">;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z</m:t>
                </m:r>
              </m:sub>
            </m:sSub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sub>
            </m:sSub>
          </m:e>
        </m:acc>
      </m:oMath>
      <w:r>
        <w:rPr>
          <w:lang w:val="bg-BG"/>
        </w:rPr>
        <w:t xml:space="preserve">-компоненты  магнитной индукции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M</m:t>
                </m:r>
              </m:sub>
            </m:sSub>
          </m:e>
        </m:acc>
      </m:oMath>
      <w:r>
        <w:rPr>
          <w:lang w:val="bg-BG"/>
        </w:rPr>
        <w:t xml:space="preserve"> в точке </w:t>
      </w:r>
      <w:r w:rsidRPr="006E7F81">
        <w:rPr>
          <w:i/>
          <w:lang w:val="bg-BG"/>
        </w:rPr>
        <w:t>М</w:t>
      </w:r>
      <w:r>
        <w:rPr>
          <w:lang w:val="bg-BG"/>
        </w:rPr>
        <w:t xml:space="preserve"> по соответсвующим осям </w:t>
      </w:r>
      <w:r w:rsidRPr="006E7F81">
        <w:rPr>
          <w:i/>
          <w:lang w:val="en-US"/>
        </w:rPr>
        <w:t>z</w:t>
      </w:r>
      <w:r>
        <w:t xml:space="preserve">, </w:t>
      </w:r>
      <w:r w:rsidRPr="006E7F81">
        <w:rPr>
          <w:i/>
        </w:rPr>
        <w:t>ρ</w:t>
      </w:r>
      <w:r>
        <w:t xml:space="preserve"> </w:t>
      </w:r>
      <w:r>
        <w:rPr>
          <w:lang w:val="bg-BG"/>
        </w:rPr>
        <w:t>в цилиндрической координатной системе.</w:t>
      </w:r>
    </w:p>
    <w:p w:rsidR="007B5658" w:rsidRDefault="007B5658" w:rsidP="007B5658">
      <w:pPr>
        <w:rPr>
          <w:lang w:val="bg-B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2605" cy="3389338"/>
            <wp:effectExtent l="19050" t="0" r="664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655" cy="33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658" w:rsidRDefault="007B5658" w:rsidP="007B5658">
      <w:pPr>
        <w:jc w:val="center"/>
        <w:rPr>
          <w:lang w:val="bg-BG"/>
        </w:rPr>
      </w:pPr>
      <w:r>
        <w:rPr>
          <w:lang w:val="bg-BG"/>
        </w:rPr>
        <w:t>Рис. 1.1</w:t>
      </w:r>
      <w:r w:rsidR="00803D2C">
        <w:rPr>
          <w:lang w:val="bg-BG"/>
        </w:rPr>
        <w:t xml:space="preserve"> Схема витка цилиндрической катушки индуктивности.</w:t>
      </w:r>
    </w:p>
    <w:p w:rsidR="007B5658" w:rsidRPr="003F5668" w:rsidRDefault="007B5658" w:rsidP="007B5658">
      <w:pPr>
        <w:contextualSpacing/>
        <w:jc w:val="both"/>
      </w:pPr>
      <w:r w:rsidRPr="00F710AA">
        <w:rPr>
          <w:lang w:val="bg-BG"/>
        </w:rPr>
        <w:t xml:space="preserve">При </w:t>
      </w:r>
      <w:r>
        <w:rPr>
          <w:lang w:val="bg-BG"/>
        </w:rPr>
        <w:t xml:space="preserve">вычислении магнитной индукция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M</m:t>
                </m:r>
              </m:sub>
            </m:sSub>
          </m:e>
        </m:acc>
      </m:oMath>
      <w:r>
        <w:rPr>
          <w:lang w:val="bg-BG"/>
        </w:rPr>
        <w:t>в некоторой точке</w:t>
      </w:r>
      <w:r>
        <w:t xml:space="preserve"> </w:t>
      </w:r>
      <w:r w:rsidRPr="006E7F81">
        <w:rPr>
          <w:b/>
          <w:i/>
        </w:rPr>
        <w:t>М</w:t>
      </w:r>
      <w:r>
        <w:t xml:space="preserve"> в пространстве</w:t>
      </w:r>
      <w:r>
        <w:rPr>
          <w:lang w:val="bg-BG"/>
        </w:rPr>
        <w:t xml:space="preserve"> нужно применить общий </w:t>
      </w:r>
      <w:r>
        <w:t>метод для ее представления. В силу симметрии величина  векторного потенциала</w:t>
      </w:r>
      <w:r w:rsidRPr="00EC7BFD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t xml:space="preserve"> не зависит от уг</w:t>
      </w:r>
      <w:r>
        <w:rPr>
          <w:lang w:val="bg-BG"/>
        </w:rPr>
        <w:t xml:space="preserve">ла </w:t>
      </w:r>
      <m:oMath>
        <m:r>
          <w:rPr>
            <w:rFonts w:ascii="Cambria Math" w:hAnsi="Cambria Math"/>
            <w:lang w:val="bg-BG"/>
          </w:rPr>
          <m:t>2α</m:t>
        </m:r>
      </m:oMath>
      <w:r>
        <w:rPr>
          <w:lang w:val="bg-BG"/>
        </w:rPr>
        <w:t xml:space="preserve"> между радиусами, проходящими через два симметрично расположенных по контуру элемента </w:t>
      </w:r>
      <m:oMath>
        <m:r>
          <w:rPr>
            <w:rFonts w:ascii="Cambria Math" w:hAnsi="Cambria Math"/>
          </w:rPr>
          <m:t>dl</m:t>
        </m:r>
      </m:oMath>
      <w:r>
        <w:t>.</w:t>
      </w:r>
      <w:r w:rsidRPr="00F710AA">
        <w:t xml:space="preserve"> </w:t>
      </w:r>
      <w:r>
        <w:t xml:space="preserve">Для упрощения представления и без умаления общности точка </w:t>
      </w:r>
      <w:r w:rsidRPr="006D6CDC">
        <w:rPr>
          <w:b/>
          <w:i/>
        </w:rPr>
        <w:t>М</w:t>
      </w:r>
      <w:r>
        <w:t xml:space="preserve"> выбирается в плоскости </w:t>
      </w:r>
      <w:r w:rsidRPr="006D6CDC">
        <w:rPr>
          <w:b/>
          <w:i/>
        </w:rPr>
        <w:t>xOz</w:t>
      </w:r>
      <w:r w:rsidRPr="00EC7BFD">
        <w:t xml:space="preserve">, </w:t>
      </w:r>
      <w:r>
        <w:t>где</w:t>
      </w:r>
      <w:r w:rsidRPr="006D6CDC">
        <w:t xml:space="preserve"> </w:t>
      </w:r>
      <m:oMath>
        <m:r>
          <w:rPr>
            <w:rFonts w:ascii="Cambria Math" w:hAnsi="Cambria Math"/>
          </w:rPr>
          <m:t>α=0</m:t>
        </m:r>
      </m:oMath>
      <w:r>
        <w:t>.</w:t>
      </w:r>
      <w:r w:rsidRPr="00EC7BFD">
        <w:t xml:space="preserve"> </w:t>
      </w:r>
      <w:r>
        <w:t>Тогда элементы</w:t>
      </w:r>
      <w:r w:rsidRPr="00EC7BFD">
        <w:t xml:space="preserve"> </w:t>
      </w:r>
      <m:oMath>
        <m:r>
          <w:rPr>
            <w:rFonts w:ascii="Cambria Math" w:hAnsi="Cambria Math"/>
          </w:rPr>
          <m:t>dl</m:t>
        </m:r>
      </m:oMath>
      <w:r w:rsidRPr="00EC7BFD">
        <w:t>, на ко</w:t>
      </w:r>
      <w:r>
        <w:t>торые можно разложить контур, группируются в пары элементов, равноотстоящих от</w:t>
      </w:r>
      <w:r w:rsidRPr="00EC7BFD">
        <w:t xml:space="preserve"> </w:t>
      </w:r>
      <w:r w:rsidRPr="006D6CDC">
        <w:rPr>
          <w:b/>
          <w:i/>
        </w:rPr>
        <w:t>М</w:t>
      </w:r>
      <w:r w:rsidRPr="00EC7BFD">
        <w:t xml:space="preserve"> </w:t>
      </w:r>
      <w:r>
        <w:t xml:space="preserve">и с координатами </w:t>
      </w:r>
      <m:oMath>
        <m:r>
          <w:rPr>
            <w:rFonts w:ascii="Cambria Math" w:hAnsi="Cambria Math"/>
          </w:rPr>
          <m:t>α</m:t>
        </m:r>
      </m:oMath>
      <w:r w:rsidRPr="00EC7BFD">
        <w:t xml:space="preserve"> </w:t>
      </w:r>
      <w:r>
        <w:t xml:space="preserve">и </w:t>
      </w:r>
      <m:oMath>
        <m:r>
          <w:rPr>
            <w:rFonts w:ascii="Cambria Math" w:hAnsi="Cambria Math"/>
          </w:rPr>
          <m:t>-α</m:t>
        </m:r>
      </m:oMath>
      <w:r w:rsidRPr="00EC7BFD">
        <w:t xml:space="preserve">. </w:t>
      </w:r>
    </w:p>
    <w:p w:rsidR="007B5658" w:rsidRDefault="007B5658" w:rsidP="007B5658">
      <w:pPr>
        <w:jc w:val="both"/>
      </w:pPr>
      <w:r>
        <w:t>Вектор</w:t>
      </w:r>
      <w:r>
        <w:rPr>
          <w:lang w:val="bg-BG"/>
        </w:rPr>
        <w:t>-</w:t>
      </w:r>
      <w:r>
        <w:t xml:space="preserve">потенциал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t xml:space="preserve"> в </w:t>
      </w:r>
      <w:r>
        <w:rPr>
          <w:lang w:val="bg-BG"/>
        </w:rPr>
        <w:t xml:space="preserve">точке </w:t>
      </w:r>
      <w:r w:rsidRPr="006D6CDC">
        <w:rPr>
          <w:b/>
          <w:i/>
        </w:rPr>
        <w:t>М</w:t>
      </w:r>
      <w:r w:rsidRPr="00CB281D">
        <w:rPr>
          <w:b/>
        </w:rPr>
        <w:t xml:space="preserve"> </w:t>
      </w:r>
      <w:r>
        <w:t xml:space="preserve"> перпендикулярен плоскости</w:t>
      </w:r>
      <w:r w:rsidRPr="00EC7BFD">
        <w:t xml:space="preserve"> </w:t>
      </w:r>
      <w:r w:rsidRPr="006D6CDC">
        <w:rPr>
          <w:b/>
          <w:i/>
        </w:rPr>
        <w:t>xOz</w:t>
      </w:r>
      <w:r w:rsidRPr="00CB281D">
        <w:t xml:space="preserve"> и</w:t>
      </w:r>
      <w:r w:rsidRPr="00EC7BFD">
        <w:t xml:space="preserve"> при и</w:t>
      </w:r>
      <w:r>
        <w:t>с</w:t>
      </w:r>
      <w:r w:rsidRPr="00EC7BFD">
        <w:t>пол</w:t>
      </w:r>
      <w:r>
        <w:t>ьзовании</w:t>
      </w:r>
      <w:r w:rsidRPr="00EC7BFD">
        <w:t xml:space="preserve">  цилиндрич</w:t>
      </w:r>
      <w:r>
        <w:t xml:space="preserve">еской системы </w:t>
      </w:r>
      <w:r w:rsidRPr="00EC7BFD">
        <w:t xml:space="preserve"> координат </w:t>
      </w:r>
      <w:r>
        <w:t>мы можем положить его компоненты равными</w:t>
      </w:r>
      <w:r>
        <w:rPr>
          <w:lang w:val="bg-BG"/>
        </w:rPr>
        <w:t>:</w:t>
      </w:r>
      <w:r w:rsidRPr="006D6CDC">
        <w:t xml:space="preserve"> </w:t>
      </w:r>
      <m:oMath>
        <m:r>
          <w:rPr>
            <w:rFonts w:ascii="Cambria Math" w:hAnsi="Cambria Math"/>
            <w:lang w:val="bg-BG"/>
          </w:rPr>
          <m:t>A=</m:t>
        </m:r>
        <m:sSub>
          <m:sSubPr>
            <m:ctrlPr>
              <w:rPr>
                <w:rFonts w:ascii="Cambria Math" w:hAnsi="Cambria Math"/>
                <w:i/>
                <w:lang w:val="bg-BG"/>
              </w:rPr>
            </m:ctrlPr>
          </m:sSubPr>
          <m:e>
            <m:r>
              <w:rPr>
                <w:rFonts w:ascii="Cambria Math" w:hAnsi="Cambria Math"/>
                <w:lang w:val="bg-BG"/>
              </w:rPr>
              <m:t>A</m:t>
            </m:r>
          </m:e>
          <m:sub>
            <m:r>
              <w:rPr>
                <w:rFonts w:ascii="Cambria Math" w:hAnsi="Cambria Math"/>
                <w:lang w:val="bg-BG"/>
              </w:rPr>
              <m:t>α</m:t>
            </m:r>
          </m:sub>
        </m:sSub>
      </m:oMath>
      <w:r w:rsidRPr="00EC7BFD">
        <w:t>,</w:t>
      </w:r>
      <w:r w:rsidRPr="006D6CD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  <m:r>
          <w:rPr>
            <w:rFonts w:ascii="Cambria Math" w:hAnsi="Cambria Math"/>
          </w:rPr>
          <m:t>=0</m:t>
        </m:r>
      </m:oMath>
      <w:r w:rsidRPr="00EC7BFD">
        <w:t xml:space="preserve"> </w:t>
      </w:r>
      <w:r w:rsidRPr="009140E0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=0</m:t>
        </m:r>
      </m:oMath>
      <w:r w:rsidRPr="009140E0">
        <w:t xml:space="preserve">. </w:t>
      </w:r>
      <w:r>
        <w:t xml:space="preserve">Используя формулу для   </w:t>
      </w:r>
      <w:r>
        <w:rPr>
          <w:lang w:val="bg-BG"/>
        </w:rPr>
        <w:t>в</w:t>
      </w:r>
      <w:r>
        <w:t>ектор</w:t>
      </w:r>
      <w:r>
        <w:rPr>
          <w:lang w:val="bg-BG"/>
        </w:rPr>
        <w:t xml:space="preserve">ного </w:t>
      </w:r>
      <w:r>
        <w:t>потенциала</w:t>
      </w:r>
      <w:r w:rsidRPr="00D41561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t xml:space="preserve"> получаем:</w:t>
      </w:r>
    </w:p>
    <w:p w:rsidR="007B5658" w:rsidRPr="005E5E53" w:rsidRDefault="007B5658" w:rsidP="007B5658">
      <w:pPr>
        <w:jc w:val="right"/>
        <w:rPr>
          <w:lang w:val="bg-BG"/>
        </w:rPr>
      </w:pPr>
      <w:r w:rsidRPr="00D41561">
        <w:tab/>
      </w:r>
      <w:r w:rsidRPr="00D41561">
        <w:tab/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α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4π</m:t>
            </m:r>
          </m:den>
        </m:f>
        <m:nary>
          <m:naryPr>
            <m:chr m:val="∮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</w:rPr>
              <m:t xml:space="preserve"> 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sub>
                    </m:sSub>
                  </m:e>
                </m:acc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</m:e>
        </m:nary>
      </m:oMath>
      <w:r>
        <w:tab/>
      </w:r>
      <w:r>
        <w:tab/>
      </w:r>
      <w:r>
        <w:tab/>
      </w:r>
      <w:r>
        <w:tab/>
      </w:r>
      <w:r>
        <w:tab/>
      </w:r>
      <w:r>
        <w:rPr>
          <w:lang w:val="bg-BG"/>
        </w:rPr>
        <w:t>(1.1.1)</w:t>
      </w:r>
    </w:p>
    <w:p w:rsidR="007B5658" w:rsidRPr="00CB281D" w:rsidRDefault="007B5658" w:rsidP="007B5658">
      <w:r>
        <w:t>Из рис.</w:t>
      </w:r>
      <w:r>
        <w:rPr>
          <w:lang w:val="bg-BG"/>
        </w:rPr>
        <w:t xml:space="preserve"> 1.1</w:t>
      </w:r>
      <w:r>
        <w:t xml:space="preserve">а и 1.1б видно, что: </w:t>
      </w:r>
    </w:p>
    <w:p w:rsidR="007B5658" w:rsidRPr="000D579C" w:rsidRDefault="003B1B8F" w:rsidP="007B5658">
      <w:pPr>
        <w:ind w:left="2123" w:firstLine="1"/>
        <w:jc w:val="right"/>
        <w:rPr>
          <w:lang w:val="bg-BG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ρ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-2ρR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B5658">
        <w:tab/>
      </w:r>
      <w:r w:rsidR="007B5658">
        <w:tab/>
      </w:r>
      <w:r w:rsidR="007B5658">
        <w:tab/>
      </w:r>
      <w:r w:rsidR="007B5658">
        <w:rPr>
          <w:lang w:val="bg-BG"/>
        </w:rPr>
        <w:t>(1.1.2)</w:t>
      </w:r>
    </w:p>
    <w:p w:rsidR="007B5658" w:rsidRPr="00D41561" w:rsidRDefault="007B5658" w:rsidP="007B5658">
      <w:r>
        <w:rPr>
          <w:lang w:val="bg-BG"/>
        </w:rPr>
        <w:t>Подставляя (1.1.2) в (1.1.1) получаем:</w:t>
      </w:r>
    </w:p>
    <w:p w:rsidR="007B5658" w:rsidRPr="000D579C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  <w:lang w:val="bg-BG"/>
          </w:rPr>
          <w:lastRenderedPageBreak/>
          <m:t>A=</m:t>
        </m:r>
        <m:sSub>
          <m:sSubPr>
            <m:ctrlPr>
              <w:rPr>
                <w:rFonts w:ascii="Cambria Math" w:hAnsi="Cambria Math"/>
                <w:i/>
                <w:lang w:val="bg-BG"/>
              </w:rPr>
            </m:ctrlPr>
          </m:sSubPr>
          <m:e>
            <m:r>
              <w:rPr>
                <w:rFonts w:ascii="Cambria Math" w:hAnsi="Cambria Math"/>
                <w:lang w:val="bg-BG"/>
              </w:rPr>
              <m:t>A</m:t>
            </m:r>
          </m:e>
          <m:sub>
            <m:r>
              <w:rPr>
                <w:rFonts w:ascii="Cambria Math" w:hAnsi="Cambria Math"/>
                <w:lang w:val="bg-BG"/>
              </w:rPr>
              <m:t>α</m:t>
            </m:r>
          </m:sub>
        </m:sSub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2π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π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R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dl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-2ρR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Pr="00D41561">
        <w:tab/>
      </w:r>
      <w:r w:rsidRPr="00D41561">
        <w:tab/>
      </w:r>
      <w:r>
        <w:tab/>
      </w:r>
      <w:r>
        <w:rPr>
          <w:lang w:val="bg-BG"/>
        </w:rPr>
        <w:t>(1.1.3)</w:t>
      </w:r>
    </w:p>
    <w:p w:rsidR="007B5658" w:rsidRDefault="007B5658" w:rsidP="007B5658">
      <w:pPr>
        <w:jc w:val="both"/>
        <w:rPr>
          <w:lang w:val="bg-BG"/>
        </w:rPr>
      </w:pPr>
      <w:r>
        <w:rPr>
          <w:lang w:val="bg-BG"/>
        </w:rPr>
        <w:t>Сделаем подстановку</w:t>
      </w:r>
      <w:r w:rsidRPr="000D579C">
        <w:t xml:space="preserve"> </w:t>
      </w:r>
      <m:oMath>
        <m:r>
          <w:rPr>
            <w:rFonts w:ascii="Cambria Math" w:hAnsi="Cambria Math"/>
          </w:rPr>
          <m:t>α=π+2β</m:t>
        </m:r>
      </m:oMath>
      <w:r w:rsidRPr="00E5374D">
        <w:t xml:space="preserve"> с</w:t>
      </w:r>
      <w:r>
        <w:rPr>
          <w:lang w:val="bg-BG"/>
        </w:rPr>
        <w:t xml:space="preserve"> введением новой переменной</w:t>
      </w:r>
      <w:r w:rsidRPr="00E5374D">
        <w:rPr>
          <w:position w:val="-10"/>
        </w:rPr>
        <w:t xml:space="preserve"> </w:t>
      </w:r>
      <w:r w:rsidRPr="00E5374D">
        <w:t>β</w:t>
      </w:r>
      <w:r>
        <w:rPr>
          <w:lang w:val="bg-BG"/>
        </w:rPr>
        <w:t>, тогда  (1.1.3) примет вид:</w:t>
      </w:r>
    </w:p>
    <w:p w:rsidR="007B5658" w:rsidRPr="000D579C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  <w:lang w:val="bg-BG"/>
          </w:rPr>
          <m:t>A=</m:t>
        </m:r>
        <m:sSub>
          <m:sSubPr>
            <m:ctrlPr>
              <w:rPr>
                <w:rFonts w:ascii="Cambria Math" w:hAnsi="Cambria Math"/>
                <w:i/>
                <w:lang w:val="bg-BG"/>
              </w:rPr>
            </m:ctrlPr>
          </m:sSubPr>
          <m:e>
            <m:r>
              <w:rPr>
                <w:rFonts w:ascii="Cambria Math" w:hAnsi="Cambria Math"/>
                <w:lang w:val="bg-BG"/>
              </w:rPr>
              <m:t>A</m:t>
            </m:r>
          </m:e>
          <m:sub>
            <m:r>
              <w:rPr>
                <w:rFonts w:ascii="Cambria Math" w:hAnsi="Cambria Math"/>
                <w:lang w:val="bg-BG"/>
              </w:rPr>
              <m:t>α</m:t>
            </m:r>
          </m:sub>
        </m:sSub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iR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bg-BG"/>
              </w:rPr>
              <m:t>0</m:t>
            </m:r>
          </m:sub>
          <m:sup>
            <m: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val="bg-BG"/>
              </w:rPr>
              <m:t>/2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bg-BG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bg-BG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lang w:val="bg-BG"/>
                      </w:rPr>
                      <m:t>β</m:t>
                    </m:r>
                  </m:e>
                </m:func>
                <m:r>
                  <w:rPr>
                    <w:rFonts w:ascii="Cambria Math" w:hAnsi="Cambria Math"/>
                    <w:lang w:val="bg-BG"/>
                  </w:rPr>
                  <m:t>-1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bg-BG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lang w:val="bg-BG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lang w:val="bg-BG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bg-BG"/>
                      </w:rPr>
                      <m:t>+4</m:t>
                    </m:r>
                    <m:r>
                      <w:rPr>
                        <w:rFonts w:ascii="Cambria Math" w:hAnsi="Cambria Math"/>
                      </w:rPr>
                      <m:t>ρR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bg-BG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</m:func>
                  </m:e>
                </m:rad>
              </m:den>
            </m:f>
          </m:e>
        </m:nary>
        <m:r>
          <w:rPr>
            <w:rFonts w:ascii="Cambria Math" w:hAnsi="Cambria Math"/>
          </w:rPr>
          <m:t>dβ</m:t>
        </m:r>
      </m:oMath>
      <w:r w:rsidRPr="00D41561">
        <w:rPr>
          <w:lang w:val="bg-BG"/>
        </w:rPr>
        <w:tab/>
      </w:r>
      <w:r w:rsidRPr="00D41561">
        <w:rPr>
          <w:lang w:val="bg-BG"/>
        </w:rPr>
        <w:tab/>
      </w:r>
      <w:r>
        <w:rPr>
          <w:lang w:val="bg-BG"/>
        </w:rPr>
        <w:t>(1.1.4)</w:t>
      </w:r>
    </w:p>
    <w:p w:rsidR="007B5658" w:rsidRDefault="007B5658" w:rsidP="007B5658">
      <w:pPr>
        <w:jc w:val="both"/>
      </w:pPr>
      <w:r>
        <w:t>Знаменатель в подынтегральной ф</w:t>
      </w:r>
      <w:r>
        <w:rPr>
          <w:lang w:val="bg-BG"/>
        </w:rPr>
        <w:t>ункции выражения (1.1.4) можно представить в виде</w:t>
      </w:r>
      <w:r>
        <w:t>:</w:t>
      </w:r>
    </w:p>
    <w:p w:rsidR="007B5658" w:rsidRPr="000D579C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</w:rPr>
          <m:t>r=2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ρR</m:t>
                </m:r>
              </m:e>
            </m:rad>
          </m:num>
          <m:den>
            <m:r>
              <w:rPr>
                <w:rFonts w:ascii="Cambria Math" w:hAnsi="Cambria Math"/>
              </w:rPr>
              <m:t>k</m:t>
            </m:r>
          </m:den>
        </m:f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lang w:val="bg-BG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bg-BG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lang w:val="bg-BG"/>
                  </w:rPr>
                  <m:t>β</m:t>
                </m:r>
              </m:e>
            </m:func>
          </m:e>
        </m:rad>
      </m:oMath>
      <w:r w:rsidRPr="00DA2E63">
        <w:t>,</w:t>
      </w:r>
      <w:r w:rsidRPr="002C7C06">
        <w:t xml:space="preserve"> при</w:t>
      </w:r>
      <w:r w:rsidRPr="00DA2E63"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k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4ρR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ρ</m:t>
                </m:r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ab/>
      </w:r>
      <w:r>
        <w:rPr>
          <w:lang w:val="bg-BG"/>
        </w:rPr>
        <w:t>(1.1.5)</w:t>
      </w:r>
    </w:p>
    <w:p w:rsidR="007B5658" w:rsidRPr="00CB281D" w:rsidRDefault="007B5658" w:rsidP="007B5658">
      <w:r>
        <w:t>Принимая во внимание, что</w:t>
      </w:r>
    </w:p>
    <w:p w:rsidR="007B5658" w:rsidRPr="00B57668" w:rsidRDefault="007B5658" w:rsidP="007B5658">
      <w:pPr>
        <w:jc w:val="right"/>
        <w:rPr>
          <w:lang w:val="bg-BG"/>
        </w:rPr>
      </w:pPr>
      <w:r>
        <w:rPr>
          <w:lang w:val="bg-BG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bg-BG"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lang w:val="bg-BG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bg-BG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lang w:val="bg-BG"/>
                  </w:rPr>
                  <m:t>β</m:t>
                </m:r>
              </m:e>
            </m:func>
            <m:r>
              <w:rPr>
                <w:rFonts w:ascii="Cambria Math" w:hAnsi="Cambria Math"/>
                <w:lang w:val="bg-BG"/>
              </w:rPr>
              <m:t>-1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lang w:val="bg-BG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bg-BG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g-BG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bg-BG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lang w:val="bg-BG"/>
                      </w:rPr>
                      <m:t>β</m:t>
                    </m:r>
                  </m:e>
                </m:func>
              </m:e>
            </m:rad>
          </m:den>
        </m:f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  <w:lang w:val="bg-BG"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pPr>
              <m:e>
                <m:r>
                  <w:rPr>
                    <w:rFonts w:ascii="Cambria Math" w:hAnsi="Cambria Math"/>
                    <w:lang w:val="bg-BG"/>
                  </w:rPr>
                  <m:t>k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lang w:val="bg-BG"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2-</m:t>
            </m:r>
            <m:sSup>
              <m:sSup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pPr>
              <m:e>
                <m:r>
                  <w:rPr>
                    <w:rFonts w:ascii="Cambria Math" w:hAnsi="Cambria Math"/>
                    <w:lang w:val="bg-BG"/>
                  </w:rPr>
                  <m:t>k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lang w:val="bg-BG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bg-BG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g-BG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bg-BG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lang w:val="bg-BG"/>
                      </w:rPr>
                      <m:t>β</m:t>
                    </m:r>
                  </m:e>
                </m:func>
              </m:e>
            </m:rad>
          </m:den>
        </m:f>
        <m:r>
          <w:rPr>
            <w:rFonts w:ascii="Cambria Math" w:hAnsi="Cambria Math"/>
            <w:lang w:val="bg-BG"/>
          </w:rPr>
          <m:t>-</m:t>
        </m:r>
        <m:f>
          <m:fPr>
            <m:ctrlPr>
              <w:rPr>
                <w:rFonts w:ascii="Cambria Math" w:hAnsi="Cambria Math"/>
                <w:i/>
                <w:lang w:val="bg-BG"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bg-BG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bg-BG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g-BG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lang w:val="bg-BG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bg-BG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lang w:val="bg-BG"/>
                      </w:rPr>
                      <m:t>β</m:t>
                    </m:r>
                  </m:e>
                </m:func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pPr>
              <m:e>
                <m:r>
                  <w:rPr>
                    <w:rFonts w:ascii="Cambria Math" w:hAnsi="Cambria Math"/>
                    <w:lang w:val="bg-BG"/>
                  </w:rPr>
                  <m:t>k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den>
        </m:f>
      </m:oMath>
      <w:r>
        <w:rPr>
          <w:lang w:val="bg-BG"/>
        </w:rPr>
        <w:tab/>
      </w:r>
      <w:r w:rsidRPr="00D001F6">
        <w:rPr>
          <w:lang w:val="bg-BG"/>
        </w:rPr>
        <w:tab/>
      </w:r>
      <w:r>
        <w:rPr>
          <w:lang w:val="bg-BG"/>
        </w:rPr>
        <w:t>(1.1.6)</w:t>
      </w:r>
    </w:p>
    <w:p w:rsidR="007B5658" w:rsidRPr="00B57668" w:rsidRDefault="007B5658" w:rsidP="007B5658">
      <w:pPr>
        <w:rPr>
          <w:lang w:val="bg-BG"/>
        </w:rPr>
      </w:pPr>
      <w:r>
        <w:t>можно написать</w:t>
      </w:r>
      <w:r>
        <w:rPr>
          <w:lang w:val="bg-BG"/>
        </w:rPr>
        <w:t>:</w:t>
      </w:r>
    </w:p>
    <w:p w:rsidR="007B5658" w:rsidRPr="00B57668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  <w:lang w:val="bg-BG"/>
          </w:rPr>
          <m:t>A=</m:t>
        </m:r>
        <m:sSub>
          <m:sSubPr>
            <m:ctrlPr>
              <w:rPr>
                <w:rFonts w:ascii="Cambria Math" w:hAnsi="Cambria Math"/>
                <w:i/>
                <w:lang w:val="bg-BG"/>
              </w:rPr>
            </m:ctrlPr>
          </m:sSubPr>
          <m:e>
            <m:r>
              <w:rPr>
                <w:rFonts w:ascii="Cambria Math" w:hAnsi="Cambria Math"/>
                <w:lang w:val="bg-BG"/>
              </w:rPr>
              <m:t>A</m:t>
            </m:r>
          </m:e>
          <m:sub>
            <m:r>
              <w:rPr>
                <w:rFonts w:ascii="Cambria Math" w:hAnsi="Cambria Math"/>
                <w:lang w:val="bg-BG"/>
              </w:rPr>
              <m:t>α</m:t>
            </m:r>
          </m:sub>
        </m:sSub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R</m:t>
                </m:r>
              </m:e>
            </m:rad>
          </m:num>
          <m:den>
            <m:r>
              <w:rPr>
                <w:rFonts w:ascii="Cambria Math" w:hAnsi="Cambria Math"/>
                <w:lang w:val="bg-BG"/>
              </w:rPr>
              <m:t>2</m:t>
            </m:r>
            <m:r>
              <w:rPr>
                <w:rFonts w:ascii="Cambria Math" w:hAnsi="Cambria Math"/>
              </w:rPr>
              <m:t>π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ρ</m:t>
                </m:r>
              </m:e>
            </m:rad>
          </m:den>
        </m:f>
        <m:r>
          <w:rPr>
            <w:rFonts w:ascii="Cambria Math" w:hAnsi="Cambria Math"/>
            <w:lang w:val="bg-BG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2-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K</m:t>
        </m:r>
        <m:r>
          <w:rPr>
            <w:rFonts w:ascii="Cambria Math" w:hAnsi="Cambria Math"/>
            <w:lang w:val="bg-BG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2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bg-BG"/>
          </w:rPr>
          <m:t>)</m:t>
        </m:r>
      </m:oMath>
      <w:r w:rsidRPr="0047497D">
        <w:rPr>
          <w:lang w:val="bg-BG"/>
        </w:rPr>
        <w:tab/>
      </w:r>
      <w:r w:rsidRPr="0047497D">
        <w:rPr>
          <w:lang w:val="bg-BG"/>
        </w:rPr>
        <w:tab/>
      </w:r>
      <w:r w:rsidRPr="0047497D">
        <w:rPr>
          <w:lang w:val="bg-BG"/>
        </w:rPr>
        <w:tab/>
      </w:r>
      <w:r>
        <w:rPr>
          <w:lang w:val="bg-BG"/>
        </w:rPr>
        <w:t>(1.1.7)</w:t>
      </w:r>
    </w:p>
    <w:p w:rsidR="007B5658" w:rsidRDefault="007B5658" w:rsidP="007B5658">
      <w:r>
        <w:t>где:</w:t>
      </w:r>
    </w:p>
    <w:p w:rsidR="007B5658" w:rsidRPr="00B57668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</w:rPr>
              <m:t>/2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dβ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lang w:val="bg-BG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bg-BG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bg-BG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bg-BG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/>
                            <w:lang w:val="bg-BG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bg-BG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bg-BG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bg-BG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lang w:val="bg-BG"/>
                          </w:rPr>
                          <m:t>β</m:t>
                        </m:r>
                      </m:e>
                    </m:func>
                  </m:e>
                </m:rad>
              </m:den>
            </m:f>
          </m:e>
        </m:nary>
      </m:oMath>
      <w:r>
        <w:tab/>
      </w:r>
      <w:r>
        <w:tab/>
      </w:r>
      <w:r w:rsidRPr="00D41561">
        <w:tab/>
      </w:r>
      <w:r>
        <w:tab/>
      </w:r>
      <w:r>
        <w:tab/>
      </w:r>
      <w:r>
        <w:rPr>
          <w:lang w:val="bg-BG"/>
        </w:rPr>
        <w:t>(1.1.8)</w:t>
      </w:r>
    </w:p>
    <w:p w:rsidR="007B5658" w:rsidRPr="00B57668" w:rsidRDefault="007B5658" w:rsidP="007B5658">
      <w:pPr>
        <w:jc w:val="right"/>
        <w:rPr>
          <w:lang w:val="bg-BG"/>
        </w:rPr>
      </w:pPr>
      <w:r w:rsidRPr="00F82D3B">
        <w:t xml:space="preserve"> </w:t>
      </w:r>
      <m:oMath>
        <m:r>
          <w:rPr>
            <w:rFonts w:ascii="Cambria Math" w:hAnsi="Cambria Math"/>
          </w:rPr>
          <m:t>L</m:t>
        </m:r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</w:rPr>
              <m:t>/2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lang w:val="bg-BG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bg-BG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g-BG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lang w:val="bg-BG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lang w:val="bg-BG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bg-BG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lang w:val="bg-BG"/>
                      </w:rPr>
                      <m:t>β</m:t>
                    </m:r>
                  </m:e>
                </m:func>
              </m:e>
            </m:rad>
            <m:r>
              <w:rPr>
                <w:rFonts w:ascii="Cambria Math" w:hAnsi="Cambria Math"/>
              </w:rPr>
              <m:t>dβ</m:t>
            </m:r>
          </m:e>
        </m:nary>
      </m:oMath>
      <w:r>
        <w:tab/>
      </w:r>
      <w:r>
        <w:tab/>
      </w:r>
      <w:r>
        <w:tab/>
      </w:r>
      <w:r>
        <w:tab/>
      </w:r>
      <w:r>
        <w:rPr>
          <w:lang w:val="bg-BG"/>
        </w:rPr>
        <w:t xml:space="preserve">(1.1.9)               </w:t>
      </w:r>
    </w:p>
    <w:p w:rsidR="007B5658" w:rsidRDefault="007B5658" w:rsidP="007B5658">
      <w:pPr>
        <w:jc w:val="both"/>
      </w:pPr>
      <w:r>
        <w:t xml:space="preserve">Формулы </w:t>
      </w:r>
      <w:r>
        <w:rPr>
          <w:lang w:val="bg-BG"/>
        </w:rPr>
        <w:t>(1.1.8) и (1.1.9) представляют собой полные эллиптические интегралы первого и второго рода как функции величины</w:t>
      </w:r>
      <w:r w:rsidRPr="00F82D3B">
        <w:t xml:space="preserve"> </w:t>
      </w:r>
      <w:r w:rsidRPr="00A80ABA">
        <w:rPr>
          <w:b/>
          <w:i/>
        </w:rPr>
        <w:t>k</w:t>
      </w:r>
      <w:r w:rsidRPr="00F82D3B">
        <w:t xml:space="preserve">. </w:t>
      </w:r>
      <w:r>
        <w:t>Чтобы измерить векторный потенциал</w:t>
      </w:r>
      <w:r w:rsidRPr="00EC7BFD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rPr>
          <w:lang w:val="bg-BG"/>
        </w:rPr>
        <w:t xml:space="preserve">  необходимо вычислить</w:t>
      </w:r>
      <w:r>
        <w:t xml:space="preserve"> </w:t>
      </w:r>
      <w:r w:rsidRPr="00A80ABA">
        <w:rPr>
          <w:b/>
          <w:i/>
        </w:rPr>
        <w:t>k</w:t>
      </w:r>
      <w:r w:rsidRPr="00F82D3B">
        <w:t xml:space="preserve"> </w:t>
      </w:r>
      <w:r>
        <w:t xml:space="preserve">при заданных значениях  </w:t>
      </w:r>
      <w:r w:rsidRPr="006E7F81">
        <w:rPr>
          <w:i/>
          <w:lang w:val="en-US"/>
        </w:rPr>
        <w:t>z</w:t>
      </w:r>
      <w:r>
        <w:t xml:space="preserve"> и </w:t>
      </w:r>
      <w:r w:rsidRPr="006E7F81">
        <w:rPr>
          <w:i/>
        </w:rPr>
        <w:t>ρ</w:t>
      </w:r>
      <w:r>
        <w:t>. Затем по таблицам или графикам найти соответствующие значения</w:t>
      </w:r>
      <w:r w:rsidRPr="00F82D3B">
        <w:t xml:space="preserve"> </w:t>
      </w:r>
      <w:r w:rsidRPr="00A80ABA">
        <w:rPr>
          <w:b/>
          <w:i/>
        </w:rPr>
        <w:t>K</w:t>
      </w:r>
      <w:r w:rsidRPr="00F82D3B">
        <w:t xml:space="preserve"> и </w:t>
      </w:r>
      <w:r w:rsidRPr="00A80ABA">
        <w:rPr>
          <w:b/>
          <w:i/>
        </w:rPr>
        <w:t>L</w:t>
      </w:r>
      <w:r>
        <w:rPr>
          <w:lang w:val="bg-BG"/>
        </w:rPr>
        <w:t xml:space="preserve"> и вычислить функцию</w:t>
      </w:r>
      <w:r>
        <w:t>:</w:t>
      </w:r>
    </w:p>
    <w:p w:rsidR="007B5658" w:rsidRPr="000A519C" w:rsidRDefault="007B5658" w:rsidP="007B5658">
      <w:pPr>
        <w:jc w:val="right"/>
        <w:rPr>
          <w:lang w:val="bg-BG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K-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w:rPr>
            <w:rFonts w:ascii="Cambria Math" w:hAnsi="Cambria Math"/>
          </w:rPr>
          <m:t>L</m:t>
        </m:r>
      </m:oMath>
      <w:r w:rsidRPr="00A80ABA">
        <w:tab/>
      </w:r>
      <w:r w:rsidRPr="00F47E9F">
        <w:tab/>
      </w:r>
      <w:r w:rsidRPr="00A80ABA">
        <w:tab/>
      </w:r>
      <w:r w:rsidRPr="00A80ABA">
        <w:tab/>
      </w:r>
      <w:r>
        <w:rPr>
          <w:lang w:val="bg-BG"/>
        </w:rPr>
        <w:t>(1.1.10)</w:t>
      </w:r>
    </w:p>
    <w:p w:rsidR="007B5658" w:rsidRDefault="007B5658" w:rsidP="007B5658">
      <w:pPr>
        <w:jc w:val="both"/>
      </w:pPr>
      <w:r>
        <w:rPr>
          <w:lang w:val="bg-BG"/>
        </w:rPr>
        <w:t xml:space="preserve">Затем вычисляется </w:t>
      </w:r>
      <w:r>
        <w:t>вектор-потенциал</w:t>
      </w:r>
      <w:r w:rsidRPr="00EC7BFD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t xml:space="preserve">. В силу симметрии относительно оси </w:t>
      </w:r>
      <w:r w:rsidRPr="00A80ABA">
        <w:rPr>
          <w:b/>
          <w:i/>
        </w:rPr>
        <w:t>Oz</w:t>
      </w:r>
      <w:r w:rsidRPr="00DF37CF">
        <w:t xml:space="preserve"> линии  вектор-потенциала им</w:t>
      </w:r>
      <w:r>
        <w:t>еют</w:t>
      </w:r>
      <w:r w:rsidRPr="00DF37CF">
        <w:t xml:space="preserve"> форм</w:t>
      </w:r>
      <w:r>
        <w:t>у</w:t>
      </w:r>
      <w:r w:rsidRPr="00DF37CF">
        <w:t xml:space="preserve">  окр</w:t>
      </w:r>
      <w:r>
        <w:t>у</w:t>
      </w:r>
      <w:r w:rsidRPr="00DF37CF">
        <w:t>жност</w:t>
      </w:r>
      <w:r>
        <w:t>ей</w:t>
      </w:r>
      <w:r w:rsidRPr="00DF37CF">
        <w:t>,  центр</w:t>
      </w:r>
      <w:r>
        <w:t>ы которых лежат на данной оси, а плоскости кругов параллельны плоскости, ограниченной контуром.</w:t>
      </w:r>
    </w:p>
    <w:p w:rsidR="007B5658" w:rsidRPr="00A97D65" w:rsidRDefault="007B5658" w:rsidP="007B5658">
      <w:pPr>
        <w:jc w:val="both"/>
      </w:pPr>
      <w:r w:rsidRPr="00DF37CF">
        <w:lastRenderedPageBreak/>
        <w:t xml:space="preserve"> </w:t>
      </w:r>
      <w:r>
        <w:t>Силовые линии магнитного поля</w:t>
      </w:r>
      <w:r w:rsidRPr="00DF37CF">
        <w:t xml:space="preserve"> лежат в </w:t>
      </w:r>
      <w:r>
        <w:t>плоскости, проходящей через ось</w:t>
      </w:r>
      <w:r w:rsidRPr="00DF37CF">
        <w:t xml:space="preserve"> </w:t>
      </w:r>
      <w:r w:rsidRPr="00A80ABA">
        <w:rPr>
          <w:i/>
        </w:rPr>
        <w:t>Oz</w:t>
      </w:r>
      <w:r w:rsidRPr="00DF37CF">
        <w:t xml:space="preserve">. </w:t>
      </w:r>
      <w:r>
        <w:t>Вектор магнитной индукция определяется двумя скалярными составляющими</w:t>
      </w:r>
      <w:r w:rsidRPr="00A80AB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rot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  <m:r>
          <w:rPr>
            <w:rFonts w:ascii="Cambria Math" w:hAnsi="Cambria Math"/>
          </w:rPr>
          <m:t>A</m:t>
        </m:r>
      </m:oMath>
      <w:r w:rsidRPr="00DF37CF">
        <w:t xml:space="preserve"> </w:t>
      </w:r>
      <w:r>
        <w:t>и</w:t>
      </w:r>
      <w:r w:rsidRPr="00DF37C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rot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A</m:t>
        </m:r>
      </m:oMath>
      <w:r w:rsidRPr="00DF37CF">
        <w:t xml:space="preserve">, </w:t>
      </w:r>
      <w:r>
        <w:t>так как</w:t>
      </w:r>
      <w:r w:rsidRPr="009F4F3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α</m:t>
            </m:r>
          </m:sub>
        </m:sSub>
        <m:r>
          <w:rPr>
            <w:rFonts w:ascii="Cambria Math" w:hAnsi="Cambria Math"/>
          </w:rPr>
          <m:t>=0</m:t>
        </m:r>
      </m:oMath>
      <w:r>
        <w:t>. В цилиндрической системе координат получаются следующие формулы для компонент вектора магнитной индукции</w:t>
      </w:r>
      <w:r>
        <w:rPr>
          <w:lang w:val="bg-BG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M</m:t>
                </m:r>
              </m:sub>
            </m:sSub>
          </m:e>
        </m:acc>
      </m:oMath>
      <w:r>
        <w:rPr>
          <w:lang w:val="bg-BG"/>
        </w:rPr>
        <w:t xml:space="preserve"> в точке </w:t>
      </w:r>
      <w:r w:rsidRPr="009F4F3A">
        <w:rPr>
          <w:i/>
          <w:lang w:val="bg-BG"/>
        </w:rPr>
        <w:t>М</w:t>
      </w:r>
      <w:r>
        <w:t>:</w:t>
      </w:r>
    </w:p>
    <w:p w:rsidR="007B5658" w:rsidRPr="000A519C" w:rsidRDefault="007B5658" w:rsidP="007B5658">
      <w:pPr>
        <w:jc w:val="right"/>
        <w:rPr>
          <w:lang w:val="bg-BG"/>
        </w:rPr>
      </w:pPr>
      <w:r>
        <w:rPr>
          <w:lang w:val="bg-BG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  <w:lang w:val="bg-BG"/>
              </w:rPr>
              <m:t>2</m:t>
            </m:r>
            <m:r>
              <w:rPr>
                <w:rFonts w:ascii="Cambria Math" w:hAnsi="Cambria Math"/>
              </w:rPr>
              <m:t>π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z</m:t>
            </m:r>
          </m:num>
          <m:den>
            <m:r>
              <w:rPr>
                <w:rFonts w:ascii="Cambria Math" w:hAnsi="Cambria Math"/>
              </w:rPr>
              <m:t>ρ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lang w:val="bg-BG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ρ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bg-BG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lang w:val="bg-BG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bg-BG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bg-BG"/>
          </w:rPr>
          <m:t>-</m:t>
        </m:r>
        <m:r>
          <w:rPr>
            <w:rFonts w:ascii="Cambria Math" w:hAnsi="Cambria Math"/>
          </w:rPr>
          <m:t>K</m:t>
        </m:r>
        <m:r>
          <w:rPr>
            <w:rFonts w:ascii="Cambria Math" w:hAnsi="Cambria Math"/>
            <w:lang w:val="bg-BG"/>
          </w:rPr>
          <m:t>)</m:t>
        </m:r>
      </m:oMath>
      <w:r w:rsidRPr="00D41561">
        <w:rPr>
          <w:lang w:val="bg-BG"/>
        </w:rPr>
        <w:tab/>
      </w:r>
      <w:r w:rsidRPr="009F4F3A">
        <w:rPr>
          <w:lang w:val="bg-BG"/>
        </w:rPr>
        <w:tab/>
      </w:r>
      <w:r>
        <w:rPr>
          <w:lang w:val="bg-BG"/>
        </w:rPr>
        <w:t>(1.1.11)</w:t>
      </w:r>
    </w:p>
    <w:p w:rsidR="007B5658" w:rsidRPr="00000342" w:rsidRDefault="007B5658" w:rsidP="00000342">
      <w:pPr>
        <w:jc w:val="right"/>
        <w:rPr>
          <w:lang w:val="bg-BG"/>
        </w:rPr>
      </w:pPr>
      <w:r w:rsidRPr="00D41561">
        <w:rPr>
          <w:lang w:val="bg-BG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  <w:lang w:val="bg-BG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  <w:lang w:val="bg-BG"/>
              </w:rPr>
              <m:t>2</m:t>
            </m:r>
            <m:r>
              <w:rPr>
                <w:rFonts w:ascii="Cambria Math" w:hAnsi="Cambria Math"/>
              </w:rPr>
              <m:t>π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bg-BG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lang w:val="bg-BG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ρ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bg-BG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lang w:val="bg-BG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lang w:val="bg-BG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bg-BG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  <m:r>
              <w:rPr>
                <w:rFonts w:ascii="Cambria Math" w:hAnsi="Cambria Math"/>
                <w:lang w:val="bg-BG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lang w:val="bg-BG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bg-BG"/>
          </w:rPr>
          <m:t>+</m:t>
        </m:r>
        <m:r>
          <w:rPr>
            <w:rFonts w:ascii="Cambria Math" w:hAnsi="Cambria Math"/>
          </w:rPr>
          <m:t>K</m:t>
        </m:r>
        <m:r>
          <w:rPr>
            <w:rFonts w:ascii="Cambria Math" w:hAnsi="Cambria Math"/>
            <w:lang w:val="bg-BG"/>
          </w:rPr>
          <m:t>)</m:t>
        </m:r>
      </m:oMath>
      <w:r w:rsidRPr="00D41561">
        <w:rPr>
          <w:lang w:val="bg-BG"/>
        </w:rPr>
        <w:tab/>
      </w:r>
      <w:r w:rsidRPr="00D41561">
        <w:rPr>
          <w:lang w:val="bg-BG"/>
        </w:rPr>
        <w:tab/>
        <w:t>(1.1.12)</w:t>
      </w:r>
    </w:p>
    <w:p w:rsidR="007B5658" w:rsidRDefault="007B5658" w:rsidP="007B5658">
      <w:pPr>
        <w:jc w:val="both"/>
      </w:pPr>
      <w:r>
        <w:t xml:space="preserve">Для вычисления магнитного поля по формулам (1.1.11. и 1.1.12.) используются значения функций </w:t>
      </w:r>
      <w:r>
        <w:rPr>
          <w:i/>
          <w:lang w:val="en-US"/>
        </w:rPr>
        <w:t>K</w:t>
      </w:r>
      <w:r w:rsidRPr="00C3580D">
        <w:rPr>
          <w:i/>
        </w:rPr>
        <w:t xml:space="preserve"> </w:t>
      </w:r>
      <w:r>
        <w:t xml:space="preserve">и </w:t>
      </w:r>
      <w:r>
        <w:rPr>
          <w:i/>
          <w:lang w:val="en-US"/>
        </w:rPr>
        <w:t>L</w:t>
      </w:r>
      <w:r>
        <w:rPr>
          <w:i/>
        </w:rPr>
        <w:t>.</w:t>
      </w:r>
      <w:r>
        <w:t xml:space="preserve"> Так как данные полные эллиптические интегралы не могут быть выражены в элементарных фун</w:t>
      </w:r>
      <w:r w:rsidR="00AD6CAD">
        <w:t>кциях, используется интерполяция</w:t>
      </w:r>
      <w:r>
        <w:t xml:space="preserve">. В качестве приближенных значений в данной работе используются линейно интерполированные значения. Табличные значения функций в промежуточных точках и значения конечных разностей первого порядка  взяты из справочника </w:t>
      </w:r>
      <w:r w:rsidR="00A129AD">
        <w:t>[</w:t>
      </w:r>
      <w:r w:rsidR="00A129AD" w:rsidRPr="00A129AD">
        <w:t>10</w:t>
      </w:r>
      <w:r w:rsidRPr="00A129AD">
        <w:t>].</w:t>
      </w:r>
      <w:r>
        <w:t xml:space="preserve"> </w:t>
      </w:r>
    </w:p>
    <w:p w:rsidR="007B5658" w:rsidRDefault="007B5658" w:rsidP="007B5658">
      <w:pPr>
        <w:jc w:val="both"/>
      </w:pPr>
      <w:r>
        <w:t xml:space="preserve">Также в математическом пакете </w:t>
      </w:r>
      <w:r>
        <w:rPr>
          <w:lang w:val="en-US"/>
        </w:rPr>
        <w:t>Maple</w:t>
      </w:r>
      <w:r>
        <w:t xml:space="preserve"> была разработана программа, использовавшаяся для проверки значений, по</w:t>
      </w:r>
      <w:r w:rsidR="00821A45">
        <w:t>лученных с помощью интерполяции</w:t>
      </w:r>
      <w:r w:rsidR="00821A45" w:rsidRPr="00821A45">
        <w:t>.</w:t>
      </w:r>
      <w:r w:rsidR="00821A45">
        <w:t xml:space="preserve"> </w:t>
      </w:r>
      <w:r w:rsidR="00EC58CE">
        <w:t xml:space="preserve">Сопоставление результатов вычислений показало, что выбранная линейная интерполяция обеспечивает хорошую точность </w:t>
      </w:r>
      <w:r>
        <w:t xml:space="preserve"> получаемых значений.</w:t>
      </w: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Pr="002E70E3" w:rsidRDefault="009E16B6" w:rsidP="00A578FD">
      <w:pPr>
        <w:ind w:firstLine="720"/>
        <w:jc w:val="both"/>
      </w:pPr>
    </w:p>
    <w:p w:rsidR="009E16B6" w:rsidRDefault="009E16B6" w:rsidP="009E16B6">
      <w:pPr>
        <w:pStyle w:val="2"/>
        <w:keepNext/>
        <w:keepLines/>
        <w:numPr>
          <w:ilvl w:val="1"/>
          <w:numId w:val="1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szCs w:val="28"/>
        </w:rPr>
      </w:pPr>
      <w:bookmarkStart w:id="9" w:name="_Toc453241624"/>
      <w:r>
        <w:rPr>
          <w:szCs w:val="28"/>
        </w:rPr>
        <w:lastRenderedPageBreak/>
        <w:t>Двумерный случай. Результаты.</w:t>
      </w:r>
      <w:bookmarkEnd w:id="9"/>
      <w:r>
        <w:rPr>
          <w:szCs w:val="28"/>
        </w:rPr>
        <w:t xml:space="preserve"> </w:t>
      </w:r>
    </w:p>
    <w:p w:rsidR="00A578FD" w:rsidRDefault="00A578FD" w:rsidP="00A578FD">
      <w:pPr>
        <w:ind w:firstLine="720"/>
        <w:jc w:val="both"/>
      </w:pPr>
      <w:r>
        <w:t>Под двумерным случаем подразумевается расчет значений электромагнитного поля для набора точек,  лежащих в одной плоскости (плоская сетка).</w:t>
      </w:r>
    </w:p>
    <w:p w:rsidR="006951DE" w:rsidRDefault="006951DE" w:rsidP="009E16B6">
      <w:pPr>
        <w:ind w:firstLine="720"/>
        <w:jc w:val="both"/>
      </w:pPr>
      <w:r>
        <w:t xml:space="preserve">В качестве прототипа системы была разработана программа на языке </w:t>
      </w:r>
      <w:r>
        <w:rPr>
          <w:lang w:val="en-US"/>
        </w:rPr>
        <w:t>C</w:t>
      </w:r>
      <w:r w:rsidRPr="00810055">
        <w:t>#</w:t>
      </w:r>
      <w:r w:rsidR="00A560E2">
        <w:t xml:space="preserve">, с использованием </w:t>
      </w:r>
      <w:r>
        <w:t>средств визуализации</w:t>
      </w:r>
      <w:r w:rsidR="00A560E2">
        <w:t xml:space="preserve"> </w:t>
      </w:r>
      <w:r w:rsidR="00A560E2" w:rsidRPr="00A560E2">
        <w:t>.</w:t>
      </w:r>
      <w:r w:rsidR="00A560E2">
        <w:rPr>
          <w:lang w:val="en-US"/>
        </w:rPr>
        <w:t>NET</w:t>
      </w:r>
      <w:r w:rsidR="00A560E2" w:rsidRPr="00A560E2">
        <w:t xml:space="preserve"> </w:t>
      </w:r>
      <w:r w:rsidR="00A560E2">
        <w:rPr>
          <w:lang w:val="en-US"/>
        </w:rPr>
        <w:t>Framework</w:t>
      </w:r>
      <w:r>
        <w:t xml:space="preserve">. Программа производит расчет значений </w:t>
      </w:r>
      <w:r w:rsidR="00821A45">
        <w:t>модулей векторов векторного</w:t>
      </w:r>
      <w:r>
        <w:t xml:space="preserve"> поля для прямоугольной участка, являющегос</w:t>
      </w:r>
      <w:r w:rsidR="009E16B6">
        <w:t>я сечением исследуемой области.</w:t>
      </w:r>
    </w:p>
    <w:p w:rsidR="006951DE" w:rsidRDefault="006951DE" w:rsidP="006951DE">
      <w:pPr>
        <w:jc w:val="both"/>
      </w:pPr>
      <w:r>
        <w:t>Расчет и визуализация производились для двух следующих случаев:</w:t>
      </w:r>
    </w:p>
    <w:p w:rsidR="006951DE" w:rsidRDefault="006951DE" w:rsidP="006951DE">
      <w:pPr>
        <w:numPr>
          <w:ilvl w:val="0"/>
          <w:numId w:val="5"/>
        </w:numPr>
        <w:jc w:val="both"/>
      </w:pPr>
      <w:r>
        <w:t xml:space="preserve">      Магнитное поле внутри одной катушки (по полученной карте цветов проверялась корректность работы программы</w:t>
      </w:r>
      <w:r w:rsidRPr="00E44702">
        <w:t xml:space="preserve"> – </w:t>
      </w:r>
      <w:r>
        <w:t>карта цветов</w:t>
      </w:r>
      <w:r w:rsidR="00821A45">
        <w:t xml:space="preserve"> визуально</w:t>
      </w:r>
      <w:r>
        <w:t xml:space="preserve"> сравнивалась с результатами, описанными в </w:t>
      </w:r>
      <w:r w:rsidR="00A129AD">
        <w:t>[</w:t>
      </w:r>
      <w:r w:rsidR="00863239">
        <w:t>1</w:t>
      </w:r>
      <w:r w:rsidR="00863239" w:rsidRPr="00863239">
        <w:t>1</w:t>
      </w:r>
      <w:r w:rsidRPr="00A129AD">
        <w:t>]).</w:t>
      </w:r>
      <w:r>
        <w:t xml:space="preserve"> Значения </w:t>
      </w:r>
      <w:r w:rsidR="00821A45">
        <w:t>векторного</w:t>
      </w:r>
      <w:r>
        <w:t xml:space="preserve"> поля вычислялись по принципу суперпозиции по всем виткам катушки (двойной цикл - по виткам и по намоткам в каждом витке).</w:t>
      </w:r>
    </w:p>
    <w:p w:rsidR="006951DE" w:rsidRDefault="006951DE" w:rsidP="006951DE">
      <w:pPr>
        <w:ind w:left="1384" w:firstLine="33"/>
        <w:jc w:val="both"/>
      </w:pPr>
      <w:r>
        <w:t xml:space="preserve">      Результат работы программы для данного случая (карта цветов)</w:t>
      </w:r>
      <w:r w:rsidR="00A560E2">
        <w:t xml:space="preserve">  изображен</w:t>
      </w:r>
      <w:r w:rsidR="00DB4FDD">
        <w:t xml:space="preserve"> на рисунке 1.2</w:t>
      </w:r>
      <w:r>
        <w:t>.1.</w:t>
      </w:r>
    </w:p>
    <w:p w:rsidR="006951DE" w:rsidRDefault="006951DE" w:rsidP="006951DE">
      <w:pPr>
        <w:ind w:left="1384" w:firstLine="33"/>
        <w:jc w:val="both"/>
      </w:pPr>
      <w:r>
        <w:t xml:space="preserve">      Также на рисунке показан графический интерфейс программы для данного случая, позволяющий </w:t>
      </w:r>
      <w:r w:rsidR="00821A45">
        <w:t>задавать</w:t>
      </w:r>
      <w:r>
        <w:t xml:space="preserve"> характеристики катушки.</w:t>
      </w:r>
    </w:p>
    <w:p w:rsidR="006951DE" w:rsidRDefault="006951DE" w:rsidP="006951DE">
      <w:pPr>
        <w:ind w:left="1384" w:firstLine="3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9275" cy="4540250"/>
            <wp:effectExtent l="0" t="0" r="0" b="0"/>
            <wp:docPr id="6" name="Picture 6" descr="К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туш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E" w:rsidRDefault="003B1B8F" w:rsidP="006951DE">
      <w:pPr>
        <w:ind w:left="1384" w:firstLine="33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62" type="#_x0000_t32" style="position:absolute;left:0;text-align:left;margin-left:209.6pt;margin-top:18.35pt;width:124.65pt;height: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">
            <v:stroke endarrow="block"/>
          </v:shape>
        </w:pict>
      </w:r>
      <w:r>
        <w:rPr>
          <w:noProof/>
          <w:lang w:eastAsia="ru-RU"/>
        </w:rPr>
        <w:pict>
          <v:rect id="Rectangle 9" o:spid="_x0000_s1061" style="position:absolute;left:0;text-align:left;margin-left:97.8pt;margin-top:1.25pt;width:342.65pt;height:8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" fillcolor="#789335">
            <v:fill color2="red" rotate="t" angle="90" focus="100%" type="gradient"/>
          </v:rect>
        </w:pict>
      </w:r>
    </w:p>
    <w:p w:rsidR="006951DE" w:rsidRDefault="006951DE" w:rsidP="006951DE">
      <w:pPr>
        <w:ind w:left="1384" w:firstLine="33"/>
        <w:jc w:val="center"/>
      </w:pPr>
      <w:r>
        <w:t>Увеличение магнитной индукции</w:t>
      </w:r>
    </w:p>
    <w:p w:rsidR="006951DE" w:rsidRDefault="00DB4FDD" w:rsidP="006951DE">
      <w:pPr>
        <w:ind w:left="1384" w:firstLine="33"/>
        <w:jc w:val="center"/>
      </w:pPr>
      <w:r>
        <w:t>Рисунок 1.2</w:t>
      </w:r>
      <w:r w:rsidR="006951DE">
        <w:t>.1. Визуализация электромагнитного поля внутри одной катушки.</w:t>
      </w:r>
    </w:p>
    <w:p w:rsidR="00A560E2" w:rsidRDefault="006951DE" w:rsidP="006951DE">
      <w:pPr>
        <w:numPr>
          <w:ilvl w:val="0"/>
          <w:numId w:val="5"/>
        </w:numPr>
        <w:ind w:firstLine="0"/>
        <w:jc w:val="both"/>
      </w:pPr>
      <w:r>
        <w:t xml:space="preserve">      Магнитное поле, создаваемое несколькими катушками с параллельными осями, </w:t>
      </w:r>
      <w:r w:rsidR="00EF476B">
        <w:t>нижние основания</w:t>
      </w:r>
      <w:r>
        <w:t xml:space="preserve"> катушек при этом лежат в одной плоскости. Расчет и визуализация производились для плоскости, перпендикулярной осям</w:t>
      </w:r>
      <w:r w:rsidR="00821A45">
        <w:t xml:space="preserve"> одинаковых</w:t>
      </w:r>
      <w:r>
        <w:t xml:space="preserve">  катушек, и проходящей через их середины. Значения скалярного поля вычислялись по принципу суперпозиции по всем ви</w:t>
      </w:r>
      <w:r w:rsidR="00A560E2">
        <w:t>ткам катушки и по всем катушкам</w:t>
      </w:r>
      <w:r w:rsidR="00A560E2" w:rsidRPr="00A560E2">
        <w:t>.</w:t>
      </w:r>
    </w:p>
    <w:p w:rsidR="006951DE" w:rsidRPr="00185CB3" w:rsidRDefault="00DB4FDD" w:rsidP="00A560E2">
      <w:pPr>
        <w:ind w:left="1384" w:firstLine="0"/>
        <w:jc w:val="both"/>
      </w:pPr>
      <w:r>
        <w:t xml:space="preserve">      На рисунке 1.2</w:t>
      </w:r>
      <w:r w:rsidR="006951DE">
        <w:t xml:space="preserve">.2 изображен  результат работы программы для данного случая (карта цветов). Направление тока в крайних </w:t>
      </w:r>
      <w:r w:rsidR="006951DE">
        <w:lastRenderedPageBreak/>
        <w:t>катушках совпадает, направление тока в це</w:t>
      </w:r>
      <w:r w:rsidR="00A560E2">
        <w:t>нтральной катушке противоположно</w:t>
      </w:r>
      <w:r w:rsidR="006951DE">
        <w:t xml:space="preserve">. </w:t>
      </w:r>
    </w:p>
    <w:p w:rsidR="006951DE" w:rsidRDefault="006951DE" w:rsidP="006951DE">
      <w:pPr>
        <w:ind w:left="1384" w:firstLine="0"/>
      </w:pPr>
      <w:r>
        <w:object w:dxaOrig="6096" w:dyaOrig="6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5pt;height:304.85pt" o:ole="">
            <v:imagedata r:id="rId10" o:title=""/>
          </v:shape>
          <o:OLEObject Type="Embed" ProgID="Photoshop.Image.12" ShapeID="_x0000_i1025" DrawAspect="Content" ObjectID="_1527061277" r:id="rId11">
            <o:FieldCodes>\s</o:FieldCodes>
          </o:OLEObject>
        </w:object>
      </w:r>
    </w:p>
    <w:p w:rsidR="006951DE" w:rsidRDefault="003B1B8F" w:rsidP="006951DE">
      <w:pPr>
        <w:ind w:left="1384" w:firstLine="0"/>
        <w:jc w:val="center"/>
      </w:pPr>
      <w:r>
        <w:rPr>
          <w:noProof/>
          <w:lang w:eastAsia="ru-RU"/>
        </w:rPr>
        <w:pict>
          <v:shape id="Straight Arrow Connector 8" o:spid="_x0000_s1059" type="#_x0000_t32" style="position:absolute;left:0;text-align:left;margin-left:164.9pt;margin-top:21.95pt;width:124.65pt;height: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">
            <v:stroke endarrow="block"/>
          </v:shape>
        </w:pict>
      </w:r>
      <w:r>
        <w:rPr>
          <w:noProof/>
          <w:lang w:eastAsia="ru-RU"/>
        </w:rPr>
        <w:pict>
          <v:rect id="Rectangle 7" o:spid="_x0000_s1058" style="position:absolute;left:0;text-align:left;margin-left:69.3pt;margin-top:2.55pt;width:303pt;height:8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" fillcolor="#63ff15">
            <v:fill color2="red" rotate="t" angle="90" focus="100%" type="gradient"/>
          </v:rect>
        </w:pict>
      </w:r>
    </w:p>
    <w:p w:rsidR="006951DE" w:rsidRDefault="006951DE" w:rsidP="006951DE">
      <w:pPr>
        <w:ind w:left="2124" w:firstLine="0"/>
      </w:pPr>
      <w:r>
        <w:t xml:space="preserve">     Увеличение магнитной индукции</w:t>
      </w:r>
    </w:p>
    <w:p w:rsidR="006951DE" w:rsidRDefault="00DB4FDD" w:rsidP="006951DE">
      <w:pPr>
        <w:jc w:val="center"/>
      </w:pPr>
      <w:r>
        <w:t>Рисунок 1.2</w:t>
      </w:r>
      <w:r w:rsidR="006951DE">
        <w:t>.</w:t>
      </w:r>
      <w:r w:rsidR="006951DE" w:rsidRPr="00A55687">
        <w:t>2</w:t>
      </w:r>
      <w:r w:rsidR="006951DE">
        <w:t>. Визуализация плоского сечения электромагнитного поля (несколько активных катушек)</w:t>
      </w:r>
    </w:p>
    <w:p w:rsidR="009E16B6" w:rsidRPr="007814B2" w:rsidRDefault="009E16B6" w:rsidP="001522B8">
      <w:pPr>
        <w:ind w:firstLine="360"/>
        <w:jc w:val="both"/>
      </w:pPr>
    </w:p>
    <w:p w:rsidR="00000342" w:rsidRPr="007814B2" w:rsidRDefault="00000342" w:rsidP="001522B8">
      <w:pPr>
        <w:ind w:firstLine="360"/>
        <w:jc w:val="both"/>
      </w:pPr>
    </w:p>
    <w:p w:rsidR="00000342" w:rsidRPr="007814B2" w:rsidRDefault="00000342" w:rsidP="001522B8">
      <w:pPr>
        <w:ind w:firstLine="360"/>
        <w:jc w:val="both"/>
      </w:pPr>
    </w:p>
    <w:p w:rsidR="009E16B6" w:rsidRPr="002E70E3" w:rsidRDefault="009E16B6" w:rsidP="001522B8">
      <w:pPr>
        <w:ind w:firstLine="360"/>
        <w:jc w:val="both"/>
      </w:pPr>
    </w:p>
    <w:p w:rsidR="009E16B6" w:rsidRPr="002E70E3" w:rsidRDefault="009E16B6" w:rsidP="001522B8">
      <w:pPr>
        <w:ind w:firstLine="360"/>
        <w:jc w:val="both"/>
      </w:pPr>
    </w:p>
    <w:p w:rsidR="009E16B6" w:rsidRPr="002E70E3" w:rsidRDefault="009E16B6" w:rsidP="001522B8">
      <w:pPr>
        <w:ind w:firstLine="360"/>
        <w:jc w:val="both"/>
      </w:pPr>
    </w:p>
    <w:p w:rsidR="009E16B6" w:rsidRPr="002E70E3" w:rsidRDefault="009E16B6" w:rsidP="001522B8">
      <w:pPr>
        <w:ind w:firstLine="360"/>
        <w:jc w:val="both"/>
      </w:pPr>
    </w:p>
    <w:p w:rsidR="009E16B6" w:rsidRPr="002E70E3" w:rsidRDefault="009E16B6" w:rsidP="001522B8">
      <w:pPr>
        <w:ind w:firstLine="360"/>
        <w:jc w:val="both"/>
      </w:pPr>
    </w:p>
    <w:p w:rsidR="009E16B6" w:rsidRPr="001522B8" w:rsidRDefault="009E16B6" w:rsidP="009E16B6">
      <w:pPr>
        <w:pStyle w:val="1"/>
        <w:ind w:firstLine="0"/>
        <w:rPr>
          <w:color w:val="auto"/>
        </w:rPr>
      </w:pPr>
      <w:bookmarkStart w:id="10" w:name="_Toc453241625"/>
      <w:r w:rsidRPr="001522B8">
        <w:rPr>
          <w:color w:val="auto"/>
        </w:rPr>
        <w:lastRenderedPageBreak/>
        <w:t>ГЛАВА</w:t>
      </w:r>
      <w:r>
        <w:rPr>
          <w:color w:val="auto"/>
        </w:rPr>
        <w:t xml:space="preserve"> 2</w:t>
      </w:r>
      <w:r w:rsidRPr="001522B8">
        <w:rPr>
          <w:color w:val="auto"/>
        </w:rPr>
        <w:t xml:space="preserve">.  </w:t>
      </w:r>
      <w:r>
        <w:rPr>
          <w:color w:val="auto"/>
        </w:rPr>
        <w:t>ТРЕХМЕРНЫЙ СЛУЧАЙ. ВЫЧИСЛЕНИЕ И ВИЗУАЛИЗАЦИЯ.</w:t>
      </w:r>
      <w:bookmarkEnd w:id="10"/>
      <w:r>
        <w:rPr>
          <w:color w:val="auto"/>
        </w:rPr>
        <w:t xml:space="preserve"> </w:t>
      </w:r>
    </w:p>
    <w:p w:rsidR="009E16B6" w:rsidRPr="009E16B6" w:rsidRDefault="009E16B6" w:rsidP="009E16B6">
      <w:pPr>
        <w:pStyle w:val="a7"/>
        <w:keepNext/>
        <w:keepLines/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contextualSpacing w:val="0"/>
        <w:outlineLvl w:val="1"/>
        <w:rPr>
          <w:rFonts w:eastAsiaTheme="majorEastAsia" w:cs="Times New Roman"/>
          <w:b/>
          <w:bCs/>
          <w:vanish/>
          <w:szCs w:val="28"/>
        </w:rPr>
      </w:pPr>
      <w:bookmarkStart w:id="11" w:name="_Toc453008335"/>
      <w:bookmarkStart w:id="12" w:name="_Toc453083855"/>
      <w:bookmarkStart w:id="13" w:name="_Toc453241626"/>
      <w:bookmarkEnd w:id="11"/>
      <w:bookmarkEnd w:id="12"/>
      <w:bookmarkEnd w:id="13"/>
    </w:p>
    <w:p w:rsidR="009E16B6" w:rsidRDefault="009E16B6" w:rsidP="009E16B6">
      <w:pPr>
        <w:pStyle w:val="2"/>
        <w:keepNext/>
        <w:keepLines/>
        <w:numPr>
          <w:ilvl w:val="1"/>
          <w:numId w:val="1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rFonts w:cs="Times New Roman"/>
          <w:szCs w:val="28"/>
        </w:rPr>
      </w:pPr>
      <w:bookmarkStart w:id="14" w:name="_Toc453241627"/>
      <w:r>
        <w:rPr>
          <w:rFonts w:cs="Times New Roman"/>
          <w:szCs w:val="28"/>
        </w:rPr>
        <w:t xml:space="preserve">Математическая модель магнитного поля нескольких цилиндрических катушек индуктивности в </w:t>
      </w:r>
      <w:r w:rsidRPr="001522B8">
        <w:rPr>
          <w:rFonts w:cs="Times New Roman"/>
          <w:szCs w:val="28"/>
        </w:rPr>
        <w:t>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.</w:t>
      </w:r>
      <w:bookmarkEnd w:id="14"/>
    </w:p>
    <w:p w:rsidR="00803D2C" w:rsidRDefault="001522B8" w:rsidP="001522B8">
      <w:pPr>
        <w:ind w:firstLine="360"/>
        <w:jc w:val="both"/>
      </w:pPr>
      <w:r>
        <w:t>Расчет пространственной конфигурации магнитного поля производится</w:t>
      </w:r>
    </w:p>
    <w:p w:rsidR="001522B8" w:rsidRDefault="001522B8" w:rsidP="00803D2C">
      <w:pPr>
        <w:ind w:firstLine="0"/>
      </w:pPr>
      <w:r>
        <w:t>в</w:t>
      </w:r>
      <w:r w:rsidR="00AA0BC9">
        <w:t>нутри</w:t>
      </w:r>
      <w:r>
        <w:t xml:space="preserve"> области, имеющей форму прямоугольного параллелепипеда. При этом ячейки сетки, в узлах которой вычисляются значения, также имеют форму прямоугольных параллелепипедов. Все ячейки равны между собой.  </w:t>
      </w:r>
    </w:p>
    <w:p w:rsidR="001522B8" w:rsidRPr="00AC308E" w:rsidRDefault="001522B8" w:rsidP="001522B8">
      <w:pPr>
        <w:ind w:firstLine="360"/>
        <w:jc w:val="both"/>
      </w:pPr>
      <w:r>
        <w:tab/>
        <w:t>За начало глобальной системы координат принимается «нижний левый ближний» угол области.</w:t>
      </w:r>
    </w:p>
    <w:p w:rsidR="00803D2C" w:rsidRDefault="00803D2C" w:rsidP="00803D2C">
      <w:pPr>
        <w:ind w:firstLine="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40640</wp:posOffset>
            </wp:positionV>
            <wp:extent cx="2912745" cy="3795395"/>
            <wp:effectExtent l="0" t="0" r="1905" b="0"/>
            <wp:wrapTopAndBottom/>
            <wp:docPr id="4" name="Picture 4" descr="豄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豄À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Рисунок 2.1.1. Схема витка цилиндрической катушки индуктивности.</w:t>
      </w:r>
    </w:p>
    <w:p w:rsidR="001522B8" w:rsidRDefault="001522B8" w:rsidP="00803D2C">
      <w:pPr>
        <w:ind w:firstLine="360"/>
      </w:pPr>
      <w:r>
        <w:t xml:space="preserve">Катушки позиционируются заданием координат </w:t>
      </w:r>
      <w:r w:rsidR="00AA0BC9">
        <w:t>центра нижнего основания</w:t>
      </w:r>
      <w:r w:rsidRPr="00B90826">
        <w:t xml:space="preserve"> </w:t>
      </w:r>
      <w:r w:rsidRPr="00B90826">
        <w:rPr>
          <w:b/>
          <w:i/>
          <w:lang w:val="en-US"/>
        </w:rPr>
        <w:t>O</w:t>
      </w:r>
      <w:r>
        <w:t xml:space="preserve"> и заданием координат вектора оси катушки</w:t>
      </w:r>
      <w:r w:rsidRPr="00B90826">
        <w:t xml:space="preserve"> (</w:t>
      </w:r>
      <w:r>
        <w:t xml:space="preserve">оси </w:t>
      </w:r>
      <w:r w:rsidRPr="00B90826">
        <w:rPr>
          <w:b/>
          <w:i/>
          <w:lang w:val="en-US"/>
        </w:rPr>
        <w:t>z</w:t>
      </w:r>
      <w:r>
        <w:rPr>
          <w:b/>
          <w:i/>
          <w:vertAlign w:val="subscript"/>
          <w:lang w:val="en-US"/>
        </w:rPr>
        <w:t>loc</w:t>
      </w:r>
      <w:r w:rsidRPr="00B90826">
        <w:t>)</w:t>
      </w:r>
      <w:r>
        <w:t>. Катушки могут лежать как вне области, так и внутри нее. Направление вектора оси катушки выбирается в соответствии с направлением электрического тока в катушке.</w:t>
      </w:r>
    </w:p>
    <w:p w:rsidR="001522B8" w:rsidRDefault="001522B8" w:rsidP="00803D2C">
      <w:pPr>
        <w:ind w:firstLine="360"/>
        <w:jc w:val="both"/>
      </w:pPr>
      <w:r>
        <w:lastRenderedPageBreak/>
        <w:t xml:space="preserve">Координатами точки </w:t>
      </w:r>
      <w:r w:rsidRPr="00B90826">
        <w:rPr>
          <w:b/>
          <w:i/>
          <w:lang w:val="en-US"/>
        </w:rPr>
        <w:t>M</w:t>
      </w:r>
      <w:r>
        <w:t xml:space="preserve"> в локальной цилиндрической системе координат (ЛЦСК) являются расстояние </w:t>
      </w:r>
      <w:r w:rsidRPr="00B90826">
        <w:rPr>
          <w:rFonts w:cs="Calibri"/>
          <w:b/>
          <w:i/>
        </w:rPr>
        <w:t>ρ</w:t>
      </w:r>
      <w:r>
        <w:t xml:space="preserve"> от точки </w:t>
      </w:r>
      <w:r w:rsidRPr="00B90826">
        <w:rPr>
          <w:b/>
          <w:i/>
          <w:lang w:val="en-US"/>
        </w:rPr>
        <w:t>M</w:t>
      </w:r>
      <w:r>
        <w:t xml:space="preserve"> до оси катушки и расстояние </w:t>
      </w:r>
      <w:r w:rsidRPr="00B90826">
        <w:rPr>
          <w:b/>
          <w:i/>
          <w:lang w:val="en-US"/>
        </w:rPr>
        <w:t>z</w:t>
      </w:r>
      <w:r>
        <w:t xml:space="preserve"> до плоскости основания катушки.</w:t>
      </w:r>
      <w:r w:rsidR="00821A45">
        <w:t xml:space="preserve"> Система координат выбирается таким образом, чтобы угловая координата была равна 0.</w:t>
      </w:r>
      <w:r>
        <w:t xml:space="preserve"> Таким образом, при фиксированных катушке и точке </w:t>
      </w:r>
      <w:r w:rsidRPr="00B90826">
        <w:rPr>
          <w:b/>
          <w:i/>
          <w:lang w:val="en-US"/>
        </w:rPr>
        <w:t>M</w:t>
      </w:r>
      <w:r>
        <w:t xml:space="preserve"> координаты точки в ЛЦСК задаются однозначно.</w:t>
      </w:r>
    </w:p>
    <w:p w:rsidR="001522B8" w:rsidRDefault="001522B8" w:rsidP="001522B8">
      <w:pPr>
        <w:ind w:firstLine="360"/>
        <w:jc w:val="both"/>
      </w:pPr>
      <w:r>
        <w:t xml:space="preserve">В качестве базиса локальной декартовой системы координат (ЛДСК) каждой катушки берутся 3 взаимно ортогональных вектора: </w:t>
      </w:r>
      <w:r w:rsidRPr="00B90826">
        <w:rPr>
          <w:b/>
          <w:i/>
          <w:lang w:val="en-US"/>
        </w:rPr>
        <w:t>z</w:t>
      </w:r>
      <w:r>
        <w:rPr>
          <w:b/>
          <w:i/>
          <w:vertAlign w:val="subscript"/>
          <w:lang w:val="en-US"/>
        </w:rPr>
        <w:t>loc</w:t>
      </w:r>
      <w:r w:rsidR="00821A45">
        <w:t xml:space="preserve">, 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  <w:lang w:val="en-US"/>
        </w:rPr>
        <w:t>loc</w:t>
      </w:r>
      <w:r w:rsidRPr="007D7749">
        <w:t xml:space="preserve"> </w:t>
      </w:r>
      <w:r>
        <w:t xml:space="preserve">и 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  <w:lang w:val="en-US"/>
        </w:rPr>
        <w:t>loc</w:t>
      </w:r>
      <w:r w:rsidR="00821A45">
        <w:t xml:space="preserve">. </w:t>
      </w:r>
      <w:r>
        <w:t xml:space="preserve">В связи с тем, что координаты точки </w:t>
      </w:r>
      <w:r w:rsidRPr="00EC6F23">
        <w:rPr>
          <w:b/>
          <w:i/>
        </w:rPr>
        <w:t>М</w:t>
      </w:r>
      <w:r>
        <w:t xml:space="preserve"> в ГСК и ЛЦСК определены однозначно, то выбор ЛДСК является произвольным (при переходе ГСК-ЛДСК-ЛЦСК получаются одни и те же координаты </w:t>
      </w:r>
      <w:r w:rsidRPr="00B90826">
        <w:rPr>
          <w:rFonts w:cs="Calibri"/>
          <w:b/>
          <w:i/>
        </w:rPr>
        <w:t>ρ</w:t>
      </w:r>
      <w:r>
        <w:t xml:space="preserve"> и </w:t>
      </w:r>
      <w:r w:rsidRPr="00B90826">
        <w:rPr>
          <w:b/>
          <w:i/>
          <w:lang w:val="en-US"/>
        </w:rPr>
        <w:t>z</w:t>
      </w:r>
      <w:r>
        <w:t xml:space="preserve"> точки </w:t>
      </w:r>
      <w:r w:rsidRPr="00B90826">
        <w:rPr>
          <w:b/>
          <w:i/>
          <w:lang w:val="en-US"/>
        </w:rPr>
        <w:t>M</w:t>
      </w:r>
      <w:r>
        <w:t>,</w:t>
      </w:r>
      <w:r>
        <w:rPr>
          <w:b/>
          <w:i/>
        </w:rPr>
        <w:t xml:space="preserve"> </w:t>
      </w:r>
      <w:r>
        <w:t xml:space="preserve">и обратно, при переводе вектора э/м индукции путем ЛЦСК-ЛДСК-ГСК получаются одни и те же его координаты в ГСК). </w:t>
      </w:r>
    </w:p>
    <w:p w:rsidR="001522B8" w:rsidRDefault="001522B8" w:rsidP="001522B8">
      <w:pPr>
        <w:ind w:firstLine="360"/>
        <w:jc w:val="both"/>
      </w:pPr>
      <w:r>
        <w:t xml:space="preserve">Необходимость введения промежуточной ЛДСК обусловлена удобством перехода из одной декартовой системы координат в другую (переход осуществляется сдвигом начала координат и умножением на фиксированную матрицу перехода). Каждой катушке соответствует прямая и обратная трансформационные матрицы. </w:t>
      </w:r>
    </w:p>
    <w:p w:rsidR="001522B8" w:rsidRPr="00DE4977" w:rsidRDefault="001522B8" w:rsidP="001522B8">
      <w:pPr>
        <w:ind w:firstLine="360"/>
        <w:jc w:val="both"/>
      </w:pPr>
      <w:r>
        <w:t>Столбцами прямой трансформационной матрицы являются координаты базиса ЛДСК катушки в базисе глобальной системы координат.</w:t>
      </w:r>
      <w:r w:rsidRPr="007E118A">
        <w:t xml:space="preserve"> </w:t>
      </w:r>
      <w:r>
        <w:t xml:space="preserve">Т.е. если координаты оси </w:t>
      </w:r>
      <w:r w:rsidRPr="00217F8A">
        <w:rPr>
          <w:b/>
          <w:i/>
          <w:lang w:val="en-US"/>
        </w:rPr>
        <w:t>O</w:t>
      </w:r>
      <w:r w:rsidRPr="00217F8A">
        <w:rPr>
          <w:b/>
          <w:i/>
          <w:vertAlign w:val="subscript"/>
          <w:lang w:val="en-US"/>
        </w:rPr>
        <w:t>x</w:t>
      </w:r>
      <w:r w:rsidRPr="007E118A">
        <w:t xml:space="preserve"> </w:t>
      </w:r>
      <w:r>
        <w:t xml:space="preserve">ЛДСК </w:t>
      </w:r>
      <w:r w:rsidRPr="00217F8A">
        <w:rPr>
          <w:b/>
          <w:i/>
        </w:rPr>
        <w:t>(</w:t>
      </w:r>
      <w:r w:rsidRPr="00217F8A">
        <w:rPr>
          <w:b/>
          <w:i/>
          <w:lang w:val="en-US"/>
        </w:rPr>
        <w:t>x</w:t>
      </w:r>
      <w:r w:rsidRPr="00217F8A">
        <w:rPr>
          <w:b/>
          <w:i/>
          <w:vertAlign w:val="subscript"/>
        </w:rPr>
        <w:t>1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y</w:t>
      </w:r>
      <w:r w:rsidRPr="00217F8A">
        <w:rPr>
          <w:b/>
          <w:i/>
          <w:vertAlign w:val="subscript"/>
        </w:rPr>
        <w:t>1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z</w:t>
      </w:r>
      <w:r w:rsidRPr="00217F8A">
        <w:rPr>
          <w:b/>
          <w:i/>
          <w:vertAlign w:val="subscript"/>
        </w:rPr>
        <w:t>1</w:t>
      </w:r>
      <w:r w:rsidRPr="00217F8A">
        <w:rPr>
          <w:b/>
          <w:i/>
        </w:rPr>
        <w:t>)</w:t>
      </w:r>
      <w:r>
        <w:t xml:space="preserve">, координаты оси </w:t>
      </w:r>
      <w:r w:rsidRPr="00217F8A">
        <w:rPr>
          <w:b/>
          <w:i/>
          <w:lang w:val="en-US"/>
        </w:rPr>
        <w:t>O</w:t>
      </w:r>
      <w:r w:rsidRPr="00217F8A">
        <w:rPr>
          <w:b/>
          <w:i/>
          <w:vertAlign w:val="subscript"/>
          <w:lang w:val="en-US"/>
        </w:rPr>
        <w:t>y</w:t>
      </w:r>
      <w:r w:rsidRPr="00217F8A">
        <w:rPr>
          <w:b/>
          <w:i/>
        </w:rPr>
        <w:t xml:space="preserve"> (</w:t>
      </w:r>
      <w:r w:rsidRPr="00217F8A">
        <w:rPr>
          <w:b/>
          <w:i/>
          <w:lang w:val="en-US"/>
        </w:rPr>
        <w:t>x</w:t>
      </w:r>
      <w:r w:rsidRPr="00217F8A">
        <w:rPr>
          <w:b/>
          <w:i/>
          <w:vertAlign w:val="subscript"/>
        </w:rPr>
        <w:t>2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y</w:t>
      </w:r>
      <w:r w:rsidRPr="00217F8A">
        <w:rPr>
          <w:b/>
          <w:i/>
          <w:vertAlign w:val="subscript"/>
        </w:rPr>
        <w:t>2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z</w:t>
      </w:r>
      <w:r w:rsidRPr="00217F8A">
        <w:rPr>
          <w:b/>
          <w:i/>
          <w:vertAlign w:val="subscript"/>
        </w:rPr>
        <w:t>2</w:t>
      </w:r>
      <w:r w:rsidRPr="00217F8A">
        <w:rPr>
          <w:b/>
          <w:i/>
        </w:rPr>
        <w:t>)</w:t>
      </w:r>
      <w:r w:rsidRPr="007E118A">
        <w:t xml:space="preserve">, </w:t>
      </w:r>
      <w:r>
        <w:t xml:space="preserve">и оси </w:t>
      </w:r>
      <w:r w:rsidRPr="00217F8A">
        <w:rPr>
          <w:b/>
          <w:i/>
          <w:lang w:val="en-US"/>
        </w:rPr>
        <w:t>O</w:t>
      </w:r>
      <w:r w:rsidRPr="00217F8A">
        <w:rPr>
          <w:b/>
          <w:i/>
          <w:vertAlign w:val="subscript"/>
          <w:lang w:val="en-US"/>
        </w:rPr>
        <w:t>z</w:t>
      </w:r>
      <w:r w:rsidRPr="00217F8A">
        <w:rPr>
          <w:b/>
          <w:i/>
        </w:rPr>
        <w:t xml:space="preserve"> (</w:t>
      </w:r>
      <w:r w:rsidRPr="00217F8A">
        <w:rPr>
          <w:b/>
          <w:i/>
          <w:lang w:val="en-US"/>
        </w:rPr>
        <w:t>x</w:t>
      </w:r>
      <w:r w:rsidRPr="00217F8A">
        <w:rPr>
          <w:b/>
          <w:i/>
          <w:vertAlign w:val="subscript"/>
        </w:rPr>
        <w:t>3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y</w:t>
      </w:r>
      <w:r w:rsidRPr="00217F8A">
        <w:rPr>
          <w:b/>
          <w:i/>
          <w:vertAlign w:val="subscript"/>
        </w:rPr>
        <w:t>3</w:t>
      </w:r>
      <w:r w:rsidRPr="00217F8A">
        <w:rPr>
          <w:b/>
          <w:i/>
        </w:rPr>
        <w:t>,</w:t>
      </w:r>
      <w:r w:rsidRPr="00217F8A">
        <w:rPr>
          <w:b/>
          <w:i/>
          <w:lang w:val="en-US"/>
        </w:rPr>
        <w:t>z</w:t>
      </w:r>
      <w:r w:rsidRPr="00217F8A">
        <w:rPr>
          <w:b/>
          <w:i/>
          <w:vertAlign w:val="subscript"/>
        </w:rPr>
        <w:t>3</w:t>
      </w:r>
      <w:r w:rsidRPr="00217F8A">
        <w:rPr>
          <w:b/>
          <w:i/>
        </w:rPr>
        <w:t>)</w:t>
      </w:r>
      <w:r w:rsidRPr="007E118A">
        <w:t xml:space="preserve">, </w:t>
      </w:r>
      <w:r>
        <w:t xml:space="preserve">то прямая трансформационная матрица имеет вид: </w:t>
      </w:r>
    </w:p>
    <w:p w:rsidR="001522B8" w:rsidRDefault="001522B8" w:rsidP="001522B8">
      <w:pPr>
        <w:ind w:firstLine="360"/>
        <w:jc w:val="center"/>
        <w:rPr>
          <w:lang w:val="en-US"/>
        </w:rPr>
      </w:pPr>
      <w:r>
        <w:rPr>
          <w:lang w:val="en-US"/>
        </w:rPr>
        <w:t xml:space="preserve">T = 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2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1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2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3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1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2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3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1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2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/>
                </w:rPr>
                <m:t>3</m:t>
              </m:r>
            </m:e>
          </m:mr>
        </m:m>
      </m:oMath>
      <w:r>
        <w:rPr>
          <w:lang w:val="en-US"/>
        </w:rPr>
        <w:t xml:space="preserve"> .</w:t>
      </w:r>
    </w:p>
    <w:p w:rsidR="001522B8" w:rsidRDefault="001522B8" w:rsidP="001522B8">
      <w:pPr>
        <w:ind w:firstLine="360"/>
        <w:jc w:val="both"/>
        <w:rPr>
          <w:rFonts w:eastAsiaTheme="minorHAnsi"/>
        </w:rPr>
      </w:pPr>
      <w:r>
        <w:t xml:space="preserve">Переход из ЛДСК в ЛЦСК и обратно также является простым (координата по оси </w:t>
      </w:r>
      <w:r>
        <w:rPr>
          <w:b/>
          <w:i/>
          <w:lang w:val="en-US"/>
        </w:rPr>
        <w:t>z</w:t>
      </w:r>
      <w:r w:rsidRPr="00436A94">
        <w:t xml:space="preserve"> </w:t>
      </w:r>
      <w:r>
        <w:t xml:space="preserve">не изменяется, координаты 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x</w:t>
      </w:r>
      <w:r w:rsidRPr="00436A94">
        <w:t xml:space="preserve"> </w:t>
      </w:r>
      <w:r>
        <w:t xml:space="preserve">и 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y</w:t>
      </w:r>
      <w:r>
        <w:t xml:space="preserve"> трансформируются в </w:t>
      </w:r>
      <w:r>
        <w:rPr>
          <w:b/>
          <w:i/>
          <w:lang w:val="en-US"/>
        </w:rPr>
        <w:t>m</w:t>
      </w:r>
      <w:r w:rsidRPr="00436A94">
        <w:t xml:space="preserve"> </w:t>
      </w:r>
      <w:r>
        <w:t xml:space="preserve">и обратно: вектор </w:t>
      </w:r>
      <w:r>
        <w:rPr>
          <w:b/>
          <w:i/>
          <w:lang w:val="en-US"/>
        </w:rPr>
        <w:t>B</w:t>
      </w:r>
      <w:r>
        <w:rPr>
          <w:b/>
          <w:i/>
          <w:vertAlign w:val="subscript"/>
          <w:lang w:val="en-US"/>
        </w:rPr>
        <w:t>p</w:t>
      </w:r>
      <w:r w:rsidRPr="00436A94">
        <w:rPr>
          <w:b/>
          <w:i/>
        </w:rPr>
        <w:t xml:space="preserve"> </w:t>
      </w:r>
      <w:r>
        <w:t>раскладывается по базису (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x</w:t>
      </w:r>
      <w:r>
        <w:t xml:space="preserve">, 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y</w:t>
      </w:r>
      <w:r>
        <w:t xml:space="preserve">)) </w:t>
      </w:r>
    </w:p>
    <w:p w:rsidR="001522B8" w:rsidRDefault="001522B8" w:rsidP="001522B8">
      <w:pPr>
        <w:ind w:firstLine="360"/>
        <w:jc w:val="both"/>
        <w:rPr>
          <w:rFonts w:cstheme="minorHAnsi"/>
        </w:rPr>
      </w:pPr>
    </w:p>
    <w:p w:rsidR="001522B8" w:rsidRDefault="001522B8" w:rsidP="001522B8">
      <w:pPr>
        <w:ind w:firstLine="360"/>
        <w:jc w:val="both"/>
      </w:pPr>
      <w:r>
        <w:rPr>
          <w:rFonts w:cstheme="minorHAnsi"/>
        </w:rPr>
        <w:t xml:space="preserve">Алгоритм вычисления электромагнитного поля в узлах сетки состоит в следующем:  </w:t>
      </w:r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ГСК-ЛДСК</w:t>
      </w:r>
    </w:p>
    <w:p w:rsidR="001522B8" w:rsidRDefault="001522B8" w:rsidP="001522B8">
      <w:pPr>
        <w:pStyle w:val="a7"/>
        <w:jc w:val="both"/>
      </w:pPr>
      <w:r>
        <w:t xml:space="preserve">Пусть произвольная точка области имеет глобальные координаты </w:t>
      </w:r>
      <w:r>
        <w:rPr>
          <w:b/>
          <w:i/>
          <w:lang w:val="en-US"/>
        </w:rPr>
        <w:t>M</w:t>
      </w:r>
      <w:r w:rsidRPr="00436A94">
        <w:rPr>
          <w:b/>
          <w:i/>
          <w:vertAlign w:val="subscript"/>
        </w:rPr>
        <w:t xml:space="preserve"> </w:t>
      </w:r>
      <w:r>
        <w:rPr>
          <w:b/>
          <w:i/>
        </w:rPr>
        <w:t>= (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  <w:lang w:val="en-US"/>
        </w:rPr>
        <w:t>M</w:t>
      </w:r>
      <w:r>
        <w:rPr>
          <w:b/>
          <w:i/>
        </w:rPr>
        <w:t>,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  <w:lang w:val="en-US"/>
        </w:rPr>
        <w:t>M</w:t>
      </w:r>
      <w:r>
        <w:rPr>
          <w:b/>
          <w:i/>
        </w:rPr>
        <w:t>,</w:t>
      </w:r>
      <w:r>
        <w:rPr>
          <w:b/>
          <w:i/>
          <w:lang w:val="en-US"/>
        </w:rPr>
        <w:t>z</w:t>
      </w:r>
      <w:r>
        <w:rPr>
          <w:b/>
          <w:i/>
          <w:vertAlign w:val="subscript"/>
          <w:lang w:val="en-US"/>
        </w:rPr>
        <w:t>M</w:t>
      </w:r>
      <w:r>
        <w:rPr>
          <w:b/>
          <w:i/>
        </w:rPr>
        <w:t>)</w:t>
      </w:r>
      <w:r>
        <w:t xml:space="preserve">, координаты базиса ЛДСК в ГСК </w:t>
      </w:r>
      <w:r>
        <w:rPr>
          <w:b/>
          <w:i/>
          <w:lang w:val="en-US"/>
        </w:rPr>
        <w:t>v</w:t>
      </w:r>
      <w:r>
        <w:rPr>
          <w:b/>
          <w:i/>
          <w:vertAlign w:val="subscript"/>
        </w:rPr>
        <w:t xml:space="preserve">1 </w:t>
      </w:r>
      <w:r>
        <w:rPr>
          <w:b/>
          <w:i/>
        </w:rPr>
        <w:t>= (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</w:rPr>
        <w:t>1</w:t>
      </w:r>
      <w:r>
        <w:rPr>
          <w:b/>
          <w:i/>
        </w:rPr>
        <w:t>,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</w:rPr>
        <w:t>1</w:t>
      </w:r>
      <w:r>
        <w:rPr>
          <w:b/>
          <w:i/>
        </w:rPr>
        <w:t>,</w:t>
      </w:r>
      <w:r>
        <w:rPr>
          <w:b/>
          <w:i/>
          <w:lang w:val="en-US"/>
        </w:rPr>
        <w:t>z</w:t>
      </w:r>
      <w:r>
        <w:rPr>
          <w:b/>
          <w:i/>
          <w:vertAlign w:val="subscript"/>
        </w:rPr>
        <w:t>1</w:t>
      </w:r>
      <w:r>
        <w:rPr>
          <w:b/>
          <w:i/>
        </w:rPr>
        <w:t>)</w:t>
      </w:r>
      <w:r>
        <w:t xml:space="preserve">, </w:t>
      </w:r>
      <w:r>
        <w:rPr>
          <w:b/>
          <w:i/>
          <w:lang w:val="en-US"/>
        </w:rPr>
        <w:t>v</w:t>
      </w:r>
      <w:r>
        <w:rPr>
          <w:b/>
          <w:i/>
          <w:vertAlign w:val="subscript"/>
        </w:rPr>
        <w:t xml:space="preserve">2 </w:t>
      </w:r>
      <w:r>
        <w:rPr>
          <w:b/>
          <w:i/>
        </w:rPr>
        <w:t>= (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</w:rPr>
        <w:t>2</w:t>
      </w:r>
      <w:r>
        <w:rPr>
          <w:b/>
          <w:i/>
        </w:rPr>
        <w:t>,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</w:rPr>
        <w:t>2</w:t>
      </w:r>
      <w:r>
        <w:rPr>
          <w:b/>
          <w:i/>
        </w:rPr>
        <w:t>,</w:t>
      </w:r>
      <w:r>
        <w:rPr>
          <w:b/>
          <w:i/>
          <w:lang w:val="en-US"/>
        </w:rPr>
        <w:t>z</w:t>
      </w:r>
      <w:r>
        <w:rPr>
          <w:b/>
          <w:i/>
          <w:vertAlign w:val="subscript"/>
        </w:rPr>
        <w:t>2</w:t>
      </w:r>
      <w:r>
        <w:rPr>
          <w:b/>
          <w:i/>
        </w:rPr>
        <w:t>)</w:t>
      </w:r>
      <w:r>
        <w:t xml:space="preserve">, </w:t>
      </w:r>
      <w:r>
        <w:rPr>
          <w:b/>
          <w:i/>
          <w:lang w:val="en-US"/>
        </w:rPr>
        <w:t>v</w:t>
      </w:r>
      <w:r>
        <w:rPr>
          <w:b/>
          <w:i/>
          <w:vertAlign w:val="subscript"/>
        </w:rPr>
        <w:t xml:space="preserve">3 </w:t>
      </w:r>
      <w:r>
        <w:rPr>
          <w:b/>
          <w:i/>
        </w:rPr>
        <w:t>= (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</w:rPr>
        <w:t>3</w:t>
      </w:r>
      <w:r>
        <w:rPr>
          <w:b/>
          <w:i/>
        </w:rPr>
        <w:t>,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</w:rPr>
        <w:t>3</w:t>
      </w:r>
      <w:r>
        <w:rPr>
          <w:b/>
          <w:i/>
        </w:rPr>
        <w:t>,</w:t>
      </w:r>
      <w:r>
        <w:rPr>
          <w:b/>
          <w:i/>
          <w:lang w:val="en-US"/>
        </w:rPr>
        <w:t>z</w:t>
      </w:r>
      <w:r>
        <w:rPr>
          <w:b/>
          <w:i/>
          <w:vertAlign w:val="subscript"/>
        </w:rPr>
        <w:t>3</w:t>
      </w:r>
      <w:r>
        <w:rPr>
          <w:b/>
          <w:i/>
        </w:rPr>
        <w:t>)</w:t>
      </w:r>
      <w:r>
        <w:t xml:space="preserve">, координаты начала ЛДСК  </w:t>
      </w:r>
      <w:r>
        <w:rPr>
          <w:b/>
          <w:i/>
          <w:lang w:val="en-US"/>
        </w:rPr>
        <w:t>O</w:t>
      </w:r>
      <w:r w:rsidRPr="00436A94">
        <w:rPr>
          <w:b/>
          <w:i/>
          <w:vertAlign w:val="subscript"/>
        </w:rPr>
        <w:t xml:space="preserve"> </w:t>
      </w:r>
      <w:r>
        <w:rPr>
          <w:b/>
          <w:i/>
        </w:rPr>
        <w:t>= (</w:t>
      </w:r>
      <w:r>
        <w:rPr>
          <w:b/>
          <w:i/>
          <w:lang w:val="en-US"/>
        </w:rPr>
        <w:t>x</w:t>
      </w:r>
      <w:r>
        <w:rPr>
          <w:b/>
          <w:i/>
          <w:vertAlign w:val="subscript"/>
        </w:rPr>
        <w:t>0</w:t>
      </w:r>
      <w:r>
        <w:rPr>
          <w:b/>
          <w:i/>
        </w:rPr>
        <w:t>,</w:t>
      </w:r>
      <w:r>
        <w:rPr>
          <w:b/>
          <w:i/>
          <w:lang w:val="en-US"/>
        </w:rPr>
        <w:t>y</w:t>
      </w:r>
      <w:r>
        <w:rPr>
          <w:b/>
          <w:i/>
          <w:vertAlign w:val="subscript"/>
        </w:rPr>
        <w:t>0</w:t>
      </w:r>
      <w:r>
        <w:rPr>
          <w:b/>
          <w:i/>
        </w:rPr>
        <w:t>,</w:t>
      </w:r>
      <w:r>
        <w:rPr>
          <w:b/>
          <w:i/>
          <w:lang w:val="en-US"/>
        </w:rPr>
        <w:t>z</w:t>
      </w:r>
      <w:r>
        <w:rPr>
          <w:b/>
          <w:i/>
          <w:vertAlign w:val="subscript"/>
        </w:rPr>
        <w:t>0</w:t>
      </w:r>
      <w:r>
        <w:rPr>
          <w:b/>
          <w:i/>
        </w:rPr>
        <w:t>)</w:t>
      </w:r>
      <w:r>
        <w:t xml:space="preserve">. Тогда вектор координат точки в ЛДСК будет иметь вид:  </w:t>
      </w:r>
    </w:p>
    <w:p w:rsidR="001522B8" w:rsidRPr="00E27064" w:rsidRDefault="001522B8" w:rsidP="001522B8">
      <w:pPr>
        <w:pStyle w:val="a7"/>
        <w:jc w:val="both"/>
        <w:rPr>
          <w:rFonts w:cstheme="minorHAnsi"/>
          <w:b/>
          <w:i/>
        </w:rPr>
      </w:pPr>
      <w:r w:rsidRPr="00E27064">
        <w:rPr>
          <w:b/>
          <w:i/>
        </w:rPr>
        <w:t>(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x</w:t>
      </w:r>
      <w:r w:rsidRPr="00E27064">
        <w:rPr>
          <w:b/>
          <w:i/>
        </w:rPr>
        <w:t>,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y</w:t>
      </w:r>
      <w:r w:rsidRPr="00E27064">
        <w:rPr>
          <w:b/>
          <w:i/>
        </w:rPr>
        <w:t xml:space="preserve">, </w:t>
      </w:r>
      <w:r>
        <w:rPr>
          <w:b/>
          <w:i/>
          <w:lang w:val="en-US"/>
        </w:rPr>
        <w:t>m</w:t>
      </w:r>
      <w:r>
        <w:rPr>
          <w:b/>
          <w:i/>
          <w:vertAlign w:val="subscript"/>
          <w:lang w:val="en-US"/>
        </w:rPr>
        <w:t>z</w:t>
      </w:r>
      <w:r w:rsidRPr="00E27064">
        <w:rPr>
          <w:b/>
          <w:i/>
        </w:rPr>
        <w:t>)</w:t>
      </w:r>
      <w:r>
        <w:rPr>
          <w:b/>
          <w:i/>
          <w:vertAlign w:val="superscript"/>
          <w:lang w:val="en-US"/>
        </w:rPr>
        <w:t>T</w:t>
      </w:r>
      <w:r w:rsidRPr="00E27064">
        <w:rPr>
          <w:b/>
          <w:i/>
        </w:rPr>
        <w:t xml:space="preserve"> = </w:t>
      </w:r>
      <w:r>
        <w:rPr>
          <w:b/>
          <w:i/>
          <w:lang w:val="en-US"/>
        </w:rPr>
        <w:t>T</w:t>
      </w:r>
      <w:r w:rsidRPr="00E27064">
        <w:rPr>
          <w:b/>
          <w:i/>
        </w:rPr>
        <w:t xml:space="preserve"> </w:t>
      </w:r>
      <w:r>
        <w:rPr>
          <w:b/>
          <w:i/>
          <w:lang w:val="en-US"/>
        </w:rPr>
        <w:t>x</w:t>
      </w:r>
      <w:r w:rsidRPr="00E27064">
        <w:rPr>
          <w:b/>
          <w:i/>
        </w:rPr>
        <w:t xml:space="preserve"> (</w:t>
      </w:r>
      <w:r>
        <w:rPr>
          <w:b/>
          <w:i/>
          <w:lang w:val="en-US"/>
        </w:rPr>
        <w:t>M</w:t>
      </w:r>
      <w:r w:rsidRPr="00E27064">
        <w:rPr>
          <w:b/>
          <w:i/>
        </w:rPr>
        <w:t xml:space="preserve"> – </w:t>
      </w:r>
      <w:r>
        <w:rPr>
          <w:b/>
          <w:i/>
          <w:lang w:val="en-US"/>
        </w:rPr>
        <w:t>O</w:t>
      </w:r>
      <w:r w:rsidRPr="00E27064">
        <w:rPr>
          <w:rFonts w:cstheme="minorHAnsi"/>
          <w:b/>
          <w:i/>
        </w:rPr>
        <w:t>)</w:t>
      </w:r>
    </w:p>
    <w:p w:rsidR="001522B8" w:rsidRPr="00D05B51" w:rsidRDefault="001522B8" w:rsidP="001522B8">
      <w:pPr>
        <w:ind w:firstLine="708"/>
        <w:jc w:val="both"/>
        <w:rPr>
          <w:rFonts w:cstheme="minorHAnsi"/>
        </w:rPr>
      </w:pPr>
      <w:r w:rsidRPr="00E27064">
        <w:rPr>
          <w:rFonts w:cstheme="minorHAnsi"/>
          <w:b/>
          <w:i/>
        </w:rPr>
        <w:t xml:space="preserve"> </w:t>
      </w:r>
      <w:r w:rsidRPr="00D05B51">
        <w:rPr>
          <w:rFonts w:cstheme="minorHAnsi"/>
        </w:rPr>
        <w:t xml:space="preserve">(здесь </w:t>
      </w:r>
      <w:r w:rsidRPr="00D05B51">
        <w:rPr>
          <w:rFonts w:cstheme="minorHAnsi"/>
          <w:lang w:val="en-US"/>
        </w:rPr>
        <w:t>M</w:t>
      </w:r>
      <w:r w:rsidRPr="00D05B51">
        <w:rPr>
          <w:rFonts w:cstheme="minorHAnsi"/>
        </w:rPr>
        <w:t xml:space="preserve"> и </w:t>
      </w:r>
      <w:r w:rsidRPr="00D05B51">
        <w:rPr>
          <w:rFonts w:cstheme="minorHAnsi"/>
          <w:lang w:val="en-US"/>
        </w:rPr>
        <w:t>O</w:t>
      </w:r>
      <w:r w:rsidRPr="00D05B51">
        <w:rPr>
          <w:rFonts w:cstheme="minorHAnsi"/>
        </w:rPr>
        <w:t xml:space="preserve"> –  радиус-векторы соответствующих точек)</w:t>
      </w:r>
    </w:p>
    <w:p w:rsidR="001522B8" w:rsidRDefault="001522B8" w:rsidP="001522B8">
      <w:pPr>
        <w:pStyle w:val="a7"/>
        <w:jc w:val="both"/>
        <w:rPr>
          <w:rFonts w:cstheme="minorHAnsi"/>
        </w:rPr>
      </w:pPr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cstheme="minorHAnsi"/>
        </w:rPr>
      </w:pPr>
      <w:r>
        <w:rPr>
          <w:rFonts w:cstheme="minorHAnsi"/>
        </w:rPr>
        <w:t>ЛДСК-ЛЦСК</w:t>
      </w:r>
    </w:p>
    <w:p w:rsidR="001522B8" w:rsidRPr="00C00D35" w:rsidRDefault="001522B8" w:rsidP="001522B8">
      <w:pPr>
        <w:pStyle w:val="a7"/>
        <w:jc w:val="both"/>
        <w:rPr>
          <w:rFonts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val="en-US"/>
            </w:rPr>
            <m:t>ρ=</m:t>
          </m:r>
          <m:rad>
            <m:radPr>
              <m:degHide m:val="on"/>
              <m:ctrlPr>
                <w:rPr>
                  <w:rFonts w:ascii="Cambria Math" w:hAnsi="Cambria Math" w:cstheme="minorHAnsi"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 w:cstheme="minorHAnsi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bSup>
            </m:e>
          </m:rad>
        </m:oMath>
      </m:oMathPara>
    </w:p>
    <w:p w:rsidR="001522B8" w:rsidRDefault="001522B8" w:rsidP="001522B8">
      <w:pPr>
        <w:pStyle w:val="a7"/>
        <w:jc w:val="both"/>
        <w:rPr>
          <w:rFonts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val="en-US"/>
            </w:rPr>
            <m:t>z=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z</m:t>
              </m:r>
            </m:sub>
          </m:sSub>
        </m:oMath>
      </m:oMathPara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eastAsiaTheme="minorHAnsi" w:cstheme="minorHAnsi"/>
        </w:rPr>
      </w:pPr>
      <w:r>
        <w:rPr>
          <w:rFonts w:cstheme="minorHAnsi"/>
        </w:rPr>
        <w:t>Вычисляется значение вектора электромагнитной индукции в точке как суперпозиция значений для каждого контура катушки.</w:t>
      </w:r>
    </w:p>
    <w:p w:rsidR="001522B8" w:rsidRPr="0034644B" w:rsidRDefault="001522B8" w:rsidP="001522B8">
      <w:pPr>
        <w:pStyle w:val="ListParagraph1"/>
        <w:jc w:val="both"/>
        <w:rPr>
          <w:rFonts w:cs="Calibri"/>
        </w:rPr>
      </w:pPr>
      <w:r>
        <w:rPr>
          <w:rFonts w:cstheme="minorHAnsi"/>
        </w:rPr>
        <w:t xml:space="preserve">В локальной цилиндрической системе координат (ЛЦСК) </w:t>
      </w:r>
      <w:r>
        <w:rPr>
          <w:rFonts w:cs="Calibri"/>
        </w:rPr>
        <w:t xml:space="preserve">используются </w:t>
      </w:r>
      <w:r w:rsidRPr="0034644B">
        <w:rPr>
          <w:rFonts w:cs="Calibri"/>
        </w:rPr>
        <w:t>формулы</w:t>
      </w:r>
      <w:r>
        <w:rPr>
          <w:rFonts w:cs="Calibri"/>
        </w:rPr>
        <w:t xml:space="preserve"> </w:t>
      </w:r>
      <w:r>
        <w:t>(1.1.11. и 1.1.12.)</w:t>
      </w:r>
      <w:r w:rsidRPr="0034644B">
        <w:rPr>
          <w:rFonts w:cs="Calibri"/>
        </w:rPr>
        <w:t xml:space="preserve"> для компонент вектора магнитной индукции</w:t>
      </w:r>
      <w:r w:rsidRPr="0034644B">
        <w:rPr>
          <w:rFonts w:cs="Calibri"/>
          <w:lang w:val="bg-BG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bg-BG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bg-BG"/>
                  </w:rPr>
                </m:ctrlPr>
              </m:sSubPr>
              <m:e>
                <m:r>
                  <w:rPr>
                    <w:rFonts w:ascii="Cambria Math" w:hAnsi="Cambria Math"/>
                    <w:lang w:val="bg-BG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bg-BG"/>
                  </w:rPr>
                  <m:t>M</m:t>
                </m:r>
              </m:sub>
            </m:sSub>
          </m:e>
        </m:acc>
      </m:oMath>
      <w:r>
        <w:rPr>
          <w:rFonts w:cs="Calibri"/>
          <w:lang w:val="bg-BG"/>
        </w:rPr>
        <w:t xml:space="preserve"> в точке</w:t>
      </w:r>
      <w:r>
        <w:rPr>
          <w:rFonts w:cs="Calibri"/>
        </w:rPr>
        <w:t xml:space="preserve"> М.</w:t>
      </w:r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cstheme="minorHAnsi"/>
        </w:rPr>
      </w:pPr>
      <w:r>
        <w:rPr>
          <w:rFonts w:cstheme="minorHAnsi"/>
        </w:rPr>
        <w:t>Производится перевод вектора электромагнитной индукции в локальную декартову систему координат (ЛЦСК-ЛДСК).</w:t>
      </w:r>
    </w:p>
    <w:p w:rsidR="001522B8" w:rsidRDefault="003B1B8F" w:rsidP="001522B8">
      <w:pPr>
        <w:pStyle w:val="a7"/>
        <w:jc w:val="both"/>
        <w:rPr>
          <w:rFonts w:cstheme="minorHAns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B</m:t>
              </m:r>
            </m:e>
            <m:sub>
              <m:r>
                <w:rPr>
                  <w:rFonts w:ascii="Cambria Math" w:hAnsi="Cambria Math" w:cstheme="minorHAnsi"/>
                </w:rPr>
                <m:t>z loc</m:t>
              </m:r>
            </m:sub>
          </m:sSub>
          <m:r>
            <w:rPr>
              <w:rFonts w:ascii="Cambria Math" w:hAnsi="Cambria Math" w:cstheme="minorHAnsi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B</m:t>
              </m:r>
            </m:e>
            <m:sub>
              <m:r>
                <w:rPr>
                  <w:rFonts w:ascii="Cambria Math" w:hAnsi="Cambria Math" w:cstheme="minorHAnsi"/>
                </w:rPr>
                <m:t>z cyl</m:t>
              </m:r>
            </m:sub>
          </m:sSub>
          <m:r>
            <w:rPr>
              <w:rFonts w:ascii="Cambria Math" w:hAnsi="Cambria Math" w:cstheme="minorHAnsi"/>
            </w:rPr>
            <m:t xml:space="preserve"> </m:t>
          </m:r>
        </m:oMath>
      </m:oMathPara>
    </w:p>
    <w:p w:rsidR="001522B8" w:rsidRDefault="003B1B8F" w:rsidP="001522B8">
      <w:pPr>
        <w:pStyle w:val="a7"/>
        <w:jc w:val="both"/>
        <w:rPr>
          <w:rFonts w:cstheme="minorHAnsi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x loc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ρ</m:t>
              </m:r>
            </m:sub>
          </m:sSub>
          <m:r>
            <w:rPr>
              <w:rFonts w:ascii="Cambria Math" w:hAnsi="Cambria Math" w:cstheme="minorHAnsi"/>
              <w:lang w:val="en-US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x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theme="minorHAnsi"/>
                      <w:lang w:val="en-US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</m:e>
              </m:rad>
            </m:den>
          </m:f>
        </m:oMath>
      </m:oMathPara>
    </w:p>
    <w:p w:rsidR="001522B8" w:rsidRDefault="003B1B8F" w:rsidP="001522B8">
      <w:pPr>
        <w:pStyle w:val="a7"/>
        <w:jc w:val="both"/>
        <w:rPr>
          <w:rFonts w:cstheme="minorHAnsi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y loc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ρ</m:t>
              </m:r>
            </m:sub>
          </m:sSub>
          <m:r>
            <w:rPr>
              <w:rFonts w:ascii="Cambria Math" w:hAnsi="Cambria Math" w:cstheme="minorHAnsi"/>
              <w:lang w:val="en-US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y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theme="minorHAnsi"/>
                      <w:lang w:val="en-US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</m:e>
              </m:rad>
            </m:den>
          </m:f>
        </m:oMath>
      </m:oMathPara>
    </w:p>
    <w:p w:rsidR="001522B8" w:rsidRDefault="001522B8" w:rsidP="001522B8">
      <w:pPr>
        <w:pStyle w:val="a7"/>
        <w:jc w:val="both"/>
        <w:rPr>
          <w:rFonts w:eastAsiaTheme="minorHAnsi" w:cstheme="minorHAnsi"/>
          <w:lang w:val="en-US"/>
        </w:rPr>
      </w:pPr>
      <w:r>
        <w:rPr>
          <w:rFonts w:cstheme="minorHAnsi"/>
          <w:lang w:val="en-US"/>
        </w:rPr>
        <w:t>B</w:t>
      </w:r>
      <w:r>
        <w:rPr>
          <w:rFonts w:cstheme="minorHAnsi"/>
          <w:vertAlign w:val="subscript"/>
          <w:lang w:val="en-US"/>
        </w:rPr>
        <w:t xml:space="preserve">loc </w:t>
      </w:r>
      <w:r>
        <w:rPr>
          <w:rFonts w:cstheme="minorHAnsi"/>
          <w:lang w:val="en-US"/>
        </w:rPr>
        <w:t>= (B</w:t>
      </w:r>
      <w:r>
        <w:rPr>
          <w:rFonts w:cstheme="minorHAnsi"/>
          <w:vertAlign w:val="subscript"/>
          <w:lang w:val="en-US"/>
        </w:rPr>
        <w:t>x loc</w:t>
      </w:r>
      <w:r>
        <w:rPr>
          <w:rFonts w:cstheme="minorHAnsi"/>
          <w:lang w:val="en-US"/>
        </w:rPr>
        <w:t>, B</w:t>
      </w:r>
      <w:r>
        <w:rPr>
          <w:rFonts w:cstheme="minorHAnsi"/>
          <w:vertAlign w:val="subscript"/>
          <w:lang w:val="en-US"/>
        </w:rPr>
        <w:t>y loc</w:t>
      </w:r>
      <w:r>
        <w:rPr>
          <w:rFonts w:cstheme="minorHAnsi"/>
          <w:lang w:val="en-US"/>
        </w:rPr>
        <w:t>,B</w:t>
      </w:r>
      <w:r>
        <w:rPr>
          <w:rFonts w:cstheme="minorHAnsi"/>
          <w:vertAlign w:val="subscript"/>
          <w:lang w:val="en-US"/>
        </w:rPr>
        <w:t>z loc</w:t>
      </w:r>
      <w:r>
        <w:rPr>
          <w:rFonts w:cstheme="minorHAnsi"/>
          <w:lang w:val="en-US"/>
        </w:rPr>
        <w:t>)</w:t>
      </w:r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cstheme="minorHAnsi"/>
        </w:rPr>
      </w:pPr>
      <w:r>
        <w:rPr>
          <w:rFonts w:cstheme="minorHAnsi"/>
        </w:rPr>
        <w:t>Производится перевод вектора электромагнитной индукции в глобальную систему координат (локальная декартова - глобальная).</w:t>
      </w:r>
    </w:p>
    <w:p w:rsidR="001522B8" w:rsidRDefault="001522B8" w:rsidP="001522B8">
      <w:pPr>
        <w:pStyle w:val="a7"/>
        <w:jc w:val="both"/>
        <w:rPr>
          <w:rFonts w:cstheme="minorHAnsi"/>
          <w:b/>
          <w:i/>
          <w:lang w:val="en-US"/>
        </w:rPr>
      </w:pPr>
      <w:r>
        <w:rPr>
          <w:rFonts w:cstheme="minorHAnsi"/>
          <w:b/>
          <w:i/>
          <w:lang w:val="en-US"/>
        </w:rPr>
        <w:t>B</w:t>
      </w:r>
      <w:r>
        <w:rPr>
          <w:rFonts w:cstheme="minorHAnsi"/>
          <w:b/>
          <w:i/>
          <w:vertAlign w:val="subscript"/>
          <w:lang w:val="en-US"/>
        </w:rPr>
        <w:t>glob</w:t>
      </w:r>
      <w:r>
        <w:rPr>
          <w:rFonts w:cstheme="minorHAnsi"/>
          <w:b/>
          <w:i/>
          <w:lang w:val="en-US"/>
        </w:rPr>
        <w:t xml:space="preserve"> = T</w:t>
      </w:r>
      <w:r>
        <w:rPr>
          <w:rFonts w:cstheme="minorHAnsi"/>
          <w:b/>
          <w:i/>
          <w:vertAlign w:val="superscript"/>
          <w:lang w:val="en-US"/>
        </w:rPr>
        <w:t>-1</w:t>
      </w:r>
      <w:r>
        <w:rPr>
          <w:rFonts w:cstheme="minorHAnsi"/>
          <w:b/>
          <w:i/>
          <w:lang w:val="en-US"/>
        </w:rPr>
        <w:t xml:space="preserve"> x B</w:t>
      </w:r>
      <w:r>
        <w:rPr>
          <w:rFonts w:cstheme="minorHAnsi"/>
          <w:b/>
          <w:i/>
          <w:vertAlign w:val="subscript"/>
          <w:lang w:val="en-US"/>
        </w:rPr>
        <w:t>loc</w:t>
      </w:r>
    </w:p>
    <w:p w:rsidR="001522B8" w:rsidRDefault="001522B8" w:rsidP="001522B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cstheme="minorHAnsi"/>
        </w:rPr>
      </w:pPr>
      <w:r>
        <w:rPr>
          <w:rFonts w:cstheme="minorHAnsi"/>
        </w:rPr>
        <w:t>Пункты 1-5 повторяются для каждой катушки и считается суперпозиция значений электромагнитной индукции.</w:t>
      </w:r>
    </w:p>
    <w:p w:rsidR="00A42D04" w:rsidRDefault="00A42D04" w:rsidP="00A42D04">
      <w:pPr>
        <w:pStyle w:val="a7"/>
        <w:spacing w:after="200" w:line="276" w:lineRule="auto"/>
        <w:ind w:firstLine="0"/>
        <w:jc w:val="both"/>
        <w:rPr>
          <w:rFonts w:cstheme="minorHAnsi"/>
        </w:rPr>
      </w:pPr>
    </w:p>
    <w:p w:rsidR="008163FC" w:rsidRPr="00E50237" w:rsidRDefault="00DB4FDD" w:rsidP="008163FC">
      <w:pPr>
        <w:jc w:val="both"/>
      </w:pPr>
      <w:r>
        <w:lastRenderedPageBreak/>
        <w:t>Программа, реализующая</w:t>
      </w:r>
      <w:r w:rsidR="008163FC">
        <w:t xml:space="preserve"> алгоритм вычисления значений электромагнитного поля, создаваемого нескол</w:t>
      </w:r>
      <w:r>
        <w:t>ькими несоосными катушками,  разработана</w:t>
      </w:r>
      <w:r w:rsidR="008163FC">
        <w:t xml:space="preserve"> на языке программирования </w:t>
      </w:r>
      <w:r w:rsidR="008163FC">
        <w:rPr>
          <w:lang w:val="en-US"/>
        </w:rPr>
        <w:t>Java</w:t>
      </w:r>
      <w:r w:rsidR="008163FC" w:rsidRPr="00E50237">
        <w:t>.</w:t>
      </w:r>
      <w:r>
        <w:t xml:space="preserve"> Описание пользовательского интерфейса данной программы приведено в Приложении 1.</w:t>
      </w:r>
      <w:r w:rsidR="008163FC" w:rsidRPr="00E50237">
        <w:t xml:space="preserve"> </w:t>
      </w:r>
      <w:r w:rsidR="008163FC">
        <w:t xml:space="preserve">Визуализация полученных результатов осуществлена с помощью средств пакета научной  визуализации </w:t>
      </w:r>
      <w:r w:rsidR="008163FC">
        <w:rPr>
          <w:lang w:val="en-US"/>
        </w:rPr>
        <w:t>ParaView</w:t>
      </w:r>
      <w:r w:rsidR="008163FC" w:rsidRPr="00E50237">
        <w:t>.</w:t>
      </w:r>
    </w:p>
    <w:p w:rsidR="009E16B6" w:rsidRPr="00491910" w:rsidRDefault="009E16B6" w:rsidP="009E16B6">
      <w:pPr>
        <w:pStyle w:val="2"/>
        <w:keepNext/>
        <w:keepLines/>
        <w:numPr>
          <w:ilvl w:val="1"/>
          <w:numId w:val="8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szCs w:val="28"/>
        </w:rPr>
      </w:pPr>
      <w:bookmarkStart w:id="15" w:name="_Toc453241628"/>
      <w:r w:rsidRPr="009E16B6">
        <w:rPr>
          <w:szCs w:val="28"/>
        </w:rPr>
        <w:t>.</w:t>
      </w:r>
      <w:r w:rsidRPr="009E16B6">
        <w:rPr>
          <w:szCs w:val="28"/>
        </w:rPr>
        <w:tab/>
      </w:r>
      <w:r>
        <w:rPr>
          <w:szCs w:val="28"/>
        </w:rPr>
        <w:t>Описание</w:t>
      </w:r>
      <w:r w:rsidR="00DB4FDD">
        <w:rPr>
          <w:szCs w:val="28"/>
        </w:rPr>
        <w:t xml:space="preserve"> практической</w:t>
      </w:r>
      <w:r>
        <w:rPr>
          <w:szCs w:val="28"/>
        </w:rPr>
        <w:t xml:space="preserve"> задачи</w:t>
      </w:r>
      <w:r w:rsidR="00621EDF">
        <w:rPr>
          <w:szCs w:val="28"/>
        </w:rPr>
        <w:t xml:space="preserve"> и результат визуализации</w:t>
      </w:r>
      <w:r>
        <w:rPr>
          <w:szCs w:val="28"/>
        </w:rPr>
        <w:t>.</w:t>
      </w:r>
      <w:bookmarkEnd w:id="15"/>
    </w:p>
    <w:p w:rsidR="009E16B6" w:rsidRDefault="009E16B6" w:rsidP="009E16B6">
      <w:pPr>
        <w:jc w:val="both"/>
      </w:pPr>
      <w:r>
        <w:t>Как известно</w:t>
      </w:r>
      <w:r w:rsidR="00821A45">
        <w:t xml:space="preserve"> </w:t>
      </w:r>
      <w:r w:rsidR="00821A45" w:rsidRPr="00821A45">
        <w:t>[11]</w:t>
      </w:r>
      <w:r>
        <w:t>, конфигурация катушек в магнитотерапии зависит от мед</w:t>
      </w:r>
      <w:r w:rsidR="00DB4FDD">
        <w:t>ицинских показаний. На рисунке 2.2</w:t>
      </w:r>
      <w:r>
        <w:t xml:space="preserve">.1 изображен один из приборов, применяемых </w:t>
      </w:r>
      <w:r w:rsidR="00DB4FDD">
        <w:t>в магнитотерапии, а на рисунке 2.2</w:t>
      </w:r>
      <w:r>
        <w:t xml:space="preserve">.2 изображена конфигурация катушек, используемая в </w:t>
      </w:r>
      <w:r w:rsidR="00821A45">
        <w:t>исследуемом в этой главе случае</w:t>
      </w:r>
      <w:r>
        <w:t xml:space="preserve">. </w:t>
      </w:r>
    </w:p>
    <w:p w:rsidR="00EF476B" w:rsidRDefault="009E16B6" w:rsidP="00EF476B">
      <w:pPr>
        <w:jc w:val="both"/>
      </w:pPr>
      <w:r>
        <w:t>В этом параграфе приводится описание задачи, возникающей в этом конкретном реальном случае. Также приведены результаты, полученные при визуализации магнитного поля для данной конфигурации катушек.</w:t>
      </w:r>
    </w:p>
    <w:p w:rsidR="009E16B6" w:rsidRDefault="00EF476B" w:rsidP="009E16B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91200" cy="30765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B6" w:rsidRDefault="00DB4FDD" w:rsidP="009E16B6">
      <w:pPr>
        <w:ind w:firstLine="0"/>
        <w:jc w:val="center"/>
      </w:pPr>
      <w:r>
        <w:t>Рисунок 2.2</w:t>
      </w:r>
      <w:r w:rsidR="009E16B6">
        <w:t>.1. Один из приборов, используемых в магнитотерапии.</w:t>
      </w:r>
    </w:p>
    <w:p w:rsidR="009E16B6" w:rsidRDefault="00EC1C6C" w:rsidP="009E16B6">
      <w:pPr>
        <w:jc w:val="both"/>
      </w:pPr>
      <w:r>
        <w:t>На рисунке 2.2</w:t>
      </w:r>
      <w:r w:rsidR="009E16B6">
        <w:t>.2 изображены 6 катушек, А</w:t>
      </w:r>
      <w:r w:rsidR="009E16B6">
        <w:rPr>
          <w:vertAlign w:val="subscript"/>
        </w:rPr>
        <w:t>1</w:t>
      </w:r>
      <w:r w:rsidR="009E16B6" w:rsidRPr="00F809F1">
        <w:t xml:space="preserve">, </w:t>
      </w:r>
      <w:r w:rsidR="009E16B6" w:rsidRPr="00884199">
        <w:rPr>
          <w:lang w:val="en-US"/>
        </w:rPr>
        <w:t>A</w:t>
      </w:r>
      <w:r w:rsidR="009E16B6">
        <w:rPr>
          <w:vertAlign w:val="subscript"/>
        </w:rPr>
        <w:t>2</w:t>
      </w:r>
      <w:r w:rsidR="009E16B6" w:rsidRPr="00F809F1">
        <w:t xml:space="preserve">, </w:t>
      </w:r>
      <w:r w:rsidR="009E16B6" w:rsidRPr="00884199">
        <w:rPr>
          <w:lang w:val="en-US"/>
        </w:rPr>
        <w:t>B</w:t>
      </w:r>
      <w:r w:rsidR="009E16B6">
        <w:rPr>
          <w:vertAlign w:val="subscript"/>
        </w:rPr>
        <w:t>1</w:t>
      </w:r>
      <w:r w:rsidR="009E16B6" w:rsidRPr="00F809F1">
        <w:t xml:space="preserve">, </w:t>
      </w:r>
      <w:r w:rsidR="009E16B6" w:rsidRPr="00884199">
        <w:rPr>
          <w:lang w:val="en-US"/>
        </w:rPr>
        <w:t>B</w:t>
      </w:r>
      <w:r w:rsidR="009E16B6">
        <w:rPr>
          <w:vertAlign w:val="subscript"/>
        </w:rPr>
        <w:t>2</w:t>
      </w:r>
      <w:r w:rsidR="009E16B6" w:rsidRPr="00F809F1">
        <w:t xml:space="preserve">, </w:t>
      </w:r>
      <w:r w:rsidR="009E16B6" w:rsidRPr="00884199">
        <w:rPr>
          <w:lang w:val="en-US"/>
        </w:rPr>
        <w:t>C</w:t>
      </w:r>
      <w:r w:rsidR="009E16B6">
        <w:rPr>
          <w:vertAlign w:val="subscript"/>
        </w:rPr>
        <w:t>1</w:t>
      </w:r>
      <w:r w:rsidR="009E16B6" w:rsidRPr="00F809F1">
        <w:t xml:space="preserve"> </w:t>
      </w:r>
      <w:r w:rsidR="009E16B6">
        <w:t>и</w:t>
      </w:r>
      <w:r w:rsidR="009E16B6" w:rsidRPr="00F809F1">
        <w:t xml:space="preserve"> </w:t>
      </w:r>
      <w:r w:rsidR="009E16B6" w:rsidRPr="00884199">
        <w:rPr>
          <w:lang w:val="en-US"/>
        </w:rPr>
        <w:t>C</w:t>
      </w:r>
      <w:r w:rsidR="009E16B6">
        <w:rPr>
          <w:vertAlign w:val="subscript"/>
        </w:rPr>
        <w:t>2</w:t>
      </w:r>
      <w:r w:rsidR="009E16B6" w:rsidRPr="00F809F1">
        <w:t>.</w:t>
      </w:r>
      <w:r w:rsidR="009E16B6">
        <w:t xml:space="preserve"> Центры О</w:t>
      </w:r>
      <w:r w:rsidR="009E16B6">
        <w:rPr>
          <w:vertAlign w:val="subscript"/>
        </w:rPr>
        <w:t>А1</w:t>
      </w:r>
      <w:r w:rsidR="009E16B6">
        <w:t xml:space="preserve"> и О</w:t>
      </w:r>
      <w:r w:rsidR="009E16B6">
        <w:rPr>
          <w:vertAlign w:val="subscript"/>
        </w:rPr>
        <w:t>А2</w:t>
      </w:r>
      <w:r w:rsidR="009E16B6">
        <w:t xml:space="preserve"> катушек А</w:t>
      </w:r>
      <w:r w:rsidR="009E16B6">
        <w:rPr>
          <w:vertAlign w:val="subscript"/>
        </w:rPr>
        <w:t>1</w:t>
      </w:r>
      <w:r w:rsidR="009E16B6">
        <w:t xml:space="preserve"> и А</w:t>
      </w:r>
      <w:r w:rsidR="009E16B6">
        <w:rPr>
          <w:vertAlign w:val="subscript"/>
        </w:rPr>
        <w:t>2</w:t>
      </w:r>
      <w:r w:rsidR="009E16B6">
        <w:t xml:space="preserve"> лежат на малом основании трапеции. Расстояние между их осями 232 мм. Центры О</w:t>
      </w:r>
      <w:r w:rsidR="009E16B6">
        <w:rPr>
          <w:vertAlign w:val="subscript"/>
        </w:rPr>
        <w:t>С1</w:t>
      </w:r>
      <w:r w:rsidR="009E16B6">
        <w:t xml:space="preserve"> и О</w:t>
      </w:r>
      <w:r w:rsidR="009E16B6">
        <w:rPr>
          <w:vertAlign w:val="subscript"/>
        </w:rPr>
        <w:t>С2</w:t>
      </w:r>
      <w:r w:rsidR="009E16B6">
        <w:t xml:space="preserve"> катушек С</w:t>
      </w:r>
      <w:r w:rsidR="009E16B6">
        <w:rPr>
          <w:vertAlign w:val="subscript"/>
        </w:rPr>
        <w:t>1</w:t>
      </w:r>
      <w:r w:rsidR="009E16B6">
        <w:t xml:space="preserve"> и С</w:t>
      </w:r>
      <w:r w:rsidR="009E16B6">
        <w:rPr>
          <w:vertAlign w:val="subscript"/>
        </w:rPr>
        <w:t>2</w:t>
      </w:r>
      <w:r w:rsidR="009E16B6">
        <w:t xml:space="preserve"> лежат на большом основании трапеции. Катушки  А</w:t>
      </w:r>
      <w:r w:rsidR="009E16B6">
        <w:rPr>
          <w:vertAlign w:val="subscript"/>
        </w:rPr>
        <w:t>1</w:t>
      </w:r>
      <w:r w:rsidR="009E16B6">
        <w:t xml:space="preserve"> и С</w:t>
      </w:r>
      <w:r w:rsidR="009E16B6">
        <w:rPr>
          <w:vertAlign w:val="subscript"/>
        </w:rPr>
        <w:t>1</w:t>
      </w:r>
      <w:r w:rsidR="009E16B6">
        <w:t xml:space="preserve"> имеют общую ось, и катушки  А</w:t>
      </w:r>
      <w:r w:rsidR="009E16B6">
        <w:rPr>
          <w:vertAlign w:val="subscript"/>
        </w:rPr>
        <w:t>2</w:t>
      </w:r>
      <w:r w:rsidR="009E16B6">
        <w:t xml:space="preserve"> и С</w:t>
      </w:r>
      <w:r w:rsidR="009E16B6">
        <w:rPr>
          <w:vertAlign w:val="subscript"/>
        </w:rPr>
        <w:t>2</w:t>
      </w:r>
      <w:r w:rsidR="009E16B6">
        <w:t xml:space="preserve"> </w:t>
      </w:r>
      <w:r w:rsidR="009E16B6">
        <w:lastRenderedPageBreak/>
        <w:t>тоже имеют общую ось. На рисунке указаны размеры трапеции. Центры О</w:t>
      </w:r>
      <w:r w:rsidR="009E16B6">
        <w:rPr>
          <w:vertAlign w:val="subscript"/>
        </w:rPr>
        <w:t>В1</w:t>
      </w:r>
      <w:r w:rsidR="009E16B6">
        <w:t xml:space="preserve"> и О</w:t>
      </w:r>
      <w:r w:rsidR="009E16B6">
        <w:rPr>
          <w:vertAlign w:val="subscript"/>
        </w:rPr>
        <w:t>В2</w:t>
      </w:r>
      <w:r w:rsidR="009E16B6">
        <w:t xml:space="preserve"> катушек В</w:t>
      </w:r>
      <w:r w:rsidR="009E16B6">
        <w:rPr>
          <w:vertAlign w:val="subscript"/>
        </w:rPr>
        <w:t>1</w:t>
      </w:r>
      <w:r w:rsidR="009E16B6">
        <w:t xml:space="preserve"> и В</w:t>
      </w:r>
      <w:r w:rsidR="009E16B6">
        <w:rPr>
          <w:vertAlign w:val="subscript"/>
        </w:rPr>
        <w:t>2</w:t>
      </w:r>
      <w:r w:rsidR="009E16B6">
        <w:t xml:space="preserve"> лежат в серединах боковых ребер трапеции. Оси всех катушек перпендикулярны сторонам трапеции и лежат в плоскости трапеции. </w:t>
      </w:r>
    </w:p>
    <w:p w:rsidR="009E16B6" w:rsidRDefault="009E16B6" w:rsidP="00A50E69">
      <w:pPr>
        <w:jc w:val="both"/>
      </w:pPr>
      <w:r>
        <w:t xml:space="preserve">Центр О системы координат находится в нижнем левом углу трапеции. Ось Ох направлена вдоль большого основания трапеции, ось Оу перпендикулярна ей. </w:t>
      </w:r>
      <w:r w:rsidR="00EF476B">
        <w:t>Центры</w:t>
      </w:r>
      <w:r>
        <w:t xml:space="preserve"> всех катушек в миллиметрах</w:t>
      </w:r>
      <w:r w:rsidR="00EF476B">
        <w:t xml:space="preserve"> имеют следующие координаты:</w:t>
      </w:r>
    </w:p>
    <w:p w:rsidR="00EF476B" w:rsidRDefault="00EF476B" w:rsidP="00EF476B">
      <w:pPr>
        <w:jc w:val="both"/>
      </w:pPr>
      <w:r>
        <w:t>О</w:t>
      </w:r>
      <w:r>
        <w:rPr>
          <w:vertAlign w:val="subscript"/>
        </w:rPr>
        <w:t>А1</w:t>
      </w:r>
      <w:r>
        <w:t xml:space="preserve"> (184, 500,0); </w:t>
      </w:r>
      <w:r>
        <w:tab/>
      </w:r>
      <w:r>
        <w:tab/>
        <w:t>О</w:t>
      </w:r>
      <w:r>
        <w:rPr>
          <w:vertAlign w:val="subscript"/>
        </w:rPr>
        <w:t>А2</w:t>
      </w:r>
      <w:r>
        <w:t xml:space="preserve"> (416,500,0); </w:t>
      </w:r>
    </w:p>
    <w:p w:rsidR="00EF476B" w:rsidRDefault="00EF476B" w:rsidP="00EF476B">
      <w:pPr>
        <w:jc w:val="both"/>
      </w:pPr>
      <w:r>
        <w:t>О</w:t>
      </w:r>
      <w:r>
        <w:rPr>
          <w:vertAlign w:val="subscript"/>
        </w:rPr>
        <w:t>В1</w:t>
      </w:r>
      <w:r>
        <w:t xml:space="preserve"> (50, 250, 0); </w:t>
      </w:r>
      <w:r>
        <w:tab/>
      </w:r>
      <w:r>
        <w:tab/>
        <w:t>О</w:t>
      </w:r>
      <w:r>
        <w:rPr>
          <w:vertAlign w:val="subscript"/>
        </w:rPr>
        <w:t>В2</w:t>
      </w:r>
      <w:r>
        <w:t xml:space="preserve"> (550, 250,0);</w:t>
      </w:r>
    </w:p>
    <w:p w:rsidR="00EF476B" w:rsidRDefault="00EF476B" w:rsidP="00EF476B">
      <w:pPr>
        <w:jc w:val="both"/>
      </w:pPr>
      <w:r>
        <w:t>О</w:t>
      </w:r>
      <w:r>
        <w:rPr>
          <w:vertAlign w:val="subscript"/>
        </w:rPr>
        <w:t>С1</w:t>
      </w:r>
      <w:r>
        <w:t xml:space="preserve"> (184,0,0); </w:t>
      </w:r>
      <w:r>
        <w:tab/>
      </w:r>
      <w:r>
        <w:tab/>
        <w:t>О</w:t>
      </w:r>
      <w:r>
        <w:rPr>
          <w:vertAlign w:val="subscript"/>
        </w:rPr>
        <w:t>С2</w:t>
      </w:r>
      <w:r>
        <w:t xml:space="preserve"> (416,0,0).</w:t>
      </w:r>
    </w:p>
    <w:p w:rsidR="009E16B6" w:rsidRDefault="00EF476B" w:rsidP="009E16B6">
      <w:pPr>
        <w:jc w:val="both"/>
      </w:pPr>
      <w:r>
        <w:t>Внешний диаметр каждой катушки равен 116 мм, внутренний – 36 мм</w:t>
      </w:r>
      <w:r w:rsidR="009E16B6">
        <w:t>.</w:t>
      </w:r>
      <w:r>
        <w:t xml:space="preserve"> Высота катушки равняется 34 мм.</w:t>
      </w:r>
      <w:r w:rsidR="009E16B6">
        <w:t xml:space="preserve"> Каждая катушка имеет 500 намоток. Электрический ток в каждой катушке имеет величину 3А. Направление тока в катушках с общими осями противоположное.</w:t>
      </w:r>
    </w:p>
    <w:p w:rsidR="009E16B6" w:rsidRDefault="00EF476B" w:rsidP="009E16B6">
      <w:pPr>
        <w:jc w:val="both"/>
      </w:pPr>
      <w:r>
        <w:rPr>
          <w:noProof/>
          <w:lang w:eastAsia="ru-RU"/>
        </w:rPr>
        <w:drawing>
          <wp:inline distT="0" distB="0" distL="0" distR="0">
            <wp:extent cx="5562600" cy="36766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B6" w:rsidRDefault="009E16B6" w:rsidP="009E16B6">
      <w:pPr>
        <w:jc w:val="both"/>
      </w:pPr>
    </w:p>
    <w:p w:rsidR="00EF476B" w:rsidRDefault="00EF476B" w:rsidP="00EF476B">
      <w:pPr>
        <w:ind w:firstLine="0"/>
        <w:jc w:val="center"/>
      </w:pPr>
      <w:r>
        <w:t>Рисунок 2.2.2. Схема расположения катушек индуктивности в устройстве.</w:t>
      </w:r>
    </w:p>
    <w:p w:rsidR="009E16B6" w:rsidRDefault="009E16B6" w:rsidP="009E16B6">
      <w:pPr>
        <w:jc w:val="both"/>
      </w:pPr>
    </w:p>
    <w:p w:rsidR="009E16B6" w:rsidRDefault="009E16B6" w:rsidP="009E16B6">
      <w:pPr>
        <w:jc w:val="both"/>
      </w:pPr>
    </w:p>
    <w:p w:rsidR="009E16B6" w:rsidRDefault="009E16B6" w:rsidP="009E16B6">
      <w:pPr>
        <w:jc w:val="both"/>
      </w:pPr>
    </w:p>
    <w:p w:rsidR="009E16B6" w:rsidRDefault="009E16B6" w:rsidP="009E16B6">
      <w:pPr>
        <w:ind w:firstLine="0"/>
        <w:jc w:val="both"/>
      </w:pPr>
      <w:r>
        <w:t>Требуется выполнить компьютерную симуляцию и визуализацию магнитных полей, создаваемых следующими 5 парами катушек:</w:t>
      </w:r>
    </w:p>
    <w:p w:rsidR="009E16B6" w:rsidRPr="009B166A" w:rsidRDefault="009E16B6" w:rsidP="009E16B6">
      <w:pPr>
        <w:pStyle w:val="a7"/>
        <w:numPr>
          <w:ilvl w:val="0"/>
          <w:numId w:val="7"/>
        </w:numPr>
        <w:jc w:val="both"/>
      </w:pPr>
      <w:r>
        <w:t>А</w:t>
      </w:r>
      <w:r>
        <w:rPr>
          <w:vertAlign w:val="subscript"/>
        </w:rPr>
        <w:t>1</w:t>
      </w:r>
      <w:r>
        <w:t xml:space="preserve"> и С</w:t>
      </w:r>
      <w:r>
        <w:rPr>
          <w:vertAlign w:val="subscript"/>
        </w:rPr>
        <w:t>1</w:t>
      </w:r>
    </w:p>
    <w:p w:rsidR="009E16B6" w:rsidRDefault="009E16B6" w:rsidP="009E16B6">
      <w:pPr>
        <w:pStyle w:val="a7"/>
        <w:numPr>
          <w:ilvl w:val="0"/>
          <w:numId w:val="7"/>
        </w:numPr>
        <w:jc w:val="both"/>
      </w:pPr>
      <w:r>
        <w:t>А</w:t>
      </w:r>
      <w:r>
        <w:rPr>
          <w:vertAlign w:val="subscript"/>
        </w:rPr>
        <w:t>1</w:t>
      </w:r>
      <w:r>
        <w:t xml:space="preserve"> и С</w:t>
      </w:r>
      <w:r>
        <w:rPr>
          <w:vertAlign w:val="subscript"/>
        </w:rPr>
        <w:t>2</w:t>
      </w:r>
    </w:p>
    <w:p w:rsidR="009E16B6" w:rsidRDefault="009E16B6" w:rsidP="009E16B6">
      <w:pPr>
        <w:pStyle w:val="a7"/>
        <w:numPr>
          <w:ilvl w:val="0"/>
          <w:numId w:val="7"/>
        </w:numPr>
        <w:jc w:val="both"/>
      </w:pPr>
      <w:r>
        <w:t>В</w:t>
      </w:r>
      <w:r>
        <w:rPr>
          <w:vertAlign w:val="subscript"/>
        </w:rPr>
        <w:t>1</w:t>
      </w:r>
      <w:r>
        <w:t xml:space="preserve"> и С</w:t>
      </w:r>
      <w:r>
        <w:rPr>
          <w:vertAlign w:val="subscript"/>
        </w:rPr>
        <w:t>1</w:t>
      </w:r>
    </w:p>
    <w:p w:rsidR="009E16B6" w:rsidRDefault="009E16B6" w:rsidP="009E16B6">
      <w:pPr>
        <w:pStyle w:val="a7"/>
        <w:numPr>
          <w:ilvl w:val="0"/>
          <w:numId w:val="7"/>
        </w:numPr>
        <w:jc w:val="both"/>
      </w:pPr>
      <w:r>
        <w:t>А</w:t>
      </w:r>
      <w:r>
        <w:rPr>
          <w:vertAlign w:val="subscript"/>
        </w:rPr>
        <w:t>1</w:t>
      </w:r>
      <w:r>
        <w:t xml:space="preserve"> и В</w:t>
      </w:r>
      <w:r>
        <w:rPr>
          <w:vertAlign w:val="subscript"/>
        </w:rPr>
        <w:t>1</w:t>
      </w:r>
    </w:p>
    <w:p w:rsidR="009E16B6" w:rsidRPr="009B166A" w:rsidRDefault="009E16B6" w:rsidP="009E16B6">
      <w:pPr>
        <w:pStyle w:val="a7"/>
        <w:numPr>
          <w:ilvl w:val="0"/>
          <w:numId w:val="7"/>
        </w:numPr>
        <w:jc w:val="both"/>
      </w:pPr>
      <w:r>
        <w:t>В</w:t>
      </w:r>
      <w:r>
        <w:rPr>
          <w:vertAlign w:val="subscript"/>
        </w:rPr>
        <w:t>1</w:t>
      </w:r>
      <w:r>
        <w:t xml:space="preserve"> и В</w:t>
      </w:r>
      <w:r>
        <w:rPr>
          <w:vertAlign w:val="subscript"/>
        </w:rPr>
        <w:t>2</w:t>
      </w:r>
    </w:p>
    <w:p w:rsidR="00A50E69" w:rsidRDefault="009E16B6" w:rsidP="009E16B6">
      <w:pPr>
        <w:ind w:firstLine="705"/>
        <w:jc w:val="both"/>
      </w:pPr>
      <w:r>
        <w:t>Визуализация для каждой пары производится</w:t>
      </w:r>
      <w:r w:rsidR="00A50E69">
        <w:t xml:space="preserve"> двумя способами:</w:t>
      </w:r>
    </w:p>
    <w:p w:rsidR="00A50E69" w:rsidRDefault="00A50E69" w:rsidP="00E85722">
      <w:pPr>
        <w:pStyle w:val="a7"/>
        <w:numPr>
          <w:ilvl w:val="0"/>
          <w:numId w:val="37"/>
        </w:numPr>
        <w:jc w:val="both"/>
      </w:pPr>
      <w:r>
        <w:t xml:space="preserve">Общий – в области, имеющий размеры </w:t>
      </w:r>
      <w:r w:rsidR="00E85722">
        <w:t>500х600х232 мм, и содержащей все катушки. Результат данной визуализации приведен на рисунке 2.2.3.</w:t>
      </w:r>
    </w:p>
    <w:p w:rsidR="009E16B6" w:rsidRDefault="00A50E69" w:rsidP="00A50E69">
      <w:pPr>
        <w:pStyle w:val="a7"/>
        <w:numPr>
          <w:ilvl w:val="0"/>
          <w:numId w:val="37"/>
        </w:numPr>
        <w:jc w:val="both"/>
      </w:pPr>
      <w:r>
        <w:t xml:space="preserve"> Детализированный - в</w:t>
      </w:r>
      <w:r w:rsidR="009E16B6">
        <w:t xml:space="preserve"> области, имеющей форму прямоугольного параллелепипеда, имеющего размеры по ширине и высоте 232 мм, а длина равняется расстоянию между центрами рассматриваемых катушек. И центры данных катушек лежат на меньших боковых гранях параллелепипеда.</w:t>
      </w:r>
      <w:r w:rsidR="00E85722">
        <w:t xml:space="preserve"> Результат данной визуализации приведен на рисунке</w:t>
      </w:r>
      <w:r>
        <w:t xml:space="preserve"> 2.2.4.</w:t>
      </w:r>
    </w:p>
    <w:p w:rsidR="009E16B6" w:rsidRDefault="00E85722" w:rsidP="009E16B6">
      <w:pPr>
        <w:ind w:firstLine="705"/>
        <w:jc w:val="both"/>
      </w:pPr>
      <w:r>
        <w:t>На рисунках 2.2.3 и 2.2.4 синие линии – это силовые линии электромагнитного поля, создаваемого активными катушками.</w:t>
      </w: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9E16B6" w:rsidRDefault="009E16B6" w:rsidP="009E16B6">
      <w:pPr>
        <w:ind w:firstLine="705"/>
        <w:jc w:val="both"/>
      </w:pPr>
    </w:p>
    <w:p w:rsidR="00621EDF" w:rsidRDefault="00621EDF" w:rsidP="00621EDF">
      <w:pPr>
        <w:pStyle w:val="a7"/>
        <w:ind w:firstLine="0"/>
        <w:jc w:val="center"/>
      </w:pPr>
      <w:r>
        <w:rPr>
          <w:b/>
          <w:noProof/>
          <w:vertAlign w:val="subscript"/>
          <w:lang w:eastAsia="ru-RU"/>
        </w:rPr>
        <w:drawing>
          <wp:inline distT="0" distB="0" distL="0" distR="0">
            <wp:extent cx="4440520" cy="3400129"/>
            <wp:effectExtent l="0" t="0" r="0" b="0"/>
            <wp:docPr id="13" name="Picture 13" descr="C:\Users\BKudrin\Desktop\Diplom\Dimiter's task\A1-C2\A1-C2 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Kudrin\Desktop\Diplom\Dimiter's task\A1-C2\A1-C2 glob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97" cy="34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DF" w:rsidRDefault="00AD6CAD" w:rsidP="00621EDF">
      <w:pPr>
        <w:jc w:val="center"/>
      </w:pPr>
      <w:r w:rsidRPr="00AD6CAD">
        <w:t>Рисунок 2.2.3</w:t>
      </w:r>
      <w:r w:rsidR="00621EDF" w:rsidRPr="00AD6CAD">
        <w:t>.</w:t>
      </w:r>
      <w:r w:rsidR="00621EDF">
        <w:t xml:space="preserve"> Результат визуализации для катушек А</w:t>
      </w:r>
      <w:r w:rsidR="00621EDF">
        <w:rPr>
          <w:vertAlign w:val="subscript"/>
        </w:rPr>
        <w:t>1</w:t>
      </w:r>
      <w:r w:rsidR="00621EDF">
        <w:t xml:space="preserve"> и С</w:t>
      </w:r>
      <w:r w:rsidR="00621EDF">
        <w:rPr>
          <w:vertAlign w:val="subscript"/>
        </w:rPr>
        <w:t>2</w:t>
      </w:r>
      <w:r w:rsidR="00621EDF">
        <w:t xml:space="preserve"> </w:t>
      </w:r>
    </w:p>
    <w:p w:rsidR="00621EDF" w:rsidRDefault="00621EDF" w:rsidP="00621EDF">
      <w:pPr>
        <w:jc w:val="center"/>
      </w:pPr>
      <w:r>
        <w:t>(глобальная область)</w:t>
      </w:r>
    </w:p>
    <w:p w:rsidR="00621EDF" w:rsidRDefault="00621EDF" w:rsidP="00621EDF">
      <w:pPr>
        <w:pStyle w:val="a7"/>
        <w:ind w:firstLine="0"/>
        <w:jc w:val="center"/>
      </w:pPr>
      <w:r>
        <w:rPr>
          <w:b/>
          <w:noProof/>
          <w:vertAlign w:val="subscript"/>
          <w:lang w:eastAsia="ru-RU"/>
        </w:rPr>
        <w:drawing>
          <wp:inline distT="0" distB="0" distL="0" distR="0">
            <wp:extent cx="4423144" cy="3386824"/>
            <wp:effectExtent l="0" t="0" r="0" b="0"/>
            <wp:docPr id="14" name="Picture 14" descr="C:\Users\BKudrin\Desktop\Diplom\Dimiter's task\A1-C2\A1-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Kudrin\Desktop\Diplom\Dimiter's task\A1-C2\A1-C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93" cy="33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DF" w:rsidRDefault="003B1B8F" w:rsidP="00621EDF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57" type="#_x0000_t202" style="position:absolute;left:0;text-align:left;margin-left:353.65pt;margin-top:362.3pt;width:37.65pt;height:29.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" filled="f" fillcolor="black [3200]" stroked="f" strokecolor="#f2f2f2" strokeweight="3pt">
            <v:textbox>
              <w:txbxContent>
                <w:p w:rsidR="00821A45" w:rsidRPr="00CE7E42" w:rsidRDefault="00821A45" w:rsidP="00621EDF">
                  <w:pPr>
                    <w:ind w:firstLine="0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CE7E42">
                    <w:rPr>
                      <w:color w:val="FFFFFF" w:themeColor="background1"/>
                      <w:sz w:val="36"/>
                      <w:szCs w:val="36"/>
                    </w:rPr>
                    <w:t>С</w:t>
                  </w:r>
                  <w:r w:rsidRPr="00CE7E42">
                    <w:rPr>
                      <w:color w:val="FFFFFF" w:themeColor="background1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AD6CAD" w:rsidRPr="00AD6CAD">
        <w:t>Рисунок 2.2.</w:t>
      </w:r>
      <w:r w:rsidR="00AD6CAD">
        <w:t>4</w:t>
      </w:r>
      <w:r w:rsidR="00621EDF">
        <w:t>. Результат визуализации для катушек А</w:t>
      </w:r>
      <w:r w:rsidR="00621EDF">
        <w:rPr>
          <w:vertAlign w:val="subscript"/>
        </w:rPr>
        <w:t>1</w:t>
      </w:r>
      <w:r w:rsidR="00621EDF">
        <w:t xml:space="preserve"> и С</w:t>
      </w:r>
      <w:r w:rsidR="00621EDF">
        <w:rPr>
          <w:vertAlign w:val="subscript"/>
        </w:rPr>
        <w:t>2</w:t>
      </w:r>
      <w:r w:rsidR="00621EDF">
        <w:t xml:space="preserve"> </w:t>
      </w:r>
    </w:p>
    <w:p w:rsidR="00382B77" w:rsidRPr="00CD1DE2" w:rsidRDefault="00621EDF" w:rsidP="00CD1DE2">
      <w:pPr>
        <w:jc w:val="center"/>
        <w:rPr>
          <w:lang w:val="en-US"/>
        </w:rPr>
      </w:pPr>
      <w:r>
        <w:t xml:space="preserve">(детализированный). </w:t>
      </w:r>
      <w:r w:rsidR="00CD1DE2">
        <w:rPr>
          <w:lang w:val="en-US"/>
        </w:rPr>
        <w:t xml:space="preserve"> </w:t>
      </w:r>
    </w:p>
    <w:p w:rsidR="006D4CD1" w:rsidRPr="006D4CD1" w:rsidRDefault="006D4CD1" w:rsidP="006D4CD1">
      <w:pPr>
        <w:pStyle w:val="1"/>
        <w:ind w:firstLine="0"/>
        <w:rPr>
          <w:color w:val="auto"/>
        </w:rPr>
      </w:pPr>
      <w:bookmarkStart w:id="16" w:name="_Toc453241629"/>
      <w:r w:rsidRPr="001522B8">
        <w:rPr>
          <w:color w:val="auto"/>
        </w:rPr>
        <w:lastRenderedPageBreak/>
        <w:t>ГЛАВА</w:t>
      </w:r>
      <w:r>
        <w:rPr>
          <w:color w:val="auto"/>
        </w:rPr>
        <w:t xml:space="preserve"> 3</w:t>
      </w:r>
      <w:r w:rsidRPr="001522B8">
        <w:rPr>
          <w:color w:val="auto"/>
        </w:rPr>
        <w:t xml:space="preserve">.  </w:t>
      </w:r>
      <w:r>
        <w:rPr>
          <w:color w:val="auto"/>
        </w:rPr>
        <w:t>Интерполяция данных.</w:t>
      </w:r>
      <w:bookmarkEnd w:id="16"/>
      <w:r>
        <w:rPr>
          <w:color w:val="auto"/>
        </w:rPr>
        <w:t xml:space="preserve"> </w:t>
      </w:r>
    </w:p>
    <w:p w:rsidR="00382B77" w:rsidRPr="00382B77" w:rsidRDefault="00382B77" w:rsidP="00382B77">
      <w:pPr>
        <w:pStyle w:val="2"/>
        <w:keepNext/>
        <w:keepLines/>
        <w:numPr>
          <w:ilvl w:val="1"/>
          <w:numId w:val="18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szCs w:val="28"/>
        </w:rPr>
      </w:pPr>
      <w:r>
        <w:rPr>
          <w:szCs w:val="28"/>
        </w:rPr>
        <w:t xml:space="preserve"> </w:t>
      </w:r>
      <w:bookmarkStart w:id="17" w:name="_Toc453241630"/>
      <w:r>
        <w:rPr>
          <w:szCs w:val="28"/>
        </w:rPr>
        <w:t>Алгоритм интерполяции вычисленных данных.</w:t>
      </w:r>
      <w:bookmarkEnd w:id="17"/>
    </w:p>
    <w:p w:rsidR="00382B77" w:rsidRPr="00382B77" w:rsidRDefault="00382B77" w:rsidP="006611A6">
      <w:pPr>
        <w:jc w:val="both"/>
      </w:pPr>
      <w:r>
        <w:t>А</w:t>
      </w:r>
      <w:r w:rsidRPr="00382B77">
        <w:t>лгоритм</w:t>
      </w:r>
      <w:r>
        <w:t>, описанный в параграфе 2.1</w:t>
      </w:r>
      <w:r w:rsidRPr="00382B77">
        <w:t xml:space="preserve"> является ресурсоемким, так как используется принцип суперпозиции и общее магнитное поле представляется в виде суммы магнитных полей, генерируемых отдельными контурами катушки. </w:t>
      </w:r>
    </w:p>
    <w:p w:rsidR="00382B77" w:rsidRPr="00382B77" w:rsidRDefault="00382B77" w:rsidP="006611A6">
      <w:pPr>
        <w:jc w:val="both"/>
      </w:pPr>
      <w:r w:rsidRPr="00382B77">
        <w:t xml:space="preserve">В связи с этим в работе </w:t>
      </w:r>
      <w:r w:rsidR="00AD3740">
        <w:t>[</w:t>
      </w:r>
      <w:r w:rsidR="00AD3740" w:rsidRPr="00AD3740">
        <w:t>8</w:t>
      </w:r>
      <w:r w:rsidRPr="00AD3740">
        <w:t>]</w:t>
      </w:r>
      <w:r w:rsidRPr="00382B77">
        <w:t xml:space="preserve"> был реализован алгоритм трилинейной интерполяции электромагнитного поля по базовым значениям, полученным в результате вычисл</w:t>
      </w:r>
      <w:r w:rsidR="00681D94">
        <w:t>ений по методу, реализованному</w:t>
      </w:r>
      <w:r w:rsidRPr="00382B77">
        <w:t xml:space="preserve"> </w:t>
      </w:r>
      <w:r w:rsidR="00681D94">
        <w:t>ранее</w:t>
      </w:r>
      <w:r w:rsidRPr="00382B77">
        <w:t xml:space="preserve">. Это позволило повысить скорость вычисления без существенной потери </w:t>
      </w:r>
      <w:r w:rsidR="00681D94">
        <w:t>точности. Результаты оптимизации приведены в параграфе 3.1.3.</w:t>
      </w:r>
    </w:p>
    <w:p w:rsidR="00382B77" w:rsidRPr="00382B77" w:rsidRDefault="00382B77" w:rsidP="006611A6">
      <w:pPr>
        <w:jc w:val="both"/>
      </w:pPr>
      <w:r>
        <w:t>В данном параграфе</w:t>
      </w:r>
      <w:r w:rsidRPr="00382B77">
        <w:t xml:space="preserve"> мы рассматриваем три способа интерполяции:</w:t>
      </w:r>
    </w:p>
    <w:p w:rsidR="00382B77" w:rsidRPr="00382B77" w:rsidRDefault="00382B77" w:rsidP="006611A6">
      <w:pPr>
        <w:jc w:val="both"/>
      </w:pPr>
      <w:r w:rsidRPr="00382B77">
        <w:t>а) линейная по 8 ближайшим соседям (данный способ применим для любой точки внутри куба, вершинами которого являются 8 соседних точек базовой сетки);</w:t>
      </w:r>
    </w:p>
    <w:p w:rsidR="00382B77" w:rsidRDefault="00681D94" w:rsidP="00681D94">
      <w:pPr>
        <w:jc w:val="both"/>
      </w:pPr>
      <w:r>
        <w:t xml:space="preserve"> </w:t>
      </w:r>
      <w:r w:rsidR="00382B77" w:rsidRPr="00382B77">
        <w:t>б) квадратичная интерполяция Лагранжа по трем точкам, находящимся с точкой интерполяции на одной диагонали (точка интерполяции лежит точно в середине куба с вершинами в соседних точках базовой сетки).</w:t>
      </w:r>
    </w:p>
    <w:p w:rsidR="00382B77" w:rsidRDefault="00382B77" w:rsidP="006611A6">
      <w:pPr>
        <w:jc w:val="both"/>
      </w:pPr>
      <w:r w:rsidRPr="00382B77">
        <w:t>Эксперименты показывают, что любой из методов приводит к сокращению времени вычислений без существенной потери точности.</w:t>
      </w:r>
    </w:p>
    <w:p w:rsidR="00382B77" w:rsidRDefault="00382B77" w:rsidP="00382B77"/>
    <w:p w:rsidR="00382B77" w:rsidRDefault="00382B77" w:rsidP="00382B77"/>
    <w:p w:rsidR="00382B77" w:rsidRDefault="00382B77" w:rsidP="00382B77"/>
    <w:p w:rsidR="00382B77" w:rsidRDefault="00382B77" w:rsidP="00382B77"/>
    <w:p w:rsidR="00681D94" w:rsidRDefault="00681D94" w:rsidP="00382B77"/>
    <w:p w:rsidR="00382B77" w:rsidRDefault="00382B77" w:rsidP="00382B77"/>
    <w:p w:rsidR="00382B77" w:rsidRDefault="00382B77" w:rsidP="00382B77"/>
    <w:p w:rsidR="00382B77" w:rsidRDefault="00382B77" w:rsidP="00382B77"/>
    <w:p w:rsidR="00382B77" w:rsidRDefault="00382B77" w:rsidP="00382B77"/>
    <w:p w:rsidR="00382B77" w:rsidRPr="00AB7600" w:rsidRDefault="00382B77" w:rsidP="00382B77">
      <w:pPr>
        <w:pStyle w:val="3"/>
      </w:pPr>
      <w:bookmarkStart w:id="18" w:name="_Toc453241631"/>
      <w:r>
        <w:lastRenderedPageBreak/>
        <w:t>3.1.1. Математическая модель.</w:t>
      </w:r>
      <w:bookmarkEnd w:id="18"/>
    </w:p>
    <w:p w:rsidR="00382B77" w:rsidRPr="00D76CC3" w:rsidRDefault="00382B77" w:rsidP="00382B77">
      <w:pPr>
        <w:rPr>
          <w:b/>
        </w:rPr>
      </w:pPr>
      <w:r w:rsidRPr="00D76CC3">
        <w:rPr>
          <w:b/>
        </w:rPr>
        <w:t>Трилинейная интерполяция</w:t>
      </w:r>
    </w:p>
    <w:p w:rsidR="00382B77" w:rsidRP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Pr="00382B77" w:rsidRDefault="00382B77" w:rsidP="00382B77">
      <w:pPr>
        <w:pStyle w:val="ae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390900" cy="2266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77" w:rsidRP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Default="00382B77" w:rsidP="006611A6">
      <w:pPr>
        <w:jc w:val="both"/>
      </w:pPr>
      <w:r>
        <w:t>В качестве интерполяционных узлов используются 8 ближайших узлов базовой сетки</w:t>
      </w:r>
      <w:r w:rsidRPr="00A00D6C">
        <w:t>:</w:t>
      </w:r>
      <w:r>
        <w:t xml:space="preserve"> </w:t>
      </w:r>
      <w:r w:rsidRPr="00A00D6C">
        <w:t>{</w:t>
      </w:r>
      <w:bookmarkStart w:id="19" w:name="OLE_LINK6"/>
      <w:bookmarkStart w:id="20" w:name="OLE_LINK7"/>
      <w:r w:rsidRPr="0086661A">
        <w:rPr>
          <w:position w:val="-14"/>
        </w:rPr>
        <w:object w:dxaOrig="1040" w:dyaOrig="380">
          <v:shape id="_x0000_i1026" type="#_x0000_t75" style="width:51.45pt;height:19.65pt" o:ole="">
            <v:imagedata r:id="rId18" o:title=""/>
          </v:shape>
          <o:OLEObject Type="Embed" ProgID="Equation.3" ShapeID="_x0000_i1026" DrawAspect="Content" ObjectID="_1527061278" r:id="rId19"/>
        </w:object>
      </w:r>
      <w:bookmarkEnd w:id="19"/>
      <w:bookmarkEnd w:id="20"/>
      <w:r w:rsidRPr="00A00D6C">
        <w:t>}</w:t>
      </w:r>
      <w:r>
        <w:t xml:space="preserve">. Интерполяционные формулы напоминают формулы для интерполяции Лагранжа, но фактически являются формулами для линейной трехмерной интерполяции: </w:t>
      </w:r>
    </w:p>
    <w:p w:rsidR="00382B77" w:rsidRDefault="00382B77" w:rsidP="00382B77">
      <w:pPr>
        <w:pStyle w:val="ae"/>
        <w:spacing w:before="0" w:beforeAutospacing="0" w:after="0" w:afterAutospacing="0"/>
        <w:jc w:val="both"/>
      </w:pPr>
    </w:p>
    <w:bookmarkStart w:id="21" w:name="OLE_LINK1"/>
    <w:bookmarkStart w:id="22" w:name="OLE_LINK2"/>
    <w:bookmarkStart w:id="23" w:name="OLE_LINK8"/>
    <w:p w:rsidR="00382B77" w:rsidRDefault="00382B77" w:rsidP="00382B77">
      <w:pPr>
        <w:pStyle w:val="ae"/>
        <w:spacing w:before="0" w:beforeAutospacing="0" w:after="0" w:afterAutospacing="0"/>
        <w:jc w:val="center"/>
      </w:pPr>
      <w:r w:rsidRPr="00382B77">
        <w:rPr>
          <w:position w:val="-14"/>
          <w:sz w:val="28"/>
          <w:szCs w:val="28"/>
        </w:rPr>
        <w:object w:dxaOrig="3900" w:dyaOrig="380">
          <v:shape id="_x0000_i1027" type="#_x0000_t75" style="width:231.9pt;height:22.45pt" o:ole="">
            <v:imagedata r:id="rId20" o:title=""/>
          </v:shape>
          <o:OLEObject Type="Embed" ProgID="Equation.3" ShapeID="_x0000_i1027" DrawAspect="Content" ObjectID="_1527061279" r:id="rId21"/>
        </w:object>
      </w:r>
      <w:bookmarkEnd w:id="21"/>
      <w:bookmarkEnd w:id="22"/>
      <w:bookmarkEnd w:id="23"/>
    </w:p>
    <w:p w:rsidR="00382B77" w:rsidRDefault="00382B77" w:rsidP="00382B77">
      <w:pPr>
        <w:pStyle w:val="ae"/>
        <w:spacing w:before="0" w:beforeAutospacing="0" w:after="0" w:afterAutospacing="0"/>
        <w:jc w:val="center"/>
        <w:rPr>
          <w:lang w:val="en-US"/>
        </w:rPr>
      </w:pPr>
      <w:r w:rsidRPr="00F16470">
        <w:rPr>
          <w:position w:val="-10"/>
        </w:rPr>
        <w:object w:dxaOrig="180" w:dyaOrig="340">
          <v:shape id="_x0000_i1028" type="#_x0000_t75" style="width:9.35pt;height:16.85pt" o:ole="">
            <v:imagedata r:id="rId22" o:title=""/>
          </v:shape>
          <o:OLEObject Type="Embed" ProgID="Equation.3" ShapeID="_x0000_i1028" DrawAspect="Content" ObjectID="_1527061280" r:id="rId23"/>
        </w:object>
      </w:r>
      <w:bookmarkStart w:id="24" w:name="OLE_LINK3"/>
      <w:bookmarkStart w:id="25" w:name="OLE_LINK4"/>
      <w:bookmarkStart w:id="26" w:name="OLE_LINK5"/>
      <w:r w:rsidRPr="00F16470">
        <w:rPr>
          <w:position w:val="-14"/>
        </w:rPr>
        <w:object w:dxaOrig="1860" w:dyaOrig="380">
          <v:shape id="_x0000_i1029" type="#_x0000_t75" style="width:108.45pt;height:22.45pt" o:ole="">
            <v:imagedata r:id="rId24" o:title=""/>
          </v:shape>
          <o:OLEObject Type="Embed" ProgID="Equation.3" ShapeID="_x0000_i1029" DrawAspect="Content" ObjectID="_1527061281" r:id="rId25"/>
        </w:object>
      </w:r>
      <w:bookmarkEnd w:id="24"/>
      <w:bookmarkEnd w:id="25"/>
      <w:bookmarkEnd w:id="26"/>
    </w:p>
    <w:p w:rsidR="00382B77" w:rsidRDefault="00382B77" w:rsidP="00382B77">
      <w:pPr>
        <w:pStyle w:val="ae"/>
        <w:spacing w:before="0" w:beforeAutospacing="0" w:after="0" w:afterAutospacing="0"/>
        <w:jc w:val="center"/>
      </w:pPr>
      <w:r w:rsidRPr="00F16470">
        <w:rPr>
          <w:position w:val="-10"/>
        </w:rPr>
        <w:object w:dxaOrig="180" w:dyaOrig="340">
          <v:shape id="_x0000_i1030" type="#_x0000_t75" style="width:9.35pt;height:16.85pt" o:ole="">
            <v:imagedata r:id="rId22" o:title=""/>
          </v:shape>
          <o:OLEObject Type="Embed" ProgID="Equation.3" ShapeID="_x0000_i1030" DrawAspect="Content" ObjectID="_1527061282" r:id="rId26"/>
        </w:object>
      </w:r>
      <w:bookmarkStart w:id="27" w:name="OLE_LINK10"/>
      <w:bookmarkStart w:id="28" w:name="OLE_LINK11"/>
      <w:r w:rsidRPr="00A00D6C">
        <w:rPr>
          <w:position w:val="-32"/>
        </w:rPr>
        <w:object w:dxaOrig="5600" w:dyaOrig="740">
          <v:shape id="_x0000_i1031" type="#_x0000_t75" style="width:325.4pt;height:43pt" o:ole="">
            <v:imagedata r:id="rId27" o:title=""/>
          </v:shape>
          <o:OLEObject Type="Embed" ProgID="Equation.3" ShapeID="_x0000_i1031" DrawAspect="Content" ObjectID="_1527061283" r:id="rId28"/>
        </w:object>
      </w:r>
      <w:bookmarkEnd w:id="27"/>
      <w:bookmarkEnd w:id="28"/>
      <w:r>
        <w:t>,</w:t>
      </w:r>
    </w:p>
    <w:p w:rsidR="00382B77" w:rsidRPr="00BC3E83" w:rsidRDefault="00382B77" w:rsidP="00382B77">
      <w:r>
        <w:t xml:space="preserve">,где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nmp</w:t>
      </w:r>
      <w:r w:rsidRPr="00BC3E83">
        <w:rPr>
          <w:i/>
        </w:rPr>
        <w:t xml:space="preserve"> – </w:t>
      </w:r>
      <w:r>
        <w:t xml:space="preserve">базисный полином для узла </w:t>
      </w:r>
      <w:r w:rsidRPr="00BC3E83">
        <w:rPr>
          <w:i/>
        </w:rPr>
        <w:t>(</w:t>
      </w:r>
      <w:r w:rsidRPr="00BC3E83">
        <w:rPr>
          <w:i/>
          <w:lang w:val="en-US"/>
        </w:rPr>
        <w:t>x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,</w:t>
      </w:r>
      <w:r w:rsidRPr="00BC3E83">
        <w:rPr>
          <w:i/>
          <w:lang w:val="en-US"/>
        </w:rPr>
        <w:t>y</w:t>
      </w:r>
      <w:r>
        <w:rPr>
          <w:i/>
          <w:vertAlign w:val="subscript"/>
          <w:lang w:val="en-US"/>
        </w:rPr>
        <w:t>m</w:t>
      </w:r>
      <w:r w:rsidRPr="00BC3E83">
        <w:rPr>
          <w:i/>
        </w:rPr>
        <w:t>,</w:t>
      </w:r>
      <w:r w:rsidRPr="00BC3E83">
        <w:rPr>
          <w:i/>
          <w:lang w:val="en-US"/>
        </w:rPr>
        <w:t>z</w:t>
      </w:r>
      <w:r>
        <w:rPr>
          <w:i/>
          <w:vertAlign w:val="subscript"/>
          <w:lang w:val="en-US"/>
        </w:rPr>
        <w:t>p</w:t>
      </w:r>
      <w:r w:rsidRPr="00BC3E83">
        <w:rPr>
          <w:i/>
        </w:rPr>
        <w:t>)</w:t>
      </w:r>
    </w:p>
    <w:p w:rsidR="00382B77" w:rsidRDefault="00382B77" w:rsidP="006611A6">
      <w:pPr>
        <w:jc w:val="both"/>
      </w:pPr>
      <w:bookmarkStart w:id="29" w:name="OLE_LINK12"/>
      <w:bookmarkStart w:id="30" w:name="OLE_LINK13"/>
      <w:r>
        <w:t>И, соответственно, интерполяционный многочлен будет иметь вид:</w:t>
      </w:r>
    </w:p>
    <w:p w:rsidR="00382B77" w:rsidRDefault="00382B77" w:rsidP="00382B77">
      <w:pPr>
        <w:pStyle w:val="ae"/>
        <w:spacing w:before="0" w:beforeAutospacing="0" w:after="0" w:afterAutospacing="0"/>
        <w:jc w:val="center"/>
        <w:rPr>
          <w:lang w:val="en-US"/>
        </w:rPr>
      </w:pPr>
      <w:r w:rsidRPr="00A00D6C">
        <w:rPr>
          <w:position w:val="-30"/>
        </w:rPr>
        <w:object w:dxaOrig="3680" w:dyaOrig="700">
          <v:shape id="_x0000_i1032" type="#_x0000_t75" style="width:225.35pt;height:43pt" o:ole="">
            <v:imagedata r:id="rId29" o:title=""/>
          </v:shape>
          <o:OLEObject Type="Embed" ProgID="Equation.3" ShapeID="_x0000_i1032" DrawAspect="Content" ObjectID="_1527061284" r:id="rId30"/>
        </w:object>
      </w:r>
    </w:p>
    <w:p w:rsidR="00CD1DE2" w:rsidRPr="004823B8" w:rsidRDefault="00382B77" w:rsidP="00CD1DE2">
      <w:r>
        <w:t xml:space="preserve">, где </w:t>
      </w:r>
      <w:r>
        <w:rPr>
          <w:lang w:val="en-US"/>
        </w:rPr>
        <w:t>f</w:t>
      </w:r>
      <w:r>
        <w:rPr>
          <w:vertAlign w:val="subscript"/>
          <w:lang w:val="en-US"/>
        </w:rPr>
        <w:t>nmp</w:t>
      </w:r>
      <w:r w:rsidRPr="00BC3E83">
        <w:t xml:space="preserve"> – </w:t>
      </w:r>
      <w:r>
        <w:t xml:space="preserve">значение, полученное непосредственным вычислением в точке </w:t>
      </w:r>
      <w:r w:rsidRPr="00BC3E83">
        <w:t>(</w:t>
      </w:r>
      <w:r w:rsidRPr="00BC3E83">
        <w:rPr>
          <w:lang w:val="en-US"/>
        </w:rPr>
        <w:t>x</w:t>
      </w:r>
      <w:r>
        <w:rPr>
          <w:vertAlign w:val="subscript"/>
          <w:lang w:val="en-US"/>
        </w:rPr>
        <w:t>n</w:t>
      </w:r>
      <w:r w:rsidRPr="00BC3E83">
        <w:t>,</w:t>
      </w:r>
      <w:r w:rsidRPr="00BC3E83">
        <w:rPr>
          <w:lang w:val="en-US"/>
        </w:rPr>
        <w:t>y</w:t>
      </w:r>
      <w:r>
        <w:rPr>
          <w:vertAlign w:val="subscript"/>
          <w:lang w:val="en-US"/>
        </w:rPr>
        <w:t>m</w:t>
      </w:r>
      <w:r w:rsidRPr="00BC3E83">
        <w:t>,</w:t>
      </w:r>
      <w:r w:rsidRPr="00BC3E83">
        <w:rPr>
          <w:lang w:val="en-US"/>
        </w:rPr>
        <w:t>z</w:t>
      </w:r>
      <w:r>
        <w:rPr>
          <w:vertAlign w:val="subscript"/>
          <w:lang w:val="en-US"/>
        </w:rPr>
        <w:t>p</w:t>
      </w:r>
      <w:r w:rsidRPr="00BC3E83">
        <w:t>)</w:t>
      </w:r>
      <w:bookmarkEnd w:id="29"/>
      <w:bookmarkEnd w:id="30"/>
      <w:r w:rsidR="00CD1DE2" w:rsidRPr="00CD1DE2">
        <w:t xml:space="preserve"> </w:t>
      </w:r>
    </w:p>
    <w:p w:rsidR="00CD1DE2" w:rsidRPr="00CD1DE2" w:rsidRDefault="00CD1DE2" w:rsidP="00CD1DE2">
      <w:pPr>
        <w:rPr>
          <w:lang w:val="en-US"/>
        </w:rPr>
      </w:pPr>
      <w:r w:rsidRPr="00CD1DE2">
        <w:t xml:space="preserve">  </w:t>
      </w:r>
      <w:r>
        <w:rPr>
          <w:lang w:val="en-US"/>
        </w:rPr>
        <w:t xml:space="preserve"> </w:t>
      </w:r>
    </w:p>
    <w:p w:rsidR="00CD1DE2" w:rsidRPr="004823B8" w:rsidRDefault="00CD1DE2" w:rsidP="00CD1DE2"/>
    <w:p w:rsidR="00CD1DE2" w:rsidRPr="00CD1DE2" w:rsidRDefault="00CD1DE2" w:rsidP="00CD1DE2">
      <w:pPr>
        <w:rPr>
          <w:lang w:val="en-US"/>
        </w:rPr>
      </w:pPr>
      <w:r w:rsidRPr="00CD1DE2">
        <w:t xml:space="preserve">  </w:t>
      </w:r>
      <w:r>
        <w:rPr>
          <w:lang w:val="en-US"/>
        </w:rPr>
        <w:t xml:space="preserve"> </w:t>
      </w:r>
    </w:p>
    <w:p w:rsidR="00CD1DE2" w:rsidRPr="004823B8" w:rsidRDefault="00CD1DE2" w:rsidP="00CD1DE2"/>
    <w:p w:rsidR="00CD1DE2" w:rsidRDefault="00CD1DE2" w:rsidP="00CD1DE2">
      <w:r w:rsidRPr="00CD1DE2">
        <w:t xml:space="preserve">  </w:t>
      </w:r>
      <w:r>
        <w:rPr>
          <w:lang w:val="en-US"/>
        </w:rPr>
        <w:t xml:space="preserve">    </w:t>
      </w:r>
    </w:p>
    <w:p w:rsidR="00382B77" w:rsidRPr="00D76CC3" w:rsidRDefault="00382B77" w:rsidP="00CD1DE2">
      <w:pPr>
        <w:rPr>
          <w:b/>
        </w:rPr>
      </w:pPr>
      <w:r w:rsidRPr="00D76CC3">
        <w:rPr>
          <w:b/>
        </w:rPr>
        <w:lastRenderedPageBreak/>
        <w:t>Квадратичная интерполяция Лагранжа</w:t>
      </w:r>
    </w:p>
    <w:p w:rsidR="00382B77" w:rsidRP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Pr="00382B77" w:rsidRDefault="00382B77" w:rsidP="00382B77">
      <w:pPr>
        <w:pStyle w:val="ae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00500" cy="3219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77" w:rsidRP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Default="00382B77" w:rsidP="006611A6">
      <w:pPr>
        <w:jc w:val="both"/>
      </w:pPr>
      <w:r>
        <w:t>В данном случае, в качестве узлов интерполяции используются 3 точки базовой сетки, находящиеся с точкой интерполяции на одной диагонали:</w:t>
      </w:r>
    </w:p>
    <w:p w:rsidR="00382B77" w:rsidRDefault="00382B77" w:rsidP="00382B77">
      <w:pPr>
        <w:pStyle w:val="ae"/>
        <w:spacing w:before="0" w:beforeAutospacing="0" w:after="0" w:afterAutospacing="0"/>
        <w:jc w:val="both"/>
      </w:pPr>
    </w:p>
    <w:bookmarkStart w:id="31" w:name="OLE_LINK9"/>
    <w:p w:rsidR="00382B77" w:rsidRDefault="00382B77" w:rsidP="00382B77">
      <w:pPr>
        <w:pStyle w:val="ae"/>
        <w:spacing w:before="0" w:beforeAutospacing="0" w:after="0" w:afterAutospacing="0"/>
        <w:jc w:val="center"/>
      </w:pPr>
      <w:r w:rsidRPr="003E07A2">
        <w:rPr>
          <w:position w:val="-12"/>
        </w:rPr>
        <w:object w:dxaOrig="2120" w:dyaOrig="360">
          <v:shape id="_x0000_i1033" type="#_x0000_t75" style="width:129.95pt;height:22.45pt" o:ole="">
            <v:imagedata r:id="rId32" o:title=""/>
          </v:shape>
          <o:OLEObject Type="Embed" ProgID="Equation.3" ShapeID="_x0000_i1033" DrawAspect="Content" ObjectID="_1527061285" r:id="rId33"/>
        </w:object>
      </w:r>
      <w:bookmarkEnd w:id="31"/>
    </w:p>
    <w:p w:rsidR="00382B77" w:rsidRPr="00771B80" w:rsidRDefault="00382B77" w:rsidP="00382B77">
      <w:pPr>
        <w:pStyle w:val="ae"/>
        <w:spacing w:before="0" w:beforeAutospacing="0" w:after="0" w:afterAutospacing="0"/>
        <w:jc w:val="center"/>
      </w:pPr>
      <w:r w:rsidRPr="003E07A2">
        <w:rPr>
          <w:position w:val="-12"/>
        </w:rPr>
        <w:object w:dxaOrig="1500" w:dyaOrig="360">
          <v:shape id="_x0000_i1034" type="#_x0000_t75" style="width:92.55pt;height:22.45pt" o:ole="">
            <v:imagedata r:id="rId34" o:title=""/>
          </v:shape>
          <o:OLEObject Type="Embed" ProgID="Equation.3" ShapeID="_x0000_i1034" DrawAspect="Content" ObjectID="_1527061286" r:id="rId35"/>
        </w:object>
      </w:r>
      <w:r w:rsidRPr="00771B80">
        <w:t>,</w:t>
      </w:r>
    </w:p>
    <w:p w:rsidR="00382B77" w:rsidRPr="00BC3E83" w:rsidRDefault="00382B77" w:rsidP="00382B77">
      <w:r>
        <w:t xml:space="preserve">,где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 xml:space="preserve"> – </w:t>
      </w:r>
      <w:r>
        <w:t xml:space="preserve">базисный полином для узла </w:t>
      </w:r>
      <w:r w:rsidRPr="00BC3E83">
        <w:rPr>
          <w:i/>
        </w:rPr>
        <w:t>(</w:t>
      </w:r>
      <w:r w:rsidRPr="00BC3E83"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,</w:t>
      </w:r>
      <w:r w:rsidRPr="00BC3E83"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,</w:t>
      </w:r>
      <w:r w:rsidRPr="00BC3E83">
        <w:rPr>
          <w:i/>
          <w:lang w:val="en-US"/>
        </w:rPr>
        <w:t>z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)</w:t>
      </w:r>
    </w:p>
    <w:p w:rsidR="00382B77" w:rsidRPr="00771B80" w:rsidRDefault="00382B77" w:rsidP="00382B77"/>
    <w:p w:rsidR="00382B77" w:rsidRDefault="00382B77" w:rsidP="00382B77">
      <w:pPr>
        <w:pStyle w:val="ae"/>
        <w:spacing w:before="0" w:beforeAutospacing="0" w:after="0" w:afterAutospacing="0"/>
        <w:jc w:val="center"/>
      </w:pPr>
      <w:r w:rsidRPr="003E07A2">
        <w:rPr>
          <w:position w:val="-40"/>
        </w:rPr>
        <w:object w:dxaOrig="5200" w:dyaOrig="920">
          <v:shape id="_x0000_i1035" type="#_x0000_t75" style="width:286.15pt;height:51.45pt" o:ole="">
            <v:imagedata r:id="rId36" o:title=""/>
          </v:shape>
          <o:OLEObject Type="Embed" ProgID="Equation.3" ShapeID="_x0000_i1035" DrawAspect="Content" ObjectID="_1527061287" r:id="rId37"/>
        </w:object>
      </w:r>
    </w:p>
    <w:p w:rsidR="00382B77" w:rsidRDefault="00382B77" w:rsidP="00382B77">
      <w:r>
        <w:t>И, соответственно, интерполяционный многочлен будет иметь вид:</w:t>
      </w:r>
    </w:p>
    <w:p w:rsidR="00382B77" w:rsidRDefault="00382B77" w:rsidP="00382B77">
      <w:pPr>
        <w:pStyle w:val="ae"/>
        <w:spacing w:before="0" w:beforeAutospacing="0" w:after="0" w:afterAutospacing="0"/>
        <w:jc w:val="center"/>
        <w:rPr>
          <w:lang w:val="en-US"/>
        </w:rPr>
      </w:pPr>
      <w:r w:rsidRPr="009515A9">
        <w:rPr>
          <w:position w:val="-28"/>
        </w:rPr>
        <w:object w:dxaOrig="2760" w:dyaOrig="680">
          <v:shape id="_x0000_i1036" type="#_x0000_t75" style="width:159.9pt;height:40.2pt" o:ole="">
            <v:imagedata r:id="rId38" o:title=""/>
          </v:shape>
          <o:OLEObject Type="Embed" ProgID="Equation.3" ShapeID="_x0000_i1036" DrawAspect="Content" ObjectID="_1527061288" r:id="rId39"/>
        </w:object>
      </w:r>
    </w:p>
    <w:p w:rsidR="00382B77" w:rsidRPr="004823B8" w:rsidRDefault="00382B77" w:rsidP="00382B77">
      <w:r>
        <w:t xml:space="preserve">, где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n</w:t>
      </w:r>
      <w:r w:rsidRPr="00BC3E83">
        <w:t xml:space="preserve"> – </w:t>
      </w:r>
      <w:r>
        <w:t xml:space="preserve">значение, полученное непосредственным вычислением в точке </w:t>
      </w:r>
      <w:r w:rsidRPr="00BC3E83">
        <w:rPr>
          <w:i/>
        </w:rPr>
        <w:t>(</w:t>
      </w:r>
      <w:r w:rsidRPr="00BC3E83">
        <w:rPr>
          <w:i/>
          <w:lang w:val="en-US"/>
        </w:rPr>
        <w:t>x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,</w:t>
      </w:r>
      <w:r w:rsidRPr="00BC3E83">
        <w:rPr>
          <w:i/>
          <w:lang w:val="en-US"/>
        </w:rPr>
        <w:t>y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,</w:t>
      </w:r>
      <w:r w:rsidRPr="00BC3E83">
        <w:rPr>
          <w:i/>
          <w:lang w:val="en-US"/>
        </w:rPr>
        <w:t>z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)</w:t>
      </w:r>
    </w:p>
    <w:p w:rsidR="00382B77" w:rsidRPr="00771B80" w:rsidRDefault="00382B77" w:rsidP="00382B77">
      <w:pPr>
        <w:pStyle w:val="ae"/>
        <w:spacing w:before="0" w:beforeAutospacing="0" w:after="0" w:afterAutospacing="0"/>
        <w:jc w:val="center"/>
      </w:pPr>
    </w:p>
    <w:p w:rsidR="00382B77" w:rsidRDefault="00382B77" w:rsidP="00382B77">
      <w:pPr>
        <w:pStyle w:val="ae"/>
        <w:spacing w:before="0" w:beforeAutospacing="0" w:after="0" w:afterAutospacing="0"/>
        <w:jc w:val="center"/>
      </w:pPr>
    </w:p>
    <w:p w:rsidR="00382B77" w:rsidRPr="00CD1DE2" w:rsidRDefault="00382B77" w:rsidP="00CD1DE2">
      <w:pPr>
        <w:jc w:val="both"/>
      </w:pPr>
      <w:r>
        <w:t>Таким образом, используется одномерная квадратичная интерполяция Лагранжа (точка и узлы интерполяции находятся на одной прямой).</w:t>
      </w:r>
      <w:r w:rsidR="00CD1DE2" w:rsidRPr="00CD1DE2">
        <w:t xml:space="preserve"> </w:t>
      </w:r>
    </w:p>
    <w:p w:rsidR="00382B77" w:rsidRPr="00D76CC3" w:rsidRDefault="00D76CC3" w:rsidP="003864EB">
      <w:pPr>
        <w:pStyle w:val="3"/>
        <w:rPr>
          <w:rStyle w:val="30"/>
          <w:b/>
        </w:rPr>
      </w:pPr>
      <w:bookmarkStart w:id="32" w:name="_Toc453241632"/>
      <w:r>
        <w:rPr>
          <w:rStyle w:val="30"/>
          <w:b/>
        </w:rPr>
        <w:lastRenderedPageBreak/>
        <w:t xml:space="preserve">3.1.2 </w:t>
      </w:r>
      <w:r w:rsidR="00382B77" w:rsidRPr="00D76CC3">
        <w:rPr>
          <w:rStyle w:val="30"/>
          <w:b/>
        </w:rPr>
        <w:t>Алгоритм интерполяции</w:t>
      </w:r>
      <w:bookmarkEnd w:id="32"/>
    </w:p>
    <w:p w:rsid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Default="00382B77" w:rsidP="006611A6">
      <w:pPr>
        <w:jc w:val="both"/>
      </w:pPr>
      <w:r>
        <w:t>Оба алгоритма различаются только одним шагом, зависящим от выбора способа интерполяции.</w:t>
      </w:r>
    </w:p>
    <w:p w:rsidR="00382B77" w:rsidRPr="00D47BA0" w:rsidRDefault="00382B77" w:rsidP="006611A6">
      <w:pPr>
        <w:jc w:val="both"/>
      </w:pPr>
      <w:r>
        <w:t>1. Выбирается одна из координатных функций векторного поля электромагнитной индукции, для которой бу</w:t>
      </w:r>
      <w:r w:rsidR="00D76CC3">
        <w:t>дет производиться интерполяция.</w:t>
      </w:r>
    </w:p>
    <w:p w:rsidR="00382B77" w:rsidRDefault="00382B77" w:rsidP="006611A6">
      <w:pPr>
        <w:jc w:val="both"/>
      </w:pPr>
      <w:bookmarkStart w:id="33" w:name="OLE_LINK14"/>
      <w:bookmarkStart w:id="34" w:name="OLE_LINK15"/>
      <w:r>
        <w:t xml:space="preserve">2а. Для заданной точки выбирается 8 ближайших узлов базовой сетки - это будут узлы интерполяции. </w:t>
      </w:r>
      <w:bookmarkEnd w:id="33"/>
      <w:bookmarkEnd w:id="34"/>
    </w:p>
    <w:p w:rsidR="00382B77" w:rsidRDefault="00382B77" w:rsidP="006611A6">
      <w:pPr>
        <w:jc w:val="both"/>
      </w:pPr>
      <w:r>
        <w:t xml:space="preserve">2б. Для заданной точки выбирается 3 узла базовой сетки, которые лежат с данной точкой на одной диагонали </w:t>
      </w:r>
      <w:r w:rsidR="00D76CC3">
        <w:t xml:space="preserve">- это будут узлы интерполяции. </w:t>
      </w:r>
    </w:p>
    <w:p w:rsidR="00382B77" w:rsidRDefault="00382B77" w:rsidP="006611A6">
      <w:pPr>
        <w:jc w:val="both"/>
      </w:pPr>
      <w:r>
        <w:t>3. Строится интерполяционный многочлен Лагранжа от трех переменных (в первом случае интерполяция Лагранжа вырождается в линейную), интерполирующий выбранную координатную функцию векторного поля электромагнитной индукции.</w:t>
      </w:r>
    </w:p>
    <w:p w:rsidR="00382B77" w:rsidRDefault="00382B77" w:rsidP="006611A6">
      <w:pPr>
        <w:jc w:val="both"/>
      </w:pPr>
      <w:r>
        <w:t>4. Алгоритм повторяется для каждой точки заданной новой сетки.</w:t>
      </w:r>
    </w:p>
    <w:p w:rsidR="00382B77" w:rsidRPr="0055036F" w:rsidRDefault="00D76CC3" w:rsidP="00D76CC3">
      <w:pPr>
        <w:pStyle w:val="3"/>
      </w:pPr>
      <w:bookmarkStart w:id="35" w:name="_Toc453241633"/>
      <w:r>
        <w:t>3.1.3</w:t>
      </w:r>
      <w:r w:rsidR="00382B77">
        <w:t>. Анализ результатов.</w:t>
      </w:r>
      <w:bookmarkEnd w:id="35"/>
    </w:p>
    <w:p w:rsidR="00382B77" w:rsidRDefault="00382B77" w:rsidP="006611A6">
      <w:pPr>
        <w:pStyle w:val="ae"/>
        <w:spacing w:before="0" w:beforeAutospacing="0" w:after="0" w:afterAutospacing="0"/>
        <w:jc w:val="both"/>
      </w:pPr>
    </w:p>
    <w:p w:rsidR="00382B77" w:rsidRDefault="00382B77" w:rsidP="006611A6">
      <w:pPr>
        <w:jc w:val="both"/>
      </w:pPr>
      <w:r>
        <w:t>Анализ скорости работы программ, реализующих данные алгоритмы проводился следующим образом: сначала производится непосредственное вычисление трехмерного массива векторов электромагнитной индукции. Затем строилась сетка, каждый из узлов которой является центром ячейки базового массива, и для этой сетки производится интерполяция</w:t>
      </w:r>
      <w:r w:rsidR="00C33FAE">
        <w:t xml:space="preserve"> и производится вычисление с помощью базового алгоритма</w:t>
      </w:r>
      <w:r>
        <w:t>. Таким образом, количество</w:t>
      </w:r>
      <w:r w:rsidR="00746348" w:rsidRPr="00746348">
        <w:t xml:space="preserve"> </w:t>
      </w:r>
      <w:r w:rsidR="00746348">
        <w:t>узлов</w:t>
      </w:r>
      <w:r>
        <w:t xml:space="preserve"> </w:t>
      </w:r>
      <w:r w:rsidR="00C33FAE">
        <w:t>одинаковое</w:t>
      </w:r>
      <w:r>
        <w:t>, что позволя</w:t>
      </w:r>
      <w:r w:rsidR="00C33FAE">
        <w:t xml:space="preserve">ет объективно сравнить скорость и точность </w:t>
      </w:r>
      <w:r>
        <w:t>данных алгоритмов.</w:t>
      </w:r>
    </w:p>
    <w:p w:rsidR="00382B77" w:rsidRPr="00BF69A4" w:rsidRDefault="00382B77" w:rsidP="006611A6">
      <w:pPr>
        <w:jc w:val="both"/>
      </w:pPr>
      <w:r>
        <w:t xml:space="preserve">Анализ погрешности проводился следующим образом: находились нормы (максимум модуля) каждого из полученных трехмерных массивов: полученного непосредственным вычислением и двух после интерполяции, а потом считался коэффициент интерполяции – отношение нормы массива, </w:t>
      </w:r>
      <w:r>
        <w:lastRenderedPageBreak/>
        <w:t>полученного интерполяцией к норме массива, полученного непосредственным вычислением.</w:t>
      </w:r>
      <w:r w:rsidR="00BF69A4">
        <w:t xml:space="preserve"> Норма (максимум модуля) была выбрана, потому что значение придавалось критическому расхождению </w:t>
      </w:r>
      <w:r w:rsidR="00F864AF">
        <w:t>по всему массиву, а не в каждом конкретном узле.</w:t>
      </w:r>
      <w:r>
        <w:t xml:space="preserve"> Как видно из таблицы 1, погрешность составила не более 8 % для линейной интерполяции, и 12% для квадратичной. Более высокая точность линейной в данном случае обусловлена </w:t>
      </w:r>
      <w:r w:rsidR="00BF69A4">
        <w:t>несимметричностью метода одномерной</w:t>
      </w:r>
      <w:r>
        <w:t xml:space="preserve"> квадратичной</w:t>
      </w:r>
      <w:r w:rsidR="00BF69A4">
        <w:t xml:space="preserve"> интерполяции</w:t>
      </w:r>
      <w:r>
        <w:t xml:space="preserve"> </w:t>
      </w:r>
      <w:r w:rsidRPr="00BF69A4">
        <w:t>(</w:t>
      </w:r>
      <w:r w:rsidR="00BF69A4">
        <w:rPr>
          <w:iCs/>
        </w:rPr>
        <w:t>результат зависит</w:t>
      </w:r>
      <w:r w:rsidR="00BF69A4" w:rsidRPr="00BF69A4">
        <w:rPr>
          <w:iCs/>
        </w:rPr>
        <w:t xml:space="preserve"> от выбора диагонали и направления</w:t>
      </w:r>
      <w:r w:rsidRPr="00BF69A4">
        <w:t xml:space="preserve">). </w:t>
      </w:r>
    </w:p>
    <w:p w:rsidR="00382B77" w:rsidRDefault="00382B77" w:rsidP="00382B77">
      <w:pPr>
        <w:pStyle w:val="ae"/>
        <w:spacing w:before="0" w:beforeAutospacing="0" w:after="0" w:afterAutospacing="0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8"/>
        <w:gridCol w:w="718"/>
        <w:gridCol w:w="1436"/>
        <w:gridCol w:w="1579"/>
        <w:gridCol w:w="1579"/>
        <w:gridCol w:w="1765"/>
        <w:gridCol w:w="1554"/>
      </w:tblGrid>
      <w:tr w:rsidR="00382B77" w:rsidRPr="00553FD2" w:rsidTr="00E27064">
        <w:trPr>
          <w:trHeight w:val="857"/>
        </w:trPr>
        <w:tc>
          <w:tcPr>
            <w:tcW w:w="1976" w:type="dxa"/>
            <w:gridSpan w:val="2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сетки</w:t>
            </w:r>
          </w:p>
        </w:tc>
        <w:tc>
          <w:tcPr>
            <w:tcW w:w="4594" w:type="dxa"/>
            <w:gridSpan w:val="3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вычисления, секунды</w:t>
            </w:r>
          </w:p>
        </w:tc>
        <w:tc>
          <w:tcPr>
            <w:tcW w:w="3319" w:type="dxa"/>
            <w:gridSpan w:val="2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hps"/>
              </w:rPr>
              <w:t>Коэффициент интерполяции</w:t>
            </w:r>
          </w:p>
        </w:tc>
      </w:tr>
      <w:tr w:rsidR="00382B77" w:rsidRPr="00553FD2" w:rsidTr="00E27064">
        <w:trPr>
          <w:trHeight w:val="1020"/>
        </w:trPr>
        <w:tc>
          <w:tcPr>
            <w:tcW w:w="1258" w:type="dxa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точек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Шаг, мм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 алгоритм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Трилинейная интерполяция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Квадратичная одномерная интерполяция</w:t>
            </w:r>
          </w:p>
        </w:tc>
        <w:tc>
          <w:tcPr>
            <w:tcW w:w="1765" w:type="dxa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Трилинейная интерполяция</w:t>
            </w:r>
          </w:p>
        </w:tc>
        <w:tc>
          <w:tcPr>
            <w:tcW w:w="1554" w:type="dxa"/>
            <w:vAlign w:val="center"/>
          </w:tcPr>
          <w:p w:rsidR="00382B77" w:rsidRPr="00E85722" w:rsidRDefault="00E85722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Квадратичная одномерная интерполяция</w:t>
            </w:r>
          </w:p>
        </w:tc>
      </w:tr>
      <w:tr w:rsidR="00382B77" w:rsidRPr="00553FD2" w:rsidTr="00E27064">
        <w:trPr>
          <w:trHeight w:val="244"/>
        </w:trPr>
        <w:tc>
          <w:tcPr>
            <w:tcW w:w="1258" w:type="dxa"/>
            <w:shd w:val="clear" w:color="auto" w:fill="auto"/>
            <w:vAlign w:val="center"/>
          </w:tcPr>
          <w:p w:rsidR="00382B77" w:rsidRPr="00553FD2" w:rsidRDefault="00C33FAE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63602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10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6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&lt;1</w:t>
            </w:r>
          </w:p>
        </w:tc>
        <w:tc>
          <w:tcPr>
            <w:tcW w:w="1765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0.92</w:t>
            </w:r>
          </w:p>
        </w:tc>
        <w:tc>
          <w:tcPr>
            <w:tcW w:w="1554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1.03</w:t>
            </w:r>
          </w:p>
        </w:tc>
      </w:tr>
      <w:tr w:rsidR="00382B77" w:rsidRPr="00553FD2" w:rsidTr="00E27064">
        <w:trPr>
          <w:trHeight w:val="259"/>
        </w:trPr>
        <w:tc>
          <w:tcPr>
            <w:tcW w:w="1258" w:type="dxa"/>
            <w:shd w:val="clear" w:color="auto" w:fill="auto"/>
            <w:vAlign w:val="center"/>
          </w:tcPr>
          <w:p w:rsidR="00382B77" w:rsidRPr="00553FD2" w:rsidRDefault="00C33FAE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188160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7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17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65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0.93</w:t>
            </w:r>
          </w:p>
        </w:tc>
        <w:tc>
          <w:tcPr>
            <w:tcW w:w="1554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1.10</w:t>
            </w:r>
          </w:p>
        </w:tc>
      </w:tr>
      <w:tr w:rsidR="00382B77" w:rsidRPr="00553FD2" w:rsidTr="00E27064">
        <w:trPr>
          <w:trHeight w:val="244"/>
        </w:trPr>
        <w:tc>
          <w:tcPr>
            <w:tcW w:w="1258" w:type="dxa"/>
            <w:shd w:val="clear" w:color="auto" w:fill="auto"/>
            <w:vAlign w:val="center"/>
          </w:tcPr>
          <w:p w:rsidR="00382B77" w:rsidRPr="00553FD2" w:rsidRDefault="00C33FAE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530145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49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765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0.9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54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1.10</w:t>
            </w:r>
          </w:p>
        </w:tc>
      </w:tr>
      <w:tr w:rsidR="00382B77" w:rsidRPr="00553FD2" w:rsidTr="00E27064">
        <w:trPr>
          <w:trHeight w:val="274"/>
        </w:trPr>
        <w:tc>
          <w:tcPr>
            <w:tcW w:w="1258" w:type="dxa"/>
            <w:shd w:val="clear" w:color="auto" w:fill="auto"/>
            <w:vAlign w:val="center"/>
          </w:tcPr>
          <w:p w:rsidR="00382B77" w:rsidRPr="00553FD2" w:rsidRDefault="00C33FAE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2495460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3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228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D2">
              <w:rPr>
                <w:sz w:val="22"/>
                <w:szCs w:val="22"/>
              </w:rPr>
              <w:t>38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53FD2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765" w:type="dxa"/>
          </w:tcPr>
          <w:p w:rsidR="00382B77" w:rsidRPr="00553FD2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7174D0">
              <w:rPr>
                <w:sz w:val="22"/>
                <w:szCs w:val="22"/>
                <w:lang w:val="en-US"/>
              </w:rPr>
              <w:t>0.97</w:t>
            </w:r>
          </w:p>
        </w:tc>
        <w:tc>
          <w:tcPr>
            <w:tcW w:w="1554" w:type="dxa"/>
          </w:tcPr>
          <w:p w:rsidR="00382B77" w:rsidRPr="007174D0" w:rsidRDefault="00382B77" w:rsidP="00E27064">
            <w:pPr>
              <w:pStyle w:val="ae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</w:rPr>
              <w:t>2</w:t>
            </w:r>
          </w:p>
        </w:tc>
      </w:tr>
    </w:tbl>
    <w:p w:rsidR="00382B77" w:rsidRPr="00553FD2" w:rsidRDefault="00382B77" w:rsidP="00382B77">
      <w:pPr>
        <w:pStyle w:val="ae"/>
        <w:spacing w:before="0" w:beforeAutospacing="0" w:after="0" w:afterAutospacing="0"/>
        <w:jc w:val="both"/>
        <w:rPr>
          <w:sz w:val="22"/>
          <w:szCs w:val="22"/>
          <w:lang w:val="en-US"/>
        </w:rPr>
      </w:pPr>
    </w:p>
    <w:p w:rsidR="00382B77" w:rsidRPr="007C21EC" w:rsidRDefault="00D76CC3" w:rsidP="00D76CC3">
      <w:pPr>
        <w:jc w:val="center"/>
      </w:pPr>
      <w:r>
        <w:t>Таблица 3.1.3.1</w:t>
      </w:r>
      <w:r w:rsidR="00382B77">
        <w:t>. Скорость работы алгоритмов.</w:t>
      </w:r>
    </w:p>
    <w:p w:rsidR="00382B77" w:rsidRDefault="00E13929" w:rsidP="00382B77">
      <w:pPr>
        <w:pStyle w:val="ae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841242" cy="2866030"/>
            <wp:effectExtent l="0" t="0" r="0" b="0"/>
            <wp:docPr id="3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82B77" w:rsidRDefault="00382B77" w:rsidP="00382B77">
      <w:pPr>
        <w:pStyle w:val="ae"/>
        <w:spacing w:before="0" w:beforeAutospacing="0" w:after="0" w:afterAutospacing="0"/>
        <w:jc w:val="both"/>
      </w:pPr>
    </w:p>
    <w:p w:rsidR="00382B77" w:rsidRPr="007C21EC" w:rsidRDefault="00D76CC3" w:rsidP="00D76CC3">
      <w:pPr>
        <w:jc w:val="center"/>
      </w:pPr>
      <w:r>
        <w:t>Диаграмма 3.1.3.1</w:t>
      </w:r>
      <w:r w:rsidR="00382B77">
        <w:t>. Скорость работы алгоритмов.</w:t>
      </w:r>
    </w:p>
    <w:p w:rsidR="00D30BB8" w:rsidRPr="00CD1DE2" w:rsidRDefault="00CD1DE2" w:rsidP="009E16B6">
      <w:pPr>
        <w:ind w:firstLine="705"/>
        <w:jc w:val="both"/>
        <w:rPr>
          <w:lang w:val="en-US"/>
        </w:rPr>
      </w:pPr>
      <w:r>
        <w:rPr>
          <w:lang w:val="en-US"/>
        </w:rPr>
        <w:t xml:space="preserve"> </w:t>
      </w:r>
    </w:p>
    <w:p w:rsidR="00D30BB8" w:rsidRDefault="00D30BB8" w:rsidP="009E16B6">
      <w:pPr>
        <w:ind w:firstLine="705"/>
        <w:jc w:val="both"/>
        <w:rPr>
          <w:lang w:val="en-US"/>
        </w:rPr>
      </w:pPr>
    </w:p>
    <w:p w:rsidR="00E27064" w:rsidRDefault="00E27064" w:rsidP="00E27064">
      <w:pPr>
        <w:pStyle w:val="2"/>
        <w:keepNext/>
        <w:keepLines/>
        <w:numPr>
          <w:ilvl w:val="1"/>
          <w:numId w:val="18"/>
        </w:numPr>
        <w:tabs>
          <w:tab w:val="left" w:pos="142"/>
          <w:tab w:val="left" w:pos="851"/>
          <w:tab w:val="left" w:pos="993"/>
          <w:tab w:val="left" w:pos="1560"/>
          <w:tab w:val="left" w:pos="2410"/>
          <w:tab w:val="left" w:pos="2694"/>
        </w:tabs>
        <w:spacing w:before="180" w:after="120"/>
        <w:rPr>
          <w:szCs w:val="28"/>
        </w:rPr>
      </w:pPr>
      <w:r>
        <w:rPr>
          <w:szCs w:val="28"/>
        </w:rPr>
        <w:lastRenderedPageBreak/>
        <w:t xml:space="preserve"> </w:t>
      </w:r>
      <w:bookmarkStart w:id="36" w:name="_Toc453241634"/>
      <w:r>
        <w:rPr>
          <w:szCs w:val="28"/>
        </w:rPr>
        <w:t>Алгоритм интерполяции экспериментальных</w:t>
      </w:r>
      <w:r w:rsidRPr="00E27064">
        <w:rPr>
          <w:szCs w:val="28"/>
        </w:rPr>
        <w:t xml:space="preserve"> данных.</w:t>
      </w:r>
      <w:bookmarkEnd w:id="36"/>
    </w:p>
    <w:p w:rsidR="003864EB" w:rsidRPr="003864EB" w:rsidRDefault="003864EB" w:rsidP="003864EB">
      <w:pPr>
        <w:pStyle w:val="3"/>
      </w:pPr>
      <w:bookmarkStart w:id="37" w:name="_Toc453241635"/>
      <w:r>
        <w:t>3.2.1 Описание задачи</w:t>
      </w:r>
      <w:bookmarkEnd w:id="37"/>
    </w:p>
    <w:p w:rsidR="00E27064" w:rsidRPr="006611A6" w:rsidRDefault="00A21E23" w:rsidP="0056326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Cs w:val="24"/>
        </w:rPr>
        <w:t>Для устройства, описанного в параграфе 2.</w:t>
      </w:r>
      <w:r w:rsidR="006611A6">
        <w:rPr>
          <w:szCs w:val="24"/>
        </w:rPr>
        <w:t>2</w:t>
      </w:r>
      <w:r w:rsidR="00E27064">
        <w:rPr>
          <w:szCs w:val="24"/>
        </w:rPr>
        <w:t xml:space="preserve">, </w:t>
      </w:r>
      <w:r w:rsidR="006611A6">
        <w:rPr>
          <w:szCs w:val="24"/>
        </w:rPr>
        <w:t xml:space="preserve">существует возможность измерять значения электромагнитной индукции в центрах катушек и в точке, находящейся в середине соединяющей их линии. Полученные результаты являются скалярными величинами. </w:t>
      </w:r>
      <w:r w:rsidR="00265504">
        <w:rPr>
          <w:szCs w:val="24"/>
        </w:rPr>
        <w:t>В каждый момент времени активными являются ровно две катушки. Порядок включения и выключения катушек приведен в таблице 3.2.1. Необходимо вычислить интерполированные значения на линии, соединяющей центры активных катушек.</w:t>
      </w:r>
    </w:p>
    <w:p w:rsidR="00E27064" w:rsidRDefault="00E27064" w:rsidP="003864EB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E27064" w:rsidRDefault="003864EB" w:rsidP="00E27064">
      <w:r>
        <w:rPr>
          <w:noProof/>
          <w:lang w:eastAsia="ru-RU"/>
        </w:rPr>
        <w:drawing>
          <wp:inline distT="0" distB="0" distL="0" distR="0">
            <wp:extent cx="5459272" cy="4763386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3978" cy="47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EB" w:rsidRPr="007C21EC" w:rsidRDefault="003864EB" w:rsidP="003864EB">
      <w:pPr>
        <w:jc w:val="center"/>
      </w:pPr>
      <w:r>
        <w:t>Таблица 3.2.1. Результаты измерений.</w:t>
      </w:r>
    </w:p>
    <w:p w:rsidR="00575BAC" w:rsidRPr="00D65881" w:rsidRDefault="00575BAC" w:rsidP="00575BAC">
      <w:r>
        <w:t>Данные для интерполяции записываются в текстовый файл, в котором 13 столбцов и строк столько, сколько пар катушек использовалось для получения экспериментальных данных.</w:t>
      </w:r>
    </w:p>
    <w:p w:rsidR="00E27064" w:rsidRPr="003864EB" w:rsidRDefault="003864EB" w:rsidP="003864EB">
      <w:pPr>
        <w:pStyle w:val="3"/>
      </w:pPr>
      <w:bookmarkStart w:id="38" w:name="_Toc453241636"/>
      <w:r>
        <w:lastRenderedPageBreak/>
        <w:t>3.2.2 Математическая модель</w:t>
      </w:r>
      <w:bookmarkEnd w:id="38"/>
      <w:r w:rsidR="00E27064" w:rsidRPr="005A7AC9">
        <w:rPr>
          <w:b w:val="0"/>
        </w:rPr>
        <w:t xml:space="preserve"> </w:t>
      </w:r>
    </w:p>
    <w:p w:rsidR="00E27064" w:rsidRPr="004C789D" w:rsidRDefault="00E27064" w:rsidP="00E27064">
      <w:pPr>
        <w:pStyle w:val="ae"/>
        <w:spacing w:before="0" w:beforeAutospacing="0" w:after="0" w:afterAutospacing="0"/>
        <w:jc w:val="both"/>
      </w:pPr>
    </w:p>
    <w:p w:rsidR="00E27064" w:rsidRDefault="00E27064" w:rsidP="00575BAC">
      <w:pPr>
        <w:jc w:val="both"/>
      </w:pPr>
      <w:r>
        <w:t xml:space="preserve">Интерполяция проводится для точки, которая лежит с узлами интерполяции на одной прямой, что позволяет применить алгоритм одномерной квадратичной интерполяции Лагранжа. В качестве узлов для интерполяции используются 3 точки: </w:t>
      </w:r>
    </w:p>
    <w:p w:rsidR="00E27064" w:rsidRDefault="00E27064" w:rsidP="00575BAC">
      <w:pPr>
        <w:jc w:val="both"/>
      </w:pPr>
      <w:r>
        <w:t xml:space="preserve">Центр первой активной катушки. </w:t>
      </w:r>
    </w:p>
    <w:p w:rsidR="00E27064" w:rsidRPr="005A7AC9" w:rsidRDefault="00E27064" w:rsidP="00575BAC">
      <w:pPr>
        <w:jc w:val="both"/>
      </w:pPr>
      <w:r>
        <w:t>Координаты этого узла задаются в столбцах 3, 4, 5 входного файла.</w:t>
      </w:r>
      <w:r w:rsidRPr="00E709C8">
        <w:t xml:space="preserve"> </w:t>
      </w:r>
      <w:r>
        <w:t xml:space="preserve">Обозначим их </w:t>
      </w:r>
      <w:r w:rsidR="00575BAC" w:rsidRPr="00E709C8">
        <w:rPr>
          <w:position w:val="-12"/>
        </w:rPr>
        <w:object w:dxaOrig="1100" w:dyaOrig="360">
          <v:shape id="_x0000_i1037" type="#_x0000_t75" style="width:62.65pt;height:20.55pt" o:ole="">
            <v:imagedata r:id="rId42" o:title=""/>
          </v:shape>
          <o:OLEObject Type="Embed" ProgID="Equation.3" ShapeID="_x0000_i1037" DrawAspect="Content" ObjectID="_1527061289" r:id="rId43"/>
        </w:object>
      </w:r>
      <w:r>
        <w:t>.</w:t>
      </w:r>
    </w:p>
    <w:p w:rsidR="00E27064" w:rsidRDefault="00E27064" w:rsidP="00575BAC">
      <w:pPr>
        <w:jc w:val="both"/>
      </w:pPr>
      <w:r>
        <w:t>Экспериментально полученное значение в этом узле записывается в 10 столбце входного файла.</w:t>
      </w:r>
      <w:r w:rsidRPr="00E709C8">
        <w:t xml:space="preserve"> </w:t>
      </w:r>
      <w:r>
        <w:t>Обозначим его</w:t>
      </w:r>
      <w:r w:rsidR="00575BAC" w:rsidRPr="00E709C8">
        <w:rPr>
          <w:position w:val="-12"/>
        </w:rPr>
        <w:object w:dxaOrig="279" w:dyaOrig="360">
          <v:shape id="_x0000_i1038" type="#_x0000_t75" style="width:14.95pt;height:20.55pt" o:ole="">
            <v:imagedata r:id="rId44" o:title=""/>
          </v:shape>
          <o:OLEObject Type="Embed" ProgID="Equation.3" ShapeID="_x0000_i1038" DrawAspect="Content" ObjectID="_1527061290" r:id="rId45"/>
        </w:object>
      </w:r>
      <w:r>
        <w:t>.</w:t>
      </w:r>
    </w:p>
    <w:p w:rsidR="00E27064" w:rsidRDefault="00E27064" w:rsidP="00575BAC">
      <w:pPr>
        <w:jc w:val="both"/>
      </w:pPr>
      <w:r>
        <w:t xml:space="preserve">Центр второй активной катушки. </w:t>
      </w:r>
    </w:p>
    <w:p w:rsidR="00E27064" w:rsidRDefault="00E27064" w:rsidP="00575BAC">
      <w:pPr>
        <w:jc w:val="both"/>
      </w:pPr>
      <w:r>
        <w:t>Координаты этого узла задаются в столбцах 7, 8, 9 входного файла. Обозначим их</w:t>
      </w:r>
      <w:r w:rsidRPr="00E709C8">
        <w:t xml:space="preserve"> </w:t>
      </w:r>
      <w:r w:rsidR="00575BAC" w:rsidRPr="00E709C8">
        <w:rPr>
          <w:position w:val="-10"/>
        </w:rPr>
        <w:object w:dxaOrig="1120" w:dyaOrig="340">
          <v:shape id="_x0000_i1039" type="#_x0000_t75" style="width:65.45pt;height:20.55pt" o:ole="">
            <v:imagedata r:id="rId46" o:title=""/>
          </v:shape>
          <o:OLEObject Type="Embed" ProgID="Equation.3" ShapeID="_x0000_i1039" DrawAspect="Content" ObjectID="_1527061291" r:id="rId47"/>
        </w:object>
      </w:r>
      <w:r>
        <w:t>.</w:t>
      </w:r>
    </w:p>
    <w:p w:rsidR="00E27064" w:rsidRDefault="00E27064" w:rsidP="00575BAC">
      <w:pPr>
        <w:jc w:val="both"/>
      </w:pPr>
      <w:r>
        <w:t>Экспериментально полученное значение в этом узле записывается в 11 столбце входного файла.</w:t>
      </w:r>
      <w:r w:rsidRPr="00E709C8">
        <w:t xml:space="preserve"> </w:t>
      </w:r>
      <w:r>
        <w:t xml:space="preserve">Обозначим его </w:t>
      </w:r>
      <w:r w:rsidR="00575BAC" w:rsidRPr="00E709C8">
        <w:rPr>
          <w:position w:val="-10"/>
        </w:rPr>
        <w:object w:dxaOrig="279" w:dyaOrig="340">
          <v:shape id="_x0000_i1040" type="#_x0000_t75" style="width:16.85pt;height:20.55pt" o:ole="">
            <v:imagedata r:id="rId48" o:title=""/>
          </v:shape>
          <o:OLEObject Type="Embed" ProgID="Equation.3" ShapeID="_x0000_i1040" DrawAspect="Content" ObjectID="_1527061292" r:id="rId49"/>
        </w:object>
      </w:r>
      <w:r>
        <w:t>.</w:t>
      </w:r>
    </w:p>
    <w:p w:rsidR="00E27064" w:rsidRDefault="00E27064" w:rsidP="00575BAC">
      <w:pPr>
        <w:jc w:val="both"/>
      </w:pPr>
      <w:r>
        <w:t>Середина отрезка, соединяющего точки 1 и 2.</w:t>
      </w:r>
    </w:p>
    <w:p w:rsidR="00E27064" w:rsidRPr="00E709C8" w:rsidRDefault="00E27064" w:rsidP="00575BAC">
      <w:pPr>
        <w:jc w:val="both"/>
      </w:pPr>
      <w:r>
        <w:t>Координаты этого узла вычисляются из координат точек 1 и 2.</w:t>
      </w:r>
      <w:r w:rsidRPr="00E709C8">
        <w:t xml:space="preserve"> </w:t>
      </w:r>
      <w:r>
        <w:t xml:space="preserve">Обозначим их </w:t>
      </w:r>
      <w:r w:rsidR="00575BAC" w:rsidRPr="00F073C1">
        <w:rPr>
          <w:position w:val="-10"/>
        </w:rPr>
        <w:object w:dxaOrig="999" w:dyaOrig="340">
          <v:shape id="_x0000_i1041" type="#_x0000_t75" style="width:58.9pt;height:20.55pt" o:ole="">
            <v:imagedata r:id="rId50" o:title=""/>
          </v:shape>
          <o:OLEObject Type="Embed" ProgID="Equation.3" ShapeID="_x0000_i1041" DrawAspect="Content" ObjectID="_1527061293" r:id="rId51"/>
        </w:object>
      </w:r>
      <w:r>
        <w:t xml:space="preserve">. Тогда </w:t>
      </w:r>
      <w:r w:rsidR="00575BAC" w:rsidRPr="00E709C8">
        <w:rPr>
          <w:position w:val="-24"/>
        </w:rPr>
        <w:object w:dxaOrig="3879" w:dyaOrig="639">
          <v:shape id="_x0000_i1042" type="#_x0000_t75" style="width:205.7pt;height:34.6pt" o:ole="">
            <v:imagedata r:id="rId52" o:title=""/>
          </v:shape>
          <o:OLEObject Type="Embed" ProgID="Equation.3" ShapeID="_x0000_i1042" DrawAspect="Content" ObjectID="_1527061294" r:id="rId53"/>
        </w:object>
      </w:r>
      <w:r>
        <w:t>.</w:t>
      </w:r>
    </w:p>
    <w:p w:rsidR="00E27064" w:rsidRDefault="00E27064" w:rsidP="00575BAC">
      <w:pPr>
        <w:jc w:val="both"/>
      </w:pPr>
      <w:r>
        <w:t>Экспериментально полученное значение в этом узле записывается в 12 столбце входного файла.</w:t>
      </w:r>
      <w:r w:rsidRPr="00E709C8">
        <w:t xml:space="preserve"> </w:t>
      </w:r>
      <w:r>
        <w:t xml:space="preserve">Обозначим его </w:t>
      </w:r>
      <w:r w:rsidRPr="00E709C8">
        <w:rPr>
          <w:position w:val="-10"/>
        </w:rPr>
        <w:object w:dxaOrig="260" w:dyaOrig="340">
          <v:shape id="_x0000_i1043" type="#_x0000_t75" style="width:13.1pt;height:16.85pt" o:ole="">
            <v:imagedata r:id="rId54" o:title=""/>
          </v:shape>
          <o:OLEObject Type="Embed" ProgID="Equation.3" ShapeID="_x0000_i1043" DrawAspect="Content" ObjectID="_1527061295" r:id="rId55"/>
        </w:object>
      </w:r>
      <w:r>
        <w:t>.</w:t>
      </w:r>
    </w:p>
    <w:p w:rsidR="00E27064" w:rsidRDefault="00E27064" w:rsidP="00575BAC">
      <w:pPr>
        <w:jc w:val="both"/>
      </w:pPr>
      <w:r>
        <w:t>Для точки интерполяции (</w:t>
      </w:r>
      <w:r>
        <w:rPr>
          <w:lang w:val="en-US"/>
        </w:rPr>
        <w:t>x</w:t>
      </w:r>
      <w:r w:rsidRPr="004C789D">
        <w:t>,</w:t>
      </w:r>
      <w:r>
        <w:rPr>
          <w:lang w:val="en-US"/>
        </w:rPr>
        <w:t>y</w:t>
      </w:r>
      <w:r w:rsidRPr="004C789D">
        <w:t>,</w:t>
      </w:r>
      <w:r>
        <w:rPr>
          <w:lang w:val="en-US"/>
        </w:rPr>
        <w:t>z</w:t>
      </w:r>
      <w:r w:rsidRPr="004C789D">
        <w:t xml:space="preserve">) </w:t>
      </w:r>
      <w:r>
        <w:t>рассмотрим полином</w:t>
      </w:r>
    </w:p>
    <w:p w:rsidR="00E27064" w:rsidRDefault="00575BAC" w:rsidP="00575BAC">
      <w:pPr>
        <w:jc w:val="center"/>
      </w:pPr>
      <w:r w:rsidRPr="003E07A2">
        <w:rPr>
          <w:position w:val="-40"/>
        </w:rPr>
        <w:object w:dxaOrig="5200" w:dyaOrig="920">
          <v:shape id="_x0000_i1044" type="#_x0000_t75" style="width:286.15pt;height:51.45pt" o:ole="">
            <v:imagedata r:id="rId36" o:title=""/>
          </v:shape>
          <o:OLEObject Type="Embed" ProgID="Equation.3" ShapeID="_x0000_i1044" DrawAspect="Content" ObjectID="_1527061296" r:id="rId56"/>
        </w:object>
      </w:r>
      <w:r w:rsidR="00E27064">
        <w:t>,</w:t>
      </w:r>
    </w:p>
    <w:p w:rsidR="00E27064" w:rsidRPr="005A7AC9" w:rsidRDefault="00E27064" w:rsidP="00575BAC">
      <w:pPr>
        <w:jc w:val="both"/>
      </w:pPr>
    </w:p>
    <w:p w:rsidR="00E27064" w:rsidRDefault="00575BAC" w:rsidP="00575BAC">
      <w:pPr>
        <w:jc w:val="center"/>
      </w:pPr>
      <w:r w:rsidRPr="003E07A2">
        <w:rPr>
          <w:position w:val="-12"/>
        </w:rPr>
        <w:object w:dxaOrig="2120" w:dyaOrig="360">
          <v:shape id="_x0000_i1045" type="#_x0000_t75" style="width:119.7pt;height:20.55pt" o:ole="">
            <v:imagedata r:id="rId32" o:title=""/>
          </v:shape>
          <o:OLEObject Type="Embed" ProgID="Equation.3" ShapeID="_x0000_i1045" DrawAspect="Content" ObjectID="_1527061297" r:id="rId57"/>
        </w:object>
      </w:r>
    </w:p>
    <w:p w:rsidR="00E27064" w:rsidRPr="00771B80" w:rsidRDefault="00575BAC" w:rsidP="00575BAC">
      <w:pPr>
        <w:jc w:val="center"/>
      </w:pPr>
      <w:r w:rsidRPr="003E07A2">
        <w:rPr>
          <w:position w:val="-12"/>
        </w:rPr>
        <w:object w:dxaOrig="1500" w:dyaOrig="360">
          <v:shape id="_x0000_i1046" type="#_x0000_t75" style="width:84.15pt;height:20.55pt" o:ole="">
            <v:imagedata r:id="rId34" o:title=""/>
          </v:shape>
          <o:OLEObject Type="Embed" ProgID="Equation.3" ShapeID="_x0000_i1046" DrawAspect="Content" ObjectID="_1527061298" r:id="rId58"/>
        </w:object>
      </w:r>
      <w:r w:rsidR="00E27064" w:rsidRPr="00771B80">
        <w:t>,</w:t>
      </w:r>
    </w:p>
    <w:p w:rsidR="00E27064" w:rsidRPr="00CD1DE2" w:rsidRDefault="00E27064" w:rsidP="00CD1DE2">
      <w:pPr>
        <w:jc w:val="both"/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 xml:space="preserve"> – </w:t>
      </w:r>
      <w:r>
        <w:t xml:space="preserve">базисный полином для узла </w:t>
      </w:r>
      <w:r w:rsidRPr="00BC3E83">
        <w:rPr>
          <w:i/>
        </w:rPr>
        <w:t>(</w:t>
      </w:r>
      <w:r w:rsidRPr="00BC3E83"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,</w:t>
      </w:r>
      <w:r w:rsidRPr="00BC3E83"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,</w:t>
      </w:r>
      <w:r w:rsidRPr="00BC3E83">
        <w:rPr>
          <w:i/>
          <w:lang w:val="en-US"/>
        </w:rPr>
        <w:t>z</w:t>
      </w:r>
      <w:r>
        <w:rPr>
          <w:i/>
          <w:vertAlign w:val="subscript"/>
          <w:lang w:val="en-US"/>
        </w:rPr>
        <w:t>i</w:t>
      </w:r>
      <w:r w:rsidRPr="00BC3E83">
        <w:rPr>
          <w:i/>
        </w:rPr>
        <w:t>)</w:t>
      </w:r>
      <w:r>
        <w:rPr>
          <w:i/>
        </w:rPr>
        <w:t>.</w:t>
      </w:r>
      <w:r w:rsidR="00CD1DE2" w:rsidRPr="00CD1DE2">
        <w:t xml:space="preserve">  </w:t>
      </w:r>
    </w:p>
    <w:p w:rsidR="00E27064" w:rsidRDefault="00E27064" w:rsidP="00575BAC">
      <w:r>
        <w:lastRenderedPageBreak/>
        <w:t>Интерполяционный многочлен будет иметь вид:</w:t>
      </w:r>
    </w:p>
    <w:p w:rsidR="00E27064" w:rsidRDefault="00575BAC" w:rsidP="00575BAC">
      <w:pPr>
        <w:jc w:val="center"/>
        <w:rPr>
          <w:lang w:val="en-US"/>
        </w:rPr>
      </w:pPr>
      <w:r w:rsidRPr="009515A9">
        <w:rPr>
          <w:position w:val="-28"/>
        </w:rPr>
        <w:object w:dxaOrig="2760" w:dyaOrig="680">
          <v:shape id="_x0000_i1047" type="#_x0000_t75" style="width:149.6pt;height:36.45pt" o:ole="">
            <v:imagedata r:id="rId59" o:title=""/>
          </v:shape>
          <o:OLEObject Type="Embed" ProgID="Equation.3" ShapeID="_x0000_i1047" DrawAspect="Content" ObjectID="_1527061299" r:id="rId60"/>
        </w:object>
      </w:r>
    </w:p>
    <w:p w:rsidR="00E27064" w:rsidRPr="0019669D" w:rsidRDefault="00E27064" w:rsidP="00575BAC">
      <w:pPr>
        <w:rPr>
          <w:i/>
        </w:rPr>
      </w:pPr>
      <w:r>
        <w:t xml:space="preserve"> где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n</w:t>
      </w:r>
      <w:r w:rsidRPr="00BC3E83">
        <w:t xml:space="preserve"> – </w:t>
      </w:r>
      <w:r>
        <w:t xml:space="preserve">значение, полученное измерением в точке </w:t>
      </w:r>
      <w:r w:rsidRPr="00BC3E83">
        <w:rPr>
          <w:i/>
        </w:rPr>
        <w:t>(</w:t>
      </w:r>
      <w:r w:rsidRPr="00BC3E83">
        <w:rPr>
          <w:i/>
          <w:lang w:val="en-US"/>
        </w:rPr>
        <w:t>x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,</w:t>
      </w:r>
      <w:r w:rsidRPr="00BC3E83">
        <w:rPr>
          <w:i/>
          <w:lang w:val="en-US"/>
        </w:rPr>
        <w:t>y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,</w:t>
      </w:r>
      <w:r w:rsidRPr="00BC3E83">
        <w:rPr>
          <w:i/>
          <w:lang w:val="en-US"/>
        </w:rPr>
        <w:t>z</w:t>
      </w:r>
      <w:r>
        <w:rPr>
          <w:i/>
          <w:vertAlign w:val="subscript"/>
          <w:lang w:val="en-US"/>
        </w:rPr>
        <w:t>n</w:t>
      </w:r>
      <w:r w:rsidRPr="00BC3E83">
        <w:rPr>
          <w:i/>
        </w:rPr>
        <w:t>)</w:t>
      </w:r>
      <w:r>
        <w:rPr>
          <w:i/>
        </w:rPr>
        <w:t xml:space="preserve">. </w:t>
      </w:r>
    </w:p>
    <w:p w:rsidR="00E27064" w:rsidRPr="00771B80" w:rsidRDefault="00E27064" w:rsidP="00575BAC"/>
    <w:p w:rsidR="00E27064" w:rsidRDefault="00E27064" w:rsidP="00575BAC">
      <w:r>
        <w:t>Для получения интерполированного значения в точке необходимо лишь вычислить значение интерполяционного многочлена в этой точке.</w:t>
      </w:r>
    </w:p>
    <w:p w:rsidR="00E27064" w:rsidRDefault="00E27064" w:rsidP="00E27064">
      <w:pPr>
        <w:pStyle w:val="ae"/>
        <w:spacing w:before="0" w:beforeAutospacing="0" w:after="0" w:afterAutospacing="0"/>
        <w:jc w:val="both"/>
      </w:pPr>
    </w:p>
    <w:p w:rsidR="00575BAC" w:rsidRPr="003864EB" w:rsidRDefault="00575BAC" w:rsidP="00575BAC">
      <w:pPr>
        <w:pStyle w:val="3"/>
      </w:pPr>
      <w:bookmarkStart w:id="39" w:name="_Toc453241637"/>
      <w:r>
        <w:t>3.2.3 Визуализация</w:t>
      </w:r>
      <w:bookmarkEnd w:id="39"/>
      <w:r w:rsidRPr="005A7AC9">
        <w:rPr>
          <w:b w:val="0"/>
        </w:rPr>
        <w:t xml:space="preserve"> </w:t>
      </w:r>
    </w:p>
    <w:p w:rsidR="00E27064" w:rsidRPr="00573C13" w:rsidRDefault="00E27064" w:rsidP="00575BAC">
      <w:pPr>
        <w:jc w:val="both"/>
      </w:pPr>
      <w:r>
        <w:t xml:space="preserve">Значение электромагнитной индукции непрерывно зависит от точки. Поэтому для заданной пары катушек значения интерполируются в точках, находящихся на расстоянии 1 мм. В специальном поле интерфейса рисуется диаграмма распределения величины индукции </w:t>
      </w:r>
      <w:r>
        <w:rPr>
          <w:lang w:val="en-US"/>
        </w:rPr>
        <w:t>B</w:t>
      </w:r>
      <w:r w:rsidRPr="004150C7">
        <w:t xml:space="preserve"> </w:t>
      </w:r>
      <w:r>
        <w:t xml:space="preserve"> в соответствии со следующей схемой</w:t>
      </w:r>
      <w:r w:rsidRPr="004150C7">
        <w:t>.</w:t>
      </w:r>
    </w:p>
    <w:p w:rsidR="00E27064" w:rsidRPr="00575BAC" w:rsidRDefault="003B1B8F" w:rsidP="00575BAC">
      <w:pPr>
        <w:jc w:val="both"/>
        <w:rPr>
          <w:szCs w:val="28"/>
        </w:rPr>
      </w:pPr>
      <w:r>
        <w:rPr>
          <w:noProof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21" o:spid="_x0000_s1034" type="#_x0000_t88" style="position:absolute;left:0;text-align:left;margin-left:192.25pt;margin-top:20.2pt;width:26pt;height:129.9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" adj="360"/>
        </w:pict>
      </w:r>
      <w:r w:rsidR="00575BAC" w:rsidRPr="00575BAC">
        <w:rPr>
          <w:szCs w:val="28"/>
        </w:rPr>
        <w:object w:dxaOrig="920" w:dyaOrig="340">
          <v:shape id="_x0000_i1048" type="#_x0000_t75" style="width:55.15pt;height:20.55pt" o:ole="">
            <v:imagedata r:id="rId61" o:title=""/>
          </v:shape>
          <o:OLEObject Type="Embed" ProgID="Equation.3" ShapeID="_x0000_i1048" DrawAspect="Content" ObjectID="_1527061300" r:id="rId62"/>
        </w:object>
      </w:r>
      <w:r w:rsidR="00E27064" w:rsidRPr="00575BAC">
        <w:rPr>
          <w:szCs w:val="28"/>
        </w:rPr>
        <w:t>- голубой</w:t>
      </w:r>
    </w:p>
    <w:p w:rsidR="00E27064" w:rsidRPr="00575BAC" w:rsidRDefault="00575BAC" w:rsidP="00575BAC">
      <w:pPr>
        <w:jc w:val="both"/>
        <w:rPr>
          <w:szCs w:val="28"/>
        </w:rPr>
      </w:pPr>
      <w:r w:rsidRPr="00575BAC">
        <w:rPr>
          <w:szCs w:val="28"/>
        </w:rPr>
        <w:object w:dxaOrig="920" w:dyaOrig="340">
          <v:shape id="_x0000_i1049" type="#_x0000_t75" style="width:55.15pt;height:20.55pt" o:ole="">
            <v:imagedata r:id="rId63" o:title=""/>
          </v:shape>
          <o:OLEObject Type="Embed" ProgID="Equation.3" ShapeID="_x0000_i1049" DrawAspect="Content" ObjectID="_1527061301" r:id="rId64"/>
        </w:object>
      </w:r>
      <w:r w:rsidR="00E27064" w:rsidRPr="00575BAC">
        <w:rPr>
          <w:szCs w:val="28"/>
        </w:rPr>
        <w:t>- светло-голубой</w:t>
      </w:r>
    </w:p>
    <w:p w:rsidR="00E27064" w:rsidRPr="00575BAC" w:rsidRDefault="00575BAC" w:rsidP="00575BAC">
      <w:pPr>
        <w:ind w:left="709" w:firstLine="0"/>
        <w:jc w:val="right"/>
        <w:rPr>
          <w:szCs w:val="28"/>
        </w:rPr>
      </w:pPr>
      <w:r w:rsidRPr="00575BAC">
        <w:rPr>
          <w:szCs w:val="28"/>
        </w:rPr>
        <w:object w:dxaOrig="900" w:dyaOrig="340">
          <v:shape id="_x0000_i1050" type="#_x0000_t75" style="width:54.25pt;height:20.55pt" o:ole="">
            <v:imagedata r:id="rId65" o:title=""/>
          </v:shape>
          <o:OLEObject Type="Embed" ProgID="Equation.3" ShapeID="_x0000_i1050" DrawAspect="Content" ObjectID="_1527061302" r:id="rId66"/>
        </w:object>
      </w:r>
      <w:r w:rsidR="00E27064" w:rsidRPr="00575BAC">
        <w:rPr>
          <w:szCs w:val="28"/>
        </w:rPr>
        <w:t xml:space="preserve">- желтый                           </w:t>
      </w:r>
      <w:r>
        <w:rPr>
          <w:szCs w:val="28"/>
        </w:rPr>
        <w:tab/>
      </w:r>
      <w:r>
        <w:rPr>
          <w:szCs w:val="28"/>
        </w:rPr>
        <w:tab/>
      </w:r>
      <w:r w:rsidR="00E27064" w:rsidRPr="00575BAC">
        <w:rPr>
          <w:szCs w:val="28"/>
        </w:rPr>
        <w:t xml:space="preserve"> соответствие цветов величине </w:t>
      </w:r>
      <w:r>
        <w:rPr>
          <w:szCs w:val="28"/>
        </w:rPr>
        <w:t xml:space="preserve">                     эл</w:t>
      </w:r>
      <w:r w:rsidR="00E27064" w:rsidRPr="00575BAC">
        <w:rPr>
          <w:szCs w:val="28"/>
        </w:rPr>
        <w:t xml:space="preserve">ектромагнитной индукции </w:t>
      </w:r>
      <w:r w:rsidR="00E27064" w:rsidRPr="00575BAC">
        <w:rPr>
          <w:szCs w:val="28"/>
          <w:lang w:val="en-US"/>
        </w:rPr>
        <w:t>B</w:t>
      </w:r>
      <w:r w:rsidR="00E27064" w:rsidRPr="00575BAC">
        <w:rPr>
          <w:szCs w:val="28"/>
        </w:rPr>
        <w:t xml:space="preserve"> </w:t>
      </w:r>
    </w:p>
    <w:p w:rsidR="00E27064" w:rsidRPr="00575BAC" w:rsidRDefault="00575BAC" w:rsidP="00575BAC">
      <w:pPr>
        <w:jc w:val="both"/>
        <w:rPr>
          <w:szCs w:val="28"/>
        </w:rPr>
      </w:pPr>
      <w:r w:rsidRPr="00575BAC">
        <w:rPr>
          <w:szCs w:val="28"/>
        </w:rPr>
        <w:object w:dxaOrig="940" w:dyaOrig="340">
          <v:shape id="_x0000_i1051" type="#_x0000_t75" style="width:55.15pt;height:20.55pt" o:ole="">
            <v:imagedata r:id="rId67" o:title=""/>
          </v:shape>
          <o:OLEObject Type="Embed" ProgID="Equation.3" ShapeID="_x0000_i1051" DrawAspect="Content" ObjectID="_1527061303" r:id="rId68"/>
        </w:object>
      </w:r>
      <w:r w:rsidR="00E27064" w:rsidRPr="00575BAC">
        <w:rPr>
          <w:szCs w:val="28"/>
        </w:rPr>
        <w:t>-оранжевый</w:t>
      </w:r>
    </w:p>
    <w:p w:rsidR="00E27064" w:rsidRPr="00575BAC" w:rsidRDefault="00575BAC" w:rsidP="00575BAC">
      <w:pPr>
        <w:jc w:val="both"/>
        <w:rPr>
          <w:szCs w:val="28"/>
        </w:rPr>
      </w:pPr>
      <w:r w:rsidRPr="00575BAC">
        <w:rPr>
          <w:position w:val="-6"/>
          <w:szCs w:val="28"/>
        </w:rPr>
        <w:object w:dxaOrig="639" w:dyaOrig="279">
          <v:shape id="_x0000_i1052" type="#_x0000_t75" style="width:37.4pt;height:16.85pt" o:ole="">
            <v:imagedata r:id="rId69" o:title=""/>
          </v:shape>
          <o:OLEObject Type="Embed" ProgID="Equation.3" ShapeID="_x0000_i1052" DrawAspect="Content" ObjectID="_1527061304" r:id="rId70"/>
        </w:object>
      </w:r>
      <w:r w:rsidR="00E27064" w:rsidRPr="00575BAC">
        <w:rPr>
          <w:szCs w:val="28"/>
        </w:rPr>
        <w:tab/>
        <w:t>- красный</w:t>
      </w:r>
    </w:p>
    <w:p w:rsidR="00CD1DE2" w:rsidRDefault="00E27064" w:rsidP="00CD1DE2">
      <w:pPr>
        <w:rPr>
          <w:szCs w:val="28"/>
        </w:rPr>
      </w:pPr>
      <w:r w:rsidRPr="00575BAC">
        <w:rPr>
          <w:szCs w:val="28"/>
        </w:rPr>
        <w:t xml:space="preserve">Параметры </w:t>
      </w:r>
      <w:r w:rsidRPr="00575BAC">
        <w:rPr>
          <w:szCs w:val="28"/>
          <w:lang w:val="en-US"/>
        </w:rPr>
        <w:t>a</w:t>
      </w:r>
      <w:r w:rsidRPr="00575BAC">
        <w:rPr>
          <w:szCs w:val="28"/>
        </w:rPr>
        <w:t>,</w:t>
      </w:r>
      <w:r w:rsidRPr="00575BAC">
        <w:rPr>
          <w:szCs w:val="28"/>
          <w:lang w:val="en-US"/>
        </w:rPr>
        <w:t>b</w:t>
      </w:r>
      <w:r w:rsidRPr="00575BAC">
        <w:rPr>
          <w:szCs w:val="28"/>
        </w:rPr>
        <w:t>,</w:t>
      </w:r>
      <w:r w:rsidRPr="00575BAC">
        <w:rPr>
          <w:szCs w:val="28"/>
          <w:lang w:val="en-US"/>
        </w:rPr>
        <w:t>c</w:t>
      </w:r>
      <w:r w:rsidRPr="00575BAC">
        <w:rPr>
          <w:szCs w:val="28"/>
        </w:rPr>
        <w:t>,</w:t>
      </w:r>
      <w:r w:rsidRPr="00575BAC">
        <w:rPr>
          <w:szCs w:val="28"/>
          <w:lang w:val="en-US"/>
        </w:rPr>
        <w:t>d</w:t>
      </w:r>
      <w:r w:rsidRPr="00575BAC">
        <w:rPr>
          <w:szCs w:val="28"/>
        </w:rPr>
        <w:t xml:space="preserve"> определяет пользователь. В текущей реализации интервал [0,</w:t>
      </w:r>
      <w:r w:rsidRPr="00575BAC">
        <w:rPr>
          <w:szCs w:val="28"/>
          <w:lang w:val="en-US"/>
        </w:rPr>
        <w:t>d</w:t>
      </w:r>
      <w:r w:rsidRPr="00575BAC">
        <w:rPr>
          <w:szCs w:val="28"/>
        </w:rPr>
        <w:t>] делится</w:t>
      </w:r>
      <w:r w:rsidR="00575BAC">
        <w:rPr>
          <w:szCs w:val="28"/>
        </w:rPr>
        <w:t xml:space="preserve"> н</w:t>
      </w:r>
      <w:r w:rsidRPr="00575BAC">
        <w:rPr>
          <w:szCs w:val="28"/>
        </w:rPr>
        <w:t xml:space="preserve">а 5 равных частей, где </w:t>
      </w:r>
      <w:r w:rsidRPr="00575BAC">
        <w:rPr>
          <w:szCs w:val="28"/>
          <w:lang w:val="en-US"/>
        </w:rPr>
        <w:t>d</w:t>
      </w:r>
      <w:r w:rsidRPr="00575BAC">
        <w:rPr>
          <w:szCs w:val="28"/>
        </w:rPr>
        <w:t xml:space="preserve"> –максимальное значение величины индукции в вычисленных точках. Таким образом, диаграмма сразу определяет распределение интенсивности и согласуется с положением выбираемой точки интерполяции.</w:t>
      </w:r>
      <w:r w:rsidR="00CD1DE2" w:rsidRPr="00CD1DE2">
        <w:rPr>
          <w:szCs w:val="28"/>
        </w:rPr>
        <w:t xml:space="preserve"> </w:t>
      </w:r>
    </w:p>
    <w:p w:rsidR="00CD1DE2" w:rsidRDefault="00CD1DE2" w:rsidP="00CD1DE2">
      <w:pPr>
        <w:rPr>
          <w:szCs w:val="28"/>
        </w:rPr>
      </w:pPr>
    </w:p>
    <w:p w:rsidR="00CD1DE2" w:rsidRDefault="00CD1DE2" w:rsidP="00CD1DE2">
      <w:pPr>
        <w:rPr>
          <w:szCs w:val="28"/>
        </w:rPr>
      </w:pPr>
    </w:p>
    <w:p w:rsidR="00CD1DE2" w:rsidRDefault="00CD1DE2" w:rsidP="00CD1DE2">
      <w:pPr>
        <w:rPr>
          <w:szCs w:val="28"/>
        </w:rPr>
      </w:pPr>
    </w:p>
    <w:p w:rsidR="00575BAC" w:rsidRPr="00575BAC" w:rsidRDefault="00575BAC" w:rsidP="00575BAC">
      <w:pPr>
        <w:rPr>
          <w:szCs w:val="28"/>
        </w:rPr>
      </w:pPr>
    </w:p>
    <w:p w:rsidR="00575BAC" w:rsidRPr="003864EB" w:rsidRDefault="00575BAC" w:rsidP="00575BAC">
      <w:pPr>
        <w:pStyle w:val="3"/>
      </w:pPr>
      <w:bookmarkStart w:id="40" w:name="_Toc453241638"/>
      <w:r>
        <w:lastRenderedPageBreak/>
        <w:t>3.2.4 Алгоритмы интерполяции и визуализации</w:t>
      </w:r>
      <w:bookmarkEnd w:id="40"/>
    </w:p>
    <w:p w:rsidR="00E27064" w:rsidRPr="00575BAC" w:rsidRDefault="00E27064" w:rsidP="00E27064">
      <w:pPr>
        <w:rPr>
          <w:szCs w:val="28"/>
        </w:rPr>
      </w:pPr>
      <w:r w:rsidRPr="00575BAC">
        <w:rPr>
          <w:szCs w:val="28"/>
        </w:rPr>
        <w:t>Алгоритм получения интерполированного значения в точке:</w:t>
      </w:r>
    </w:p>
    <w:p w:rsidR="00E27064" w:rsidRPr="00575BAC" w:rsidRDefault="00E27064" w:rsidP="00E27064">
      <w:pPr>
        <w:pStyle w:val="a7"/>
        <w:numPr>
          <w:ilvl w:val="0"/>
          <w:numId w:val="19"/>
        </w:numPr>
        <w:rPr>
          <w:szCs w:val="28"/>
        </w:rPr>
      </w:pPr>
      <w:r w:rsidRPr="00575BAC">
        <w:rPr>
          <w:szCs w:val="28"/>
        </w:rPr>
        <w:t>Выбор строки из текстового файла (выбор активных катушек)</w:t>
      </w:r>
    </w:p>
    <w:p w:rsidR="00E27064" w:rsidRPr="00575BAC" w:rsidRDefault="00E27064" w:rsidP="00E27064">
      <w:pPr>
        <w:pStyle w:val="a7"/>
        <w:numPr>
          <w:ilvl w:val="0"/>
          <w:numId w:val="19"/>
        </w:numPr>
        <w:rPr>
          <w:szCs w:val="28"/>
        </w:rPr>
      </w:pPr>
      <w:r w:rsidRPr="00575BAC">
        <w:rPr>
          <w:szCs w:val="28"/>
        </w:rPr>
        <w:t>Запись данных из строки в массив данных для интерполяции</w:t>
      </w:r>
    </w:p>
    <w:p w:rsidR="00E27064" w:rsidRPr="00575BAC" w:rsidRDefault="00E27064" w:rsidP="00E27064">
      <w:pPr>
        <w:pStyle w:val="a7"/>
        <w:numPr>
          <w:ilvl w:val="0"/>
          <w:numId w:val="19"/>
        </w:numPr>
        <w:rPr>
          <w:szCs w:val="28"/>
        </w:rPr>
      </w:pPr>
      <w:r w:rsidRPr="00575BAC">
        <w:rPr>
          <w:szCs w:val="28"/>
        </w:rPr>
        <w:t>Выбор точки</w:t>
      </w:r>
    </w:p>
    <w:p w:rsidR="00E27064" w:rsidRPr="00575BAC" w:rsidRDefault="00E27064" w:rsidP="00E27064">
      <w:pPr>
        <w:pStyle w:val="a7"/>
        <w:numPr>
          <w:ilvl w:val="0"/>
          <w:numId w:val="19"/>
        </w:numPr>
        <w:rPr>
          <w:szCs w:val="28"/>
        </w:rPr>
      </w:pPr>
      <w:r w:rsidRPr="00575BAC">
        <w:rPr>
          <w:szCs w:val="28"/>
        </w:rPr>
        <w:t>Интерполяция</w:t>
      </w:r>
    </w:p>
    <w:p w:rsidR="00E27064" w:rsidRPr="00575BAC" w:rsidRDefault="00E27064" w:rsidP="00E27064">
      <w:pPr>
        <w:pStyle w:val="a7"/>
        <w:numPr>
          <w:ilvl w:val="0"/>
          <w:numId w:val="19"/>
        </w:numPr>
        <w:rPr>
          <w:szCs w:val="28"/>
        </w:rPr>
      </w:pPr>
      <w:r w:rsidRPr="00575BAC">
        <w:rPr>
          <w:szCs w:val="28"/>
        </w:rPr>
        <w:t>Выбрана ли новая пара активных катушек:</w:t>
      </w:r>
      <w:r w:rsidRPr="00575BAC">
        <w:rPr>
          <w:szCs w:val="28"/>
        </w:rPr>
        <w:br/>
        <w:t>Да – переход к шагу 1</w:t>
      </w:r>
    </w:p>
    <w:p w:rsidR="00E27064" w:rsidRPr="00575BAC" w:rsidRDefault="00321483" w:rsidP="00E27064">
      <w:pPr>
        <w:pStyle w:val="a7"/>
        <w:ind w:firstLine="0"/>
        <w:rPr>
          <w:szCs w:val="28"/>
        </w:rPr>
      </w:pPr>
      <w:r>
        <w:rPr>
          <w:szCs w:val="28"/>
        </w:rPr>
        <w:t>Нет – переход к шагу 3</w:t>
      </w:r>
    </w:p>
    <w:p w:rsidR="00E27064" w:rsidRPr="00575BAC" w:rsidRDefault="00E27064" w:rsidP="00E27064">
      <w:pPr>
        <w:pStyle w:val="a7"/>
        <w:ind w:left="0" w:firstLine="0"/>
        <w:rPr>
          <w:szCs w:val="28"/>
        </w:rPr>
      </w:pPr>
      <w:r w:rsidRPr="00575BAC">
        <w:rPr>
          <w:szCs w:val="28"/>
        </w:rPr>
        <w:t>Алгоритм визуализации:</w:t>
      </w:r>
    </w:p>
    <w:p w:rsidR="00E27064" w:rsidRPr="00575BAC" w:rsidRDefault="00E27064" w:rsidP="00E27064">
      <w:pPr>
        <w:pStyle w:val="a7"/>
        <w:numPr>
          <w:ilvl w:val="0"/>
          <w:numId w:val="21"/>
        </w:numPr>
        <w:rPr>
          <w:szCs w:val="28"/>
        </w:rPr>
      </w:pPr>
      <w:r w:rsidRPr="00575BAC">
        <w:rPr>
          <w:szCs w:val="28"/>
        </w:rPr>
        <w:tab/>
        <w:t>Выбор строки из текстового файла (выбор активных катушек)</w:t>
      </w:r>
    </w:p>
    <w:p w:rsidR="00E27064" w:rsidRPr="00575BAC" w:rsidRDefault="00E27064" w:rsidP="00E27064">
      <w:pPr>
        <w:pStyle w:val="a7"/>
        <w:numPr>
          <w:ilvl w:val="0"/>
          <w:numId w:val="21"/>
        </w:numPr>
        <w:rPr>
          <w:szCs w:val="28"/>
        </w:rPr>
      </w:pPr>
      <w:r w:rsidRPr="00575BAC">
        <w:rPr>
          <w:szCs w:val="28"/>
        </w:rPr>
        <w:t>Запись данных из строки в массив данных для интерполяции</w:t>
      </w:r>
    </w:p>
    <w:p w:rsidR="00E27064" w:rsidRPr="00575BAC" w:rsidRDefault="00E27064" w:rsidP="00E27064">
      <w:pPr>
        <w:pStyle w:val="a7"/>
        <w:numPr>
          <w:ilvl w:val="0"/>
          <w:numId w:val="21"/>
        </w:numPr>
        <w:rPr>
          <w:szCs w:val="28"/>
        </w:rPr>
      </w:pPr>
      <w:r w:rsidRPr="00575BAC">
        <w:rPr>
          <w:szCs w:val="28"/>
        </w:rPr>
        <w:t>Интерполяция в цикле по выбору точки с шагом 1мм</w:t>
      </w:r>
    </w:p>
    <w:p w:rsidR="00E27064" w:rsidRPr="00575BAC" w:rsidRDefault="00E27064" w:rsidP="00E27064">
      <w:pPr>
        <w:pStyle w:val="a7"/>
        <w:numPr>
          <w:ilvl w:val="0"/>
          <w:numId w:val="21"/>
        </w:numPr>
        <w:rPr>
          <w:szCs w:val="28"/>
        </w:rPr>
      </w:pPr>
      <w:r w:rsidRPr="00575BAC">
        <w:rPr>
          <w:szCs w:val="28"/>
        </w:rPr>
        <w:t>Визуализация</w:t>
      </w:r>
    </w:p>
    <w:p w:rsidR="00E27064" w:rsidRPr="00575BAC" w:rsidRDefault="00E27064" w:rsidP="00E27064">
      <w:pPr>
        <w:pStyle w:val="a7"/>
        <w:ind w:left="0" w:firstLine="0"/>
        <w:rPr>
          <w:szCs w:val="28"/>
        </w:rPr>
      </w:pPr>
      <w:r w:rsidRPr="00575BAC">
        <w:rPr>
          <w:szCs w:val="28"/>
        </w:rPr>
        <w:t>Общий алгоритм:</w:t>
      </w:r>
    </w:p>
    <w:p w:rsidR="00E27064" w:rsidRPr="00575BAC" w:rsidRDefault="00E27064" w:rsidP="00E27064">
      <w:pPr>
        <w:pStyle w:val="a7"/>
        <w:numPr>
          <w:ilvl w:val="0"/>
          <w:numId w:val="22"/>
        </w:numPr>
        <w:rPr>
          <w:szCs w:val="28"/>
        </w:rPr>
      </w:pPr>
      <w:r w:rsidRPr="00575BAC">
        <w:rPr>
          <w:szCs w:val="28"/>
        </w:rPr>
        <w:t>Визуализация</w:t>
      </w:r>
    </w:p>
    <w:p w:rsidR="00E27064" w:rsidRPr="00575BAC" w:rsidRDefault="00E27064" w:rsidP="00E27064">
      <w:pPr>
        <w:pStyle w:val="a7"/>
        <w:numPr>
          <w:ilvl w:val="0"/>
          <w:numId w:val="22"/>
        </w:numPr>
        <w:rPr>
          <w:szCs w:val="28"/>
        </w:rPr>
      </w:pPr>
      <w:r w:rsidRPr="00575BAC">
        <w:rPr>
          <w:szCs w:val="28"/>
        </w:rPr>
        <w:t>Выбор точки</w:t>
      </w:r>
    </w:p>
    <w:p w:rsidR="00E27064" w:rsidRPr="00575BAC" w:rsidRDefault="00E27064" w:rsidP="00E27064">
      <w:pPr>
        <w:pStyle w:val="a7"/>
        <w:numPr>
          <w:ilvl w:val="0"/>
          <w:numId w:val="22"/>
        </w:numPr>
        <w:rPr>
          <w:szCs w:val="28"/>
        </w:rPr>
      </w:pPr>
      <w:r w:rsidRPr="00575BAC">
        <w:rPr>
          <w:szCs w:val="28"/>
        </w:rPr>
        <w:t>Интерполяция для выбранной точки</w:t>
      </w:r>
    </w:p>
    <w:p w:rsidR="00E27064" w:rsidRPr="00575BAC" w:rsidRDefault="00E27064" w:rsidP="00E27064">
      <w:pPr>
        <w:pStyle w:val="a7"/>
        <w:numPr>
          <w:ilvl w:val="0"/>
          <w:numId w:val="22"/>
        </w:numPr>
        <w:rPr>
          <w:szCs w:val="28"/>
        </w:rPr>
      </w:pPr>
      <w:r w:rsidRPr="00575BAC">
        <w:rPr>
          <w:szCs w:val="28"/>
        </w:rPr>
        <w:t>Выбрана ли новая пара активных катушек:</w:t>
      </w:r>
      <w:r w:rsidRPr="00575BAC">
        <w:rPr>
          <w:szCs w:val="28"/>
        </w:rPr>
        <w:br/>
        <w:t>Да – переход к шагу 1</w:t>
      </w:r>
    </w:p>
    <w:p w:rsidR="00E27064" w:rsidRDefault="00E27064" w:rsidP="00E27064">
      <w:pPr>
        <w:pStyle w:val="a7"/>
        <w:ind w:firstLine="0"/>
        <w:rPr>
          <w:szCs w:val="28"/>
        </w:rPr>
      </w:pPr>
      <w:r w:rsidRPr="00575BAC">
        <w:rPr>
          <w:szCs w:val="28"/>
        </w:rPr>
        <w:t>Нет – переход к шагу 2</w:t>
      </w:r>
      <w:r w:rsidRPr="00575BAC">
        <w:rPr>
          <w:szCs w:val="28"/>
        </w:rPr>
        <w:tab/>
      </w:r>
    </w:p>
    <w:p w:rsidR="00575BAC" w:rsidRPr="003864EB" w:rsidRDefault="00575BAC" w:rsidP="00575BAC">
      <w:pPr>
        <w:pStyle w:val="3"/>
      </w:pPr>
      <w:bookmarkStart w:id="41" w:name="_Toc453241639"/>
      <w:r>
        <w:t>3.2.5 Описание интерфейса</w:t>
      </w:r>
      <w:bookmarkEnd w:id="41"/>
    </w:p>
    <w:p w:rsidR="00E27064" w:rsidRDefault="00E27064" w:rsidP="00E27064"/>
    <w:p w:rsidR="00E27064" w:rsidRDefault="00E27064" w:rsidP="00E27064">
      <w:r>
        <w:object w:dxaOrig="15" w:dyaOrig="15">
          <v:shape id="_x0000_i1053" type="#_x0000_t75" style="width:.95pt;height:.95pt" o:ole="">
            <v:imagedata r:id="rId71" o:title=""/>
          </v:shape>
          <o:OLEObject Type="Embed" ProgID="Photoshop.Image.13" ShapeID="_x0000_i1053" DrawAspect="Content" ObjectID="_1527061305" r:id="rId72">
            <o:FieldCodes>\s</o:FieldCodes>
          </o:OLEObject>
        </w:object>
      </w:r>
      <w:r>
        <w:object w:dxaOrig="15" w:dyaOrig="15">
          <v:shape id="_x0000_i1054" type="#_x0000_t75" style="width:.95pt;height:.95pt" o:ole="">
            <v:imagedata r:id="rId71" o:title=""/>
          </v:shape>
          <o:OLEObject Type="Embed" ProgID="Photoshop.Image.13" ShapeID="_x0000_i1054" DrawAspect="Content" ObjectID="_1527061306" r:id="rId73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943600" cy="12331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64" w:rsidRDefault="00E27064" w:rsidP="00E27064">
      <w:pPr>
        <w:jc w:val="center"/>
      </w:pPr>
      <w:r>
        <w:t>Рис</w:t>
      </w:r>
      <w:r w:rsidR="005B7A34">
        <w:t>унок 3.2.5.1</w:t>
      </w:r>
      <w:r w:rsidRPr="00ED34E8">
        <w:t xml:space="preserve">. </w:t>
      </w:r>
      <w:r>
        <w:t>Интерфейс</w:t>
      </w:r>
      <w:r w:rsidR="005B7A34">
        <w:t xml:space="preserve"> вкладки «Интерполяция экспериме</w:t>
      </w:r>
      <w:r w:rsidR="004138A9">
        <w:t>н</w:t>
      </w:r>
      <w:r w:rsidR="005B7A34">
        <w:t>тальных данных»</w:t>
      </w:r>
      <w:r w:rsidRPr="00ED34E8">
        <w:t>.</w:t>
      </w:r>
    </w:p>
    <w:p w:rsidR="00E27064" w:rsidRDefault="00E27064" w:rsidP="00E27064">
      <w:pPr>
        <w:jc w:val="both"/>
      </w:pPr>
      <w:r>
        <w:lastRenderedPageBreak/>
        <w:t>Пользователь приложения указывает полный путь д</w:t>
      </w:r>
      <w:r w:rsidR="005B7A34">
        <w:t>о входного файла (элемент 1 на Рисунке 3.2.5.1</w:t>
      </w:r>
      <w:r>
        <w:t xml:space="preserve">), в котором записаны данные, полученные экспериментальным путем. Используются файлы в формате </w:t>
      </w:r>
      <w:r w:rsidRPr="00A808C9">
        <w:t>.</w:t>
      </w:r>
      <w:r>
        <w:rPr>
          <w:lang w:val="en-US"/>
        </w:rPr>
        <w:t>txt</w:t>
      </w:r>
      <w:r>
        <w:t xml:space="preserve">, колонки разделены табуляцией. После указания входного пути к файлу, пользователь может выбрать пару катушек, для которой необходимо провести вычисления (элемент 2 на </w:t>
      </w:r>
      <w:r w:rsidR="005B7A34">
        <w:t>Рисунке 3.2.5.1</w:t>
      </w:r>
      <w:r>
        <w:t xml:space="preserve">), и указать расстояние до центра катушки. Указать расстояние можно двумя способами – ползунком (элемент 3 на </w:t>
      </w:r>
      <w:r w:rsidR="005B7A34">
        <w:t>Рисунке 3.2.5.1</w:t>
      </w:r>
      <w:r>
        <w:t xml:space="preserve">) или введя точное расстояние в предназначенное для этого поле (элемент 4 на </w:t>
      </w:r>
      <w:r w:rsidR="005B7A34">
        <w:t>Рисунке 3.2.5.1</w:t>
      </w:r>
      <w:r>
        <w:t>). При изменении расстояния одним из приведенных способов в режиме реального времени будет обновляться результат интерполяции в поле результата.</w:t>
      </w:r>
      <w:r w:rsidRPr="00A808C9">
        <w:t xml:space="preserve"> </w:t>
      </w:r>
      <w:r>
        <w:t xml:space="preserve">(элемент 5 на </w:t>
      </w:r>
      <w:r w:rsidR="005B7A34">
        <w:t>Рисунке 3.2.5.1</w:t>
      </w:r>
      <w:r>
        <w:t xml:space="preserve">). Также, сразу после выбора пары катушек отображается диаграмма величин индукции электромагнитного поля (элемент 6 на </w:t>
      </w:r>
      <w:r w:rsidR="005B7A34">
        <w:t>Рисунке 3.2.5.1</w:t>
      </w:r>
      <w:r>
        <w:t xml:space="preserve">). </w:t>
      </w:r>
      <w:r w:rsidRPr="005B7A34">
        <w:t>Расположение ползунка согласовано с диаграммой под ним.</w:t>
      </w:r>
    </w:p>
    <w:p w:rsidR="005B7A34" w:rsidRPr="003864EB" w:rsidRDefault="005B7A34" w:rsidP="005B7A34">
      <w:pPr>
        <w:pStyle w:val="3"/>
      </w:pPr>
      <w:bookmarkStart w:id="42" w:name="_Toc453241640"/>
      <w:r>
        <w:t>3.2.6 Пример использования приложения</w:t>
      </w:r>
      <w:bookmarkEnd w:id="42"/>
    </w:p>
    <w:p w:rsidR="00E27064" w:rsidRPr="00392596" w:rsidRDefault="00E27064" w:rsidP="00E27064">
      <w:pPr>
        <w:pStyle w:val="ae"/>
        <w:spacing w:before="0" w:beforeAutospacing="0" w:after="0" w:afterAutospacing="0"/>
        <w:ind w:firstLine="360"/>
        <w:jc w:val="both"/>
        <w:rPr>
          <w:b/>
        </w:rPr>
      </w:pPr>
    </w:p>
    <w:p w:rsidR="00E27064" w:rsidRDefault="00E27064" w:rsidP="00E27064">
      <w:pPr>
        <w:jc w:val="both"/>
      </w:pPr>
      <w:r>
        <w:t>Шаг 1. Выбор входного файла с экспериментальными данными. В данном примере (</w:t>
      </w:r>
      <w:r w:rsidR="005B7A34">
        <w:t>Рисунке 3.2.5.1</w:t>
      </w:r>
      <w:r>
        <w:t>) это «</w:t>
      </w:r>
      <w:r w:rsidRPr="007D2CEB">
        <w:t>C:\\magneticFieldFiles\\inputTable.txt</w:t>
      </w:r>
      <w:r>
        <w:t>»</w:t>
      </w:r>
    </w:p>
    <w:p w:rsidR="00E27064" w:rsidRDefault="00E27064" w:rsidP="00E27064">
      <w:pPr>
        <w:jc w:val="both"/>
      </w:pPr>
      <w:r>
        <w:t>Шаг 2. Выбор пары катушек, для которых производится интерполяция. В данном примере (</w:t>
      </w:r>
      <w:r w:rsidR="005B7A34">
        <w:t>Рисунке 3.2.5.1</w:t>
      </w:r>
      <w:r>
        <w:t>) это пара 1, ей соответствует 1 строка из таблицы входных данных.</w:t>
      </w:r>
    </w:p>
    <w:p w:rsidR="00E27064" w:rsidRDefault="00E27064" w:rsidP="00E27064">
      <w:pPr>
        <w:jc w:val="both"/>
      </w:pPr>
      <w:r>
        <w:t>Шаг 2. Выбор расстояния от центра первой катушки до точки интерполяции. В данном примере (рис. 2) это расстояние равняется 340 мм и значение в этой точке равняется 6.915 мТ.</w:t>
      </w:r>
    </w:p>
    <w:p w:rsidR="00E27064" w:rsidRPr="00A808C9" w:rsidRDefault="00E27064" w:rsidP="00E27064">
      <w:pPr>
        <w:jc w:val="both"/>
      </w:pPr>
      <w:r>
        <w:t>Таким образом, изменяя ползунком расстояние можно в режиме реального времени наблюдать изменение результатов интерполяции.</w:t>
      </w:r>
    </w:p>
    <w:p w:rsidR="00CD1DE2" w:rsidRPr="00A808C9" w:rsidRDefault="00CD1DE2" w:rsidP="00CD1DE2">
      <w:pPr>
        <w:jc w:val="both"/>
      </w:pPr>
    </w:p>
    <w:p w:rsidR="00CD1DE2" w:rsidRPr="00000342" w:rsidRDefault="00CD1DE2" w:rsidP="00CD1DE2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CD1DE2" w:rsidRPr="00A808C9" w:rsidRDefault="00CD1DE2" w:rsidP="00CD1DE2">
      <w:pPr>
        <w:jc w:val="both"/>
      </w:pPr>
    </w:p>
    <w:p w:rsidR="00CD1DE2" w:rsidRPr="00000342" w:rsidRDefault="00CD1DE2" w:rsidP="00CD1DE2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E27064" w:rsidRPr="00CD1DE2" w:rsidRDefault="00CD1DE2" w:rsidP="009E16B6">
      <w:pPr>
        <w:ind w:firstLine="705"/>
        <w:jc w:val="both"/>
        <w:rPr>
          <w:lang w:val="en-US"/>
        </w:rPr>
      </w:pPr>
      <w:r>
        <w:rPr>
          <w:lang w:val="en-US"/>
        </w:rPr>
        <w:t xml:space="preserve"> </w:t>
      </w:r>
    </w:p>
    <w:p w:rsidR="006D4CD1" w:rsidRPr="00947928" w:rsidRDefault="00947928" w:rsidP="00947928">
      <w:pPr>
        <w:pStyle w:val="1"/>
        <w:rPr>
          <w:color w:val="auto"/>
        </w:rPr>
      </w:pPr>
      <w:bookmarkStart w:id="43" w:name="_Toc453241641"/>
      <w:r w:rsidRPr="00947928">
        <w:rPr>
          <w:color w:val="auto"/>
        </w:rPr>
        <w:lastRenderedPageBreak/>
        <w:t xml:space="preserve">ГЛАВА 4.  </w:t>
      </w:r>
      <w:r>
        <w:rPr>
          <w:color w:val="auto"/>
        </w:rPr>
        <w:t>Оптимизация визуализации.</w:t>
      </w:r>
      <w:bookmarkEnd w:id="43"/>
    </w:p>
    <w:p w:rsidR="00E27064" w:rsidRDefault="00947928" w:rsidP="009E16B6">
      <w:pPr>
        <w:ind w:firstLine="705"/>
        <w:jc w:val="both"/>
      </w:pPr>
      <w:r>
        <w:t xml:space="preserve">В параграфе 2.2 приведены результаты визуализазии, полученные с помощью пакета научной визуализации </w:t>
      </w:r>
      <w:r>
        <w:rPr>
          <w:lang w:val="en-US"/>
        </w:rPr>
        <w:t>Paraview</w:t>
      </w:r>
      <w:r>
        <w:t xml:space="preserve">. На них отсутствует изображение расположения пациента. В этой главе рассматривается метод визуализации, который позволяет отображать положение пациента, катушки и распределение электромагнитного поля в месте взаимодействия с телом пациента. Для этого используются средства </w:t>
      </w:r>
      <w:r>
        <w:rPr>
          <w:lang w:val="en-US"/>
        </w:rPr>
        <w:t>Paraview</w:t>
      </w:r>
      <w:r>
        <w:t>, модель тела и специальный сценарий</w:t>
      </w:r>
      <w:r w:rsidRPr="00947928">
        <w:t xml:space="preserve"> - </w:t>
      </w:r>
      <w:r>
        <w:t xml:space="preserve">скрипт на языке программирования </w:t>
      </w:r>
      <w:r>
        <w:rPr>
          <w:lang w:val="en-US"/>
        </w:rPr>
        <w:t>Python</w:t>
      </w:r>
      <w:r>
        <w:t xml:space="preserve">. Данная схема позволяет нам выбрать пару активных катушек и соответствующий файл с данными </w:t>
      </w:r>
      <w:r w:rsidR="004B3424">
        <w:t>вычислений или интерполяции и выполнить визуализацию. Также мы можем посмотреть результаты визуализации для каждой из пар катушек шаг за шагом. Данная визуализация является практическим инструментом и может позволить физиотерапевту подобрать подходящую схему лечения.</w:t>
      </w:r>
    </w:p>
    <w:p w:rsidR="004B3424" w:rsidRDefault="004B3424" w:rsidP="009E16B6">
      <w:pPr>
        <w:ind w:firstLine="705"/>
        <w:jc w:val="both"/>
      </w:pPr>
      <w:r>
        <w:t xml:space="preserve">В пакете </w:t>
      </w:r>
      <w:r>
        <w:rPr>
          <w:lang w:val="en-US"/>
        </w:rPr>
        <w:t>Paraview</w:t>
      </w:r>
      <w:r w:rsidRPr="004B3424">
        <w:t xml:space="preserve"> </w:t>
      </w:r>
      <w:r>
        <w:t xml:space="preserve">существует возможность схематически отобразить тело пациента. Для этих целей мы используем шаблон из </w:t>
      </w:r>
      <w:r w:rsidR="00F4301E">
        <w:t>[</w:t>
      </w:r>
      <w:r w:rsidR="00863239">
        <w:t>21</w:t>
      </w:r>
      <w:r w:rsidRPr="00F4301E">
        <w:t>]</w:t>
      </w:r>
      <w:r>
        <w:t xml:space="preserve"> </w:t>
      </w:r>
      <w:r w:rsidRPr="004B3424">
        <w:t>(</w:t>
      </w:r>
      <w:r>
        <w:t xml:space="preserve">файл имеет расширение </w:t>
      </w:r>
      <w:r w:rsidRPr="004B3424">
        <w:t>.</w:t>
      </w:r>
      <w:r>
        <w:rPr>
          <w:lang w:val="en-US"/>
        </w:rPr>
        <w:t>stl</w:t>
      </w:r>
      <w:r w:rsidRPr="004B3424">
        <w:t>)</w:t>
      </w:r>
      <w:r>
        <w:t xml:space="preserve"> и пакет </w:t>
      </w:r>
      <w:r>
        <w:rPr>
          <w:lang w:val="en-US"/>
        </w:rPr>
        <w:t>Blender</w:t>
      </w:r>
      <w:r w:rsidRPr="004B3424">
        <w:t xml:space="preserve"> </w:t>
      </w:r>
      <w:r>
        <w:t>для редактирования 3</w:t>
      </w:r>
      <w:r>
        <w:rPr>
          <w:lang w:val="en-US"/>
        </w:rPr>
        <w:t>D</w:t>
      </w:r>
      <w:r w:rsidRPr="004B3424">
        <w:t xml:space="preserve"> </w:t>
      </w:r>
      <w:r>
        <w:t xml:space="preserve">изображений </w:t>
      </w:r>
      <w:r w:rsidR="00F4301E">
        <w:t>[</w:t>
      </w:r>
      <w:r w:rsidR="00863239">
        <w:t>22</w:t>
      </w:r>
      <w:r w:rsidRPr="00F4301E">
        <w:t>].</w:t>
      </w:r>
      <w:r w:rsidR="00F864AF">
        <w:t xml:space="preserve"> Для того</w:t>
      </w:r>
      <w:r>
        <w:t xml:space="preserve"> чтобы повторять похожие действия для различных пар активных катушек удобно использовать сценарии (скрипты), т. е. макросы, которые можно запускать с разными параметрами. Сценарии написаны на языке программирования </w:t>
      </w:r>
      <w:r>
        <w:rPr>
          <w:lang w:val="en-US"/>
        </w:rPr>
        <w:t>Python</w:t>
      </w:r>
      <w:r w:rsidRPr="004B3424">
        <w:t xml:space="preserve"> </w:t>
      </w:r>
      <w:r>
        <w:t xml:space="preserve">и имеют расширение </w:t>
      </w:r>
      <w:r w:rsidRPr="004B3424">
        <w:t>.</w:t>
      </w:r>
      <w:r>
        <w:rPr>
          <w:lang w:val="en-US"/>
        </w:rPr>
        <w:t>py</w:t>
      </w:r>
      <w:r w:rsidRPr="004B3424">
        <w:t>.</w:t>
      </w:r>
      <w:r>
        <w:t xml:space="preserve"> </w:t>
      </w:r>
    </w:p>
    <w:p w:rsidR="004B3424" w:rsidRDefault="004B3424" w:rsidP="009E16B6">
      <w:pPr>
        <w:ind w:firstLine="705"/>
        <w:jc w:val="both"/>
      </w:pPr>
      <w:r>
        <w:t>Основными действиями при визуализации являются:</w:t>
      </w:r>
    </w:p>
    <w:p w:rsidR="004B3424" w:rsidRDefault="004B3424" w:rsidP="00A50E69">
      <w:pPr>
        <w:pStyle w:val="a7"/>
        <w:numPr>
          <w:ilvl w:val="3"/>
          <w:numId w:val="37"/>
        </w:numPr>
        <w:jc w:val="both"/>
      </w:pPr>
      <w:r>
        <w:t>Загрузка файла</w:t>
      </w:r>
    </w:p>
    <w:p w:rsidR="004B3424" w:rsidRPr="007814B2" w:rsidRDefault="006808A3" w:rsidP="007814B2">
      <w:r>
        <w:t xml:space="preserve">Для визуализации результатов вычислений или результатов интерполяции необходимо загрузить файл: </w:t>
      </w:r>
      <w:r w:rsidRPr="007814B2">
        <w:t>File – Open… -Select file и нажать на кнопку Apply</w:t>
      </w:r>
    </w:p>
    <w:p w:rsidR="006808A3" w:rsidRPr="007814B2" w:rsidRDefault="006808A3" w:rsidP="00A50E69">
      <w:pPr>
        <w:pStyle w:val="a7"/>
        <w:numPr>
          <w:ilvl w:val="3"/>
          <w:numId w:val="37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>Добавление примитивов</w:t>
      </w:r>
    </w:p>
    <w:p w:rsidR="006808A3" w:rsidRDefault="006808A3" w:rsidP="007814B2">
      <w:r>
        <w:t>Важным пунктом является отображение позиции электромагнитных катушек в соответствии с масштабом кровати</w:t>
      </w:r>
      <w:r w:rsidR="00F864AF">
        <w:t xml:space="preserve">. </w:t>
      </w:r>
      <w:r>
        <w:t xml:space="preserve">Данные элементы могут быть </w:t>
      </w:r>
      <w:r>
        <w:lastRenderedPageBreak/>
        <w:t>добавлены как примитивы (цилиндр), путем выполнения следующих действий:</w:t>
      </w:r>
    </w:p>
    <w:p w:rsidR="006808A3" w:rsidRDefault="006808A3" w:rsidP="007814B2">
      <w:r>
        <w:t xml:space="preserve">Найти в меню пункт </w:t>
      </w:r>
      <w:r w:rsidRPr="0047141F">
        <w:rPr>
          <w:lang w:val="en-US"/>
        </w:rPr>
        <w:t>Sources</w:t>
      </w:r>
      <w:r>
        <w:t xml:space="preserve">, выбрать </w:t>
      </w:r>
      <w:r>
        <w:rPr>
          <w:lang w:val="en-US"/>
        </w:rPr>
        <w:t>object</w:t>
      </w:r>
      <w:r>
        <w:t xml:space="preserve">, и затем в свойствах объекта указать его параметры и нажать </w:t>
      </w:r>
      <w:r>
        <w:rPr>
          <w:lang w:val="en-US"/>
        </w:rPr>
        <w:t>Apply</w:t>
      </w:r>
      <w:r w:rsidRPr="006808A3">
        <w:t>.</w:t>
      </w:r>
    </w:p>
    <w:p w:rsidR="006808A3" w:rsidRPr="007814B2" w:rsidRDefault="006808A3" w:rsidP="00A50E69">
      <w:pPr>
        <w:pStyle w:val="a7"/>
        <w:numPr>
          <w:ilvl w:val="3"/>
          <w:numId w:val="37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>Трансформация объекта</w:t>
      </w:r>
    </w:p>
    <w:p w:rsidR="006808A3" w:rsidRPr="006808A3" w:rsidRDefault="006808A3" w:rsidP="007814B2">
      <w:r>
        <w:t>Для установки примитивов в корректное положение, которое в наше</w:t>
      </w:r>
      <w:r w:rsidR="00321483">
        <w:t>м</w:t>
      </w:r>
      <w:r>
        <w:t xml:space="preserve"> случае определено размерами кровати и позициями катушек, требуется произвести трансформацию. Для этого нужно выбрать примитив в </w:t>
      </w:r>
      <w:r w:rsidRPr="0047141F">
        <w:rPr>
          <w:lang w:val="en-US"/>
        </w:rPr>
        <w:t>Pipeline</w:t>
      </w:r>
      <w:r w:rsidRPr="006808A3">
        <w:t xml:space="preserve"> </w:t>
      </w:r>
      <w:r w:rsidRPr="0047141F">
        <w:rPr>
          <w:lang w:val="en-US"/>
        </w:rPr>
        <w:t>Browser</w:t>
      </w:r>
      <w:r w:rsidRPr="006808A3">
        <w:t>,</w:t>
      </w:r>
      <w:r>
        <w:t xml:space="preserve"> и затем выбрать </w:t>
      </w:r>
      <w:r w:rsidRPr="0047141F">
        <w:rPr>
          <w:lang w:val="en-US"/>
        </w:rPr>
        <w:t>Filters</w:t>
      </w:r>
      <w:r w:rsidRPr="006808A3">
        <w:t xml:space="preserve"> – </w:t>
      </w:r>
      <w:r w:rsidRPr="0047141F">
        <w:rPr>
          <w:lang w:val="en-US"/>
        </w:rPr>
        <w:t>Alphabetical</w:t>
      </w:r>
      <w:r w:rsidRPr="006808A3">
        <w:t xml:space="preserve"> – </w:t>
      </w:r>
      <w:r w:rsidRPr="0047141F">
        <w:rPr>
          <w:lang w:val="en-US"/>
        </w:rPr>
        <w:t>Transform</w:t>
      </w:r>
      <w:r w:rsidRPr="006808A3">
        <w:t>.</w:t>
      </w:r>
      <w:r>
        <w:t xml:space="preserve"> После этого в свойствах объекта задать параметры и нажать </w:t>
      </w:r>
      <w:r>
        <w:rPr>
          <w:lang w:val="en-US"/>
        </w:rPr>
        <w:t>Apply</w:t>
      </w:r>
      <w:r w:rsidRPr="006808A3">
        <w:t>.</w:t>
      </w:r>
    </w:p>
    <w:p w:rsidR="006808A3" w:rsidRPr="007814B2" w:rsidRDefault="006808A3" w:rsidP="00A50E69">
      <w:pPr>
        <w:pStyle w:val="a7"/>
        <w:numPr>
          <w:ilvl w:val="3"/>
          <w:numId w:val="37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>Ресэмплирование</w:t>
      </w:r>
    </w:p>
    <w:p w:rsidR="006808A3" w:rsidRDefault="005770D1" w:rsidP="007814B2">
      <w:r>
        <w:t xml:space="preserve">Для добавления модели в сцену (для отображения позиции тела пациента) используется шаблон. После задания параметров примитивных объектов и шаблона, возможно получить финальное изображение. Это делается следующим образом: Выбрать модель в </w:t>
      </w:r>
      <w:r w:rsidRPr="0047141F">
        <w:rPr>
          <w:lang w:val="en-US"/>
        </w:rPr>
        <w:t>Pipeline</w:t>
      </w:r>
      <w:r w:rsidRPr="005770D1">
        <w:t xml:space="preserve"> </w:t>
      </w:r>
      <w:r w:rsidRPr="0047141F">
        <w:rPr>
          <w:lang w:val="en-US"/>
        </w:rPr>
        <w:t>browse</w:t>
      </w:r>
      <w:r>
        <w:rPr>
          <w:lang w:val="en-US"/>
        </w:rPr>
        <w:t>r</w:t>
      </w:r>
      <w:r>
        <w:t xml:space="preserve">, затем </w:t>
      </w:r>
      <w:r w:rsidRPr="0047141F">
        <w:rPr>
          <w:lang w:val="en-US"/>
        </w:rPr>
        <w:t>Filters</w:t>
      </w:r>
      <w:r w:rsidRPr="005770D1">
        <w:t xml:space="preserve"> – </w:t>
      </w:r>
      <w:r w:rsidRPr="0047141F">
        <w:rPr>
          <w:lang w:val="en-US"/>
        </w:rPr>
        <w:t>Alphabetical</w:t>
      </w:r>
      <w:r w:rsidRPr="005770D1">
        <w:t xml:space="preserve"> – </w:t>
      </w:r>
      <w:r w:rsidRPr="0047141F">
        <w:rPr>
          <w:lang w:val="en-US"/>
        </w:rPr>
        <w:t>Resample</w:t>
      </w:r>
      <w:r w:rsidRPr="005770D1">
        <w:t xml:space="preserve"> </w:t>
      </w:r>
      <w:r w:rsidRPr="0047141F">
        <w:rPr>
          <w:lang w:val="en-US"/>
        </w:rPr>
        <w:t>with</w:t>
      </w:r>
      <w:r w:rsidRPr="005770D1">
        <w:t xml:space="preserve"> </w:t>
      </w:r>
      <w:r w:rsidRPr="0047141F">
        <w:rPr>
          <w:lang w:val="en-US"/>
        </w:rPr>
        <w:t>Dataset</w:t>
      </w:r>
      <w:r w:rsidRPr="005770D1">
        <w:t>.</w:t>
      </w:r>
      <w:r>
        <w:t xml:space="preserve"> Файл с данными вычислений нужно указать как </w:t>
      </w:r>
      <w:r>
        <w:rPr>
          <w:lang w:val="en-US"/>
        </w:rPr>
        <w:t>Input</w:t>
      </w:r>
      <w:r>
        <w:t xml:space="preserve">, файл с моделью нужно выбрать как </w:t>
      </w:r>
      <w:r>
        <w:rPr>
          <w:lang w:val="en-US"/>
        </w:rPr>
        <w:t>source</w:t>
      </w:r>
      <w:r w:rsidRPr="005770D1">
        <w:t xml:space="preserve">. </w:t>
      </w:r>
      <w:r>
        <w:t xml:space="preserve">После нажатия кнопки </w:t>
      </w:r>
      <w:r>
        <w:rPr>
          <w:lang w:val="en-US"/>
        </w:rPr>
        <w:t>Apply</w:t>
      </w:r>
      <w:r w:rsidR="00681D94">
        <w:t xml:space="preserve"> отображается результат влияния</w:t>
      </w:r>
      <w:r w:rsidRPr="005770D1">
        <w:t xml:space="preserve"> </w:t>
      </w:r>
      <w:r w:rsidR="00681D94">
        <w:t>вычисленного магнитного поля на модель</w:t>
      </w:r>
      <w:r>
        <w:t xml:space="preserve">. Для выбора цветовой схемы используются </w:t>
      </w:r>
      <w:r w:rsidRPr="0047141F">
        <w:rPr>
          <w:lang w:val="en-US"/>
        </w:rPr>
        <w:t>Properties</w:t>
      </w:r>
      <w:r>
        <w:t xml:space="preserve"> (пункт </w:t>
      </w:r>
      <w:r w:rsidRPr="0047141F">
        <w:rPr>
          <w:lang w:val="en-US"/>
        </w:rPr>
        <w:t>Colors</w:t>
      </w:r>
      <w:r>
        <w:t>).</w:t>
      </w:r>
    </w:p>
    <w:p w:rsidR="005770D1" w:rsidRDefault="005770D1" w:rsidP="007814B2">
      <w:r>
        <w:t>Легко заметить, что часто приходится повторять одни и те же дейс</w:t>
      </w:r>
      <w:r w:rsidR="00F864AF">
        <w:t>твия по несколько раз. Для того</w:t>
      </w:r>
      <w:r>
        <w:t xml:space="preserve"> чтобы оптимизировать взаимодействие с </w:t>
      </w:r>
      <w:r>
        <w:rPr>
          <w:lang w:val="en-US"/>
        </w:rPr>
        <w:t>Paraview</w:t>
      </w:r>
      <w:r>
        <w:t>, используются сценарии, которые описывают все необходимые действия.</w:t>
      </w:r>
    </w:p>
    <w:p w:rsidR="005770D1" w:rsidRDefault="005770D1" w:rsidP="007814B2">
      <w:r>
        <w:t xml:space="preserve">Для записи сценария необходимо выбрать </w:t>
      </w:r>
      <w:r w:rsidRPr="0047141F">
        <w:rPr>
          <w:lang w:val="en-US"/>
        </w:rPr>
        <w:t>Tools</w:t>
      </w:r>
      <w:r w:rsidRPr="005770D1">
        <w:t xml:space="preserve"> – </w:t>
      </w:r>
      <w:r w:rsidRPr="0047141F">
        <w:rPr>
          <w:lang w:val="en-US"/>
        </w:rPr>
        <w:t>Start</w:t>
      </w:r>
      <w:r w:rsidRPr="005770D1">
        <w:t xml:space="preserve"> </w:t>
      </w:r>
      <w:r>
        <w:rPr>
          <w:lang w:val="en-US"/>
        </w:rPr>
        <w:t>Scenario</w:t>
      </w:r>
      <w:r w:rsidRPr="005770D1">
        <w:t>-</w:t>
      </w:r>
      <w:r>
        <w:rPr>
          <w:lang w:val="en-US"/>
        </w:rPr>
        <w:t>name</w:t>
      </w:r>
      <w:r w:rsidRPr="005770D1">
        <w:t>.</w:t>
      </w:r>
      <w:r w:rsidR="00321483">
        <w:t xml:space="preserve"> Затем необходимо определить</w:t>
      </w:r>
      <w:r>
        <w:t xml:space="preserve"> </w:t>
      </w:r>
      <w:r w:rsidR="00321483">
        <w:t>необходимые параметры, выполнить необходимые действия и выбрать</w:t>
      </w:r>
      <w:r>
        <w:t xml:space="preserve"> </w:t>
      </w:r>
      <w:r w:rsidRPr="0047141F">
        <w:rPr>
          <w:lang w:val="en-US"/>
        </w:rPr>
        <w:t>Tools</w:t>
      </w:r>
      <w:r w:rsidRPr="005770D1">
        <w:t xml:space="preserve"> – </w:t>
      </w:r>
      <w:r w:rsidRPr="0047141F">
        <w:rPr>
          <w:lang w:val="en-US"/>
        </w:rPr>
        <w:t>Stop</w:t>
      </w:r>
      <w:r w:rsidRPr="005770D1">
        <w:t xml:space="preserve"> </w:t>
      </w:r>
      <w:r>
        <w:rPr>
          <w:lang w:val="en-US"/>
        </w:rPr>
        <w:t>Scenario</w:t>
      </w:r>
      <w:r w:rsidRPr="005770D1">
        <w:t>-</w:t>
      </w:r>
      <w:r>
        <w:rPr>
          <w:lang w:val="en-US"/>
        </w:rPr>
        <w:t>name</w:t>
      </w:r>
      <w:r w:rsidRPr="005770D1">
        <w:t>.</w:t>
      </w:r>
    </w:p>
    <w:p w:rsidR="005770D1" w:rsidRDefault="005770D1" w:rsidP="007814B2">
      <w:r>
        <w:t>Пример записанного сценария может выглядеть следующим образом: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from paraview.simple import *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paraview.simple._DisableFirstRenderCameraReset()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lastRenderedPageBreak/>
        <w:t># create a new 'STL Reader'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body30stl = STLReader(FileNames=['C:\\magneticFieldFiles\\body30.stl'])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get active view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renderView1 = GetActiveViewOrCreate('RenderView')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show data in view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body30stlDisplay = Show(body30stl, renderView1)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trace defaults for the display properties.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body30stlDisplay.ColorArrayName = [None, '']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reset view to fit data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renderView1.ResetCamera()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create a new 'Transform'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transform1 = Transform(Input=body30stl)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transform1.Transform = 'Transform'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# Properties modified on transform1.Transform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transform1.Transform.Translate = [300.0, 170.0, 0.0]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transform1.Transform.Rotate = [0.0, 0.0, -130.0]</w:t>
      </w:r>
    </w:p>
    <w:p w:rsidR="005770D1" w:rsidRPr="0047141F" w:rsidRDefault="005770D1" w:rsidP="007814B2">
      <w:pPr>
        <w:rPr>
          <w:lang w:val="en-US"/>
        </w:rPr>
      </w:pPr>
      <w:r w:rsidRPr="0047141F">
        <w:rPr>
          <w:lang w:val="en-US"/>
        </w:rPr>
        <w:t>transform1.Transform.Scale = [4.0, 4.0, 4.0]</w:t>
      </w:r>
    </w:p>
    <w:p w:rsidR="005770D1" w:rsidRDefault="005770D1" w:rsidP="005770D1">
      <w:pPr>
        <w:jc w:val="both"/>
        <w:rPr>
          <w:rFonts w:ascii="Arial" w:hAnsi="Arial" w:cs="Arial"/>
          <w:sz w:val="24"/>
          <w:szCs w:val="24"/>
        </w:rPr>
      </w:pPr>
      <w:r w:rsidRPr="007814B2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BF6E31" w:rsidRDefault="00BF6E31" w:rsidP="005770D1">
      <w:pPr>
        <w:jc w:val="both"/>
        <w:rPr>
          <w:rFonts w:ascii="Arial" w:hAnsi="Arial" w:cs="Arial"/>
          <w:sz w:val="24"/>
          <w:szCs w:val="24"/>
        </w:rPr>
      </w:pPr>
    </w:p>
    <w:p w:rsidR="00BF6E31" w:rsidRDefault="00BF6E31" w:rsidP="007814B2">
      <w:r>
        <w:t>Таким образом, оптимизированный алгоритм визуализации может быть следующим:</w:t>
      </w:r>
    </w:p>
    <w:p w:rsidR="00BF6E31" w:rsidRPr="007814B2" w:rsidRDefault="00BF6E31" w:rsidP="00BF6E31">
      <w:pPr>
        <w:pStyle w:val="a7"/>
        <w:numPr>
          <w:ilvl w:val="0"/>
          <w:numId w:val="25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>Вычисляются магнитные поля для выбранных пар катушек. Файлы нумеруют</w:t>
      </w:r>
      <w:r w:rsidR="00321483">
        <w:rPr>
          <w:rFonts w:cs="Times New Roman"/>
          <w:szCs w:val="28"/>
        </w:rPr>
        <w:t>ся в соответствии с порядком выб</w:t>
      </w:r>
      <w:r w:rsidRPr="007814B2">
        <w:rPr>
          <w:rFonts w:cs="Times New Roman"/>
          <w:szCs w:val="28"/>
        </w:rPr>
        <w:t>ора данных пар.</w:t>
      </w:r>
    </w:p>
    <w:p w:rsidR="00BF6E31" w:rsidRPr="007814B2" w:rsidRDefault="00BF6E31" w:rsidP="00BF6E31">
      <w:pPr>
        <w:pStyle w:val="a7"/>
        <w:numPr>
          <w:ilvl w:val="0"/>
          <w:numId w:val="25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>Полученные файлы помещаются в рабочую директорию, туда же помещается 3</w:t>
      </w:r>
      <w:r w:rsidRPr="007814B2">
        <w:rPr>
          <w:rFonts w:cs="Times New Roman"/>
          <w:szCs w:val="28"/>
          <w:lang w:val="en-US"/>
        </w:rPr>
        <w:t>D</w:t>
      </w:r>
      <w:r w:rsidRPr="007814B2">
        <w:rPr>
          <w:rFonts w:cs="Times New Roman"/>
          <w:szCs w:val="28"/>
        </w:rPr>
        <w:t xml:space="preserve"> модель тела (шаблон) и файл, содержащий скрипт. В скрипте указан путь к данной директории.</w:t>
      </w:r>
    </w:p>
    <w:p w:rsidR="00BF6E31" w:rsidRPr="007814B2" w:rsidRDefault="00BF6E31" w:rsidP="00BF6E31">
      <w:pPr>
        <w:pStyle w:val="a7"/>
        <w:numPr>
          <w:ilvl w:val="0"/>
          <w:numId w:val="25"/>
        </w:numPr>
        <w:jc w:val="both"/>
        <w:rPr>
          <w:rFonts w:cs="Times New Roman"/>
          <w:szCs w:val="28"/>
        </w:rPr>
      </w:pPr>
      <w:r w:rsidRPr="007814B2">
        <w:rPr>
          <w:rFonts w:cs="Times New Roman"/>
          <w:szCs w:val="28"/>
        </w:rPr>
        <w:t xml:space="preserve">Скрипт загружается в </w:t>
      </w:r>
      <w:r w:rsidRPr="007814B2">
        <w:rPr>
          <w:rFonts w:cs="Times New Roman"/>
          <w:szCs w:val="28"/>
          <w:lang w:val="en-US"/>
        </w:rPr>
        <w:t>Paraview</w:t>
      </w:r>
      <w:r w:rsidRPr="007814B2">
        <w:rPr>
          <w:rFonts w:cs="Times New Roman"/>
          <w:szCs w:val="28"/>
        </w:rPr>
        <w:t>.</w:t>
      </w:r>
    </w:p>
    <w:p w:rsidR="00BF6E31" w:rsidRPr="007814B2" w:rsidRDefault="00BF6E31" w:rsidP="00BF6E31">
      <w:pPr>
        <w:ind w:firstLine="0"/>
        <w:jc w:val="both"/>
        <w:rPr>
          <w:rFonts w:cs="Times New Roman"/>
          <w:szCs w:val="28"/>
        </w:rPr>
      </w:pPr>
    </w:p>
    <w:p w:rsidR="00BF6E31" w:rsidRDefault="00BF6E31" w:rsidP="00BF6E31">
      <w:pPr>
        <w:ind w:firstLine="0"/>
        <w:jc w:val="both"/>
        <w:rPr>
          <w:rFonts w:ascii="Arial" w:hAnsi="Arial" w:cs="Arial"/>
          <w:sz w:val="24"/>
          <w:szCs w:val="24"/>
        </w:rPr>
      </w:pPr>
    </w:p>
    <w:p w:rsidR="00BF6E31" w:rsidRPr="00CD1DE2" w:rsidRDefault="00CD1DE2" w:rsidP="00BF6E31">
      <w:pPr>
        <w:ind w:firstLine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F6E31" w:rsidRDefault="00BF6E31" w:rsidP="00BF6E31">
      <w:pPr>
        <w:ind w:firstLine="0"/>
        <w:jc w:val="both"/>
        <w:rPr>
          <w:rFonts w:ascii="Arial" w:hAnsi="Arial" w:cs="Arial"/>
          <w:sz w:val="24"/>
          <w:szCs w:val="24"/>
        </w:rPr>
      </w:pPr>
    </w:p>
    <w:p w:rsidR="00BF6E31" w:rsidRDefault="00BF6E31" w:rsidP="007118DB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4714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49256" cy="3911453"/>
            <wp:effectExtent l="0" t="0" r="381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60" cy="390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DB" w:rsidRDefault="007118DB" w:rsidP="007118DB">
      <w:pPr>
        <w:ind w:left="705" w:firstLine="0"/>
        <w:jc w:val="both"/>
      </w:pPr>
      <w:r w:rsidRPr="007118DB">
        <w:rPr>
          <w:rFonts w:cs="Times New Roman"/>
          <w:noProof/>
          <w:szCs w:val="28"/>
          <w:lang w:eastAsia="ru-RU"/>
        </w:rPr>
        <w:t xml:space="preserve">Рисунок 4.1. Пример визуализации с моделью тела для катушек </w:t>
      </w:r>
      <w:r>
        <w:rPr>
          <w:lang w:val="en-US"/>
        </w:rPr>
        <w:t>C</w:t>
      </w:r>
      <w:r w:rsidRPr="007118DB">
        <w:rPr>
          <w:vertAlign w:val="subscript"/>
        </w:rPr>
        <w:t>1</w:t>
      </w:r>
      <w:r>
        <w:t xml:space="preserve"> и В</w:t>
      </w:r>
      <w:r w:rsidRPr="007118DB">
        <w:rPr>
          <w:vertAlign w:val="subscript"/>
        </w:rPr>
        <w:t>2</w:t>
      </w:r>
    </w:p>
    <w:p w:rsidR="007118DB" w:rsidRPr="007118DB" w:rsidRDefault="007118DB" w:rsidP="007118DB">
      <w:pPr>
        <w:ind w:firstLine="0"/>
        <w:jc w:val="center"/>
        <w:rPr>
          <w:rFonts w:ascii="Arial" w:hAnsi="Arial" w:cs="Arial"/>
          <w:sz w:val="24"/>
          <w:szCs w:val="24"/>
        </w:rPr>
      </w:pPr>
    </w:p>
    <w:p w:rsidR="00BF6E31" w:rsidRDefault="00BF6E31" w:rsidP="007118DB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4714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49256" cy="3812459"/>
            <wp:effectExtent l="0" t="0" r="381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54" cy="38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31" w:rsidRPr="00CD1DE2" w:rsidRDefault="007118DB" w:rsidP="00CD1DE2">
      <w:pPr>
        <w:ind w:left="705" w:firstLine="0"/>
        <w:jc w:val="both"/>
        <w:rPr>
          <w:rFonts w:ascii="Arial" w:hAnsi="Arial" w:cs="Arial"/>
          <w:sz w:val="24"/>
          <w:szCs w:val="24"/>
        </w:rPr>
      </w:pPr>
      <w:r>
        <w:rPr>
          <w:rFonts w:cs="Times New Roman"/>
          <w:noProof/>
          <w:szCs w:val="28"/>
          <w:lang w:eastAsia="ru-RU"/>
        </w:rPr>
        <w:t>Рисунок 4.</w:t>
      </w:r>
      <w:r w:rsidRPr="007118DB">
        <w:rPr>
          <w:rFonts w:cs="Times New Roman"/>
          <w:noProof/>
          <w:szCs w:val="28"/>
          <w:lang w:eastAsia="ru-RU"/>
        </w:rPr>
        <w:t xml:space="preserve">2. Пример визуализации с моделью тела для катушек </w:t>
      </w:r>
      <w:r>
        <w:t>А</w:t>
      </w:r>
      <w:r w:rsidRPr="007118DB">
        <w:rPr>
          <w:vertAlign w:val="subscript"/>
        </w:rPr>
        <w:t>2</w:t>
      </w:r>
      <w:r>
        <w:t xml:space="preserve"> и </w:t>
      </w:r>
      <w:r>
        <w:rPr>
          <w:lang w:val="en-US"/>
        </w:rPr>
        <w:t>C</w:t>
      </w:r>
      <w:r w:rsidRPr="007118DB">
        <w:rPr>
          <w:vertAlign w:val="subscript"/>
        </w:rPr>
        <w:t>2</w:t>
      </w:r>
      <w:r w:rsidR="00CD1DE2" w:rsidRPr="00CD1DE2">
        <w:t xml:space="preserve"> </w:t>
      </w:r>
    </w:p>
    <w:p w:rsidR="00BF6E31" w:rsidRDefault="00BC0017" w:rsidP="00BC0017">
      <w:pPr>
        <w:pStyle w:val="1"/>
        <w:rPr>
          <w:color w:val="auto"/>
        </w:rPr>
      </w:pPr>
      <w:bookmarkStart w:id="44" w:name="_Toc453241642"/>
      <w:r w:rsidRPr="00BC0017">
        <w:rPr>
          <w:color w:val="auto"/>
        </w:rPr>
        <w:lastRenderedPageBreak/>
        <w:t>Заключение</w:t>
      </w:r>
      <w:bookmarkEnd w:id="44"/>
    </w:p>
    <w:p w:rsidR="00BC0017" w:rsidRDefault="00BC0017" w:rsidP="00BC0017">
      <w:r>
        <w:t>В рамках выпускной квалификационной работы были получены следующие результаты:</w:t>
      </w:r>
    </w:p>
    <w:p w:rsidR="00F07100" w:rsidRDefault="00F07100" w:rsidP="00F07100">
      <w:pPr>
        <w:pStyle w:val="a7"/>
        <w:numPr>
          <w:ilvl w:val="0"/>
          <w:numId w:val="36"/>
        </w:numPr>
        <w:jc w:val="both"/>
      </w:pPr>
      <w:r>
        <w:t xml:space="preserve">Были разработаны и реализованы алгоритмы интерполяции данных, полученных в результате моделирования электромагнитного поля, что позволило </w:t>
      </w:r>
      <w:r w:rsidR="00B36BF0">
        <w:t>значительно сократить</w:t>
      </w:r>
      <w:r>
        <w:t xml:space="preserve"> время вычислений.</w:t>
      </w:r>
    </w:p>
    <w:p w:rsidR="00F07100" w:rsidRDefault="00F07100" w:rsidP="00BC0017">
      <w:pPr>
        <w:pStyle w:val="a7"/>
        <w:numPr>
          <w:ilvl w:val="0"/>
          <w:numId w:val="36"/>
        </w:numPr>
        <w:jc w:val="both"/>
      </w:pPr>
      <w:r>
        <w:t xml:space="preserve">Был разработан и реализован алгоритм интерполяции </w:t>
      </w:r>
      <w:r w:rsidR="00B36BF0">
        <w:t xml:space="preserve">значений электромагнитной индукции в заданной области по </w:t>
      </w:r>
      <w:r>
        <w:t>экспериментально полученны</w:t>
      </w:r>
      <w:r w:rsidR="00B36BF0">
        <w:t>м</w:t>
      </w:r>
      <w:r>
        <w:t xml:space="preserve"> данны</w:t>
      </w:r>
      <w:r w:rsidR="00B36BF0">
        <w:t>м</w:t>
      </w:r>
      <w:r>
        <w:t>.</w:t>
      </w:r>
    </w:p>
    <w:p w:rsidR="00F07100" w:rsidRDefault="00F07100" w:rsidP="00BC0017">
      <w:pPr>
        <w:pStyle w:val="a7"/>
        <w:numPr>
          <w:ilvl w:val="0"/>
          <w:numId w:val="36"/>
        </w:numPr>
        <w:jc w:val="both"/>
      </w:pPr>
      <w:r>
        <w:t>Реализация данных алгоритмов была включена в ранее разработанное приложение для моделирования электромагнитного поля.</w:t>
      </w:r>
    </w:p>
    <w:p w:rsidR="00BC0017" w:rsidRDefault="00F07100" w:rsidP="00BC0017">
      <w:pPr>
        <w:pStyle w:val="a7"/>
        <w:numPr>
          <w:ilvl w:val="0"/>
          <w:numId w:val="36"/>
        </w:numPr>
      </w:pPr>
      <w:r>
        <w:t>Реализован</w:t>
      </w:r>
      <w:r w:rsidRPr="00F07100">
        <w:t xml:space="preserve"> </w:t>
      </w:r>
      <w:r>
        <w:t>более удобный</w:t>
      </w:r>
      <w:r w:rsidR="00BC0017">
        <w:t xml:space="preserve"> способ взаимодействия разработанно</w:t>
      </w:r>
      <w:r>
        <w:t>го приложения с</w:t>
      </w:r>
      <w:r w:rsidR="00BC0017">
        <w:t xml:space="preserve"> пакетом</w:t>
      </w:r>
      <w:r>
        <w:t xml:space="preserve"> научной визуализации </w:t>
      </w:r>
      <w:r>
        <w:rPr>
          <w:lang w:val="en-US"/>
        </w:rPr>
        <w:t>Paraview</w:t>
      </w:r>
      <w:r w:rsidR="00BC0017">
        <w:t>.</w:t>
      </w:r>
    </w:p>
    <w:p w:rsidR="00771BE8" w:rsidRPr="00070E8A" w:rsidRDefault="00771BE8" w:rsidP="00771BE8">
      <w:pPr>
        <w:pStyle w:val="a7"/>
        <w:numPr>
          <w:ilvl w:val="0"/>
          <w:numId w:val="36"/>
        </w:numPr>
      </w:pPr>
      <w:r>
        <w:t>Р</w:t>
      </w:r>
      <w:r w:rsidRPr="006B5A2E">
        <w:t>азработанно</w:t>
      </w:r>
      <w:r>
        <w:t>е</w:t>
      </w:r>
      <w:r w:rsidRPr="006B5A2E">
        <w:t xml:space="preserve"> приложени</w:t>
      </w:r>
      <w:r>
        <w:t>е  может быть применено</w:t>
      </w:r>
      <w:r w:rsidRPr="006B5A2E">
        <w:t xml:space="preserve"> </w:t>
      </w:r>
      <w:r>
        <w:t>в лечебной практике, где визуализация результатов вычислений используется врачом для выбора оптимальных режимов в процессе лечения.</w:t>
      </w:r>
      <w:r w:rsidRPr="001802E7">
        <w:t xml:space="preserve"> </w:t>
      </w:r>
      <w:r>
        <w:t xml:space="preserve">В частности результаты квалификационной работы были использованы в лаборатории </w:t>
      </w:r>
      <w:r w:rsidRPr="00A6107D">
        <w:t>“</w:t>
      </w:r>
      <w:r>
        <w:t>Применение информационных технологий в медицине</w:t>
      </w:r>
      <w:r w:rsidRPr="00070E8A">
        <w:t xml:space="preserve">” </w:t>
      </w:r>
      <w:r>
        <w:t>Технического Университета в Софии.</w:t>
      </w:r>
    </w:p>
    <w:p w:rsidR="00F07100" w:rsidRDefault="00F07100" w:rsidP="00BC0017">
      <w:bookmarkStart w:id="45" w:name="_GoBack"/>
      <w:bookmarkEnd w:id="45"/>
    </w:p>
    <w:p w:rsidR="00F07100" w:rsidRDefault="00F07100" w:rsidP="00BC0017"/>
    <w:p w:rsidR="00F07100" w:rsidRDefault="00F07100" w:rsidP="00BC0017"/>
    <w:p w:rsidR="00F07100" w:rsidRDefault="00F07100" w:rsidP="00BC0017"/>
    <w:p w:rsidR="00F07100" w:rsidRDefault="00F07100" w:rsidP="00BC0017"/>
    <w:p w:rsidR="00F07100" w:rsidRDefault="00F07100" w:rsidP="00BC0017"/>
    <w:p w:rsidR="00F07100" w:rsidRDefault="00F07100" w:rsidP="00BC0017"/>
    <w:p w:rsidR="00F07100" w:rsidRDefault="00F07100" w:rsidP="00BC0017"/>
    <w:p w:rsidR="00F07100" w:rsidRDefault="00F07100" w:rsidP="00BC0017"/>
    <w:p w:rsidR="00F07100" w:rsidRPr="002F74F2" w:rsidRDefault="002F74F2" w:rsidP="00BC0017">
      <w:pPr>
        <w:rPr>
          <w:lang w:val="en-US"/>
        </w:rPr>
      </w:pPr>
      <w:r>
        <w:rPr>
          <w:lang w:val="en-US"/>
        </w:rPr>
        <w:t xml:space="preserve"> </w:t>
      </w:r>
      <w:r w:rsidRPr="002F74F2">
        <w:t xml:space="preserve"> </w:t>
      </w:r>
      <w:r>
        <w:rPr>
          <w:lang w:val="en-US"/>
        </w:rPr>
        <w:t xml:space="preserve"> </w:t>
      </w:r>
    </w:p>
    <w:p w:rsidR="003B6906" w:rsidRPr="00D30BB8" w:rsidRDefault="003B6906" w:rsidP="003B6906">
      <w:pPr>
        <w:pStyle w:val="1"/>
        <w:rPr>
          <w:color w:val="auto"/>
        </w:rPr>
      </w:pPr>
      <w:bookmarkStart w:id="46" w:name="_Toc453241643"/>
      <w:r w:rsidRPr="00D30BB8">
        <w:rPr>
          <w:color w:val="auto"/>
        </w:rPr>
        <w:lastRenderedPageBreak/>
        <w:t>Литература</w:t>
      </w:r>
      <w:bookmarkEnd w:id="46"/>
    </w:p>
    <w:p w:rsidR="003B6906" w:rsidRDefault="003B6906" w:rsidP="003B6906">
      <w:pPr>
        <w:pStyle w:val="ListParagraph1"/>
        <w:numPr>
          <w:ilvl w:val="0"/>
          <w:numId w:val="3"/>
        </w:numPr>
        <w:jc w:val="both"/>
      </w:pPr>
      <w:r>
        <w:t>В. Александров. Электромагнитные поля и экология. СПб, 2005.</w:t>
      </w:r>
    </w:p>
    <w:p w:rsidR="003B6906" w:rsidRDefault="003B6906" w:rsidP="003B6906">
      <w:pPr>
        <w:pStyle w:val="ListParagraph1"/>
        <w:numPr>
          <w:ilvl w:val="0"/>
          <w:numId w:val="3"/>
        </w:numPr>
        <w:jc w:val="both"/>
      </w:pPr>
      <w:r>
        <w:t>В. Александров. Экологическая роль электромагнетизма. СПб, изд. СПбГПУ, 2006.</w:t>
      </w:r>
    </w:p>
    <w:p w:rsidR="003B6906" w:rsidRPr="00FB14AF" w:rsidRDefault="003B6906" w:rsidP="003B6906">
      <w:pPr>
        <w:pStyle w:val="ListParagraph1"/>
        <w:numPr>
          <w:ilvl w:val="0"/>
          <w:numId w:val="3"/>
        </w:numPr>
        <w:jc w:val="both"/>
      </w:pPr>
      <w:r>
        <w:t>В. Ефремов. Метод и лечебно-диагностическая система на основе низкочастотного магнитного поля малой амплитуды. Дисс. на соиск. ктн, СПб, 2006.</w:t>
      </w:r>
    </w:p>
    <w:p w:rsidR="003B6906" w:rsidRDefault="003B6906" w:rsidP="003B6906">
      <w:pPr>
        <w:pStyle w:val="ListParagraph1"/>
        <w:numPr>
          <w:ilvl w:val="0"/>
          <w:numId w:val="3"/>
        </w:numPr>
        <w:jc w:val="both"/>
      </w:pPr>
      <w:r>
        <w:t>Л.Н.Галль. В мире сверхслабых. Нелинейная квантовая биоэнергетика. СПб,</w:t>
      </w:r>
      <w:r w:rsidRPr="00A129AD">
        <w:t xml:space="preserve"> </w:t>
      </w:r>
      <w:r>
        <w:t>2009.</w:t>
      </w:r>
    </w:p>
    <w:p w:rsidR="003B6906" w:rsidRDefault="003B6906" w:rsidP="003B6906">
      <w:pPr>
        <w:pStyle w:val="ListParagraph1"/>
        <w:numPr>
          <w:ilvl w:val="0"/>
          <w:numId w:val="3"/>
        </w:numPr>
        <w:jc w:val="both"/>
      </w:pPr>
      <w:r>
        <w:t>Л.Н. Галль. Биоэнергетика – магия жизни. СПб, изд. АСТ, 2010.</w:t>
      </w:r>
    </w:p>
    <w:p w:rsidR="003B6906" w:rsidRPr="00B0204A" w:rsidRDefault="003B6906" w:rsidP="003B6906">
      <w:pPr>
        <w:pStyle w:val="a7"/>
        <w:numPr>
          <w:ilvl w:val="0"/>
          <w:numId w:val="3"/>
        </w:numPr>
        <w:jc w:val="both"/>
        <w:rPr>
          <w:rFonts w:eastAsia="Times New Roman"/>
          <w:color w:val="000000"/>
          <w:lang w:eastAsia="ru-RU"/>
        </w:rPr>
      </w:pPr>
      <w:r>
        <w:t xml:space="preserve">Кудрин Б.К., Ампилова Н.Б. Алгоритм построения электромагнитного поля несоосных катушек. </w:t>
      </w:r>
      <w:r w:rsidRPr="00B0204A">
        <w:rPr>
          <w:rFonts w:eastAsia="Times New Roman"/>
          <w:color w:val="000000"/>
          <w:lang w:eastAsia="ru-RU"/>
        </w:rPr>
        <w:t>Материалы межвузовского конкурса- конференции "Технологии Майкрософт в теории и практике программирования", С.-Петербург, март 2013. С. 98-99.</w:t>
      </w:r>
    </w:p>
    <w:p w:rsidR="003B6906" w:rsidRPr="00AD3740" w:rsidRDefault="003B6906" w:rsidP="003B6906">
      <w:pPr>
        <w:pStyle w:val="a7"/>
        <w:numPr>
          <w:ilvl w:val="0"/>
          <w:numId w:val="3"/>
        </w:numPr>
      </w:pPr>
      <w:r w:rsidRPr="00AD3740">
        <w:rPr>
          <w:rFonts w:eastAsia="Times New Roman"/>
          <w:color w:val="000000"/>
          <w:lang w:eastAsia="ru-RU"/>
        </w:rPr>
        <w:t xml:space="preserve">Кудрин Б.К. Компьютерное моделирование электромагнитного поля нескольких несоосных катушек индуктивности.  Материалы </w:t>
      </w:r>
      <w:r>
        <w:t>научной конференции «Герценовские чтения – 2013»</w:t>
      </w:r>
      <w:r w:rsidRPr="00AD3740">
        <w:rPr>
          <w:rFonts w:eastAsia="Times New Roman"/>
          <w:color w:val="000000"/>
          <w:lang w:eastAsia="ru-RU"/>
        </w:rPr>
        <w:t xml:space="preserve">, </w:t>
      </w:r>
      <w:r w:rsidRPr="00AD3740">
        <w:t>15-20 апреля 2013г. - СПб.: Изд. РПГУ им. А. И. Герцена, 2013. с. 246-249.</w:t>
      </w:r>
    </w:p>
    <w:p w:rsidR="003B6906" w:rsidRPr="003B6906" w:rsidRDefault="003B6906" w:rsidP="003B6906">
      <w:pPr>
        <w:pStyle w:val="a7"/>
        <w:numPr>
          <w:ilvl w:val="0"/>
          <w:numId w:val="3"/>
        </w:numPr>
      </w:pPr>
      <w:r w:rsidRPr="00AD3740">
        <w:rPr>
          <w:rFonts w:eastAsia="Times New Roman"/>
          <w:color w:val="000000"/>
          <w:lang w:eastAsia="ru-RU"/>
        </w:rPr>
        <w:t xml:space="preserve">Кудрин Б.К. Интерполяция электромагнитного поля в устройствах магнитотерапии.  Материалы </w:t>
      </w:r>
      <w:r>
        <w:t>научной конференции «Герценовские чтения – 201</w:t>
      </w:r>
      <w:r w:rsidRPr="00AD1952">
        <w:t>4</w:t>
      </w:r>
      <w:r>
        <w:t>»</w:t>
      </w:r>
      <w:r w:rsidRPr="00AD3740">
        <w:t>. - СПб.: И</w:t>
      </w:r>
      <w:r>
        <w:t>зд. РПГУ им. А. И. Герцена, 201</w:t>
      </w:r>
      <w:r w:rsidRPr="003B6906">
        <w:t>4</w:t>
      </w:r>
      <w:r w:rsidRPr="00AD3740">
        <w:rPr>
          <w:rFonts w:eastAsia="Times New Roman"/>
          <w:color w:val="000000"/>
          <w:lang w:eastAsia="ru-RU"/>
        </w:rPr>
        <w:t xml:space="preserve">. </w:t>
      </w:r>
      <w:r>
        <w:t>с. 2</w:t>
      </w:r>
      <w:r w:rsidRPr="003B6906">
        <w:t>10</w:t>
      </w:r>
      <w:r>
        <w:t>-2</w:t>
      </w:r>
      <w:r w:rsidRPr="003B6906">
        <w:t>12</w:t>
      </w:r>
      <w:r w:rsidRPr="00AD3740">
        <w:t>.</w:t>
      </w:r>
    </w:p>
    <w:p w:rsidR="003B6906" w:rsidRPr="00BA3E4F" w:rsidRDefault="003B6906" w:rsidP="003B6906">
      <w:pPr>
        <w:pStyle w:val="a7"/>
        <w:numPr>
          <w:ilvl w:val="0"/>
          <w:numId w:val="3"/>
        </w:numPr>
        <w:jc w:val="both"/>
        <w:rPr>
          <w:rFonts w:eastAsia="Times New Roman"/>
          <w:color w:val="000000"/>
          <w:lang w:eastAsia="ru-RU"/>
        </w:rPr>
      </w:pPr>
      <w:r w:rsidRPr="00BA3E4F">
        <w:rPr>
          <w:rFonts w:eastAsia="Times New Roman"/>
          <w:color w:val="000000"/>
          <w:lang w:eastAsia="ru-RU"/>
        </w:rPr>
        <w:t xml:space="preserve">Кудрин Б.К. Реализация алгоритмов моделирования и визуализации электромагнитного поля в низкочастотных устройствах магнитотерапии.  Материалы </w:t>
      </w:r>
      <w:r>
        <w:t>научной конференции «Герценовские чтения – 201</w:t>
      </w:r>
      <w:r w:rsidRPr="00AD1952">
        <w:t>5</w:t>
      </w:r>
      <w:r>
        <w:t>»</w:t>
      </w:r>
      <w:r w:rsidRPr="00AD3740">
        <w:t xml:space="preserve"> - СПб.: И</w:t>
      </w:r>
      <w:r>
        <w:t>зд. РПГУ им. А. И. Герцена, 201</w:t>
      </w:r>
      <w:r w:rsidRPr="00AD3740">
        <w:t>4</w:t>
      </w:r>
      <w:r w:rsidRPr="00AD3740">
        <w:rPr>
          <w:rFonts w:eastAsia="Times New Roman"/>
          <w:color w:val="000000"/>
          <w:lang w:eastAsia="ru-RU"/>
        </w:rPr>
        <w:t>.</w:t>
      </w:r>
      <w:r w:rsidRPr="00BA3E4F">
        <w:rPr>
          <w:rFonts w:eastAsia="Times New Roman"/>
          <w:color w:val="000000"/>
          <w:lang w:eastAsia="ru-RU"/>
        </w:rPr>
        <w:t xml:space="preserve"> 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jc w:val="both"/>
      </w:pPr>
      <w:r>
        <w:t>Е. Ямке, Ф. Эмде, Ф. Леш. Специальные функции. Москва, изд. Наука, 1964.</w:t>
      </w:r>
    </w:p>
    <w:p w:rsidR="003B6906" w:rsidRPr="00BA3E4F" w:rsidRDefault="003B6906" w:rsidP="003B6906">
      <w:pPr>
        <w:pStyle w:val="a7"/>
        <w:numPr>
          <w:ilvl w:val="0"/>
          <w:numId w:val="3"/>
        </w:numPr>
        <w:jc w:val="both"/>
        <w:rPr>
          <w:lang w:val="en-US"/>
        </w:rPr>
      </w:pPr>
      <w:r w:rsidRPr="009D446A">
        <w:rPr>
          <w:shd w:val="clear" w:color="auto" w:fill="FFFFFF"/>
          <w:lang w:val="en-US"/>
        </w:rPr>
        <w:lastRenderedPageBreak/>
        <w:t>D</w:t>
      </w:r>
      <w:r w:rsidRPr="00AD1952">
        <w:rPr>
          <w:shd w:val="clear" w:color="auto" w:fill="FFFFFF"/>
          <w:lang w:val="en-US"/>
        </w:rPr>
        <w:t>.</w:t>
      </w:r>
      <w:r w:rsidRPr="009D446A">
        <w:rPr>
          <w:shd w:val="clear" w:color="auto" w:fill="FFFFFF"/>
          <w:lang w:val="en-US"/>
        </w:rPr>
        <w:t>Dimitrov</w:t>
      </w:r>
      <w:r w:rsidRPr="00AD1952">
        <w:rPr>
          <w:shd w:val="clear" w:color="auto" w:fill="FFFFFF"/>
          <w:lang w:val="en-US"/>
        </w:rPr>
        <w:t xml:space="preserve">. </w:t>
      </w:r>
      <w:r w:rsidRPr="009D446A">
        <w:rPr>
          <w:shd w:val="clear" w:color="auto" w:fill="FFFFFF"/>
          <w:lang w:val="en-US"/>
        </w:rPr>
        <w:t>Medical</w:t>
      </w:r>
      <w:r w:rsidRPr="00AD1952">
        <w:rPr>
          <w:shd w:val="clear" w:color="auto" w:fill="FFFFFF"/>
          <w:lang w:val="en-US"/>
        </w:rPr>
        <w:t xml:space="preserve"> </w:t>
      </w:r>
      <w:r w:rsidRPr="009D446A">
        <w:rPr>
          <w:shd w:val="clear" w:color="auto" w:fill="FFFFFF"/>
          <w:lang w:val="en-US"/>
        </w:rPr>
        <w:t>Systems</w:t>
      </w:r>
      <w:r w:rsidRPr="00AD1952">
        <w:rPr>
          <w:shd w:val="clear" w:color="auto" w:fill="FFFFFF"/>
          <w:lang w:val="en-US"/>
        </w:rPr>
        <w:t xml:space="preserve"> </w:t>
      </w:r>
      <w:r w:rsidRPr="009D446A">
        <w:rPr>
          <w:shd w:val="clear" w:color="auto" w:fill="FFFFFF"/>
          <w:lang w:val="en-US"/>
        </w:rPr>
        <w:t>for</w:t>
      </w:r>
      <w:r w:rsidRPr="00AD1952">
        <w:rPr>
          <w:shd w:val="clear" w:color="auto" w:fill="FFFFFF"/>
          <w:lang w:val="en-US"/>
        </w:rPr>
        <w:t xml:space="preserve"> </w:t>
      </w:r>
      <w:r w:rsidRPr="009D446A">
        <w:rPr>
          <w:shd w:val="clear" w:color="auto" w:fill="FFFFFF"/>
          <w:lang w:val="en-US"/>
        </w:rPr>
        <w:t>Influence</w:t>
      </w:r>
      <w:r w:rsidRPr="00AD1952">
        <w:rPr>
          <w:shd w:val="clear" w:color="auto" w:fill="FFFFFF"/>
          <w:lang w:val="en-US"/>
        </w:rPr>
        <w:t xml:space="preserve"> </w:t>
      </w:r>
      <w:r w:rsidRPr="009D446A">
        <w:rPr>
          <w:shd w:val="clear" w:color="auto" w:fill="FFFFFF"/>
          <w:lang w:val="en-US"/>
        </w:rPr>
        <w:t>of</w:t>
      </w:r>
      <w:r w:rsidRPr="00AD1952">
        <w:rPr>
          <w:shd w:val="clear" w:color="auto" w:fill="FFFFFF"/>
          <w:lang w:val="en-US"/>
        </w:rPr>
        <w:t xml:space="preserve"> </w:t>
      </w:r>
      <w:r w:rsidRPr="009D446A">
        <w:rPr>
          <w:shd w:val="clear" w:color="auto" w:fill="FFFFFF"/>
          <w:lang w:val="en-US"/>
        </w:rPr>
        <w:t>Electromagnetic Field on the Human Body (in Bulgarian), Sophia, Technical University, 2008.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>N. Ampilova, D. Dimitrov, B.Kudrin. Mathematical modeling of low frequency magnetic field in systems for magnetotherapy . Proc. 8 Int. Conf. CEMA13, 17-19 Oct. 2013, Sofia, Bulgaria. p.48-51.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 xml:space="preserve"> B. Kudrin, A. Dimitrov. An algorithm for visualization of</w:t>
      </w:r>
      <w:r w:rsidRPr="008B4A24">
        <w:rPr>
          <w:lang w:val="en-US"/>
        </w:rPr>
        <w:t xml:space="preserve"> </w:t>
      </w:r>
      <w:r w:rsidRPr="00AD1952">
        <w:rPr>
          <w:lang w:val="en-US"/>
        </w:rPr>
        <w:t xml:space="preserve"> low-frequency magnetic signals in systems for magnetotherapy. Proc. 8 Int. Conf. CEMA13. 17-19 Oct. 2013, Sofia, Bulgaria, p.31-35.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 xml:space="preserve"> B. Kudrin, A. Dimitrov. Computer visualization of </w:t>
      </w:r>
      <w:r w:rsidRPr="008B4A24">
        <w:rPr>
          <w:lang w:val="en-US"/>
        </w:rPr>
        <w:t xml:space="preserve"> </w:t>
      </w:r>
      <w:r w:rsidRPr="00AD1952">
        <w:rPr>
          <w:lang w:val="en-US"/>
        </w:rPr>
        <w:t>low frequency magnetic signals in systems for magnetotherapy with variable parameters. Proc. 8 Int. Conf. CEMA13. 17-19 Oct. 2013, Sofia, Bulgaria, p.36-39.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 xml:space="preserve"> B. Kudrin, I. Soloviev. On interpolation methods of low frequency magnetic field in systems for magnetotherapy. Proc. 9 Int. Conf. CEMA14. 16-18 Oct. 2014, Sofia, Bulgaria, p.154-157.</w:t>
      </w:r>
    </w:p>
    <w:p w:rsidR="003B6906" w:rsidRPr="00AD1952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 xml:space="preserve"> B. Kudrin, V.Nikolov, D. Dimitrov. On the mathematical model of interpolation of low frequency magnetic field using experimental data. Proc. 9 Int. Conf. CEMA14. 16-18 Oct. 2014, Sofia, Bulgaria, p.80-84.</w:t>
      </w:r>
    </w:p>
    <w:p w:rsidR="003B6906" w:rsidRPr="008B4A24" w:rsidRDefault="003B6906" w:rsidP="003B6906">
      <w:pPr>
        <w:pStyle w:val="ListParagraph1"/>
        <w:numPr>
          <w:ilvl w:val="0"/>
          <w:numId w:val="3"/>
        </w:numPr>
        <w:rPr>
          <w:lang w:val="en-US"/>
        </w:rPr>
      </w:pPr>
      <w:r w:rsidRPr="00AD1952">
        <w:rPr>
          <w:lang w:val="en-US"/>
        </w:rPr>
        <w:t xml:space="preserve"> B. Kudrin, V. Nikolov, D. Dimitrov. Algorithms of interpolation and visualization of low frequency magnetic field by using experimental data. Proc. 9 Int. Conf. CEMA14. 16-18 Oct. 2014, Sofia, Bulgaria, p.43-45.</w:t>
      </w:r>
    </w:p>
    <w:p w:rsidR="003B6906" w:rsidRPr="00625B85" w:rsidRDefault="003B6906" w:rsidP="003B6906">
      <w:pPr>
        <w:pStyle w:val="a7"/>
        <w:numPr>
          <w:ilvl w:val="0"/>
          <w:numId w:val="3"/>
        </w:numPr>
        <w:rPr>
          <w:lang w:val="en-US"/>
        </w:rPr>
      </w:pPr>
      <w:r w:rsidRPr="00AD3740">
        <w:rPr>
          <w:lang w:val="en-US"/>
        </w:rPr>
        <w:t xml:space="preserve">B.Kudrin, V. Nikolov. On a visualization of low-frequency magnetic field by using Paraview package.  </w:t>
      </w:r>
      <w:r w:rsidRPr="00D22CBD">
        <w:t>Proc. 10 Int. Conf. CEMA15, 15-17 Oct. 2015, Sofia, Bulgaria. p.18-21.</w:t>
      </w:r>
      <w:r w:rsidRPr="00625B85">
        <w:rPr>
          <w:lang w:val="en-US"/>
        </w:rPr>
        <w:t xml:space="preserve"> </w:t>
      </w:r>
    </w:p>
    <w:p w:rsidR="003B6906" w:rsidRPr="00625B85" w:rsidRDefault="003B6906" w:rsidP="003B6906">
      <w:pPr>
        <w:pStyle w:val="a7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>
        <w:rPr>
          <w:lang w:val="en-US"/>
        </w:rPr>
        <w:t>http</w:t>
      </w:r>
      <w:r w:rsidRPr="00BA3E4F">
        <w:rPr>
          <w:lang w:val="en-US"/>
        </w:rPr>
        <w:t>:\</w:t>
      </w:r>
      <w:r>
        <w:rPr>
          <w:lang w:val="en-US"/>
        </w:rPr>
        <w:t>infoventures</w:t>
      </w:r>
      <w:r w:rsidRPr="00BA3E4F">
        <w:rPr>
          <w:lang w:val="en-US"/>
        </w:rPr>
        <w:t>.</w:t>
      </w:r>
      <w:r>
        <w:rPr>
          <w:lang w:val="en-US"/>
        </w:rPr>
        <w:t>com</w:t>
      </w:r>
    </w:p>
    <w:p w:rsidR="003B6906" w:rsidRPr="00BA3E4F" w:rsidRDefault="003B6906" w:rsidP="003B6906">
      <w:pPr>
        <w:pStyle w:val="a7"/>
        <w:numPr>
          <w:ilvl w:val="0"/>
          <w:numId w:val="3"/>
        </w:numPr>
        <w:rPr>
          <w:lang w:val="en-US"/>
        </w:rPr>
      </w:pPr>
      <w:r w:rsidRPr="00BA3E4F">
        <w:rPr>
          <w:lang w:val="en-US"/>
        </w:rPr>
        <w:t xml:space="preserve">Python programming language: </w:t>
      </w:r>
      <w:hyperlink r:id="rId77" w:history="1">
        <w:r w:rsidRPr="00BA3E4F">
          <w:rPr>
            <w:rStyle w:val="a6"/>
            <w:rFonts w:ascii="Arial" w:hAnsi="Arial" w:cs="Arial"/>
            <w:sz w:val="24"/>
            <w:szCs w:val="24"/>
            <w:lang w:val="en-US"/>
          </w:rPr>
          <w:t>http://www.docs.python.org</w:t>
        </w:r>
      </w:hyperlink>
    </w:p>
    <w:p w:rsidR="003B6906" w:rsidRPr="00BA3E4F" w:rsidRDefault="003B1B8F" w:rsidP="003B6906">
      <w:pPr>
        <w:pStyle w:val="a7"/>
        <w:numPr>
          <w:ilvl w:val="0"/>
          <w:numId w:val="3"/>
        </w:numPr>
        <w:rPr>
          <w:rStyle w:val="a6"/>
          <w:rFonts w:ascii="Arial" w:hAnsi="Arial" w:cs="Arial"/>
          <w:sz w:val="24"/>
          <w:szCs w:val="24"/>
          <w:lang w:val="en-US"/>
        </w:rPr>
      </w:pPr>
      <w:hyperlink r:id="rId78" w:history="1">
        <w:r w:rsidR="003B6906" w:rsidRPr="00BA3E4F">
          <w:rPr>
            <w:rStyle w:val="a6"/>
            <w:rFonts w:ascii="Arial" w:hAnsi="Arial" w:cs="Arial"/>
            <w:sz w:val="24"/>
            <w:szCs w:val="24"/>
            <w:lang w:val="en-US"/>
          </w:rPr>
          <w:t>http://tf3dm.com/3d-model/boy-10833.html</w:t>
        </w:r>
      </w:hyperlink>
    </w:p>
    <w:p w:rsidR="003B6906" w:rsidRPr="00BA3E4F" w:rsidRDefault="003B1B8F" w:rsidP="003B6906">
      <w:pPr>
        <w:pStyle w:val="a7"/>
        <w:numPr>
          <w:ilvl w:val="0"/>
          <w:numId w:val="3"/>
        </w:numPr>
        <w:rPr>
          <w:rStyle w:val="a6"/>
          <w:rFonts w:cstheme="minorBidi"/>
          <w:color w:val="auto"/>
          <w:u w:val="none"/>
        </w:rPr>
      </w:pPr>
      <w:hyperlink r:id="rId79" w:history="1">
        <w:r w:rsidR="003B6906" w:rsidRPr="00BA3E4F">
          <w:rPr>
            <w:rStyle w:val="a6"/>
            <w:rFonts w:ascii="Arial" w:hAnsi="Arial" w:cs="Arial"/>
            <w:sz w:val="24"/>
            <w:szCs w:val="24"/>
          </w:rPr>
          <w:t>https://www.blender.org/</w:t>
        </w:r>
      </w:hyperlink>
    </w:p>
    <w:p w:rsidR="003B6906" w:rsidRPr="00F07100" w:rsidRDefault="003B6906" w:rsidP="003B6906">
      <w:pPr>
        <w:pStyle w:val="ListParagraph1"/>
        <w:numPr>
          <w:ilvl w:val="0"/>
          <w:numId w:val="3"/>
        </w:numPr>
        <w:ind w:left="709" w:firstLine="0"/>
        <w:rPr>
          <w:rStyle w:val="a6"/>
          <w:color w:val="auto"/>
          <w:u w:val="none"/>
          <w:lang w:val="en-US"/>
        </w:rPr>
      </w:pPr>
      <w:r w:rsidRPr="003B6906">
        <w:rPr>
          <w:lang w:val="en-US"/>
        </w:rPr>
        <w:t xml:space="preserve">ParaView Tutorial: </w:t>
      </w:r>
      <w:hyperlink r:id="rId80" w:history="1">
        <w:r w:rsidRPr="003B6906">
          <w:rPr>
            <w:rStyle w:val="a6"/>
            <w:rFonts w:eastAsiaTheme="majorEastAsia"/>
            <w:lang w:val="en-US"/>
          </w:rPr>
          <w:t>http://paraview.org/Wiki/images/d/d5/ParaViewTutorial398.pdf</w:t>
        </w:r>
      </w:hyperlink>
    </w:p>
    <w:p w:rsidR="00881EE5" w:rsidRPr="00881EE5" w:rsidRDefault="00881EE5" w:rsidP="00881EE5">
      <w:pPr>
        <w:pStyle w:val="1"/>
        <w:ind w:firstLine="0"/>
        <w:rPr>
          <w:color w:val="auto"/>
        </w:rPr>
      </w:pPr>
      <w:bookmarkStart w:id="47" w:name="_Toc453241644"/>
      <w:r w:rsidRPr="00881EE5">
        <w:rPr>
          <w:color w:val="auto"/>
        </w:rPr>
        <w:lastRenderedPageBreak/>
        <w:t>Приложение 1. Описание пользовательского интерфейса</w:t>
      </w:r>
      <w:r w:rsidR="00296F4C">
        <w:rPr>
          <w:color w:val="auto"/>
        </w:rPr>
        <w:t xml:space="preserve"> вкладки Вычисление</w:t>
      </w:r>
      <w:r w:rsidRPr="00881EE5">
        <w:rPr>
          <w:color w:val="auto"/>
        </w:rPr>
        <w:t>.</w:t>
      </w:r>
      <w:bookmarkEnd w:id="47"/>
    </w:p>
    <w:p w:rsidR="00881EE5" w:rsidRDefault="00881EE5" w:rsidP="00881EE5">
      <w:r>
        <w:rPr>
          <w:noProof/>
          <w:lang w:eastAsia="ru-RU"/>
        </w:rPr>
        <w:drawing>
          <wp:inline distT="0" distB="0" distL="0" distR="0">
            <wp:extent cx="5382260" cy="2785110"/>
            <wp:effectExtent l="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jc w:val="both"/>
      </w:pPr>
      <w:r>
        <w:t>Пользовательский интерфейс</w:t>
      </w:r>
      <w:r w:rsidR="00296F4C">
        <w:t xml:space="preserve"> вкладки Вычисление</w:t>
      </w:r>
      <w:r>
        <w:t xml:space="preserve"> содержит три логических блока:</w:t>
      </w:r>
    </w:p>
    <w:p w:rsidR="00881EE5" w:rsidRDefault="00881EE5" w:rsidP="00881EE5">
      <w:pPr>
        <w:numPr>
          <w:ilvl w:val="1"/>
          <w:numId w:val="33"/>
        </w:numPr>
        <w:tabs>
          <w:tab w:val="num" w:pos="2085"/>
        </w:tabs>
        <w:ind w:left="2085" w:hanging="1005"/>
        <w:jc w:val="both"/>
      </w:pPr>
      <w:r>
        <w:t>Блок, в котором задаются параметры области (размеры области и шаг сетки по каждой координате)</w:t>
      </w:r>
    </w:p>
    <w:p w:rsidR="00881EE5" w:rsidRDefault="00881EE5" w:rsidP="00881EE5">
      <w:pPr>
        <w:numPr>
          <w:ilvl w:val="1"/>
          <w:numId w:val="33"/>
        </w:numPr>
        <w:tabs>
          <w:tab w:val="num" w:pos="2085"/>
        </w:tabs>
        <w:ind w:left="2085" w:hanging="1005"/>
        <w:jc w:val="both"/>
      </w:pPr>
      <w:r>
        <w:t xml:space="preserve">Блок, в котором задаются параметры для каждой катушки. Содержит следующие группы столбцов (номер катушки, выключатель катушки, координаты начала катушки, координаты вектора оси катушки, радиус, силу тока, число витков и число намоток в витке). При выключении катушки все поля для одной катушки выключаются. </w:t>
      </w:r>
    </w:p>
    <w:p w:rsidR="00881EE5" w:rsidRDefault="00881EE5" w:rsidP="00881EE5">
      <w:pPr>
        <w:numPr>
          <w:ilvl w:val="1"/>
          <w:numId w:val="33"/>
        </w:numPr>
        <w:tabs>
          <w:tab w:val="num" w:pos="2085"/>
        </w:tabs>
        <w:ind w:left="2085" w:hanging="1005"/>
        <w:jc w:val="both"/>
      </w:pPr>
      <w:r>
        <w:t>Блок для вычисления вектора электромагнитной индукции в точке (возможно, не лежащей на сетке).</w:t>
      </w:r>
    </w:p>
    <w:p w:rsidR="00881EE5" w:rsidRPr="008378F5" w:rsidRDefault="00881EE5" w:rsidP="00881EE5">
      <w:pPr>
        <w:ind w:left="1080" w:firstLine="0"/>
        <w:jc w:val="both"/>
      </w:pPr>
      <w:r>
        <w:t xml:space="preserve">При нажатии на кнопку «Рассчитать значение поля и сохранить результаты в файл» происходит расчет электромагнитного поля для сетки с указанными параметрами и с указанной конфигурацией активных катушек. Результаты сохраняются в файл формата </w:t>
      </w:r>
      <w:r w:rsidRPr="008378F5">
        <w:t>.</w:t>
      </w:r>
      <w:r>
        <w:rPr>
          <w:lang w:val="en-US"/>
        </w:rPr>
        <w:t>vtk</w:t>
      </w:r>
      <w:r>
        <w:t xml:space="preserve">, используемого для последующей визуализации в пакете научной визуализации </w:t>
      </w:r>
      <w:r>
        <w:rPr>
          <w:lang w:val="en-US"/>
        </w:rPr>
        <w:t>ParaView</w:t>
      </w:r>
      <w:r w:rsidRPr="008378F5">
        <w:t>.</w:t>
      </w:r>
      <w:r w:rsidR="000159EB">
        <w:t xml:space="preserve"> </w:t>
      </w:r>
    </w:p>
    <w:p w:rsidR="00881EE5" w:rsidRPr="00881EE5" w:rsidRDefault="00881EE5" w:rsidP="00881EE5">
      <w:pPr>
        <w:pStyle w:val="1"/>
        <w:rPr>
          <w:color w:val="auto"/>
        </w:rPr>
      </w:pPr>
      <w:bookmarkStart w:id="48" w:name="_Toc453241645"/>
      <w:r w:rsidRPr="00881EE5">
        <w:rPr>
          <w:color w:val="auto"/>
        </w:rPr>
        <w:lastRenderedPageBreak/>
        <w:t xml:space="preserve">Приложение 2. Описание работы с пакетом </w:t>
      </w:r>
      <w:r w:rsidRPr="00881EE5">
        <w:rPr>
          <w:color w:val="auto"/>
          <w:lang w:val="en-US"/>
        </w:rPr>
        <w:t>ParaView</w:t>
      </w:r>
      <w:r w:rsidRPr="00881EE5">
        <w:rPr>
          <w:color w:val="auto"/>
        </w:rPr>
        <w:t>.</w:t>
      </w:r>
      <w:bookmarkEnd w:id="48"/>
    </w:p>
    <w:p w:rsidR="00881EE5" w:rsidRDefault="00881EE5" w:rsidP="00881EE5">
      <w:pPr>
        <w:pStyle w:val="3"/>
        <w:numPr>
          <w:ilvl w:val="0"/>
          <w:numId w:val="35"/>
        </w:numPr>
      </w:pPr>
      <w:bookmarkStart w:id="49" w:name="_Toc453241646"/>
      <w:r>
        <w:t xml:space="preserve">Описание формата файла </w:t>
      </w:r>
      <w:r>
        <w:rPr>
          <w:lang w:val="en-US"/>
        </w:rPr>
        <w:t>.vtk</w:t>
      </w:r>
      <w:bookmarkEnd w:id="49"/>
    </w:p>
    <w:p w:rsidR="00881EE5" w:rsidRDefault="00881EE5" w:rsidP="00881EE5">
      <w:r>
        <w:t xml:space="preserve">Разработанное приложение генерирует файл, предназначенный для обработки пакетом научной визуализации </w:t>
      </w:r>
      <w:r>
        <w:rPr>
          <w:lang w:val="en-US"/>
        </w:rPr>
        <w:t>ParaView</w:t>
      </w:r>
      <w:r w:rsidRPr="000B12DA">
        <w:t>.</w:t>
      </w:r>
      <w:r>
        <w:t xml:space="preserve"> Данный файл имеет специализированный формат </w:t>
      </w:r>
      <w:r w:rsidRPr="000B12DA">
        <w:t>.</w:t>
      </w:r>
      <w:r>
        <w:rPr>
          <w:lang w:val="en-US"/>
        </w:rPr>
        <w:t>vtk</w:t>
      </w:r>
      <w:r w:rsidRPr="000B12DA">
        <w:t xml:space="preserve">, </w:t>
      </w:r>
      <w:r>
        <w:t>и содержит следующие блоки данных:</w:t>
      </w:r>
    </w:p>
    <w:p w:rsidR="00881EE5" w:rsidRDefault="00881EE5" w:rsidP="00881EE5">
      <w:pPr>
        <w:pStyle w:val="a7"/>
        <w:numPr>
          <w:ilvl w:val="0"/>
          <w:numId w:val="34"/>
        </w:numPr>
      </w:pPr>
      <w:r w:rsidRPr="000B12DA">
        <w:t># vtk DataFile Version 2.0</w:t>
      </w:r>
      <w:r>
        <w:t xml:space="preserve"> – версия </w:t>
      </w:r>
      <w:r>
        <w:rPr>
          <w:lang w:val="en-US"/>
        </w:rPr>
        <w:t>vtk</w:t>
      </w:r>
      <w:r>
        <w:t>, применяемого для обработки данного типа файла;</w:t>
      </w:r>
    </w:p>
    <w:p w:rsidR="00881EE5" w:rsidRDefault="00881EE5" w:rsidP="00881EE5">
      <w:pPr>
        <w:pStyle w:val="a7"/>
        <w:numPr>
          <w:ilvl w:val="0"/>
          <w:numId w:val="34"/>
        </w:numPr>
      </w:pPr>
      <w:r>
        <w:t>Заголовок;</w:t>
      </w:r>
    </w:p>
    <w:p w:rsidR="00881EE5" w:rsidRDefault="00881EE5" w:rsidP="00881EE5">
      <w:pPr>
        <w:pStyle w:val="a7"/>
        <w:numPr>
          <w:ilvl w:val="0"/>
          <w:numId w:val="34"/>
        </w:numPr>
      </w:pPr>
      <w:r w:rsidRPr="000B12DA">
        <w:t>ASCII</w:t>
      </w:r>
      <w:r>
        <w:t xml:space="preserve"> – информация о кодировке;</w:t>
      </w:r>
    </w:p>
    <w:p w:rsidR="00881EE5" w:rsidRDefault="00881EE5" w:rsidP="00881EE5">
      <w:pPr>
        <w:pStyle w:val="a7"/>
        <w:numPr>
          <w:ilvl w:val="0"/>
          <w:numId w:val="34"/>
        </w:numPr>
      </w:pPr>
      <w:r w:rsidRPr="000B12DA">
        <w:t>DATASET STRUCTURED_POINTS</w:t>
      </w:r>
      <w:r>
        <w:t xml:space="preserve"> – указание обработчику, что используется равномерная сетка, с ячейками, имеющими форму прямоугольных параллелепипедов;</w:t>
      </w:r>
    </w:p>
    <w:p w:rsidR="00881EE5" w:rsidRDefault="00881EE5" w:rsidP="00881EE5">
      <w:pPr>
        <w:pStyle w:val="a7"/>
        <w:numPr>
          <w:ilvl w:val="0"/>
          <w:numId w:val="34"/>
        </w:numPr>
      </w:pPr>
      <w:r>
        <w:t>DIMENSIONS 40 100 100</w:t>
      </w:r>
    </w:p>
    <w:p w:rsidR="00881EE5" w:rsidRDefault="00881EE5" w:rsidP="00881EE5">
      <w:pPr>
        <w:pStyle w:val="a7"/>
        <w:ind w:left="1069" w:firstLine="0"/>
      </w:pPr>
      <w:r>
        <w:t>ORIGIN 0 0 0</w:t>
      </w:r>
    </w:p>
    <w:p w:rsidR="00881EE5" w:rsidRDefault="00881EE5" w:rsidP="00881EE5">
      <w:pPr>
        <w:pStyle w:val="a7"/>
        <w:ind w:left="1069" w:firstLine="0"/>
      </w:pPr>
      <w:r>
        <w:t>SPACING 4 4 4</w:t>
      </w:r>
    </w:p>
    <w:p w:rsidR="00881EE5" w:rsidRDefault="00881EE5" w:rsidP="00881EE5">
      <w:pPr>
        <w:pStyle w:val="a7"/>
        <w:ind w:left="1069" w:firstLine="0"/>
      </w:pPr>
      <w:r>
        <w:t>POINT_DATA 400000 -</w:t>
      </w:r>
    </w:p>
    <w:p w:rsidR="00881EE5" w:rsidRDefault="00881EE5" w:rsidP="00881EE5">
      <w:pPr>
        <w:pStyle w:val="a7"/>
        <w:ind w:left="1069" w:firstLine="0"/>
      </w:pPr>
      <w:r>
        <w:t>блок, содержащий информацию о размерах области, начале координат, шаге сетки и количестве точек</w:t>
      </w:r>
    </w:p>
    <w:p w:rsidR="00881EE5" w:rsidRDefault="00881EE5" w:rsidP="00881EE5">
      <w:pPr>
        <w:pStyle w:val="a7"/>
        <w:numPr>
          <w:ilvl w:val="0"/>
          <w:numId w:val="34"/>
        </w:numPr>
      </w:pPr>
      <w:r w:rsidRPr="000B12DA">
        <w:t>VECTORS vectors double</w:t>
      </w:r>
      <w:r>
        <w:t xml:space="preserve"> – заголовок блока с данными</w:t>
      </w:r>
    </w:p>
    <w:p w:rsidR="00881EE5" w:rsidRDefault="00881EE5" w:rsidP="00881EE5">
      <w:pPr>
        <w:pStyle w:val="a7"/>
        <w:ind w:left="1069" w:firstLine="0"/>
      </w:pPr>
      <w:r>
        <w:t>И далее в каждой строке по 5 векторов, каждый из которых задан 3 координатами. При генерации файлов векторы перечисляются в порядке, в котором обходится трехмерный массив с данными (сначала по 3 координате, потом по второй, потом по первой)</w:t>
      </w:r>
    </w:p>
    <w:p w:rsidR="00881EE5" w:rsidRDefault="00881EE5" w:rsidP="00881EE5">
      <w:pPr>
        <w:pStyle w:val="a7"/>
        <w:ind w:left="1069" w:firstLine="0"/>
      </w:pPr>
    </w:p>
    <w:p w:rsidR="00881EE5" w:rsidRPr="00EA5ABB" w:rsidRDefault="00881EE5" w:rsidP="00881EE5">
      <w:pPr>
        <w:pStyle w:val="a7"/>
        <w:ind w:left="1069" w:firstLine="0"/>
      </w:pPr>
    </w:p>
    <w:p w:rsidR="000159EB" w:rsidRPr="00EA5ABB" w:rsidRDefault="000159EB" w:rsidP="000159EB">
      <w:pPr>
        <w:pStyle w:val="a7"/>
        <w:ind w:left="1069" w:firstLine="0"/>
      </w:pPr>
    </w:p>
    <w:p w:rsidR="000159EB" w:rsidRPr="00EA5ABB" w:rsidRDefault="000159EB" w:rsidP="000159EB">
      <w:pPr>
        <w:pStyle w:val="a7"/>
        <w:ind w:left="1069" w:firstLine="0"/>
      </w:pPr>
    </w:p>
    <w:p w:rsidR="000159EB" w:rsidRPr="00EA5ABB" w:rsidRDefault="000159EB" w:rsidP="000159EB">
      <w:pPr>
        <w:pStyle w:val="a7"/>
        <w:ind w:left="1069" w:firstLine="0"/>
      </w:pPr>
    </w:p>
    <w:p w:rsidR="00881EE5" w:rsidRPr="00CD1DE2" w:rsidRDefault="00881EE5" w:rsidP="00881EE5">
      <w:pPr>
        <w:pStyle w:val="a7"/>
        <w:ind w:left="1069" w:firstLine="0"/>
        <w:rPr>
          <w:lang w:val="en-US"/>
        </w:rPr>
      </w:pPr>
    </w:p>
    <w:p w:rsidR="00881EE5" w:rsidRDefault="00881EE5" w:rsidP="00881EE5">
      <w:pPr>
        <w:pStyle w:val="3"/>
        <w:numPr>
          <w:ilvl w:val="0"/>
          <w:numId w:val="35"/>
        </w:numPr>
        <w:rPr>
          <w:lang w:val="en-US"/>
        </w:rPr>
      </w:pPr>
      <w:bookmarkStart w:id="50" w:name="_Toc453241647"/>
      <w:r>
        <w:lastRenderedPageBreak/>
        <w:t xml:space="preserve">Описание работы с </w:t>
      </w:r>
      <w:r>
        <w:rPr>
          <w:lang w:val="en-US"/>
        </w:rPr>
        <w:t>ParaView</w:t>
      </w:r>
      <w:bookmarkEnd w:id="50"/>
    </w:p>
    <w:p w:rsidR="00881EE5" w:rsidRDefault="00881EE5" w:rsidP="00881EE5">
      <w:r>
        <w:t>Для загрузки сгенерированного файла для обработки требуется выполнить следующие действия:</w:t>
      </w:r>
    </w:p>
    <w:p w:rsidR="00881EE5" w:rsidRDefault="00881EE5" w:rsidP="00881EE5">
      <w:r>
        <w:rPr>
          <w:lang w:val="en-US"/>
        </w:rPr>
        <w:t>File</w:t>
      </w:r>
      <w:r w:rsidRPr="00173E4E">
        <w:t>-</w:t>
      </w:r>
      <w:r>
        <w:rPr>
          <w:lang w:val="en-US"/>
        </w:rPr>
        <w:t>Open</w:t>
      </w:r>
      <w:r w:rsidRPr="00173E4E">
        <w:t>-</w:t>
      </w:r>
      <w:r>
        <w:t>В появившемся меню выбрать файл-ОК (Рисунок 1а и 1б):</w:t>
      </w:r>
    </w:p>
    <w:p w:rsidR="00881EE5" w:rsidRDefault="00881EE5" w:rsidP="00881E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7916" cy="385377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9" t="-2" r="84265" b="48595"/>
                    <a:stretch/>
                  </pic:blipFill>
                  <pic:spPr bwMode="auto">
                    <a:xfrm>
                      <a:off x="0" y="0"/>
                      <a:ext cx="3340003" cy="436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jc w:val="center"/>
      </w:pPr>
      <w:r>
        <w:t>Рисунок 1а.</w:t>
      </w:r>
    </w:p>
    <w:p w:rsidR="00881EE5" w:rsidRDefault="00881EE5" w:rsidP="00881E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797" cy="33048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02993" cy="33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jc w:val="center"/>
      </w:pPr>
      <w:r>
        <w:t>Рисунок 1б.</w:t>
      </w:r>
    </w:p>
    <w:p w:rsidR="00881EE5" w:rsidRPr="00E700BE" w:rsidRDefault="00881EE5" w:rsidP="00881EE5">
      <w:pPr>
        <w:ind w:firstLine="0"/>
        <w:jc w:val="both"/>
      </w:pPr>
      <w:r>
        <w:lastRenderedPageBreak/>
        <w:t xml:space="preserve">После загрузки файл добавится в </w:t>
      </w:r>
      <w:r>
        <w:rPr>
          <w:lang w:val="en-US"/>
        </w:rPr>
        <w:t>Pipeline</w:t>
      </w:r>
      <w:r w:rsidRPr="00E700BE">
        <w:t xml:space="preserve"> </w:t>
      </w:r>
      <w:r>
        <w:rPr>
          <w:lang w:val="en-US"/>
        </w:rPr>
        <w:t>Browser</w:t>
      </w:r>
      <w:r w:rsidRPr="00E700BE">
        <w:t xml:space="preserve"> (</w:t>
      </w:r>
      <w:r>
        <w:t>Рисунок 2а</w:t>
      </w:r>
      <w:r w:rsidRPr="00E700BE">
        <w:t>):</w:t>
      </w:r>
    </w:p>
    <w:p w:rsidR="00881EE5" w:rsidRDefault="00881EE5" w:rsidP="00881E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2725" cy="2447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jc w:val="center"/>
      </w:pPr>
      <w:r>
        <w:t>Рисунок 2а.</w:t>
      </w:r>
    </w:p>
    <w:p w:rsidR="00881EE5" w:rsidRDefault="00881EE5" w:rsidP="00881EE5">
      <w:pPr>
        <w:ind w:firstLine="0"/>
        <w:jc w:val="both"/>
      </w:pPr>
      <w:r>
        <w:t xml:space="preserve">Далее необходимо нажать кнопку </w:t>
      </w:r>
      <w:r>
        <w:rPr>
          <w:lang w:val="en-US"/>
        </w:rPr>
        <w:t>Apply</w:t>
      </w:r>
      <w:r w:rsidRPr="00E700BE">
        <w:t xml:space="preserve"> </w:t>
      </w:r>
      <w:r>
        <w:t xml:space="preserve">на вкладке </w:t>
      </w:r>
      <w:r>
        <w:rPr>
          <w:lang w:val="en-US"/>
        </w:rPr>
        <w:t>Properties</w:t>
      </w:r>
      <w:r w:rsidRPr="00E700BE">
        <w:t xml:space="preserve"> </w:t>
      </w:r>
      <w:r>
        <w:t>(Рисунок 2б):</w:t>
      </w: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33675" cy="1752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2б.</w:t>
      </w:r>
    </w:p>
    <w:p w:rsidR="00881EE5" w:rsidRDefault="00881EE5" w:rsidP="00881EE5">
      <w:pPr>
        <w:ind w:firstLine="0"/>
        <w:jc w:val="center"/>
      </w:pPr>
      <w:r>
        <w:t>И файл станет доступным для применения фильтров (в основном окне появится параллелепипед с белыми ребрами) (Рисунок 2в):</w:t>
      </w: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75212" cy="249587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41" cy="24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2в.</w:t>
      </w:r>
    </w:p>
    <w:p w:rsidR="00881EE5" w:rsidRDefault="00881EE5" w:rsidP="00881EE5">
      <w:pPr>
        <w:ind w:firstLine="0"/>
        <w:jc w:val="both"/>
      </w:pPr>
      <w:r>
        <w:lastRenderedPageBreak/>
        <w:t xml:space="preserve">Для того, чтобы посмотреть силовые линии исследуемого участка магнитного поля, необходимо применить фильтр </w:t>
      </w:r>
      <w:r>
        <w:rPr>
          <w:lang w:val="en-US"/>
        </w:rPr>
        <w:t>Stream</w:t>
      </w:r>
      <w:r w:rsidRPr="00E700BE">
        <w:t xml:space="preserve"> </w:t>
      </w:r>
      <w:r>
        <w:rPr>
          <w:lang w:val="en-US"/>
        </w:rPr>
        <w:t>Tracer</w:t>
      </w:r>
      <w:r>
        <w:t xml:space="preserve">, для этого необходимо  кликнуть по иконке  </w:t>
      </w:r>
      <w:r>
        <w:rPr>
          <w:noProof/>
          <w:lang w:eastAsia="ru-RU"/>
        </w:rPr>
        <w:drawing>
          <wp:inline distT="0" distB="0" distL="0" distR="0">
            <wp:extent cx="450376" cy="436728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1" cy="4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далее на вкладке </w:t>
      </w:r>
      <w:r>
        <w:rPr>
          <w:lang w:val="en-US"/>
        </w:rPr>
        <w:t>Properties</w:t>
      </w:r>
      <w:r w:rsidRPr="00E700BE">
        <w:t xml:space="preserve"> </w:t>
      </w:r>
      <w:r>
        <w:t xml:space="preserve">нажать </w:t>
      </w:r>
      <w:r>
        <w:rPr>
          <w:lang w:val="en-US"/>
        </w:rPr>
        <w:t>Apply</w:t>
      </w:r>
      <w:r w:rsidRPr="00E700BE">
        <w:t>.</w:t>
      </w:r>
    </w:p>
    <w:p w:rsidR="00881EE5" w:rsidRDefault="00881EE5" w:rsidP="00881EE5">
      <w:pPr>
        <w:ind w:firstLine="0"/>
        <w:jc w:val="both"/>
      </w:pPr>
      <w:r>
        <w:t>В основном окне появятся силовые линии (Рисунок 3в):</w:t>
      </w: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48418" cy="2796912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57581" cy="28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3а.</w:t>
      </w:r>
    </w:p>
    <w:p w:rsidR="00881EE5" w:rsidRDefault="00881EE5" w:rsidP="00881EE5">
      <w:pPr>
        <w:ind w:firstLine="0"/>
        <w:jc w:val="both"/>
      </w:pPr>
      <w:r>
        <w:t xml:space="preserve">Чтобы визуально оценить величину магнитного поля, можно выбрать окраску силовых линий в соответствии с данной величиной (изменение цвета от красного к синему означает ослабевание магнитного поля). Для этого при активном фильтре </w:t>
      </w:r>
      <w:r>
        <w:rPr>
          <w:lang w:val="en-US"/>
        </w:rPr>
        <w:t>Stream</w:t>
      </w:r>
      <w:r w:rsidRPr="00780CF5">
        <w:t xml:space="preserve"> </w:t>
      </w:r>
      <w:r>
        <w:rPr>
          <w:lang w:val="en-US"/>
        </w:rPr>
        <w:t>Tracer</w:t>
      </w:r>
      <w:r>
        <w:t xml:space="preserve"> необходимо на вкладке </w:t>
      </w:r>
      <w:r>
        <w:rPr>
          <w:lang w:val="en-US"/>
        </w:rPr>
        <w:t>Active</w:t>
      </w:r>
      <w:r w:rsidRPr="00780CF5">
        <w:t xml:space="preserve"> </w:t>
      </w:r>
      <w:r>
        <w:rPr>
          <w:lang w:val="en-US"/>
        </w:rPr>
        <w:t>Variables</w:t>
      </w:r>
      <w:r w:rsidRPr="00780CF5">
        <w:t xml:space="preserve"> </w:t>
      </w:r>
      <w:r>
        <w:rPr>
          <w:lang w:val="en-US"/>
        </w:rPr>
        <w:t>Control</w:t>
      </w:r>
      <w:r w:rsidRPr="00780CF5">
        <w:t xml:space="preserve"> </w:t>
      </w:r>
      <w:r>
        <w:t xml:space="preserve">изменить значение </w:t>
      </w:r>
      <w:r>
        <w:rPr>
          <w:lang w:val="en-US"/>
        </w:rPr>
        <w:t>Solid</w:t>
      </w:r>
      <w:r w:rsidRPr="00780CF5">
        <w:t xml:space="preserve"> </w:t>
      </w:r>
      <w:r>
        <w:rPr>
          <w:lang w:val="en-US"/>
        </w:rPr>
        <w:t>Color</w:t>
      </w:r>
      <w:r w:rsidRPr="00780CF5">
        <w:t xml:space="preserve"> </w:t>
      </w:r>
      <w:r>
        <w:t xml:space="preserve">на </w:t>
      </w:r>
      <w:r>
        <w:rPr>
          <w:lang w:val="en-US"/>
        </w:rPr>
        <w:t>vectors</w:t>
      </w:r>
      <w:r>
        <w:t>, после чего цвет сразу поменяется</w:t>
      </w:r>
      <w:r w:rsidRPr="00780CF5">
        <w:t xml:space="preserve"> </w:t>
      </w:r>
      <w:r>
        <w:t>(Рисунок 3б и 3в)</w:t>
      </w:r>
      <w:r w:rsidRPr="00780CF5">
        <w:t xml:space="preserve"> </w:t>
      </w:r>
      <w:r>
        <w:t>:</w:t>
      </w: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43375" cy="188595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3б.</w:t>
      </w:r>
    </w:p>
    <w:p w:rsidR="00881EE5" w:rsidRDefault="00881EE5" w:rsidP="00881EE5">
      <w:pPr>
        <w:ind w:firstLine="0"/>
        <w:jc w:val="center"/>
      </w:pP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16908" cy="258122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19316" cy="25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3в.</w:t>
      </w:r>
    </w:p>
    <w:p w:rsidR="00881EE5" w:rsidRDefault="00881EE5" w:rsidP="00881EE5">
      <w:pPr>
        <w:ind w:firstLine="0"/>
        <w:jc w:val="center"/>
      </w:pPr>
      <w:r>
        <w:t xml:space="preserve">Также можно менять место, для которого требуется нарисовать силовые линии, двигая при активном фильтре </w:t>
      </w:r>
      <w:r>
        <w:rPr>
          <w:lang w:val="en-US"/>
        </w:rPr>
        <w:t>Stream</w:t>
      </w:r>
      <w:r w:rsidRPr="00780CF5">
        <w:t xml:space="preserve"> </w:t>
      </w:r>
      <w:r>
        <w:rPr>
          <w:lang w:val="en-US"/>
        </w:rPr>
        <w:t>Tracer</w:t>
      </w:r>
      <w:r w:rsidRPr="00780CF5">
        <w:t xml:space="preserve"> </w:t>
      </w:r>
      <w:r>
        <w:t xml:space="preserve">белое перекрестие в основном окне. После выбора точки для исследования необходимо снова нажать </w:t>
      </w:r>
      <w:r>
        <w:rPr>
          <w:lang w:val="en-US"/>
        </w:rPr>
        <w:t>Apply</w:t>
      </w:r>
      <w:r>
        <w:t>. Расположение силовых линий на рисунке после этого изменится.</w:t>
      </w:r>
      <w:r w:rsidRPr="00780CF5">
        <w:t xml:space="preserve"> (</w:t>
      </w:r>
      <w:r>
        <w:t>Рисунок 3г</w:t>
      </w:r>
      <w:r w:rsidRPr="00780CF5">
        <w:t>)</w:t>
      </w:r>
      <w:r>
        <w:t>:</w:t>
      </w:r>
    </w:p>
    <w:p w:rsidR="00881EE5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98794" cy="308132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03589" cy="30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3г.</w:t>
      </w:r>
    </w:p>
    <w:p w:rsidR="00881EE5" w:rsidRDefault="00881EE5" w:rsidP="00881EE5">
      <w:pPr>
        <w:ind w:firstLine="0"/>
        <w:jc w:val="center"/>
      </w:pPr>
    </w:p>
    <w:p w:rsidR="00881EE5" w:rsidRPr="00EF0DC6" w:rsidRDefault="00EF0DC6" w:rsidP="00881EE5">
      <w:pPr>
        <w:ind w:firstLine="0"/>
        <w:jc w:val="center"/>
        <w:rPr>
          <w:lang w:val="en-US"/>
        </w:rPr>
      </w:pPr>
      <w:r>
        <w:rPr>
          <w:lang w:val="en-US"/>
        </w:rPr>
        <w:t xml:space="preserve"> </w:t>
      </w:r>
    </w:p>
    <w:p w:rsidR="00881EE5" w:rsidRPr="00881EE5" w:rsidRDefault="00881EE5" w:rsidP="00881EE5">
      <w:pPr>
        <w:ind w:firstLine="0"/>
        <w:jc w:val="both"/>
      </w:pPr>
      <w:r>
        <w:lastRenderedPageBreak/>
        <w:t xml:space="preserve">В </w:t>
      </w:r>
      <w:r>
        <w:rPr>
          <w:lang w:val="en-US"/>
        </w:rPr>
        <w:t>ParaView</w:t>
      </w:r>
      <w:r w:rsidRPr="004C5E6B">
        <w:t xml:space="preserve"> </w:t>
      </w:r>
      <w:r>
        <w:t xml:space="preserve">имеется также фильтр </w:t>
      </w:r>
      <w:r>
        <w:rPr>
          <w:lang w:val="en-US"/>
        </w:rPr>
        <w:t>Probe</w:t>
      </w:r>
      <w:r w:rsidRPr="004C5E6B">
        <w:t xml:space="preserve"> </w:t>
      </w:r>
      <w:r>
        <w:rPr>
          <w:lang w:val="en-US"/>
        </w:rPr>
        <w:t>Location</w:t>
      </w:r>
      <w:r>
        <w:t>, позволяющий интерактивно определять значение векторного поля по заданной координате.</w:t>
      </w:r>
    </w:p>
    <w:p w:rsidR="00881EE5" w:rsidRDefault="00881EE5" w:rsidP="00881EE5">
      <w:pPr>
        <w:ind w:firstLine="0"/>
        <w:jc w:val="both"/>
      </w:pPr>
      <w:r>
        <w:t>Чтобы выбрать этот фильтр, нужно выполнить:</w:t>
      </w:r>
    </w:p>
    <w:p w:rsidR="00881EE5" w:rsidRPr="001B36EE" w:rsidRDefault="00881EE5" w:rsidP="00881EE5">
      <w:pPr>
        <w:ind w:firstLine="0"/>
        <w:jc w:val="both"/>
        <w:rPr>
          <w:lang w:val="en-US"/>
        </w:rPr>
      </w:pPr>
      <w:r>
        <w:rPr>
          <w:lang w:val="en-US"/>
        </w:rPr>
        <w:t>Filters – Alphabetical - Probe Location</w:t>
      </w:r>
      <w:r w:rsidRPr="001B36EE">
        <w:rPr>
          <w:lang w:val="en-US"/>
        </w:rPr>
        <w:t xml:space="preserve"> (</w:t>
      </w:r>
      <w:r>
        <w:t>Рисунок</w:t>
      </w:r>
      <w:r w:rsidRPr="001B36EE">
        <w:rPr>
          <w:lang w:val="en-US"/>
        </w:rPr>
        <w:t xml:space="preserve"> 4</w:t>
      </w:r>
      <w:r>
        <w:t>а</w:t>
      </w:r>
      <w:r w:rsidRPr="001B36EE">
        <w:rPr>
          <w:lang w:val="en-US"/>
        </w:rPr>
        <w:t>)</w:t>
      </w:r>
    </w:p>
    <w:p w:rsidR="00881EE5" w:rsidRDefault="00881EE5" w:rsidP="00881EE5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24401" cy="1652669"/>
            <wp:effectExtent l="19050" t="0" r="4549" b="0"/>
            <wp:docPr id="25" name="Рисунок 2" descr="C:\Documents and Settings\Admin\Мои документы\Downloads\Новая папка\Новая папка\Probe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Новая папка\Новая папка\Probe Location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4" cy="16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4а.</w:t>
      </w:r>
    </w:p>
    <w:p w:rsidR="00881EE5" w:rsidRDefault="00881EE5" w:rsidP="00881EE5">
      <w:pPr>
        <w:ind w:firstLine="0"/>
        <w:jc w:val="both"/>
      </w:pPr>
      <w:r>
        <w:t xml:space="preserve">Затем необходимо либо  переместить белое перекрестие в нужную точку, либо явно указать требуемые координаты на вкладке </w:t>
      </w:r>
      <w:r>
        <w:rPr>
          <w:lang w:val="en-US"/>
        </w:rPr>
        <w:t>Properties</w:t>
      </w:r>
      <w:r w:rsidRPr="001B36EE">
        <w:t>.</w:t>
      </w:r>
      <w:r>
        <w:t xml:space="preserve"> (Рисунок 4б)</w:t>
      </w:r>
    </w:p>
    <w:p w:rsidR="00881EE5" w:rsidRPr="001B36EE" w:rsidRDefault="00881EE5" w:rsidP="00881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696855" cy="1709628"/>
            <wp:effectExtent l="19050" t="0" r="8245" b="0"/>
            <wp:docPr id="26" name="Рисунок 3" descr="C:\Documents and Settings\Admin\Мои документы\Downloads\Новая папка\Новая папка\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Новая папка\Новая папка\Point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21" cy="17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E5" w:rsidRDefault="00881EE5" w:rsidP="00881EE5">
      <w:pPr>
        <w:ind w:firstLine="0"/>
        <w:jc w:val="center"/>
      </w:pPr>
      <w:r>
        <w:t>Рисунок 4б.</w:t>
      </w:r>
    </w:p>
    <w:p w:rsidR="00881EE5" w:rsidRDefault="00881EE5" w:rsidP="00881EE5">
      <w:pPr>
        <w:ind w:firstLine="0"/>
      </w:pPr>
      <w:r>
        <w:t xml:space="preserve">На вкладке </w:t>
      </w:r>
      <w:r>
        <w:rPr>
          <w:lang w:val="en-US"/>
        </w:rPr>
        <w:t>Information</w:t>
      </w:r>
      <w:r w:rsidRPr="001B36EE">
        <w:t xml:space="preserve"> </w:t>
      </w:r>
      <w:r>
        <w:t xml:space="preserve">требуется навести  курсор на переменную </w:t>
      </w:r>
      <w:r>
        <w:rPr>
          <w:lang w:val="en-US"/>
        </w:rPr>
        <w:t>vectors</w:t>
      </w:r>
      <w:r>
        <w:t>, и всплывет строка с координатами вектора  электромагнитного индукции для выбранной точки.</w:t>
      </w:r>
      <w:r>
        <w:rPr>
          <w:noProof/>
          <w:lang w:eastAsia="ru-RU"/>
        </w:rPr>
        <w:drawing>
          <wp:inline distT="0" distB="0" distL="0" distR="0">
            <wp:extent cx="5936615" cy="1228090"/>
            <wp:effectExtent l="19050" t="0" r="6985" b="0"/>
            <wp:docPr id="101" name="Рисунок 4" descr="C:\Documents and Settings\Admin\Мои документы\Downloads\Новая папка\Новая папка\Va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Новая папка\Новая папка\Value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E5" w:rsidRPr="001B36EE" w:rsidRDefault="00881EE5" w:rsidP="00881EE5">
      <w:pPr>
        <w:ind w:firstLine="0"/>
        <w:jc w:val="center"/>
      </w:pPr>
      <w:r>
        <w:t>Рисунок 4в.</w:t>
      </w:r>
    </w:p>
    <w:p w:rsidR="00881EE5" w:rsidRPr="00173E4E" w:rsidRDefault="00881EE5" w:rsidP="00881EE5">
      <w:pPr>
        <w:ind w:firstLine="0"/>
        <w:jc w:val="both"/>
      </w:pPr>
      <w:r>
        <w:t xml:space="preserve">Подробное руководство по использованию </w:t>
      </w:r>
      <w:r>
        <w:rPr>
          <w:lang w:val="en-US"/>
        </w:rPr>
        <w:t>ParaView</w:t>
      </w:r>
      <w:r w:rsidRPr="004845E1">
        <w:t xml:space="preserve"> </w:t>
      </w:r>
      <w:r>
        <w:t xml:space="preserve"> находится по ссылке </w:t>
      </w:r>
      <w:r w:rsidRPr="004845E1">
        <w:t>[</w:t>
      </w:r>
      <w:r w:rsidR="00863239">
        <w:t>23</w:t>
      </w:r>
      <w:r w:rsidRPr="004845E1">
        <w:t>]</w:t>
      </w:r>
      <w:r>
        <w:t>.</w:t>
      </w:r>
    </w:p>
    <w:sectPr w:rsidR="00881EE5" w:rsidRPr="00173E4E" w:rsidSect="004B51EE">
      <w:footerReference w:type="default" r:id="rId9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F54" w:rsidRDefault="00525F54" w:rsidP="004B51EE">
      <w:pPr>
        <w:spacing w:line="240" w:lineRule="auto"/>
      </w:pPr>
      <w:r>
        <w:separator/>
      </w:r>
    </w:p>
  </w:endnote>
  <w:endnote w:type="continuationSeparator" w:id="1">
    <w:p w:rsidR="00525F54" w:rsidRDefault="00525F54" w:rsidP="004B5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751688"/>
      <w:docPartObj>
        <w:docPartGallery w:val="Page Numbers (Bottom of Page)"/>
        <w:docPartUnique/>
      </w:docPartObj>
    </w:sdtPr>
    <w:sdtContent>
      <w:p w:rsidR="004B51EE" w:rsidRDefault="004B51EE">
        <w:pPr>
          <w:pStyle w:val="af2"/>
          <w:jc w:val="right"/>
        </w:pPr>
        <w:fldSimple w:instr=" PAGE   \* MERGEFORMAT ">
          <w:r w:rsidR="004B6B5E">
            <w:rPr>
              <w:noProof/>
            </w:rPr>
            <w:t>4</w:t>
          </w:r>
        </w:fldSimple>
      </w:p>
    </w:sdtContent>
  </w:sdt>
  <w:p w:rsidR="004B51EE" w:rsidRDefault="004B51EE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F54" w:rsidRDefault="00525F54" w:rsidP="004B51EE">
      <w:pPr>
        <w:spacing w:line="240" w:lineRule="auto"/>
      </w:pPr>
      <w:r>
        <w:separator/>
      </w:r>
    </w:p>
  </w:footnote>
  <w:footnote w:type="continuationSeparator" w:id="1">
    <w:p w:rsidR="00525F54" w:rsidRDefault="00525F54" w:rsidP="004B51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A55"/>
    <w:multiLevelType w:val="multilevel"/>
    <w:tmpl w:val="C8A602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3E10CC4"/>
    <w:multiLevelType w:val="hybridMultilevel"/>
    <w:tmpl w:val="9BEE68C0"/>
    <w:lvl w:ilvl="0" w:tplc="70701B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060FB"/>
    <w:multiLevelType w:val="hybridMultilevel"/>
    <w:tmpl w:val="4E0235BE"/>
    <w:lvl w:ilvl="0" w:tplc="2D3E267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8EA2E83"/>
    <w:multiLevelType w:val="hybridMultilevel"/>
    <w:tmpl w:val="B07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22583"/>
    <w:multiLevelType w:val="hybridMultilevel"/>
    <w:tmpl w:val="B7DE37BE"/>
    <w:lvl w:ilvl="0" w:tplc="241809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B7442"/>
    <w:multiLevelType w:val="multilevel"/>
    <w:tmpl w:val="C3A87F7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5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9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9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42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86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664" w:hanging="2160"/>
      </w:pPr>
      <w:rPr>
        <w:rFonts w:hint="default"/>
        <w:b/>
      </w:rPr>
    </w:lvl>
  </w:abstractNum>
  <w:abstractNum w:abstractNumId="6">
    <w:nsid w:val="10B062A2"/>
    <w:multiLevelType w:val="hybridMultilevel"/>
    <w:tmpl w:val="4E0235BE"/>
    <w:lvl w:ilvl="0" w:tplc="2D3E267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29E666D"/>
    <w:multiLevelType w:val="hybridMultilevel"/>
    <w:tmpl w:val="6C4068B2"/>
    <w:lvl w:ilvl="0" w:tplc="9A228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D04D1F"/>
    <w:multiLevelType w:val="hybridMultilevel"/>
    <w:tmpl w:val="88E058EC"/>
    <w:lvl w:ilvl="0" w:tplc="47F63876">
      <w:start w:val="1"/>
      <w:numFmt w:val="decimal"/>
      <w:lvlText w:val="%1)"/>
      <w:lvlJc w:val="left"/>
      <w:pPr>
        <w:tabs>
          <w:tab w:val="num" w:pos="1384"/>
        </w:tabs>
        <w:ind w:left="1384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27642DF"/>
    <w:multiLevelType w:val="hybridMultilevel"/>
    <w:tmpl w:val="E476499C"/>
    <w:lvl w:ilvl="0" w:tplc="8CFC3F54">
      <w:start w:val="1"/>
      <w:numFmt w:val="decimal"/>
      <w:lvlText w:val="%1)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0">
    <w:nsid w:val="24E53027"/>
    <w:multiLevelType w:val="hybridMultilevel"/>
    <w:tmpl w:val="34B0BFEE"/>
    <w:lvl w:ilvl="0" w:tplc="A1BE9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526BE5"/>
    <w:multiLevelType w:val="multilevel"/>
    <w:tmpl w:val="22FC8C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7AA4D53"/>
    <w:multiLevelType w:val="hybridMultilevel"/>
    <w:tmpl w:val="72189BD0"/>
    <w:lvl w:ilvl="0" w:tplc="1CD44B04">
      <w:start w:val="1"/>
      <w:numFmt w:val="decimal"/>
      <w:pStyle w:val="ref"/>
      <w:lvlText w:val="[%1]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943CA1"/>
    <w:multiLevelType w:val="multilevel"/>
    <w:tmpl w:val="C8A6025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2BE772FA"/>
    <w:multiLevelType w:val="hybridMultilevel"/>
    <w:tmpl w:val="0E9A7664"/>
    <w:lvl w:ilvl="0" w:tplc="D57C70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C5F69CE"/>
    <w:multiLevelType w:val="multilevel"/>
    <w:tmpl w:val="B6F2F910"/>
    <w:lvl w:ilvl="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FCE2B9A"/>
    <w:multiLevelType w:val="multilevel"/>
    <w:tmpl w:val="C8A6025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31390D24"/>
    <w:multiLevelType w:val="hybridMultilevel"/>
    <w:tmpl w:val="8984FA12"/>
    <w:lvl w:ilvl="0" w:tplc="47F63876">
      <w:start w:val="1"/>
      <w:numFmt w:val="decimal"/>
      <w:lvlText w:val="%1)"/>
      <w:lvlJc w:val="left"/>
      <w:pPr>
        <w:tabs>
          <w:tab w:val="num" w:pos="1384"/>
        </w:tabs>
        <w:ind w:left="1384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286FA9"/>
    <w:multiLevelType w:val="hybridMultilevel"/>
    <w:tmpl w:val="3A928578"/>
    <w:lvl w:ilvl="0" w:tplc="241809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3843113C"/>
    <w:multiLevelType w:val="multilevel"/>
    <w:tmpl w:val="C8A6025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>
    <w:nsid w:val="38960CDA"/>
    <w:multiLevelType w:val="hybridMultilevel"/>
    <w:tmpl w:val="B07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E1829"/>
    <w:multiLevelType w:val="hybridMultilevel"/>
    <w:tmpl w:val="B07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06081"/>
    <w:multiLevelType w:val="hybridMultilevel"/>
    <w:tmpl w:val="4F82BC18"/>
    <w:lvl w:ilvl="0" w:tplc="BFF8121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auto"/>
      </w:rPr>
    </w:lvl>
    <w:lvl w:ilvl="1" w:tplc="5600D2A0">
      <w:start w:val="1"/>
      <w:numFmt w:val="upperLetter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E6E0744"/>
    <w:multiLevelType w:val="hybridMultilevel"/>
    <w:tmpl w:val="5704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69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75117"/>
    <w:multiLevelType w:val="multilevel"/>
    <w:tmpl w:val="C8A602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>
    <w:nsid w:val="52C46450"/>
    <w:multiLevelType w:val="hybridMultilevel"/>
    <w:tmpl w:val="C8C0E6BA"/>
    <w:lvl w:ilvl="0" w:tplc="EBE435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3D60F3D"/>
    <w:multiLevelType w:val="hybridMultilevel"/>
    <w:tmpl w:val="8E40C6C6"/>
    <w:lvl w:ilvl="0" w:tplc="C75E0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891ED3"/>
    <w:multiLevelType w:val="hybridMultilevel"/>
    <w:tmpl w:val="34703262"/>
    <w:lvl w:ilvl="0" w:tplc="2AE878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CE2726"/>
    <w:multiLevelType w:val="hybridMultilevel"/>
    <w:tmpl w:val="C3869506"/>
    <w:lvl w:ilvl="0" w:tplc="3846243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C4A5DB3"/>
    <w:multiLevelType w:val="hybridMultilevel"/>
    <w:tmpl w:val="E476499C"/>
    <w:lvl w:ilvl="0" w:tplc="8CFC3F54">
      <w:start w:val="1"/>
      <w:numFmt w:val="decimal"/>
      <w:lvlText w:val="%1)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0">
    <w:nsid w:val="5F871B6F"/>
    <w:multiLevelType w:val="hybridMultilevel"/>
    <w:tmpl w:val="2FD45268"/>
    <w:lvl w:ilvl="0" w:tplc="241809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C7061"/>
    <w:multiLevelType w:val="hybridMultilevel"/>
    <w:tmpl w:val="F3AEE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10B78"/>
    <w:multiLevelType w:val="hybridMultilevel"/>
    <w:tmpl w:val="5F98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B77639"/>
    <w:multiLevelType w:val="hybridMultilevel"/>
    <w:tmpl w:val="5704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69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B730C"/>
    <w:multiLevelType w:val="multilevel"/>
    <w:tmpl w:val="CBCA816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F4D7CC4"/>
    <w:multiLevelType w:val="hybridMultilevel"/>
    <w:tmpl w:val="82C0A440"/>
    <w:lvl w:ilvl="0" w:tplc="241809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2"/>
  </w:num>
  <w:num w:numId="4">
    <w:abstractNumId w:val="23"/>
  </w:num>
  <w:num w:numId="5">
    <w:abstractNumId w:val="17"/>
  </w:num>
  <w:num w:numId="6">
    <w:abstractNumId w:val="11"/>
  </w:num>
  <w:num w:numId="7">
    <w:abstractNumId w:val="6"/>
  </w:num>
  <w:num w:numId="8">
    <w:abstractNumId w:val="0"/>
  </w:num>
  <w:num w:numId="9">
    <w:abstractNumId w:val="5"/>
  </w:num>
  <w:num w:numId="10">
    <w:abstractNumId w:val="34"/>
  </w:num>
  <w:num w:numId="11">
    <w:abstractNumId w:val="9"/>
  </w:num>
  <w:num w:numId="12">
    <w:abstractNumId w:val="14"/>
  </w:num>
  <w:num w:numId="13">
    <w:abstractNumId w:val="27"/>
  </w:num>
  <w:num w:numId="14">
    <w:abstractNumId w:val="28"/>
  </w:num>
  <w:num w:numId="15">
    <w:abstractNumId w:val="10"/>
  </w:num>
  <w:num w:numId="16">
    <w:abstractNumId w:val="25"/>
  </w:num>
  <w:num w:numId="17">
    <w:abstractNumId w:val="24"/>
  </w:num>
  <w:num w:numId="18">
    <w:abstractNumId w:val="13"/>
  </w:num>
  <w:num w:numId="19">
    <w:abstractNumId w:val="3"/>
  </w:num>
  <w:num w:numId="20">
    <w:abstractNumId w:val="32"/>
  </w:num>
  <w:num w:numId="21">
    <w:abstractNumId w:val="20"/>
  </w:num>
  <w:num w:numId="22">
    <w:abstractNumId w:val="21"/>
  </w:num>
  <w:num w:numId="23">
    <w:abstractNumId w:val="19"/>
  </w:num>
  <w:num w:numId="24">
    <w:abstractNumId w:val="16"/>
  </w:num>
  <w:num w:numId="25">
    <w:abstractNumId w:val="26"/>
  </w:num>
  <w:num w:numId="26">
    <w:abstractNumId w:val="2"/>
  </w:num>
  <w:num w:numId="27">
    <w:abstractNumId w:val="18"/>
  </w:num>
  <w:num w:numId="28">
    <w:abstractNumId w:val="35"/>
  </w:num>
  <w:num w:numId="29">
    <w:abstractNumId w:val="4"/>
  </w:num>
  <w:num w:numId="30">
    <w:abstractNumId w:val="30"/>
  </w:num>
  <w:num w:numId="31">
    <w:abstractNumId w:val="12"/>
  </w:num>
  <w:num w:numId="32">
    <w:abstractNumId w:val="31"/>
  </w:num>
  <w:num w:numId="33">
    <w:abstractNumId w:val="23"/>
  </w:num>
  <w:num w:numId="34">
    <w:abstractNumId w:val="1"/>
  </w:num>
  <w:num w:numId="35">
    <w:abstractNumId w:val="7"/>
  </w:num>
  <w:num w:numId="36">
    <w:abstractNumId w:val="29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333B"/>
    <w:rsid w:val="00000342"/>
    <w:rsid w:val="00011B2F"/>
    <w:rsid w:val="000159EB"/>
    <w:rsid w:val="00030BFB"/>
    <w:rsid w:val="000F74E4"/>
    <w:rsid w:val="00111FD9"/>
    <w:rsid w:val="00125D0B"/>
    <w:rsid w:val="00132F68"/>
    <w:rsid w:val="001522B8"/>
    <w:rsid w:val="00190F89"/>
    <w:rsid w:val="001C0081"/>
    <w:rsid w:val="00265504"/>
    <w:rsid w:val="00296F4C"/>
    <w:rsid w:val="002E70E3"/>
    <w:rsid w:val="002F74F2"/>
    <w:rsid w:val="00321483"/>
    <w:rsid w:val="00382B77"/>
    <w:rsid w:val="00384BAD"/>
    <w:rsid w:val="003864EB"/>
    <w:rsid w:val="003B1B8F"/>
    <w:rsid w:val="003B6906"/>
    <w:rsid w:val="003C26BE"/>
    <w:rsid w:val="004138A9"/>
    <w:rsid w:val="00430677"/>
    <w:rsid w:val="00464E11"/>
    <w:rsid w:val="0047333B"/>
    <w:rsid w:val="004B3424"/>
    <w:rsid w:val="004B51EE"/>
    <w:rsid w:val="004B6B5E"/>
    <w:rsid w:val="004F2219"/>
    <w:rsid w:val="00525F54"/>
    <w:rsid w:val="00533B5E"/>
    <w:rsid w:val="00563263"/>
    <w:rsid w:val="00575BAC"/>
    <w:rsid w:val="005770D1"/>
    <w:rsid w:val="005902AB"/>
    <w:rsid w:val="005B7A34"/>
    <w:rsid w:val="005E2935"/>
    <w:rsid w:val="00621A0F"/>
    <w:rsid w:val="00621EDF"/>
    <w:rsid w:val="00625B85"/>
    <w:rsid w:val="006611A6"/>
    <w:rsid w:val="006808A3"/>
    <w:rsid w:val="00681D94"/>
    <w:rsid w:val="006951DE"/>
    <w:rsid w:val="006B73B4"/>
    <w:rsid w:val="006D4CD1"/>
    <w:rsid w:val="007118DB"/>
    <w:rsid w:val="00746348"/>
    <w:rsid w:val="007706C2"/>
    <w:rsid w:val="00771BE8"/>
    <w:rsid w:val="007814B2"/>
    <w:rsid w:val="007B5658"/>
    <w:rsid w:val="00803D2C"/>
    <w:rsid w:val="008163FC"/>
    <w:rsid w:val="00821A45"/>
    <w:rsid w:val="00863239"/>
    <w:rsid w:val="00881EE5"/>
    <w:rsid w:val="008B4A24"/>
    <w:rsid w:val="00905749"/>
    <w:rsid w:val="00947928"/>
    <w:rsid w:val="009724BD"/>
    <w:rsid w:val="009E16B6"/>
    <w:rsid w:val="009F00E8"/>
    <w:rsid w:val="00A129AD"/>
    <w:rsid w:val="00A21E23"/>
    <w:rsid w:val="00A42D04"/>
    <w:rsid w:val="00A50E69"/>
    <w:rsid w:val="00A560E2"/>
    <w:rsid w:val="00A56337"/>
    <w:rsid w:val="00A578FD"/>
    <w:rsid w:val="00AA0BC9"/>
    <w:rsid w:val="00AD1952"/>
    <w:rsid w:val="00AD2A96"/>
    <w:rsid w:val="00AD3740"/>
    <w:rsid w:val="00AD6CAD"/>
    <w:rsid w:val="00B05BA2"/>
    <w:rsid w:val="00B36BF0"/>
    <w:rsid w:val="00BA20F7"/>
    <w:rsid w:val="00BA3E4F"/>
    <w:rsid w:val="00BC0017"/>
    <w:rsid w:val="00BC36D4"/>
    <w:rsid w:val="00BF69A4"/>
    <w:rsid w:val="00BF6E31"/>
    <w:rsid w:val="00C00D35"/>
    <w:rsid w:val="00C33FAE"/>
    <w:rsid w:val="00C54FD9"/>
    <w:rsid w:val="00CD1DE2"/>
    <w:rsid w:val="00D018E3"/>
    <w:rsid w:val="00D30BB8"/>
    <w:rsid w:val="00D76CC3"/>
    <w:rsid w:val="00D80A55"/>
    <w:rsid w:val="00DB4FDD"/>
    <w:rsid w:val="00E13929"/>
    <w:rsid w:val="00E27064"/>
    <w:rsid w:val="00E85722"/>
    <w:rsid w:val="00E91C8F"/>
    <w:rsid w:val="00EC1C6C"/>
    <w:rsid w:val="00EC58CE"/>
    <w:rsid w:val="00EF0DC6"/>
    <w:rsid w:val="00EF476B"/>
    <w:rsid w:val="00F07100"/>
    <w:rsid w:val="00F21CFE"/>
    <w:rsid w:val="00F2465B"/>
    <w:rsid w:val="00F4301E"/>
    <w:rsid w:val="00F864AF"/>
    <w:rsid w:val="00FB0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0"/>
        <o:r id="V:Rule2" type="connector" idref="#Straight Arrow Connector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D9"/>
    <w:pPr>
      <w:spacing w:after="0" w:line="360" w:lineRule="auto"/>
      <w:ind w:firstLine="709"/>
    </w:pPr>
    <w:rPr>
      <w:rFonts w:ascii="Times New Roman" w:eastAsiaTheme="minorEastAsia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78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4FD9"/>
    <w:p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4FD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864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4FD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54FD9"/>
    <w:rPr>
      <w:rFonts w:asciiTheme="majorHAnsi" w:eastAsiaTheme="majorEastAsia" w:hAnsiTheme="majorHAnsi" w:cstheme="majorBidi"/>
      <w:b/>
      <w:bCs/>
      <w:sz w:val="28"/>
    </w:rPr>
  </w:style>
  <w:style w:type="paragraph" w:styleId="a3">
    <w:name w:val="Block Text"/>
    <w:basedOn w:val="a"/>
    <w:rsid w:val="00C54FD9"/>
    <w:pPr>
      <w:tabs>
        <w:tab w:val="left" w:pos="0"/>
      </w:tabs>
      <w:spacing w:line="240" w:lineRule="auto"/>
      <w:ind w:left="1701" w:right="1700" w:firstLine="4536"/>
      <w:jc w:val="right"/>
    </w:pPr>
    <w:rPr>
      <w:rFonts w:eastAsia="Times New Roman" w:cs="Times New Roman"/>
      <w:sz w:val="31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5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58"/>
    <w:rPr>
      <w:rFonts w:ascii="Tahoma" w:eastAsiaTheme="minorEastAsi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78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A578FD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A578FD"/>
    <w:pPr>
      <w:ind w:left="720"/>
      <w:contextualSpacing/>
    </w:pPr>
  </w:style>
  <w:style w:type="paragraph" w:customStyle="1" w:styleId="ListParagraph1">
    <w:name w:val="List Paragraph1"/>
    <w:basedOn w:val="a"/>
    <w:uiPriority w:val="34"/>
    <w:qFormat/>
    <w:rsid w:val="00A578FD"/>
    <w:pPr>
      <w:ind w:left="720"/>
      <w:contextualSpacing/>
    </w:pPr>
    <w:rPr>
      <w:rFonts w:eastAsia="Times New Roman" w:cs="Times New Roman"/>
    </w:rPr>
  </w:style>
  <w:style w:type="table" w:styleId="a8">
    <w:name w:val="Table Grid"/>
    <w:basedOn w:val="a1"/>
    <w:uiPriority w:val="59"/>
    <w:rsid w:val="009E16B6"/>
    <w:pPr>
      <w:spacing w:after="0" w:line="240" w:lineRule="auto"/>
      <w:ind w:firstLine="709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F2465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2465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2465B"/>
    <w:rPr>
      <w:rFonts w:ascii="Times New Roman" w:eastAsiaTheme="minorEastAsia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2465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2465B"/>
    <w:rPr>
      <w:rFonts w:ascii="Times New Roman" w:eastAsiaTheme="minorEastAsia" w:hAnsi="Times New Roman"/>
      <w:b/>
      <w:bCs/>
      <w:sz w:val="20"/>
      <w:szCs w:val="20"/>
    </w:rPr>
  </w:style>
  <w:style w:type="paragraph" w:styleId="ae">
    <w:name w:val="Normal (Web)"/>
    <w:basedOn w:val="a"/>
    <w:uiPriority w:val="99"/>
    <w:unhideWhenUsed/>
    <w:rsid w:val="00382B77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hps">
    <w:name w:val="hps"/>
    <w:rsid w:val="00382B77"/>
  </w:style>
  <w:style w:type="character" w:customStyle="1" w:styleId="40">
    <w:name w:val="Заголовок 4 Знак"/>
    <w:basedOn w:val="a0"/>
    <w:link w:val="4"/>
    <w:uiPriority w:val="9"/>
    <w:rsid w:val="003864E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Default">
    <w:name w:val="Default"/>
    <w:rsid w:val="00711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ef">
    <w:name w:val="ref"/>
    <w:basedOn w:val="a"/>
    <w:autoRedefine/>
    <w:rsid w:val="00625B85"/>
    <w:pPr>
      <w:numPr>
        <w:numId w:val="31"/>
      </w:numPr>
      <w:spacing w:after="120" w:line="240" w:lineRule="auto"/>
      <w:ind w:left="567" w:hanging="567"/>
      <w:jc w:val="both"/>
    </w:pPr>
    <w:rPr>
      <w:rFonts w:ascii="Arial" w:eastAsia="Times New Roman" w:hAnsi="Arial" w:cs="Arial"/>
      <w:color w:val="000000"/>
      <w:sz w:val="20"/>
      <w:szCs w:val="20"/>
      <w:lang w:val="en-US" w:eastAsia="de-DE"/>
    </w:rPr>
  </w:style>
  <w:style w:type="paragraph" w:customStyle="1" w:styleId="Reference">
    <w:name w:val="Reference"/>
    <w:basedOn w:val="ref"/>
    <w:link w:val="Reference0"/>
    <w:qFormat/>
    <w:rsid w:val="00625B85"/>
    <w:rPr>
      <w:color w:val="auto"/>
    </w:rPr>
  </w:style>
  <w:style w:type="character" w:customStyle="1" w:styleId="Reference0">
    <w:name w:val="Reference Знак"/>
    <w:basedOn w:val="a0"/>
    <w:link w:val="Reference"/>
    <w:rsid w:val="00625B85"/>
    <w:rPr>
      <w:rFonts w:ascii="Arial" w:eastAsia="Times New Roman" w:hAnsi="Arial" w:cs="Arial"/>
      <w:sz w:val="20"/>
      <w:szCs w:val="20"/>
      <w:lang w:val="en-US" w:eastAsia="de-DE"/>
    </w:rPr>
  </w:style>
  <w:style w:type="paragraph" w:styleId="af">
    <w:name w:val="TOC Heading"/>
    <w:basedOn w:val="1"/>
    <w:next w:val="a"/>
    <w:uiPriority w:val="39"/>
    <w:unhideWhenUsed/>
    <w:qFormat/>
    <w:rsid w:val="005902AB"/>
    <w:pPr>
      <w:keepNext w:val="0"/>
      <w:keepLines w:val="0"/>
      <w:contextualSpacing/>
      <w:outlineLvl w:val="9"/>
    </w:pPr>
    <w:rPr>
      <w:color w:val="auto"/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5902A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902AB"/>
    <w:pPr>
      <w:tabs>
        <w:tab w:val="left" w:pos="880"/>
        <w:tab w:val="right" w:leader="dot" w:pos="9345"/>
      </w:tabs>
      <w:spacing w:after="100"/>
      <w:ind w:left="426"/>
    </w:pPr>
  </w:style>
  <w:style w:type="paragraph" w:styleId="31">
    <w:name w:val="toc 3"/>
    <w:basedOn w:val="a"/>
    <w:next w:val="a"/>
    <w:autoRedefine/>
    <w:uiPriority w:val="39"/>
    <w:unhideWhenUsed/>
    <w:rsid w:val="005902AB"/>
    <w:pPr>
      <w:tabs>
        <w:tab w:val="right" w:leader="dot" w:pos="9345"/>
      </w:tabs>
      <w:spacing w:after="100"/>
      <w:ind w:left="560"/>
    </w:pPr>
  </w:style>
  <w:style w:type="paragraph" w:styleId="af0">
    <w:name w:val="header"/>
    <w:basedOn w:val="a"/>
    <w:link w:val="af1"/>
    <w:uiPriority w:val="99"/>
    <w:semiHidden/>
    <w:unhideWhenUsed/>
    <w:rsid w:val="004B51E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4B51EE"/>
    <w:rPr>
      <w:rFonts w:ascii="Times New Roman" w:eastAsiaTheme="minorEastAsia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4B51EE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51EE"/>
    <w:rPr>
      <w:rFonts w:ascii="Times New Roman" w:eastAsiaTheme="minorEastAsia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D9"/>
    <w:pPr>
      <w:spacing w:after="0" w:line="360" w:lineRule="auto"/>
      <w:ind w:firstLine="709"/>
    </w:pPr>
    <w:rPr>
      <w:rFonts w:ascii="Times New Roman" w:eastAsiaTheme="minorEastAsia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78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4FD9"/>
    <w:p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4FD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864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4FD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54FD9"/>
    <w:rPr>
      <w:rFonts w:asciiTheme="majorHAnsi" w:eastAsiaTheme="majorEastAsia" w:hAnsiTheme="majorHAnsi" w:cstheme="majorBidi"/>
      <w:b/>
      <w:bCs/>
      <w:sz w:val="28"/>
    </w:rPr>
  </w:style>
  <w:style w:type="paragraph" w:styleId="a3">
    <w:name w:val="Block Text"/>
    <w:basedOn w:val="a"/>
    <w:rsid w:val="00C54FD9"/>
    <w:pPr>
      <w:tabs>
        <w:tab w:val="left" w:pos="0"/>
      </w:tabs>
      <w:spacing w:line="240" w:lineRule="auto"/>
      <w:ind w:left="1701" w:right="1700" w:firstLine="4536"/>
      <w:jc w:val="right"/>
    </w:pPr>
    <w:rPr>
      <w:rFonts w:eastAsia="Times New Roman" w:cs="Times New Roman"/>
      <w:sz w:val="31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5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58"/>
    <w:rPr>
      <w:rFonts w:ascii="Tahoma" w:eastAsiaTheme="minorEastAsi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78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A578FD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A578FD"/>
    <w:pPr>
      <w:ind w:left="720"/>
      <w:contextualSpacing/>
    </w:pPr>
  </w:style>
  <w:style w:type="paragraph" w:customStyle="1" w:styleId="ListParagraph1">
    <w:name w:val="List Paragraph1"/>
    <w:basedOn w:val="a"/>
    <w:uiPriority w:val="34"/>
    <w:qFormat/>
    <w:rsid w:val="00A578FD"/>
    <w:pPr>
      <w:ind w:left="720"/>
      <w:contextualSpacing/>
    </w:pPr>
    <w:rPr>
      <w:rFonts w:eastAsia="Times New Roman" w:cs="Times New Roman"/>
    </w:rPr>
  </w:style>
  <w:style w:type="table" w:styleId="a8">
    <w:name w:val="Table Grid"/>
    <w:basedOn w:val="a1"/>
    <w:uiPriority w:val="59"/>
    <w:rsid w:val="009E16B6"/>
    <w:pPr>
      <w:spacing w:after="0" w:line="240" w:lineRule="auto"/>
      <w:ind w:firstLine="709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annotation reference"/>
    <w:basedOn w:val="a0"/>
    <w:uiPriority w:val="99"/>
    <w:semiHidden/>
    <w:unhideWhenUsed/>
    <w:rsid w:val="00F2465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2465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2465B"/>
    <w:rPr>
      <w:rFonts w:ascii="Times New Roman" w:eastAsiaTheme="minorEastAsia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2465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2465B"/>
    <w:rPr>
      <w:rFonts w:ascii="Times New Roman" w:eastAsiaTheme="minorEastAsia" w:hAnsi="Times New Roman"/>
      <w:b/>
      <w:bCs/>
      <w:sz w:val="20"/>
      <w:szCs w:val="20"/>
    </w:rPr>
  </w:style>
  <w:style w:type="paragraph" w:styleId="ae">
    <w:name w:val="Normal (Web)"/>
    <w:basedOn w:val="a"/>
    <w:uiPriority w:val="99"/>
    <w:unhideWhenUsed/>
    <w:rsid w:val="00382B77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hps">
    <w:name w:val="hps"/>
    <w:rsid w:val="00382B77"/>
  </w:style>
  <w:style w:type="character" w:customStyle="1" w:styleId="40">
    <w:name w:val="Заголовок 4 Знак"/>
    <w:basedOn w:val="a0"/>
    <w:link w:val="4"/>
    <w:uiPriority w:val="9"/>
    <w:rsid w:val="003864E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Default">
    <w:name w:val="Default"/>
    <w:rsid w:val="00711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ef">
    <w:name w:val="ref"/>
    <w:basedOn w:val="a"/>
    <w:autoRedefine/>
    <w:rsid w:val="00625B85"/>
    <w:pPr>
      <w:numPr>
        <w:numId w:val="31"/>
      </w:numPr>
      <w:spacing w:after="120" w:line="240" w:lineRule="auto"/>
      <w:ind w:left="567" w:hanging="567"/>
      <w:jc w:val="both"/>
    </w:pPr>
    <w:rPr>
      <w:rFonts w:ascii="Arial" w:eastAsia="Times New Roman" w:hAnsi="Arial" w:cs="Arial"/>
      <w:color w:val="000000"/>
      <w:sz w:val="20"/>
      <w:szCs w:val="20"/>
      <w:lang w:val="en-US" w:eastAsia="de-DE"/>
    </w:rPr>
  </w:style>
  <w:style w:type="paragraph" w:customStyle="1" w:styleId="Reference">
    <w:name w:val="Reference"/>
    <w:basedOn w:val="ref"/>
    <w:link w:val="Reference0"/>
    <w:qFormat/>
    <w:rsid w:val="00625B85"/>
    <w:rPr>
      <w:color w:val="auto"/>
    </w:rPr>
  </w:style>
  <w:style w:type="character" w:customStyle="1" w:styleId="Reference0">
    <w:name w:val="Reference Знак"/>
    <w:basedOn w:val="a0"/>
    <w:link w:val="Reference"/>
    <w:rsid w:val="00625B85"/>
    <w:rPr>
      <w:rFonts w:ascii="Arial" w:eastAsia="Times New Roman" w:hAnsi="Arial" w:cs="Arial"/>
      <w:sz w:val="20"/>
      <w:szCs w:val="20"/>
      <w:lang w:val="en-US" w:eastAsia="de-DE"/>
    </w:rPr>
  </w:style>
  <w:style w:type="paragraph" w:styleId="af">
    <w:name w:val="TOC Heading"/>
    <w:basedOn w:val="1"/>
    <w:next w:val="a"/>
    <w:uiPriority w:val="39"/>
    <w:unhideWhenUsed/>
    <w:qFormat/>
    <w:rsid w:val="005902AB"/>
    <w:pPr>
      <w:keepNext w:val="0"/>
      <w:keepLines w:val="0"/>
      <w:contextualSpacing/>
      <w:outlineLvl w:val="9"/>
    </w:pPr>
    <w:rPr>
      <w:color w:val="auto"/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5902A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902AB"/>
    <w:pPr>
      <w:tabs>
        <w:tab w:val="left" w:pos="880"/>
        <w:tab w:val="right" w:leader="dot" w:pos="9345"/>
      </w:tabs>
      <w:spacing w:after="100"/>
      <w:ind w:left="426"/>
    </w:pPr>
  </w:style>
  <w:style w:type="paragraph" w:styleId="31">
    <w:name w:val="toc 3"/>
    <w:basedOn w:val="a"/>
    <w:next w:val="a"/>
    <w:autoRedefine/>
    <w:uiPriority w:val="39"/>
    <w:unhideWhenUsed/>
    <w:rsid w:val="005902AB"/>
    <w:pPr>
      <w:tabs>
        <w:tab w:val="right" w:leader="dot" w:pos="9345"/>
      </w:tabs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oleObject" Target="embeddings/oleObject3.bin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63" Type="http://schemas.openxmlformats.org/officeDocument/2006/relationships/image" Target="media/image31.wmf"/><Relationship Id="rId68" Type="http://schemas.openxmlformats.org/officeDocument/2006/relationships/oleObject" Target="embeddings/oleObject27.bin"/><Relationship Id="rId76" Type="http://schemas.openxmlformats.org/officeDocument/2006/relationships/image" Target="media/image38.png"/><Relationship Id="rId84" Type="http://schemas.openxmlformats.org/officeDocument/2006/relationships/image" Target="media/image42.png"/><Relationship Id="rId89" Type="http://schemas.openxmlformats.org/officeDocument/2006/relationships/image" Target="media/image47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5.emf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wmf"/><Relationship Id="rId11" Type="http://schemas.openxmlformats.org/officeDocument/2006/relationships/oleObject" Target="embeddings/oleObject1.bin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1.bin"/><Relationship Id="rId40" Type="http://schemas.openxmlformats.org/officeDocument/2006/relationships/chart" Target="charts/chart1.xml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36.png"/><Relationship Id="rId79" Type="http://schemas.openxmlformats.org/officeDocument/2006/relationships/hyperlink" Target="https://www.blender.org/" TargetMode="External"/><Relationship Id="rId87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0.png"/><Relationship Id="rId90" Type="http://schemas.openxmlformats.org/officeDocument/2006/relationships/image" Target="media/image48.png"/><Relationship Id="rId95" Type="http://schemas.openxmlformats.org/officeDocument/2006/relationships/footer" Target="footer1.xml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5.w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4.wmf"/><Relationship Id="rId77" Type="http://schemas.openxmlformats.org/officeDocument/2006/relationships/hyperlink" Target="http://www.docs.python.org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9.bin"/><Relationship Id="rId80" Type="http://schemas.openxmlformats.org/officeDocument/2006/relationships/hyperlink" Target="http://paraview.org/Wiki/images/d/d5/ParaViewTutorial398.pdf" TargetMode="External"/><Relationship Id="rId85" Type="http://schemas.openxmlformats.org/officeDocument/2006/relationships/image" Target="media/image43.png"/><Relationship Id="rId93" Type="http://schemas.openxmlformats.org/officeDocument/2006/relationships/image" Target="media/image51.pn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image" Target="media/image11.wmf"/><Relationship Id="rId41" Type="http://schemas.openxmlformats.org/officeDocument/2006/relationships/image" Target="media/image21.png"/><Relationship Id="rId54" Type="http://schemas.openxmlformats.org/officeDocument/2006/relationships/image" Target="media/image28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image" Target="media/image49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7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1.bin"/><Relationship Id="rId10" Type="http://schemas.openxmlformats.org/officeDocument/2006/relationships/image" Target="media/image3.emf"/><Relationship Id="rId31" Type="http://schemas.openxmlformats.org/officeDocument/2006/relationships/image" Target="media/image16.png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2.wmf"/><Relationship Id="rId73" Type="http://schemas.openxmlformats.org/officeDocument/2006/relationships/oleObject" Target="embeddings/oleObject30.bin"/><Relationship Id="rId78" Type="http://schemas.openxmlformats.org/officeDocument/2006/relationships/hyperlink" Target="http://tf3dm.com/3d-model/boy-10833.html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4.png"/><Relationship Id="rId94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1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22107969503747"/>
          <c:y val="5.4987952563984005E-2"/>
          <c:w val="0.80715950477655252"/>
          <c:h val="0.39175257731958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Базовый алгоритм</c:v>
                </c:pt>
              </c:strCache>
            </c:strRef>
          </c:tx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63602 точки (шаг 10 мм)</c:v>
                </c:pt>
                <c:pt idx="1">
                  <c:v>188160 точек (шаг 7 мм)</c:v>
                </c:pt>
                <c:pt idx="2">
                  <c:v>530145 точек (шаг 5 мм)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</c:v>
                </c:pt>
                <c:pt idx="1">
                  <c:v>17</c:v>
                </c:pt>
                <c:pt idx="2">
                  <c:v>49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Линейная трехмерная интерполяция</c:v>
                </c:pt>
              </c:strCache>
            </c:strRef>
          </c:tx>
          <c:spPr>
            <a:solidFill>
              <a:srgbClr val="993366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63602 точки (шаг 10 мм)</c:v>
                </c:pt>
                <c:pt idx="1">
                  <c:v>188160 точек (шаг 7 мм)</c:v>
                </c:pt>
                <c:pt idx="2">
                  <c:v>530145 точек (шаг 5 мм)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Квадратичная одномерная интерполяция</c:v>
                </c:pt>
              </c:strCache>
            </c:strRef>
          </c:tx>
          <c:spPr>
            <a:solidFill>
              <a:srgbClr val="FFFFCC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63602 точки (шаг 10 мм)</c:v>
                </c:pt>
                <c:pt idx="1">
                  <c:v>188160 точек (шаг 7 мм)</c:v>
                </c:pt>
                <c:pt idx="2">
                  <c:v>530145 точек (шаг 5 мм)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0.5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gapDepth val="0"/>
        <c:shape val="box"/>
        <c:axId val="125856000"/>
        <c:axId val="126148992"/>
        <c:axId val="0"/>
      </c:bar3DChart>
      <c:catAx>
        <c:axId val="125856000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 Light"/>
                <a:ea typeface="Calibri Light"/>
                <a:cs typeface="Calibri Light"/>
              </a:defRPr>
            </a:pPr>
            <a:endParaRPr lang="ru-RU"/>
          </a:p>
        </c:txPr>
        <c:crossAx val="126148992"/>
        <c:crosses val="autoZero"/>
        <c:auto val="1"/>
        <c:lblAlgn val="ctr"/>
        <c:lblOffset val="100"/>
        <c:tickLblSkip val="1"/>
        <c:tickMarkSkip val="1"/>
      </c:catAx>
      <c:valAx>
        <c:axId val="126148992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сек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1557377049180341"/>
              <c:y val="0.22336769759450176"/>
            </c:manualLayout>
          </c:layout>
          <c:spPr>
            <a:noFill/>
            <a:ln w="25388">
              <a:noFill/>
            </a:ln>
          </c:spPr>
        </c:title>
        <c:numFmt formatCode="General" sourceLinked="0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5856000"/>
        <c:crosses val="autoZero"/>
        <c:crossBetween val="between"/>
      </c:valAx>
      <c:spPr>
        <a:noFill/>
        <a:ln w="25388">
          <a:noFill/>
        </a:ln>
      </c:spPr>
    </c:plotArea>
    <c:legend>
      <c:legendPos val="b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96207-85DC-4B52-AA73-B154CB69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46</Pages>
  <Words>6844</Words>
  <Characters>39016</Characters>
  <Application>Microsoft Office Word</Application>
  <DocSecurity>0</DocSecurity>
  <Lines>325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Kudrin</dc:creator>
  <cp:lastModifiedBy>User</cp:lastModifiedBy>
  <cp:revision>16</cp:revision>
  <dcterms:created xsi:type="dcterms:W3CDTF">2016-06-09T15:19:00Z</dcterms:created>
  <dcterms:modified xsi:type="dcterms:W3CDTF">2016-06-10T06:50:00Z</dcterms:modified>
</cp:coreProperties>
</file>