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9923" w:type="dxa"/>
        <w:tblInd w:w="108" w:type="dxa"/>
        <w:tblLook w:val="04A0"/>
      </w:tblPr>
      <w:tblGrid>
        <w:gridCol w:w="4390"/>
        <w:gridCol w:w="5533"/>
      </w:tblGrid>
      <w:tr w:rsidR="00B02786" w:rsidTr="00B02786">
        <w:trPr>
          <w:trHeight w:val="6452"/>
        </w:trPr>
        <w:tc>
          <w:tcPr>
            <w:tcW w:w="9923" w:type="dxa"/>
            <w:gridSpan w:val="2"/>
            <w:tcBorders>
              <w:bottom w:val="nil"/>
            </w:tcBorders>
          </w:tcPr>
          <w:p w:rsidR="00B02786" w:rsidRDefault="00B02786" w:rsidP="00B02786">
            <w:pPr>
              <w:ind w:right="283"/>
              <w:jc w:val="center"/>
              <w:rPr>
                <w:rFonts w:ascii="Times New Roman" w:hAnsi="Times New Roman"/>
                <w:sz w:val="28"/>
                <w:szCs w:val="24"/>
              </w:rPr>
            </w:pPr>
            <w:r>
              <w:rPr>
                <w:rFonts w:ascii="Times New Roman" w:hAnsi="Times New Roman"/>
                <w:sz w:val="28"/>
                <w:szCs w:val="24"/>
              </w:rPr>
              <w:t>Санкт-Петербургский государственный университет</w:t>
            </w:r>
          </w:p>
          <w:p w:rsidR="00B02786" w:rsidRDefault="00B02786" w:rsidP="00B02786">
            <w:pPr>
              <w:ind w:right="283"/>
              <w:jc w:val="center"/>
              <w:rPr>
                <w:rFonts w:ascii="Times New Roman" w:hAnsi="Times New Roman"/>
                <w:sz w:val="28"/>
                <w:szCs w:val="24"/>
              </w:rPr>
            </w:pPr>
            <w:r>
              <w:rPr>
                <w:rFonts w:ascii="Times New Roman" w:hAnsi="Times New Roman"/>
                <w:sz w:val="28"/>
                <w:szCs w:val="24"/>
              </w:rPr>
              <w:t>Юридический факультет</w:t>
            </w:r>
          </w:p>
          <w:p w:rsidR="00B02786" w:rsidRDefault="00B02786" w:rsidP="00B02786">
            <w:pPr>
              <w:ind w:right="283"/>
              <w:rPr>
                <w:rFonts w:ascii="Times New Roman" w:hAnsi="Times New Roman"/>
                <w:sz w:val="28"/>
                <w:szCs w:val="28"/>
              </w:rPr>
            </w:pPr>
          </w:p>
          <w:p w:rsidR="00B02786" w:rsidRDefault="00B02786" w:rsidP="00B02786">
            <w:pPr>
              <w:ind w:right="283"/>
              <w:rPr>
                <w:rFonts w:ascii="Times New Roman" w:hAnsi="Times New Roman"/>
                <w:sz w:val="28"/>
                <w:szCs w:val="28"/>
              </w:rPr>
            </w:pPr>
          </w:p>
          <w:p w:rsidR="00B02786" w:rsidRDefault="00B02786" w:rsidP="00B02786">
            <w:pPr>
              <w:ind w:right="283"/>
              <w:rPr>
                <w:rFonts w:ascii="Times New Roman" w:hAnsi="Times New Roman"/>
                <w:sz w:val="28"/>
                <w:szCs w:val="28"/>
              </w:rPr>
            </w:pPr>
          </w:p>
          <w:p w:rsidR="00B02786" w:rsidRDefault="00B02786" w:rsidP="00B02786">
            <w:pPr>
              <w:ind w:right="283"/>
              <w:jc w:val="center"/>
              <w:rPr>
                <w:rFonts w:ascii="Times New Roman" w:hAnsi="Times New Roman"/>
                <w:bCs/>
                <w:sz w:val="40"/>
                <w:szCs w:val="40"/>
              </w:rPr>
            </w:pPr>
          </w:p>
          <w:p w:rsidR="00B02786" w:rsidRDefault="00B02786" w:rsidP="00B02786">
            <w:pPr>
              <w:ind w:right="283"/>
              <w:jc w:val="center"/>
              <w:rPr>
                <w:rFonts w:ascii="Times New Roman" w:hAnsi="Times New Roman"/>
                <w:bCs/>
                <w:sz w:val="40"/>
                <w:szCs w:val="40"/>
              </w:rPr>
            </w:pPr>
          </w:p>
          <w:p w:rsidR="00B02786" w:rsidRDefault="00B02786" w:rsidP="00B02786">
            <w:pPr>
              <w:ind w:right="283"/>
              <w:jc w:val="center"/>
              <w:rPr>
                <w:rFonts w:ascii="Times New Roman" w:hAnsi="Times New Roman"/>
                <w:bCs/>
                <w:sz w:val="40"/>
                <w:szCs w:val="40"/>
              </w:rPr>
            </w:pPr>
          </w:p>
          <w:p w:rsidR="00B02786" w:rsidRDefault="00B02786" w:rsidP="00B02786">
            <w:pPr>
              <w:ind w:right="283"/>
              <w:jc w:val="center"/>
              <w:rPr>
                <w:rFonts w:ascii="Times New Roman" w:hAnsi="Times New Roman"/>
                <w:bCs/>
                <w:sz w:val="40"/>
                <w:szCs w:val="40"/>
              </w:rPr>
            </w:pPr>
          </w:p>
          <w:p w:rsidR="00B02786" w:rsidRDefault="00B02786" w:rsidP="00B02786">
            <w:pPr>
              <w:ind w:right="283"/>
              <w:jc w:val="center"/>
              <w:rPr>
                <w:rFonts w:ascii="Times New Roman" w:hAnsi="Times New Roman"/>
                <w:bCs/>
                <w:sz w:val="40"/>
                <w:szCs w:val="40"/>
              </w:rPr>
            </w:pPr>
          </w:p>
          <w:p w:rsidR="00B02786" w:rsidRDefault="00B02786" w:rsidP="00B02786">
            <w:pPr>
              <w:ind w:right="283"/>
              <w:jc w:val="center"/>
              <w:rPr>
                <w:rFonts w:ascii="Times New Roman" w:hAnsi="Times New Roman"/>
                <w:bCs/>
                <w:sz w:val="40"/>
                <w:szCs w:val="40"/>
              </w:rPr>
            </w:pPr>
          </w:p>
          <w:p w:rsidR="00B02786" w:rsidRDefault="00B02786" w:rsidP="00B02786">
            <w:pPr>
              <w:ind w:right="283"/>
              <w:jc w:val="center"/>
              <w:rPr>
                <w:rFonts w:ascii="Times New Roman" w:hAnsi="Times New Roman"/>
                <w:bCs/>
                <w:sz w:val="32"/>
                <w:szCs w:val="40"/>
              </w:rPr>
            </w:pPr>
            <w:r>
              <w:rPr>
                <w:rFonts w:ascii="Times New Roman" w:hAnsi="Times New Roman"/>
                <w:bCs/>
                <w:sz w:val="32"/>
                <w:szCs w:val="40"/>
              </w:rPr>
              <w:t>Выпускная квалификационная работа</w:t>
            </w:r>
          </w:p>
          <w:p w:rsidR="00BC4A95" w:rsidRDefault="00BC4A95" w:rsidP="00B02786">
            <w:pPr>
              <w:ind w:right="283"/>
              <w:jc w:val="center"/>
              <w:rPr>
                <w:rFonts w:ascii="Times New Roman" w:hAnsi="Times New Roman"/>
                <w:bCs/>
                <w:sz w:val="32"/>
                <w:szCs w:val="40"/>
              </w:rPr>
            </w:pPr>
            <w:r>
              <w:rPr>
                <w:rFonts w:ascii="Times New Roman" w:hAnsi="Times New Roman"/>
                <w:bCs/>
                <w:sz w:val="32"/>
                <w:szCs w:val="40"/>
              </w:rPr>
              <w:t>на тему</w:t>
            </w:r>
            <w:r w:rsidR="003767CD">
              <w:rPr>
                <w:rFonts w:ascii="Times New Roman" w:hAnsi="Times New Roman"/>
                <w:bCs/>
                <w:sz w:val="32"/>
                <w:szCs w:val="40"/>
              </w:rPr>
              <w:t>:</w:t>
            </w:r>
          </w:p>
          <w:p w:rsidR="00B02786" w:rsidRPr="00BC4A95" w:rsidRDefault="00B02786" w:rsidP="00B02786">
            <w:pPr>
              <w:tabs>
                <w:tab w:val="left" w:pos="2460"/>
                <w:tab w:val="center" w:pos="4712"/>
              </w:tabs>
              <w:ind w:right="283"/>
              <w:rPr>
                <w:rFonts w:ascii="Times New Roman" w:hAnsi="Times New Roman"/>
                <w:b/>
                <w:bCs/>
                <w:sz w:val="32"/>
                <w:szCs w:val="40"/>
              </w:rPr>
            </w:pPr>
            <w:r>
              <w:rPr>
                <w:rFonts w:ascii="Times New Roman" w:hAnsi="Times New Roman"/>
                <w:bCs/>
                <w:sz w:val="32"/>
                <w:szCs w:val="40"/>
              </w:rPr>
              <w:tab/>
            </w:r>
            <w:r w:rsidRPr="00BC4A95">
              <w:rPr>
                <w:rFonts w:ascii="Times New Roman" w:hAnsi="Times New Roman"/>
                <w:b/>
                <w:bCs/>
                <w:sz w:val="32"/>
                <w:szCs w:val="40"/>
              </w:rPr>
              <w:tab/>
              <w:t>«Договор залога будущей вещи»</w:t>
            </w:r>
          </w:p>
          <w:p w:rsidR="00B02786" w:rsidRDefault="00B02786" w:rsidP="00B02786">
            <w:pPr>
              <w:ind w:right="283"/>
              <w:jc w:val="center"/>
              <w:rPr>
                <w:rFonts w:ascii="Times New Roman" w:hAnsi="Times New Roman"/>
                <w:bCs/>
                <w:sz w:val="40"/>
                <w:szCs w:val="40"/>
              </w:rPr>
            </w:pPr>
          </w:p>
          <w:p w:rsidR="00B02786" w:rsidRDefault="00B02786" w:rsidP="00B02786">
            <w:pPr>
              <w:ind w:right="283"/>
              <w:jc w:val="center"/>
              <w:rPr>
                <w:rFonts w:ascii="Times New Roman" w:hAnsi="Times New Roman"/>
                <w:bCs/>
                <w:sz w:val="40"/>
                <w:szCs w:val="40"/>
              </w:rPr>
            </w:pPr>
          </w:p>
          <w:p w:rsidR="00B02786" w:rsidRDefault="00B02786" w:rsidP="00B02786">
            <w:pPr>
              <w:ind w:right="283"/>
              <w:jc w:val="center"/>
              <w:rPr>
                <w:rFonts w:ascii="Times New Roman" w:hAnsi="Times New Roman"/>
                <w:bCs/>
                <w:sz w:val="40"/>
                <w:szCs w:val="40"/>
              </w:rPr>
            </w:pPr>
          </w:p>
          <w:p w:rsidR="00B02786" w:rsidRDefault="00B02786" w:rsidP="00B02786">
            <w:pPr>
              <w:ind w:right="283"/>
              <w:jc w:val="center"/>
              <w:rPr>
                <w:rFonts w:ascii="Times New Roman" w:hAnsi="Times New Roman"/>
                <w:sz w:val="28"/>
                <w:szCs w:val="24"/>
              </w:rPr>
            </w:pPr>
          </w:p>
        </w:tc>
      </w:tr>
      <w:tr w:rsidR="00B02786" w:rsidTr="00B02786">
        <w:trPr>
          <w:trHeight w:val="673"/>
        </w:trPr>
        <w:tc>
          <w:tcPr>
            <w:tcW w:w="4390" w:type="dxa"/>
            <w:tcBorders>
              <w:top w:val="nil"/>
              <w:left w:val="single" w:sz="2" w:space="0" w:color="auto"/>
              <w:bottom w:val="nil"/>
              <w:right w:val="nil"/>
            </w:tcBorders>
          </w:tcPr>
          <w:p w:rsidR="00B02786" w:rsidRDefault="00B02786" w:rsidP="00B02786">
            <w:pPr>
              <w:ind w:right="283"/>
              <w:jc w:val="right"/>
              <w:rPr>
                <w:rFonts w:ascii="Times New Roman" w:hAnsi="Times New Roman"/>
                <w:sz w:val="28"/>
                <w:szCs w:val="28"/>
              </w:rPr>
            </w:pPr>
            <w:r>
              <w:rPr>
                <w:rFonts w:ascii="Times New Roman" w:hAnsi="Times New Roman"/>
                <w:sz w:val="28"/>
                <w:szCs w:val="28"/>
              </w:rPr>
              <w:t>Выполнил:</w:t>
            </w:r>
          </w:p>
          <w:p w:rsidR="00B02786" w:rsidRDefault="00B02786" w:rsidP="00B02786">
            <w:pPr>
              <w:ind w:right="283"/>
              <w:jc w:val="center"/>
              <w:rPr>
                <w:rFonts w:ascii="Times New Roman" w:hAnsi="Times New Roman"/>
                <w:sz w:val="28"/>
                <w:szCs w:val="28"/>
              </w:rPr>
            </w:pPr>
          </w:p>
          <w:p w:rsidR="00B02786" w:rsidRDefault="00B02786" w:rsidP="00B02786">
            <w:pPr>
              <w:ind w:right="283"/>
              <w:jc w:val="center"/>
              <w:rPr>
                <w:rFonts w:ascii="Times New Roman" w:hAnsi="Times New Roman"/>
                <w:sz w:val="28"/>
                <w:szCs w:val="24"/>
              </w:rPr>
            </w:pPr>
          </w:p>
        </w:tc>
        <w:tc>
          <w:tcPr>
            <w:tcW w:w="5533" w:type="dxa"/>
            <w:tcBorders>
              <w:top w:val="nil"/>
              <w:left w:val="nil"/>
              <w:bottom w:val="nil"/>
              <w:right w:val="single" w:sz="2" w:space="0" w:color="auto"/>
            </w:tcBorders>
          </w:tcPr>
          <w:p w:rsidR="00B02786" w:rsidRDefault="00B02786" w:rsidP="00B02786">
            <w:pPr>
              <w:ind w:left="194" w:right="283"/>
              <w:rPr>
                <w:rFonts w:ascii="Times New Roman" w:hAnsi="Times New Roman"/>
                <w:sz w:val="28"/>
                <w:szCs w:val="28"/>
              </w:rPr>
            </w:pPr>
            <w:r>
              <w:rPr>
                <w:rFonts w:ascii="Times New Roman" w:hAnsi="Times New Roman"/>
                <w:sz w:val="28"/>
                <w:szCs w:val="28"/>
              </w:rPr>
              <w:t>Нарижний Артем Сергеевич</w:t>
            </w:r>
            <w:r>
              <w:rPr>
                <w:rFonts w:ascii="Times New Roman" w:hAnsi="Times New Roman"/>
                <w:sz w:val="28"/>
                <w:szCs w:val="28"/>
              </w:rPr>
              <w:br/>
              <w:t>а</w:t>
            </w:r>
            <w:r w:rsidRPr="006577C9">
              <w:rPr>
                <w:rFonts w:ascii="Times New Roman" w:hAnsi="Times New Roman"/>
                <w:sz w:val="28"/>
                <w:szCs w:val="28"/>
              </w:rPr>
              <w:t>спирант</w:t>
            </w:r>
            <w:r>
              <w:rPr>
                <w:rFonts w:ascii="Times New Roman" w:hAnsi="Times New Roman"/>
                <w:sz w:val="28"/>
                <w:szCs w:val="28"/>
              </w:rPr>
              <w:t xml:space="preserve"> кафедры коммерческого права</w:t>
            </w:r>
          </w:p>
          <w:p w:rsidR="00B02786" w:rsidRPr="006577C9" w:rsidRDefault="00B02786" w:rsidP="00B02786">
            <w:pPr>
              <w:ind w:left="194" w:right="283"/>
              <w:rPr>
                <w:rFonts w:ascii="Times New Roman" w:hAnsi="Times New Roman"/>
                <w:sz w:val="28"/>
                <w:szCs w:val="28"/>
              </w:rPr>
            </w:pPr>
            <w:r>
              <w:rPr>
                <w:rFonts w:ascii="Times New Roman" w:hAnsi="Times New Roman"/>
                <w:sz w:val="28"/>
                <w:szCs w:val="28"/>
              </w:rPr>
              <w:t>очной формы обучения</w:t>
            </w:r>
          </w:p>
          <w:p w:rsidR="00B02786" w:rsidRDefault="00B02786" w:rsidP="00B02786">
            <w:pPr>
              <w:ind w:left="194" w:right="283"/>
              <w:rPr>
                <w:rFonts w:ascii="Times New Roman" w:hAnsi="Times New Roman"/>
                <w:sz w:val="28"/>
                <w:szCs w:val="28"/>
              </w:rPr>
            </w:pPr>
            <w:r w:rsidRPr="00733168">
              <w:rPr>
                <w:rFonts w:ascii="Times New Roman" w:hAnsi="Times New Roman"/>
                <w:sz w:val="28"/>
                <w:szCs w:val="28"/>
              </w:rPr>
              <w:t>Приказ о зачислении                                                                                          № 11342 от 31.08.2013</w:t>
            </w:r>
          </w:p>
          <w:p w:rsidR="00B02786" w:rsidRDefault="00B02786" w:rsidP="00B02786">
            <w:pPr>
              <w:ind w:left="194" w:right="283"/>
              <w:rPr>
                <w:rFonts w:ascii="Times New Roman" w:hAnsi="Times New Roman"/>
                <w:sz w:val="28"/>
                <w:szCs w:val="24"/>
              </w:rPr>
            </w:pPr>
          </w:p>
        </w:tc>
      </w:tr>
      <w:tr w:rsidR="00B02786" w:rsidTr="00B02786">
        <w:trPr>
          <w:trHeight w:val="729"/>
        </w:trPr>
        <w:tc>
          <w:tcPr>
            <w:tcW w:w="4390" w:type="dxa"/>
            <w:tcBorders>
              <w:top w:val="nil"/>
              <w:left w:val="single" w:sz="2" w:space="0" w:color="auto"/>
              <w:bottom w:val="nil"/>
              <w:right w:val="nil"/>
            </w:tcBorders>
          </w:tcPr>
          <w:p w:rsidR="00B02786" w:rsidRDefault="00B02786" w:rsidP="00B02786">
            <w:pPr>
              <w:ind w:right="283"/>
              <w:jc w:val="right"/>
              <w:rPr>
                <w:rFonts w:ascii="Times New Roman" w:hAnsi="Times New Roman"/>
                <w:sz w:val="28"/>
                <w:szCs w:val="28"/>
              </w:rPr>
            </w:pPr>
            <w:r>
              <w:rPr>
                <w:rFonts w:ascii="Times New Roman" w:hAnsi="Times New Roman"/>
                <w:sz w:val="28"/>
                <w:szCs w:val="28"/>
              </w:rPr>
              <w:t>Научный руководитель:</w:t>
            </w:r>
          </w:p>
          <w:p w:rsidR="00B02786" w:rsidRDefault="00B02786" w:rsidP="00B02786">
            <w:pPr>
              <w:ind w:right="283"/>
              <w:jc w:val="center"/>
              <w:rPr>
                <w:rFonts w:ascii="Times New Roman" w:hAnsi="Times New Roman"/>
                <w:sz w:val="28"/>
                <w:szCs w:val="28"/>
              </w:rPr>
            </w:pPr>
          </w:p>
          <w:p w:rsidR="00B02786" w:rsidRDefault="00B02786" w:rsidP="00B02786">
            <w:pPr>
              <w:ind w:right="283"/>
              <w:jc w:val="center"/>
              <w:rPr>
                <w:rFonts w:ascii="Times New Roman" w:hAnsi="Times New Roman"/>
                <w:sz w:val="28"/>
                <w:szCs w:val="28"/>
              </w:rPr>
            </w:pPr>
          </w:p>
        </w:tc>
        <w:tc>
          <w:tcPr>
            <w:tcW w:w="5533" w:type="dxa"/>
            <w:tcBorders>
              <w:top w:val="nil"/>
              <w:left w:val="nil"/>
              <w:bottom w:val="nil"/>
              <w:right w:val="single" w:sz="2" w:space="0" w:color="auto"/>
            </w:tcBorders>
          </w:tcPr>
          <w:p w:rsidR="00B02786" w:rsidRDefault="00B02786" w:rsidP="00B02786">
            <w:pPr>
              <w:spacing w:after="160" w:line="259" w:lineRule="auto"/>
              <w:ind w:left="174"/>
              <w:rPr>
                <w:rFonts w:ascii="Times New Roman" w:hAnsi="Times New Roman"/>
                <w:sz w:val="28"/>
                <w:szCs w:val="28"/>
              </w:rPr>
            </w:pPr>
            <w:r>
              <w:rPr>
                <w:rFonts w:ascii="Times New Roman" w:hAnsi="Times New Roman"/>
                <w:sz w:val="28"/>
                <w:szCs w:val="28"/>
              </w:rPr>
              <w:t>Ковалевская Наталия Сергеевна</w:t>
            </w:r>
            <w:r>
              <w:rPr>
                <w:rFonts w:ascii="Times New Roman" w:hAnsi="Times New Roman"/>
                <w:sz w:val="28"/>
                <w:szCs w:val="28"/>
              </w:rPr>
              <w:br/>
              <w:t>кандидат юридических</w:t>
            </w:r>
            <w:r w:rsidRPr="006577C9">
              <w:rPr>
                <w:rFonts w:ascii="Times New Roman" w:hAnsi="Times New Roman"/>
                <w:sz w:val="28"/>
                <w:szCs w:val="28"/>
              </w:rPr>
              <w:t xml:space="preserve"> наук</w:t>
            </w:r>
            <w:r>
              <w:rPr>
                <w:rFonts w:ascii="Times New Roman" w:hAnsi="Times New Roman"/>
                <w:sz w:val="28"/>
                <w:szCs w:val="28"/>
              </w:rPr>
              <w:t>, доцент</w:t>
            </w:r>
          </w:p>
          <w:p w:rsidR="00B02786" w:rsidRDefault="00B02786" w:rsidP="00B02786">
            <w:pPr>
              <w:ind w:right="283"/>
              <w:jc w:val="center"/>
              <w:rPr>
                <w:rFonts w:ascii="Times New Roman" w:hAnsi="Times New Roman"/>
                <w:sz w:val="28"/>
                <w:szCs w:val="28"/>
              </w:rPr>
            </w:pPr>
          </w:p>
        </w:tc>
      </w:tr>
      <w:tr w:rsidR="00B02786" w:rsidTr="00B02786">
        <w:trPr>
          <w:trHeight w:val="1833"/>
        </w:trPr>
        <w:tc>
          <w:tcPr>
            <w:tcW w:w="9923" w:type="dxa"/>
            <w:gridSpan w:val="2"/>
            <w:tcBorders>
              <w:top w:val="nil"/>
            </w:tcBorders>
          </w:tcPr>
          <w:p w:rsidR="00B02786" w:rsidRDefault="00B02786" w:rsidP="00B02786">
            <w:pPr>
              <w:ind w:right="283"/>
              <w:jc w:val="center"/>
              <w:rPr>
                <w:rFonts w:ascii="Times New Roman" w:hAnsi="Times New Roman"/>
                <w:sz w:val="28"/>
                <w:szCs w:val="28"/>
              </w:rPr>
            </w:pPr>
          </w:p>
          <w:p w:rsidR="00B02786" w:rsidRDefault="00B02786" w:rsidP="00B02786">
            <w:pPr>
              <w:ind w:right="283"/>
              <w:rPr>
                <w:rFonts w:ascii="Times New Roman" w:hAnsi="Times New Roman"/>
                <w:sz w:val="28"/>
                <w:szCs w:val="28"/>
              </w:rPr>
            </w:pPr>
          </w:p>
          <w:p w:rsidR="00B02786" w:rsidRDefault="00B02786" w:rsidP="00B02786">
            <w:pPr>
              <w:ind w:right="283"/>
              <w:rPr>
                <w:rFonts w:ascii="Times New Roman" w:hAnsi="Times New Roman"/>
                <w:sz w:val="28"/>
                <w:szCs w:val="28"/>
              </w:rPr>
            </w:pPr>
          </w:p>
          <w:p w:rsidR="00B02786" w:rsidRDefault="00B02786" w:rsidP="00B02786">
            <w:pPr>
              <w:ind w:right="283"/>
              <w:jc w:val="center"/>
              <w:rPr>
                <w:rFonts w:ascii="Times New Roman" w:hAnsi="Times New Roman"/>
                <w:sz w:val="28"/>
                <w:szCs w:val="28"/>
              </w:rPr>
            </w:pPr>
          </w:p>
          <w:p w:rsidR="00B02786" w:rsidRDefault="00B02786" w:rsidP="00B02786">
            <w:pPr>
              <w:ind w:right="283"/>
              <w:jc w:val="center"/>
              <w:rPr>
                <w:rFonts w:ascii="Times New Roman" w:hAnsi="Times New Roman"/>
                <w:sz w:val="28"/>
                <w:szCs w:val="28"/>
              </w:rPr>
            </w:pPr>
          </w:p>
          <w:p w:rsidR="00B02786" w:rsidRDefault="00B02786" w:rsidP="00B02786">
            <w:pPr>
              <w:ind w:right="283"/>
              <w:jc w:val="center"/>
              <w:rPr>
                <w:rFonts w:ascii="Times New Roman" w:hAnsi="Times New Roman"/>
                <w:sz w:val="28"/>
                <w:szCs w:val="28"/>
              </w:rPr>
            </w:pPr>
          </w:p>
          <w:p w:rsidR="00B02786" w:rsidRDefault="00B02786" w:rsidP="00B02786">
            <w:pPr>
              <w:ind w:right="283"/>
              <w:jc w:val="center"/>
              <w:rPr>
                <w:rFonts w:ascii="Times New Roman" w:hAnsi="Times New Roman"/>
                <w:sz w:val="28"/>
                <w:szCs w:val="28"/>
              </w:rPr>
            </w:pPr>
          </w:p>
          <w:p w:rsidR="00B02786" w:rsidRDefault="00B02786" w:rsidP="00B02786">
            <w:pPr>
              <w:ind w:right="283"/>
              <w:rPr>
                <w:rFonts w:ascii="Times New Roman" w:hAnsi="Times New Roman"/>
                <w:sz w:val="28"/>
                <w:szCs w:val="28"/>
              </w:rPr>
            </w:pPr>
          </w:p>
          <w:p w:rsidR="00B02786" w:rsidRDefault="00B02786" w:rsidP="00B02786">
            <w:pPr>
              <w:ind w:right="283"/>
              <w:jc w:val="center"/>
              <w:rPr>
                <w:rFonts w:ascii="Times New Roman" w:hAnsi="Times New Roman"/>
                <w:sz w:val="28"/>
                <w:szCs w:val="28"/>
              </w:rPr>
            </w:pPr>
          </w:p>
          <w:p w:rsidR="00B02786" w:rsidRDefault="00B02786" w:rsidP="00B02786">
            <w:pPr>
              <w:ind w:right="283"/>
              <w:jc w:val="center"/>
              <w:rPr>
                <w:rFonts w:ascii="Times New Roman" w:hAnsi="Times New Roman"/>
                <w:sz w:val="28"/>
                <w:szCs w:val="28"/>
              </w:rPr>
            </w:pPr>
          </w:p>
          <w:p w:rsidR="00B02786" w:rsidRDefault="00B02786" w:rsidP="00B02786">
            <w:pPr>
              <w:ind w:right="283"/>
              <w:jc w:val="center"/>
              <w:rPr>
                <w:rFonts w:ascii="Times New Roman" w:hAnsi="Times New Roman"/>
                <w:sz w:val="28"/>
                <w:szCs w:val="28"/>
              </w:rPr>
            </w:pPr>
            <w:r>
              <w:rPr>
                <w:rFonts w:ascii="Times New Roman" w:hAnsi="Times New Roman"/>
                <w:sz w:val="28"/>
                <w:szCs w:val="28"/>
              </w:rPr>
              <w:t>Санкт-Петербург</w:t>
            </w:r>
          </w:p>
          <w:p w:rsidR="00B02786" w:rsidRDefault="00B02786" w:rsidP="00B02786">
            <w:pPr>
              <w:ind w:right="283"/>
              <w:jc w:val="center"/>
              <w:rPr>
                <w:rFonts w:ascii="Times New Roman" w:hAnsi="Times New Roman"/>
                <w:sz w:val="28"/>
                <w:szCs w:val="28"/>
              </w:rPr>
            </w:pPr>
            <w:r>
              <w:rPr>
                <w:rFonts w:ascii="Times New Roman" w:hAnsi="Times New Roman"/>
                <w:sz w:val="28"/>
                <w:szCs w:val="28"/>
              </w:rPr>
              <w:t>2016</w:t>
            </w:r>
          </w:p>
          <w:p w:rsidR="00B02786" w:rsidRDefault="00B02786" w:rsidP="00B02786">
            <w:pPr>
              <w:ind w:right="283"/>
              <w:rPr>
                <w:rFonts w:ascii="Times New Roman" w:hAnsi="Times New Roman"/>
                <w:sz w:val="28"/>
                <w:szCs w:val="28"/>
              </w:rPr>
            </w:pPr>
          </w:p>
        </w:tc>
      </w:tr>
    </w:tbl>
    <w:p w:rsidR="00C41A6A" w:rsidRPr="00C41A6A" w:rsidRDefault="00C41A6A" w:rsidP="000427C9">
      <w:pPr>
        <w:pStyle w:val="a3"/>
        <w:spacing w:after="0" w:line="360" w:lineRule="auto"/>
        <w:ind w:left="0"/>
        <w:jc w:val="center"/>
        <w:rPr>
          <w:rFonts w:ascii="Times New Roman" w:hAnsi="Times New Roman" w:cs="Times New Roman"/>
          <w:b/>
          <w:sz w:val="28"/>
          <w:szCs w:val="28"/>
        </w:rPr>
      </w:pPr>
      <w:r w:rsidRPr="00C41A6A">
        <w:rPr>
          <w:rFonts w:ascii="Times New Roman" w:hAnsi="Times New Roman" w:cs="Times New Roman"/>
          <w:b/>
          <w:sz w:val="28"/>
          <w:szCs w:val="28"/>
        </w:rPr>
        <w:lastRenderedPageBreak/>
        <w:t>ОГЛАВЛЕНИЕ</w:t>
      </w:r>
    </w:p>
    <w:p w:rsidR="00C41A6A" w:rsidRPr="00C41A6A" w:rsidRDefault="00C41A6A" w:rsidP="00CD520D">
      <w:pPr>
        <w:pStyle w:val="a3"/>
        <w:spacing w:after="0" w:line="360" w:lineRule="auto"/>
        <w:ind w:left="0"/>
        <w:jc w:val="both"/>
        <w:rPr>
          <w:rFonts w:ascii="Times New Roman" w:hAnsi="Times New Roman" w:cs="Times New Roman"/>
          <w:sz w:val="28"/>
          <w:szCs w:val="28"/>
        </w:rPr>
      </w:pPr>
      <w:r w:rsidRPr="00C41A6A">
        <w:rPr>
          <w:rFonts w:ascii="Times New Roman" w:hAnsi="Times New Roman" w:cs="Times New Roman"/>
          <w:sz w:val="28"/>
          <w:szCs w:val="28"/>
        </w:rPr>
        <w:t>Введение</w:t>
      </w:r>
      <w:r w:rsidR="00ED1EF6">
        <w:rPr>
          <w:rFonts w:ascii="Times New Roman" w:hAnsi="Times New Roman" w:cs="Times New Roman"/>
          <w:sz w:val="28"/>
          <w:szCs w:val="28"/>
        </w:rPr>
        <w:t xml:space="preserve">                                                                                                                       3</w:t>
      </w:r>
    </w:p>
    <w:p w:rsidR="00C41A6A" w:rsidRDefault="00BB67B0" w:rsidP="00CD520D">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Глава 1. </w:t>
      </w:r>
      <w:r w:rsidR="00383BC8">
        <w:rPr>
          <w:rFonts w:ascii="Times New Roman" w:hAnsi="Times New Roman" w:cs="Times New Roman"/>
          <w:sz w:val="28"/>
          <w:szCs w:val="28"/>
        </w:rPr>
        <w:t>Залог</w:t>
      </w:r>
      <w:r w:rsidR="00683153">
        <w:rPr>
          <w:rFonts w:ascii="Times New Roman" w:hAnsi="Times New Roman" w:cs="Times New Roman"/>
          <w:sz w:val="28"/>
          <w:szCs w:val="28"/>
        </w:rPr>
        <w:t xml:space="preserve"> будущего имущества</w:t>
      </w:r>
      <w:r w:rsidR="00930FE5">
        <w:rPr>
          <w:rFonts w:ascii="Times New Roman" w:hAnsi="Times New Roman" w:cs="Times New Roman"/>
          <w:sz w:val="28"/>
          <w:szCs w:val="28"/>
        </w:rPr>
        <w:t xml:space="preserve"> в контексте принципа спецификации</w:t>
      </w:r>
      <w:r w:rsidR="00ED1EF6">
        <w:rPr>
          <w:rFonts w:ascii="Times New Roman" w:hAnsi="Times New Roman" w:cs="Times New Roman"/>
          <w:sz w:val="28"/>
          <w:szCs w:val="28"/>
        </w:rPr>
        <w:t xml:space="preserve">          9</w:t>
      </w:r>
    </w:p>
    <w:p w:rsidR="000427C9" w:rsidRPr="000427C9" w:rsidRDefault="000427C9" w:rsidP="00CD520D">
      <w:pPr>
        <w:spacing w:after="0" w:line="360" w:lineRule="auto"/>
        <w:jc w:val="both"/>
        <w:rPr>
          <w:rFonts w:ascii="Times New Roman" w:hAnsi="Times New Roman" w:cs="Times New Roman"/>
          <w:sz w:val="28"/>
          <w:szCs w:val="24"/>
        </w:rPr>
      </w:pPr>
      <w:r w:rsidRPr="000427C9">
        <w:rPr>
          <w:rFonts w:ascii="Times New Roman" w:hAnsi="Times New Roman" w:cs="Times New Roman"/>
          <w:sz w:val="28"/>
          <w:szCs w:val="24"/>
        </w:rPr>
        <w:t xml:space="preserve">§ 1. </w:t>
      </w:r>
      <w:r w:rsidR="00383BC8">
        <w:rPr>
          <w:rFonts w:ascii="Times New Roman" w:hAnsi="Times New Roman" w:cs="Times New Roman"/>
          <w:sz w:val="28"/>
          <w:szCs w:val="24"/>
        </w:rPr>
        <w:t xml:space="preserve">Генезис </w:t>
      </w:r>
      <w:r w:rsidRPr="000427C9">
        <w:rPr>
          <w:rFonts w:ascii="Times New Roman" w:hAnsi="Times New Roman" w:cs="Times New Roman"/>
          <w:sz w:val="28"/>
          <w:szCs w:val="24"/>
        </w:rPr>
        <w:t>залог</w:t>
      </w:r>
      <w:r w:rsidR="00383BC8">
        <w:rPr>
          <w:rFonts w:ascii="Times New Roman" w:hAnsi="Times New Roman" w:cs="Times New Roman"/>
          <w:sz w:val="28"/>
          <w:szCs w:val="24"/>
        </w:rPr>
        <w:t>а</w:t>
      </w:r>
      <w:r w:rsidRPr="000427C9">
        <w:rPr>
          <w:rFonts w:ascii="Times New Roman" w:hAnsi="Times New Roman" w:cs="Times New Roman"/>
          <w:sz w:val="28"/>
          <w:szCs w:val="24"/>
        </w:rPr>
        <w:t xml:space="preserve"> будущих вещей в римском праве и</w:t>
      </w:r>
      <w:r w:rsidR="00ED1EF6">
        <w:rPr>
          <w:rFonts w:ascii="Times New Roman" w:hAnsi="Times New Roman" w:cs="Times New Roman"/>
          <w:sz w:val="28"/>
          <w:szCs w:val="24"/>
        </w:rPr>
        <w:t xml:space="preserve"> развитие представлений </w:t>
      </w:r>
      <w:r w:rsidR="00383BC8">
        <w:rPr>
          <w:rFonts w:ascii="Times New Roman" w:hAnsi="Times New Roman" w:cs="Times New Roman"/>
          <w:sz w:val="28"/>
          <w:szCs w:val="24"/>
        </w:rPr>
        <w:t>о нем в</w:t>
      </w:r>
      <w:r w:rsidRPr="000427C9">
        <w:rPr>
          <w:rFonts w:ascii="Times New Roman" w:hAnsi="Times New Roman" w:cs="Times New Roman"/>
          <w:sz w:val="28"/>
          <w:szCs w:val="24"/>
        </w:rPr>
        <w:t xml:space="preserve"> средневековых </w:t>
      </w:r>
      <w:r w:rsidR="005327FA">
        <w:rPr>
          <w:rFonts w:ascii="Times New Roman" w:hAnsi="Times New Roman" w:cs="Times New Roman"/>
          <w:sz w:val="28"/>
          <w:szCs w:val="24"/>
        </w:rPr>
        <w:t xml:space="preserve">европейских </w:t>
      </w:r>
      <w:r w:rsidRPr="000427C9">
        <w:rPr>
          <w:rFonts w:ascii="Times New Roman" w:hAnsi="Times New Roman" w:cs="Times New Roman"/>
          <w:sz w:val="28"/>
          <w:szCs w:val="24"/>
        </w:rPr>
        <w:t>правопорядках</w:t>
      </w:r>
      <w:r w:rsidR="00ED1EF6">
        <w:rPr>
          <w:rFonts w:ascii="Times New Roman" w:hAnsi="Times New Roman" w:cs="Times New Roman"/>
          <w:sz w:val="28"/>
          <w:szCs w:val="24"/>
        </w:rPr>
        <w:t xml:space="preserve">                                               9</w:t>
      </w:r>
    </w:p>
    <w:p w:rsidR="00683153" w:rsidRDefault="00C41A6A" w:rsidP="00CD520D">
      <w:pPr>
        <w:pStyle w:val="a3"/>
        <w:spacing w:after="0" w:line="360" w:lineRule="auto"/>
        <w:ind w:left="0"/>
        <w:jc w:val="both"/>
        <w:rPr>
          <w:rFonts w:ascii="Times New Roman" w:hAnsi="Times New Roman" w:cs="Times New Roman"/>
          <w:sz w:val="28"/>
          <w:szCs w:val="28"/>
        </w:rPr>
      </w:pPr>
      <w:r w:rsidRPr="00D87AB7">
        <w:rPr>
          <w:rFonts w:ascii="Times New Roman" w:hAnsi="Times New Roman" w:cs="Times New Roman"/>
          <w:sz w:val="28"/>
          <w:szCs w:val="24"/>
        </w:rPr>
        <w:t>§</w:t>
      </w:r>
      <w:r>
        <w:rPr>
          <w:rFonts w:ascii="Times New Roman" w:hAnsi="Times New Roman" w:cs="Times New Roman"/>
          <w:sz w:val="28"/>
          <w:szCs w:val="24"/>
        </w:rPr>
        <w:t xml:space="preserve"> </w:t>
      </w:r>
      <w:r w:rsidR="00683153">
        <w:rPr>
          <w:rFonts w:ascii="Times New Roman" w:hAnsi="Times New Roman" w:cs="Times New Roman"/>
          <w:sz w:val="28"/>
          <w:szCs w:val="24"/>
        </w:rPr>
        <w:t>2</w:t>
      </w:r>
      <w:r>
        <w:rPr>
          <w:rFonts w:ascii="Times New Roman" w:hAnsi="Times New Roman" w:cs="Times New Roman"/>
          <w:sz w:val="28"/>
          <w:szCs w:val="24"/>
        </w:rPr>
        <w:t xml:space="preserve">. </w:t>
      </w:r>
      <w:r w:rsidR="000427C9">
        <w:rPr>
          <w:rFonts w:ascii="Times New Roman" w:hAnsi="Times New Roman" w:cs="Times New Roman"/>
          <w:sz w:val="28"/>
          <w:szCs w:val="24"/>
        </w:rPr>
        <w:t>Общие положения о принципе спецификации</w:t>
      </w:r>
      <w:r w:rsidR="00ED1EF6">
        <w:rPr>
          <w:rFonts w:ascii="Times New Roman" w:hAnsi="Times New Roman" w:cs="Times New Roman"/>
          <w:sz w:val="28"/>
          <w:szCs w:val="24"/>
        </w:rPr>
        <w:t xml:space="preserve">                                                21</w:t>
      </w:r>
    </w:p>
    <w:p w:rsidR="00C41A6A" w:rsidRPr="00C41A6A" w:rsidRDefault="00683153" w:rsidP="00CD520D">
      <w:pPr>
        <w:pStyle w:val="a3"/>
        <w:spacing w:after="0" w:line="360" w:lineRule="auto"/>
        <w:ind w:left="0"/>
        <w:jc w:val="both"/>
        <w:rPr>
          <w:rFonts w:ascii="Times New Roman" w:hAnsi="Times New Roman" w:cs="Times New Roman"/>
          <w:sz w:val="28"/>
          <w:szCs w:val="28"/>
        </w:rPr>
      </w:pPr>
      <w:r w:rsidRPr="00D87AB7">
        <w:rPr>
          <w:rFonts w:ascii="Times New Roman" w:hAnsi="Times New Roman" w:cs="Times New Roman"/>
          <w:sz w:val="28"/>
          <w:szCs w:val="24"/>
        </w:rPr>
        <w:t>§</w:t>
      </w:r>
      <w:r>
        <w:rPr>
          <w:rFonts w:ascii="Times New Roman" w:hAnsi="Times New Roman" w:cs="Times New Roman"/>
          <w:sz w:val="28"/>
          <w:szCs w:val="24"/>
        </w:rPr>
        <w:t xml:space="preserve"> 3. </w:t>
      </w:r>
      <w:r w:rsidR="004D1B4B">
        <w:rPr>
          <w:rFonts w:ascii="Times New Roman" w:hAnsi="Times New Roman" w:cs="Times New Roman"/>
          <w:sz w:val="28"/>
          <w:szCs w:val="24"/>
        </w:rPr>
        <w:t>Спецификация предмета залога: международный обзор</w:t>
      </w:r>
      <w:r w:rsidR="00ED1EF6">
        <w:rPr>
          <w:rFonts w:ascii="Times New Roman" w:hAnsi="Times New Roman" w:cs="Times New Roman"/>
          <w:sz w:val="28"/>
          <w:szCs w:val="24"/>
        </w:rPr>
        <w:t xml:space="preserve">                               31</w:t>
      </w:r>
    </w:p>
    <w:p w:rsidR="005F41EC" w:rsidRDefault="00BB67B0" w:rsidP="00CD520D">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Глава 2. </w:t>
      </w:r>
      <w:r w:rsidR="00C41A6A">
        <w:rPr>
          <w:rFonts w:ascii="Times New Roman" w:hAnsi="Times New Roman" w:cs="Times New Roman"/>
          <w:sz w:val="28"/>
          <w:szCs w:val="28"/>
        </w:rPr>
        <w:t>Залог будущего имущества по российскому праву</w:t>
      </w:r>
      <w:r w:rsidR="00ED1EF6">
        <w:rPr>
          <w:rFonts w:ascii="Times New Roman" w:hAnsi="Times New Roman" w:cs="Times New Roman"/>
          <w:sz w:val="28"/>
          <w:szCs w:val="28"/>
        </w:rPr>
        <w:t xml:space="preserve">                                 4</w:t>
      </w:r>
      <w:r w:rsidR="00CD520D">
        <w:rPr>
          <w:rFonts w:ascii="Times New Roman" w:hAnsi="Times New Roman" w:cs="Times New Roman"/>
          <w:sz w:val="28"/>
          <w:szCs w:val="28"/>
        </w:rPr>
        <w:t>5</w:t>
      </w:r>
    </w:p>
    <w:p w:rsidR="00ED1EF6" w:rsidRDefault="00683153" w:rsidP="00CD520D">
      <w:pPr>
        <w:spacing w:after="0" w:line="360" w:lineRule="auto"/>
        <w:jc w:val="both"/>
        <w:rPr>
          <w:rFonts w:ascii="Times New Roman" w:hAnsi="Times New Roman" w:cs="Times New Roman"/>
          <w:sz w:val="28"/>
          <w:szCs w:val="24"/>
        </w:rPr>
      </w:pPr>
      <w:r w:rsidRPr="00421B0D">
        <w:rPr>
          <w:rFonts w:ascii="Times New Roman" w:hAnsi="Times New Roman" w:cs="Times New Roman"/>
          <w:sz w:val="28"/>
          <w:szCs w:val="24"/>
        </w:rPr>
        <w:t>§</w:t>
      </w:r>
      <w:r w:rsidR="00C91298" w:rsidRPr="00421B0D">
        <w:rPr>
          <w:rFonts w:ascii="Times New Roman" w:hAnsi="Times New Roman" w:cs="Times New Roman"/>
          <w:sz w:val="28"/>
          <w:szCs w:val="24"/>
        </w:rPr>
        <w:t xml:space="preserve"> 1. </w:t>
      </w:r>
      <w:r w:rsidR="00421B0D" w:rsidRPr="00421B0D">
        <w:rPr>
          <w:rFonts w:ascii="Times New Roman" w:hAnsi="Times New Roman" w:cs="Times New Roman"/>
          <w:sz w:val="28"/>
          <w:szCs w:val="24"/>
        </w:rPr>
        <w:t>Эволюция представлений о залоге будущего имущества</w:t>
      </w:r>
    </w:p>
    <w:p w:rsidR="00421B0D" w:rsidRPr="00421B0D" w:rsidRDefault="00421B0D" w:rsidP="00CD520D">
      <w:pPr>
        <w:spacing w:after="0" w:line="360" w:lineRule="auto"/>
        <w:jc w:val="both"/>
        <w:rPr>
          <w:rFonts w:ascii="Times New Roman" w:hAnsi="Times New Roman" w:cs="Times New Roman"/>
          <w:b/>
          <w:sz w:val="28"/>
          <w:szCs w:val="24"/>
        </w:rPr>
      </w:pPr>
      <w:r w:rsidRPr="00421B0D">
        <w:rPr>
          <w:rFonts w:ascii="Times New Roman" w:hAnsi="Times New Roman" w:cs="Times New Roman"/>
          <w:sz w:val="28"/>
          <w:szCs w:val="24"/>
        </w:rPr>
        <w:t>в российском праве</w:t>
      </w:r>
      <w:r w:rsidR="00ED1EF6">
        <w:rPr>
          <w:rFonts w:ascii="Times New Roman" w:hAnsi="Times New Roman" w:cs="Times New Roman"/>
          <w:sz w:val="28"/>
          <w:szCs w:val="24"/>
        </w:rPr>
        <w:t xml:space="preserve">                                                                                                    4</w:t>
      </w:r>
      <w:r w:rsidR="00CD520D">
        <w:rPr>
          <w:rFonts w:ascii="Times New Roman" w:hAnsi="Times New Roman" w:cs="Times New Roman"/>
          <w:sz w:val="28"/>
          <w:szCs w:val="24"/>
        </w:rPr>
        <w:t>5</w:t>
      </w:r>
    </w:p>
    <w:p w:rsidR="00421B0D" w:rsidRPr="00421B0D" w:rsidRDefault="00421B0D" w:rsidP="00CD520D">
      <w:pPr>
        <w:pStyle w:val="a3"/>
        <w:spacing w:after="0" w:line="360" w:lineRule="auto"/>
        <w:ind w:left="0"/>
        <w:jc w:val="both"/>
        <w:rPr>
          <w:rFonts w:ascii="Times New Roman" w:hAnsi="Times New Roman" w:cs="Times New Roman"/>
          <w:sz w:val="28"/>
          <w:szCs w:val="24"/>
        </w:rPr>
      </w:pPr>
      <w:r w:rsidRPr="00421B0D">
        <w:rPr>
          <w:rFonts w:ascii="Times New Roman" w:hAnsi="Times New Roman" w:cs="Times New Roman"/>
          <w:sz w:val="28"/>
          <w:szCs w:val="24"/>
        </w:rPr>
        <w:t xml:space="preserve">§ 2. </w:t>
      </w:r>
      <w:r w:rsidRPr="00421B0D">
        <w:rPr>
          <w:rFonts w:ascii="Times New Roman" w:hAnsi="Times New Roman" w:cs="Times New Roman"/>
          <w:sz w:val="28"/>
          <w:szCs w:val="28"/>
        </w:rPr>
        <w:t>Залог индивидуально-определенной будущей вещи и момент возникновения права залога</w:t>
      </w:r>
      <w:r w:rsidR="00DA23E6">
        <w:rPr>
          <w:rFonts w:ascii="Times New Roman" w:hAnsi="Times New Roman" w:cs="Times New Roman"/>
          <w:sz w:val="28"/>
          <w:szCs w:val="28"/>
        </w:rPr>
        <w:t xml:space="preserve">                                                                                     5</w:t>
      </w:r>
      <w:r w:rsidR="00CD520D">
        <w:rPr>
          <w:rFonts w:ascii="Times New Roman" w:hAnsi="Times New Roman" w:cs="Times New Roman"/>
          <w:sz w:val="28"/>
          <w:szCs w:val="28"/>
        </w:rPr>
        <w:t>7</w:t>
      </w:r>
    </w:p>
    <w:p w:rsidR="005327FA" w:rsidRDefault="00421B0D" w:rsidP="00CD520D">
      <w:pPr>
        <w:pStyle w:val="a3"/>
        <w:spacing w:after="0" w:line="360" w:lineRule="auto"/>
        <w:ind w:left="0"/>
        <w:jc w:val="both"/>
        <w:rPr>
          <w:rFonts w:ascii="Times New Roman" w:hAnsi="Times New Roman" w:cs="Times New Roman"/>
          <w:sz w:val="28"/>
          <w:szCs w:val="24"/>
        </w:rPr>
      </w:pPr>
      <w:r w:rsidRPr="00D87AB7">
        <w:rPr>
          <w:rFonts w:ascii="Times New Roman" w:hAnsi="Times New Roman" w:cs="Times New Roman"/>
          <w:sz w:val="28"/>
          <w:szCs w:val="24"/>
        </w:rPr>
        <w:t>§</w:t>
      </w:r>
      <w:r>
        <w:rPr>
          <w:rFonts w:ascii="Times New Roman" w:hAnsi="Times New Roman" w:cs="Times New Roman"/>
          <w:sz w:val="28"/>
          <w:szCs w:val="24"/>
        </w:rPr>
        <w:t xml:space="preserve"> 3</w:t>
      </w:r>
      <w:r w:rsidRPr="00504CF0">
        <w:rPr>
          <w:rFonts w:ascii="Times New Roman" w:hAnsi="Times New Roman" w:cs="Times New Roman"/>
          <w:sz w:val="28"/>
          <w:szCs w:val="24"/>
        </w:rPr>
        <w:t>.</w:t>
      </w:r>
      <w:r>
        <w:rPr>
          <w:rFonts w:ascii="Times New Roman" w:hAnsi="Times New Roman" w:cs="Times New Roman"/>
          <w:sz w:val="28"/>
          <w:szCs w:val="24"/>
        </w:rPr>
        <w:t xml:space="preserve"> </w:t>
      </w:r>
      <w:r w:rsidR="005327FA">
        <w:rPr>
          <w:rFonts w:ascii="Times New Roman" w:hAnsi="Times New Roman" w:cs="Times New Roman"/>
          <w:sz w:val="28"/>
          <w:szCs w:val="24"/>
        </w:rPr>
        <w:t xml:space="preserve">Залог </w:t>
      </w:r>
      <w:r w:rsidR="00CD520D" w:rsidRPr="00CD520D">
        <w:rPr>
          <w:rFonts w:ascii="Times New Roman" w:hAnsi="Times New Roman" w:cs="Times New Roman"/>
          <w:sz w:val="28"/>
          <w:szCs w:val="28"/>
        </w:rPr>
        <w:t>будущего недвижимого имущества</w:t>
      </w:r>
      <w:r w:rsidR="00CD520D">
        <w:rPr>
          <w:rFonts w:ascii="Times New Roman" w:hAnsi="Times New Roman" w:cs="Times New Roman"/>
          <w:sz w:val="28"/>
          <w:szCs w:val="24"/>
        </w:rPr>
        <w:t xml:space="preserve">   </w:t>
      </w:r>
      <w:r w:rsidR="00BE021F" w:rsidRPr="00CD520D">
        <w:rPr>
          <w:rFonts w:ascii="Times New Roman" w:hAnsi="Times New Roman" w:cs="Times New Roman"/>
          <w:sz w:val="28"/>
          <w:szCs w:val="24"/>
        </w:rPr>
        <w:t xml:space="preserve">                                                    </w:t>
      </w:r>
      <w:r w:rsidR="00BE021F">
        <w:rPr>
          <w:rFonts w:ascii="Times New Roman" w:hAnsi="Times New Roman" w:cs="Times New Roman"/>
          <w:sz w:val="28"/>
          <w:szCs w:val="24"/>
        </w:rPr>
        <w:t>7</w:t>
      </w:r>
      <w:r w:rsidR="00CD520D">
        <w:rPr>
          <w:rFonts w:ascii="Times New Roman" w:hAnsi="Times New Roman" w:cs="Times New Roman"/>
          <w:sz w:val="28"/>
          <w:szCs w:val="24"/>
        </w:rPr>
        <w:t>7</w:t>
      </w:r>
    </w:p>
    <w:p w:rsidR="005327FA" w:rsidRDefault="00504CF0" w:rsidP="00CD520D">
      <w:pPr>
        <w:pStyle w:val="a3"/>
        <w:spacing w:after="0" w:line="360" w:lineRule="auto"/>
        <w:ind w:left="0"/>
        <w:jc w:val="both"/>
        <w:rPr>
          <w:rFonts w:ascii="Times New Roman" w:hAnsi="Times New Roman" w:cs="Times New Roman"/>
          <w:sz w:val="28"/>
          <w:szCs w:val="24"/>
        </w:rPr>
      </w:pPr>
      <w:r w:rsidRPr="00D87AB7">
        <w:rPr>
          <w:rFonts w:ascii="Times New Roman" w:hAnsi="Times New Roman" w:cs="Times New Roman"/>
          <w:sz w:val="28"/>
          <w:szCs w:val="24"/>
        </w:rPr>
        <w:t>§</w:t>
      </w:r>
      <w:r>
        <w:rPr>
          <w:rFonts w:ascii="Times New Roman" w:hAnsi="Times New Roman" w:cs="Times New Roman"/>
          <w:sz w:val="28"/>
          <w:szCs w:val="24"/>
        </w:rPr>
        <w:t xml:space="preserve"> </w:t>
      </w:r>
      <w:r w:rsidR="00421B0D">
        <w:rPr>
          <w:rFonts w:ascii="Times New Roman" w:hAnsi="Times New Roman" w:cs="Times New Roman"/>
          <w:sz w:val="28"/>
          <w:szCs w:val="24"/>
        </w:rPr>
        <w:t>4</w:t>
      </w:r>
      <w:r w:rsidRPr="00504CF0">
        <w:rPr>
          <w:rFonts w:ascii="Times New Roman" w:hAnsi="Times New Roman" w:cs="Times New Roman"/>
          <w:sz w:val="28"/>
          <w:szCs w:val="24"/>
        </w:rPr>
        <w:t>.</w:t>
      </w:r>
      <w:r>
        <w:rPr>
          <w:rFonts w:ascii="Times New Roman" w:hAnsi="Times New Roman" w:cs="Times New Roman"/>
          <w:sz w:val="28"/>
          <w:szCs w:val="24"/>
        </w:rPr>
        <w:t xml:space="preserve"> </w:t>
      </w:r>
      <w:r w:rsidR="005327FA">
        <w:rPr>
          <w:rFonts w:ascii="Times New Roman" w:hAnsi="Times New Roman" w:cs="Times New Roman"/>
          <w:sz w:val="28"/>
          <w:szCs w:val="24"/>
        </w:rPr>
        <w:t>Залог товаров в обороте</w:t>
      </w:r>
      <w:r w:rsidR="00BE021F">
        <w:rPr>
          <w:rFonts w:ascii="Times New Roman" w:hAnsi="Times New Roman" w:cs="Times New Roman"/>
          <w:sz w:val="28"/>
          <w:szCs w:val="24"/>
        </w:rPr>
        <w:t xml:space="preserve">                                                                                     </w:t>
      </w:r>
      <w:r w:rsidR="00CD520D">
        <w:rPr>
          <w:rFonts w:ascii="Times New Roman" w:hAnsi="Times New Roman" w:cs="Times New Roman"/>
          <w:sz w:val="28"/>
          <w:szCs w:val="24"/>
        </w:rPr>
        <w:t>90</w:t>
      </w:r>
    </w:p>
    <w:p w:rsidR="00504CF0" w:rsidRDefault="00504CF0" w:rsidP="00CD520D">
      <w:pPr>
        <w:pStyle w:val="a3"/>
        <w:spacing w:after="0" w:line="360" w:lineRule="auto"/>
        <w:ind w:left="0"/>
        <w:jc w:val="both"/>
        <w:rPr>
          <w:rFonts w:ascii="Times New Roman" w:hAnsi="Times New Roman" w:cs="Times New Roman"/>
          <w:sz w:val="28"/>
          <w:szCs w:val="24"/>
        </w:rPr>
      </w:pPr>
      <w:r w:rsidRPr="00D87AB7">
        <w:rPr>
          <w:rFonts w:ascii="Times New Roman" w:hAnsi="Times New Roman" w:cs="Times New Roman"/>
          <w:sz w:val="28"/>
          <w:szCs w:val="24"/>
        </w:rPr>
        <w:t>§</w:t>
      </w:r>
      <w:r>
        <w:rPr>
          <w:rFonts w:ascii="Times New Roman" w:hAnsi="Times New Roman" w:cs="Times New Roman"/>
          <w:sz w:val="28"/>
          <w:szCs w:val="24"/>
        </w:rPr>
        <w:t xml:space="preserve"> 5</w:t>
      </w:r>
      <w:r w:rsidRPr="00504CF0">
        <w:rPr>
          <w:rFonts w:ascii="Times New Roman" w:hAnsi="Times New Roman" w:cs="Times New Roman"/>
          <w:sz w:val="28"/>
          <w:szCs w:val="24"/>
        </w:rPr>
        <w:t>.</w:t>
      </w:r>
      <w:r>
        <w:rPr>
          <w:rFonts w:ascii="Times New Roman" w:hAnsi="Times New Roman" w:cs="Times New Roman"/>
          <w:sz w:val="28"/>
          <w:szCs w:val="24"/>
        </w:rPr>
        <w:t xml:space="preserve"> </w:t>
      </w:r>
      <w:r w:rsidR="005327FA">
        <w:rPr>
          <w:rFonts w:ascii="Times New Roman" w:hAnsi="Times New Roman" w:cs="Times New Roman"/>
          <w:sz w:val="28"/>
          <w:szCs w:val="24"/>
        </w:rPr>
        <w:t>Универсальный залог</w:t>
      </w:r>
      <w:r w:rsidR="00BE021F">
        <w:rPr>
          <w:rFonts w:ascii="Times New Roman" w:hAnsi="Times New Roman" w:cs="Times New Roman"/>
          <w:sz w:val="28"/>
          <w:szCs w:val="24"/>
        </w:rPr>
        <w:t xml:space="preserve">                                                                                         9</w:t>
      </w:r>
      <w:r w:rsidR="00CD520D">
        <w:rPr>
          <w:rFonts w:ascii="Times New Roman" w:hAnsi="Times New Roman" w:cs="Times New Roman"/>
          <w:sz w:val="28"/>
          <w:szCs w:val="24"/>
        </w:rPr>
        <w:t>5</w:t>
      </w:r>
    </w:p>
    <w:p w:rsidR="00F93561" w:rsidRDefault="00504CF0" w:rsidP="00CD520D">
      <w:pPr>
        <w:pStyle w:val="a3"/>
        <w:spacing w:after="0" w:line="360" w:lineRule="auto"/>
        <w:ind w:left="0"/>
        <w:jc w:val="both"/>
        <w:rPr>
          <w:rFonts w:ascii="Times New Roman" w:hAnsi="Times New Roman" w:cs="Times New Roman"/>
          <w:sz w:val="28"/>
          <w:szCs w:val="24"/>
        </w:rPr>
      </w:pPr>
      <w:r>
        <w:rPr>
          <w:rFonts w:ascii="Times New Roman" w:hAnsi="Times New Roman" w:cs="Times New Roman"/>
          <w:sz w:val="28"/>
          <w:szCs w:val="24"/>
        </w:rPr>
        <w:t>Заключение</w:t>
      </w:r>
      <w:r w:rsidR="00D36DC0">
        <w:rPr>
          <w:rFonts w:ascii="Times New Roman" w:hAnsi="Times New Roman" w:cs="Times New Roman"/>
          <w:sz w:val="28"/>
          <w:szCs w:val="24"/>
        </w:rPr>
        <w:t xml:space="preserve">                                                                                                              10</w:t>
      </w:r>
      <w:r w:rsidR="00CD520D">
        <w:rPr>
          <w:rFonts w:ascii="Times New Roman" w:hAnsi="Times New Roman" w:cs="Times New Roman"/>
          <w:sz w:val="28"/>
          <w:szCs w:val="24"/>
        </w:rPr>
        <w:t>4</w:t>
      </w:r>
    </w:p>
    <w:p w:rsidR="00CD520D" w:rsidRPr="00090440" w:rsidRDefault="00CD520D" w:rsidP="00CD520D">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4"/>
        </w:rPr>
        <w:t>Библиографический список                                                                                    108</w:t>
      </w:r>
    </w:p>
    <w:p w:rsidR="00090440" w:rsidRDefault="00090440" w:rsidP="00090440">
      <w:pPr>
        <w:spacing w:after="0" w:line="360" w:lineRule="auto"/>
        <w:jc w:val="both"/>
        <w:rPr>
          <w:rFonts w:ascii="Times New Roman" w:hAnsi="Times New Roman" w:cs="Times New Roman"/>
          <w:sz w:val="28"/>
          <w:szCs w:val="28"/>
        </w:rPr>
      </w:pPr>
    </w:p>
    <w:p w:rsidR="00090440" w:rsidRDefault="00090440" w:rsidP="00090440">
      <w:pPr>
        <w:spacing w:after="0" w:line="360" w:lineRule="auto"/>
        <w:jc w:val="both"/>
        <w:rPr>
          <w:rFonts w:ascii="Times New Roman" w:hAnsi="Times New Roman" w:cs="Times New Roman"/>
          <w:sz w:val="28"/>
          <w:szCs w:val="28"/>
        </w:rPr>
      </w:pPr>
    </w:p>
    <w:p w:rsidR="00090440" w:rsidRDefault="00090440" w:rsidP="00090440">
      <w:pPr>
        <w:spacing w:after="0" w:line="360" w:lineRule="auto"/>
        <w:jc w:val="both"/>
        <w:rPr>
          <w:rFonts w:ascii="Times New Roman" w:hAnsi="Times New Roman" w:cs="Times New Roman"/>
          <w:sz w:val="28"/>
          <w:szCs w:val="28"/>
        </w:rPr>
      </w:pPr>
    </w:p>
    <w:p w:rsidR="00090440" w:rsidRDefault="00090440" w:rsidP="00090440">
      <w:pPr>
        <w:spacing w:after="0" w:line="360" w:lineRule="auto"/>
        <w:jc w:val="both"/>
        <w:rPr>
          <w:rFonts w:ascii="Times New Roman" w:hAnsi="Times New Roman" w:cs="Times New Roman"/>
          <w:sz w:val="28"/>
          <w:szCs w:val="28"/>
        </w:rPr>
      </w:pPr>
    </w:p>
    <w:p w:rsidR="00090440" w:rsidRDefault="00090440" w:rsidP="00090440">
      <w:pPr>
        <w:spacing w:after="0" w:line="360" w:lineRule="auto"/>
        <w:jc w:val="both"/>
        <w:rPr>
          <w:rFonts w:ascii="Times New Roman" w:hAnsi="Times New Roman" w:cs="Times New Roman"/>
          <w:sz w:val="28"/>
          <w:szCs w:val="28"/>
        </w:rPr>
      </w:pPr>
    </w:p>
    <w:p w:rsidR="00090440" w:rsidRDefault="00090440" w:rsidP="00090440">
      <w:pPr>
        <w:spacing w:after="0" w:line="360" w:lineRule="auto"/>
        <w:jc w:val="both"/>
        <w:rPr>
          <w:rFonts w:ascii="Times New Roman" w:hAnsi="Times New Roman" w:cs="Times New Roman"/>
          <w:sz w:val="28"/>
          <w:szCs w:val="28"/>
        </w:rPr>
      </w:pPr>
    </w:p>
    <w:p w:rsidR="00090440" w:rsidRDefault="00090440" w:rsidP="00090440">
      <w:pPr>
        <w:spacing w:after="0" w:line="360" w:lineRule="auto"/>
        <w:jc w:val="both"/>
        <w:rPr>
          <w:rFonts w:ascii="Times New Roman" w:hAnsi="Times New Roman" w:cs="Times New Roman"/>
          <w:sz w:val="28"/>
          <w:szCs w:val="28"/>
        </w:rPr>
      </w:pPr>
    </w:p>
    <w:p w:rsidR="00090440" w:rsidRDefault="00090440" w:rsidP="00090440">
      <w:pPr>
        <w:spacing w:after="0" w:line="360" w:lineRule="auto"/>
        <w:jc w:val="both"/>
        <w:rPr>
          <w:rFonts w:ascii="Times New Roman" w:hAnsi="Times New Roman" w:cs="Times New Roman"/>
          <w:sz w:val="28"/>
          <w:szCs w:val="28"/>
        </w:rPr>
      </w:pPr>
    </w:p>
    <w:p w:rsidR="00090440" w:rsidRDefault="00090440" w:rsidP="00090440">
      <w:pPr>
        <w:spacing w:after="0" w:line="360" w:lineRule="auto"/>
        <w:jc w:val="both"/>
        <w:rPr>
          <w:rFonts w:ascii="Times New Roman" w:hAnsi="Times New Roman" w:cs="Times New Roman"/>
          <w:sz w:val="28"/>
          <w:szCs w:val="28"/>
        </w:rPr>
      </w:pPr>
    </w:p>
    <w:p w:rsidR="00090440" w:rsidRDefault="00090440" w:rsidP="00090440">
      <w:pPr>
        <w:spacing w:after="0" w:line="360" w:lineRule="auto"/>
        <w:jc w:val="both"/>
        <w:rPr>
          <w:rFonts w:ascii="Times New Roman" w:hAnsi="Times New Roman" w:cs="Times New Roman"/>
          <w:sz w:val="28"/>
          <w:szCs w:val="28"/>
        </w:rPr>
      </w:pPr>
    </w:p>
    <w:p w:rsidR="00090440" w:rsidRPr="00090440" w:rsidRDefault="00090440" w:rsidP="00090440">
      <w:pPr>
        <w:spacing w:after="0" w:line="360" w:lineRule="auto"/>
        <w:jc w:val="both"/>
        <w:rPr>
          <w:rFonts w:ascii="Times New Roman" w:hAnsi="Times New Roman" w:cs="Times New Roman"/>
          <w:sz w:val="28"/>
          <w:szCs w:val="28"/>
        </w:rPr>
      </w:pPr>
    </w:p>
    <w:p w:rsidR="00F93561" w:rsidRDefault="00F93561" w:rsidP="000427C9">
      <w:pPr>
        <w:spacing w:after="0" w:line="360" w:lineRule="auto"/>
        <w:jc w:val="center"/>
        <w:rPr>
          <w:rFonts w:ascii="Times New Roman" w:hAnsi="Times New Roman" w:cs="Times New Roman"/>
          <w:b/>
          <w:sz w:val="28"/>
          <w:szCs w:val="28"/>
        </w:rPr>
      </w:pPr>
    </w:p>
    <w:p w:rsidR="00F93561" w:rsidRDefault="00F93561" w:rsidP="00090440">
      <w:pPr>
        <w:spacing w:after="0" w:line="360" w:lineRule="auto"/>
        <w:rPr>
          <w:rFonts w:ascii="Times New Roman" w:hAnsi="Times New Roman" w:cs="Times New Roman"/>
          <w:b/>
          <w:sz w:val="28"/>
          <w:szCs w:val="28"/>
        </w:rPr>
      </w:pPr>
    </w:p>
    <w:p w:rsidR="005F41EC" w:rsidRDefault="00090440" w:rsidP="001259D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5F41EC" w:rsidRPr="005F41EC">
        <w:rPr>
          <w:rFonts w:ascii="Times New Roman" w:hAnsi="Times New Roman" w:cs="Times New Roman"/>
          <w:b/>
          <w:sz w:val="28"/>
          <w:szCs w:val="28"/>
        </w:rPr>
        <w:t>ВЕДЕНИЕ</w:t>
      </w:r>
    </w:p>
    <w:p w:rsidR="005038AD" w:rsidRDefault="002C0B22" w:rsidP="0009190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всей </w:t>
      </w:r>
      <w:r w:rsidR="00BA4668">
        <w:rPr>
          <w:rFonts w:ascii="Times New Roman" w:hAnsi="Times New Roman" w:cs="Times New Roman"/>
          <w:sz w:val="28"/>
          <w:szCs w:val="28"/>
        </w:rPr>
        <w:t>истори</w:t>
      </w:r>
      <w:r w:rsidR="005B4B97">
        <w:rPr>
          <w:rFonts w:ascii="Times New Roman" w:hAnsi="Times New Roman" w:cs="Times New Roman"/>
          <w:sz w:val="28"/>
          <w:szCs w:val="28"/>
        </w:rPr>
        <w:t>и</w:t>
      </w:r>
      <w:r w:rsidR="00BA4668">
        <w:rPr>
          <w:rFonts w:ascii="Times New Roman" w:hAnsi="Times New Roman" w:cs="Times New Roman"/>
          <w:sz w:val="28"/>
          <w:szCs w:val="28"/>
        </w:rPr>
        <w:t xml:space="preserve"> человечества </w:t>
      </w:r>
      <w:r w:rsidR="00DA3E4D">
        <w:rPr>
          <w:rFonts w:ascii="Times New Roman" w:hAnsi="Times New Roman" w:cs="Times New Roman"/>
          <w:sz w:val="28"/>
          <w:szCs w:val="28"/>
        </w:rPr>
        <w:t>всякий</w:t>
      </w:r>
      <w:r w:rsidR="00BA4668">
        <w:rPr>
          <w:rFonts w:ascii="Times New Roman" w:hAnsi="Times New Roman" w:cs="Times New Roman"/>
          <w:sz w:val="28"/>
          <w:szCs w:val="28"/>
        </w:rPr>
        <w:t xml:space="preserve"> общественный строй рано или поздно сталкивался с </w:t>
      </w:r>
      <w:r w:rsidR="00DA3E4D">
        <w:rPr>
          <w:rFonts w:ascii="Times New Roman" w:hAnsi="Times New Roman" w:cs="Times New Roman"/>
          <w:sz w:val="28"/>
          <w:szCs w:val="28"/>
        </w:rPr>
        <w:t xml:space="preserve">проблемой </w:t>
      </w:r>
      <w:r w:rsidR="00BA4668">
        <w:rPr>
          <w:rFonts w:ascii="Times New Roman" w:hAnsi="Times New Roman" w:cs="Times New Roman"/>
          <w:sz w:val="28"/>
          <w:szCs w:val="28"/>
        </w:rPr>
        <w:t>экономическ</w:t>
      </w:r>
      <w:r w:rsidR="00DA3E4D">
        <w:rPr>
          <w:rFonts w:ascii="Times New Roman" w:hAnsi="Times New Roman" w:cs="Times New Roman"/>
          <w:sz w:val="28"/>
          <w:szCs w:val="28"/>
        </w:rPr>
        <w:t>ого</w:t>
      </w:r>
      <w:r w:rsidR="00BA4668">
        <w:rPr>
          <w:rFonts w:ascii="Times New Roman" w:hAnsi="Times New Roman" w:cs="Times New Roman"/>
          <w:sz w:val="28"/>
          <w:szCs w:val="28"/>
        </w:rPr>
        <w:t xml:space="preserve"> неравенств</w:t>
      </w:r>
      <w:r w:rsidR="00DA3E4D">
        <w:rPr>
          <w:rFonts w:ascii="Times New Roman" w:hAnsi="Times New Roman" w:cs="Times New Roman"/>
          <w:sz w:val="28"/>
          <w:szCs w:val="28"/>
        </w:rPr>
        <w:t>а</w:t>
      </w:r>
      <w:r w:rsidR="00BA4668">
        <w:rPr>
          <w:rFonts w:ascii="Times New Roman" w:hAnsi="Times New Roman" w:cs="Times New Roman"/>
          <w:sz w:val="28"/>
          <w:szCs w:val="28"/>
        </w:rPr>
        <w:t xml:space="preserve">, </w:t>
      </w:r>
      <w:r w:rsidR="00DA3E4D">
        <w:rPr>
          <w:rFonts w:ascii="Times New Roman" w:hAnsi="Times New Roman" w:cs="Times New Roman"/>
          <w:sz w:val="28"/>
          <w:szCs w:val="28"/>
        </w:rPr>
        <w:t xml:space="preserve">в общих чертах </w:t>
      </w:r>
      <w:r w:rsidR="001A4F7F">
        <w:rPr>
          <w:rFonts w:ascii="Times New Roman" w:hAnsi="Times New Roman" w:cs="Times New Roman"/>
          <w:sz w:val="28"/>
          <w:szCs w:val="28"/>
        </w:rPr>
        <w:t>сводивш</w:t>
      </w:r>
      <w:r w:rsidR="00DA3E4D">
        <w:rPr>
          <w:rFonts w:ascii="Times New Roman" w:hAnsi="Times New Roman" w:cs="Times New Roman"/>
          <w:sz w:val="28"/>
          <w:szCs w:val="28"/>
        </w:rPr>
        <w:t>ейся</w:t>
      </w:r>
      <w:r w:rsidR="001A4F7F">
        <w:rPr>
          <w:rFonts w:ascii="Times New Roman" w:hAnsi="Times New Roman" w:cs="Times New Roman"/>
          <w:sz w:val="28"/>
          <w:szCs w:val="28"/>
        </w:rPr>
        <w:t xml:space="preserve"> к тому, что одни члены общества </w:t>
      </w:r>
      <w:r w:rsidR="00DA3E4D">
        <w:rPr>
          <w:rFonts w:ascii="Times New Roman" w:hAnsi="Times New Roman" w:cs="Times New Roman"/>
          <w:sz w:val="28"/>
          <w:szCs w:val="28"/>
        </w:rPr>
        <w:t>обладали большим количеством</w:t>
      </w:r>
      <w:r w:rsidR="001A4F7F">
        <w:rPr>
          <w:rFonts w:ascii="Times New Roman" w:hAnsi="Times New Roman" w:cs="Times New Roman"/>
          <w:sz w:val="28"/>
          <w:szCs w:val="28"/>
        </w:rPr>
        <w:t xml:space="preserve"> ресурсов, чем другие</w:t>
      </w:r>
      <w:r w:rsidR="00BA4668">
        <w:rPr>
          <w:rFonts w:ascii="Times New Roman" w:hAnsi="Times New Roman" w:cs="Times New Roman"/>
          <w:sz w:val="28"/>
          <w:szCs w:val="28"/>
        </w:rPr>
        <w:t xml:space="preserve">. </w:t>
      </w:r>
      <w:r w:rsidR="00135B55">
        <w:rPr>
          <w:rFonts w:ascii="Times New Roman" w:hAnsi="Times New Roman" w:cs="Times New Roman"/>
          <w:sz w:val="28"/>
          <w:szCs w:val="28"/>
        </w:rPr>
        <w:t xml:space="preserve">Это означало среди прочего и то, что </w:t>
      </w:r>
      <w:r w:rsidR="001A4F7F">
        <w:rPr>
          <w:rFonts w:ascii="Times New Roman" w:hAnsi="Times New Roman" w:cs="Times New Roman"/>
          <w:sz w:val="28"/>
          <w:szCs w:val="28"/>
        </w:rPr>
        <w:t xml:space="preserve">первые могли </w:t>
      </w:r>
      <w:r w:rsidR="00DA3E4D">
        <w:rPr>
          <w:rFonts w:ascii="Times New Roman" w:hAnsi="Times New Roman" w:cs="Times New Roman"/>
          <w:sz w:val="28"/>
          <w:szCs w:val="28"/>
        </w:rPr>
        <w:t>оказывать влияние на</w:t>
      </w:r>
      <w:r w:rsidR="001A4F7F">
        <w:rPr>
          <w:rFonts w:ascii="Times New Roman" w:hAnsi="Times New Roman" w:cs="Times New Roman"/>
          <w:sz w:val="28"/>
          <w:szCs w:val="28"/>
        </w:rPr>
        <w:t xml:space="preserve"> возникающую у вторых потребность</w:t>
      </w:r>
      <w:r w:rsidR="00135B55">
        <w:rPr>
          <w:rFonts w:ascii="Times New Roman" w:hAnsi="Times New Roman" w:cs="Times New Roman"/>
          <w:sz w:val="28"/>
          <w:szCs w:val="28"/>
        </w:rPr>
        <w:t xml:space="preserve"> в денежны</w:t>
      </w:r>
      <w:r w:rsidR="001A4F7F">
        <w:rPr>
          <w:rFonts w:ascii="Times New Roman" w:hAnsi="Times New Roman" w:cs="Times New Roman"/>
          <w:sz w:val="28"/>
          <w:szCs w:val="28"/>
        </w:rPr>
        <w:t>х</w:t>
      </w:r>
      <w:r w:rsidR="00135B55">
        <w:rPr>
          <w:rFonts w:ascii="Times New Roman" w:hAnsi="Times New Roman" w:cs="Times New Roman"/>
          <w:sz w:val="28"/>
          <w:szCs w:val="28"/>
        </w:rPr>
        <w:t xml:space="preserve"> средства</w:t>
      </w:r>
      <w:r w:rsidR="00091901">
        <w:rPr>
          <w:rFonts w:ascii="Times New Roman" w:hAnsi="Times New Roman" w:cs="Times New Roman"/>
          <w:sz w:val="28"/>
          <w:szCs w:val="28"/>
        </w:rPr>
        <w:t>х,</w:t>
      </w:r>
      <w:r w:rsidR="00135B55">
        <w:rPr>
          <w:rFonts w:ascii="Times New Roman" w:hAnsi="Times New Roman" w:cs="Times New Roman"/>
          <w:sz w:val="28"/>
          <w:szCs w:val="28"/>
        </w:rPr>
        <w:t xml:space="preserve"> </w:t>
      </w:r>
      <w:r w:rsidR="00091901">
        <w:rPr>
          <w:rFonts w:ascii="Times New Roman" w:hAnsi="Times New Roman" w:cs="Times New Roman"/>
          <w:sz w:val="28"/>
          <w:szCs w:val="28"/>
        </w:rPr>
        <w:t>ц</w:t>
      </w:r>
      <w:r w:rsidR="00135B55">
        <w:rPr>
          <w:rFonts w:ascii="Times New Roman" w:hAnsi="Times New Roman" w:cs="Times New Roman"/>
          <w:sz w:val="28"/>
          <w:szCs w:val="28"/>
        </w:rPr>
        <w:t xml:space="preserve">ивильной формой перераспределения </w:t>
      </w:r>
      <w:r w:rsidR="00091901">
        <w:rPr>
          <w:rFonts w:ascii="Times New Roman" w:hAnsi="Times New Roman" w:cs="Times New Roman"/>
          <w:sz w:val="28"/>
          <w:szCs w:val="28"/>
        </w:rPr>
        <w:t xml:space="preserve">которых </w:t>
      </w:r>
      <w:r w:rsidR="005B4B97">
        <w:rPr>
          <w:rFonts w:ascii="Times New Roman" w:hAnsi="Times New Roman" w:cs="Times New Roman"/>
          <w:sz w:val="28"/>
          <w:szCs w:val="28"/>
        </w:rPr>
        <w:t xml:space="preserve">во все времена были </w:t>
      </w:r>
      <w:r w:rsidR="00135B55">
        <w:rPr>
          <w:rFonts w:ascii="Times New Roman" w:hAnsi="Times New Roman" w:cs="Times New Roman"/>
          <w:sz w:val="28"/>
          <w:szCs w:val="28"/>
        </w:rPr>
        <w:t>кредитные отношения.</w:t>
      </w:r>
      <w:r w:rsidR="00091901">
        <w:rPr>
          <w:rFonts w:ascii="Times New Roman" w:hAnsi="Times New Roman" w:cs="Times New Roman"/>
          <w:sz w:val="28"/>
          <w:szCs w:val="28"/>
        </w:rPr>
        <w:t xml:space="preserve"> </w:t>
      </w:r>
      <w:r>
        <w:rPr>
          <w:rFonts w:ascii="Times New Roman" w:hAnsi="Times New Roman" w:cs="Times New Roman"/>
          <w:sz w:val="28"/>
          <w:szCs w:val="28"/>
        </w:rPr>
        <w:t xml:space="preserve">И </w:t>
      </w:r>
      <w:r w:rsidR="00091901">
        <w:rPr>
          <w:rFonts w:ascii="Times New Roman" w:hAnsi="Times New Roman" w:cs="Times New Roman"/>
          <w:sz w:val="28"/>
          <w:szCs w:val="28"/>
        </w:rPr>
        <w:t>лишь в исключительных случаях такие отношения строились на одном лишь доверии кредитора к должнику. Как правило же</w:t>
      </w:r>
      <w:r w:rsidR="00DA3E4D">
        <w:rPr>
          <w:rFonts w:ascii="Times New Roman" w:hAnsi="Times New Roman" w:cs="Times New Roman"/>
          <w:sz w:val="28"/>
          <w:szCs w:val="28"/>
        </w:rPr>
        <w:t>,</w:t>
      </w:r>
      <w:r w:rsidR="00091901">
        <w:rPr>
          <w:rFonts w:ascii="Times New Roman" w:hAnsi="Times New Roman" w:cs="Times New Roman"/>
          <w:sz w:val="28"/>
          <w:szCs w:val="28"/>
        </w:rPr>
        <w:t xml:space="preserve"> сторона,</w:t>
      </w:r>
      <w:r w:rsidR="00DA3E4D">
        <w:rPr>
          <w:rFonts w:ascii="Times New Roman" w:hAnsi="Times New Roman" w:cs="Times New Roman"/>
          <w:sz w:val="28"/>
          <w:szCs w:val="28"/>
        </w:rPr>
        <w:t xml:space="preserve"> предоставлявш</w:t>
      </w:r>
      <w:r>
        <w:rPr>
          <w:rFonts w:ascii="Times New Roman" w:hAnsi="Times New Roman" w:cs="Times New Roman"/>
          <w:sz w:val="28"/>
          <w:szCs w:val="28"/>
        </w:rPr>
        <w:t xml:space="preserve">ая заем, </w:t>
      </w:r>
      <w:r w:rsidR="00091901">
        <w:rPr>
          <w:rFonts w:ascii="Times New Roman" w:hAnsi="Times New Roman" w:cs="Times New Roman"/>
          <w:sz w:val="28"/>
          <w:szCs w:val="28"/>
        </w:rPr>
        <w:t>старалась изыскать дополнительные</w:t>
      </w:r>
      <w:r>
        <w:rPr>
          <w:rFonts w:ascii="Times New Roman" w:hAnsi="Times New Roman" w:cs="Times New Roman"/>
          <w:sz w:val="28"/>
          <w:szCs w:val="28"/>
        </w:rPr>
        <w:t xml:space="preserve"> гаранти</w:t>
      </w:r>
      <w:r w:rsidR="00091901">
        <w:rPr>
          <w:rFonts w:ascii="Times New Roman" w:hAnsi="Times New Roman" w:cs="Times New Roman"/>
          <w:sz w:val="28"/>
          <w:szCs w:val="28"/>
        </w:rPr>
        <w:t>и</w:t>
      </w:r>
      <w:r>
        <w:rPr>
          <w:rFonts w:ascii="Times New Roman" w:hAnsi="Times New Roman" w:cs="Times New Roman"/>
          <w:sz w:val="28"/>
          <w:szCs w:val="28"/>
        </w:rPr>
        <w:t xml:space="preserve"> его возврата.</w:t>
      </w:r>
      <w:r w:rsidR="00091901">
        <w:rPr>
          <w:rFonts w:ascii="Times New Roman" w:hAnsi="Times New Roman" w:cs="Times New Roman"/>
          <w:sz w:val="28"/>
          <w:szCs w:val="28"/>
        </w:rPr>
        <w:t xml:space="preserve"> Зачастую источником таких гарантий становились вещи, принадлежащие заемщику. Таким образом</w:t>
      </w:r>
      <w:r w:rsidR="00AE4DBB">
        <w:rPr>
          <w:rFonts w:ascii="Times New Roman" w:hAnsi="Times New Roman" w:cs="Times New Roman"/>
          <w:sz w:val="28"/>
          <w:szCs w:val="28"/>
        </w:rPr>
        <w:t>,</w:t>
      </w:r>
      <w:r w:rsidR="00091901">
        <w:rPr>
          <w:rFonts w:ascii="Times New Roman" w:hAnsi="Times New Roman" w:cs="Times New Roman"/>
          <w:sz w:val="28"/>
          <w:szCs w:val="28"/>
        </w:rPr>
        <w:t xml:space="preserve"> роль вещных обеспечений, и в первую очередь – залога, сложно переоценить.</w:t>
      </w:r>
      <w:r>
        <w:rPr>
          <w:rFonts w:ascii="Times New Roman" w:hAnsi="Times New Roman" w:cs="Times New Roman"/>
          <w:sz w:val="28"/>
          <w:szCs w:val="28"/>
        </w:rPr>
        <w:t xml:space="preserve"> </w:t>
      </w:r>
      <w:r w:rsidR="00AE4DBB">
        <w:rPr>
          <w:rFonts w:ascii="Times New Roman" w:hAnsi="Times New Roman" w:cs="Times New Roman"/>
          <w:sz w:val="28"/>
          <w:szCs w:val="28"/>
        </w:rPr>
        <w:t xml:space="preserve">В этой связи не может вызывать </w:t>
      </w:r>
      <w:r w:rsidR="005B4B97">
        <w:rPr>
          <w:rFonts w:ascii="Times New Roman" w:hAnsi="Times New Roman" w:cs="Times New Roman"/>
          <w:sz w:val="28"/>
          <w:szCs w:val="28"/>
        </w:rPr>
        <w:t>сомнений</w:t>
      </w:r>
      <w:r w:rsidR="00AE4DBB">
        <w:rPr>
          <w:rFonts w:ascii="Times New Roman" w:hAnsi="Times New Roman" w:cs="Times New Roman"/>
          <w:sz w:val="28"/>
          <w:szCs w:val="28"/>
        </w:rPr>
        <w:t xml:space="preserve"> актуальность любого исследования</w:t>
      </w:r>
      <w:r w:rsidR="00DA3E4D">
        <w:rPr>
          <w:rFonts w:ascii="Times New Roman" w:hAnsi="Times New Roman" w:cs="Times New Roman"/>
          <w:sz w:val="28"/>
          <w:szCs w:val="28"/>
        </w:rPr>
        <w:t>, посвященного проблемам реального кредита</w:t>
      </w:r>
      <w:r w:rsidR="00AE4DBB">
        <w:rPr>
          <w:rFonts w:ascii="Times New Roman" w:hAnsi="Times New Roman" w:cs="Times New Roman"/>
          <w:sz w:val="28"/>
          <w:szCs w:val="28"/>
        </w:rPr>
        <w:t>.</w:t>
      </w:r>
    </w:p>
    <w:p w:rsidR="002C0B22" w:rsidRDefault="00DA3E4D" w:rsidP="00367B6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все более отчетливо формирующегося в последнее время тренда на вовлечение в экономич</w:t>
      </w:r>
      <w:r w:rsidR="00873A1F">
        <w:rPr>
          <w:rFonts w:ascii="Times New Roman" w:hAnsi="Times New Roman" w:cs="Times New Roman"/>
          <w:sz w:val="28"/>
          <w:szCs w:val="28"/>
        </w:rPr>
        <w:t>еский оборот будущего имущества</w:t>
      </w:r>
      <w:r>
        <w:rPr>
          <w:rFonts w:ascii="Times New Roman" w:hAnsi="Times New Roman" w:cs="Times New Roman"/>
          <w:sz w:val="28"/>
          <w:szCs w:val="28"/>
        </w:rPr>
        <w:t xml:space="preserve"> </w:t>
      </w:r>
      <w:r w:rsidR="005038AD">
        <w:rPr>
          <w:rFonts w:ascii="Times New Roman" w:hAnsi="Times New Roman" w:cs="Times New Roman"/>
          <w:sz w:val="28"/>
          <w:szCs w:val="28"/>
        </w:rPr>
        <w:t>путем</w:t>
      </w:r>
      <w:r w:rsidR="00873A1F">
        <w:rPr>
          <w:rFonts w:ascii="Times New Roman" w:hAnsi="Times New Roman" w:cs="Times New Roman"/>
          <w:sz w:val="28"/>
          <w:szCs w:val="28"/>
        </w:rPr>
        <w:t xml:space="preserve"> его</w:t>
      </w:r>
      <w:r w:rsidR="005038AD">
        <w:rPr>
          <w:rFonts w:ascii="Times New Roman" w:hAnsi="Times New Roman" w:cs="Times New Roman"/>
          <w:sz w:val="28"/>
          <w:szCs w:val="28"/>
        </w:rPr>
        <w:t xml:space="preserve"> использования в качестве предметов</w:t>
      </w:r>
      <w:r w:rsidR="00873A1F">
        <w:rPr>
          <w:rFonts w:ascii="Times New Roman" w:hAnsi="Times New Roman" w:cs="Times New Roman"/>
          <w:sz w:val="28"/>
          <w:szCs w:val="28"/>
        </w:rPr>
        <w:t xml:space="preserve"> таких договор, как купля-продажа</w:t>
      </w:r>
      <w:r w:rsidR="005038AD">
        <w:rPr>
          <w:rFonts w:ascii="Times New Roman" w:hAnsi="Times New Roman" w:cs="Times New Roman"/>
          <w:sz w:val="28"/>
          <w:szCs w:val="28"/>
        </w:rPr>
        <w:t xml:space="preserve"> и аренда, не мог</w:t>
      </w:r>
      <w:r w:rsidR="00873A1F">
        <w:rPr>
          <w:rFonts w:ascii="Times New Roman" w:hAnsi="Times New Roman" w:cs="Times New Roman"/>
          <w:sz w:val="28"/>
          <w:szCs w:val="28"/>
        </w:rPr>
        <w:t>ла</w:t>
      </w:r>
      <w:r w:rsidR="005038AD">
        <w:rPr>
          <w:rFonts w:ascii="Times New Roman" w:hAnsi="Times New Roman" w:cs="Times New Roman"/>
          <w:sz w:val="28"/>
          <w:szCs w:val="28"/>
        </w:rPr>
        <w:t xml:space="preserve"> не вызвать научного интереса </w:t>
      </w:r>
      <w:r w:rsidR="00873A1F">
        <w:rPr>
          <w:rFonts w:ascii="Times New Roman" w:hAnsi="Times New Roman" w:cs="Times New Roman"/>
          <w:sz w:val="28"/>
          <w:szCs w:val="28"/>
        </w:rPr>
        <w:t xml:space="preserve">и </w:t>
      </w:r>
      <w:r w:rsidR="005038AD">
        <w:rPr>
          <w:rFonts w:ascii="Times New Roman" w:hAnsi="Times New Roman" w:cs="Times New Roman"/>
          <w:sz w:val="28"/>
          <w:szCs w:val="28"/>
        </w:rPr>
        <w:t xml:space="preserve">конструкция </w:t>
      </w:r>
      <w:r w:rsidR="00AE4DBB">
        <w:rPr>
          <w:rFonts w:ascii="Times New Roman" w:hAnsi="Times New Roman" w:cs="Times New Roman"/>
          <w:sz w:val="28"/>
          <w:szCs w:val="28"/>
        </w:rPr>
        <w:t>залог</w:t>
      </w:r>
      <w:r w:rsidR="005038AD">
        <w:rPr>
          <w:rFonts w:ascii="Times New Roman" w:hAnsi="Times New Roman" w:cs="Times New Roman"/>
          <w:sz w:val="28"/>
          <w:szCs w:val="28"/>
        </w:rPr>
        <w:t>а</w:t>
      </w:r>
      <w:r w:rsidR="00AE4DBB">
        <w:rPr>
          <w:rFonts w:ascii="Times New Roman" w:hAnsi="Times New Roman" w:cs="Times New Roman"/>
          <w:sz w:val="28"/>
          <w:szCs w:val="28"/>
        </w:rPr>
        <w:t xml:space="preserve"> будущ</w:t>
      </w:r>
      <w:r w:rsidR="00873A1F">
        <w:rPr>
          <w:rFonts w:ascii="Times New Roman" w:hAnsi="Times New Roman" w:cs="Times New Roman"/>
          <w:sz w:val="28"/>
          <w:szCs w:val="28"/>
        </w:rPr>
        <w:t>ей вещи</w:t>
      </w:r>
      <w:r w:rsidR="005038AD">
        <w:rPr>
          <w:rFonts w:ascii="Times New Roman" w:hAnsi="Times New Roman" w:cs="Times New Roman"/>
          <w:sz w:val="28"/>
          <w:szCs w:val="28"/>
        </w:rPr>
        <w:t>. Этот</w:t>
      </w:r>
      <w:r w:rsidR="00AE4DBB">
        <w:rPr>
          <w:rFonts w:ascii="Times New Roman" w:hAnsi="Times New Roman" w:cs="Times New Roman"/>
          <w:sz w:val="28"/>
          <w:szCs w:val="28"/>
        </w:rPr>
        <w:t xml:space="preserve"> </w:t>
      </w:r>
      <w:r w:rsidR="005038AD">
        <w:rPr>
          <w:rFonts w:ascii="Times New Roman" w:hAnsi="Times New Roman" w:cs="Times New Roman"/>
          <w:sz w:val="28"/>
          <w:szCs w:val="28"/>
        </w:rPr>
        <w:t>феномен</w:t>
      </w:r>
      <w:r w:rsidR="00AE4DBB">
        <w:rPr>
          <w:rFonts w:ascii="Times New Roman" w:hAnsi="Times New Roman" w:cs="Times New Roman"/>
          <w:sz w:val="28"/>
          <w:szCs w:val="28"/>
        </w:rPr>
        <w:t xml:space="preserve">, </w:t>
      </w:r>
      <w:r w:rsidR="005038AD">
        <w:rPr>
          <w:rFonts w:ascii="Times New Roman" w:hAnsi="Times New Roman" w:cs="Times New Roman"/>
          <w:sz w:val="28"/>
          <w:szCs w:val="28"/>
        </w:rPr>
        <w:t xml:space="preserve">известный со времен еще римского права и </w:t>
      </w:r>
      <w:r w:rsidR="00CC543E">
        <w:rPr>
          <w:rFonts w:ascii="Times New Roman" w:hAnsi="Times New Roman" w:cs="Times New Roman"/>
          <w:sz w:val="28"/>
          <w:szCs w:val="28"/>
        </w:rPr>
        <w:t>широко представленный в законодательствах и судебной практике многих стран, включая Россию, тем не менее не получил до настоящего времени сколь бы то ни было серьезного исследования</w:t>
      </w:r>
      <w:r w:rsidR="00AE4DBB">
        <w:rPr>
          <w:rFonts w:ascii="Times New Roman" w:hAnsi="Times New Roman" w:cs="Times New Roman"/>
          <w:sz w:val="28"/>
          <w:szCs w:val="28"/>
        </w:rPr>
        <w:t xml:space="preserve">, </w:t>
      </w:r>
      <w:r w:rsidR="00CC543E">
        <w:rPr>
          <w:rFonts w:ascii="Times New Roman" w:hAnsi="Times New Roman" w:cs="Times New Roman"/>
          <w:sz w:val="28"/>
          <w:szCs w:val="28"/>
        </w:rPr>
        <w:t>хотя вне всяких сомнений заслужи</w:t>
      </w:r>
      <w:r w:rsidR="00873A1F">
        <w:rPr>
          <w:rFonts w:ascii="Times New Roman" w:hAnsi="Times New Roman" w:cs="Times New Roman"/>
          <w:sz w:val="28"/>
          <w:szCs w:val="28"/>
        </w:rPr>
        <w:t>л</w:t>
      </w:r>
      <w:r w:rsidR="00400F2A">
        <w:rPr>
          <w:rFonts w:ascii="Times New Roman" w:hAnsi="Times New Roman" w:cs="Times New Roman"/>
          <w:sz w:val="28"/>
          <w:szCs w:val="28"/>
        </w:rPr>
        <w:t xml:space="preserve"> его</w:t>
      </w:r>
      <w:r w:rsidR="00367B6A">
        <w:rPr>
          <w:rFonts w:ascii="Times New Roman" w:hAnsi="Times New Roman" w:cs="Times New Roman"/>
          <w:sz w:val="28"/>
          <w:szCs w:val="28"/>
        </w:rPr>
        <w:t xml:space="preserve">. В этой связи перед автором стоит цель раскрыть некоторые аспекты, связанные с залогом будущих вещей и рядом сопряженных с ним правовых явлений, речь о которых пойдет ниже, и тем самым заполнить </w:t>
      </w:r>
      <w:r w:rsidR="00CC543E">
        <w:rPr>
          <w:rFonts w:ascii="Times New Roman" w:hAnsi="Times New Roman" w:cs="Times New Roman"/>
          <w:sz w:val="28"/>
          <w:szCs w:val="28"/>
        </w:rPr>
        <w:t>образовавш</w:t>
      </w:r>
      <w:r w:rsidR="00367B6A">
        <w:rPr>
          <w:rFonts w:ascii="Times New Roman" w:hAnsi="Times New Roman" w:cs="Times New Roman"/>
          <w:sz w:val="28"/>
          <w:szCs w:val="28"/>
        </w:rPr>
        <w:t>уюся</w:t>
      </w:r>
      <w:r w:rsidR="00CC543E">
        <w:rPr>
          <w:rFonts w:ascii="Times New Roman" w:hAnsi="Times New Roman" w:cs="Times New Roman"/>
          <w:sz w:val="28"/>
          <w:szCs w:val="28"/>
        </w:rPr>
        <w:t xml:space="preserve"> ниш</w:t>
      </w:r>
      <w:r w:rsidR="00367B6A">
        <w:rPr>
          <w:rFonts w:ascii="Times New Roman" w:hAnsi="Times New Roman" w:cs="Times New Roman"/>
          <w:sz w:val="28"/>
          <w:szCs w:val="28"/>
        </w:rPr>
        <w:t>у.</w:t>
      </w:r>
    </w:p>
    <w:p w:rsidR="006F3988" w:rsidRPr="006F3988" w:rsidRDefault="005B4B97" w:rsidP="002C0B2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любого цивилистическ</w:t>
      </w:r>
      <w:r w:rsidR="003011F6">
        <w:rPr>
          <w:rFonts w:ascii="Times New Roman" w:hAnsi="Times New Roman" w:cs="Times New Roman"/>
          <w:sz w:val="28"/>
          <w:szCs w:val="28"/>
        </w:rPr>
        <w:t>ого</w:t>
      </w:r>
      <w:r w:rsidR="00BF3412">
        <w:rPr>
          <w:rFonts w:ascii="Times New Roman" w:hAnsi="Times New Roman" w:cs="Times New Roman"/>
          <w:sz w:val="28"/>
          <w:szCs w:val="28"/>
        </w:rPr>
        <w:t xml:space="preserve"> </w:t>
      </w:r>
      <w:r>
        <w:rPr>
          <w:rFonts w:ascii="Times New Roman" w:hAnsi="Times New Roman" w:cs="Times New Roman"/>
          <w:sz w:val="28"/>
          <w:szCs w:val="28"/>
        </w:rPr>
        <w:t>института</w:t>
      </w:r>
      <w:r w:rsidR="00BF3412">
        <w:rPr>
          <w:rFonts w:ascii="Times New Roman" w:hAnsi="Times New Roman" w:cs="Times New Roman"/>
          <w:sz w:val="28"/>
          <w:szCs w:val="28"/>
        </w:rPr>
        <w:t xml:space="preserve"> зачастую </w:t>
      </w:r>
      <w:r w:rsidR="003011F6">
        <w:rPr>
          <w:rFonts w:ascii="Times New Roman" w:hAnsi="Times New Roman" w:cs="Times New Roman"/>
          <w:sz w:val="28"/>
          <w:szCs w:val="28"/>
        </w:rPr>
        <w:t xml:space="preserve">лежат </w:t>
      </w:r>
      <w:r w:rsidR="00BF3412">
        <w:rPr>
          <w:rFonts w:ascii="Times New Roman" w:hAnsi="Times New Roman" w:cs="Times New Roman"/>
          <w:sz w:val="28"/>
          <w:szCs w:val="28"/>
        </w:rPr>
        <w:t>экономические</w:t>
      </w:r>
      <w:r w:rsidR="003011F6">
        <w:rPr>
          <w:rFonts w:ascii="Times New Roman" w:hAnsi="Times New Roman" w:cs="Times New Roman"/>
          <w:sz w:val="28"/>
          <w:szCs w:val="28"/>
        </w:rPr>
        <w:t xml:space="preserve"> отношения</w:t>
      </w:r>
      <w:r w:rsidR="00BB7600" w:rsidRPr="006F3988">
        <w:rPr>
          <w:rFonts w:ascii="Times New Roman" w:hAnsi="Times New Roman" w:cs="Times New Roman"/>
          <w:sz w:val="28"/>
          <w:szCs w:val="28"/>
        </w:rPr>
        <w:t xml:space="preserve">. </w:t>
      </w:r>
      <w:r w:rsidR="00AB704A">
        <w:rPr>
          <w:rFonts w:ascii="Times New Roman" w:hAnsi="Times New Roman" w:cs="Times New Roman"/>
          <w:sz w:val="28"/>
          <w:szCs w:val="28"/>
        </w:rPr>
        <w:t xml:space="preserve">Относя экономику к социальным наукам, </w:t>
      </w:r>
      <w:r w:rsidR="00BF3412">
        <w:rPr>
          <w:rFonts w:ascii="Times New Roman" w:hAnsi="Times New Roman" w:cs="Times New Roman"/>
          <w:sz w:val="28"/>
          <w:szCs w:val="28"/>
        </w:rPr>
        <w:t>Томас</w:t>
      </w:r>
      <w:r w:rsidR="006F3988" w:rsidRPr="006F3988">
        <w:rPr>
          <w:rFonts w:ascii="Times New Roman" w:hAnsi="Times New Roman" w:cs="Times New Roman"/>
          <w:sz w:val="28"/>
          <w:szCs w:val="28"/>
        </w:rPr>
        <w:t xml:space="preserve"> Карлайл</w:t>
      </w:r>
      <w:r w:rsidR="00AB704A">
        <w:rPr>
          <w:rFonts w:ascii="Times New Roman" w:hAnsi="Times New Roman" w:cs="Times New Roman"/>
          <w:sz w:val="28"/>
          <w:szCs w:val="28"/>
        </w:rPr>
        <w:t xml:space="preserve"> </w:t>
      </w:r>
      <w:r w:rsidR="00B54C20">
        <w:rPr>
          <w:rFonts w:ascii="Times New Roman" w:hAnsi="Times New Roman" w:cs="Times New Roman"/>
          <w:sz w:val="28"/>
          <w:szCs w:val="28"/>
        </w:rPr>
        <w:t>да</w:t>
      </w:r>
      <w:r w:rsidR="00BF3412">
        <w:rPr>
          <w:rFonts w:ascii="Times New Roman" w:hAnsi="Times New Roman" w:cs="Times New Roman"/>
          <w:sz w:val="28"/>
          <w:szCs w:val="28"/>
        </w:rPr>
        <w:t xml:space="preserve">вал </w:t>
      </w:r>
      <w:r w:rsidR="00B54C20">
        <w:rPr>
          <w:rFonts w:ascii="Times New Roman" w:hAnsi="Times New Roman" w:cs="Times New Roman"/>
          <w:sz w:val="28"/>
          <w:szCs w:val="28"/>
        </w:rPr>
        <w:t>ей такое</w:t>
      </w:r>
      <w:r w:rsidR="00AB704A">
        <w:rPr>
          <w:rFonts w:ascii="Times New Roman" w:hAnsi="Times New Roman" w:cs="Times New Roman"/>
          <w:sz w:val="28"/>
          <w:szCs w:val="28"/>
        </w:rPr>
        <w:t xml:space="preserve"> опис</w:t>
      </w:r>
      <w:r w:rsidR="00B54C20">
        <w:rPr>
          <w:rFonts w:ascii="Times New Roman" w:hAnsi="Times New Roman" w:cs="Times New Roman"/>
          <w:sz w:val="28"/>
          <w:szCs w:val="28"/>
        </w:rPr>
        <w:t>ание</w:t>
      </w:r>
      <w:r w:rsidR="00AB704A">
        <w:rPr>
          <w:rFonts w:ascii="Times New Roman" w:hAnsi="Times New Roman" w:cs="Times New Roman"/>
          <w:sz w:val="28"/>
          <w:szCs w:val="28"/>
        </w:rPr>
        <w:t>:</w:t>
      </w:r>
      <w:r w:rsidR="006F3988">
        <w:rPr>
          <w:rFonts w:ascii="Times New Roman" w:hAnsi="Times New Roman" w:cs="Times New Roman"/>
          <w:sz w:val="28"/>
          <w:szCs w:val="28"/>
        </w:rPr>
        <w:t xml:space="preserve"> </w:t>
      </w:r>
      <w:r w:rsidR="00AB704A">
        <w:rPr>
          <w:rFonts w:ascii="Times New Roman" w:hAnsi="Times New Roman" w:cs="Times New Roman"/>
          <w:sz w:val="28"/>
          <w:szCs w:val="28"/>
        </w:rPr>
        <w:t>«</w:t>
      </w:r>
      <w:r w:rsidR="006F3988">
        <w:rPr>
          <w:rFonts w:ascii="Times New Roman" w:hAnsi="Times New Roman" w:cs="Times New Roman"/>
          <w:sz w:val="28"/>
          <w:szCs w:val="28"/>
        </w:rPr>
        <w:t>не «веселая»</w:t>
      </w:r>
      <w:r w:rsidR="006F3988" w:rsidRPr="006F3988">
        <w:rPr>
          <w:rFonts w:ascii="Times New Roman" w:hAnsi="Times New Roman" w:cs="Times New Roman"/>
          <w:sz w:val="28"/>
          <w:szCs w:val="28"/>
        </w:rPr>
        <w:t xml:space="preserve">, а скорее печальная, </w:t>
      </w:r>
      <w:r w:rsidR="00A54B79">
        <w:rPr>
          <w:rFonts w:ascii="Times New Roman" w:hAnsi="Times New Roman" w:cs="Times New Roman"/>
          <w:sz w:val="28"/>
          <w:szCs w:val="28"/>
        </w:rPr>
        <w:t>она</w:t>
      </w:r>
      <w:r w:rsidR="006F3988" w:rsidRPr="006F3988">
        <w:rPr>
          <w:rFonts w:ascii="Times New Roman" w:hAnsi="Times New Roman" w:cs="Times New Roman"/>
          <w:sz w:val="28"/>
          <w:szCs w:val="28"/>
        </w:rPr>
        <w:t xml:space="preserve"> о</w:t>
      </w:r>
      <w:r w:rsidR="006F3988">
        <w:rPr>
          <w:rFonts w:ascii="Times New Roman" w:hAnsi="Times New Roman" w:cs="Times New Roman"/>
          <w:sz w:val="28"/>
          <w:szCs w:val="28"/>
        </w:rPr>
        <w:t>бнаруживает секрет Вселенной в «спросе и предложении»</w:t>
      </w:r>
      <w:r w:rsidR="006F3988" w:rsidRPr="006F3988">
        <w:rPr>
          <w:rFonts w:ascii="Times New Roman" w:hAnsi="Times New Roman" w:cs="Times New Roman"/>
          <w:sz w:val="28"/>
          <w:szCs w:val="28"/>
        </w:rPr>
        <w:t xml:space="preserve"> и сокращает обязанности людских правителей до простого предоставления людей самим себе, </w:t>
      </w:r>
      <w:r w:rsidR="006F3988">
        <w:rPr>
          <w:rFonts w:ascii="Times New Roman" w:hAnsi="Times New Roman" w:cs="Times New Roman"/>
          <w:sz w:val="28"/>
          <w:szCs w:val="28"/>
        </w:rPr>
        <w:t>- все же удивительна. Не такая «</w:t>
      </w:r>
      <w:r w:rsidR="00AB704A">
        <w:rPr>
          <w:rFonts w:ascii="Times New Roman" w:hAnsi="Times New Roman" w:cs="Times New Roman"/>
          <w:sz w:val="28"/>
          <w:szCs w:val="28"/>
        </w:rPr>
        <w:t>веселая»</w:t>
      </w:r>
      <w:r w:rsidR="006F3988" w:rsidRPr="006F3988">
        <w:rPr>
          <w:rFonts w:ascii="Times New Roman" w:hAnsi="Times New Roman" w:cs="Times New Roman"/>
          <w:sz w:val="28"/>
          <w:szCs w:val="28"/>
        </w:rPr>
        <w:t xml:space="preserve"> (как мы иногда слышим), скучная, опустошающая, довольно жалкая и тревожная - мы вполне можем назвать ее мрачной наукой»</w:t>
      </w:r>
      <w:r w:rsidR="00AB704A">
        <w:rPr>
          <w:rStyle w:val="ab"/>
          <w:rFonts w:ascii="Times New Roman" w:hAnsi="Times New Roman" w:cs="Times New Roman"/>
          <w:sz w:val="28"/>
          <w:szCs w:val="28"/>
        </w:rPr>
        <w:footnoteReference w:id="1"/>
      </w:r>
      <w:r w:rsidR="00BF3412">
        <w:rPr>
          <w:rFonts w:ascii="Times New Roman" w:hAnsi="Times New Roman" w:cs="Times New Roman"/>
          <w:sz w:val="28"/>
          <w:szCs w:val="28"/>
        </w:rPr>
        <w:t>.</w:t>
      </w:r>
    </w:p>
    <w:p w:rsidR="00124CDE" w:rsidRDefault="00AF5C14" w:rsidP="00124C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Институт о</w:t>
      </w:r>
      <w:r w:rsidR="00AB704A">
        <w:rPr>
          <w:rFonts w:ascii="Times New Roman" w:hAnsi="Times New Roman" w:cs="Times New Roman"/>
          <w:sz w:val="28"/>
          <w:szCs w:val="28"/>
        </w:rPr>
        <w:t>беспечени</w:t>
      </w:r>
      <w:r>
        <w:rPr>
          <w:rFonts w:ascii="Times New Roman" w:hAnsi="Times New Roman" w:cs="Times New Roman"/>
          <w:sz w:val="28"/>
          <w:szCs w:val="28"/>
        </w:rPr>
        <w:t>я</w:t>
      </w:r>
      <w:r w:rsidR="00AB704A">
        <w:rPr>
          <w:rFonts w:ascii="Times New Roman" w:hAnsi="Times New Roman" w:cs="Times New Roman"/>
          <w:sz w:val="28"/>
          <w:szCs w:val="28"/>
        </w:rPr>
        <w:t xml:space="preserve"> обязательств</w:t>
      </w:r>
      <w:r w:rsidR="00A54B79">
        <w:rPr>
          <w:rFonts w:ascii="Times New Roman" w:hAnsi="Times New Roman" w:cs="Times New Roman"/>
          <w:sz w:val="28"/>
          <w:szCs w:val="28"/>
        </w:rPr>
        <w:t>,</w:t>
      </w:r>
      <w:r w:rsidR="006F3988">
        <w:rPr>
          <w:rFonts w:ascii="Times New Roman" w:hAnsi="Times New Roman" w:cs="Times New Roman"/>
          <w:sz w:val="28"/>
          <w:szCs w:val="28"/>
        </w:rPr>
        <w:t xml:space="preserve"> явля</w:t>
      </w:r>
      <w:r w:rsidR="00A54B79">
        <w:rPr>
          <w:rFonts w:ascii="Times New Roman" w:hAnsi="Times New Roman" w:cs="Times New Roman"/>
          <w:sz w:val="28"/>
          <w:szCs w:val="28"/>
        </w:rPr>
        <w:t>ясь</w:t>
      </w:r>
      <w:r w:rsidR="006F3988">
        <w:rPr>
          <w:rFonts w:ascii="Times New Roman" w:hAnsi="Times New Roman" w:cs="Times New Roman"/>
          <w:sz w:val="28"/>
          <w:szCs w:val="28"/>
        </w:rPr>
        <w:t xml:space="preserve"> одним из наиболее </w:t>
      </w:r>
      <w:r w:rsidR="00AB704A">
        <w:rPr>
          <w:rFonts w:ascii="Times New Roman" w:hAnsi="Times New Roman" w:cs="Times New Roman"/>
          <w:sz w:val="28"/>
          <w:szCs w:val="28"/>
        </w:rPr>
        <w:t xml:space="preserve">сложных и </w:t>
      </w:r>
      <w:r w:rsidR="006F3988">
        <w:rPr>
          <w:rFonts w:ascii="Times New Roman" w:hAnsi="Times New Roman" w:cs="Times New Roman"/>
          <w:sz w:val="28"/>
          <w:szCs w:val="28"/>
        </w:rPr>
        <w:t>дискуссионных</w:t>
      </w:r>
      <w:r w:rsidR="00BB7600">
        <w:rPr>
          <w:rFonts w:ascii="Times New Roman" w:hAnsi="Times New Roman" w:cs="Times New Roman"/>
          <w:sz w:val="28"/>
          <w:szCs w:val="28"/>
        </w:rPr>
        <w:t xml:space="preserve"> </w:t>
      </w:r>
      <w:r>
        <w:rPr>
          <w:rFonts w:ascii="Times New Roman" w:hAnsi="Times New Roman" w:cs="Times New Roman"/>
          <w:sz w:val="28"/>
          <w:szCs w:val="28"/>
        </w:rPr>
        <w:t xml:space="preserve">в </w:t>
      </w:r>
      <w:r w:rsidR="006F3988">
        <w:rPr>
          <w:rFonts w:ascii="Times New Roman" w:hAnsi="Times New Roman" w:cs="Times New Roman"/>
          <w:sz w:val="28"/>
          <w:szCs w:val="28"/>
        </w:rPr>
        <w:t>гражданско</w:t>
      </w:r>
      <w:r>
        <w:rPr>
          <w:rFonts w:ascii="Times New Roman" w:hAnsi="Times New Roman" w:cs="Times New Roman"/>
          <w:sz w:val="28"/>
          <w:szCs w:val="28"/>
        </w:rPr>
        <w:t xml:space="preserve">м </w:t>
      </w:r>
      <w:r w:rsidR="006F3988">
        <w:rPr>
          <w:rFonts w:ascii="Times New Roman" w:hAnsi="Times New Roman" w:cs="Times New Roman"/>
          <w:sz w:val="28"/>
          <w:szCs w:val="28"/>
        </w:rPr>
        <w:t>прав</w:t>
      </w:r>
      <w:r>
        <w:rPr>
          <w:rFonts w:ascii="Times New Roman" w:hAnsi="Times New Roman" w:cs="Times New Roman"/>
          <w:sz w:val="28"/>
          <w:szCs w:val="28"/>
        </w:rPr>
        <w:t>е</w:t>
      </w:r>
      <w:r w:rsidR="00A54B79">
        <w:rPr>
          <w:rFonts w:ascii="Times New Roman" w:hAnsi="Times New Roman" w:cs="Times New Roman"/>
          <w:sz w:val="28"/>
          <w:szCs w:val="28"/>
        </w:rPr>
        <w:t>,</w:t>
      </w:r>
      <w:r w:rsidR="00400F2A">
        <w:rPr>
          <w:rFonts w:ascii="Times New Roman" w:hAnsi="Times New Roman" w:cs="Times New Roman"/>
          <w:sz w:val="28"/>
          <w:szCs w:val="28"/>
        </w:rPr>
        <w:t xml:space="preserve"> по утверждению Л.</w:t>
      </w:r>
      <w:r w:rsidR="00AB704A">
        <w:rPr>
          <w:rFonts w:ascii="Times New Roman" w:hAnsi="Times New Roman" w:cs="Times New Roman"/>
          <w:sz w:val="28"/>
          <w:szCs w:val="28"/>
        </w:rPr>
        <w:t xml:space="preserve"> ЛоПаки имеет столь же дурную репутацию, как и экономика:</w:t>
      </w:r>
      <w:r w:rsidR="006F3988">
        <w:rPr>
          <w:rFonts w:ascii="Times New Roman" w:hAnsi="Times New Roman" w:cs="Times New Roman"/>
          <w:sz w:val="28"/>
          <w:szCs w:val="28"/>
        </w:rPr>
        <w:t xml:space="preserve"> </w:t>
      </w:r>
      <w:r>
        <w:rPr>
          <w:rFonts w:ascii="Times New Roman" w:hAnsi="Times New Roman" w:cs="Times New Roman"/>
          <w:sz w:val="28"/>
          <w:szCs w:val="28"/>
        </w:rPr>
        <w:t>«</w:t>
      </w:r>
      <w:r w:rsidR="00AB704A">
        <w:rPr>
          <w:rFonts w:ascii="Times New Roman" w:hAnsi="Times New Roman" w:cs="Times New Roman"/>
          <w:sz w:val="28"/>
          <w:szCs w:val="28"/>
        </w:rPr>
        <w:t>о</w:t>
      </w:r>
      <w:r w:rsidR="005F41EC" w:rsidRPr="005F41EC">
        <w:rPr>
          <w:rFonts w:ascii="Times New Roman" w:hAnsi="Times New Roman" w:cs="Times New Roman"/>
          <w:sz w:val="28"/>
          <w:szCs w:val="28"/>
        </w:rPr>
        <w:t>дна из самых стойких ассоциаций, которую он вызывает, - это изгнание кредиторами, обращающими взыскание на заложенную недвижимость, несчастны</w:t>
      </w:r>
      <w:r w:rsidR="005F41EC">
        <w:rPr>
          <w:rFonts w:ascii="Times New Roman" w:hAnsi="Times New Roman" w:cs="Times New Roman"/>
          <w:sz w:val="28"/>
          <w:szCs w:val="28"/>
        </w:rPr>
        <w:t>х семей из их домов или ферм</w:t>
      </w:r>
      <w:r w:rsidR="00433FC9">
        <w:rPr>
          <w:rFonts w:ascii="Times New Roman" w:hAnsi="Times New Roman" w:cs="Times New Roman"/>
          <w:sz w:val="28"/>
          <w:szCs w:val="28"/>
        </w:rPr>
        <w:t>»</w:t>
      </w:r>
      <w:r w:rsidR="00DE6089" w:rsidRPr="00DE6089">
        <w:rPr>
          <w:rStyle w:val="ab"/>
          <w:rFonts w:ascii="Times New Roman" w:hAnsi="Times New Roman" w:cs="Times New Roman"/>
          <w:sz w:val="28"/>
          <w:szCs w:val="28"/>
        </w:rPr>
        <w:t xml:space="preserve"> </w:t>
      </w:r>
      <w:r w:rsidR="00DE6089" w:rsidRPr="005F41EC">
        <w:rPr>
          <w:rStyle w:val="ab"/>
          <w:rFonts w:ascii="Times New Roman" w:hAnsi="Times New Roman" w:cs="Times New Roman"/>
          <w:sz w:val="28"/>
          <w:szCs w:val="28"/>
        </w:rPr>
        <w:footnoteReference w:id="2"/>
      </w:r>
      <w:r w:rsidR="005F41EC" w:rsidRPr="005F41EC">
        <w:rPr>
          <w:rFonts w:ascii="Times New Roman" w:hAnsi="Times New Roman" w:cs="Times New Roman"/>
          <w:sz w:val="28"/>
          <w:szCs w:val="28"/>
        </w:rPr>
        <w:t>.</w:t>
      </w:r>
      <w:r w:rsidR="00433FC9">
        <w:rPr>
          <w:rFonts w:ascii="Times New Roman" w:hAnsi="Times New Roman" w:cs="Times New Roman"/>
          <w:sz w:val="28"/>
          <w:szCs w:val="28"/>
        </w:rPr>
        <w:t xml:space="preserve"> Так, «ч</w:t>
      </w:r>
      <w:r w:rsidR="00433FC9" w:rsidRPr="005F41EC">
        <w:rPr>
          <w:rFonts w:ascii="Times New Roman" w:hAnsi="Times New Roman" w:cs="Times New Roman"/>
          <w:sz w:val="28"/>
          <w:szCs w:val="28"/>
        </w:rPr>
        <w:t>еловек может владеть землей, даже если ее плодов ему хватает только для того, чтобы питаться самому и платить налоги; ему это вполне по силам. И он может делать это до тех пор, пока в один прекрасный день его урожай не погибнет и он не должен будет занять у банка. Но, видите ли, банки не могут давать деньги просто так, потому что эти существа дышат не воздухом, они едят не мясо. Они дышат прибылями, они едят заемные проценты</w:t>
      </w:r>
      <w:r w:rsidR="00433FC9">
        <w:rPr>
          <w:rFonts w:ascii="Times New Roman" w:hAnsi="Times New Roman" w:cs="Times New Roman"/>
          <w:sz w:val="28"/>
          <w:szCs w:val="28"/>
        </w:rPr>
        <w:t>»</w:t>
      </w:r>
      <w:r w:rsidR="00433FC9">
        <w:rPr>
          <w:rStyle w:val="ab"/>
          <w:rFonts w:ascii="Times New Roman" w:hAnsi="Times New Roman" w:cs="Times New Roman"/>
          <w:sz w:val="28"/>
          <w:szCs w:val="28"/>
        </w:rPr>
        <w:footnoteReference w:id="3"/>
      </w:r>
      <w:r w:rsidR="00433FC9">
        <w:rPr>
          <w:rFonts w:ascii="Times New Roman" w:hAnsi="Times New Roman" w:cs="Times New Roman"/>
          <w:sz w:val="28"/>
          <w:szCs w:val="28"/>
        </w:rPr>
        <w:t>.</w:t>
      </w:r>
      <w:r w:rsidR="001550FD">
        <w:rPr>
          <w:rFonts w:ascii="Times New Roman" w:hAnsi="Times New Roman" w:cs="Times New Roman"/>
          <w:sz w:val="28"/>
          <w:szCs w:val="28"/>
        </w:rPr>
        <w:t xml:space="preserve"> </w:t>
      </w:r>
      <w:r w:rsidR="00433FC9">
        <w:rPr>
          <w:rFonts w:ascii="Times New Roman" w:hAnsi="Times New Roman" w:cs="Times New Roman"/>
          <w:sz w:val="28"/>
          <w:szCs w:val="28"/>
        </w:rPr>
        <w:t>В связи с этим «б</w:t>
      </w:r>
      <w:r w:rsidR="005F41EC" w:rsidRPr="005F41EC">
        <w:rPr>
          <w:rFonts w:ascii="Times New Roman" w:hAnsi="Times New Roman" w:cs="Times New Roman"/>
          <w:sz w:val="28"/>
          <w:szCs w:val="28"/>
        </w:rPr>
        <w:t>ольшинство людей, далеких от экономической науки, хотели бы, чтобы все было иначе. Мы всегда симпатизируем проигрывающему; это означает, что мы не симпатизируем кредиторам, имеющим обеспечение. Но даже если нам и не нравится этот брутальный институт, мы все равно его уважаем. Должники соглашаются предоставить обеспечение, необеспеченные кредиторы молчаливо склоняются перед ним. Ка</w:t>
      </w:r>
      <w:r w:rsidR="005F41EC">
        <w:rPr>
          <w:rFonts w:ascii="Times New Roman" w:hAnsi="Times New Roman" w:cs="Times New Roman"/>
          <w:sz w:val="28"/>
          <w:szCs w:val="28"/>
        </w:rPr>
        <w:t>к же он может быть несправедлив</w:t>
      </w:r>
      <w:r>
        <w:rPr>
          <w:rFonts w:ascii="Times New Roman" w:hAnsi="Times New Roman" w:cs="Times New Roman"/>
          <w:sz w:val="28"/>
          <w:szCs w:val="28"/>
        </w:rPr>
        <w:t>?»</w:t>
      </w:r>
      <w:r w:rsidRPr="005F41EC">
        <w:rPr>
          <w:rStyle w:val="ab"/>
          <w:rFonts w:ascii="Times New Roman" w:hAnsi="Times New Roman" w:cs="Times New Roman"/>
          <w:sz w:val="28"/>
          <w:szCs w:val="28"/>
        </w:rPr>
        <w:footnoteReference w:id="4"/>
      </w:r>
      <w:r w:rsidR="00124CDE">
        <w:rPr>
          <w:rFonts w:ascii="Times New Roman" w:hAnsi="Times New Roman" w:cs="Times New Roman"/>
          <w:sz w:val="28"/>
          <w:szCs w:val="28"/>
        </w:rPr>
        <w:t xml:space="preserve">, задается </w:t>
      </w:r>
      <w:r>
        <w:rPr>
          <w:rFonts w:ascii="Times New Roman" w:hAnsi="Times New Roman" w:cs="Times New Roman"/>
          <w:sz w:val="28"/>
          <w:szCs w:val="28"/>
        </w:rPr>
        <w:t xml:space="preserve">вопросом </w:t>
      </w:r>
      <w:r w:rsidR="00BF3412">
        <w:rPr>
          <w:rFonts w:ascii="Times New Roman" w:hAnsi="Times New Roman" w:cs="Times New Roman"/>
          <w:sz w:val="28"/>
          <w:szCs w:val="28"/>
        </w:rPr>
        <w:t>Л</w:t>
      </w:r>
      <w:r w:rsidR="00400F2A">
        <w:rPr>
          <w:rFonts w:ascii="Times New Roman" w:hAnsi="Times New Roman" w:cs="Times New Roman"/>
          <w:sz w:val="28"/>
          <w:szCs w:val="28"/>
        </w:rPr>
        <w:t>.</w:t>
      </w:r>
      <w:r w:rsidR="00BF3412">
        <w:rPr>
          <w:rFonts w:ascii="Times New Roman" w:hAnsi="Times New Roman" w:cs="Times New Roman"/>
          <w:sz w:val="28"/>
          <w:szCs w:val="28"/>
        </w:rPr>
        <w:t xml:space="preserve"> ЛоПаки</w:t>
      </w:r>
      <w:r>
        <w:rPr>
          <w:rFonts w:ascii="Times New Roman" w:hAnsi="Times New Roman" w:cs="Times New Roman"/>
          <w:sz w:val="28"/>
          <w:szCs w:val="28"/>
        </w:rPr>
        <w:t>.</w:t>
      </w:r>
    </w:p>
    <w:p w:rsidR="00124CDE" w:rsidRDefault="00ED1955" w:rsidP="00ED19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w:t>
      </w:r>
      <w:r w:rsidR="00124CDE">
        <w:rPr>
          <w:rFonts w:ascii="Times New Roman" w:hAnsi="Times New Roman" w:cs="Times New Roman"/>
          <w:sz w:val="28"/>
          <w:szCs w:val="28"/>
        </w:rPr>
        <w:t xml:space="preserve"> вопрос</w:t>
      </w:r>
      <w:r>
        <w:rPr>
          <w:rFonts w:ascii="Times New Roman" w:hAnsi="Times New Roman" w:cs="Times New Roman"/>
          <w:sz w:val="28"/>
          <w:szCs w:val="28"/>
        </w:rPr>
        <w:t>е</w:t>
      </w:r>
      <w:r w:rsidR="00124CDE">
        <w:rPr>
          <w:rFonts w:ascii="Times New Roman" w:hAnsi="Times New Roman" w:cs="Times New Roman"/>
          <w:sz w:val="28"/>
          <w:szCs w:val="28"/>
        </w:rPr>
        <w:t xml:space="preserve"> н</w:t>
      </w:r>
      <w:r>
        <w:rPr>
          <w:rFonts w:ascii="Times New Roman" w:hAnsi="Times New Roman" w:cs="Times New Roman"/>
          <w:sz w:val="28"/>
          <w:szCs w:val="28"/>
        </w:rPr>
        <w:t>ельзя не уловить иронию</w:t>
      </w:r>
      <w:r w:rsidR="00124CDE">
        <w:rPr>
          <w:rFonts w:ascii="Times New Roman" w:hAnsi="Times New Roman" w:cs="Times New Roman"/>
          <w:sz w:val="28"/>
          <w:szCs w:val="28"/>
        </w:rPr>
        <w:t xml:space="preserve">, </w:t>
      </w:r>
      <w:r w:rsidR="00E200C8">
        <w:rPr>
          <w:rFonts w:ascii="Times New Roman" w:hAnsi="Times New Roman" w:cs="Times New Roman"/>
          <w:sz w:val="28"/>
          <w:szCs w:val="28"/>
        </w:rPr>
        <w:t>подтверждением чему служат дальнейши</w:t>
      </w:r>
      <w:r>
        <w:rPr>
          <w:rFonts w:ascii="Times New Roman" w:hAnsi="Times New Roman" w:cs="Times New Roman"/>
          <w:sz w:val="28"/>
          <w:szCs w:val="28"/>
        </w:rPr>
        <w:t xml:space="preserve">е </w:t>
      </w:r>
      <w:r w:rsidR="00E200C8">
        <w:rPr>
          <w:rFonts w:ascii="Times New Roman" w:hAnsi="Times New Roman" w:cs="Times New Roman"/>
          <w:sz w:val="28"/>
          <w:szCs w:val="28"/>
        </w:rPr>
        <w:t xml:space="preserve">рассуждения </w:t>
      </w:r>
      <w:r w:rsidR="00BF3412">
        <w:rPr>
          <w:rFonts w:ascii="Times New Roman" w:hAnsi="Times New Roman" w:cs="Times New Roman"/>
          <w:sz w:val="28"/>
          <w:szCs w:val="28"/>
        </w:rPr>
        <w:t>автора</w:t>
      </w:r>
      <w:r>
        <w:rPr>
          <w:rFonts w:ascii="Times New Roman" w:hAnsi="Times New Roman" w:cs="Times New Roman"/>
          <w:sz w:val="28"/>
          <w:szCs w:val="28"/>
        </w:rPr>
        <w:t xml:space="preserve"> </w:t>
      </w:r>
      <w:r w:rsidR="00E200C8">
        <w:rPr>
          <w:rFonts w:ascii="Times New Roman" w:hAnsi="Times New Roman" w:cs="Times New Roman"/>
          <w:sz w:val="28"/>
          <w:szCs w:val="28"/>
        </w:rPr>
        <w:t>про</w:t>
      </w:r>
      <w:r>
        <w:rPr>
          <w:rFonts w:ascii="Times New Roman" w:hAnsi="Times New Roman" w:cs="Times New Roman"/>
          <w:sz w:val="28"/>
          <w:szCs w:val="28"/>
        </w:rPr>
        <w:t>цитиро</w:t>
      </w:r>
      <w:r w:rsidR="00E200C8">
        <w:rPr>
          <w:rFonts w:ascii="Times New Roman" w:hAnsi="Times New Roman" w:cs="Times New Roman"/>
          <w:sz w:val="28"/>
          <w:szCs w:val="28"/>
        </w:rPr>
        <w:t>ванного</w:t>
      </w:r>
      <w:r>
        <w:rPr>
          <w:rFonts w:ascii="Times New Roman" w:hAnsi="Times New Roman" w:cs="Times New Roman"/>
          <w:sz w:val="28"/>
          <w:szCs w:val="28"/>
        </w:rPr>
        <w:t xml:space="preserve"> произведения. </w:t>
      </w:r>
      <w:r w:rsidR="00E34EC4">
        <w:rPr>
          <w:rFonts w:ascii="Times New Roman" w:hAnsi="Times New Roman" w:cs="Times New Roman"/>
          <w:sz w:val="28"/>
          <w:szCs w:val="28"/>
        </w:rPr>
        <w:t>Д</w:t>
      </w:r>
      <w:r w:rsidR="00124CDE">
        <w:rPr>
          <w:rFonts w:ascii="Times New Roman" w:hAnsi="Times New Roman" w:cs="Times New Roman"/>
          <w:sz w:val="28"/>
          <w:szCs w:val="28"/>
        </w:rPr>
        <w:t>ействительн</w:t>
      </w:r>
      <w:r w:rsidR="00E34EC4">
        <w:rPr>
          <w:rFonts w:ascii="Times New Roman" w:hAnsi="Times New Roman" w:cs="Times New Roman"/>
          <w:sz w:val="28"/>
          <w:szCs w:val="28"/>
        </w:rPr>
        <w:t>ый</w:t>
      </w:r>
      <w:r>
        <w:rPr>
          <w:rFonts w:ascii="Times New Roman" w:hAnsi="Times New Roman" w:cs="Times New Roman"/>
          <w:sz w:val="28"/>
          <w:szCs w:val="28"/>
        </w:rPr>
        <w:t xml:space="preserve"> же вопрос, которым следует задаться каждому, кто в той или иной мере знаком с институтом обеспечения обязательств,</w:t>
      </w:r>
      <w:r w:rsidR="006B0895">
        <w:rPr>
          <w:rFonts w:ascii="Times New Roman" w:hAnsi="Times New Roman" w:cs="Times New Roman"/>
          <w:sz w:val="28"/>
          <w:szCs w:val="28"/>
        </w:rPr>
        <w:t xml:space="preserve"> связан с </w:t>
      </w:r>
      <w:r w:rsidR="00E34EC4">
        <w:rPr>
          <w:rFonts w:ascii="Times New Roman" w:hAnsi="Times New Roman" w:cs="Times New Roman"/>
          <w:sz w:val="28"/>
          <w:szCs w:val="28"/>
        </w:rPr>
        <w:t>влиянием, который указанный институт оказывает на продекларированные во многих законодательствах, в том числе и в ст. 64 Гражданского Кодекса Российской Федерации</w:t>
      </w:r>
      <w:r w:rsidR="00E34EC4">
        <w:rPr>
          <w:rStyle w:val="ab"/>
          <w:rFonts w:ascii="Times New Roman" w:hAnsi="Times New Roman" w:cs="Times New Roman"/>
          <w:sz w:val="28"/>
          <w:szCs w:val="28"/>
        </w:rPr>
        <w:footnoteReference w:id="5"/>
      </w:r>
      <w:r w:rsidR="00E34EC4">
        <w:rPr>
          <w:rFonts w:ascii="Times New Roman" w:hAnsi="Times New Roman" w:cs="Times New Roman"/>
          <w:sz w:val="28"/>
          <w:szCs w:val="28"/>
        </w:rPr>
        <w:t xml:space="preserve"> (далее – ГК РФ), </w:t>
      </w:r>
      <w:r w:rsidR="006B0895">
        <w:rPr>
          <w:rFonts w:ascii="Times New Roman" w:hAnsi="Times New Roman" w:cs="Times New Roman"/>
          <w:sz w:val="28"/>
          <w:szCs w:val="28"/>
        </w:rPr>
        <w:t>принцип</w:t>
      </w:r>
      <w:r w:rsidR="00E34EC4">
        <w:rPr>
          <w:rFonts w:ascii="Times New Roman" w:hAnsi="Times New Roman" w:cs="Times New Roman"/>
          <w:sz w:val="28"/>
          <w:szCs w:val="28"/>
        </w:rPr>
        <w:t>ы</w:t>
      </w:r>
      <w:r w:rsidR="00A407A6">
        <w:rPr>
          <w:rFonts w:ascii="Times New Roman" w:hAnsi="Times New Roman" w:cs="Times New Roman"/>
          <w:sz w:val="28"/>
          <w:szCs w:val="28"/>
        </w:rPr>
        <w:t xml:space="preserve"> </w:t>
      </w:r>
      <w:r w:rsidR="006B0895">
        <w:rPr>
          <w:rFonts w:ascii="Times New Roman" w:hAnsi="Times New Roman" w:cs="Times New Roman"/>
          <w:sz w:val="28"/>
          <w:szCs w:val="28"/>
        </w:rPr>
        <w:t xml:space="preserve">очередности и </w:t>
      </w:r>
      <w:r w:rsidR="00A407A6">
        <w:rPr>
          <w:rFonts w:ascii="Times New Roman" w:hAnsi="Times New Roman" w:cs="Times New Roman"/>
          <w:sz w:val="28"/>
          <w:szCs w:val="28"/>
        </w:rPr>
        <w:t>пропорционально</w:t>
      </w:r>
      <w:r w:rsidR="006B0895">
        <w:rPr>
          <w:rFonts w:ascii="Times New Roman" w:hAnsi="Times New Roman" w:cs="Times New Roman"/>
          <w:sz w:val="28"/>
          <w:szCs w:val="28"/>
        </w:rPr>
        <w:t>сти</w:t>
      </w:r>
      <w:r w:rsidR="00A407A6">
        <w:rPr>
          <w:rFonts w:ascii="Times New Roman" w:hAnsi="Times New Roman" w:cs="Times New Roman"/>
          <w:sz w:val="28"/>
          <w:szCs w:val="28"/>
        </w:rPr>
        <w:t xml:space="preserve"> удовлетворения требований кредиторов </w:t>
      </w:r>
      <w:r w:rsidR="006B0895">
        <w:rPr>
          <w:rFonts w:ascii="Times New Roman" w:hAnsi="Times New Roman" w:cs="Times New Roman"/>
          <w:sz w:val="28"/>
          <w:szCs w:val="28"/>
        </w:rPr>
        <w:t>из</w:t>
      </w:r>
      <w:r w:rsidR="00E34EC4">
        <w:rPr>
          <w:rFonts w:ascii="Times New Roman" w:hAnsi="Times New Roman" w:cs="Times New Roman"/>
          <w:sz w:val="28"/>
          <w:szCs w:val="28"/>
        </w:rPr>
        <w:t xml:space="preserve"> имущества должника</w:t>
      </w:r>
      <w:r w:rsidR="00A407A6">
        <w:rPr>
          <w:rFonts w:ascii="Times New Roman" w:hAnsi="Times New Roman" w:cs="Times New Roman"/>
          <w:sz w:val="28"/>
          <w:szCs w:val="28"/>
        </w:rPr>
        <w:t>. З</w:t>
      </w:r>
      <w:r>
        <w:rPr>
          <w:rFonts w:ascii="Times New Roman" w:hAnsi="Times New Roman" w:cs="Times New Roman"/>
          <w:sz w:val="28"/>
          <w:szCs w:val="28"/>
        </w:rPr>
        <w:t xml:space="preserve">вучит </w:t>
      </w:r>
      <w:r w:rsidR="00E34EC4">
        <w:rPr>
          <w:rFonts w:ascii="Times New Roman" w:hAnsi="Times New Roman" w:cs="Times New Roman"/>
          <w:sz w:val="28"/>
          <w:szCs w:val="28"/>
        </w:rPr>
        <w:t>этот вопрос</w:t>
      </w:r>
      <w:r w:rsidR="00A407A6">
        <w:rPr>
          <w:rFonts w:ascii="Times New Roman" w:hAnsi="Times New Roman" w:cs="Times New Roman"/>
          <w:sz w:val="28"/>
          <w:szCs w:val="28"/>
        </w:rPr>
        <w:t xml:space="preserve"> следующим образом</w:t>
      </w:r>
      <w:r>
        <w:rPr>
          <w:rFonts w:ascii="Times New Roman" w:hAnsi="Times New Roman" w:cs="Times New Roman"/>
          <w:sz w:val="28"/>
          <w:szCs w:val="28"/>
        </w:rPr>
        <w:t xml:space="preserve">: </w:t>
      </w:r>
      <w:r w:rsidRPr="00124CDE">
        <w:rPr>
          <w:rFonts w:ascii="Times New Roman" w:hAnsi="Times New Roman" w:cs="Times New Roman"/>
          <w:sz w:val="28"/>
          <w:szCs w:val="24"/>
        </w:rPr>
        <w:t>«почему правопорядок допускает такую ситуацию, когда стороны своим соглашением ограничивают права третьих лиц, не участвовавших в данном соглашении, на взыскание долга с имущества должника?</w:t>
      </w:r>
      <w:r>
        <w:rPr>
          <w:rStyle w:val="ab"/>
          <w:rFonts w:ascii="Times New Roman" w:hAnsi="Times New Roman" w:cs="Times New Roman"/>
          <w:sz w:val="28"/>
          <w:szCs w:val="24"/>
        </w:rPr>
        <w:footnoteReference w:id="6"/>
      </w:r>
      <w:r w:rsidRPr="00124CDE">
        <w:rPr>
          <w:rFonts w:ascii="Times New Roman" w:hAnsi="Times New Roman" w:cs="Times New Roman"/>
          <w:sz w:val="28"/>
          <w:szCs w:val="24"/>
        </w:rPr>
        <w:t>».</w:t>
      </w:r>
      <w:r>
        <w:rPr>
          <w:rFonts w:ascii="Times New Roman" w:hAnsi="Times New Roman" w:cs="Times New Roman"/>
          <w:sz w:val="28"/>
          <w:szCs w:val="28"/>
        </w:rPr>
        <w:t xml:space="preserve"> </w:t>
      </w:r>
      <w:r w:rsidR="00A8508F">
        <w:rPr>
          <w:rFonts w:ascii="Times New Roman" w:hAnsi="Times New Roman" w:cs="Times New Roman"/>
          <w:sz w:val="28"/>
          <w:szCs w:val="28"/>
        </w:rPr>
        <w:t>Именно т</w:t>
      </w:r>
      <w:r>
        <w:rPr>
          <w:rFonts w:ascii="Times New Roman" w:hAnsi="Times New Roman" w:cs="Times New Roman"/>
          <w:sz w:val="28"/>
          <w:szCs w:val="28"/>
        </w:rPr>
        <w:t>акая поста</w:t>
      </w:r>
      <w:r w:rsidR="00A8508F">
        <w:rPr>
          <w:rFonts w:ascii="Times New Roman" w:hAnsi="Times New Roman" w:cs="Times New Roman"/>
          <w:sz w:val="28"/>
          <w:szCs w:val="28"/>
        </w:rPr>
        <w:t>новка вопроса способна должным образом</w:t>
      </w:r>
      <w:r w:rsidR="00124CDE">
        <w:rPr>
          <w:rFonts w:ascii="Times New Roman" w:hAnsi="Times New Roman" w:cs="Times New Roman"/>
          <w:sz w:val="28"/>
          <w:szCs w:val="28"/>
        </w:rPr>
        <w:t xml:space="preserve"> </w:t>
      </w:r>
      <w:r w:rsidR="00A8508F">
        <w:rPr>
          <w:rFonts w:ascii="Times New Roman" w:hAnsi="Times New Roman" w:cs="Times New Roman"/>
          <w:sz w:val="28"/>
          <w:szCs w:val="28"/>
        </w:rPr>
        <w:t xml:space="preserve">подчеркнуть всю </w:t>
      </w:r>
      <w:r w:rsidR="00124CDE">
        <w:rPr>
          <w:rFonts w:ascii="Times New Roman" w:hAnsi="Times New Roman" w:cs="Times New Roman"/>
          <w:sz w:val="28"/>
          <w:szCs w:val="28"/>
        </w:rPr>
        <w:t xml:space="preserve">неоднозначность, сложность и </w:t>
      </w:r>
      <w:r w:rsidR="00A8508F">
        <w:rPr>
          <w:rFonts w:ascii="Times New Roman" w:hAnsi="Times New Roman" w:cs="Times New Roman"/>
          <w:sz w:val="28"/>
          <w:szCs w:val="28"/>
        </w:rPr>
        <w:t>противоречивость</w:t>
      </w:r>
      <w:r w:rsidR="00124CDE">
        <w:rPr>
          <w:rFonts w:ascii="Times New Roman" w:hAnsi="Times New Roman" w:cs="Times New Roman"/>
          <w:sz w:val="28"/>
          <w:szCs w:val="28"/>
        </w:rPr>
        <w:t xml:space="preserve"> </w:t>
      </w:r>
      <w:r w:rsidR="00E200C8">
        <w:rPr>
          <w:rFonts w:ascii="Times New Roman" w:hAnsi="Times New Roman" w:cs="Times New Roman"/>
          <w:sz w:val="28"/>
          <w:szCs w:val="28"/>
        </w:rPr>
        <w:t xml:space="preserve">этого института </w:t>
      </w:r>
      <w:r w:rsidR="00A8508F">
        <w:rPr>
          <w:rFonts w:ascii="Times New Roman" w:hAnsi="Times New Roman" w:cs="Times New Roman"/>
          <w:sz w:val="28"/>
          <w:szCs w:val="28"/>
        </w:rPr>
        <w:t>в целом и</w:t>
      </w:r>
      <w:r w:rsidR="00124CDE">
        <w:rPr>
          <w:rFonts w:ascii="Times New Roman" w:hAnsi="Times New Roman" w:cs="Times New Roman"/>
          <w:sz w:val="28"/>
          <w:szCs w:val="28"/>
        </w:rPr>
        <w:t xml:space="preserve"> реальных обеспечений</w:t>
      </w:r>
      <w:r w:rsidR="00A8508F">
        <w:rPr>
          <w:rFonts w:ascii="Times New Roman" w:hAnsi="Times New Roman" w:cs="Times New Roman"/>
          <w:sz w:val="28"/>
          <w:szCs w:val="28"/>
        </w:rPr>
        <w:t xml:space="preserve"> в частности</w:t>
      </w:r>
      <w:r w:rsidR="001C6CB9">
        <w:rPr>
          <w:rFonts w:ascii="Times New Roman" w:hAnsi="Times New Roman" w:cs="Times New Roman"/>
          <w:sz w:val="28"/>
          <w:szCs w:val="28"/>
        </w:rPr>
        <w:t>.</w:t>
      </w:r>
      <w:r w:rsidR="00E200C8">
        <w:rPr>
          <w:rFonts w:ascii="Times New Roman" w:hAnsi="Times New Roman" w:cs="Times New Roman"/>
          <w:sz w:val="28"/>
          <w:szCs w:val="28"/>
        </w:rPr>
        <w:t xml:space="preserve"> От ответа на этот вопрос во многом зависит то, к</w:t>
      </w:r>
      <w:r w:rsidR="00936CF8">
        <w:rPr>
          <w:rFonts w:ascii="Times New Roman" w:hAnsi="Times New Roman" w:cs="Times New Roman"/>
          <w:sz w:val="28"/>
          <w:szCs w:val="28"/>
        </w:rPr>
        <w:t>аким образом имущество должника, особенно в случае банкротства последнего, будет расп</w:t>
      </w:r>
      <w:r w:rsidR="00A407A6">
        <w:rPr>
          <w:rFonts w:ascii="Times New Roman" w:hAnsi="Times New Roman" w:cs="Times New Roman"/>
          <w:sz w:val="28"/>
          <w:szCs w:val="28"/>
        </w:rPr>
        <w:t>ределено между его кредиторами.</w:t>
      </w:r>
    </w:p>
    <w:p w:rsidR="009A1877" w:rsidRDefault="00936CF8" w:rsidP="009A18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Чем больше возможностей </w:t>
      </w:r>
      <w:r w:rsidR="00812478">
        <w:rPr>
          <w:rFonts w:ascii="Times New Roman" w:hAnsi="Times New Roman" w:cs="Times New Roman"/>
          <w:sz w:val="28"/>
          <w:szCs w:val="28"/>
        </w:rPr>
        <w:t xml:space="preserve">по обременению в свою пользу имущества должника </w:t>
      </w:r>
      <w:r>
        <w:rPr>
          <w:rFonts w:ascii="Times New Roman" w:hAnsi="Times New Roman" w:cs="Times New Roman"/>
          <w:sz w:val="28"/>
          <w:szCs w:val="28"/>
        </w:rPr>
        <w:t>предоставляет</w:t>
      </w:r>
      <w:r w:rsidR="00812478">
        <w:rPr>
          <w:rFonts w:ascii="Times New Roman" w:hAnsi="Times New Roman" w:cs="Times New Roman"/>
          <w:sz w:val="28"/>
          <w:szCs w:val="28"/>
        </w:rPr>
        <w:t>ся правопорядком</w:t>
      </w:r>
      <w:r>
        <w:rPr>
          <w:rFonts w:ascii="Times New Roman" w:hAnsi="Times New Roman" w:cs="Times New Roman"/>
          <w:sz w:val="28"/>
          <w:szCs w:val="28"/>
        </w:rPr>
        <w:t xml:space="preserve"> отдельным креди</w:t>
      </w:r>
      <w:r w:rsidR="00812478">
        <w:rPr>
          <w:rFonts w:ascii="Times New Roman" w:hAnsi="Times New Roman" w:cs="Times New Roman"/>
          <w:sz w:val="28"/>
          <w:szCs w:val="28"/>
        </w:rPr>
        <w:t xml:space="preserve">торам, чем меньше ограничивается </w:t>
      </w:r>
      <w:r>
        <w:rPr>
          <w:rFonts w:ascii="Times New Roman" w:hAnsi="Times New Roman" w:cs="Times New Roman"/>
          <w:sz w:val="28"/>
          <w:szCs w:val="28"/>
        </w:rPr>
        <w:t xml:space="preserve">свобода </w:t>
      </w:r>
      <w:r w:rsidR="00812478">
        <w:rPr>
          <w:rFonts w:ascii="Times New Roman" w:hAnsi="Times New Roman" w:cs="Times New Roman"/>
          <w:sz w:val="28"/>
          <w:szCs w:val="28"/>
        </w:rPr>
        <w:t xml:space="preserve">последних </w:t>
      </w:r>
      <w:r>
        <w:rPr>
          <w:rFonts w:ascii="Times New Roman" w:hAnsi="Times New Roman" w:cs="Times New Roman"/>
          <w:sz w:val="28"/>
          <w:szCs w:val="28"/>
        </w:rPr>
        <w:t>в этом вопросе, тем больше вероятность того, что имущество должника</w:t>
      </w:r>
      <w:r w:rsidR="00812478">
        <w:rPr>
          <w:rFonts w:ascii="Times New Roman" w:hAnsi="Times New Roman" w:cs="Times New Roman"/>
          <w:sz w:val="28"/>
          <w:szCs w:val="28"/>
        </w:rPr>
        <w:t xml:space="preserve"> при его несостоятельности</w:t>
      </w:r>
      <w:r>
        <w:rPr>
          <w:rFonts w:ascii="Times New Roman" w:hAnsi="Times New Roman" w:cs="Times New Roman"/>
          <w:sz w:val="28"/>
          <w:szCs w:val="28"/>
        </w:rPr>
        <w:t xml:space="preserve"> будет распределено с наруше</w:t>
      </w:r>
      <w:r w:rsidR="00012D73">
        <w:rPr>
          <w:rFonts w:ascii="Times New Roman" w:hAnsi="Times New Roman" w:cs="Times New Roman"/>
          <w:sz w:val="28"/>
          <w:szCs w:val="28"/>
        </w:rPr>
        <w:t>нием интересов остальных</w:t>
      </w:r>
      <w:r w:rsidR="00812478">
        <w:rPr>
          <w:rFonts w:ascii="Times New Roman" w:hAnsi="Times New Roman" w:cs="Times New Roman"/>
          <w:sz w:val="28"/>
          <w:szCs w:val="28"/>
        </w:rPr>
        <w:t xml:space="preserve"> кредиторов, например, заведомо неспособных выгадать себе обеспечение работников. </w:t>
      </w:r>
      <w:r w:rsidR="000A27A7">
        <w:rPr>
          <w:rFonts w:ascii="Times New Roman" w:hAnsi="Times New Roman" w:cs="Times New Roman"/>
          <w:sz w:val="28"/>
          <w:szCs w:val="28"/>
        </w:rPr>
        <w:t>Трудно предположить, что банки и иные финансовые институты, будучи сильными и расторопными участниками экономического оборота, упустят случай получи</w:t>
      </w:r>
      <w:r w:rsidR="004004E3">
        <w:rPr>
          <w:rFonts w:ascii="Times New Roman" w:hAnsi="Times New Roman" w:cs="Times New Roman"/>
          <w:sz w:val="28"/>
          <w:szCs w:val="28"/>
        </w:rPr>
        <w:t>ть права в отношении всего</w:t>
      </w:r>
      <w:r w:rsidR="000A27A7">
        <w:rPr>
          <w:rFonts w:ascii="Times New Roman" w:hAnsi="Times New Roman" w:cs="Times New Roman"/>
          <w:sz w:val="28"/>
          <w:szCs w:val="28"/>
        </w:rPr>
        <w:t xml:space="preserve"> доступного </w:t>
      </w:r>
      <w:r w:rsidR="004004E3">
        <w:rPr>
          <w:rFonts w:ascii="Times New Roman" w:hAnsi="Times New Roman" w:cs="Times New Roman"/>
          <w:sz w:val="28"/>
          <w:szCs w:val="28"/>
        </w:rPr>
        <w:t>им</w:t>
      </w:r>
      <w:r w:rsidR="000A27A7">
        <w:rPr>
          <w:rFonts w:ascii="Times New Roman" w:hAnsi="Times New Roman" w:cs="Times New Roman"/>
          <w:sz w:val="28"/>
          <w:szCs w:val="28"/>
        </w:rPr>
        <w:t xml:space="preserve"> имущества</w:t>
      </w:r>
      <w:r w:rsidR="00742E79">
        <w:rPr>
          <w:rFonts w:ascii="Times New Roman" w:hAnsi="Times New Roman" w:cs="Times New Roman"/>
          <w:sz w:val="28"/>
          <w:szCs w:val="28"/>
        </w:rPr>
        <w:t xml:space="preserve"> должника</w:t>
      </w:r>
      <w:r w:rsidR="000A27A7">
        <w:rPr>
          <w:rFonts w:ascii="Times New Roman" w:hAnsi="Times New Roman" w:cs="Times New Roman"/>
          <w:sz w:val="28"/>
          <w:szCs w:val="28"/>
        </w:rPr>
        <w:t xml:space="preserve">. </w:t>
      </w:r>
      <w:r w:rsidR="00742E79">
        <w:rPr>
          <w:rFonts w:ascii="Times New Roman" w:hAnsi="Times New Roman" w:cs="Times New Roman"/>
          <w:sz w:val="28"/>
          <w:szCs w:val="28"/>
        </w:rPr>
        <w:t>В этой связи, д</w:t>
      </w:r>
      <w:r w:rsidR="00012D73">
        <w:rPr>
          <w:rFonts w:ascii="Times New Roman" w:hAnsi="Times New Roman" w:cs="Times New Roman"/>
          <w:sz w:val="28"/>
          <w:szCs w:val="28"/>
        </w:rPr>
        <w:t>опуская возможность залога будущего имущества, законодатель еще сильнее сужает круг</w:t>
      </w:r>
      <w:r w:rsidR="001475C5">
        <w:rPr>
          <w:rFonts w:ascii="Times New Roman" w:hAnsi="Times New Roman" w:cs="Times New Roman"/>
          <w:sz w:val="28"/>
          <w:szCs w:val="28"/>
        </w:rPr>
        <w:t xml:space="preserve"> </w:t>
      </w:r>
      <w:r w:rsidR="00012D73">
        <w:rPr>
          <w:rFonts w:ascii="Times New Roman" w:hAnsi="Times New Roman" w:cs="Times New Roman"/>
          <w:sz w:val="28"/>
          <w:szCs w:val="28"/>
        </w:rPr>
        <w:t xml:space="preserve">активов, </w:t>
      </w:r>
      <w:r w:rsidR="00742E79">
        <w:rPr>
          <w:rFonts w:ascii="Times New Roman" w:hAnsi="Times New Roman" w:cs="Times New Roman"/>
          <w:sz w:val="28"/>
          <w:szCs w:val="28"/>
        </w:rPr>
        <w:t>оста</w:t>
      </w:r>
      <w:r w:rsidR="001475C5">
        <w:rPr>
          <w:rFonts w:ascii="Times New Roman" w:hAnsi="Times New Roman" w:cs="Times New Roman"/>
          <w:sz w:val="28"/>
          <w:szCs w:val="28"/>
        </w:rPr>
        <w:t>ющихся</w:t>
      </w:r>
      <w:r w:rsidR="00742E79">
        <w:rPr>
          <w:rFonts w:ascii="Times New Roman" w:hAnsi="Times New Roman" w:cs="Times New Roman"/>
          <w:sz w:val="28"/>
          <w:szCs w:val="28"/>
        </w:rPr>
        <w:t xml:space="preserve"> доступными</w:t>
      </w:r>
      <w:r w:rsidRPr="0015067D">
        <w:rPr>
          <w:rFonts w:ascii="Times New Roman" w:hAnsi="Times New Roman" w:cs="Times New Roman"/>
          <w:sz w:val="28"/>
          <w:szCs w:val="28"/>
        </w:rPr>
        <w:t xml:space="preserve"> необеспеченным кредиторам</w:t>
      </w:r>
      <w:r w:rsidR="00012D73">
        <w:rPr>
          <w:rFonts w:ascii="Times New Roman" w:hAnsi="Times New Roman" w:cs="Times New Roman"/>
          <w:sz w:val="28"/>
          <w:szCs w:val="28"/>
        </w:rPr>
        <w:t>.</w:t>
      </w:r>
      <w:r w:rsidR="000A27A7">
        <w:rPr>
          <w:rFonts w:ascii="Times New Roman" w:hAnsi="Times New Roman" w:cs="Times New Roman"/>
          <w:sz w:val="28"/>
          <w:szCs w:val="28"/>
        </w:rPr>
        <w:t xml:space="preserve"> </w:t>
      </w:r>
      <w:r w:rsidR="008B0803">
        <w:rPr>
          <w:rFonts w:ascii="Times New Roman" w:hAnsi="Times New Roman" w:cs="Times New Roman"/>
          <w:sz w:val="28"/>
          <w:szCs w:val="28"/>
        </w:rPr>
        <w:t xml:space="preserve">При этом необходимо иметь в виду, что возможность использования в качестве предмета залога будущего имущества является одной из ключевых предпосылок для </w:t>
      </w:r>
      <w:r w:rsidR="00FF5369">
        <w:rPr>
          <w:rFonts w:ascii="Times New Roman" w:hAnsi="Times New Roman" w:cs="Times New Roman"/>
          <w:sz w:val="28"/>
          <w:szCs w:val="28"/>
        </w:rPr>
        <w:t xml:space="preserve">признания </w:t>
      </w:r>
      <w:r w:rsidR="007F75A0">
        <w:rPr>
          <w:rFonts w:ascii="Times New Roman" w:hAnsi="Times New Roman" w:cs="Times New Roman"/>
          <w:sz w:val="28"/>
          <w:szCs w:val="28"/>
        </w:rPr>
        <w:t xml:space="preserve">соответствующим </w:t>
      </w:r>
      <w:r w:rsidR="00FF5369">
        <w:rPr>
          <w:rFonts w:ascii="Times New Roman" w:hAnsi="Times New Roman" w:cs="Times New Roman"/>
          <w:sz w:val="28"/>
          <w:szCs w:val="28"/>
        </w:rPr>
        <w:t xml:space="preserve">правопорядком </w:t>
      </w:r>
      <w:r w:rsidR="008B0803">
        <w:rPr>
          <w:rFonts w:ascii="Times New Roman" w:hAnsi="Times New Roman" w:cs="Times New Roman"/>
          <w:sz w:val="28"/>
          <w:szCs w:val="28"/>
        </w:rPr>
        <w:t>таких обеспечительных конструкций,</w:t>
      </w:r>
      <w:r w:rsidR="001475C5">
        <w:rPr>
          <w:rFonts w:ascii="Times New Roman" w:hAnsi="Times New Roman" w:cs="Times New Roman"/>
          <w:sz w:val="28"/>
          <w:szCs w:val="28"/>
        </w:rPr>
        <w:t xml:space="preserve"> как</w:t>
      </w:r>
      <w:r w:rsidR="008B0803">
        <w:rPr>
          <w:rFonts w:ascii="Times New Roman" w:hAnsi="Times New Roman" w:cs="Times New Roman"/>
          <w:sz w:val="28"/>
          <w:szCs w:val="28"/>
        </w:rPr>
        <w:t xml:space="preserve"> </w:t>
      </w:r>
      <w:r w:rsidR="001475C5">
        <w:rPr>
          <w:rFonts w:ascii="Times New Roman" w:hAnsi="Times New Roman" w:cs="Times New Roman"/>
          <w:sz w:val="28"/>
          <w:szCs w:val="28"/>
        </w:rPr>
        <w:t>залог товаров в обороте (ст. 357 ГК РФ) и</w:t>
      </w:r>
      <w:r w:rsidR="008B0803">
        <w:rPr>
          <w:rFonts w:ascii="Times New Roman" w:hAnsi="Times New Roman" w:cs="Times New Roman"/>
          <w:sz w:val="28"/>
          <w:szCs w:val="28"/>
        </w:rPr>
        <w:t xml:space="preserve"> универсальный залог</w:t>
      </w:r>
      <w:r w:rsidR="00745E14">
        <w:rPr>
          <w:rStyle w:val="ab"/>
          <w:rFonts w:ascii="Times New Roman" w:hAnsi="Times New Roman" w:cs="Times New Roman"/>
          <w:sz w:val="28"/>
          <w:szCs w:val="28"/>
        </w:rPr>
        <w:footnoteReference w:id="7"/>
      </w:r>
      <w:r w:rsidR="00C0668B">
        <w:rPr>
          <w:rFonts w:ascii="Times New Roman" w:hAnsi="Times New Roman" w:cs="Times New Roman"/>
          <w:sz w:val="28"/>
          <w:szCs w:val="28"/>
        </w:rPr>
        <w:t xml:space="preserve"> (абз</w:t>
      </w:r>
      <w:r w:rsidR="001475C5">
        <w:rPr>
          <w:rFonts w:ascii="Times New Roman" w:hAnsi="Times New Roman" w:cs="Times New Roman"/>
          <w:sz w:val="28"/>
          <w:szCs w:val="28"/>
        </w:rPr>
        <w:t>ац</w:t>
      </w:r>
      <w:r w:rsidR="00C0668B">
        <w:rPr>
          <w:rFonts w:ascii="Times New Roman" w:hAnsi="Times New Roman" w:cs="Times New Roman"/>
          <w:sz w:val="28"/>
          <w:szCs w:val="28"/>
        </w:rPr>
        <w:t xml:space="preserve"> 2 п. 2 ст. 339 ГК РФ)</w:t>
      </w:r>
      <w:r w:rsidR="00FF5369">
        <w:rPr>
          <w:rFonts w:ascii="Times New Roman" w:hAnsi="Times New Roman" w:cs="Times New Roman"/>
          <w:sz w:val="28"/>
          <w:szCs w:val="28"/>
        </w:rPr>
        <w:t>.</w:t>
      </w:r>
      <w:r w:rsidR="00E5365F">
        <w:rPr>
          <w:rFonts w:ascii="Times New Roman" w:hAnsi="Times New Roman" w:cs="Times New Roman"/>
          <w:sz w:val="28"/>
          <w:szCs w:val="28"/>
        </w:rPr>
        <w:t xml:space="preserve"> </w:t>
      </w:r>
      <w:r w:rsidR="0051545E">
        <w:rPr>
          <w:rFonts w:ascii="Times New Roman" w:hAnsi="Times New Roman" w:cs="Times New Roman"/>
          <w:sz w:val="28"/>
          <w:szCs w:val="28"/>
        </w:rPr>
        <w:t>Поскольку в силу последнего по мысли законодателя под обременение</w:t>
      </w:r>
      <w:r w:rsidR="00E45784">
        <w:rPr>
          <w:rFonts w:ascii="Times New Roman" w:hAnsi="Times New Roman" w:cs="Times New Roman"/>
          <w:sz w:val="28"/>
          <w:szCs w:val="28"/>
        </w:rPr>
        <w:t xml:space="preserve"> </w:t>
      </w:r>
      <w:r w:rsidR="0051545E">
        <w:rPr>
          <w:rFonts w:ascii="Times New Roman" w:hAnsi="Times New Roman" w:cs="Times New Roman"/>
          <w:sz w:val="28"/>
          <w:szCs w:val="28"/>
        </w:rPr>
        <w:t>попадает</w:t>
      </w:r>
      <w:r w:rsidR="00D65295">
        <w:rPr>
          <w:rFonts w:ascii="Times New Roman" w:hAnsi="Times New Roman" w:cs="Times New Roman"/>
          <w:sz w:val="28"/>
          <w:szCs w:val="28"/>
        </w:rPr>
        <w:t xml:space="preserve"> </w:t>
      </w:r>
      <w:r w:rsidR="007F75A0">
        <w:rPr>
          <w:rFonts w:ascii="Times New Roman" w:hAnsi="Times New Roman" w:cs="Times New Roman"/>
          <w:sz w:val="28"/>
          <w:szCs w:val="28"/>
        </w:rPr>
        <w:t>в</w:t>
      </w:r>
      <w:r w:rsidR="0051545E">
        <w:rPr>
          <w:rFonts w:ascii="Times New Roman" w:hAnsi="Times New Roman" w:cs="Times New Roman"/>
          <w:sz w:val="28"/>
          <w:szCs w:val="28"/>
        </w:rPr>
        <w:t>се</w:t>
      </w:r>
      <w:r w:rsidR="007F75A0">
        <w:rPr>
          <w:rFonts w:ascii="Times New Roman" w:hAnsi="Times New Roman" w:cs="Times New Roman"/>
          <w:sz w:val="28"/>
          <w:szCs w:val="28"/>
        </w:rPr>
        <w:t xml:space="preserve"> </w:t>
      </w:r>
      <w:r w:rsidR="00D65295">
        <w:rPr>
          <w:rFonts w:ascii="Times New Roman" w:hAnsi="Times New Roman" w:cs="Times New Roman"/>
          <w:sz w:val="28"/>
          <w:szCs w:val="28"/>
        </w:rPr>
        <w:t>имущество залогодателя,</w:t>
      </w:r>
      <w:r w:rsidR="0051545E">
        <w:rPr>
          <w:rFonts w:ascii="Times New Roman" w:hAnsi="Times New Roman" w:cs="Times New Roman"/>
          <w:sz w:val="28"/>
          <w:szCs w:val="28"/>
        </w:rPr>
        <w:t xml:space="preserve"> которое будет установлено на момент обращения взыскания, </w:t>
      </w:r>
      <w:r w:rsidR="00D65295">
        <w:rPr>
          <w:rFonts w:ascii="Times New Roman" w:hAnsi="Times New Roman" w:cs="Times New Roman"/>
          <w:sz w:val="28"/>
          <w:szCs w:val="28"/>
        </w:rPr>
        <w:t xml:space="preserve">постольку в случае с универсальным залогом вопрос, сформулированный в предыдущем абзаце, </w:t>
      </w:r>
      <w:r w:rsidR="0051545E">
        <w:rPr>
          <w:rFonts w:ascii="Times New Roman" w:hAnsi="Times New Roman" w:cs="Times New Roman"/>
          <w:sz w:val="28"/>
          <w:szCs w:val="28"/>
        </w:rPr>
        <w:t>может быть возведен</w:t>
      </w:r>
      <w:r w:rsidR="00D65295">
        <w:rPr>
          <w:rFonts w:ascii="Times New Roman" w:hAnsi="Times New Roman" w:cs="Times New Roman"/>
          <w:sz w:val="28"/>
          <w:szCs w:val="28"/>
        </w:rPr>
        <w:t xml:space="preserve"> в абсолют: </w:t>
      </w:r>
      <w:r w:rsidR="00E45784">
        <w:rPr>
          <w:rFonts w:ascii="Times New Roman" w:hAnsi="Times New Roman" w:cs="Times New Roman"/>
          <w:sz w:val="28"/>
          <w:szCs w:val="28"/>
        </w:rPr>
        <w:t xml:space="preserve">почему правопорядок допускает ситуацию, когда </w:t>
      </w:r>
      <w:r w:rsidR="007F75A0">
        <w:rPr>
          <w:rFonts w:ascii="Times New Roman" w:hAnsi="Times New Roman" w:cs="Times New Roman"/>
          <w:sz w:val="28"/>
          <w:szCs w:val="28"/>
        </w:rPr>
        <w:t xml:space="preserve">должник </w:t>
      </w:r>
      <w:r w:rsidR="00E45784">
        <w:rPr>
          <w:rFonts w:ascii="Times New Roman" w:hAnsi="Times New Roman" w:cs="Times New Roman"/>
          <w:sz w:val="28"/>
          <w:szCs w:val="28"/>
        </w:rPr>
        <w:t xml:space="preserve">своим соглашением </w:t>
      </w:r>
      <w:r w:rsidR="007F75A0">
        <w:rPr>
          <w:rFonts w:ascii="Times New Roman" w:hAnsi="Times New Roman" w:cs="Times New Roman"/>
          <w:sz w:val="28"/>
          <w:szCs w:val="28"/>
        </w:rPr>
        <w:t xml:space="preserve">с отдельным кредитором </w:t>
      </w:r>
      <w:r w:rsidR="00E45784" w:rsidRPr="00E45784">
        <w:rPr>
          <w:rFonts w:ascii="Times New Roman" w:hAnsi="Times New Roman" w:cs="Times New Roman"/>
          <w:i/>
          <w:sz w:val="28"/>
          <w:szCs w:val="28"/>
        </w:rPr>
        <w:t>лиша</w:t>
      </w:r>
      <w:r w:rsidR="007F75A0">
        <w:rPr>
          <w:rFonts w:ascii="Times New Roman" w:hAnsi="Times New Roman" w:cs="Times New Roman"/>
          <w:i/>
          <w:sz w:val="28"/>
          <w:szCs w:val="28"/>
        </w:rPr>
        <w:t>е</w:t>
      </w:r>
      <w:r w:rsidR="00E45784" w:rsidRPr="00E45784">
        <w:rPr>
          <w:rFonts w:ascii="Times New Roman" w:hAnsi="Times New Roman" w:cs="Times New Roman"/>
          <w:i/>
          <w:sz w:val="28"/>
          <w:szCs w:val="28"/>
        </w:rPr>
        <w:t>т</w:t>
      </w:r>
      <w:r w:rsidR="00E45784">
        <w:rPr>
          <w:rFonts w:ascii="Times New Roman" w:hAnsi="Times New Roman" w:cs="Times New Roman"/>
          <w:i/>
          <w:sz w:val="28"/>
          <w:szCs w:val="28"/>
        </w:rPr>
        <w:t xml:space="preserve"> </w:t>
      </w:r>
      <w:r w:rsidR="00E45784">
        <w:rPr>
          <w:rFonts w:ascii="Times New Roman" w:hAnsi="Times New Roman" w:cs="Times New Roman"/>
          <w:sz w:val="28"/>
          <w:szCs w:val="28"/>
        </w:rPr>
        <w:t xml:space="preserve"> </w:t>
      </w:r>
      <w:r w:rsidR="007F75A0">
        <w:rPr>
          <w:rFonts w:ascii="Times New Roman" w:hAnsi="Times New Roman" w:cs="Times New Roman"/>
          <w:sz w:val="28"/>
          <w:szCs w:val="28"/>
        </w:rPr>
        <w:t xml:space="preserve">остальных кредиторов </w:t>
      </w:r>
      <w:r w:rsidR="00E45784">
        <w:rPr>
          <w:rFonts w:ascii="Times New Roman" w:hAnsi="Times New Roman" w:cs="Times New Roman"/>
          <w:sz w:val="28"/>
          <w:szCs w:val="28"/>
        </w:rPr>
        <w:t>права на взыск</w:t>
      </w:r>
      <w:r w:rsidR="007F75A0">
        <w:rPr>
          <w:rFonts w:ascii="Times New Roman" w:hAnsi="Times New Roman" w:cs="Times New Roman"/>
          <w:sz w:val="28"/>
          <w:szCs w:val="28"/>
        </w:rPr>
        <w:t>ание долга с</w:t>
      </w:r>
      <w:r w:rsidR="0051545E">
        <w:rPr>
          <w:rFonts w:ascii="Times New Roman" w:hAnsi="Times New Roman" w:cs="Times New Roman"/>
          <w:sz w:val="28"/>
          <w:szCs w:val="28"/>
        </w:rPr>
        <w:t>о своего</w:t>
      </w:r>
      <w:r w:rsidR="007F75A0">
        <w:rPr>
          <w:rFonts w:ascii="Times New Roman" w:hAnsi="Times New Roman" w:cs="Times New Roman"/>
          <w:sz w:val="28"/>
          <w:szCs w:val="28"/>
        </w:rPr>
        <w:t xml:space="preserve"> имущества?</w:t>
      </w:r>
    </w:p>
    <w:p w:rsidR="005F41EC" w:rsidRDefault="00FF5369" w:rsidP="001550FD">
      <w:pPr>
        <w:spacing w:after="0" w:line="360" w:lineRule="auto"/>
        <w:ind w:firstLine="709"/>
        <w:jc w:val="both"/>
        <w:rPr>
          <w:rFonts w:ascii="Times New Roman" w:hAnsi="Times New Roman" w:cs="Times New Roman"/>
          <w:sz w:val="28"/>
          <w:szCs w:val="28"/>
        </w:rPr>
      </w:pPr>
      <w:r w:rsidRPr="009A1877">
        <w:rPr>
          <w:rFonts w:ascii="Times New Roman" w:hAnsi="Times New Roman" w:cs="Times New Roman"/>
          <w:sz w:val="28"/>
          <w:szCs w:val="28"/>
        </w:rPr>
        <w:t>Стоит ли говорить</w:t>
      </w:r>
      <w:r w:rsidR="00C83BAD" w:rsidRPr="009A1877">
        <w:rPr>
          <w:rFonts w:ascii="Times New Roman" w:hAnsi="Times New Roman" w:cs="Times New Roman"/>
          <w:sz w:val="28"/>
          <w:szCs w:val="28"/>
        </w:rPr>
        <w:t xml:space="preserve"> о том</w:t>
      </w:r>
      <w:r w:rsidRPr="009A1877">
        <w:rPr>
          <w:rFonts w:ascii="Times New Roman" w:hAnsi="Times New Roman" w:cs="Times New Roman"/>
          <w:sz w:val="28"/>
          <w:szCs w:val="28"/>
        </w:rPr>
        <w:t xml:space="preserve">, что </w:t>
      </w:r>
      <w:r w:rsidR="00C83BAD" w:rsidRPr="009A1877">
        <w:rPr>
          <w:rFonts w:ascii="Times New Roman" w:hAnsi="Times New Roman" w:cs="Times New Roman"/>
          <w:sz w:val="28"/>
          <w:szCs w:val="28"/>
        </w:rPr>
        <w:t xml:space="preserve">введение </w:t>
      </w:r>
      <w:r w:rsidR="00D114E7">
        <w:rPr>
          <w:rFonts w:ascii="Times New Roman" w:hAnsi="Times New Roman" w:cs="Times New Roman"/>
          <w:sz w:val="28"/>
          <w:szCs w:val="28"/>
        </w:rPr>
        <w:t>обеспечительных механизмов, подобных универсальному залогу,</w:t>
      </w:r>
      <w:r w:rsidRPr="009A1877">
        <w:rPr>
          <w:rFonts w:ascii="Times New Roman" w:hAnsi="Times New Roman" w:cs="Times New Roman"/>
          <w:sz w:val="28"/>
          <w:szCs w:val="28"/>
        </w:rPr>
        <w:t xml:space="preserve"> требует само</w:t>
      </w:r>
      <w:r w:rsidR="00C83BAD" w:rsidRPr="009A1877">
        <w:rPr>
          <w:rFonts w:ascii="Times New Roman" w:hAnsi="Times New Roman" w:cs="Times New Roman"/>
          <w:sz w:val="28"/>
          <w:szCs w:val="28"/>
        </w:rPr>
        <w:t>й</w:t>
      </w:r>
      <w:r w:rsidRPr="009A1877">
        <w:rPr>
          <w:rFonts w:ascii="Times New Roman" w:hAnsi="Times New Roman" w:cs="Times New Roman"/>
          <w:sz w:val="28"/>
          <w:szCs w:val="28"/>
        </w:rPr>
        <w:t xml:space="preserve"> серьезной </w:t>
      </w:r>
      <w:r w:rsidR="00C83BAD" w:rsidRPr="009A1877">
        <w:rPr>
          <w:rFonts w:ascii="Times New Roman" w:hAnsi="Times New Roman" w:cs="Times New Roman"/>
          <w:sz w:val="28"/>
          <w:szCs w:val="28"/>
        </w:rPr>
        <w:t>предварительной</w:t>
      </w:r>
      <w:r w:rsidRPr="009A1877">
        <w:rPr>
          <w:rFonts w:ascii="Times New Roman" w:hAnsi="Times New Roman" w:cs="Times New Roman"/>
          <w:sz w:val="28"/>
          <w:szCs w:val="28"/>
        </w:rPr>
        <w:t xml:space="preserve"> проработки </w:t>
      </w:r>
      <w:r w:rsidR="00C83BAD" w:rsidRPr="009A1877">
        <w:rPr>
          <w:rFonts w:ascii="Times New Roman" w:hAnsi="Times New Roman" w:cs="Times New Roman"/>
          <w:sz w:val="28"/>
          <w:szCs w:val="28"/>
        </w:rPr>
        <w:t xml:space="preserve">со стороны научного сообщества и законодателя? </w:t>
      </w:r>
      <w:r w:rsidR="00E9236F" w:rsidRPr="009A1877">
        <w:rPr>
          <w:rFonts w:ascii="Times New Roman" w:hAnsi="Times New Roman" w:cs="Times New Roman"/>
          <w:sz w:val="28"/>
          <w:szCs w:val="28"/>
        </w:rPr>
        <w:t>Естественно, такая проработка должна основываться не на одном лишь стремлении соответств</w:t>
      </w:r>
      <w:r w:rsidR="007D2896" w:rsidRPr="009A1877">
        <w:rPr>
          <w:rFonts w:ascii="Times New Roman" w:hAnsi="Times New Roman" w:cs="Times New Roman"/>
          <w:sz w:val="28"/>
          <w:szCs w:val="28"/>
        </w:rPr>
        <w:t>овать</w:t>
      </w:r>
      <w:r w:rsidR="00E9236F" w:rsidRPr="009A1877">
        <w:rPr>
          <w:rFonts w:ascii="Times New Roman" w:hAnsi="Times New Roman" w:cs="Times New Roman"/>
          <w:sz w:val="28"/>
          <w:szCs w:val="28"/>
        </w:rPr>
        <w:t xml:space="preserve"> неким</w:t>
      </w:r>
      <w:r w:rsidR="009A1877">
        <w:rPr>
          <w:rFonts w:ascii="Times New Roman" w:hAnsi="Times New Roman" w:cs="Times New Roman"/>
          <w:sz w:val="28"/>
          <w:szCs w:val="28"/>
        </w:rPr>
        <w:t>, пусть и достаточно высоким,</w:t>
      </w:r>
      <w:r w:rsidR="00E9236F" w:rsidRPr="009A1877">
        <w:rPr>
          <w:rFonts w:ascii="Times New Roman" w:hAnsi="Times New Roman" w:cs="Times New Roman"/>
          <w:sz w:val="28"/>
          <w:szCs w:val="28"/>
        </w:rPr>
        <w:t xml:space="preserve"> стандартам, </w:t>
      </w:r>
      <w:r w:rsidR="009A1877">
        <w:rPr>
          <w:rFonts w:ascii="Times New Roman" w:hAnsi="Times New Roman" w:cs="Times New Roman"/>
          <w:sz w:val="28"/>
          <w:szCs w:val="28"/>
        </w:rPr>
        <w:t>закрепл</w:t>
      </w:r>
      <w:r w:rsidR="00E9236F" w:rsidRPr="009A1877">
        <w:rPr>
          <w:rFonts w:ascii="Times New Roman" w:hAnsi="Times New Roman" w:cs="Times New Roman"/>
          <w:sz w:val="28"/>
          <w:szCs w:val="28"/>
        </w:rPr>
        <w:t xml:space="preserve">енным в </w:t>
      </w:r>
      <w:r w:rsidR="00A0104D" w:rsidRPr="009A1877">
        <w:rPr>
          <w:rFonts w:ascii="Times New Roman" w:hAnsi="Times New Roman" w:cs="Times New Roman"/>
          <w:sz w:val="28"/>
          <w:szCs w:val="28"/>
        </w:rPr>
        <w:t xml:space="preserve">законодательствах </w:t>
      </w:r>
      <w:r w:rsidR="00E9236F" w:rsidRPr="009A1877">
        <w:rPr>
          <w:rFonts w:ascii="Times New Roman" w:hAnsi="Times New Roman" w:cs="Times New Roman"/>
          <w:sz w:val="28"/>
          <w:szCs w:val="28"/>
        </w:rPr>
        <w:t>запад</w:t>
      </w:r>
      <w:r w:rsidR="00A0104D" w:rsidRPr="009A1877">
        <w:rPr>
          <w:rFonts w:ascii="Times New Roman" w:hAnsi="Times New Roman" w:cs="Times New Roman"/>
          <w:sz w:val="28"/>
          <w:szCs w:val="28"/>
        </w:rPr>
        <w:t xml:space="preserve">ных стран и </w:t>
      </w:r>
      <w:r w:rsidR="00FB6B5E" w:rsidRPr="009A1877">
        <w:rPr>
          <w:rFonts w:ascii="Times New Roman" w:hAnsi="Times New Roman" w:cs="Times New Roman"/>
          <w:sz w:val="28"/>
          <w:szCs w:val="28"/>
        </w:rPr>
        <w:t>различны</w:t>
      </w:r>
      <w:r w:rsidR="009A1877">
        <w:rPr>
          <w:rFonts w:ascii="Times New Roman" w:hAnsi="Times New Roman" w:cs="Times New Roman"/>
          <w:sz w:val="28"/>
          <w:szCs w:val="28"/>
        </w:rPr>
        <w:t>х</w:t>
      </w:r>
      <w:r w:rsidR="00FB6B5E" w:rsidRPr="009A1877">
        <w:rPr>
          <w:rFonts w:ascii="Times New Roman" w:hAnsi="Times New Roman" w:cs="Times New Roman"/>
          <w:sz w:val="28"/>
          <w:szCs w:val="28"/>
        </w:rPr>
        <w:t xml:space="preserve"> </w:t>
      </w:r>
      <w:r w:rsidR="00A0104D" w:rsidRPr="009A1877">
        <w:rPr>
          <w:rFonts w:ascii="Times New Roman" w:hAnsi="Times New Roman" w:cs="Times New Roman"/>
          <w:sz w:val="28"/>
          <w:szCs w:val="28"/>
        </w:rPr>
        <w:t>документа</w:t>
      </w:r>
      <w:r w:rsidR="009A1877" w:rsidRPr="009A1877">
        <w:rPr>
          <w:rFonts w:ascii="Times New Roman" w:hAnsi="Times New Roman" w:cs="Times New Roman"/>
          <w:sz w:val="28"/>
          <w:szCs w:val="28"/>
        </w:rPr>
        <w:t>х</w:t>
      </w:r>
      <w:r w:rsidR="00FB6B5E" w:rsidRPr="009A1877">
        <w:rPr>
          <w:rFonts w:ascii="Times New Roman" w:hAnsi="Times New Roman" w:cs="Times New Roman"/>
          <w:sz w:val="28"/>
          <w:szCs w:val="28"/>
        </w:rPr>
        <w:t xml:space="preserve"> рекомендательн</w:t>
      </w:r>
      <w:r w:rsidR="009A1877" w:rsidRPr="009A1877">
        <w:rPr>
          <w:rFonts w:ascii="Times New Roman" w:hAnsi="Times New Roman" w:cs="Times New Roman"/>
          <w:sz w:val="28"/>
          <w:szCs w:val="28"/>
        </w:rPr>
        <w:t>ого</w:t>
      </w:r>
      <w:r w:rsidR="00FB6B5E" w:rsidRPr="009A1877">
        <w:rPr>
          <w:rFonts w:ascii="Times New Roman" w:hAnsi="Times New Roman" w:cs="Times New Roman"/>
          <w:sz w:val="28"/>
          <w:szCs w:val="28"/>
        </w:rPr>
        <w:t xml:space="preserve"> характер</w:t>
      </w:r>
      <w:r w:rsidR="009A1877" w:rsidRPr="009A1877">
        <w:rPr>
          <w:rFonts w:ascii="Times New Roman" w:hAnsi="Times New Roman" w:cs="Times New Roman"/>
          <w:sz w:val="28"/>
          <w:szCs w:val="28"/>
        </w:rPr>
        <w:t>а</w:t>
      </w:r>
      <w:r w:rsidR="009A1877">
        <w:rPr>
          <w:rFonts w:ascii="Times New Roman" w:hAnsi="Times New Roman" w:cs="Times New Roman"/>
          <w:sz w:val="28"/>
          <w:szCs w:val="28"/>
        </w:rPr>
        <w:t>, таки</w:t>
      </w:r>
      <w:r w:rsidR="00D114E7">
        <w:rPr>
          <w:rFonts w:ascii="Times New Roman" w:hAnsi="Times New Roman" w:cs="Times New Roman"/>
          <w:sz w:val="28"/>
          <w:szCs w:val="28"/>
        </w:rPr>
        <w:t>х</w:t>
      </w:r>
      <w:r w:rsidR="009A1877">
        <w:rPr>
          <w:rFonts w:ascii="Times New Roman" w:hAnsi="Times New Roman" w:cs="Times New Roman"/>
          <w:sz w:val="28"/>
          <w:szCs w:val="28"/>
        </w:rPr>
        <w:t xml:space="preserve"> как</w:t>
      </w:r>
      <w:r w:rsidR="009A1877" w:rsidRPr="009A1877">
        <w:rPr>
          <w:rFonts w:ascii="Times New Roman" w:hAnsi="Times New Roman" w:cs="Times New Roman"/>
          <w:sz w:val="28"/>
          <w:szCs w:val="28"/>
        </w:rPr>
        <w:t xml:space="preserve"> </w:t>
      </w:r>
      <w:r w:rsidR="009A1877">
        <w:rPr>
          <w:rFonts w:ascii="Times New Roman" w:hAnsi="Times New Roman" w:cs="Times New Roman"/>
          <w:sz w:val="28"/>
          <w:szCs w:val="28"/>
        </w:rPr>
        <w:t>М</w:t>
      </w:r>
      <w:r w:rsidR="009A1877" w:rsidRPr="009A1877">
        <w:rPr>
          <w:rFonts w:ascii="Times New Roman" w:hAnsi="Times New Roman" w:cs="Times New Roman"/>
          <w:sz w:val="28"/>
          <w:szCs w:val="28"/>
        </w:rPr>
        <w:t>одельные правила европейского частного права</w:t>
      </w:r>
      <w:r w:rsidR="009A1877" w:rsidRPr="009A1877">
        <w:rPr>
          <w:rStyle w:val="ab"/>
          <w:rFonts w:ascii="Times New Roman" w:hAnsi="Times New Roman" w:cs="Times New Roman"/>
          <w:sz w:val="28"/>
          <w:szCs w:val="28"/>
        </w:rPr>
        <w:footnoteReference w:id="8"/>
      </w:r>
      <w:r w:rsidR="009A1877" w:rsidRPr="009A1877">
        <w:rPr>
          <w:rFonts w:ascii="Times New Roman" w:hAnsi="Times New Roman" w:cs="Times New Roman"/>
          <w:sz w:val="28"/>
          <w:szCs w:val="28"/>
        </w:rPr>
        <w:t xml:space="preserve"> (далее - DCFR)</w:t>
      </w:r>
      <w:r w:rsidR="002B2072">
        <w:rPr>
          <w:rFonts w:ascii="Times New Roman" w:hAnsi="Times New Roman" w:cs="Times New Roman"/>
          <w:sz w:val="28"/>
          <w:szCs w:val="28"/>
        </w:rPr>
        <w:t xml:space="preserve"> и</w:t>
      </w:r>
      <w:r w:rsidR="009A1877" w:rsidRPr="009A1877">
        <w:rPr>
          <w:rFonts w:ascii="Times New Roman" w:hAnsi="Times New Roman" w:cs="Times New Roman"/>
          <w:sz w:val="28"/>
          <w:szCs w:val="28"/>
        </w:rPr>
        <w:t xml:space="preserve"> Руководство ЮНСИТРАЛ для законодательных органов по обеспеченным сделкам</w:t>
      </w:r>
      <w:r w:rsidR="009A1877" w:rsidRPr="009A1877">
        <w:rPr>
          <w:rStyle w:val="ab"/>
          <w:rFonts w:ascii="Times New Roman" w:hAnsi="Times New Roman" w:cs="Times New Roman"/>
          <w:sz w:val="28"/>
          <w:szCs w:val="28"/>
        </w:rPr>
        <w:footnoteReference w:id="9"/>
      </w:r>
      <w:r w:rsidR="009A1877" w:rsidRPr="009A1877">
        <w:rPr>
          <w:rFonts w:ascii="Times New Roman" w:hAnsi="Times New Roman" w:cs="Times New Roman"/>
          <w:sz w:val="28"/>
          <w:szCs w:val="28"/>
        </w:rPr>
        <w:t xml:space="preserve"> (далее - Руководство ЮНСИТРАЛ)</w:t>
      </w:r>
      <w:r w:rsidR="00FB6B5E" w:rsidRPr="009A1877">
        <w:rPr>
          <w:rFonts w:ascii="Times New Roman" w:hAnsi="Times New Roman" w:cs="Times New Roman"/>
          <w:sz w:val="28"/>
          <w:szCs w:val="28"/>
        </w:rPr>
        <w:t>.</w:t>
      </w:r>
      <w:r w:rsidR="00A0104D" w:rsidRPr="009A1877">
        <w:rPr>
          <w:rFonts w:ascii="Times New Roman" w:hAnsi="Times New Roman" w:cs="Times New Roman"/>
          <w:sz w:val="28"/>
          <w:szCs w:val="28"/>
        </w:rPr>
        <w:t xml:space="preserve"> </w:t>
      </w:r>
      <w:r w:rsidR="009A1877">
        <w:rPr>
          <w:rFonts w:ascii="Times New Roman" w:hAnsi="Times New Roman" w:cs="Times New Roman"/>
          <w:sz w:val="28"/>
          <w:szCs w:val="28"/>
        </w:rPr>
        <w:t>В качестве к</w:t>
      </w:r>
      <w:r w:rsidR="00FB6B5E" w:rsidRPr="009A1877">
        <w:rPr>
          <w:rFonts w:ascii="Times New Roman" w:hAnsi="Times New Roman" w:cs="Times New Roman"/>
          <w:sz w:val="28"/>
          <w:szCs w:val="28"/>
        </w:rPr>
        <w:t>лючевой предпосылк</w:t>
      </w:r>
      <w:r w:rsidR="009A1877">
        <w:rPr>
          <w:rFonts w:ascii="Times New Roman" w:hAnsi="Times New Roman" w:cs="Times New Roman"/>
          <w:sz w:val="28"/>
          <w:szCs w:val="28"/>
        </w:rPr>
        <w:t>и</w:t>
      </w:r>
      <w:r w:rsidR="00FB6B5E" w:rsidRPr="009A1877">
        <w:rPr>
          <w:rFonts w:ascii="Times New Roman" w:hAnsi="Times New Roman" w:cs="Times New Roman"/>
          <w:sz w:val="28"/>
          <w:szCs w:val="28"/>
        </w:rPr>
        <w:t xml:space="preserve"> здесь </w:t>
      </w:r>
      <w:r w:rsidR="009A1877">
        <w:rPr>
          <w:rFonts w:ascii="Times New Roman" w:hAnsi="Times New Roman" w:cs="Times New Roman"/>
          <w:sz w:val="28"/>
          <w:szCs w:val="28"/>
        </w:rPr>
        <w:t>должна рассматриваться</w:t>
      </w:r>
      <w:r w:rsidR="00FB6B5E" w:rsidRPr="009A1877">
        <w:rPr>
          <w:rFonts w:ascii="Times New Roman" w:hAnsi="Times New Roman" w:cs="Times New Roman"/>
          <w:sz w:val="28"/>
          <w:szCs w:val="28"/>
        </w:rPr>
        <w:t xml:space="preserve"> действительн</w:t>
      </w:r>
      <w:r w:rsidR="009A1877">
        <w:rPr>
          <w:rFonts w:ascii="Times New Roman" w:hAnsi="Times New Roman" w:cs="Times New Roman"/>
          <w:sz w:val="28"/>
          <w:szCs w:val="28"/>
        </w:rPr>
        <w:t>ая</w:t>
      </w:r>
      <w:r w:rsidR="00FB6B5E" w:rsidRPr="009A1877">
        <w:rPr>
          <w:rFonts w:ascii="Times New Roman" w:hAnsi="Times New Roman" w:cs="Times New Roman"/>
          <w:sz w:val="28"/>
          <w:szCs w:val="28"/>
        </w:rPr>
        <w:t xml:space="preserve"> потребност</w:t>
      </w:r>
      <w:r w:rsidR="009A1877">
        <w:rPr>
          <w:rFonts w:ascii="Times New Roman" w:hAnsi="Times New Roman" w:cs="Times New Roman"/>
          <w:sz w:val="28"/>
          <w:szCs w:val="28"/>
        </w:rPr>
        <w:t>ь</w:t>
      </w:r>
      <w:r w:rsidR="00FB6B5E" w:rsidRPr="009A1877">
        <w:rPr>
          <w:rFonts w:ascii="Times New Roman" w:hAnsi="Times New Roman" w:cs="Times New Roman"/>
          <w:sz w:val="28"/>
          <w:szCs w:val="28"/>
        </w:rPr>
        <w:t xml:space="preserve"> </w:t>
      </w:r>
      <w:r w:rsidR="009A1877" w:rsidRPr="009A1877">
        <w:rPr>
          <w:rFonts w:ascii="Times New Roman" w:hAnsi="Times New Roman" w:cs="Times New Roman"/>
          <w:sz w:val="28"/>
          <w:szCs w:val="28"/>
        </w:rPr>
        <w:t>участников экономического оборота</w:t>
      </w:r>
      <w:r w:rsidR="009A1877">
        <w:rPr>
          <w:rFonts w:ascii="Times New Roman" w:hAnsi="Times New Roman" w:cs="Times New Roman"/>
          <w:sz w:val="28"/>
          <w:szCs w:val="28"/>
        </w:rPr>
        <w:t xml:space="preserve"> </w:t>
      </w:r>
      <w:r w:rsidR="00FB6B5E" w:rsidRPr="009A1877">
        <w:rPr>
          <w:rFonts w:ascii="Times New Roman" w:hAnsi="Times New Roman" w:cs="Times New Roman"/>
          <w:sz w:val="28"/>
          <w:szCs w:val="28"/>
        </w:rPr>
        <w:t xml:space="preserve">в </w:t>
      </w:r>
      <w:r w:rsidR="00513B49">
        <w:rPr>
          <w:rFonts w:ascii="Times New Roman" w:hAnsi="Times New Roman" w:cs="Times New Roman"/>
          <w:sz w:val="28"/>
          <w:szCs w:val="28"/>
        </w:rPr>
        <w:t xml:space="preserve">использовании </w:t>
      </w:r>
      <w:r w:rsidR="00FB6B5E" w:rsidRPr="009A1877">
        <w:rPr>
          <w:rFonts w:ascii="Times New Roman" w:hAnsi="Times New Roman" w:cs="Times New Roman"/>
          <w:sz w:val="28"/>
          <w:szCs w:val="28"/>
        </w:rPr>
        <w:t>таких обесп</w:t>
      </w:r>
      <w:r w:rsidR="00513B49">
        <w:rPr>
          <w:rFonts w:ascii="Times New Roman" w:hAnsi="Times New Roman" w:cs="Times New Roman"/>
          <w:sz w:val="28"/>
          <w:szCs w:val="28"/>
        </w:rPr>
        <w:t>ечительных механизмов</w:t>
      </w:r>
      <w:r w:rsidR="00FB6B5E" w:rsidRPr="009A1877">
        <w:rPr>
          <w:rFonts w:ascii="Times New Roman" w:hAnsi="Times New Roman" w:cs="Times New Roman"/>
          <w:sz w:val="28"/>
          <w:szCs w:val="28"/>
        </w:rPr>
        <w:t>. А такая потребность</w:t>
      </w:r>
      <w:r w:rsidR="00513B49">
        <w:rPr>
          <w:rFonts w:ascii="Times New Roman" w:hAnsi="Times New Roman" w:cs="Times New Roman"/>
          <w:sz w:val="28"/>
          <w:szCs w:val="28"/>
        </w:rPr>
        <w:t>,</w:t>
      </w:r>
      <w:r w:rsidR="00FB6B5E" w:rsidRPr="009A1877">
        <w:rPr>
          <w:rFonts w:ascii="Times New Roman" w:hAnsi="Times New Roman" w:cs="Times New Roman"/>
          <w:sz w:val="28"/>
          <w:szCs w:val="28"/>
        </w:rPr>
        <w:t xml:space="preserve"> в свою очередь</w:t>
      </w:r>
      <w:r w:rsidR="00513B49">
        <w:rPr>
          <w:rFonts w:ascii="Times New Roman" w:hAnsi="Times New Roman" w:cs="Times New Roman"/>
          <w:sz w:val="28"/>
          <w:szCs w:val="28"/>
        </w:rPr>
        <w:t>,</w:t>
      </w:r>
      <w:r w:rsidR="00FB6B5E" w:rsidRPr="009A1877">
        <w:rPr>
          <w:rFonts w:ascii="Times New Roman" w:hAnsi="Times New Roman" w:cs="Times New Roman"/>
          <w:sz w:val="28"/>
          <w:szCs w:val="28"/>
        </w:rPr>
        <w:t xml:space="preserve"> может возникать </w:t>
      </w:r>
      <w:r w:rsidR="008E4267" w:rsidRPr="009A1877">
        <w:rPr>
          <w:rFonts w:ascii="Times New Roman" w:hAnsi="Times New Roman" w:cs="Times New Roman"/>
          <w:sz w:val="28"/>
          <w:szCs w:val="28"/>
        </w:rPr>
        <w:t>лишь в странах с высок</w:t>
      </w:r>
      <w:r w:rsidR="00513B49">
        <w:rPr>
          <w:rFonts w:ascii="Times New Roman" w:hAnsi="Times New Roman" w:cs="Times New Roman"/>
          <w:sz w:val="28"/>
          <w:szCs w:val="28"/>
        </w:rPr>
        <w:t>ой</w:t>
      </w:r>
      <w:r w:rsidR="008E4267" w:rsidRPr="009A1877">
        <w:rPr>
          <w:rFonts w:ascii="Times New Roman" w:hAnsi="Times New Roman" w:cs="Times New Roman"/>
          <w:sz w:val="28"/>
          <w:szCs w:val="28"/>
        </w:rPr>
        <w:t xml:space="preserve"> </w:t>
      </w:r>
      <w:r w:rsidR="00513B49">
        <w:rPr>
          <w:rFonts w:ascii="Times New Roman" w:hAnsi="Times New Roman" w:cs="Times New Roman"/>
          <w:sz w:val="28"/>
          <w:szCs w:val="28"/>
        </w:rPr>
        <w:t>степенью</w:t>
      </w:r>
      <w:r w:rsidR="008E4267" w:rsidRPr="009A1877">
        <w:rPr>
          <w:rFonts w:ascii="Times New Roman" w:hAnsi="Times New Roman" w:cs="Times New Roman"/>
          <w:sz w:val="28"/>
          <w:szCs w:val="28"/>
        </w:rPr>
        <w:t xml:space="preserve"> развития рыночных, в первую очередь – кредитных, отношений</w:t>
      </w:r>
      <w:r w:rsidR="00513B49">
        <w:rPr>
          <w:rFonts w:ascii="Times New Roman" w:hAnsi="Times New Roman" w:cs="Times New Roman"/>
          <w:sz w:val="28"/>
          <w:szCs w:val="28"/>
        </w:rPr>
        <w:t xml:space="preserve"> и соответствующими ей уровнями публичности и прозрачности ведения бизнеса</w:t>
      </w:r>
      <w:r w:rsidR="008E4267" w:rsidRPr="009A1877">
        <w:rPr>
          <w:rFonts w:ascii="Times New Roman" w:hAnsi="Times New Roman" w:cs="Times New Roman"/>
          <w:sz w:val="28"/>
          <w:szCs w:val="28"/>
        </w:rPr>
        <w:t>.</w:t>
      </w:r>
      <w:r w:rsidR="007D2896" w:rsidRPr="009A1877">
        <w:rPr>
          <w:rFonts w:ascii="Times New Roman" w:hAnsi="Times New Roman" w:cs="Times New Roman"/>
          <w:sz w:val="28"/>
          <w:szCs w:val="28"/>
        </w:rPr>
        <w:t xml:space="preserve"> Кроме того, </w:t>
      </w:r>
      <w:r w:rsidR="00152F20" w:rsidRPr="009A1877">
        <w:rPr>
          <w:rFonts w:ascii="Times New Roman" w:hAnsi="Times New Roman" w:cs="Times New Roman"/>
          <w:sz w:val="28"/>
          <w:szCs w:val="28"/>
        </w:rPr>
        <w:t>во главу угла должен быть поставлен</w:t>
      </w:r>
      <w:r w:rsidR="007D2896" w:rsidRPr="009A1877">
        <w:rPr>
          <w:rFonts w:ascii="Times New Roman" w:hAnsi="Times New Roman" w:cs="Times New Roman"/>
          <w:sz w:val="28"/>
          <w:szCs w:val="28"/>
        </w:rPr>
        <w:t xml:space="preserve"> риск, </w:t>
      </w:r>
      <w:r w:rsidR="00152F20" w:rsidRPr="009A1877">
        <w:rPr>
          <w:rFonts w:ascii="Times New Roman" w:hAnsi="Times New Roman" w:cs="Times New Roman"/>
          <w:sz w:val="28"/>
          <w:szCs w:val="28"/>
        </w:rPr>
        <w:t>связанный с потенциальным нарушением интересов наименее защищенной категории участников экономического оборота – граждан.</w:t>
      </w:r>
      <w:r w:rsidR="007D2896" w:rsidRPr="009A1877">
        <w:rPr>
          <w:rFonts w:ascii="Times New Roman" w:hAnsi="Times New Roman" w:cs="Times New Roman"/>
          <w:sz w:val="28"/>
          <w:szCs w:val="28"/>
        </w:rPr>
        <w:t xml:space="preserve"> </w:t>
      </w:r>
      <w:r w:rsidR="00513B49">
        <w:rPr>
          <w:rFonts w:ascii="Times New Roman" w:hAnsi="Times New Roman" w:cs="Times New Roman"/>
          <w:sz w:val="28"/>
          <w:szCs w:val="28"/>
        </w:rPr>
        <w:t xml:space="preserve">Следовательно, </w:t>
      </w:r>
      <w:r w:rsidR="001550FD">
        <w:rPr>
          <w:rFonts w:ascii="Times New Roman" w:hAnsi="Times New Roman" w:cs="Times New Roman"/>
          <w:sz w:val="28"/>
          <w:szCs w:val="28"/>
        </w:rPr>
        <w:t xml:space="preserve">в </w:t>
      </w:r>
      <w:r w:rsidR="00513B49">
        <w:rPr>
          <w:rFonts w:ascii="Times New Roman" w:hAnsi="Times New Roman" w:cs="Times New Roman"/>
          <w:sz w:val="28"/>
          <w:szCs w:val="28"/>
        </w:rPr>
        <w:t xml:space="preserve">особой </w:t>
      </w:r>
      <w:r w:rsidR="00152F20" w:rsidRPr="009A1877">
        <w:rPr>
          <w:rFonts w:ascii="Times New Roman" w:hAnsi="Times New Roman" w:cs="Times New Roman"/>
          <w:sz w:val="28"/>
          <w:szCs w:val="28"/>
        </w:rPr>
        <w:t>проработк</w:t>
      </w:r>
      <w:r w:rsidR="001550FD">
        <w:rPr>
          <w:rFonts w:ascii="Times New Roman" w:hAnsi="Times New Roman" w:cs="Times New Roman"/>
          <w:sz w:val="28"/>
          <w:szCs w:val="28"/>
        </w:rPr>
        <w:t>е нуждаются и</w:t>
      </w:r>
      <w:r w:rsidR="00513B49">
        <w:rPr>
          <w:rFonts w:ascii="Times New Roman" w:hAnsi="Times New Roman" w:cs="Times New Roman"/>
          <w:sz w:val="28"/>
          <w:szCs w:val="28"/>
        </w:rPr>
        <w:t xml:space="preserve"> механизм</w:t>
      </w:r>
      <w:r w:rsidR="001550FD">
        <w:rPr>
          <w:rFonts w:ascii="Times New Roman" w:hAnsi="Times New Roman" w:cs="Times New Roman"/>
          <w:sz w:val="28"/>
          <w:szCs w:val="28"/>
        </w:rPr>
        <w:t>ы</w:t>
      </w:r>
      <w:r w:rsidR="00513B49">
        <w:rPr>
          <w:rFonts w:ascii="Times New Roman" w:hAnsi="Times New Roman" w:cs="Times New Roman"/>
          <w:sz w:val="28"/>
          <w:szCs w:val="28"/>
        </w:rPr>
        <w:t>, связанны</w:t>
      </w:r>
      <w:r w:rsidR="001550FD">
        <w:rPr>
          <w:rFonts w:ascii="Times New Roman" w:hAnsi="Times New Roman" w:cs="Times New Roman"/>
          <w:sz w:val="28"/>
          <w:szCs w:val="28"/>
        </w:rPr>
        <w:t>е</w:t>
      </w:r>
      <w:r w:rsidR="00513B49">
        <w:rPr>
          <w:rFonts w:ascii="Times New Roman" w:hAnsi="Times New Roman" w:cs="Times New Roman"/>
          <w:sz w:val="28"/>
          <w:szCs w:val="28"/>
        </w:rPr>
        <w:t xml:space="preserve"> с защитой прав</w:t>
      </w:r>
      <w:r w:rsidR="00152F20" w:rsidRPr="009A1877">
        <w:rPr>
          <w:rFonts w:ascii="Times New Roman" w:hAnsi="Times New Roman" w:cs="Times New Roman"/>
          <w:sz w:val="28"/>
          <w:szCs w:val="28"/>
        </w:rPr>
        <w:t xml:space="preserve"> потребител</w:t>
      </w:r>
      <w:r w:rsidR="00513B49">
        <w:rPr>
          <w:rFonts w:ascii="Times New Roman" w:hAnsi="Times New Roman" w:cs="Times New Roman"/>
          <w:sz w:val="28"/>
          <w:szCs w:val="28"/>
        </w:rPr>
        <w:t>ей</w:t>
      </w:r>
      <w:r w:rsidR="001550FD">
        <w:rPr>
          <w:rFonts w:ascii="Times New Roman" w:hAnsi="Times New Roman" w:cs="Times New Roman"/>
          <w:sz w:val="28"/>
          <w:szCs w:val="28"/>
        </w:rPr>
        <w:t>.</w:t>
      </w:r>
    </w:p>
    <w:p w:rsidR="00873A1F" w:rsidRDefault="00367B6A" w:rsidP="00873A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нельзя также не отметить и известного многим</w:t>
      </w:r>
      <w:r w:rsidR="00873A1F">
        <w:rPr>
          <w:rFonts w:ascii="Times New Roman" w:hAnsi="Times New Roman" w:cs="Times New Roman"/>
          <w:sz w:val="28"/>
          <w:szCs w:val="28"/>
        </w:rPr>
        <w:t xml:space="preserve"> правопорядкам принцип</w:t>
      </w:r>
      <w:r>
        <w:rPr>
          <w:rFonts w:ascii="Times New Roman" w:hAnsi="Times New Roman" w:cs="Times New Roman"/>
          <w:sz w:val="28"/>
          <w:szCs w:val="28"/>
        </w:rPr>
        <w:t>а</w:t>
      </w:r>
      <w:r w:rsidR="00873A1F">
        <w:rPr>
          <w:rFonts w:ascii="Times New Roman" w:hAnsi="Times New Roman" w:cs="Times New Roman"/>
          <w:sz w:val="28"/>
          <w:szCs w:val="28"/>
        </w:rPr>
        <w:t xml:space="preserve"> спецификации, который с древних времен вставал на пути сделок с будущими вещами. Этот принцип в общих чертах сводится к тому, что предметом ряда сделок, в том числе и залога, должно быть имущество, обладающее индивидуализирующими его признаками. В отношении же будущего имущества, которое в одних случаях еще не принадлежит продавцу, арендодателю или залогодателю на достаточном для распоряжения им титуле, а в других и вовсе не существует к моменту заключения соответствующей сделки, индивидуализация зачастую оказывается попросту невозможной. В той мере, в какой различные виды активов предполагают различные стандарты их описания и различные требования публичности совершаемых с ними сделок, в той мере и правопорядок сталкивается с затруднениями при попытках восприятия таких обеспечительных конструкций, как залог будущего имущества и универсальный залог.</w:t>
      </w:r>
    </w:p>
    <w:p w:rsidR="00BF3412" w:rsidRDefault="00AB351A" w:rsidP="00301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Обратной стороной медали обеспечительных сделок с будущим имуществом следует признать риски, с которыми сталкивается кредитор. Ведь в </w:t>
      </w:r>
      <w:r w:rsidR="00C44D31">
        <w:rPr>
          <w:rFonts w:ascii="Times New Roman" w:hAnsi="Times New Roman" w:cs="Times New Roman"/>
          <w:sz w:val="28"/>
          <w:szCs w:val="28"/>
        </w:rPr>
        <w:t>ситуациях, когда мы имеем дело</w:t>
      </w:r>
      <w:r>
        <w:rPr>
          <w:rFonts w:ascii="Times New Roman" w:hAnsi="Times New Roman" w:cs="Times New Roman"/>
          <w:sz w:val="28"/>
          <w:szCs w:val="28"/>
        </w:rPr>
        <w:t xml:space="preserve"> с залогом индивидуально-определенных будущих вещей, зачастую не существует каких-либо надежных гарантий того, что оговоренное сторонами имущество будет в действительности приобретено залогодателем. При этом не существует </w:t>
      </w:r>
      <w:r w:rsidR="00C44D31">
        <w:rPr>
          <w:rFonts w:ascii="Times New Roman" w:hAnsi="Times New Roman" w:cs="Times New Roman"/>
          <w:sz w:val="28"/>
          <w:szCs w:val="28"/>
        </w:rPr>
        <w:t xml:space="preserve">и </w:t>
      </w:r>
      <w:r>
        <w:rPr>
          <w:rFonts w:ascii="Times New Roman" w:hAnsi="Times New Roman" w:cs="Times New Roman"/>
          <w:sz w:val="28"/>
          <w:szCs w:val="28"/>
        </w:rPr>
        <w:t xml:space="preserve">действенных механизмов, способных понудить залогодателя к приобретению </w:t>
      </w:r>
      <w:r w:rsidR="00C44D31">
        <w:rPr>
          <w:rFonts w:ascii="Times New Roman" w:hAnsi="Times New Roman" w:cs="Times New Roman"/>
          <w:sz w:val="28"/>
          <w:szCs w:val="28"/>
        </w:rPr>
        <w:t xml:space="preserve">или созданию </w:t>
      </w:r>
      <w:r>
        <w:rPr>
          <w:rFonts w:ascii="Times New Roman" w:hAnsi="Times New Roman" w:cs="Times New Roman"/>
          <w:sz w:val="28"/>
          <w:szCs w:val="28"/>
        </w:rPr>
        <w:t xml:space="preserve">такой вещи. </w:t>
      </w:r>
      <w:r w:rsidR="00C44D31">
        <w:rPr>
          <w:rFonts w:ascii="Times New Roman" w:hAnsi="Times New Roman" w:cs="Times New Roman"/>
          <w:sz w:val="28"/>
          <w:szCs w:val="28"/>
        </w:rPr>
        <w:t xml:space="preserve">Здесь уместно сравнить риски покупателя и залогодержателя, заключающих соответствующие договоры в отношении будущей вещи. Так, в случае с куплей-продажей будущей вещи риск ее не создания или не приобретения продавцом лежит в плоскости простой связи - товар в обмен на деньги. Это означает наличие у покупателя права не платить продавцу или потребовать у него обратно денежные средства, уплаченные в порядке предоплаты, а также применить определенные санкции. </w:t>
      </w:r>
      <w:r w:rsidR="00425816">
        <w:rPr>
          <w:rFonts w:ascii="Times New Roman" w:hAnsi="Times New Roman" w:cs="Times New Roman"/>
          <w:sz w:val="28"/>
          <w:szCs w:val="28"/>
        </w:rPr>
        <w:t>В</w:t>
      </w:r>
      <w:r w:rsidR="000C28FC">
        <w:rPr>
          <w:rFonts w:ascii="Times New Roman" w:hAnsi="Times New Roman" w:cs="Times New Roman"/>
          <w:sz w:val="28"/>
          <w:szCs w:val="28"/>
        </w:rPr>
        <w:t xml:space="preserve"> случае </w:t>
      </w:r>
      <w:r w:rsidR="00C44D31">
        <w:rPr>
          <w:rFonts w:ascii="Times New Roman" w:hAnsi="Times New Roman" w:cs="Times New Roman"/>
          <w:sz w:val="28"/>
          <w:szCs w:val="28"/>
        </w:rPr>
        <w:t xml:space="preserve">же </w:t>
      </w:r>
      <w:r w:rsidR="000C28FC">
        <w:rPr>
          <w:rFonts w:ascii="Times New Roman" w:hAnsi="Times New Roman" w:cs="Times New Roman"/>
          <w:sz w:val="28"/>
          <w:szCs w:val="28"/>
        </w:rPr>
        <w:t>с залогом</w:t>
      </w:r>
      <w:r w:rsidR="00425816">
        <w:rPr>
          <w:rFonts w:ascii="Times New Roman" w:hAnsi="Times New Roman" w:cs="Times New Roman"/>
          <w:sz w:val="28"/>
          <w:szCs w:val="28"/>
        </w:rPr>
        <w:t xml:space="preserve"> будущего имущества, являющимся</w:t>
      </w:r>
      <w:r w:rsidR="000C28FC">
        <w:rPr>
          <w:rFonts w:ascii="Times New Roman" w:hAnsi="Times New Roman" w:cs="Times New Roman"/>
          <w:sz w:val="28"/>
          <w:szCs w:val="28"/>
        </w:rPr>
        <w:t xml:space="preserve"> не самостоятельной, а</w:t>
      </w:r>
      <w:r w:rsidR="00425816">
        <w:rPr>
          <w:rFonts w:ascii="Times New Roman" w:hAnsi="Times New Roman" w:cs="Times New Roman"/>
          <w:sz w:val="28"/>
          <w:szCs w:val="28"/>
        </w:rPr>
        <w:t xml:space="preserve"> зависимой от наличия основного</w:t>
      </w:r>
      <w:r w:rsidR="000C28FC">
        <w:rPr>
          <w:rFonts w:ascii="Times New Roman" w:hAnsi="Times New Roman" w:cs="Times New Roman"/>
          <w:sz w:val="28"/>
          <w:szCs w:val="28"/>
        </w:rPr>
        <w:t xml:space="preserve"> </w:t>
      </w:r>
      <w:r w:rsidR="00425816">
        <w:rPr>
          <w:rFonts w:ascii="Times New Roman" w:hAnsi="Times New Roman" w:cs="Times New Roman"/>
          <w:sz w:val="28"/>
          <w:szCs w:val="28"/>
        </w:rPr>
        <w:t>(</w:t>
      </w:r>
      <w:r w:rsidR="000C28FC">
        <w:rPr>
          <w:rFonts w:ascii="Times New Roman" w:hAnsi="Times New Roman" w:cs="Times New Roman"/>
          <w:sz w:val="28"/>
          <w:szCs w:val="28"/>
        </w:rPr>
        <w:t>как правило</w:t>
      </w:r>
      <w:r w:rsidR="0049005C">
        <w:rPr>
          <w:rFonts w:ascii="Times New Roman" w:hAnsi="Times New Roman" w:cs="Times New Roman"/>
          <w:sz w:val="28"/>
          <w:szCs w:val="28"/>
        </w:rPr>
        <w:t xml:space="preserve"> -</w:t>
      </w:r>
      <w:r w:rsidR="000C28FC">
        <w:rPr>
          <w:rFonts w:ascii="Times New Roman" w:hAnsi="Times New Roman" w:cs="Times New Roman"/>
          <w:sz w:val="28"/>
          <w:szCs w:val="28"/>
        </w:rPr>
        <w:t xml:space="preserve"> кредитного</w:t>
      </w:r>
      <w:r w:rsidR="00425816">
        <w:rPr>
          <w:rFonts w:ascii="Times New Roman" w:hAnsi="Times New Roman" w:cs="Times New Roman"/>
          <w:sz w:val="28"/>
          <w:szCs w:val="28"/>
        </w:rPr>
        <w:t>) обязательства</w:t>
      </w:r>
      <w:r w:rsidR="0049005C">
        <w:rPr>
          <w:rFonts w:ascii="Times New Roman" w:hAnsi="Times New Roman" w:cs="Times New Roman"/>
          <w:sz w:val="28"/>
          <w:szCs w:val="28"/>
        </w:rPr>
        <w:t>,</w:t>
      </w:r>
      <w:r w:rsidR="000C28FC">
        <w:rPr>
          <w:rFonts w:ascii="Times New Roman" w:hAnsi="Times New Roman" w:cs="Times New Roman"/>
          <w:sz w:val="28"/>
          <w:szCs w:val="28"/>
        </w:rPr>
        <w:t xml:space="preserve"> сделкой риск неполучения должником вещи уходит совершенно в другую плоскость.</w:t>
      </w:r>
      <w:r w:rsidR="00425816">
        <w:rPr>
          <w:rFonts w:ascii="Times New Roman" w:hAnsi="Times New Roman" w:cs="Times New Roman"/>
          <w:sz w:val="28"/>
          <w:szCs w:val="28"/>
        </w:rPr>
        <w:t xml:space="preserve"> Как известно, наличие и надежность обеспечения влияет на стоимость денег. Обеспечительный же потенциал залога будущего имущества</w:t>
      </w:r>
      <w:r w:rsidR="0049005C">
        <w:rPr>
          <w:rFonts w:ascii="Times New Roman" w:hAnsi="Times New Roman" w:cs="Times New Roman"/>
          <w:sz w:val="28"/>
          <w:szCs w:val="28"/>
        </w:rPr>
        <w:t xml:space="preserve"> в виду выше изложенных соображений</w:t>
      </w:r>
      <w:r w:rsidR="00425816">
        <w:rPr>
          <w:rFonts w:ascii="Times New Roman" w:hAnsi="Times New Roman" w:cs="Times New Roman"/>
          <w:sz w:val="28"/>
          <w:szCs w:val="28"/>
        </w:rPr>
        <w:t xml:space="preserve"> вызывает ряд серьезных опасений.</w:t>
      </w:r>
      <w:r w:rsidR="0049005C">
        <w:rPr>
          <w:rFonts w:ascii="Times New Roman" w:hAnsi="Times New Roman" w:cs="Times New Roman"/>
          <w:sz w:val="28"/>
          <w:szCs w:val="28"/>
        </w:rPr>
        <w:t xml:space="preserve"> Таким образом, согласившись передать денежные средства под залог будущей</w:t>
      </w:r>
      <w:r w:rsidR="00400F2A">
        <w:rPr>
          <w:rFonts w:ascii="Times New Roman" w:hAnsi="Times New Roman" w:cs="Times New Roman"/>
          <w:sz w:val="28"/>
          <w:szCs w:val="28"/>
        </w:rPr>
        <w:t xml:space="preserve"> вещи</w:t>
      </w:r>
      <w:r w:rsidR="0049005C">
        <w:rPr>
          <w:rFonts w:ascii="Times New Roman" w:hAnsi="Times New Roman" w:cs="Times New Roman"/>
          <w:sz w:val="28"/>
          <w:szCs w:val="28"/>
        </w:rPr>
        <w:t xml:space="preserve">, кредитор </w:t>
      </w:r>
      <w:r w:rsidR="004E540A">
        <w:rPr>
          <w:rFonts w:ascii="Times New Roman" w:hAnsi="Times New Roman" w:cs="Times New Roman"/>
          <w:sz w:val="28"/>
          <w:szCs w:val="28"/>
        </w:rPr>
        <w:t>рискует вовсе не получить обеспечения, что вероятнее всего скажетс</w:t>
      </w:r>
      <w:r w:rsidR="00BF3412">
        <w:rPr>
          <w:rFonts w:ascii="Times New Roman" w:hAnsi="Times New Roman" w:cs="Times New Roman"/>
          <w:sz w:val="28"/>
          <w:szCs w:val="28"/>
        </w:rPr>
        <w:t>я на размере процентной ставки.</w:t>
      </w:r>
    </w:p>
    <w:p w:rsidR="00090440" w:rsidRDefault="000529F4" w:rsidP="000904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w:t>
      </w:r>
      <w:r w:rsidR="00EF5291">
        <w:rPr>
          <w:rFonts w:ascii="Times New Roman" w:hAnsi="Times New Roman" w:cs="Times New Roman"/>
          <w:sz w:val="28"/>
          <w:szCs w:val="28"/>
        </w:rPr>
        <w:t>ами</w:t>
      </w:r>
      <w:r>
        <w:rPr>
          <w:rFonts w:ascii="Times New Roman" w:hAnsi="Times New Roman" w:cs="Times New Roman"/>
          <w:sz w:val="28"/>
          <w:szCs w:val="28"/>
        </w:rPr>
        <w:t>, стоящ</w:t>
      </w:r>
      <w:r w:rsidR="00EF5291">
        <w:rPr>
          <w:rFonts w:ascii="Times New Roman" w:hAnsi="Times New Roman" w:cs="Times New Roman"/>
          <w:sz w:val="28"/>
          <w:szCs w:val="28"/>
        </w:rPr>
        <w:t>ими</w:t>
      </w:r>
      <w:r>
        <w:rPr>
          <w:rFonts w:ascii="Times New Roman" w:hAnsi="Times New Roman" w:cs="Times New Roman"/>
          <w:sz w:val="28"/>
          <w:szCs w:val="28"/>
        </w:rPr>
        <w:t xml:space="preserve"> перед автором, является </w:t>
      </w:r>
      <w:r w:rsidR="00EF5291">
        <w:rPr>
          <w:rFonts w:ascii="Times New Roman" w:hAnsi="Times New Roman" w:cs="Times New Roman"/>
          <w:sz w:val="28"/>
          <w:szCs w:val="28"/>
        </w:rPr>
        <w:t>анализ сформулированных выше проблем</w:t>
      </w:r>
      <w:r w:rsidR="00090440">
        <w:rPr>
          <w:rFonts w:ascii="Times New Roman" w:hAnsi="Times New Roman" w:cs="Times New Roman"/>
          <w:sz w:val="28"/>
          <w:szCs w:val="28"/>
        </w:rPr>
        <w:t xml:space="preserve">, исследование которых </w:t>
      </w:r>
      <w:r w:rsidR="00DF75AE">
        <w:rPr>
          <w:rFonts w:ascii="Times New Roman" w:hAnsi="Times New Roman" w:cs="Times New Roman"/>
          <w:sz w:val="28"/>
          <w:szCs w:val="28"/>
        </w:rPr>
        <w:t>буд</w:t>
      </w:r>
      <w:r w:rsidR="00090440">
        <w:rPr>
          <w:rFonts w:ascii="Times New Roman" w:hAnsi="Times New Roman" w:cs="Times New Roman"/>
          <w:sz w:val="28"/>
          <w:szCs w:val="28"/>
        </w:rPr>
        <w:t>ет</w:t>
      </w:r>
      <w:r w:rsidR="00DF75AE">
        <w:rPr>
          <w:rFonts w:ascii="Times New Roman" w:hAnsi="Times New Roman" w:cs="Times New Roman"/>
          <w:sz w:val="28"/>
          <w:szCs w:val="28"/>
        </w:rPr>
        <w:t xml:space="preserve"> </w:t>
      </w:r>
      <w:r w:rsidR="00090440">
        <w:rPr>
          <w:rFonts w:ascii="Times New Roman" w:hAnsi="Times New Roman" w:cs="Times New Roman"/>
          <w:sz w:val="28"/>
          <w:szCs w:val="28"/>
        </w:rPr>
        <w:t>осуществляться</w:t>
      </w:r>
      <w:r>
        <w:rPr>
          <w:rFonts w:ascii="Times New Roman" w:hAnsi="Times New Roman" w:cs="Times New Roman"/>
          <w:sz w:val="28"/>
          <w:szCs w:val="28"/>
        </w:rPr>
        <w:t xml:space="preserve"> </w:t>
      </w:r>
      <w:r w:rsidR="00090440">
        <w:rPr>
          <w:rFonts w:ascii="Times New Roman" w:hAnsi="Times New Roman" w:cs="Times New Roman"/>
          <w:sz w:val="28"/>
          <w:szCs w:val="28"/>
        </w:rPr>
        <w:t xml:space="preserve">с </w:t>
      </w:r>
      <w:r w:rsidR="00DF75AE">
        <w:rPr>
          <w:rFonts w:ascii="Times New Roman" w:hAnsi="Times New Roman" w:cs="Times New Roman"/>
          <w:sz w:val="28"/>
          <w:szCs w:val="28"/>
        </w:rPr>
        <w:t>использован</w:t>
      </w:r>
      <w:r>
        <w:rPr>
          <w:rFonts w:ascii="Times New Roman" w:hAnsi="Times New Roman" w:cs="Times New Roman"/>
          <w:sz w:val="28"/>
          <w:szCs w:val="28"/>
        </w:rPr>
        <w:t>ием</w:t>
      </w:r>
      <w:r w:rsidR="00DF75AE">
        <w:rPr>
          <w:rFonts w:ascii="Times New Roman" w:hAnsi="Times New Roman" w:cs="Times New Roman"/>
          <w:sz w:val="28"/>
          <w:szCs w:val="28"/>
        </w:rPr>
        <w:t xml:space="preserve"> </w:t>
      </w:r>
      <w:r>
        <w:rPr>
          <w:rFonts w:ascii="Times New Roman" w:hAnsi="Times New Roman" w:cs="Times New Roman"/>
          <w:sz w:val="28"/>
          <w:szCs w:val="28"/>
        </w:rPr>
        <w:t>как общенаучных (анализ, синтез, системный и функциональный подходы, исторический метод), так</w:t>
      </w:r>
      <w:r w:rsidR="00DF75AE">
        <w:rPr>
          <w:rFonts w:ascii="Times New Roman" w:hAnsi="Times New Roman" w:cs="Times New Roman"/>
          <w:sz w:val="28"/>
          <w:szCs w:val="28"/>
        </w:rPr>
        <w:t xml:space="preserve"> </w:t>
      </w:r>
      <w:r>
        <w:rPr>
          <w:rFonts w:ascii="Times New Roman" w:hAnsi="Times New Roman" w:cs="Times New Roman"/>
          <w:sz w:val="28"/>
          <w:szCs w:val="28"/>
        </w:rPr>
        <w:t>и частноправовых (</w:t>
      </w:r>
      <w:r w:rsidR="00DF75AE">
        <w:rPr>
          <w:rFonts w:ascii="Times New Roman" w:hAnsi="Times New Roman" w:cs="Times New Roman"/>
          <w:sz w:val="28"/>
          <w:szCs w:val="28"/>
        </w:rPr>
        <w:t xml:space="preserve">формально-юридический, </w:t>
      </w:r>
      <w:r>
        <w:rPr>
          <w:rFonts w:ascii="Times New Roman" w:hAnsi="Times New Roman" w:cs="Times New Roman"/>
          <w:sz w:val="28"/>
          <w:szCs w:val="28"/>
        </w:rPr>
        <w:t xml:space="preserve"> сравнительно-правовой) методов. </w:t>
      </w:r>
      <w:r w:rsidR="00090440">
        <w:rPr>
          <w:rFonts w:ascii="Times New Roman" w:hAnsi="Times New Roman" w:cs="Times New Roman"/>
          <w:sz w:val="28"/>
          <w:szCs w:val="28"/>
        </w:rPr>
        <w:t xml:space="preserve">В основу настоящей работы положено действующее зарубежное (США, Англия, Германия, Голландия, Франция, Беларусь) и российское законодательство, </w:t>
      </w:r>
      <w:r w:rsidR="00A41126">
        <w:rPr>
          <w:rFonts w:ascii="Times New Roman" w:hAnsi="Times New Roman" w:cs="Times New Roman"/>
          <w:sz w:val="28"/>
          <w:szCs w:val="28"/>
          <w:lang w:val="en-US"/>
        </w:rPr>
        <w:t>DCFR</w:t>
      </w:r>
      <w:r w:rsidR="00090440">
        <w:rPr>
          <w:rFonts w:ascii="Times New Roman" w:hAnsi="Times New Roman" w:cs="Times New Roman"/>
          <w:sz w:val="28"/>
          <w:szCs w:val="28"/>
        </w:rPr>
        <w:t xml:space="preserve"> и Руководство ЮНСИТРАЛ, а также труды зарубежных (Г. Дернбург, Л. ЛоПаки, Ф. Вуд, Э. Йоханссон и др.) и российских ученых (Л.А. Кассо, И.А. Базанов, Д.И. Мейер, И.А. Покровский, В.М. Хвостов,</w:t>
      </w:r>
      <w:r w:rsidR="008860AD">
        <w:rPr>
          <w:rFonts w:ascii="Times New Roman" w:hAnsi="Times New Roman" w:cs="Times New Roman"/>
          <w:sz w:val="28"/>
          <w:szCs w:val="28"/>
        </w:rPr>
        <w:t xml:space="preserve"> К.Н. Анненков, Г.Ф. Шершеневич,</w:t>
      </w:r>
      <w:r w:rsidR="00090440">
        <w:rPr>
          <w:rFonts w:ascii="Times New Roman" w:hAnsi="Times New Roman" w:cs="Times New Roman"/>
          <w:sz w:val="28"/>
          <w:szCs w:val="28"/>
        </w:rPr>
        <w:t xml:space="preserve"> И.С. Вольман, О.С. Иоффе, Н.Ю. Рассказова, Р.С. Бевзенко, Д.В. Дождев, В.М. Будилова, А.Л. Маковский, Б.М. Гонгало и др). </w:t>
      </w:r>
      <w:r w:rsidR="00EF5291">
        <w:rPr>
          <w:rFonts w:ascii="Times New Roman" w:hAnsi="Times New Roman" w:cs="Times New Roman"/>
          <w:sz w:val="28"/>
          <w:szCs w:val="28"/>
        </w:rPr>
        <w:t xml:space="preserve">В первой главе настоящего исследования </w:t>
      </w:r>
      <w:r w:rsidR="00DF75AE">
        <w:rPr>
          <w:rFonts w:ascii="Times New Roman" w:hAnsi="Times New Roman" w:cs="Times New Roman"/>
          <w:sz w:val="28"/>
          <w:szCs w:val="28"/>
        </w:rPr>
        <w:t xml:space="preserve">будут </w:t>
      </w:r>
      <w:r>
        <w:rPr>
          <w:rFonts w:ascii="Times New Roman" w:hAnsi="Times New Roman" w:cs="Times New Roman"/>
          <w:sz w:val="28"/>
          <w:szCs w:val="28"/>
        </w:rPr>
        <w:t xml:space="preserve">рассмотрены </w:t>
      </w:r>
      <w:r w:rsidR="00DF75AE">
        <w:rPr>
          <w:rFonts w:ascii="Times New Roman" w:hAnsi="Times New Roman" w:cs="Times New Roman"/>
          <w:sz w:val="28"/>
          <w:szCs w:val="28"/>
        </w:rPr>
        <w:t xml:space="preserve">подходы к залогу будущего имущества и </w:t>
      </w:r>
      <w:r>
        <w:rPr>
          <w:rFonts w:ascii="Times New Roman" w:hAnsi="Times New Roman" w:cs="Times New Roman"/>
          <w:sz w:val="28"/>
          <w:szCs w:val="28"/>
        </w:rPr>
        <w:t xml:space="preserve">сопряженным с ним </w:t>
      </w:r>
      <w:r w:rsidR="00090440">
        <w:rPr>
          <w:rFonts w:ascii="Times New Roman" w:hAnsi="Times New Roman" w:cs="Times New Roman"/>
          <w:sz w:val="28"/>
          <w:szCs w:val="28"/>
        </w:rPr>
        <w:t>явлениям</w:t>
      </w:r>
      <w:r w:rsidR="00DF75AE">
        <w:rPr>
          <w:rFonts w:ascii="Times New Roman" w:hAnsi="Times New Roman" w:cs="Times New Roman"/>
          <w:sz w:val="28"/>
          <w:szCs w:val="28"/>
        </w:rPr>
        <w:t>, с</w:t>
      </w:r>
      <w:r w:rsidR="00EF5291">
        <w:rPr>
          <w:rFonts w:ascii="Times New Roman" w:hAnsi="Times New Roman" w:cs="Times New Roman"/>
          <w:sz w:val="28"/>
          <w:szCs w:val="28"/>
        </w:rPr>
        <w:t>уществовавшие в римском праве и</w:t>
      </w:r>
      <w:r w:rsidR="00DF75AE">
        <w:rPr>
          <w:rFonts w:ascii="Times New Roman" w:hAnsi="Times New Roman" w:cs="Times New Roman"/>
          <w:sz w:val="28"/>
          <w:szCs w:val="28"/>
        </w:rPr>
        <w:t xml:space="preserve"> основных европейских правопорядках эпохи средневековья (Германия, Франция), </w:t>
      </w:r>
      <w:r w:rsidR="00400F2A">
        <w:rPr>
          <w:rFonts w:ascii="Times New Roman" w:hAnsi="Times New Roman" w:cs="Times New Roman"/>
          <w:sz w:val="28"/>
          <w:szCs w:val="28"/>
        </w:rPr>
        <w:t>а также отраженные в ряде</w:t>
      </w:r>
      <w:r w:rsidR="00EF5291">
        <w:rPr>
          <w:rFonts w:ascii="Times New Roman" w:hAnsi="Times New Roman" w:cs="Times New Roman"/>
          <w:sz w:val="28"/>
          <w:szCs w:val="28"/>
        </w:rPr>
        <w:t xml:space="preserve"> действующих</w:t>
      </w:r>
      <w:r w:rsidR="00DF75AE">
        <w:rPr>
          <w:rFonts w:ascii="Times New Roman" w:hAnsi="Times New Roman" w:cs="Times New Roman"/>
          <w:sz w:val="28"/>
          <w:szCs w:val="28"/>
        </w:rPr>
        <w:t xml:space="preserve"> зарубежных </w:t>
      </w:r>
      <w:r w:rsidR="00EF5291">
        <w:rPr>
          <w:rFonts w:ascii="Times New Roman" w:hAnsi="Times New Roman" w:cs="Times New Roman"/>
          <w:sz w:val="28"/>
          <w:szCs w:val="28"/>
        </w:rPr>
        <w:t>законодательствах</w:t>
      </w:r>
      <w:r w:rsidR="00DF75AE">
        <w:rPr>
          <w:rFonts w:ascii="Times New Roman" w:hAnsi="Times New Roman" w:cs="Times New Roman"/>
          <w:sz w:val="28"/>
          <w:szCs w:val="28"/>
        </w:rPr>
        <w:t xml:space="preserve"> (США, Англия, Германия, Голландия, Франция, Беларусь).</w:t>
      </w:r>
      <w:r w:rsidR="00EF5291">
        <w:rPr>
          <w:rFonts w:ascii="Times New Roman" w:hAnsi="Times New Roman" w:cs="Times New Roman"/>
          <w:sz w:val="28"/>
          <w:szCs w:val="28"/>
        </w:rPr>
        <w:t xml:space="preserve"> </w:t>
      </w:r>
      <w:r w:rsidR="00090440">
        <w:rPr>
          <w:rFonts w:ascii="Times New Roman" w:hAnsi="Times New Roman" w:cs="Times New Roman"/>
          <w:sz w:val="28"/>
          <w:szCs w:val="28"/>
        </w:rPr>
        <w:t xml:space="preserve">Особое место </w:t>
      </w:r>
      <w:r w:rsidR="00400F2A">
        <w:rPr>
          <w:rFonts w:ascii="Times New Roman" w:hAnsi="Times New Roman" w:cs="Times New Roman"/>
          <w:sz w:val="28"/>
          <w:szCs w:val="28"/>
        </w:rPr>
        <w:t>в ней</w:t>
      </w:r>
      <w:r w:rsidR="00090440">
        <w:rPr>
          <w:rFonts w:ascii="Times New Roman" w:hAnsi="Times New Roman" w:cs="Times New Roman"/>
          <w:sz w:val="28"/>
          <w:szCs w:val="28"/>
        </w:rPr>
        <w:t xml:space="preserve"> отведено принципу спецификации имущества. </w:t>
      </w:r>
      <w:r w:rsidR="00EF5291">
        <w:rPr>
          <w:rFonts w:ascii="Times New Roman" w:hAnsi="Times New Roman" w:cs="Times New Roman"/>
          <w:sz w:val="28"/>
          <w:szCs w:val="28"/>
        </w:rPr>
        <w:t xml:space="preserve">Во второй главе внимание автора будет сконцентрировано на </w:t>
      </w:r>
      <w:r w:rsidR="00090440">
        <w:rPr>
          <w:rFonts w:ascii="Times New Roman" w:hAnsi="Times New Roman" w:cs="Times New Roman"/>
          <w:sz w:val="28"/>
          <w:szCs w:val="28"/>
        </w:rPr>
        <w:t xml:space="preserve">эволюции представлений о залоге будущей вещи в </w:t>
      </w:r>
      <w:r w:rsidR="00DF75AE">
        <w:rPr>
          <w:rFonts w:ascii="Times New Roman" w:hAnsi="Times New Roman" w:cs="Times New Roman"/>
          <w:sz w:val="28"/>
          <w:szCs w:val="28"/>
        </w:rPr>
        <w:t>российском праве</w:t>
      </w:r>
      <w:r w:rsidR="00090440">
        <w:rPr>
          <w:rFonts w:ascii="Times New Roman" w:hAnsi="Times New Roman" w:cs="Times New Roman"/>
          <w:sz w:val="28"/>
          <w:szCs w:val="28"/>
        </w:rPr>
        <w:t xml:space="preserve">, в частности </w:t>
      </w:r>
      <w:r w:rsidR="00EF5291">
        <w:rPr>
          <w:rFonts w:ascii="Times New Roman" w:hAnsi="Times New Roman" w:cs="Times New Roman"/>
          <w:sz w:val="28"/>
          <w:szCs w:val="28"/>
        </w:rPr>
        <w:t>буд</w:t>
      </w:r>
      <w:r w:rsidR="00090440">
        <w:rPr>
          <w:rFonts w:ascii="Times New Roman" w:hAnsi="Times New Roman" w:cs="Times New Roman"/>
          <w:sz w:val="28"/>
          <w:szCs w:val="28"/>
        </w:rPr>
        <w:t>ут затронуты проблемы</w:t>
      </w:r>
      <w:r w:rsidR="00DF75AE">
        <w:rPr>
          <w:rFonts w:ascii="Times New Roman" w:hAnsi="Times New Roman" w:cs="Times New Roman"/>
          <w:sz w:val="28"/>
          <w:szCs w:val="28"/>
        </w:rPr>
        <w:t xml:space="preserve"> допустимости залога будущего недвижимого</w:t>
      </w:r>
      <w:r w:rsidR="00EF5291">
        <w:rPr>
          <w:rFonts w:ascii="Times New Roman" w:hAnsi="Times New Roman" w:cs="Times New Roman"/>
          <w:sz w:val="28"/>
          <w:szCs w:val="28"/>
        </w:rPr>
        <w:t xml:space="preserve"> имуществ</w:t>
      </w:r>
      <w:r w:rsidR="00090440">
        <w:rPr>
          <w:rFonts w:ascii="Times New Roman" w:hAnsi="Times New Roman" w:cs="Times New Roman"/>
          <w:sz w:val="28"/>
          <w:szCs w:val="28"/>
        </w:rPr>
        <w:t>а, рассмотрены</w:t>
      </w:r>
      <w:r w:rsidR="00400F2A">
        <w:rPr>
          <w:rFonts w:ascii="Times New Roman" w:hAnsi="Times New Roman" w:cs="Times New Roman"/>
          <w:sz w:val="28"/>
          <w:szCs w:val="28"/>
        </w:rPr>
        <w:t xml:space="preserve"> перспективы существования такой</w:t>
      </w:r>
      <w:r w:rsidR="00090440">
        <w:rPr>
          <w:rFonts w:ascii="Times New Roman" w:hAnsi="Times New Roman" w:cs="Times New Roman"/>
          <w:sz w:val="28"/>
          <w:szCs w:val="28"/>
        </w:rPr>
        <w:t xml:space="preserve"> обеспечительн</w:t>
      </w:r>
      <w:r w:rsidR="00400F2A">
        <w:rPr>
          <w:rFonts w:ascii="Times New Roman" w:hAnsi="Times New Roman" w:cs="Times New Roman"/>
          <w:sz w:val="28"/>
          <w:szCs w:val="28"/>
        </w:rPr>
        <w:t>ой конструкции</w:t>
      </w:r>
      <w:r w:rsidR="00090440">
        <w:rPr>
          <w:rFonts w:ascii="Times New Roman" w:hAnsi="Times New Roman" w:cs="Times New Roman"/>
          <w:sz w:val="28"/>
          <w:szCs w:val="28"/>
        </w:rPr>
        <w:t>, как универсальный залог</w:t>
      </w:r>
      <w:r w:rsidR="00DF75AE" w:rsidRPr="00B812A6">
        <w:rPr>
          <w:rFonts w:ascii="Times New Roman" w:hAnsi="Times New Roman" w:cs="Times New Roman"/>
          <w:sz w:val="28"/>
          <w:szCs w:val="28"/>
        </w:rPr>
        <w:t>.</w:t>
      </w:r>
    </w:p>
    <w:p w:rsidR="00090440" w:rsidRPr="00C67206" w:rsidRDefault="00090440" w:rsidP="00090440">
      <w:pPr>
        <w:spacing w:after="0" w:line="360" w:lineRule="auto"/>
        <w:ind w:firstLine="709"/>
        <w:jc w:val="both"/>
        <w:rPr>
          <w:rFonts w:ascii="Times New Roman" w:hAnsi="Times New Roman" w:cs="Times New Roman"/>
          <w:sz w:val="28"/>
          <w:szCs w:val="28"/>
        </w:rPr>
      </w:pPr>
    </w:p>
    <w:p w:rsidR="00383BC8" w:rsidRPr="0020639D" w:rsidRDefault="001259DD" w:rsidP="005327FA">
      <w:pPr>
        <w:spacing w:after="0" w:line="360" w:lineRule="auto"/>
        <w:jc w:val="center"/>
        <w:rPr>
          <w:rFonts w:ascii="Times New Roman" w:hAnsi="Times New Roman" w:cs="Times New Roman"/>
          <w:b/>
          <w:sz w:val="28"/>
          <w:szCs w:val="28"/>
        </w:rPr>
      </w:pPr>
      <w:r w:rsidRPr="0020639D">
        <w:rPr>
          <w:rFonts w:ascii="Times New Roman" w:hAnsi="Times New Roman" w:cs="Times New Roman"/>
          <w:b/>
          <w:sz w:val="28"/>
          <w:szCs w:val="28"/>
        </w:rPr>
        <w:t xml:space="preserve">ГЛАВА 1. </w:t>
      </w:r>
      <w:r w:rsidR="00383BC8" w:rsidRPr="0020639D">
        <w:rPr>
          <w:rFonts w:ascii="Times New Roman" w:hAnsi="Times New Roman" w:cs="Times New Roman"/>
          <w:b/>
          <w:sz w:val="28"/>
          <w:szCs w:val="28"/>
        </w:rPr>
        <w:t>ЗАЛОГ БУДУЩЕГО ИМУЩЕСТВА</w:t>
      </w:r>
    </w:p>
    <w:p w:rsidR="00383BC8" w:rsidRPr="0020639D" w:rsidRDefault="00383BC8" w:rsidP="005327FA">
      <w:pPr>
        <w:pStyle w:val="a3"/>
        <w:spacing w:after="0" w:line="360" w:lineRule="auto"/>
        <w:ind w:left="0"/>
        <w:jc w:val="center"/>
        <w:rPr>
          <w:rFonts w:ascii="Times New Roman" w:hAnsi="Times New Roman" w:cs="Times New Roman"/>
          <w:b/>
          <w:sz w:val="28"/>
          <w:szCs w:val="28"/>
        </w:rPr>
      </w:pPr>
      <w:r w:rsidRPr="0020639D">
        <w:rPr>
          <w:rFonts w:ascii="Times New Roman" w:hAnsi="Times New Roman" w:cs="Times New Roman"/>
          <w:b/>
          <w:sz w:val="28"/>
          <w:szCs w:val="28"/>
        </w:rPr>
        <w:t>В КОНТЕКСТЕ ПРИНЦИПА СПЕЦИФИКАЦИИ</w:t>
      </w:r>
    </w:p>
    <w:p w:rsidR="0020639D" w:rsidRPr="0020639D" w:rsidRDefault="00383BC8" w:rsidP="005327FA">
      <w:pPr>
        <w:spacing w:after="0" w:line="360" w:lineRule="auto"/>
        <w:jc w:val="center"/>
        <w:rPr>
          <w:rFonts w:ascii="Times New Roman" w:hAnsi="Times New Roman" w:cs="Times New Roman"/>
          <w:b/>
          <w:sz w:val="28"/>
          <w:szCs w:val="24"/>
        </w:rPr>
      </w:pPr>
      <w:r w:rsidRPr="0020639D">
        <w:rPr>
          <w:rFonts w:ascii="Times New Roman" w:hAnsi="Times New Roman" w:cs="Times New Roman"/>
          <w:b/>
          <w:sz w:val="28"/>
          <w:szCs w:val="24"/>
        </w:rPr>
        <w:t xml:space="preserve">§ 1. Генезис залога будущих вещей в римском праве </w:t>
      </w:r>
    </w:p>
    <w:p w:rsidR="005327FA" w:rsidRDefault="00383BC8" w:rsidP="005327FA">
      <w:pPr>
        <w:spacing w:after="0" w:line="360" w:lineRule="auto"/>
        <w:jc w:val="center"/>
        <w:rPr>
          <w:rFonts w:ascii="Times New Roman" w:hAnsi="Times New Roman" w:cs="Times New Roman"/>
          <w:b/>
          <w:sz w:val="28"/>
          <w:szCs w:val="24"/>
        </w:rPr>
      </w:pPr>
      <w:r w:rsidRPr="0020639D">
        <w:rPr>
          <w:rFonts w:ascii="Times New Roman" w:hAnsi="Times New Roman" w:cs="Times New Roman"/>
          <w:b/>
          <w:sz w:val="28"/>
          <w:szCs w:val="24"/>
        </w:rPr>
        <w:t xml:space="preserve">и развитие представлений о нем </w:t>
      </w:r>
    </w:p>
    <w:p w:rsidR="00383BC8" w:rsidRPr="0020639D" w:rsidRDefault="00383BC8" w:rsidP="005327FA">
      <w:pPr>
        <w:spacing w:after="0" w:line="360" w:lineRule="auto"/>
        <w:jc w:val="center"/>
        <w:rPr>
          <w:rFonts w:ascii="Times New Roman" w:hAnsi="Times New Roman" w:cs="Times New Roman"/>
          <w:b/>
          <w:sz w:val="28"/>
          <w:szCs w:val="24"/>
        </w:rPr>
      </w:pPr>
      <w:r w:rsidRPr="0020639D">
        <w:rPr>
          <w:rFonts w:ascii="Times New Roman" w:hAnsi="Times New Roman" w:cs="Times New Roman"/>
          <w:b/>
          <w:sz w:val="28"/>
          <w:szCs w:val="24"/>
        </w:rPr>
        <w:t xml:space="preserve">в средневековых </w:t>
      </w:r>
      <w:r w:rsidR="005327FA">
        <w:rPr>
          <w:rFonts w:ascii="Times New Roman" w:hAnsi="Times New Roman" w:cs="Times New Roman"/>
          <w:b/>
          <w:sz w:val="28"/>
          <w:szCs w:val="24"/>
        </w:rPr>
        <w:t xml:space="preserve">европейских </w:t>
      </w:r>
      <w:r w:rsidRPr="0020639D">
        <w:rPr>
          <w:rFonts w:ascii="Times New Roman" w:hAnsi="Times New Roman" w:cs="Times New Roman"/>
          <w:b/>
          <w:sz w:val="28"/>
          <w:szCs w:val="24"/>
        </w:rPr>
        <w:t>правопорядках</w:t>
      </w:r>
    </w:p>
    <w:p w:rsidR="00E376CE" w:rsidRPr="007D3E71" w:rsidRDefault="00BA222A" w:rsidP="00383BC8">
      <w:pPr>
        <w:spacing w:after="0" w:line="360" w:lineRule="auto"/>
        <w:ind w:firstLine="709"/>
        <w:jc w:val="both"/>
        <w:rPr>
          <w:rFonts w:ascii="Times New Roman" w:hAnsi="Times New Roman" w:cs="Times New Roman"/>
          <w:sz w:val="28"/>
          <w:szCs w:val="24"/>
        </w:rPr>
      </w:pPr>
      <w:r w:rsidRPr="000F1F53">
        <w:rPr>
          <w:rFonts w:ascii="Times New Roman" w:hAnsi="Times New Roman" w:cs="Times New Roman"/>
          <w:b/>
          <w:sz w:val="28"/>
          <w:szCs w:val="24"/>
        </w:rPr>
        <w:t>Римское право.</w:t>
      </w:r>
      <w:r>
        <w:rPr>
          <w:rFonts w:ascii="Times New Roman" w:hAnsi="Times New Roman" w:cs="Times New Roman"/>
          <w:sz w:val="28"/>
          <w:szCs w:val="24"/>
        </w:rPr>
        <w:t xml:space="preserve"> </w:t>
      </w:r>
      <w:r w:rsidR="008045F9">
        <w:rPr>
          <w:rFonts w:ascii="Times New Roman" w:hAnsi="Times New Roman" w:cs="Times New Roman"/>
          <w:sz w:val="28"/>
          <w:szCs w:val="24"/>
        </w:rPr>
        <w:t xml:space="preserve">История </w:t>
      </w:r>
      <w:r w:rsidR="008045F9" w:rsidRPr="00F9543E">
        <w:rPr>
          <w:rFonts w:ascii="Times New Roman" w:hAnsi="Times New Roman" w:cs="Times New Roman"/>
          <w:sz w:val="28"/>
          <w:szCs w:val="24"/>
        </w:rPr>
        <w:t xml:space="preserve">европейского </w:t>
      </w:r>
      <w:r w:rsidR="008045F9">
        <w:rPr>
          <w:rFonts w:ascii="Times New Roman" w:hAnsi="Times New Roman" w:cs="Times New Roman"/>
          <w:sz w:val="28"/>
          <w:szCs w:val="24"/>
        </w:rPr>
        <w:t>права,</w:t>
      </w:r>
      <w:r w:rsidR="008045F9" w:rsidRPr="00F9543E">
        <w:rPr>
          <w:rFonts w:ascii="Times New Roman" w:hAnsi="Times New Roman" w:cs="Times New Roman"/>
          <w:sz w:val="28"/>
          <w:szCs w:val="24"/>
        </w:rPr>
        <w:t xml:space="preserve"> </w:t>
      </w:r>
      <w:r w:rsidR="008045F9">
        <w:rPr>
          <w:rFonts w:ascii="Times New Roman" w:hAnsi="Times New Roman" w:cs="Times New Roman"/>
          <w:sz w:val="28"/>
          <w:szCs w:val="24"/>
        </w:rPr>
        <w:t xml:space="preserve">насчитывающая несколько тысячелетий, </w:t>
      </w:r>
      <w:r w:rsidR="008045F9" w:rsidRPr="00F9543E">
        <w:rPr>
          <w:rFonts w:ascii="Times New Roman" w:hAnsi="Times New Roman" w:cs="Times New Roman"/>
          <w:sz w:val="28"/>
          <w:szCs w:val="24"/>
        </w:rPr>
        <w:t>включа</w:t>
      </w:r>
      <w:r w:rsidR="008045F9">
        <w:rPr>
          <w:rFonts w:ascii="Times New Roman" w:hAnsi="Times New Roman" w:cs="Times New Roman"/>
          <w:sz w:val="28"/>
          <w:szCs w:val="24"/>
        </w:rPr>
        <w:t>ла в себя ряд</w:t>
      </w:r>
      <w:r w:rsidR="008045F9" w:rsidRPr="00F9543E">
        <w:rPr>
          <w:rFonts w:ascii="Times New Roman" w:hAnsi="Times New Roman" w:cs="Times New Roman"/>
          <w:sz w:val="28"/>
          <w:szCs w:val="24"/>
        </w:rPr>
        <w:t xml:space="preserve"> </w:t>
      </w:r>
      <w:r w:rsidR="008045F9">
        <w:rPr>
          <w:rFonts w:ascii="Times New Roman" w:hAnsi="Times New Roman" w:cs="Times New Roman"/>
          <w:sz w:val="28"/>
          <w:szCs w:val="24"/>
        </w:rPr>
        <w:t>этапов. К основным из них м</w:t>
      </w:r>
      <w:r w:rsidR="008045F9" w:rsidRPr="00F9543E">
        <w:rPr>
          <w:rFonts w:ascii="Times New Roman" w:hAnsi="Times New Roman" w:cs="Times New Roman"/>
          <w:sz w:val="28"/>
          <w:szCs w:val="24"/>
        </w:rPr>
        <w:t xml:space="preserve">огут быть </w:t>
      </w:r>
      <w:r w:rsidR="008045F9">
        <w:rPr>
          <w:rFonts w:ascii="Times New Roman" w:hAnsi="Times New Roman" w:cs="Times New Roman"/>
          <w:sz w:val="28"/>
          <w:szCs w:val="24"/>
        </w:rPr>
        <w:t xml:space="preserve">отнесены </w:t>
      </w:r>
      <w:r w:rsidR="008045F9" w:rsidRPr="00F9543E">
        <w:rPr>
          <w:rFonts w:ascii="Times New Roman" w:hAnsi="Times New Roman" w:cs="Times New Roman"/>
          <w:sz w:val="28"/>
          <w:szCs w:val="24"/>
        </w:rPr>
        <w:t xml:space="preserve">эпоха римского права, эпоха средневекового права, эпоха рецепции римского права </w:t>
      </w:r>
      <w:r w:rsidR="008045F9">
        <w:rPr>
          <w:rFonts w:ascii="Times New Roman" w:hAnsi="Times New Roman" w:cs="Times New Roman"/>
          <w:sz w:val="28"/>
          <w:szCs w:val="24"/>
        </w:rPr>
        <w:t>с последовавшим за ней</w:t>
      </w:r>
      <w:r w:rsidR="008045F9" w:rsidRPr="00F9543E">
        <w:rPr>
          <w:rFonts w:ascii="Times New Roman" w:hAnsi="Times New Roman" w:cs="Times New Roman"/>
          <w:sz w:val="28"/>
          <w:szCs w:val="24"/>
        </w:rPr>
        <w:t xml:space="preserve"> </w:t>
      </w:r>
      <w:r w:rsidR="008045F9">
        <w:rPr>
          <w:rFonts w:ascii="Times New Roman" w:hAnsi="Times New Roman" w:cs="Times New Roman"/>
          <w:sz w:val="28"/>
          <w:szCs w:val="24"/>
        </w:rPr>
        <w:t xml:space="preserve">принятием кодифицированных актов в </w:t>
      </w:r>
      <w:r w:rsidR="008045F9">
        <w:rPr>
          <w:rFonts w:ascii="Times New Roman" w:hAnsi="Times New Roman" w:cs="Times New Roman"/>
          <w:sz w:val="28"/>
          <w:szCs w:val="24"/>
          <w:lang w:val="en-US"/>
        </w:rPr>
        <w:t>XIX</w:t>
      </w:r>
      <w:r w:rsidR="008045F9" w:rsidRPr="00C07D2D">
        <w:rPr>
          <w:rFonts w:ascii="Times New Roman" w:hAnsi="Times New Roman" w:cs="Times New Roman"/>
          <w:sz w:val="28"/>
          <w:szCs w:val="24"/>
        </w:rPr>
        <w:t xml:space="preserve"> </w:t>
      </w:r>
      <w:r w:rsidR="008045F9">
        <w:rPr>
          <w:rFonts w:ascii="Times New Roman" w:hAnsi="Times New Roman" w:cs="Times New Roman"/>
          <w:sz w:val="28"/>
          <w:szCs w:val="24"/>
        </w:rPr>
        <w:t xml:space="preserve">веке. Стоит ли говорить, что за это время </w:t>
      </w:r>
      <w:r w:rsidR="00C91501">
        <w:rPr>
          <w:rFonts w:ascii="Times New Roman" w:hAnsi="Times New Roman" w:cs="Times New Roman"/>
          <w:sz w:val="28"/>
          <w:szCs w:val="24"/>
        </w:rPr>
        <w:t>экономика, культура, а вместе с ними и право успели пережить многократные и разносторонние изменения.</w:t>
      </w:r>
      <w:r w:rsidR="008045F9">
        <w:rPr>
          <w:rFonts w:ascii="Times New Roman" w:hAnsi="Times New Roman" w:cs="Times New Roman"/>
          <w:sz w:val="28"/>
          <w:szCs w:val="24"/>
        </w:rPr>
        <w:t xml:space="preserve"> </w:t>
      </w:r>
      <w:r w:rsidR="00C91501">
        <w:rPr>
          <w:rFonts w:ascii="Times New Roman" w:hAnsi="Times New Roman" w:cs="Times New Roman"/>
          <w:sz w:val="28"/>
          <w:szCs w:val="24"/>
        </w:rPr>
        <w:t xml:space="preserve">В частности в отношении залогового права </w:t>
      </w:r>
      <w:r w:rsidR="00C91501">
        <w:rPr>
          <w:rFonts w:ascii="Times New Roman" w:hAnsi="Times New Roman" w:cs="Times New Roman"/>
          <w:sz w:val="28"/>
          <w:szCs w:val="28"/>
        </w:rPr>
        <w:t>И.А. Покровским было отмечено</w:t>
      </w:r>
      <w:r w:rsidR="00A06C83">
        <w:rPr>
          <w:rFonts w:ascii="Times New Roman" w:hAnsi="Times New Roman" w:cs="Times New Roman"/>
          <w:sz w:val="28"/>
          <w:szCs w:val="28"/>
        </w:rPr>
        <w:t>, что в</w:t>
      </w:r>
      <w:r w:rsidR="00A06C83" w:rsidRPr="00D03A8A">
        <w:rPr>
          <w:rFonts w:ascii="Times New Roman" w:eastAsia="Times New Roman" w:hAnsi="Times New Roman" w:cs="Times New Roman"/>
          <w:sz w:val="28"/>
          <w:szCs w:val="17"/>
        </w:rPr>
        <w:t xml:space="preserve"> таком виде, в каком мы привыкли его понимать</w:t>
      </w:r>
      <w:r w:rsidR="00A06C83">
        <w:rPr>
          <w:rFonts w:ascii="Times New Roman" w:eastAsia="Times New Roman" w:hAnsi="Times New Roman" w:cs="Times New Roman"/>
          <w:sz w:val="28"/>
          <w:szCs w:val="17"/>
        </w:rPr>
        <w:t>,</w:t>
      </w:r>
      <w:r w:rsidR="00A06C83">
        <w:rPr>
          <w:rFonts w:ascii="Times New Roman" w:hAnsi="Times New Roman" w:cs="Times New Roman"/>
          <w:sz w:val="28"/>
          <w:szCs w:val="28"/>
        </w:rPr>
        <w:t xml:space="preserve"> </w:t>
      </w:r>
      <w:r w:rsidR="00C91501">
        <w:rPr>
          <w:rFonts w:ascii="Times New Roman" w:hAnsi="Times New Roman" w:cs="Times New Roman"/>
          <w:sz w:val="28"/>
          <w:szCs w:val="28"/>
        </w:rPr>
        <w:t>оно</w:t>
      </w:r>
      <w:r w:rsidR="00A06C83" w:rsidRPr="00D03A8A">
        <w:rPr>
          <w:rFonts w:ascii="Times New Roman" w:eastAsia="Times New Roman" w:hAnsi="Times New Roman" w:cs="Times New Roman"/>
          <w:sz w:val="28"/>
          <w:szCs w:val="17"/>
        </w:rPr>
        <w:t xml:space="preserve"> является у всех народов лишь продуктом </w:t>
      </w:r>
      <w:r w:rsidR="00A06C83">
        <w:rPr>
          <w:rFonts w:ascii="Times New Roman" w:eastAsia="Times New Roman" w:hAnsi="Times New Roman" w:cs="Times New Roman"/>
          <w:sz w:val="28"/>
          <w:szCs w:val="17"/>
        </w:rPr>
        <w:t xml:space="preserve">очень длинной и сложной истории. </w:t>
      </w:r>
      <w:r w:rsidR="00AC155B" w:rsidRPr="008E60E3">
        <w:rPr>
          <w:rFonts w:ascii="Times New Roman" w:hAnsi="Times New Roman" w:cs="Times New Roman"/>
          <w:sz w:val="28"/>
          <w:szCs w:val="24"/>
        </w:rPr>
        <w:t>В простейшем виде эволюция</w:t>
      </w:r>
      <w:r w:rsidR="00A06C83">
        <w:rPr>
          <w:rFonts w:ascii="Times New Roman" w:hAnsi="Times New Roman" w:cs="Times New Roman"/>
          <w:sz w:val="28"/>
          <w:szCs w:val="24"/>
        </w:rPr>
        <w:t xml:space="preserve"> залоговых правоотношений</w:t>
      </w:r>
      <w:r w:rsidR="00AC155B" w:rsidRPr="008E60E3">
        <w:rPr>
          <w:rFonts w:ascii="Times New Roman" w:hAnsi="Times New Roman" w:cs="Times New Roman"/>
          <w:sz w:val="28"/>
          <w:szCs w:val="24"/>
        </w:rPr>
        <w:t xml:space="preserve"> может быть представлена следующим образом: от фидуциарной собственности к закладу, а затем к непосессорным формам (ипотека)</w:t>
      </w:r>
      <w:r w:rsidR="00AC155B" w:rsidRPr="008E60E3">
        <w:rPr>
          <w:rStyle w:val="ab"/>
          <w:rFonts w:ascii="Times New Roman" w:hAnsi="Times New Roman" w:cs="Times New Roman"/>
          <w:sz w:val="28"/>
          <w:szCs w:val="24"/>
        </w:rPr>
        <w:footnoteReference w:id="10"/>
      </w:r>
      <w:r w:rsidR="00AC155B" w:rsidRPr="008E60E3">
        <w:rPr>
          <w:rFonts w:ascii="Times New Roman" w:hAnsi="Times New Roman" w:cs="Times New Roman"/>
          <w:sz w:val="28"/>
          <w:szCs w:val="24"/>
        </w:rPr>
        <w:t xml:space="preserve">. </w:t>
      </w:r>
    </w:p>
    <w:p w:rsidR="00BE7460" w:rsidRDefault="00AC155B" w:rsidP="00BE7460">
      <w:pPr>
        <w:pStyle w:val="a3"/>
        <w:spacing w:after="0" w:line="360" w:lineRule="auto"/>
        <w:ind w:left="0" w:firstLine="709"/>
        <w:jc w:val="both"/>
        <w:rPr>
          <w:rFonts w:ascii="Times New Roman" w:hAnsi="Times New Roman" w:cs="Times New Roman"/>
          <w:sz w:val="28"/>
          <w:szCs w:val="24"/>
        </w:rPr>
      </w:pPr>
      <w:r w:rsidRPr="003E17B8">
        <w:rPr>
          <w:rFonts w:ascii="Times New Roman" w:hAnsi="Times New Roman" w:cs="Times New Roman"/>
          <w:i/>
          <w:sz w:val="28"/>
          <w:szCs w:val="24"/>
          <w:lang w:val="en-US"/>
        </w:rPr>
        <w:t>Fiducia</w:t>
      </w:r>
      <w:r w:rsidR="002423D9">
        <w:rPr>
          <w:rFonts w:ascii="Times New Roman" w:hAnsi="Times New Roman" w:cs="Times New Roman"/>
          <w:sz w:val="28"/>
          <w:szCs w:val="24"/>
        </w:rPr>
        <w:t xml:space="preserve">, будучи древнейшей формой залоговых правоотношений, </w:t>
      </w:r>
      <w:r w:rsidRPr="008E60E3">
        <w:rPr>
          <w:rFonts w:ascii="Times New Roman" w:hAnsi="Times New Roman" w:cs="Times New Roman"/>
          <w:sz w:val="28"/>
          <w:szCs w:val="24"/>
        </w:rPr>
        <w:t>предполага</w:t>
      </w:r>
      <w:r w:rsidR="002423D9">
        <w:rPr>
          <w:rFonts w:ascii="Times New Roman" w:hAnsi="Times New Roman" w:cs="Times New Roman"/>
          <w:sz w:val="28"/>
          <w:szCs w:val="24"/>
        </w:rPr>
        <w:t>ла</w:t>
      </w:r>
      <w:r w:rsidRPr="008E60E3">
        <w:rPr>
          <w:rFonts w:ascii="Times New Roman" w:hAnsi="Times New Roman" w:cs="Times New Roman"/>
          <w:sz w:val="28"/>
          <w:szCs w:val="24"/>
        </w:rPr>
        <w:t>, что кредитор, получив служащую предметом обеспечения вещь в собственность, не лиша</w:t>
      </w:r>
      <w:r w:rsidR="002423D9">
        <w:rPr>
          <w:rFonts w:ascii="Times New Roman" w:hAnsi="Times New Roman" w:cs="Times New Roman"/>
          <w:sz w:val="28"/>
          <w:szCs w:val="24"/>
        </w:rPr>
        <w:t>лся</w:t>
      </w:r>
      <w:r w:rsidRPr="008E60E3">
        <w:rPr>
          <w:rFonts w:ascii="Times New Roman" w:hAnsi="Times New Roman" w:cs="Times New Roman"/>
          <w:sz w:val="28"/>
          <w:szCs w:val="24"/>
        </w:rPr>
        <w:t xml:space="preserve"> при этом возможности осуществить обеспеченное требование</w:t>
      </w:r>
      <w:r w:rsidR="008E60E3">
        <w:rPr>
          <w:rStyle w:val="ab"/>
          <w:rFonts w:ascii="Times New Roman" w:hAnsi="Times New Roman" w:cs="Times New Roman"/>
          <w:sz w:val="28"/>
          <w:szCs w:val="24"/>
        </w:rPr>
        <w:footnoteReference w:id="11"/>
      </w:r>
      <w:r w:rsidRPr="008E60E3">
        <w:rPr>
          <w:rFonts w:ascii="Times New Roman" w:hAnsi="Times New Roman" w:cs="Times New Roman"/>
          <w:sz w:val="28"/>
          <w:szCs w:val="24"/>
        </w:rPr>
        <w:t xml:space="preserve">. </w:t>
      </w:r>
      <w:r w:rsidR="005F599C">
        <w:rPr>
          <w:rFonts w:ascii="Times New Roman" w:hAnsi="Times New Roman" w:cs="Times New Roman"/>
          <w:sz w:val="28"/>
          <w:szCs w:val="24"/>
        </w:rPr>
        <w:t>То есть</w:t>
      </w:r>
      <w:r w:rsidR="005F599C" w:rsidRPr="005F599C">
        <w:rPr>
          <w:rFonts w:ascii="Times New Roman" w:hAnsi="Times New Roman" w:cs="Times New Roman"/>
          <w:sz w:val="28"/>
          <w:szCs w:val="28"/>
        </w:rPr>
        <w:t xml:space="preserve"> </w:t>
      </w:r>
      <w:r w:rsidR="005F599C">
        <w:rPr>
          <w:rFonts w:ascii="Times New Roman" w:hAnsi="Times New Roman" w:cs="Times New Roman"/>
          <w:sz w:val="28"/>
          <w:szCs w:val="28"/>
        </w:rPr>
        <w:t>э</w:t>
      </w:r>
      <w:r w:rsidR="005F599C" w:rsidRPr="005F599C">
        <w:rPr>
          <w:rFonts w:ascii="Times New Roman" w:hAnsi="Times New Roman" w:cs="Times New Roman"/>
          <w:sz w:val="28"/>
          <w:szCs w:val="28"/>
        </w:rPr>
        <w:t>то было не что иное, как продажа закладываемой вещи с правом ее обратного выкупа путем уплаты долга</w:t>
      </w:r>
      <w:r w:rsidR="005F599C">
        <w:rPr>
          <w:rStyle w:val="ab"/>
          <w:rFonts w:ascii="Times New Roman" w:hAnsi="Times New Roman" w:cs="Times New Roman"/>
          <w:sz w:val="28"/>
          <w:szCs w:val="28"/>
        </w:rPr>
        <w:footnoteReference w:id="12"/>
      </w:r>
      <w:r w:rsidR="005F599C" w:rsidRPr="005F599C">
        <w:rPr>
          <w:rFonts w:ascii="Times New Roman" w:hAnsi="Times New Roman" w:cs="Times New Roman"/>
          <w:sz w:val="28"/>
          <w:szCs w:val="28"/>
        </w:rPr>
        <w:t xml:space="preserve">. </w:t>
      </w:r>
      <w:r w:rsidR="002423D9">
        <w:rPr>
          <w:rFonts w:ascii="Times New Roman" w:hAnsi="Times New Roman" w:cs="Times New Roman"/>
          <w:sz w:val="28"/>
          <w:szCs w:val="24"/>
        </w:rPr>
        <w:t>Различие между закладом и</w:t>
      </w:r>
      <w:r w:rsidR="0095089C">
        <w:rPr>
          <w:rFonts w:ascii="Times New Roman" w:hAnsi="Times New Roman" w:cs="Times New Roman"/>
          <w:sz w:val="28"/>
          <w:szCs w:val="24"/>
        </w:rPr>
        <w:t xml:space="preserve"> ипотекой в</w:t>
      </w:r>
      <w:r w:rsidR="002423D9">
        <w:rPr>
          <w:rFonts w:ascii="Times New Roman" w:hAnsi="Times New Roman" w:cs="Times New Roman"/>
          <w:sz w:val="28"/>
          <w:szCs w:val="24"/>
        </w:rPr>
        <w:t xml:space="preserve"> эпоху римского права состояло лишь в том, что при </w:t>
      </w:r>
      <w:r w:rsidR="0095089C" w:rsidRPr="003E17B8">
        <w:rPr>
          <w:rFonts w:ascii="Times New Roman" w:hAnsi="Times New Roman" w:cs="Times New Roman"/>
          <w:i/>
          <w:sz w:val="28"/>
          <w:szCs w:val="24"/>
        </w:rPr>
        <w:t>ипотеке</w:t>
      </w:r>
      <w:r w:rsidR="0095089C">
        <w:rPr>
          <w:rFonts w:ascii="Times New Roman" w:hAnsi="Times New Roman" w:cs="Times New Roman"/>
          <w:sz w:val="28"/>
          <w:szCs w:val="24"/>
        </w:rPr>
        <w:t xml:space="preserve"> предмет, каков бы он ни был</w:t>
      </w:r>
      <w:r w:rsidR="009E74E4">
        <w:rPr>
          <w:rFonts w:ascii="Times New Roman" w:hAnsi="Times New Roman" w:cs="Times New Roman"/>
          <w:sz w:val="28"/>
          <w:szCs w:val="24"/>
        </w:rPr>
        <w:t xml:space="preserve"> (движим или недвижим)</w:t>
      </w:r>
      <w:r w:rsidR="0095089C">
        <w:rPr>
          <w:rFonts w:ascii="Times New Roman" w:hAnsi="Times New Roman" w:cs="Times New Roman"/>
          <w:sz w:val="28"/>
          <w:szCs w:val="24"/>
        </w:rPr>
        <w:t>, оставался в руках установителя ипотеки</w:t>
      </w:r>
      <w:r w:rsidR="00F414E3">
        <w:rPr>
          <w:rStyle w:val="ab"/>
          <w:rFonts w:ascii="Times New Roman" w:hAnsi="Times New Roman" w:cs="Times New Roman"/>
          <w:sz w:val="28"/>
          <w:szCs w:val="24"/>
        </w:rPr>
        <w:footnoteReference w:id="13"/>
      </w:r>
      <w:r w:rsidR="0095089C">
        <w:rPr>
          <w:rFonts w:ascii="Times New Roman" w:hAnsi="Times New Roman" w:cs="Times New Roman"/>
          <w:sz w:val="28"/>
          <w:szCs w:val="24"/>
        </w:rPr>
        <w:t xml:space="preserve">, а при </w:t>
      </w:r>
      <w:r w:rsidR="0095089C" w:rsidRPr="003E17B8">
        <w:rPr>
          <w:rFonts w:ascii="Times New Roman" w:hAnsi="Times New Roman" w:cs="Times New Roman"/>
          <w:i/>
          <w:sz w:val="28"/>
          <w:szCs w:val="24"/>
        </w:rPr>
        <w:t>закладе</w:t>
      </w:r>
      <w:r w:rsidR="0095089C">
        <w:rPr>
          <w:rFonts w:ascii="Times New Roman" w:hAnsi="Times New Roman" w:cs="Times New Roman"/>
          <w:sz w:val="28"/>
          <w:szCs w:val="24"/>
        </w:rPr>
        <w:t xml:space="preserve"> – поступал в руки кредитора</w:t>
      </w:r>
      <w:r w:rsidR="0095089C">
        <w:rPr>
          <w:rStyle w:val="ab"/>
          <w:rFonts w:ascii="Times New Roman" w:hAnsi="Times New Roman" w:cs="Times New Roman"/>
          <w:sz w:val="28"/>
          <w:szCs w:val="24"/>
        </w:rPr>
        <w:footnoteReference w:id="14"/>
      </w:r>
      <w:r w:rsidR="0095089C">
        <w:rPr>
          <w:rFonts w:ascii="Times New Roman" w:hAnsi="Times New Roman" w:cs="Times New Roman"/>
          <w:sz w:val="28"/>
          <w:szCs w:val="24"/>
        </w:rPr>
        <w:t xml:space="preserve">. </w:t>
      </w:r>
      <w:r w:rsidR="00BE7460">
        <w:rPr>
          <w:rFonts w:ascii="Times New Roman" w:hAnsi="Times New Roman" w:cs="Times New Roman"/>
          <w:sz w:val="28"/>
          <w:szCs w:val="24"/>
        </w:rPr>
        <w:t xml:space="preserve">В обоих случаях собственником вещи оставался должник, что положительно отличало эти обеспечительные конструкции от фидуции. </w:t>
      </w:r>
      <w:r w:rsidR="0091717D">
        <w:rPr>
          <w:rFonts w:ascii="Times New Roman" w:hAnsi="Times New Roman" w:cs="Times New Roman"/>
          <w:sz w:val="28"/>
          <w:szCs w:val="24"/>
        </w:rPr>
        <w:t xml:space="preserve">При этом залог движимого и недвижимого имущества подчинялся единым правилам. </w:t>
      </w:r>
      <w:r w:rsidR="0095089C">
        <w:rPr>
          <w:rFonts w:ascii="Times New Roman" w:hAnsi="Times New Roman" w:cs="Times New Roman"/>
          <w:sz w:val="28"/>
          <w:szCs w:val="24"/>
        </w:rPr>
        <w:t>Это обусловл</w:t>
      </w:r>
      <w:r w:rsidR="0091717D">
        <w:rPr>
          <w:rFonts w:ascii="Times New Roman" w:hAnsi="Times New Roman" w:cs="Times New Roman"/>
          <w:sz w:val="28"/>
          <w:szCs w:val="24"/>
        </w:rPr>
        <w:t>ивалось</w:t>
      </w:r>
      <w:r w:rsidR="0095089C">
        <w:rPr>
          <w:rFonts w:ascii="Times New Roman" w:hAnsi="Times New Roman" w:cs="Times New Roman"/>
          <w:sz w:val="28"/>
          <w:szCs w:val="24"/>
        </w:rPr>
        <w:t xml:space="preserve"> тем обстоятельством, что </w:t>
      </w:r>
      <w:r w:rsidR="0091717D">
        <w:rPr>
          <w:rFonts w:ascii="Times New Roman" w:hAnsi="Times New Roman" w:cs="Times New Roman"/>
          <w:sz w:val="28"/>
          <w:szCs w:val="24"/>
        </w:rPr>
        <w:t>римскому праву</w:t>
      </w:r>
      <w:r w:rsidR="00BE7460">
        <w:rPr>
          <w:rFonts w:ascii="Times New Roman" w:hAnsi="Times New Roman" w:cs="Times New Roman"/>
          <w:sz w:val="28"/>
          <w:szCs w:val="24"/>
        </w:rPr>
        <w:t xml:space="preserve"> в целом</w:t>
      </w:r>
      <w:r w:rsidR="0091717D">
        <w:rPr>
          <w:rFonts w:ascii="Times New Roman" w:hAnsi="Times New Roman" w:cs="Times New Roman"/>
          <w:sz w:val="28"/>
          <w:szCs w:val="24"/>
        </w:rPr>
        <w:t xml:space="preserve"> не</w:t>
      </w:r>
      <w:r w:rsidR="00BE7460">
        <w:rPr>
          <w:rFonts w:ascii="Times New Roman" w:hAnsi="Times New Roman" w:cs="Times New Roman"/>
          <w:sz w:val="28"/>
          <w:szCs w:val="24"/>
        </w:rPr>
        <w:t xml:space="preserve"> </w:t>
      </w:r>
      <w:r w:rsidR="0091717D">
        <w:rPr>
          <w:rFonts w:ascii="Times New Roman" w:hAnsi="Times New Roman" w:cs="Times New Roman"/>
          <w:sz w:val="28"/>
          <w:szCs w:val="24"/>
        </w:rPr>
        <w:t xml:space="preserve">были известны различия в </w:t>
      </w:r>
      <w:r w:rsidR="00C13067">
        <w:rPr>
          <w:rFonts w:ascii="Times New Roman" w:hAnsi="Times New Roman" w:cs="Times New Roman"/>
          <w:sz w:val="28"/>
          <w:szCs w:val="24"/>
        </w:rPr>
        <w:t>о</w:t>
      </w:r>
      <w:r w:rsidR="0095089C">
        <w:rPr>
          <w:rFonts w:ascii="Times New Roman" w:hAnsi="Times New Roman" w:cs="Times New Roman"/>
          <w:sz w:val="28"/>
          <w:szCs w:val="24"/>
        </w:rPr>
        <w:t>борот</w:t>
      </w:r>
      <w:r w:rsidR="0091717D">
        <w:rPr>
          <w:rFonts w:ascii="Times New Roman" w:hAnsi="Times New Roman" w:cs="Times New Roman"/>
          <w:sz w:val="28"/>
          <w:szCs w:val="24"/>
        </w:rPr>
        <w:t>е</w:t>
      </w:r>
      <w:r w:rsidR="0095089C">
        <w:rPr>
          <w:rFonts w:ascii="Times New Roman" w:hAnsi="Times New Roman" w:cs="Times New Roman"/>
          <w:sz w:val="28"/>
          <w:szCs w:val="24"/>
        </w:rPr>
        <w:t xml:space="preserve"> движи</w:t>
      </w:r>
      <w:r w:rsidR="009E74E4">
        <w:rPr>
          <w:rFonts w:ascii="Times New Roman" w:hAnsi="Times New Roman" w:cs="Times New Roman"/>
          <w:sz w:val="28"/>
          <w:szCs w:val="24"/>
        </w:rPr>
        <w:t>мых и недвижимых вещей: п</w:t>
      </w:r>
      <w:r w:rsidR="0091717D">
        <w:rPr>
          <w:rFonts w:ascii="Times New Roman" w:hAnsi="Times New Roman" w:cs="Times New Roman"/>
          <w:sz w:val="28"/>
          <w:szCs w:val="24"/>
        </w:rPr>
        <w:t>ереход прав</w:t>
      </w:r>
      <w:r w:rsidR="00BE7460">
        <w:rPr>
          <w:rFonts w:ascii="Times New Roman" w:hAnsi="Times New Roman" w:cs="Times New Roman"/>
          <w:sz w:val="28"/>
          <w:szCs w:val="24"/>
        </w:rPr>
        <w:t xml:space="preserve"> в обоих случаях</w:t>
      </w:r>
      <w:r w:rsidR="009E74E4">
        <w:rPr>
          <w:rFonts w:ascii="Times New Roman" w:hAnsi="Times New Roman" w:cs="Times New Roman"/>
          <w:sz w:val="28"/>
          <w:szCs w:val="24"/>
        </w:rPr>
        <w:t xml:space="preserve"> состоял из личной сделки между отчуждателем и приобретателем и вещного договора - традиции. </w:t>
      </w:r>
      <w:r w:rsidR="00C13067">
        <w:rPr>
          <w:rFonts w:ascii="Times New Roman" w:hAnsi="Times New Roman" w:cs="Times New Roman"/>
          <w:sz w:val="28"/>
          <w:szCs w:val="24"/>
        </w:rPr>
        <w:t>Л</w:t>
      </w:r>
      <w:r w:rsidR="009E74E4">
        <w:rPr>
          <w:rFonts w:ascii="Times New Roman" w:hAnsi="Times New Roman" w:cs="Times New Roman"/>
          <w:sz w:val="28"/>
          <w:szCs w:val="24"/>
        </w:rPr>
        <w:t xml:space="preserve">ичная сделка являлась титулом для </w:t>
      </w:r>
      <w:r w:rsidR="00C13067">
        <w:rPr>
          <w:rFonts w:ascii="Times New Roman" w:hAnsi="Times New Roman" w:cs="Times New Roman"/>
          <w:sz w:val="28"/>
          <w:szCs w:val="24"/>
        </w:rPr>
        <w:t>вещной</w:t>
      </w:r>
      <w:r w:rsidR="009E74E4">
        <w:rPr>
          <w:rStyle w:val="ab"/>
          <w:rFonts w:ascii="Times New Roman" w:hAnsi="Times New Roman" w:cs="Times New Roman"/>
          <w:sz w:val="28"/>
          <w:szCs w:val="24"/>
        </w:rPr>
        <w:footnoteReference w:id="15"/>
      </w:r>
      <w:r w:rsidR="009E74E4">
        <w:rPr>
          <w:rFonts w:ascii="Times New Roman" w:hAnsi="Times New Roman" w:cs="Times New Roman"/>
          <w:sz w:val="28"/>
          <w:szCs w:val="24"/>
        </w:rPr>
        <w:t>.</w:t>
      </w:r>
    </w:p>
    <w:p w:rsidR="00BE3ABD" w:rsidRDefault="0091717D" w:rsidP="00DC31AA">
      <w:pPr>
        <w:pStyle w:val="a3"/>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Н</w:t>
      </w:r>
      <w:r w:rsidRPr="008E60E3">
        <w:rPr>
          <w:rFonts w:ascii="Times New Roman" w:hAnsi="Times New Roman" w:cs="Times New Roman"/>
          <w:sz w:val="28"/>
          <w:szCs w:val="24"/>
        </w:rPr>
        <w:t>е предполага</w:t>
      </w:r>
      <w:r>
        <w:rPr>
          <w:rFonts w:ascii="Times New Roman" w:hAnsi="Times New Roman" w:cs="Times New Roman"/>
          <w:sz w:val="28"/>
          <w:szCs w:val="24"/>
        </w:rPr>
        <w:t>я</w:t>
      </w:r>
      <w:r w:rsidRPr="008E60E3">
        <w:rPr>
          <w:rFonts w:ascii="Times New Roman" w:hAnsi="Times New Roman" w:cs="Times New Roman"/>
          <w:sz w:val="28"/>
          <w:szCs w:val="24"/>
        </w:rPr>
        <w:t xml:space="preserve"> передачи </w:t>
      </w:r>
      <w:r>
        <w:rPr>
          <w:rFonts w:ascii="Times New Roman" w:hAnsi="Times New Roman" w:cs="Times New Roman"/>
          <w:sz w:val="28"/>
          <w:szCs w:val="24"/>
        </w:rPr>
        <w:t>вещи во</w:t>
      </w:r>
      <w:r w:rsidRPr="008E60E3">
        <w:rPr>
          <w:rFonts w:ascii="Times New Roman" w:hAnsi="Times New Roman" w:cs="Times New Roman"/>
          <w:sz w:val="28"/>
          <w:szCs w:val="24"/>
        </w:rPr>
        <w:t xml:space="preserve"> владени</w:t>
      </w:r>
      <w:r>
        <w:rPr>
          <w:rFonts w:ascii="Times New Roman" w:hAnsi="Times New Roman" w:cs="Times New Roman"/>
          <w:sz w:val="28"/>
          <w:szCs w:val="24"/>
        </w:rPr>
        <w:t>е</w:t>
      </w:r>
      <w:r w:rsidRPr="008E60E3">
        <w:rPr>
          <w:rFonts w:ascii="Times New Roman" w:hAnsi="Times New Roman" w:cs="Times New Roman"/>
          <w:sz w:val="28"/>
          <w:szCs w:val="24"/>
        </w:rPr>
        <w:t xml:space="preserve"> </w:t>
      </w:r>
      <w:r>
        <w:rPr>
          <w:rFonts w:ascii="Times New Roman" w:hAnsi="Times New Roman" w:cs="Times New Roman"/>
          <w:sz w:val="28"/>
          <w:szCs w:val="24"/>
        </w:rPr>
        <w:t xml:space="preserve">и пользование </w:t>
      </w:r>
      <w:r w:rsidR="00DC31AA">
        <w:rPr>
          <w:rFonts w:ascii="Times New Roman" w:hAnsi="Times New Roman" w:cs="Times New Roman"/>
          <w:sz w:val="28"/>
          <w:szCs w:val="24"/>
        </w:rPr>
        <w:t>залогодержателя</w:t>
      </w:r>
      <w:r>
        <w:rPr>
          <w:rFonts w:ascii="Times New Roman" w:hAnsi="Times New Roman" w:cs="Times New Roman"/>
          <w:sz w:val="28"/>
          <w:szCs w:val="24"/>
        </w:rPr>
        <w:t xml:space="preserve">, римская ипотека имела абсолютную вещную природу, способствовавшую свободной циркуляции имущества без ущерба для обеспечительного интереса кредитора. </w:t>
      </w:r>
      <w:r w:rsidR="003E17B8">
        <w:rPr>
          <w:rFonts w:ascii="Times New Roman" w:hAnsi="Times New Roman" w:cs="Times New Roman"/>
          <w:sz w:val="28"/>
          <w:szCs w:val="28"/>
        </w:rPr>
        <w:t>Так зародился</w:t>
      </w:r>
      <w:r w:rsidR="003E17B8" w:rsidRPr="00284A49">
        <w:rPr>
          <w:rFonts w:ascii="Times New Roman" w:hAnsi="Times New Roman" w:cs="Times New Roman"/>
          <w:sz w:val="28"/>
          <w:szCs w:val="28"/>
        </w:rPr>
        <w:t xml:space="preserve"> </w:t>
      </w:r>
      <w:r w:rsidR="003E17B8" w:rsidRPr="003E17B8">
        <w:rPr>
          <w:rFonts w:ascii="Times New Roman" w:hAnsi="Times New Roman" w:cs="Times New Roman"/>
          <w:i/>
          <w:sz w:val="28"/>
          <w:szCs w:val="28"/>
        </w:rPr>
        <w:t>принцип следования</w:t>
      </w:r>
      <w:r w:rsidR="003E17B8">
        <w:rPr>
          <w:rFonts w:ascii="Times New Roman" w:hAnsi="Times New Roman" w:cs="Times New Roman"/>
          <w:sz w:val="28"/>
          <w:szCs w:val="28"/>
        </w:rPr>
        <w:t>,</w:t>
      </w:r>
      <w:r w:rsidR="003E17B8" w:rsidRPr="00284A49">
        <w:rPr>
          <w:rFonts w:ascii="Times New Roman" w:hAnsi="Times New Roman" w:cs="Times New Roman"/>
          <w:sz w:val="28"/>
          <w:szCs w:val="28"/>
        </w:rPr>
        <w:t xml:space="preserve"> означа</w:t>
      </w:r>
      <w:r w:rsidR="003E17B8">
        <w:rPr>
          <w:rFonts w:ascii="Times New Roman" w:hAnsi="Times New Roman" w:cs="Times New Roman"/>
          <w:sz w:val="28"/>
          <w:szCs w:val="28"/>
        </w:rPr>
        <w:t xml:space="preserve">ющий, что любое лицо, </w:t>
      </w:r>
      <w:r w:rsidR="003E17B8" w:rsidRPr="00284A49">
        <w:rPr>
          <w:rFonts w:ascii="Times New Roman" w:hAnsi="Times New Roman" w:cs="Times New Roman"/>
          <w:sz w:val="28"/>
          <w:szCs w:val="28"/>
        </w:rPr>
        <w:t>явля</w:t>
      </w:r>
      <w:r w:rsidR="003E17B8">
        <w:rPr>
          <w:rFonts w:ascii="Times New Roman" w:hAnsi="Times New Roman" w:cs="Times New Roman"/>
          <w:sz w:val="28"/>
          <w:szCs w:val="28"/>
        </w:rPr>
        <w:t>ющееся</w:t>
      </w:r>
      <w:r w:rsidR="003E17B8" w:rsidRPr="00284A49">
        <w:rPr>
          <w:rFonts w:ascii="Times New Roman" w:hAnsi="Times New Roman" w:cs="Times New Roman"/>
          <w:sz w:val="28"/>
          <w:szCs w:val="28"/>
        </w:rPr>
        <w:t xml:space="preserve"> собственником предмета залога, обязано выдать его залогодержателю для обращения взыскания по долгу, обеспеченному залогом</w:t>
      </w:r>
      <w:r w:rsidR="003E17B8">
        <w:rPr>
          <w:rStyle w:val="ab"/>
          <w:rFonts w:ascii="Times New Roman" w:hAnsi="Times New Roman" w:cs="Times New Roman"/>
          <w:sz w:val="28"/>
          <w:szCs w:val="28"/>
        </w:rPr>
        <w:footnoteReference w:id="16"/>
      </w:r>
      <w:r w:rsidR="003E17B8" w:rsidRPr="00284A49">
        <w:rPr>
          <w:rFonts w:ascii="Times New Roman" w:hAnsi="Times New Roman" w:cs="Times New Roman"/>
          <w:sz w:val="28"/>
          <w:szCs w:val="28"/>
        </w:rPr>
        <w:t xml:space="preserve">. </w:t>
      </w:r>
      <w:r>
        <w:rPr>
          <w:rFonts w:ascii="Times New Roman" w:hAnsi="Times New Roman" w:cs="Times New Roman"/>
          <w:sz w:val="28"/>
          <w:szCs w:val="24"/>
        </w:rPr>
        <w:t>Кроме того, римская ипотека поражала именно ценовую сторону предмета</w:t>
      </w:r>
      <w:r w:rsidR="003E17B8">
        <w:rPr>
          <w:rFonts w:ascii="Times New Roman" w:hAnsi="Times New Roman" w:cs="Times New Roman"/>
          <w:sz w:val="28"/>
          <w:szCs w:val="24"/>
        </w:rPr>
        <w:t xml:space="preserve"> обеспечения</w:t>
      </w:r>
      <w:r>
        <w:rPr>
          <w:rFonts w:ascii="Times New Roman" w:hAnsi="Times New Roman" w:cs="Times New Roman"/>
          <w:sz w:val="28"/>
          <w:szCs w:val="24"/>
        </w:rPr>
        <w:t>. Это означало, что в</w:t>
      </w:r>
      <w:r w:rsidRPr="008E60E3">
        <w:rPr>
          <w:rFonts w:ascii="Times New Roman" w:hAnsi="Times New Roman" w:cs="Times New Roman"/>
          <w:sz w:val="28"/>
          <w:szCs w:val="24"/>
        </w:rPr>
        <w:t xml:space="preserve"> случае неисполнения или ненадлежащего исполнения обеспеченного ипотекой</w:t>
      </w:r>
      <w:r>
        <w:rPr>
          <w:rFonts w:ascii="Times New Roman" w:hAnsi="Times New Roman" w:cs="Times New Roman"/>
          <w:sz w:val="28"/>
          <w:szCs w:val="24"/>
        </w:rPr>
        <w:t xml:space="preserve"> обязательства кредитор получал</w:t>
      </w:r>
      <w:r w:rsidRPr="008E60E3">
        <w:rPr>
          <w:rFonts w:ascii="Times New Roman" w:hAnsi="Times New Roman" w:cs="Times New Roman"/>
          <w:sz w:val="28"/>
          <w:szCs w:val="24"/>
        </w:rPr>
        <w:t xml:space="preserve"> право обратить взыскание на </w:t>
      </w:r>
      <w:r>
        <w:rPr>
          <w:rFonts w:ascii="Times New Roman" w:hAnsi="Times New Roman" w:cs="Times New Roman"/>
          <w:sz w:val="28"/>
          <w:szCs w:val="24"/>
        </w:rPr>
        <w:t>предмет ипотеки</w:t>
      </w:r>
      <w:r w:rsidRPr="008E60E3">
        <w:rPr>
          <w:rFonts w:ascii="Times New Roman" w:hAnsi="Times New Roman" w:cs="Times New Roman"/>
          <w:sz w:val="28"/>
          <w:szCs w:val="24"/>
        </w:rPr>
        <w:t xml:space="preserve"> и удовлетвориться из стоимости, вырученной от его продажи</w:t>
      </w:r>
      <w:r w:rsidR="00DC31AA">
        <w:rPr>
          <w:rFonts w:ascii="Times New Roman" w:hAnsi="Times New Roman" w:cs="Times New Roman"/>
          <w:sz w:val="28"/>
          <w:szCs w:val="24"/>
        </w:rPr>
        <w:t xml:space="preserve">, </w:t>
      </w:r>
      <w:r w:rsidR="00DC31AA" w:rsidRPr="00284A49">
        <w:rPr>
          <w:rFonts w:ascii="Times New Roman" w:hAnsi="Times New Roman" w:cs="Times New Roman"/>
          <w:sz w:val="28"/>
          <w:szCs w:val="28"/>
        </w:rPr>
        <w:t>преимущественно перед другими кредиторами залогодателя</w:t>
      </w:r>
      <w:r w:rsidRPr="008E60E3">
        <w:rPr>
          <w:rFonts w:ascii="Times New Roman" w:hAnsi="Times New Roman" w:cs="Times New Roman"/>
          <w:sz w:val="28"/>
          <w:szCs w:val="24"/>
        </w:rPr>
        <w:t xml:space="preserve">. </w:t>
      </w:r>
      <w:r w:rsidR="00DC31AA">
        <w:rPr>
          <w:rFonts w:ascii="Times New Roman" w:hAnsi="Times New Roman" w:cs="Times New Roman"/>
          <w:sz w:val="28"/>
          <w:szCs w:val="24"/>
        </w:rPr>
        <w:t xml:space="preserve">В этом состоит </w:t>
      </w:r>
      <w:r w:rsidR="00DC31AA" w:rsidRPr="00DC31AA">
        <w:rPr>
          <w:rFonts w:ascii="Times New Roman" w:hAnsi="Times New Roman" w:cs="Times New Roman"/>
          <w:i/>
          <w:sz w:val="28"/>
          <w:szCs w:val="24"/>
        </w:rPr>
        <w:t>принцип</w:t>
      </w:r>
      <w:r w:rsidR="00DC31AA" w:rsidRPr="00DC31AA">
        <w:rPr>
          <w:rFonts w:ascii="Times New Roman" w:hAnsi="Times New Roman" w:cs="Times New Roman"/>
          <w:i/>
          <w:sz w:val="28"/>
          <w:szCs w:val="28"/>
        </w:rPr>
        <w:t xml:space="preserve"> приоритета</w:t>
      </w:r>
      <w:r w:rsidR="003E17B8" w:rsidRPr="00284A49">
        <w:rPr>
          <w:rFonts w:ascii="Times New Roman" w:hAnsi="Times New Roman" w:cs="Times New Roman"/>
          <w:sz w:val="28"/>
          <w:szCs w:val="28"/>
        </w:rPr>
        <w:t>.</w:t>
      </w:r>
      <w:r w:rsidR="003E17B8">
        <w:rPr>
          <w:rFonts w:ascii="Times New Roman" w:hAnsi="Times New Roman" w:cs="Times New Roman"/>
          <w:sz w:val="28"/>
          <w:szCs w:val="24"/>
        </w:rPr>
        <w:t xml:space="preserve"> </w:t>
      </w:r>
      <w:r w:rsidR="003E17B8" w:rsidRPr="00284A49">
        <w:rPr>
          <w:rFonts w:ascii="Times New Roman" w:hAnsi="Times New Roman" w:cs="Times New Roman"/>
          <w:sz w:val="28"/>
          <w:szCs w:val="24"/>
        </w:rPr>
        <w:t xml:space="preserve">Отметим, что </w:t>
      </w:r>
      <w:r w:rsidR="003E17B8" w:rsidRPr="00284A49">
        <w:rPr>
          <w:rFonts w:ascii="Times New Roman" w:hAnsi="Times New Roman" w:cs="Times New Roman"/>
          <w:sz w:val="28"/>
          <w:szCs w:val="28"/>
        </w:rPr>
        <w:t>в труд</w:t>
      </w:r>
      <w:r w:rsidR="003E17B8">
        <w:rPr>
          <w:rFonts w:ascii="Times New Roman" w:hAnsi="Times New Roman" w:cs="Times New Roman"/>
          <w:sz w:val="28"/>
          <w:szCs w:val="28"/>
        </w:rPr>
        <w:t>ах</w:t>
      </w:r>
      <w:r w:rsidR="003E17B8" w:rsidRPr="00284A49">
        <w:rPr>
          <w:rFonts w:ascii="Times New Roman" w:hAnsi="Times New Roman" w:cs="Times New Roman"/>
          <w:sz w:val="28"/>
          <w:szCs w:val="28"/>
        </w:rPr>
        <w:t xml:space="preserve">, посвященных залоговому праву, </w:t>
      </w:r>
      <w:r w:rsidR="003E17B8">
        <w:rPr>
          <w:rFonts w:ascii="Times New Roman" w:hAnsi="Times New Roman" w:cs="Times New Roman"/>
          <w:sz w:val="28"/>
          <w:szCs w:val="28"/>
        </w:rPr>
        <w:t xml:space="preserve">содержится указание на то, что </w:t>
      </w:r>
      <w:r w:rsidR="003E17B8" w:rsidRPr="00284A49">
        <w:rPr>
          <w:rFonts w:ascii="Times New Roman" w:hAnsi="Times New Roman" w:cs="Times New Roman"/>
          <w:sz w:val="28"/>
          <w:szCs w:val="28"/>
        </w:rPr>
        <w:t>следование и приоритет</w:t>
      </w:r>
      <w:r w:rsidR="003E17B8">
        <w:rPr>
          <w:rFonts w:ascii="Times New Roman" w:hAnsi="Times New Roman" w:cs="Times New Roman"/>
          <w:sz w:val="28"/>
          <w:szCs w:val="28"/>
        </w:rPr>
        <w:t>,</w:t>
      </w:r>
      <w:r w:rsidR="003E17B8">
        <w:rPr>
          <w:rFonts w:ascii="Times New Roman" w:hAnsi="Times New Roman" w:cs="Times New Roman"/>
          <w:sz w:val="28"/>
          <w:szCs w:val="24"/>
        </w:rPr>
        <w:t xml:space="preserve"> свойственные еще римской ипотеки, и по сей день</w:t>
      </w:r>
      <w:r w:rsidR="003E17B8">
        <w:rPr>
          <w:rFonts w:ascii="Times New Roman" w:hAnsi="Times New Roman" w:cs="Times New Roman"/>
          <w:sz w:val="28"/>
          <w:szCs w:val="28"/>
        </w:rPr>
        <w:t xml:space="preserve"> </w:t>
      </w:r>
      <w:r w:rsidR="003E17B8">
        <w:rPr>
          <w:rFonts w:ascii="Times New Roman" w:hAnsi="Times New Roman" w:cs="Times New Roman"/>
          <w:sz w:val="28"/>
          <w:szCs w:val="24"/>
        </w:rPr>
        <w:t>составляют ядро залогового права, являются его</w:t>
      </w:r>
      <w:r w:rsidR="003E17B8" w:rsidRPr="00284A49">
        <w:rPr>
          <w:rFonts w:ascii="Times New Roman" w:hAnsi="Times New Roman" w:cs="Times New Roman"/>
          <w:sz w:val="28"/>
          <w:szCs w:val="28"/>
        </w:rPr>
        <w:t xml:space="preserve"> основополагающим принципам</w:t>
      </w:r>
      <w:r w:rsidR="003E17B8">
        <w:rPr>
          <w:rFonts w:ascii="Times New Roman" w:hAnsi="Times New Roman" w:cs="Times New Roman"/>
          <w:sz w:val="28"/>
          <w:szCs w:val="28"/>
        </w:rPr>
        <w:t xml:space="preserve"> и</w:t>
      </w:r>
      <w:r w:rsidR="00DC31AA">
        <w:rPr>
          <w:rFonts w:ascii="Times New Roman" w:hAnsi="Times New Roman" w:cs="Times New Roman"/>
          <w:sz w:val="28"/>
          <w:szCs w:val="28"/>
        </w:rPr>
        <w:t xml:space="preserve"> опорами</w:t>
      </w:r>
      <w:r w:rsidR="00DC31AA" w:rsidRPr="00284A49">
        <w:rPr>
          <w:rStyle w:val="ab"/>
          <w:rFonts w:ascii="Times New Roman" w:hAnsi="Times New Roman" w:cs="Times New Roman"/>
          <w:sz w:val="28"/>
          <w:szCs w:val="28"/>
        </w:rPr>
        <w:footnoteReference w:id="17"/>
      </w:r>
      <w:r w:rsidR="003E17B8">
        <w:rPr>
          <w:rFonts w:ascii="Times New Roman" w:hAnsi="Times New Roman" w:cs="Times New Roman"/>
          <w:sz w:val="28"/>
          <w:szCs w:val="28"/>
        </w:rPr>
        <w:t>.</w:t>
      </w:r>
      <w:r w:rsidR="003E17B8" w:rsidRPr="00284A49">
        <w:rPr>
          <w:rFonts w:ascii="Times New Roman" w:hAnsi="Times New Roman" w:cs="Times New Roman"/>
          <w:sz w:val="28"/>
          <w:szCs w:val="28"/>
        </w:rPr>
        <w:t xml:space="preserve"> </w:t>
      </w:r>
      <w:r w:rsidR="00081FAB">
        <w:rPr>
          <w:rFonts w:ascii="Times New Roman" w:hAnsi="Times New Roman" w:cs="Times New Roman"/>
          <w:sz w:val="28"/>
          <w:szCs w:val="24"/>
        </w:rPr>
        <w:t xml:space="preserve">Примечательно, </w:t>
      </w:r>
      <w:r w:rsidR="008D1AE6">
        <w:rPr>
          <w:rFonts w:ascii="Times New Roman" w:hAnsi="Times New Roman" w:cs="Times New Roman"/>
          <w:sz w:val="28"/>
          <w:szCs w:val="24"/>
        </w:rPr>
        <w:t xml:space="preserve">впрочем, </w:t>
      </w:r>
      <w:r w:rsidR="00081FAB">
        <w:rPr>
          <w:rFonts w:ascii="Times New Roman" w:hAnsi="Times New Roman" w:cs="Times New Roman"/>
          <w:sz w:val="28"/>
          <w:szCs w:val="24"/>
        </w:rPr>
        <w:t xml:space="preserve">что иногда </w:t>
      </w:r>
      <w:r w:rsidR="00BE3ABD" w:rsidRPr="008E60E3">
        <w:rPr>
          <w:rFonts w:ascii="Times New Roman" w:hAnsi="Times New Roman" w:cs="Times New Roman"/>
          <w:sz w:val="28"/>
          <w:szCs w:val="24"/>
        </w:rPr>
        <w:t xml:space="preserve">удовлетворение кредитора </w:t>
      </w:r>
      <w:r w:rsidR="00081FAB" w:rsidRPr="008E60E3">
        <w:rPr>
          <w:rFonts w:ascii="Times New Roman" w:hAnsi="Times New Roman" w:cs="Times New Roman"/>
          <w:sz w:val="28"/>
          <w:szCs w:val="24"/>
        </w:rPr>
        <w:t>допуска</w:t>
      </w:r>
      <w:r w:rsidR="00081FAB">
        <w:rPr>
          <w:rFonts w:ascii="Times New Roman" w:hAnsi="Times New Roman" w:cs="Times New Roman"/>
          <w:sz w:val="28"/>
          <w:szCs w:val="24"/>
        </w:rPr>
        <w:t>лось</w:t>
      </w:r>
      <w:r w:rsidR="00081FAB" w:rsidRPr="008E60E3">
        <w:rPr>
          <w:rFonts w:ascii="Times New Roman" w:hAnsi="Times New Roman" w:cs="Times New Roman"/>
          <w:sz w:val="28"/>
          <w:szCs w:val="24"/>
        </w:rPr>
        <w:t xml:space="preserve"> </w:t>
      </w:r>
      <w:r w:rsidR="00081FAB">
        <w:rPr>
          <w:rFonts w:ascii="Times New Roman" w:hAnsi="Times New Roman" w:cs="Times New Roman"/>
          <w:sz w:val="28"/>
          <w:szCs w:val="24"/>
        </w:rPr>
        <w:t>за счет плодов</w:t>
      </w:r>
      <w:r w:rsidR="00BE3ABD">
        <w:rPr>
          <w:rFonts w:ascii="Times New Roman" w:hAnsi="Times New Roman" w:cs="Times New Roman"/>
          <w:sz w:val="28"/>
          <w:szCs w:val="24"/>
        </w:rPr>
        <w:t>, п</w:t>
      </w:r>
      <w:r w:rsidR="00081FAB">
        <w:rPr>
          <w:rFonts w:ascii="Times New Roman" w:hAnsi="Times New Roman" w:cs="Times New Roman"/>
          <w:sz w:val="28"/>
          <w:szCs w:val="24"/>
        </w:rPr>
        <w:t>ринесенных</w:t>
      </w:r>
      <w:r w:rsidR="00BE3ABD">
        <w:rPr>
          <w:rFonts w:ascii="Times New Roman" w:hAnsi="Times New Roman" w:cs="Times New Roman"/>
          <w:sz w:val="28"/>
          <w:szCs w:val="24"/>
        </w:rPr>
        <w:t xml:space="preserve"> </w:t>
      </w:r>
      <w:r w:rsidR="00081FAB">
        <w:rPr>
          <w:rFonts w:ascii="Times New Roman" w:hAnsi="Times New Roman" w:cs="Times New Roman"/>
          <w:sz w:val="28"/>
          <w:szCs w:val="24"/>
        </w:rPr>
        <w:t>ему</w:t>
      </w:r>
      <w:r w:rsidR="00BE3ABD">
        <w:rPr>
          <w:rFonts w:ascii="Times New Roman" w:hAnsi="Times New Roman" w:cs="Times New Roman"/>
          <w:sz w:val="28"/>
          <w:szCs w:val="24"/>
        </w:rPr>
        <w:t xml:space="preserve"> </w:t>
      </w:r>
      <w:r w:rsidR="00BE3ABD" w:rsidRPr="008E60E3">
        <w:rPr>
          <w:rFonts w:ascii="Times New Roman" w:hAnsi="Times New Roman" w:cs="Times New Roman"/>
          <w:sz w:val="28"/>
          <w:szCs w:val="24"/>
        </w:rPr>
        <w:t>пользовани</w:t>
      </w:r>
      <w:r w:rsidR="00081FAB">
        <w:rPr>
          <w:rFonts w:ascii="Times New Roman" w:hAnsi="Times New Roman" w:cs="Times New Roman"/>
          <w:sz w:val="28"/>
          <w:szCs w:val="24"/>
        </w:rPr>
        <w:t>ем</w:t>
      </w:r>
      <w:r w:rsidR="00BE3ABD" w:rsidRPr="008E60E3">
        <w:rPr>
          <w:rFonts w:ascii="Times New Roman" w:hAnsi="Times New Roman" w:cs="Times New Roman"/>
          <w:sz w:val="28"/>
          <w:szCs w:val="24"/>
        </w:rPr>
        <w:t xml:space="preserve"> вещью</w:t>
      </w:r>
      <w:r w:rsidR="00081FAB">
        <w:rPr>
          <w:rFonts w:ascii="Times New Roman" w:hAnsi="Times New Roman" w:cs="Times New Roman"/>
          <w:sz w:val="28"/>
          <w:szCs w:val="24"/>
        </w:rPr>
        <w:t>, которые зачитывались в счет процент</w:t>
      </w:r>
      <w:r w:rsidR="001C188A">
        <w:rPr>
          <w:rFonts w:ascii="Times New Roman" w:hAnsi="Times New Roman" w:cs="Times New Roman"/>
          <w:sz w:val="28"/>
          <w:szCs w:val="24"/>
        </w:rPr>
        <w:t>ов</w:t>
      </w:r>
      <w:r w:rsidR="00081FAB">
        <w:rPr>
          <w:rFonts w:ascii="Times New Roman" w:hAnsi="Times New Roman" w:cs="Times New Roman"/>
          <w:sz w:val="28"/>
          <w:szCs w:val="24"/>
        </w:rPr>
        <w:t xml:space="preserve"> или в погашение долга. Э</w:t>
      </w:r>
      <w:r w:rsidR="00BE3ABD">
        <w:rPr>
          <w:rFonts w:ascii="Times New Roman" w:hAnsi="Times New Roman" w:cs="Times New Roman"/>
          <w:sz w:val="28"/>
          <w:szCs w:val="24"/>
        </w:rPr>
        <w:t xml:space="preserve">тот частный случай назывался </w:t>
      </w:r>
      <w:r w:rsidR="00BE3ABD" w:rsidRPr="00DC31AA">
        <w:rPr>
          <w:rFonts w:ascii="Times New Roman" w:hAnsi="Times New Roman" w:cs="Times New Roman"/>
          <w:i/>
          <w:sz w:val="28"/>
          <w:szCs w:val="24"/>
        </w:rPr>
        <w:t>антихрезой</w:t>
      </w:r>
      <w:r w:rsidR="00BE3ABD">
        <w:rPr>
          <w:rStyle w:val="ab"/>
          <w:rFonts w:ascii="Times New Roman" w:hAnsi="Times New Roman" w:cs="Times New Roman"/>
          <w:sz w:val="28"/>
          <w:szCs w:val="24"/>
        </w:rPr>
        <w:footnoteReference w:id="18"/>
      </w:r>
      <w:r w:rsidR="00081FAB">
        <w:rPr>
          <w:rFonts w:ascii="Times New Roman" w:hAnsi="Times New Roman" w:cs="Times New Roman"/>
          <w:sz w:val="28"/>
          <w:szCs w:val="24"/>
        </w:rPr>
        <w:t>. Иногда</w:t>
      </w:r>
      <w:r w:rsidR="00BE3ABD" w:rsidRPr="008E60E3">
        <w:rPr>
          <w:rFonts w:ascii="Times New Roman" w:hAnsi="Times New Roman" w:cs="Times New Roman"/>
          <w:sz w:val="28"/>
          <w:szCs w:val="24"/>
        </w:rPr>
        <w:t xml:space="preserve"> </w:t>
      </w:r>
      <w:r w:rsidR="00081FAB">
        <w:rPr>
          <w:rFonts w:ascii="Times New Roman" w:hAnsi="Times New Roman" w:cs="Times New Roman"/>
          <w:sz w:val="28"/>
          <w:szCs w:val="24"/>
        </w:rPr>
        <w:t xml:space="preserve">же стороны в своем </w:t>
      </w:r>
      <w:r w:rsidR="00BE3ABD" w:rsidRPr="008E60E3">
        <w:rPr>
          <w:rFonts w:ascii="Times New Roman" w:hAnsi="Times New Roman" w:cs="Times New Roman"/>
          <w:sz w:val="28"/>
          <w:szCs w:val="24"/>
        </w:rPr>
        <w:t xml:space="preserve">соглашении </w:t>
      </w:r>
      <w:r w:rsidR="00081FAB">
        <w:rPr>
          <w:rFonts w:ascii="Times New Roman" w:hAnsi="Times New Roman" w:cs="Times New Roman"/>
          <w:sz w:val="28"/>
          <w:szCs w:val="24"/>
        </w:rPr>
        <w:t>предусматривали</w:t>
      </w:r>
      <w:r w:rsidR="00BE3ABD" w:rsidRPr="008E60E3">
        <w:rPr>
          <w:rFonts w:ascii="Times New Roman" w:hAnsi="Times New Roman" w:cs="Times New Roman"/>
          <w:sz w:val="28"/>
          <w:szCs w:val="24"/>
        </w:rPr>
        <w:t xml:space="preserve"> </w:t>
      </w:r>
      <w:r w:rsidR="001C188A" w:rsidRPr="00DC31AA">
        <w:rPr>
          <w:rFonts w:ascii="Times New Roman" w:hAnsi="Times New Roman" w:cs="Times New Roman"/>
          <w:i/>
          <w:sz w:val="28"/>
          <w:szCs w:val="24"/>
        </w:rPr>
        <w:t>комиссорную оговорку</w:t>
      </w:r>
      <w:r w:rsidR="001C188A" w:rsidRPr="008E60E3">
        <w:rPr>
          <w:rFonts w:ascii="Times New Roman" w:hAnsi="Times New Roman" w:cs="Times New Roman"/>
          <w:sz w:val="28"/>
          <w:szCs w:val="24"/>
        </w:rPr>
        <w:t xml:space="preserve"> (</w:t>
      </w:r>
      <w:r w:rsidR="001C188A" w:rsidRPr="008E60E3">
        <w:rPr>
          <w:rFonts w:ascii="Times New Roman" w:hAnsi="Times New Roman" w:cs="Times New Roman"/>
          <w:sz w:val="28"/>
          <w:szCs w:val="24"/>
          <w:lang w:val="en-US"/>
        </w:rPr>
        <w:t>lex</w:t>
      </w:r>
      <w:r w:rsidR="001C188A" w:rsidRPr="008E60E3">
        <w:rPr>
          <w:rFonts w:ascii="Times New Roman" w:hAnsi="Times New Roman" w:cs="Times New Roman"/>
          <w:sz w:val="28"/>
          <w:szCs w:val="24"/>
        </w:rPr>
        <w:t xml:space="preserve"> </w:t>
      </w:r>
      <w:r w:rsidR="001C188A" w:rsidRPr="008E60E3">
        <w:rPr>
          <w:rFonts w:ascii="Times New Roman" w:hAnsi="Times New Roman" w:cs="Times New Roman"/>
          <w:sz w:val="28"/>
          <w:szCs w:val="24"/>
          <w:lang w:val="en-US"/>
        </w:rPr>
        <w:t>commissoria</w:t>
      </w:r>
      <w:r w:rsidR="001C188A">
        <w:rPr>
          <w:rFonts w:ascii="Times New Roman" w:hAnsi="Times New Roman" w:cs="Times New Roman"/>
          <w:sz w:val="28"/>
          <w:szCs w:val="24"/>
        </w:rPr>
        <w:t>)</w:t>
      </w:r>
      <w:r w:rsidR="00BE3ABD" w:rsidRPr="008E60E3">
        <w:rPr>
          <w:rFonts w:ascii="Times New Roman" w:hAnsi="Times New Roman" w:cs="Times New Roman"/>
          <w:sz w:val="28"/>
          <w:szCs w:val="24"/>
        </w:rPr>
        <w:t xml:space="preserve">, </w:t>
      </w:r>
      <w:r w:rsidR="001C188A">
        <w:rPr>
          <w:rFonts w:ascii="Times New Roman" w:hAnsi="Times New Roman" w:cs="Times New Roman"/>
          <w:sz w:val="28"/>
          <w:szCs w:val="24"/>
        </w:rPr>
        <w:t xml:space="preserve">позволявшую </w:t>
      </w:r>
      <w:r w:rsidR="001C188A" w:rsidRPr="008E60E3">
        <w:rPr>
          <w:rFonts w:ascii="Times New Roman" w:hAnsi="Times New Roman" w:cs="Times New Roman"/>
          <w:sz w:val="28"/>
          <w:szCs w:val="24"/>
        </w:rPr>
        <w:t>кредитор</w:t>
      </w:r>
      <w:r w:rsidR="001C188A">
        <w:rPr>
          <w:rFonts w:ascii="Times New Roman" w:hAnsi="Times New Roman" w:cs="Times New Roman"/>
          <w:sz w:val="28"/>
          <w:szCs w:val="24"/>
        </w:rPr>
        <w:t>у в случае неисполнения</w:t>
      </w:r>
      <w:r w:rsidR="00BE3ABD" w:rsidRPr="008E60E3">
        <w:rPr>
          <w:rFonts w:ascii="Times New Roman" w:hAnsi="Times New Roman" w:cs="Times New Roman"/>
          <w:sz w:val="28"/>
          <w:szCs w:val="24"/>
        </w:rPr>
        <w:t xml:space="preserve"> </w:t>
      </w:r>
      <w:r w:rsidR="008D1AE6">
        <w:rPr>
          <w:rFonts w:ascii="Times New Roman" w:hAnsi="Times New Roman" w:cs="Times New Roman"/>
          <w:sz w:val="28"/>
          <w:szCs w:val="24"/>
        </w:rPr>
        <w:t xml:space="preserve">удовлетовриться за счет </w:t>
      </w:r>
      <w:r w:rsidR="00BE3ABD" w:rsidRPr="008E60E3">
        <w:rPr>
          <w:rFonts w:ascii="Times New Roman" w:hAnsi="Times New Roman" w:cs="Times New Roman"/>
          <w:sz w:val="28"/>
          <w:szCs w:val="24"/>
        </w:rPr>
        <w:t xml:space="preserve">присвоить </w:t>
      </w:r>
      <w:r w:rsidR="00DC31AA">
        <w:rPr>
          <w:rFonts w:ascii="Times New Roman" w:hAnsi="Times New Roman" w:cs="Times New Roman"/>
          <w:sz w:val="28"/>
          <w:szCs w:val="24"/>
        </w:rPr>
        <w:t>п</w:t>
      </w:r>
      <w:r w:rsidR="00BE3ABD" w:rsidRPr="008E60E3">
        <w:rPr>
          <w:rFonts w:ascii="Times New Roman" w:hAnsi="Times New Roman" w:cs="Times New Roman"/>
          <w:sz w:val="28"/>
          <w:szCs w:val="24"/>
        </w:rPr>
        <w:t>редмет за</w:t>
      </w:r>
      <w:r w:rsidR="00A47BDF">
        <w:rPr>
          <w:rFonts w:ascii="Times New Roman" w:hAnsi="Times New Roman" w:cs="Times New Roman"/>
          <w:sz w:val="28"/>
          <w:szCs w:val="24"/>
        </w:rPr>
        <w:t>лога</w:t>
      </w:r>
      <w:r w:rsidR="00BE3ABD" w:rsidRPr="008E60E3">
        <w:rPr>
          <w:rFonts w:ascii="Times New Roman" w:hAnsi="Times New Roman" w:cs="Times New Roman"/>
          <w:sz w:val="28"/>
          <w:szCs w:val="24"/>
        </w:rPr>
        <w:t xml:space="preserve"> себе</w:t>
      </w:r>
      <w:r w:rsidR="00BE3ABD">
        <w:rPr>
          <w:rStyle w:val="ab"/>
          <w:rFonts w:ascii="Times New Roman" w:hAnsi="Times New Roman" w:cs="Times New Roman"/>
          <w:sz w:val="28"/>
          <w:szCs w:val="24"/>
        </w:rPr>
        <w:footnoteReference w:id="19"/>
      </w:r>
      <w:r w:rsidR="00BE3ABD" w:rsidRPr="008E60E3">
        <w:rPr>
          <w:rFonts w:ascii="Times New Roman" w:hAnsi="Times New Roman" w:cs="Times New Roman"/>
          <w:sz w:val="28"/>
          <w:szCs w:val="24"/>
        </w:rPr>
        <w:t>.</w:t>
      </w:r>
    </w:p>
    <w:p w:rsidR="00284A49" w:rsidRPr="00284A49" w:rsidRDefault="00A47BDF" w:rsidP="00284A49">
      <w:pPr>
        <w:pStyle w:val="ConsPlusNormal"/>
        <w:spacing w:line="360" w:lineRule="auto"/>
        <w:ind w:firstLine="709"/>
        <w:jc w:val="both"/>
        <w:rPr>
          <w:rFonts w:ascii="Times New Roman" w:hAnsi="Times New Roman" w:cs="Times New Roman"/>
          <w:sz w:val="28"/>
          <w:szCs w:val="24"/>
        </w:rPr>
      </w:pPr>
      <w:r w:rsidRPr="00284A49">
        <w:rPr>
          <w:rFonts w:ascii="Times New Roman" w:hAnsi="Times New Roman" w:cs="Times New Roman"/>
          <w:sz w:val="28"/>
          <w:szCs w:val="24"/>
        </w:rPr>
        <w:t>В зависимости от времени, места, а также уровня экономического развития</w:t>
      </w:r>
      <w:r w:rsidR="00E71A40" w:rsidRPr="00284A49">
        <w:rPr>
          <w:rFonts w:ascii="Times New Roman" w:hAnsi="Times New Roman" w:cs="Times New Roman"/>
          <w:sz w:val="28"/>
          <w:szCs w:val="24"/>
        </w:rPr>
        <w:t xml:space="preserve"> и потребностей</w:t>
      </w:r>
      <w:r w:rsidRPr="00284A49">
        <w:rPr>
          <w:rFonts w:ascii="Times New Roman" w:hAnsi="Times New Roman" w:cs="Times New Roman"/>
          <w:sz w:val="28"/>
          <w:szCs w:val="24"/>
        </w:rPr>
        <w:t xml:space="preserve"> общества</w:t>
      </w:r>
      <w:r w:rsidR="00E71A40" w:rsidRPr="00284A49">
        <w:rPr>
          <w:rFonts w:ascii="Times New Roman" w:hAnsi="Times New Roman" w:cs="Times New Roman"/>
          <w:sz w:val="28"/>
          <w:szCs w:val="24"/>
        </w:rPr>
        <w:t xml:space="preserve"> в реальном кредите,</w:t>
      </w:r>
      <w:r w:rsidRPr="00284A49">
        <w:rPr>
          <w:rFonts w:ascii="Times New Roman" w:hAnsi="Times New Roman" w:cs="Times New Roman"/>
          <w:sz w:val="28"/>
          <w:szCs w:val="24"/>
        </w:rPr>
        <w:t xml:space="preserve"> </w:t>
      </w:r>
      <w:r w:rsidR="00E71A40" w:rsidRPr="00284A49">
        <w:rPr>
          <w:rFonts w:ascii="Times New Roman" w:hAnsi="Times New Roman" w:cs="Times New Roman"/>
          <w:sz w:val="28"/>
          <w:szCs w:val="24"/>
        </w:rPr>
        <w:t>указанные</w:t>
      </w:r>
      <w:r w:rsidRPr="00284A49">
        <w:rPr>
          <w:rFonts w:ascii="Times New Roman" w:hAnsi="Times New Roman" w:cs="Times New Roman"/>
          <w:sz w:val="28"/>
          <w:szCs w:val="24"/>
        </w:rPr>
        <w:t xml:space="preserve"> залоговые </w:t>
      </w:r>
      <w:r w:rsidR="00E71A40" w:rsidRPr="00284A49">
        <w:rPr>
          <w:rFonts w:ascii="Times New Roman" w:hAnsi="Times New Roman" w:cs="Times New Roman"/>
          <w:sz w:val="28"/>
          <w:szCs w:val="24"/>
        </w:rPr>
        <w:t>формы переплетались между собой и дополняли друг друга, исчезая и вновь закрепляясь в законодательствах соответствующих государств</w:t>
      </w:r>
      <w:r w:rsidR="00284A49" w:rsidRPr="00284A49">
        <w:rPr>
          <w:rFonts w:ascii="Times New Roman" w:hAnsi="Times New Roman" w:cs="Times New Roman"/>
          <w:sz w:val="28"/>
          <w:szCs w:val="24"/>
        </w:rPr>
        <w:t xml:space="preserve">, подтверждением чему станет дальнейшее изложение. </w:t>
      </w:r>
      <w:r w:rsidR="00AD0A79">
        <w:rPr>
          <w:rFonts w:ascii="Times New Roman" w:hAnsi="Times New Roman" w:cs="Times New Roman"/>
          <w:sz w:val="28"/>
          <w:szCs w:val="24"/>
        </w:rPr>
        <w:t xml:space="preserve">Помимо следования и приоритета </w:t>
      </w:r>
      <w:r w:rsidR="00284A49">
        <w:rPr>
          <w:rFonts w:ascii="Times New Roman" w:hAnsi="Times New Roman" w:cs="Times New Roman"/>
          <w:sz w:val="28"/>
          <w:szCs w:val="24"/>
        </w:rPr>
        <w:t xml:space="preserve">залоговым отношениям за редкими изъятиями неизменно сопутствовала необходимость того, что должник должен являться собственником </w:t>
      </w:r>
      <w:r w:rsidR="008513EC">
        <w:rPr>
          <w:rFonts w:ascii="Times New Roman" w:hAnsi="Times New Roman" w:cs="Times New Roman"/>
          <w:sz w:val="28"/>
          <w:szCs w:val="24"/>
        </w:rPr>
        <w:t>предмет</w:t>
      </w:r>
      <w:r w:rsidR="0046708E">
        <w:rPr>
          <w:rFonts w:ascii="Times New Roman" w:hAnsi="Times New Roman" w:cs="Times New Roman"/>
          <w:sz w:val="28"/>
          <w:szCs w:val="24"/>
        </w:rPr>
        <w:t>а</w:t>
      </w:r>
      <w:r w:rsidR="008513EC">
        <w:rPr>
          <w:rFonts w:ascii="Times New Roman" w:hAnsi="Times New Roman" w:cs="Times New Roman"/>
          <w:sz w:val="28"/>
          <w:szCs w:val="24"/>
        </w:rPr>
        <w:t xml:space="preserve"> залога</w:t>
      </w:r>
      <w:r w:rsidR="00AC155B" w:rsidRPr="008E60E3">
        <w:rPr>
          <w:rFonts w:ascii="Times New Roman" w:hAnsi="Times New Roman" w:cs="Times New Roman"/>
          <w:sz w:val="28"/>
          <w:szCs w:val="24"/>
        </w:rPr>
        <w:t xml:space="preserve">. Так, Г. Дернбург подчеркивал, что для возникновения залогового права обыкновенно требуется, </w:t>
      </w:r>
      <w:r w:rsidR="00AC155B" w:rsidRPr="008E60E3">
        <w:rPr>
          <w:rFonts w:ascii="Times New Roman" w:hAnsi="Times New Roman" w:cs="Times New Roman"/>
          <w:i/>
          <w:sz w:val="28"/>
          <w:szCs w:val="24"/>
        </w:rPr>
        <w:t>чтобы залогодателю ко времени заключения договора залога принадлежало право собственности</w:t>
      </w:r>
      <w:r w:rsidR="00AC155B" w:rsidRPr="008E60E3">
        <w:rPr>
          <w:rFonts w:ascii="Times New Roman" w:hAnsi="Times New Roman" w:cs="Times New Roman"/>
          <w:sz w:val="28"/>
          <w:szCs w:val="24"/>
        </w:rPr>
        <w:t xml:space="preserve"> на вещь. Согласно с этим римский залоговый иск требовал, чтобы вещь была «</w:t>
      </w:r>
      <w:r w:rsidR="00AC155B" w:rsidRPr="008E60E3">
        <w:rPr>
          <w:rFonts w:ascii="Times New Roman" w:hAnsi="Times New Roman" w:cs="Times New Roman"/>
          <w:sz w:val="28"/>
          <w:szCs w:val="24"/>
          <w:lang w:val="en-US"/>
        </w:rPr>
        <w:t>in</w:t>
      </w:r>
      <w:r w:rsidR="00AC155B" w:rsidRPr="008E60E3">
        <w:rPr>
          <w:rFonts w:ascii="Times New Roman" w:hAnsi="Times New Roman" w:cs="Times New Roman"/>
          <w:sz w:val="28"/>
          <w:szCs w:val="24"/>
        </w:rPr>
        <w:t xml:space="preserve"> </w:t>
      </w:r>
      <w:r w:rsidR="00AC155B" w:rsidRPr="008E60E3">
        <w:rPr>
          <w:rFonts w:ascii="Times New Roman" w:hAnsi="Times New Roman" w:cs="Times New Roman"/>
          <w:sz w:val="28"/>
          <w:szCs w:val="24"/>
          <w:lang w:val="en-US"/>
        </w:rPr>
        <w:t>bonis</w:t>
      </w:r>
      <w:r w:rsidR="00AC155B" w:rsidRPr="008E60E3">
        <w:rPr>
          <w:rFonts w:ascii="Times New Roman" w:hAnsi="Times New Roman" w:cs="Times New Roman"/>
          <w:sz w:val="28"/>
          <w:szCs w:val="24"/>
        </w:rPr>
        <w:t xml:space="preserve"> </w:t>
      </w:r>
      <w:r w:rsidR="00AC155B" w:rsidRPr="008E60E3">
        <w:rPr>
          <w:rFonts w:ascii="Times New Roman" w:hAnsi="Times New Roman" w:cs="Times New Roman"/>
          <w:sz w:val="28"/>
          <w:szCs w:val="24"/>
          <w:lang w:val="en-US"/>
        </w:rPr>
        <w:t>tempore</w:t>
      </w:r>
      <w:r w:rsidR="00AC155B" w:rsidRPr="008E60E3">
        <w:rPr>
          <w:rFonts w:ascii="Times New Roman" w:hAnsi="Times New Roman" w:cs="Times New Roman"/>
          <w:sz w:val="28"/>
          <w:szCs w:val="24"/>
        </w:rPr>
        <w:t xml:space="preserve"> </w:t>
      </w:r>
      <w:r w:rsidR="00AC155B" w:rsidRPr="008E60E3">
        <w:rPr>
          <w:rFonts w:ascii="Times New Roman" w:hAnsi="Times New Roman" w:cs="Times New Roman"/>
          <w:sz w:val="28"/>
          <w:szCs w:val="24"/>
          <w:lang w:val="en-US"/>
        </w:rPr>
        <w:t>conventions</w:t>
      </w:r>
      <w:r w:rsidR="00AC155B" w:rsidRPr="008E60E3">
        <w:rPr>
          <w:rFonts w:ascii="Times New Roman" w:hAnsi="Times New Roman" w:cs="Times New Roman"/>
          <w:sz w:val="28"/>
          <w:szCs w:val="24"/>
        </w:rPr>
        <w:t>»</w:t>
      </w:r>
      <w:r w:rsidR="006D38BF">
        <w:rPr>
          <w:rStyle w:val="ab"/>
          <w:rFonts w:ascii="Times New Roman" w:hAnsi="Times New Roman" w:cs="Times New Roman"/>
          <w:sz w:val="28"/>
          <w:szCs w:val="24"/>
        </w:rPr>
        <w:footnoteReference w:id="20"/>
      </w:r>
      <w:r w:rsidR="00AC155B" w:rsidRPr="008E60E3">
        <w:rPr>
          <w:rFonts w:ascii="Times New Roman" w:hAnsi="Times New Roman" w:cs="Times New Roman"/>
          <w:sz w:val="28"/>
          <w:szCs w:val="24"/>
        </w:rPr>
        <w:t>.</w:t>
      </w:r>
      <w:r w:rsidR="00AC155B" w:rsidRPr="00BE179B">
        <w:rPr>
          <w:rFonts w:ascii="Times New Roman" w:hAnsi="Times New Roman" w:cs="Times New Roman"/>
          <w:color w:val="FF0000"/>
          <w:sz w:val="28"/>
          <w:szCs w:val="24"/>
        </w:rPr>
        <w:t xml:space="preserve"> </w:t>
      </w:r>
    </w:p>
    <w:p w:rsidR="00091A51" w:rsidRDefault="00C22C28" w:rsidP="00BE77EF">
      <w:pPr>
        <w:pStyle w:val="ConsPlusNormal"/>
        <w:spacing w:line="360" w:lineRule="auto"/>
        <w:ind w:firstLine="709"/>
        <w:jc w:val="both"/>
        <w:rPr>
          <w:rFonts w:ascii="Times New Roman" w:hAnsi="Times New Roman" w:cs="Times New Roman"/>
          <w:sz w:val="28"/>
          <w:szCs w:val="28"/>
        </w:rPr>
      </w:pPr>
      <w:r w:rsidRPr="0046708E">
        <w:rPr>
          <w:rFonts w:ascii="Times New Roman" w:hAnsi="Times New Roman" w:cs="Times New Roman"/>
          <w:sz w:val="28"/>
          <w:szCs w:val="24"/>
        </w:rPr>
        <w:t>И</w:t>
      </w:r>
      <w:r w:rsidR="00775AE3" w:rsidRPr="0046708E">
        <w:rPr>
          <w:rFonts w:ascii="Times New Roman" w:hAnsi="Times New Roman" w:cs="Times New Roman"/>
          <w:sz w:val="28"/>
          <w:szCs w:val="24"/>
        </w:rPr>
        <w:t>злож</w:t>
      </w:r>
      <w:r w:rsidR="00986F6F">
        <w:rPr>
          <w:rFonts w:ascii="Times New Roman" w:hAnsi="Times New Roman" w:cs="Times New Roman"/>
          <w:sz w:val="28"/>
          <w:szCs w:val="24"/>
        </w:rPr>
        <w:t>енный принцип становится</w:t>
      </w:r>
      <w:r w:rsidR="00775AE3" w:rsidRPr="0046708E">
        <w:rPr>
          <w:rFonts w:ascii="Times New Roman" w:hAnsi="Times New Roman" w:cs="Times New Roman"/>
          <w:sz w:val="28"/>
          <w:szCs w:val="24"/>
        </w:rPr>
        <w:t xml:space="preserve"> своеобразной отправной точкой при</w:t>
      </w:r>
      <w:r w:rsidR="0038035E">
        <w:rPr>
          <w:rFonts w:ascii="Times New Roman" w:hAnsi="Times New Roman" w:cs="Times New Roman"/>
          <w:sz w:val="28"/>
          <w:szCs w:val="24"/>
        </w:rPr>
        <w:t xml:space="preserve"> переходе от общих рассуждений о залоговом праве древнейшей эпохи </w:t>
      </w:r>
      <w:r w:rsidR="00775AE3" w:rsidRPr="0046708E">
        <w:rPr>
          <w:rFonts w:ascii="Times New Roman" w:hAnsi="Times New Roman" w:cs="Times New Roman"/>
          <w:sz w:val="28"/>
          <w:szCs w:val="24"/>
        </w:rPr>
        <w:t xml:space="preserve">к </w:t>
      </w:r>
      <w:r w:rsidR="00284A49">
        <w:rPr>
          <w:rFonts w:ascii="Times New Roman" w:hAnsi="Times New Roman" w:cs="Times New Roman"/>
          <w:sz w:val="28"/>
          <w:szCs w:val="24"/>
        </w:rPr>
        <w:t xml:space="preserve">анализу </w:t>
      </w:r>
      <w:r w:rsidR="00775AE3" w:rsidRPr="0046708E">
        <w:rPr>
          <w:rFonts w:ascii="Times New Roman" w:hAnsi="Times New Roman" w:cs="Times New Roman"/>
          <w:sz w:val="28"/>
          <w:szCs w:val="24"/>
        </w:rPr>
        <w:t>непосредственно</w:t>
      </w:r>
      <w:r w:rsidR="00284A49">
        <w:rPr>
          <w:rFonts w:ascii="Times New Roman" w:hAnsi="Times New Roman" w:cs="Times New Roman"/>
          <w:sz w:val="28"/>
          <w:szCs w:val="24"/>
        </w:rPr>
        <w:t>го</w:t>
      </w:r>
      <w:r w:rsidR="00775AE3" w:rsidRPr="0046708E">
        <w:rPr>
          <w:rFonts w:ascii="Times New Roman" w:hAnsi="Times New Roman" w:cs="Times New Roman"/>
          <w:sz w:val="28"/>
          <w:szCs w:val="24"/>
        </w:rPr>
        <w:t xml:space="preserve"> предмет</w:t>
      </w:r>
      <w:r w:rsidR="00284A49">
        <w:rPr>
          <w:rFonts w:ascii="Times New Roman" w:hAnsi="Times New Roman" w:cs="Times New Roman"/>
          <w:sz w:val="28"/>
          <w:szCs w:val="24"/>
        </w:rPr>
        <w:t>а</w:t>
      </w:r>
      <w:r w:rsidR="00775AE3" w:rsidRPr="0046708E">
        <w:rPr>
          <w:rFonts w:ascii="Times New Roman" w:hAnsi="Times New Roman" w:cs="Times New Roman"/>
          <w:sz w:val="28"/>
          <w:szCs w:val="24"/>
        </w:rPr>
        <w:t xml:space="preserve"> настоящего исследования – залог</w:t>
      </w:r>
      <w:r w:rsidR="00414A40">
        <w:rPr>
          <w:rFonts w:ascii="Times New Roman" w:hAnsi="Times New Roman" w:cs="Times New Roman"/>
          <w:sz w:val="28"/>
          <w:szCs w:val="24"/>
        </w:rPr>
        <w:t>а</w:t>
      </w:r>
      <w:r w:rsidR="00775AE3" w:rsidRPr="0046708E">
        <w:rPr>
          <w:rFonts w:ascii="Times New Roman" w:hAnsi="Times New Roman" w:cs="Times New Roman"/>
          <w:sz w:val="28"/>
          <w:szCs w:val="24"/>
        </w:rPr>
        <w:t xml:space="preserve"> будущего имущества. </w:t>
      </w:r>
      <w:r w:rsidR="0038035E">
        <w:rPr>
          <w:rFonts w:ascii="Times New Roman" w:hAnsi="Times New Roman" w:cs="Times New Roman"/>
          <w:sz w:val="28"/>
          <w:szCs w:val="24"/>
        </w:rPr>
        <w:t>Ведь н</w:t>
      </w:r>
      <w:r w:rsidR="00775AE3">
        <w:rPr>
          <w:rFonts w:ascii="Times New Roman" w:hAnsi="Times New Roman" w:cs="Times New Roman"/>
          <w:sz w:val="28"/>
          <w:szCs w:val="24"/>
        </w:rPr>
        <w:t xml:space="preserve">ет ничего удивительного в том, что </w:t>
      </w:r>
      <w:r w:rsidR="0038035E">
        <w:rPr>
          <w:rFonts w:ascii="Times New Roman" w:hAnsi="Times New Roman" w:cs="Times New Roman"/>
          <w:sz w:val="28"/>
          <w:szCs w:val="24"/>
        </w:rPr>
        <w:t xml:space="preserve">свои истоки </w:t>
      </w:r>
      <w:r w:rsidR="00775AE3">
        <w:rPr>
          <w:rFonts w:ascii="Times New Roman" w:hAnsi="Times New Roman" w:cs="Times New Roman"/>
          <w:sz w:val="28"/>
          <w:szCs w:val="24"/>
        </w:rPr>
        <w:t>указанная конструкция б</w:t>
      </w:r>
      <w:r w:rsidR="0038035E">
        <w:rPr>
          <w:rFonts w:ascii="Times New Roman" w:hAnsi="Times New Roman" w:cs="Times New Roman"/>
          <w:sz w:val="28"/>
          <w:szCs w:val="24"/>
        </w:rPr>
        <w:t>ерет именно</w:t>
      </w:r>
      <w:r w:rsidR="00775AE3">
        <w:rPr>
          <w:rFonts w:ascii="Times New Roman" w:hAnsi="Times New Roman" w:cs="Times New Roman"/>
          <w:sz w:val="28"/>
          <w:szCs w:val="24"/>
        </w:rPr>
        <w:t xml:space="preserve"> </w:t>
      </w:r>
      <w:r w:rsidR="0038035E">
        <w:rPr>
          <w:rFonts w:ascii="Times New Roman" w:hAnsi="Times New Roman" w:cs="Times New Roman"/>
          <w:sz w:val="28"/>
          <w:szCs w:val="24"/>
        </w:rPr>
        <w:t>в римском</w:t>
      </w:r>
      <w:r w:rsidR="00775AE3">
        <w:rPr>
          <w:rFonts w:ascii="Times New Roman" w:hAnsi="Times New Roman" w:cs="Times New Roman"/>
          <w:sz w:val="28"/>
          <w:szCs w:val="24"/>
        </w:rPr>
        <w:t xml:space="preserve"> прав</w:t>
      </w:r>
      <w:r w:rsidR="0038035E">
        <w:rPr>
          <w:rFonts w:ascii="Times New Roman" w:hAnsi="Times New Roman" w:cs="Times New Roman"/>
          <w:sz w:val="28"/>
          <w:szCs w:val="24"/>
        </w:rPr>
        <w:t>е</w:t>
      </w:r>
      <w:r w:rsidR="003A7DDC">
        <w:rPr>
          <w:rFonts w:ascii="Times New Roman" w:hAnsi="Times New Roman" w:cs="Times New Roman"/>
          <w:sz w:val="28"/>
          <w:szCs w:val="24"/>
        </w:rPr>
        <w:t xml:space="preserve">. </w:t>
      </w:r>
      <w:r w:rsidR="000E23D0" w:rsidRPr="00F85F6B">
        <w:rPr>
          <w:rFonts w:ascii="Times New Roman" w:hAnsi="Times New Roman" w:cs="Times New Roman"/>
          <w:iCs/>
          <w:sz w:val="28"/>
          <w:szCs w:val="28"/>
        </w:rPr>
        <w:t xml:space="preserve">Так, </w:t>
      </w:r>
      <w:r w:rsidR="000E23D0">
        <w:rPr>
          <w:rFonts w:ascii="Times New Roman" w:hAnsi="Times New Roman" w:cs="Times New Roman"/>
          <w:iCs/>
          <w:sz w:val="28"/>
          <w:szCs w:val="28"/>
        </w:rPr>
        <w:t xml:space="preserve">посвященная залогу двадцатая Книга Дигестов начинается с указания </w:t>
      </w:r>
      <w:r w:rsidR="000E23D0" w:rsidRPr="00F85F6B">
        <w:rPr>
          <w:rFonts w:ascii="Times New Roman" w:hAnsi="Times New Roman" w:cs="Times New Roman"/>
          <w:iCs/>
          <w:sz w:val="28"/>
          <w:szCs w:val="28"/>
        </w:rPr>
        <w:t>Папиниан</w:t>
      </w:r>
      <w:r w:rsidR="000E23D0">
        <w:rPr>
          <w:rFonts w:ascii="Times New Roman" w:hAnsi="Times New Roman" w:cs="Times New Roman"/>
          <w:iCs/>
          <w:sz w:val="28"/>
          <w:szCs w:val="28"/>
        </w:rPr>
        <w:t>а на общую допустимость генерального залога</w:t>
      </w:r>
      <w:r w:rsidR="000E23D0" w:rsidRPr="00F85F6B">
        <w:rPr>
          <w:rFonts w:ascii="Times New Roman" w:hAnsi="Times New Roman" w:cs="Times New Roman"/>
          <w:iCs/>
          <w:sz w:val="28"/>
          <w:szCs w:val="28"/>
        </w:rPr>
        <w:t>:</w:t>
      </w:r>
      <w:r w:rsidR="000E23D0" w:rsidRPr="00F85F6B">
        <w:rPr>
          <w:rFonts w:ascii="Times New Roman" w:hAnsi="Times New Roman" w:cs="Times New Roman"/>
          <w:i/>
          <w:iCs/>
          <w:sz w:val="28"/>
          <w:szCs w:val="28"/>
        </w:rPr>
        <w:t xml:space="preserve"> </w:t>
      </w:r>
      <w:r w:rsidR="000E23D0" w:rsidRPr="00F85F6B">
        <w:rPr>
          <w:rFonts w:ascii="Times New Roman" w:hAnsi="Times New Roman" w:cs="Times New Roman"/>
          <w:i/>
          <w:sz w:val="28"/>
          <w:szCs w:val="28"/>
        </w:rPr>
        <w:t>допускается генеральное соглашение о передаче в залог имуществ</w:t>
      </w:r>
      <w:r w:rsidR="009C1025">
        <w:rPr>
          <w:rStyle w:val="ab"/>
          <w:rFonts w:ascii="Times New Roman" w:hAnsi="Times New Roman" w:cs="Times New Roman"/>
          <w:i/>
          <w:sz w:val="28"/>
          <w:szCs w:val="28"/>
        </w:rPr>
        <w:footnoteReference w:id="21"/>
      </w:r>
      <w:r w:rsidR="000E23D0" w:rsidRPr="00F85F6B">
        <w:rPr>
          <w:rFonts w:ascii="Times New Roman" w:hAnsi="Times New Roman" w:cs="Times New Roman"/>
          <w:i/>
          <w:sz w:val="28"/>
          <w:szCs w:val="28"/>
        </w:rPr>
        <w:t xml:space="preserve">, даже приобретенных (залогодателем) впоследствии (после </w:t>
      </w:r>
      <w:r w:rsidR="00B70ACF">
        <w:rPr>
          <w:rFonts w:ascii="Times New Roman" w:hAnsi="Times New Roman" w:cs="Times New Roman"/>
          <w:i/>
          <w:sz w:val="28"/>
          <w:szCs w:val="28"/>
        </w:rPr>
        <w:t xml:space="preserve">заключения соглашения о залоге). </w:t>
      </w:r>
      <w:r w:rsidR="00B70ACF" w:rsidRPr="00B70ACF">
        <w:rPr>
          <w:rFonts w:ascii="Times New Roman" w:hAnsi="Times New Roman" w:cs="Times New Roman"/>
          <w:i/>
          <w:sz w:val="28"/>
          <w:szCs w:val="28"/>
        </w:rPr>
        <w:t>Но когда соглашение заключено в отношении чужой вещи, то, если залогодатель (на момент заключения соглашения) не имел в отношении нее права требования (к третьему лицу), затем, после того как должник приобрел на нее право собственности, кредитору, который (при заключении соглашения) знал, что вещь чужая, с большими трудностями будет дан (претором) иск по аналогии, но окажется более легким для владеюще</w:t>
      </w:r>
      <w:r w:rsidR="00B70ACF">
        <w:rPr>
          <w:rFonts w:ascii="Times New Roman" w:hAnsi="Times New Roman" w:cs="Times New Roman"/>
          <w:i/>
          <w:sz w:val="28"/>
          <w:szCs w:val="28"/>
        </w:rPr>
        <w:t>го (кредитора) удержание (вещи)</w:t>
      </w:r>
      <w:r w:rsidR="00A85F78" w:rsidRPr="00414A40">
        <w:rPr>
          <w:rStyle w:val="ab"/>
          <w:rFonts w:ascii="Times New Roman" w:hAnsi="Times New Roman" w:cs="Times New Roman"/>
          <w:sz w:val="28"/>
          <w:szCs w:val="28"/>
        </w:rPr>
        <w:footnoteReference w:id="22"/>
      </w:r>
      <w:r w:rsidR="00B70ACF">
        <w:rPr>
          <w:rFonts w:ascii="Times New Roman" w:hAnsi="Times New Roman" w:cs="Times New Roman"/>
          <w:i/>
          <w:sz w:val="28"/>
          <w:szCs w:val="28"/>
        </w:rPr>
        <w:t xml:space="preserve"> </w:t>
      </w:r>
      <w:r w:rsidR="00B70ACF" w:rsidRPr="00B70ACF">
        <w:rPr>
          <w:rFonts w:ascii="Times New Roman" w:hAnsi="Times New Roman" w:cs="Times New Roman"/>
          <w:sz w:val="28"/>
          <w:szCs w:val="28"/>
        </w:rPr>
        <w:t>(</w:t>
      </w:r>
      <w:r w:rsidR="00B70ACF" w:rsidRPr="00B70ACF">
        <w:rPr>
          <w:rFonts w:ascii="Times New Roman" w:hAnsi="Times New Roman" w:cs="Times New Roman"/>
          <w:sz w:val="28"/>
          <w:szCs w:val="28"/>
          <w:lang w:val="en-US"/>
        </w:rPr>
        <w:t>I</w:t>
      </w:r>
      <w:r w:rsidR="00B70ACF" w:rsidRPr="00B70ACF">
        <w:rPr>
          <w:rFonts w:ascii="Times New Roman" w:hAnsi="Times New Roman" w:cs="Times New Roman"/>
          <w:sz w:val="28"/>
          <w:szCs w:val="28"/>
        </w:rPr>
        <w:t>.</w:t>
      </w:r>
      <w:r w:rsidR="00B70ACF" w:rsidRPr="00F85F6B">
        <w:rPr>
          <w:rFonts w:ascii="Times New Roman" w:hAnsi="Times New Roman" w:cs="Times New Roman"/>
          <w:sz w:val="28"/>
          <w:szCs w:val="28"/>
        </w:rPr>
        <w:t xml:space="preserve"> 1 </w:t>
      </w:r>
      <w:r w:rsidR="00B70ACF" w:rsidRPr="00F85F6B">
        <w:rPr>
          <w:rFonts w:ascii="Times New Roman" w:hAnsi="Times New Roman" w:cs="Times New Roman"/>
          <w:sz w:val="28"/>
          <w:szCs w:val="28"/>
          <w:lang w:val="en-US"/>
        </w:rPr>
        <w:t>pr</w:t>
      </w:r>
      <w:r w:rsidR="00B70ACF" w:rsidRPr="00F85F6B">
        <w:rPr>
          <w:rFonts w:ascii="Times New Roman" w:hAnsi="Times New Roman" w:cs="Times New Roman"/>
          <w:sz w:val="28"/>
          <w:szCs w:val="28"/>
        </w:rPr>
        <w:t xml:space="preserve">. </w:t>
      </w:r>
      <w:r w:rsidR="00B70ACF" w:rsidRPr="00F85F6B">
        <w:rPr>
          <w:rFonts w:ascii="Times New Roman" w:hAnsi="Times New Roman" w:cs="Times New Roman"/>
          <w:sz w:val="28"/>
          <w:szCs w:val="28"/>
          <w:lang w:val="en-US"/>
        </w:rPr>
        <w:t>D</w:t>
      </w:r>
      <w:r w:rsidR="00B70ACF" w:rsidRPr="00B70ACF">
        <w:rPr>
          <w:rFonts w:ascii="Times New Roman" w:hAnsi="Times New Roman" w:cs="Times New Roman"/>
          <w:sz w:val="28"/>
          <w:szCs w:val="28"/>
        </w:rPr>
        <w:t xml:space="preserve">. </w:t>
      </w:r>
      <w:r w:rsidR="00B70ACF" w:rsidRPr="00F85F6B">
        <w:rPr>
          <w:rFonts w:ascii="Times New Roman" w:hAnsi="Times New Roman" w:cs="Times New Roman"/>
          <w:sz w:val="28"/>
          <w:szCs w:val="28"/>
          <w:lang w:val="en-US"/>
        </w:rPr>
        <w:t>de</w:t>
      </w:r>
      <w:r w:rsidR="00B70ACF" w:rsidRPr="00B70ACF">
        <w:rPr>
          <w:rFonts w:ascii="Times New Roman" w:hAnsi="Times New Roman" w:cs="Times New Roman"/>
          <w:sz w:val="28"/>
          <w:szCs w:val="28"/>
        </w:rPr>
        <w:t xml:space="preserve"> </w:t>
      </w:r>
      <w:r w:rsidR="00B70ACF" w:rsidRPr="00F85F6B">
        <w:rPr>
          <w:rFonts w:ascii="Times New Roman" w:hAnsi="Times New Roman" w:cs="Times New Roman"/>
          <w:sz w:val="28"/>
          <w:szCs w:val="28"/>
          <w:lang w:val="en-US"/>
        </w:rPr>
        <w:t>pignoribus</w:t>
      </w:r>
      <w:r w:rsidR="00B70ACF" w:rsidRPr="00B70ACF">
        <w:rPr>
          <w:rFonts w:ascii="Times New Roman" w:hAnsi="Times New Roman" w:cs="Times New Roman"/>
          <w:sz w:val="28"/>
          <w:szCs w:val="28"/>
        </w:rPr>
        <w:t xml:space="preserve"> 20,1.)</w:t>
      </w:r>
      <w:r w:rsidR="00A85F78" w:rsidRPr="00F85F6B">
        <w:rPr>
          <w:rStyle w:val="ab"/>
          <w:rFonts w:ascii="Times New Roman" w:hAnsi="Times New Roman" w:cs="Times New Roman"/>
          <w:sz w:val="28"/>
          <w:szCs w:val="28"/>
        </w:rPr>
        <w:footnoteReference w:id="23"/>
      </w:r>
      <w:r w:rsidR="000E23D0" w:rsidRPr="00B70ACF">
        <w:rPr>
          <w:rFonts w:ascii="Times New Roman" w:hAnsi="Times New Roman" w:cs="Times New Roman"/>
          <w:sz w:val="28"/>
          <w:szCs w:val="28"/>
        </w:rPr>
        <w:t xml:space="preserve">. </w:t>
      </w:r>
      <w:r w:rsidR="007D48F5">
        <w:rPr>
          <w:rFonts w:ascii="Times New Roman" w:hAnsi="Times New Roman" w:cs="Times New Roman"/>
          <w:sz w:val="28"/>
          <w:szCs w:val="28"/>
        </w:rPr>
        <w:t>При этом далее Марциан указывал, что передача в залог ч</w:t>
      </w:r>
      <w:r w:rsidR="007D48F5" w:rsidRPr="007D48F5">
        <w:rPr>
          <w:rFonts w:ascii="Times New Roman" w:hAnsi="Times New Roman" w:cs="Times New Roman"/>
          <w:sz w:val="28"/>
          <w:szCs w:val="28"/>
        </w:rPr>
        <w:t>уж</w:t>
      </w:r>
      <w:r w:rsidR="007D48F5">
        <w:rPr>
          <w:rFonts w:ascii="Times New Roman" w:hAnsi="Times New Roman" w:cs="Times New Roman"/>
          <w:sz w:val="28"/>
          <w:szCs w:val="28"/>
        </w:rPr>
        <w:t>ой вещи</w:t>
      </w:r>
      <w:r w:rsidR="007D48F5" w:rsidRPr="007D48F5">
        <w:rPr>
          <w:rFonts w:ascii="Times New Roman" w:hAnsi="Times New Roman" w:cs="Times New Roman"/>
          <w:sz w:val="28"/>
          <w:szCs w:val="28"/>
        </w:rPr>
        <w:t xml:space="preserve"> действительн</w:t>
      </w:r>
      <w:r w:rsidR="007D48F5">
        <w:rPr>
          <w:rFonts w:ascii="Times New Roman" w:hAnsi="Times New Roman" w:cs="Times New Roman"/>
          <w:sz w:val="28"/>
          <w:szCs w:val="28"/>
        </w:rPr>
        <w:t>а</w:t>
      </w:r>
      <w:r w:rsidR="007D48F5" w:rsidRPr="007D48F5">
        <w:rPr>
          <w:rFonts w:ascii="Times New Roman" w:hAnsi="Times New Roman" w:cs="Times New Roman"/>
          <w:sz w:val="28"/>
          <w:szCs w:val="28"/>
        </w:rPr>
        <w:t xml:space="preserve"> под условием, что залог вступает в силу</w:t>
      </w:r>
      <w:r w:rsidR="00BC4A95">
        <w:rPr>
          <w:rFonts w:ascii="Times New Roman" w:hAnsi="Times New Roman" w:cs="Times New Roman"/>
          <w:sz w:val="28"/>
          <w:szCs w:val="28"/>
        </w:rPr>
        <w:t>,</w:t>
      </w:r>
      <w:r w:rsidR="007D48F5" w:rsidRPr="007D48F5">
        <w:rPr>
          <w:rFonts w:ascii="Times New Roman" w:hAnsi="Times New Roman" w:cs="Times New Roman"/>
          <w:sz w:val="28"/>
          <w:szCs w:val="28"/>
        </w:rPr>
        <w:t xml:space="preserve"> когда вещь сделается принадлежащей должнику</w:t>
      </w:r>
      <w:r w:rsidR="00C96C92">
        <w:rPr>
          <w:rFonts w:ascii="Times New Roman" w:hAnsi="Times New Roman" w:cs="Times New Roman"/>
          <w:sz w:val="28"/>
          <w:szCs w:val="28"/>
        </w:rPr>
        <w:t xml:space="preserve">. </w:t>
      </w:r>
    </w:p>
    <w:p w:rsidR="00BC4A95" w:rsidRDefault="000E23D0" w:rsidP="00204F67">
      <w:pPr>
        <w:pStyle w:val="ConsPlusNormal"/>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Из</w:t>
      </w:r>
      <w:r w:rsidRPr="00B70ACF">
        <w:rPr>
          <w:rFonts w:ascii="Times New Roman" w:hAnsi="Times New Roman" w:cs="Times New Roman"/>
          <w:sz w:val="28"/>
          <w:szCs w:val="28"/>
        </w:rPr>
        <w:t xml:space="preserve"> </w:t>
      </w:r>
      <w:r>
        <w:rPr>
          <w:rFonts w:ascii="Times New Roman" w:hAnsi="Times New Roman" w:cs="Times New Roman"/>
          <w:sz w:val="28"/>
          <w:szCs w:val="28"/>
        </w:rPr>
        <w:t>изложенного</w:t>
      </w:r>
      <w:r w:rsidRPr="00B70ACF">
        <w:rPr>
          <w:rFonts w:ascii="Times New Roman" w:hAnsi="Times New Roman" w:cs="Times New Roman"/>
          <w:sz w:val="28"/>
          <w:szCs w:val="28"/>
        </w:rPr>
        <w:t xml:space="preserve"> </w:t>
      </w:r>
      <w:r w:rsidR="003A7DDC" w:rsidRPr="008E60E3">
        <w:rPr>
          <w:rFonts w:ascii="Times New Roman" w:hAnsi="Times New Roman" w:cs="Times New Roman"/>
          <w:sz w:val="28"/>
          <w:szCs w:val="24"/>
        </w:rPr>
        <w:t>Г</w:t>
      </w:r>
      <w:r w:rsidR="003A7DDC" w:rsidRPr="00B70ACF">
        <w:rPr>
          <w:rFonts w:ascii="Times New Roman" w:hAnsi="Times New Roman" w:cs="Times New Roman"/>
          <w:sz w:val="28"/>
          <w:szCs w:val="24"/>
        </w:rPr>
        <w:t xml:space="preserve">. </w:t>
      </w:r>
      <w:r w:rsidR="003A7DDC" w:rsidRPr="008E60E3">
        <w:rPr>
          <w:rFonts w:ascii="Times New Roman" w:hAnsi="Times New Roman" w:cs="Times New Roman"/>
          <w:sz w:val="28"/>
          <w:szCs w:val="24"/>
        </w:rPr>
        <w:t>Дернбург</w:t>
      </w:r>
      <w:r>
        <w:rPr>
          <w:rFonts w:ascii="Times New Roman" w:hAnsi="Times New Roman" w:cs="Times New Roman"/>
          <w:sz w:val="28"/>
          <w:szCs w:val="24"/>
        </w:rPr>
        <w:t>ом</w:t>
      </w:r>
      <w:r w:rsidRPr="00B70ACF">
        <w:rPr>
          <w:rFonts w:ascii="Times New Roman" w:hAnsi="Times New Roman" w:cs="Times New Roman"/>
          <w:sz w:val="28"/>
          <w:szCs w:val="24"/>
        </w:rPr>
        <w:t xml:space="preserve"> </w:t>
      </w:r>
      <w:r>
        <w:rPr>
          <w:rFonts w:ascii="Times New Roman" w:hAnsi="Times New Roman" w:cs="Times New Roman"/>
          <w:sz w:val="28"/>
          <w:szCs w:val="24"/>
        </w:rPr>
        <w:t>делается</w:t>
      </w:r>
      <w:r w:rsidRPr="00B70ACF">
        <w:rPr>
          <w:rFonts w:ascii="Times New Roman" w:hAnsi="Times New Roman" w:cs="Times New Roman"/>
          <w:sz w:val="28"/>
          <w:szCs w:val="24"/>
        </w:rPr>
        <w:t xml:space="preserve"> </w:t>
      </w:r>
      <w:r>
        <w:rPr>
          <w:rFonts w:ascii="Times New Roman" w:hAnsi="Times New Roman" w:cs="Times New Roman"/>
          <w:sz w:val="28"/>
          <w:szCs w:val="24"/>
        </w:rPr>
        <w:t>вывод</w:t>
      </w:r>
      <w:r w:rsidRPr="00B70ACF">
        <w:rPr>
          <w:rFonts w:ascii="Times New Roman" w:hAnsi="Times New Roman" w:cs="Times New Roman"/>
          <w:sz w:val="28"/>
          <w:szCs w:val="24"/>
        </w:rPr>
        <w:t xml:space="preserve"> </w:t>
      </w:r>
      <w:r>
        <w:rPr>
          <w:rFonts w:ascii="Times New Roman" w:hAnsi="Times New Roman" w:cs="Times New Roman"/>
          <w:sz w:val="28"/>
          <w:szCs w:val="24"/>
        </w:rPr>
        <w:t>о</w:t>
      </w:r>
      <w:r w:rsidRPr="00B70ACF">
        <w:rPr>
          <w:rFonts w:ascii="Times New Roman" w:hAnsi="Times New Roman" w:cs="Times New Roman"/>
          <w:sz w:val="28"/>
          <w:szCs w:val="24"/>
        </w:rPr>
        <w:t xml:space="preserve"> </w:t>
      </w:r>
      <w:r>
        <w:rPr>
          <w:rFonts w:ascii="Times New Roman" w:hAnsi="Times New Roman" w:cs="Times New Roman"/>
          <w:sz w:val="28"/>
          <w:szCs w:val="24"/>
        </w:rPr>
        <w:t>том</w:t>
      </w:r>
      <w:r w:rsidRPr="00B70ACF">
        <w:rPr>
          <w:rFonts w:ascii="Times New Roman" w:hAnsi="Times New Roman" w:cs="Times New Roman"/>
          <w:sz w:val="28"/>
          <w:szCs w:val="24"/>
        </w:rPr>
        <w:t>,</w:t>
      </w:r>
      <w:r w:rsidR="003A7DDC" w:rsidRPr="00B70ACF">
        <w:rPr>
          <w:rFonts w:ascii="Times New Roman" w:hAnsi="Times New Roman" w:cs="Times New Roman"/>
          <w:sz w:val="28"/>
          <w:szCs w:val="24"/>
        </w:rPr>
        <w:t xml:space="preserve"> </w:t>
      </w:r>
      <w:r w:rsidR="003A7DDC" w:rsidRPr="008E60E3">
        <w:rPr>
          <w:rFonts w:ascii="Times New Roman" w:hAnsi="Times New Roman" w:cs="Times New Roman"/>
          <w:sz w:val="28"/>
          <w:szCs w:val="24"/>
        </w:rPr>
        <w:t>что</w:t>
      </w:r>
      <w:r w:rsidR="003A7DDC" w:rsidRPr="00B70ACF">
        <w:rPr>
          <w:rFonts w:ascii="Times New Roman" w:hAnsi="Times New Roman" w:cs="Times New Roman"/>
          <w:sz w:val="28"/>
          <w:szCs w:val="24"/>
        </w:rPr>
        <w:t xml:space="preserve"> </w:t>
      </w:r>
      <w:r w:rsidR="003A7DDC" w:rsidRPr="008E60E3">
        <w:rPr>
          <w:rFonts w:ascii="Times New Roman" w:hAnsi="Times New Roman" w:cs="Times New Roman"/>
          <w:sz w:val="28"/>
          <w:szCs w:val="24"/>
        </w:rPr>
        <w:t>отдача</w:t>
      </w:r>
      <w:r w:rsidR="003A7DDC" w:rsidRPr="00B70ACF">
        <w:rPr>
          <w:rFonts w:ascii="Times New Roman" w:hAnsi="Times New Roman" w:cs="Times New Roman"/>
          <w:sz w:val="28"/>
          <w:szCs w:val="24"/>
        </w:rPr>
        <w:t xml:space="preserve"> </w:t>
      </w:r>
      <w:r w:rsidR="003A7DDC" w:rsidRPr="008E60E3">
        <w:rPr>
          <w:rFonts w:ascii="Times New Roman" w:hAnsi="Times New Roman" w:cs="Times New Roman"/>
          <w:sz w:val="28"/>
          <w:szCs w:val="24"/>
        </w:rPr>
        <w:t>в</w:t>
      </w:r>
      <w:r w:rsidR="003A7DDC" w:rsidRPr="00B70ACF">
        <w:rPr>
          <w:rFonts w:ascii="Times New Roman" w:hAnsi="Times New Roman" w:cs="Times New Roman"/>
          <w:sz w:val="28"/>
          <w:szCs w:val="24"/>
        </w:rPr>
        <w:t xml:space="preserve"> </w:t>
      </w:r>
      <w:r w:rsidR="003A7DDC" w:rsidRPr="008E60E3">
        <w:rPr>
          <w:rFonts w:ascii="Times New Roman" w:hAnsi="Times New Roman" w:cs="Times New Roman"/>
          <w:sz w:val="28"/>
          <w:szCs w:val="24"/>
        </w:rPr>
        <w:t>залог</w:t>
      </w:r>
      <w:r w:rsidR="003A7DDC" w:rsidRPr="00B70ACF">
        <w:rPr>
          <w:rFonts w:ascii="Times New Roman" w:hAnsi="Times New Roman" w:cs="Times New Roman"/>
          <w:sz w:val="28"/>
          <w:szCs w:val="24"/>
        </w:rPr>
        <w:t xml:space="preserve"> </w:t>
      </w:r>
      <w:r w:rsidR="003A7DDC" w:rsidRPr="008E60E3">
        <w:rPr>
          <w:rFonts w:ascii="Times New Roman" w:hAnsi="Times New Roman" w:cs="Times New Roman"/>
          <w:sz w:val="28"/>
          <w:szCs w:val="24"/>
        </w:rPr>
        <w:t>будущих</w:t>
      </w:r>
      <w:r w:rsidR="003A7DDC" w:rsidRPr="00B70ACF">
        <w:rPr>
          <w:rFonts w:ascii="Times New Roman" w:hAnsi="Times New Roman" w:cs="Times New Roman"/>
          <w:sz w:val="28"/>
          <w:szCs w:val="24"/>
        </w:rPr>
        <w:t xml:space="preserve"> </w:t>
      </w:r>
      <w:r w:rsidR="003A7DDC" w:rsidRPr="008E60E3">
        <w:rPr>
          <w:rFonts w:ascii="Times New Roman" w:hAnsi="Times New Roman" w:cs="Times New Roman"/>
          <w:sz w:val="28"/>
          <w:szCs w:val="24"/>
        </w:rPr>
        <w:t>вещей</w:t>
      </w:r>
      <w:r w:rsidR="003A7DDC" w:rsidRPr="00B70ACF">
        <w:rPr>
          <w:rFonts w:ascii="Times New Roman" w:hAnsi="Times New Roman" w:cs="Times New Roman"/>
          <w:sz w:val="28"/>
          <w:szCs w:val="24"/>
        </w:rPr>
        <w:t xml:space="preserve"> </w:t>
      </w:r>
      <w:r w:rsidR="003A7DDC" w:rsidRPr="008E60E3">
        <w:rPr>
          <w:rFonts w:ascii="Times New Roman" w:hAnsi="Times New Roman" w:cs="Times New Roman"/>
          <w:sz w:val="28"/>
          <w:szCs w:val="24"/>
        </w:rPr>
        <w:t>считалась</w:t>
      </w:r>
      <w:r w:rsidR="003A7DDC" w:rsidRPr="00B70ACF">
        <w:rPr>
          <w:rFonts w:ascii="Times New Roman" w:hAnsi="Times New Roman" w:cs="Times New Roman"/>
          <w:sz w:val="28"/>
          <w:szCs w:val="24"/>
        </w:rPr>
        <w:t xml:space="preserve"> </w:t>
      </w:r>
      <w:r w:rsidR="003A7DDC" w:rsidRPr="008E60E3">
        <w:rPr>
          <w:rFonts w:ascii="Times New Roman" w:hAnsi="Times New Roman" w:cs="Times New Roman"/>
          <w:sz w:val="28"/>
          <w:szCs w:val="24"/>
        </w:rPr>
        <w:t>действительной</w:t>
      </w:r>
      <w:r w:rsidR="003A7DDC" w:rsidRPr="00B70ACF">
        <w:rPr>
          <w:rFonts w:ascii="Times New Roman" w:hAnsi="Times New Roman" w:cs="Times New Roman"/>
          <w:sz w:val="28"/>
          <w:szCs w:val="24"/>
        </w:rPr>
        <w:t xml:space="preserve">, </w:t>
      </w:r>
      <w:r w:rsidR="003A7DDC" w:rsidRPr="008E60E3">
        <w:rPr>
          <w:rFonts w:ascii="Times New Roman" w:hAnsi="Times New Roman" w:cs="Times New Roman"/>
          <w:sz w:val="28"/>
          <w:szCs w:val="24"/>
        </w:rPr>
        <w:t>если</w:t>
      </w:r>
      <w:r w:rsidR="003A7DDC" w:rsidRPr="00B70ACF">
        <w:rPr>
          <w:rFonts w:ascii="Times New Roman" w:hAnsi="Times New Roman" w:cs="Times New Roman"/>
          <w:sz w:val="28"/>
          <w:szCs w:val="24"/>
        </w:rPr>
        <w:t xml:space="preserve"> </w:t>
      </w:r>
      <w:r w:rsidR="003A7DDC" w:rsidRPr="008E60E3">
        <w:rPr>
          <w:rFonts w:ascii="Times New Roman" w:hAnsi="Times New Roman" w:cs="Times New Roman"/>
          <w:sz w:val="28"/>
          <w:szCs w:val="24"/>
        </w:rPr>
        <w:t>после</w:t>
      </w:r>
      <w:r w:rsidR="003A7DDC" w:rsidRPr="00B70ACF">
        <w:rPr>
          <w:rFonts w:ascii="Times New Roman" w:hAnsi="Times New Roman" w:cs="Times New Roman"/>
          <w:sz w:val="28"/>
          <w:szCs w:val="24"/>
        </w:rPr>
        <w:t xml:space="preserve"> </w:t>
      </w:r>
      <w:r w:rsidR="003A7DDC" w:rsidRPr="008E60E3">
        <w:rPr>
          <w:rFonts w:ascii="Times New Roman" w:hAnsi="Times New Roman" w:cs="Times New Roman"/>
          <w:sz w:val="28"/>
          <w:szCs w:val="24"/>
        </w:rPr>
        <w:t xml:space="preserve">заключения залогового договора залогодатель становился собственником заложенной вещи. Сюда </w:t>
      </w:r>
      <w:r>
        <w:rPr>
          <w:rFonts w:ascii="Times New Roman" w:hAnsi="Times New Roman" w:cs="Times New Roman"/>
          <w:sz w:val="28"/>
          <w:szCs w:val="24"/>
        </w:rPr>
        <w:t xml:space="preserve">указанным автором </w:t>
      </w:r>
      <w:r w:rsidR="003A7DDC" w:rsidRPr="008E60E3">
        <w:rPr>
          <w:rFonts w:ascii="Times New Roman" w:hAnsi="Times New Roman" w:cs="Times New Roman"/>
          <w:sz w:val="28"/>
          <w:szCs w:val="24"/>
        </w:rPr>
        <w:t>относ</w:t>
      </w:r>
      <w:r>
        <w:rPr>
          <w:rFonts w:ascii="Times New Roman" w:hAnsi="Times New Roman" w:cs="Times New Roman"/>
          <w:sz w:val="28"/>
          <w:szCs w:val="24"/>
        </w:rPr>
        <w:t>ились</w:t>
      </w:r>
      <w:r w:rsidR="003A7DDC" w:rsidRPr="008E60E3">
        <w:rPr>
          <w:rFonts w:ascii="Times New Roman" w:hAnsi="Times New Roman" w:cs="Times New Roman"/>
          <w:sz w:val="28"/>
          <w:szCs w:val="24"/>
        </w:rPr>
        <w:t xml:space="preserve"> залоговые сделки, заключенные в </w:t>
      </w:r>
      <w:r w:rsidR="003A7DDC" w:rsidRPr="008E60E3">
        <w:rPr>
          <w:rFonts w:ascii="Times New Roman" w:hAnsi="Times New Roman" w:cs="Times New Roman"/>
          <w:i/>
          <w:sz w:val="28"/>
          <w:szCs w:val="24"/>
        </w:rPr>
        <w:t xml:space="preserve">расчете на последующее приобретение залогодателем вещи в собственность </w:t>
      </w:r>
      <w:r w:rsidR="003A7DDC" w:rsidRPr="008E60E3">
        <w:rPr>
          <w:rFonts w:ascii="Times New Roman" w:hAnsi="Times New Roman" w:cs="Times New Roman"/>
          <w:sz w:val="28"/>
          <w:szCs w:val="24"/>
        </w:rPr>
        <w:t>– предварительные ил</w:t>
      </w:r>
      <w:r w:rsidR="003A7DDC" w:rsidRPr="00B70ACF">
        <w:rPr>
          <w:rFonts w:ascii="Times New Roman" w:hAnsi="Times New Roman" w:cs="Times New Roman"/>
          <w:sz w:val="28"/>
          <w:szCs w:val="24"/>
        </w:rPr>
        <w:t xml:space="preserve">и </w:t>
      </w:r>
      <w:r w:rsidR="003A7DDC" w:rsidRPr="00B70ACF">
        <w:rPr>
          <w:rFonts w:ascii="Times New Roman" w:hAnsi="Times New Roman" w:cs="Times New Roman"/>
          <w:sz w:val="28"/>
          <w:szCs w:val="28"/>
        </w:rPr>
        <w:t>антиципирующие</w:t>
      </w:r>
      <w:r w:rsidR="00B70ACF" w:rsidRPr="00B70ACF">
        <w:rPr>
          <w:rFonts w:ascii="Times New Roman" w:hAnsi="Times New Roman" w:cs="Times New Roman"/>
          <w:sz w:val="28"/>
          <w:szCs w:val="28"/>
        </w:rPr>
        <w:t xml:space="preserve"> (лат. </w:t>
      </w:r>
      <w:r w:rsidR="00B70ACF" w:rsidRPr="00B70ACF">
        <w:rPr>
          <w:rFonts w:ascii="Times New Roman" w:hAnsi="Times New Roman" w:cs="Times New Roman"/>
          <w:i/>
          <w:iCs/>
          <w:sz w:val="28"/>
          <w:szCs w:val="28"/>
          <w:lang w:val="la-Latn"/>
        </w:rPr>
        <w:t>anticipatio</w:t>
      </w:r>
      <w:r w:rsidR="00B70ACF" w:rsidRPr="00B70ACF">
        <w:rPr>
          <w:rFonts w:ascii="Times New Roman" w:hAnsi="Times New Roman" w:cs="Times New Roman"/>
          <w:sz w:val="28"/>
          <w:szCs w:val="28"/>
        </w:rPr>
        <w:t xml:space="preserve"> — предвосхищение)</w:t>
      </w:r>
      <w:r w:rsidR="003A7DDC" w:rsidRPr="008E60E3">
        <w:rPr>
          <w:rFonts w:ascii="Times New Roman" w:hAnsi="Times New Roman" w:cs="Times New Roman"/>
          <w:sz w:val="28"/>
          <w:szCs w:val="24"/>
        </w:rPr>
        <w:t xml:space="preserve"> договоры залога</w:t>
      </w:r>
      <w:r w:rsidR="003A7DDC" w:rsidRPr="008E60E3">
        <w:rPr>
          <w:rStyle w:val="ab"/>
          <w:rFonts w:ascii="Times New Roman" w:hAnsi="Times New Roman" w:cs="Times New Roman"/>
          <w:sz w:val="28"/>
          <w:szCs w:val="24"/>
        </w:rPr>
        <w:footnoteReference w:id="24"/>
      </w:r>
      <w:r w:rsidR="003A7DDC" w:rsidRPr="008E60E3">
        <w:rPr>
          <w:rFonts w:ascii="Times New Roman" w:hAnsi="Times New Roman" w:cs="Times New Roman"/>
          <w:sz w:val="28"/>
          <w:szCs w:val="24"/>
        </w:rPr>
        <w:t xml:space="preserve">. Они вступали в силу тогда, когда это ожидание впоследствии исполняется. Это имеет место 1) при залоге </w:t>
      </w:r>
      <w:r w:rsidR="003A7DDC" w:rsidRPr="008E60E3">
        <w:rPr>
          <w:rFonts w:ascii="Times New Roman" w:hAnsi="Times New Roman" w:cs="Times New Roman"/>
          <w:i/>
          <w:sz w:val="28"/>
          <w:szCs w:val="24"/>
        </w:rPr>
        <w:t>определенных</w:t>
      </w:r>
      <w:r w:rsidR="003A7DDC" w:rsidRPr="008E60E3">
        <w:rPr>
          <w:rFonts w:ascii="Times New Roman" w:hAnsi="Times New Roman" w:cs="Times New Roman"/>
          <w:sz w:val="28"/>
          <w:szCs w:val="24"/>
        </w:rPr>
        <w:t xml:space="preserve"> чужих вещей или 2) при залоговых сделках, относящихся к </w:t>
      </w:r>
      <w:r w:rsidR="003A7DDC" w:rsidRPr="008E60E3">
        <w:rPr>
          <w:rFonts w:ascii="Times New Roman" w:hAnsi="Times New Roman" w:cs="Times New Roman"/>
          <w:i/>
          <w:sz w:val="28"/>
          <w:szCs w:val="24"/>
        </w:rPr>
        <w:t>совокупности вещей</w:t>
      </w:r>
      <w:r w:rsidR="003A7DDC" w:rsidRPr="008E60E3">
        <w:rPr>
          <w:rFonts w:ascii="Times New Roman" w:hAnsi="Times New Roman" w:cs="Times New Roman"/>
          <w:sz w:val="28"/>
          <w:szCs w:val="24"/>
        </w:rPr>
        <w:t xml:space="preserve">, подлежащих пополнению и </w:t>
      </w:r>
      <w:r w:rsidR="003A7DDC" w:rsidRPr="008E60E3">
        <w:rPr>
          <w:rFonts w:ascii="Times New Roman" w:hAnsi="Times New Roman" w:cs="Times New Roman"/>
          <w:i/>
          <w:sz w:val="28"/>
          <w:szCs w:val="24"/>
        </w:rPr>
        <w:t>обновлению</w:t>
      </w:r>
      <w:r w:rsidR="003A7DDC" w:rsidRPr="008E60E3">
        <w:rPr>
          <w:rFonts w:ascii="Times New Roman" w:hAnsi="Times New Roman" w:cs="Times New Roman"/>
          <w:sz w:val="28"/>
          <w:szCs w:val="24"/>
        </w:rPr>
        <w:t xml:space="preserve">. Типичным примером первого вида служит залог вещи, которую </w:t>
      </w:r>
      <w:r w:rsidR="003A7DDC" w:rsidRPr="008E60E3">
        <w:rPr>
          <w:rFonts w:ascii="Times New Roman" w:hAnsi="Times New Roman" w:cs="Times New Roman"/>
          <w:i/>
          <w:sz w:val="28"/>
          <w:szCs w:val="24"/>
        </w:rPr>
        <w:t>должны</w:t>
      </w:r>
      <w:r w:rsidR="003A7DDC" w:rsidRPr="008E60E3">
        <w:rPr>
          <w:rFonts w:ascii="Times New Roman" w:hAnsi="Times New Roman" w:cs="Times New Roman"/>
          <w:sz w:val="28"/>
          <w:szCs w:val="24"/>
        </w:rPr>
        <w:t xml:space="preserve"> закладчику. Главный пример второго вида составляет </w:t>
      </w:r>
      <w:r w:rsidR="003A7DDC" w:rsidRPr="008E60E3">
        <w:rPr>
          <w:rFonts w:ascii="Times New Roman" w:hAnsi="Times New Roman" w:cs="Times New Roman"/>
          <w:i/>
          <w:sz w:val="28"/>
          <w:szCs w:val="24"/>
        </w:rPr>
        <w:t>генеральная (общая) ипотека</w:t>
      </w:r>
      <w:r w:rsidR="000559ED">
        <w:rPr>
          <w:rFonts w:ascii="Times New Roman" w:hAnsi="Times New Roman" w:cs="Times New Roman"/>
          <w:i/>
          <w:sz w:val="28"/>
          <w:szCs w:val="24"/>
        </w:rPr>
        <w:t xml:space="preserve"> </w:t>
      </w:r>
      <w:r w:rsidR="003A7DDC">
        <w:rPr>
          <w:rStyle w:val="ab"/>
          <w:rFonts w:ascii="Times New Roman" w:hAnsi="Times New Roman" w:cs="Times New Roman"/>
          <w:sz w:val="28"/>
          <w:szCs w:val="24"/>
        </w:rPr>
        <w:footnoteReference w:id="25"/>
      </w:r>
      <w:r w:rsidR="000559ED" w:rsidRPr="000559ED">
        <w:rPr>
          <w:rFonts w:ascii="Times New Roman" w:hAnsi="Times New Roman" w:cs="Times New Roman"/>
          <w:sz w:val="28"/>
          <w:szCs w:val="28"/>
        </w:rPr>
        <w:t xml:space="preserve"> </w:t>
      </w:r>
      <w:r w:rsidR="000559ED">
        <w:rPr>
          <w:rFonts w:ascii="Times New Roman" w:hAnsi="Times New Roman" w:cs="Times New Roman"/>
          <w:sz w:val="28"/>
          <w:szCs w:val="28"/>
        </w:rPr>
        <w:t xml:space="preserve">, способная </w:t>
      </w:r>
      <w:r w:rsidR="000559ED" w:rsidRPr="000559ED">
        <w:rPr>
          <w:rFonts w:ascii="Times New Roman" w:eastAsia="Times New Roman" w:hAnsi="Times New Roman" w:cs="Times New Roman"/>
          <w:sz w:val="28"/>
          <w:szCs w:val="28"/>
        </w:rPr>
        <w:t>двояким образом</w:t>
      </w:r>
      <w:r w:rsidR="000559ED">
        <w:rPr>
          <w:rFonts w:ascii="Times New Roman" w:hAnsi="Times New Roman" w:cs="Times New Roman"/>
          <w:sz w:val="28"/>
          <w:szCs w:val="28"/>
        </w:rPr>
        <w:t xml:space="preserve"> обременять залогом в</w:t>
      </w:r>
      <w:r w:rsidR="000559ED" w:rsidRPr="000559ED">
        <w:rPr>
          <w:rFonts w:ascii="Times New Roman" w:eastAsia="Times New Roman" w:hAnsi="Times New Roman" w:cs="Times New Roman"/>
          <w:sz w:val="28"/>
          <w:szCs w:val="28"/>
        </w:rPr>
        <w:t>се</w:t>
      </w:r>
      <w:r w:rsidR="000559ED">
        <w:rPr>
          <w:rFonts w:ascii="Times New Roman" w:eastAsia="Times New Roman" w:hAnsi="Times New Roman" w:cs="Times New Roman"/>
          <w:sz w:val="28"/>
          <w:szCs w:val="28"/>
        </w:rPr>
        <w:t xml:space="preserve"> имущество в совокупности:</w:t>
      </w:r>
      <w:r w:rsidR="000559ED" w:rsidRPr="000559ED">
        <w:rPr>
          <w:rFonts w:ascii="Times New Roman" w:eastAsia="Times New Roman" w:hAnsi="Times New Roman" w:cs="Times New Roman"/>
          <w:sz w:val="28"/>
          <w:szCs w:val="28"/>
        </w:rPr>
        <w:t xml:space="preserve"> </w:t>
      </w:r>
      <w:r w:rsidR="000559ED">
        <w:rPr>
          <w:rFonts w:ascii="Times New Roman" w:eastAsia="Times New Roman" w:hAnsi="Times New Roman" w:cs="Times New Roman"/>
          <w:sz w:val="28"/>
          <w:szCs w:val="28"/>
        </w:rPr>
        <w:t>либо</w:t>
      </w:r>
      <w:r w:rsidR="000559ED" w:rsidRPr="000559ED">
        <w:rPr>
          <w:rFonts w:ascii="Times New Roman" w:eastAsia="Times New Roman" w:hAnsi="Times New Roman" w:cs="Times New Roman"/>
          <w:sz w:val="28"/>
          <w:szCs w:val="28"/>
        </w:rPr>
        <w:t xml:space="preserve"> все существующее </w:t>
      </w:r>
      <w:r w:rsidR="000559ED">
        <w:rPr>
          <w:rFonts w:ascii="Times New Roman" w:eastAsia="Times New Roman" w:hAnsi="Times New Roman" w:cs="Times New Roman"/>
          <w:sz w:val="28"/>
          <w:szCs w:val="28"/>
        </w:rPr>
        <w:t>имущество, либо</w:t>
      </w:r>
      <w:r w:rsidR="000559ED" w:rsidRPr="000559ED">
        <w:rPr>
          <w:rFonts w:ascii="Times New Roman" w:eastAsia="Times New Roman" w:hAnsi="Times New Roman" w:cs="Times New Roman"/>
          <w:sz w:val="28"/>
          <w:szCs w:val="28"/>
        </w:rPr>
        <w:t xml:space="preserve"> же все настоящее и будущее</w:t>
      </w:r>
      <w:r w:rsidR="000559ED">
        <w:rPr>
          <w:rFonts w:ascii="Times New Roman" w:eastAsia="Times New Roman" w:hAnsi="Times New Roman" w:cs="Times New Roman"/>
          <w:sz w:val="28"/>
          <w:szCs w:val="28"/>
        </w:rPr>
        <w:t>.</w:t>
      </w:r>
    </w:p>
    <w:p w:rsidR="00204F67" w:rsidRDefault="000559ED" w:rsidP="00204F67">
      <w:pPr>
        <w:pStyle w:val="ConsPlusNormal"/>
        <w:spacing w:line="360" w:lineRule="auto"/>
        <w:ind w:firstLine="709"/>
        <w:jc w:val="both"/>
        <w:rPr>
          <w:rFonts w:ascii="Times New Roman" w:hAnsi="Times New Roman" w:cs="Times New Roman"/>
          <w:sz w:val="28"/>
          <w:szCs w:val="28"/>
        </w:rPr>
      </w:pPr>
      <w:r w:rsidRPr="000559ED">
        <w:rPr>
          <w:rFonts w:ascii="Times New Roman" w:eastAsia="Times New Roman" w:hAnsi="Times New Roman" w:cs="Times New Roman"/>
          <w:sz w:val="28"/>
          <w:szCs w:val="28"/>
        </w:rPr>
        <w:t>Залогодатель, устанавливая залог на всем имении вообще, имеет в виду как настоящее, так и будущее имущество, при этом Ф. Дыдынский отмечает, что залог возникает после их приобретения, а не в момент установления закладного права на всем имуществе. Если залог был установлен на всем имуществе должника, то хотя он как собственник и не лишался права отчуждения предметов, входящих в состав этого имения, все-таки залог вследствие отчуждения не прекращался, как это ошибочно утверждали некоторые. К новому собственнику переходят эти вещи, уже обремененные залогами</w:t>
      </w:r>
      <w:r w:rsidR="0015754B" w:rsidRPr="000559ED">
        <w:rPr>
          <w:rStyle w:val="ab"/>
          <w:rFonts w:ascii="Times New Roman" w:eastAsia="Times New Roman" w:hAnsi="Times New Roman" w:cs="Times New Roman"/>
          <w:sz w:val="28"/>
          <w:szCs w:val="28"/>
        </w:rPr>
        <w:footnoteReference w:id="26"/>
      </w:r>
      <w:r w:rsidRPr="000559ED">
        <w:rPr>
          <w:rFonts w:ascii="Times New Roman" w:eastAsia="Times New Roman" w:hAnsi="Times New Roman" w:cs="Times New Roman"/>
          <w:sz w:val="28"/>
          <w:szCs w:val="28"/>
        </w:rPr>
        <w:t>.</w:t>
      </w:r>
      <w:r w:rsidR="003A7DDC">
        <w:rPr>
          <w:rFonts w:ascii="Times New Roman" w:hAnsi="Times New Roman" w:cs="Times New Roman"/>
          <w:sz w:val="28"/>
          <w:szCs w:val="24"/>
        </w:rPr>
        <w:t xml:space="preserve"> </w:t>
      </w:r>
      <w:r w:rsidR="00216161" w:rsidRPr="00216161">
        <w:rPr>
          <w:rFonts w:ascii="Times New Roman" w:hAnsi="Times New Roman" w:cs="Times New Roman"/>
          <w:sz w:val="28"/>
          <w:szCs w:val="24"/>
        </w:rPr>
        <w:t>Таким образом, к</w:t>
      </w:r>
      <w:r w:rsidR="00230411" w:rsidRPr="00216161">
        <w:rPr>
          <w:rFonts w:ascii="Times New Roman" w:hAnsi="Times New Roman" w:cs="Times New Roman"/>
          <w:sz w:val="28"/>
          <w:szCs w:val="24"/>
        </w:rPr>
        <w:t>ак следует из изложенного</w:t>
      </w:r>
      <w:r w:rsidR="00E01952" w:rsidRPr="00216161">
        <w:rPr>
          <w:rFonts w:ascii="Times New Roman" w:hAnsi="Times New Roman" w:cs="Times New Roman"/>
          <w:sz w:val="28"/>
          <w:szCs w:val="24"/>
        </w:rPr>
        <w:t xml:space="preserve">, </w:t>
      </w:r>
      <w:r w:rsidR="00230411" w:rsidRPr="00216161">
        <w:rPr>
          <w:rFonts w:ascii="Times New Roman" w:hAnsi="Times New Roman" w:cs="Times New Roman"/>
          <w:sz w:val="28"/>
          <w:szCs w:val="24"/>
        </w:rPr>
        <w:t xml:space="preserve">с точки зрения </w:t>
      </w:r>
      <w:r w:rsidR="00216161" w:rsidRPr="00216161">
        <w:rPr>
          <w:rFonts w:ascii="Times New Roman" w:hAnsi="Times New Roman" w:cs="Times New Roman"/>
          <w:sz w:val="28"/>
          <w:szCs w:val="24"/>
        </w:rPr>
        <w:t xml:space="preserve">стандартов </w:t>
      </w:r>
      <w:r w:rsidR="00230411" w:rsidRPr="00216161">
        <w:rPr>
          <w:rFonts w:ascii="Times New Roman" w:hAnsi="Times New Roman" w:cs="Times New Roman"/>
          <w:sz w:val="28"/>
          <w:szCs w:val="24"/>
        </w:rPr>
        <w:t xml:space="preserve">описания заложенного имущества </w:t>
      </w:r>
      <w:r w:rsidR="00E01952" w:rsidRPr="00216161">
        <w:rPr>
          <w:rFonts w:ascii="Times New Roman" w:hAnsi="Times New Roman" w:cs="Times New Roman"/>
          <w:sz w:val="28"/>
          <w:szCs w:val="24"/>
        </w:rPr>
        <w:t xml:space="preserve">римскому праву были известны два вида ипотеки: </w:t>
      </w:r>
      <w:r w:rsidR="00CD73B4" w:rsidRPr="00216161">
        <w:rPr>
          <w:rFonts w:ascii="Times New Roman" w:hAnsi="Times New Roman" w:cs="Times New Roman"/>
          <w:sz w:val="28"/>
          <w:szCs w:val="28"/>
        </w:rPr>
        <w:t>специальн</w:t>
      </w:r>
      <w:r w:rsidR="00E01952" w:rsidRPr="00216161">
        <w:rPr>
          <w:rFonts w:ascii="Times New Roman" w:hAnsi="Times New Roman" w:cs="Times New Roman"/>
          <w:sz w:val="28"/>
          <w:szCs w:val="28"/>
        </w:rPr>
        <w:t>ая, означавшая</w:t>
      </w:r>
      <w:r w:rsidR="00CD73B4" w:rsidRPr="00216161">
        <w:rPr>
          <w:rFonts w:ascii="Times New Roman" w:hAnsi="Times New Roman" w:cs="Times New Roman"/>
          <w:sz w:val="28"/>
          <w:szCs w:val="28"/>
        </w:rPr>
        <w:t xml:space="preserve"> залог </w:t>
      </w:r>
      <w:r w:rsidR="00D51AE7" w:rsidRPr="00216161">
        <w:rPr>
          <w:rFonts w:ascii="Times New Roman" w:hAnsi="Times New Roman" w:cs="Times New Roman"/>
          <w:sz w:val="28"/>
          <w:szCs w:val="28"/>
        </w:rPr>
        <w:t>индивидуально-определенной вещи</w:t>
      </w:r>
      <w:r w:rsidR="00E01952" w:rsidRPr="00216161">
        <w:rPr>
          <w:rFonts w:ascii="Times New Roman" w:hAnsi="Times New Roman" w:cs="Times New Roman"/>
          <w:sz w:val="28"/>
          <w:szCs w:val="28"/>
        </w:rPr>
        <w:t xml:space="preserve"> и е</w:t>
      </w:r>
      <w:r w:rsidR="00D51AE7" w:rsidRPr="00216161">
        <w:rPr>
          <w:rFonts w:ascii="Times New Roman" w:hAnsi="Times New Roman" w:cs="Times New Roman"/>
          <w:sz w:val="28"/>
          <w:szCs w:val="28"/>
        </w:rPr>
        <w:t xml:space="preserve">е </w:t>
      </w:r>
      <w:r w:rsidR="00CD73B4" w:rsidRPr="00216161">
        <w:rPr>
          <w:rFonts w:ascii="Times New Roman" w:hAnsi="Times New Roman" w:cs="Times New Roman"/>
          <w:sz w:val="28"/>
          <w:szCs w:val="28"/>
        </w:rPr>
        <w:t xml:space="preserve">противоположность </w:t>
      </w:r>
      <w:r w:rsidR="00E01952" w:rsidRPr="00216161">
        <w:rPr>
          <w:rFonts w:ascii="Times New Roman" w:hAnsi="Times New Roman" w:cs="Times New Roman"/>
          <w:sz w:val="28"/>
          <w:szCs w:val="28"/>
        </w:rPr>
        <w:t>–</w:t>
      </w:r>
      <w:r w:rsidR="00CD73B4" w:rsidRPr="00216161">
        <w:rPr>
          <w:rFonts w:ascii="Times New Roman" w:hAnsi="Times New Roman" w:cs="Times New Roman"/>
          <w:sz w:val="28"/>
          <w:szCs w:val="28"/>
        </w:rPr>
        <w:t xml:space="preserve"> генерал</w:t>
      </w:r>
      <w:r w:rsidR="00E01952" w:rsidRPr="00216161">
        <w:rPr>
          <w:rFonts w:ascii="Times New Roman" w:hAnsi="Times New Roman" w:cs="Times New Roman"/>
          <w:sz w:val="28"/>
          <w:szCs w:val="28"/>
        </w:rPr>
        <w:t>ьная</w:t>
      </w:r>
      <w:r w:rsidR="0015754B" w:rsidRPr="000559ED">
        <w:rPr>
          <w:rStyle w:val="ab"/>
          <w:rFonts w:ascii="Times New Roman" w:hAnsi="Times New Roman" w:cs="Times New Roman"/>
          <w:sz w:val="28"/>
          <w:szCs w:val="28"/>
        </w:rPr>
        <w:footnoteReference w:id="27"/>
      </w:r>
      <w:r w:rsidR="00E01952" w:rsidRPr="00216161">
        <w:rPr>
          <w:rFonts w:ascii="Times New Roman" w:hAnsi="Times New Roman" w:cs="Times New Roman"/>
          <w:sz w:val="28"/>
          <w:szCs w:val="28"/>
        </w:rPr>
        <w:t xml:space="preserve">. </w:t>
      </w:r>
    </w:p>
    <w:p w:rsidR="00A466A8" w:rsidRPr="00204F67" w:rsidRDefault="00E01952" w:rsidP="00204F67">
      <w:pPr>
        <w:pStyle w:val="ConsPlusNormal"/>
        <w:spacing w:line="360" w:lineRule="auto"/>
        <w:ind w:firstLine="709"/>
        <w:jc w:val="both"/>
        <w:rPr>
          <w:rFonts w:ascii="Times New Roman" w:eastAsia="Times New Roman" w:hAnsi="Times New Roman" w:cs="Times New Roman"/>
          <w:sz w:val="28"/>
          <w:szCs w:val="28"/>
        </w:rPr>
      </w:pPr>
      <w:r w:rsidRPr="00204F67">
        <w:rPr>
          <w:rFonts w:ascii="Times New Roman" w:hAnsi="Times New Roman" w:cs="Times New Roman"/>
          <w:sz w:val="28"/>
          <w:szCs w:val="28"/>
        </w:rPr>
        <w:t>Тем не менее</w:t>
      </w:r>
      <w:r w:rsidR="009C1025" w:rsidRPr="00204F67">
        <w:rPr>
          <w:rFonts w:ascii="Times New Roman" w:hAnsi="Times New Roman" w:cs="Times New Roman"/>
          <w:sz w:val="28"/>
          <w:szCs w:val="28"/>
        </w:rPr>
        <w:t xml:space="preserve">, Дигестами был </w:t>
      </w:r>
      <w:r w:rsidR="00091A51" w:rsidRPr="00204F67">
        <w:rPr>
          <w:rFonts w:ascii="Times New Roman" w:hAnsi="Times New Roman" w:cs="Times New Roman"/>
          <w:sz w:val="28"/>
          <w:szCs w:val="28"/>
        </w:rPr>
        <w:t>о</w:t>
      </w:r>
      <w:r w:rsidR="009C1025" w:rsidRPr="00204F67">
        <w:rPr>
          <w:rFonts w:ascii="Times New Roman" w:hAnsi="Times New Roman" w:cs="Times New Roman"/>
          <w:sz w:val="28"/>
          <w:szCs w:val="28"/>
        </w:rPr>
        <w:t>черчен</w:t>
      </w:r>
      <w:r w:rsidR="00216161" w:rsidRPr="00204F67">
        <w:rPr>
          <w:rFonts w:ascii="Times New Roman" w:hAnsi="Times New Roman" w:cs="Times New Roman"/>
          <w:sz w:val="28"/>
          <w:szCs w:val="28"/>
        </w:rPr>
        <w:t xml:space="preserve"> </w:t>
      </w:r>
      <w:r w:rsidRPr="00204F67">
        <w:rPr>
          <w:rFonts w:ascii="Times New Roman" w:hAnsi="Times New Roman" w:cs="Times New Roman"/>
          <w:sz w:val="28"/>
          <w:szCs w:val="28"/>
        </w:rPr>
        <w:t xml:space="preserve">довольно широкий </w:t>
      </w:r>
      <w:r w:rsidR="009C1025" w:rsidRPr="00204F67">
        <w:rPr>
          <w:rFonts w:ascii="Times New Roman" w:hAnsi="Times New Roman" w:cs="Times New Roman"/>
          <w:sz w:val="28"/>
          <w:szCs w:val="28"/>
        </w:rPr>
        <w:t>круг</w:t>
      </w:r>
      <w:r w:rsidRPr="00204F67">
        <w:rPr>
          <w:rFonts w:ascii="Times New Roman" w:hAnsi="Times New Roman" w:cs="Times New Roman"/>
          <w:sz w:val="28"/>
          <w:szCs w:val="28"/>
        </w:rPr>
        <w:t xml:space="preserve"> </w:t>
      </w:r>
      <w:r w:rsidR="009C1025" w:rsidRPr="00204F67">
        <w:rPr>
          <w:rFonts w:ascii="Times New Roman" w:hAnsi="Times New Roman" w:cs="Times New Roman"/>
          <w:sz w:val="28"/>
          <w:szCs w:val="28"/>
        </w:rPr>
        <w:t>объектов,</w:t>
      </w:r>
      <w:r w:rsidRPr="00204F67">
        <w:rPr>
          <w:rFonts w:ascii="Times New Roman" w:hAnsi="Times New Roman" w:cs="Times New Roman"/>
          <w:sz w:val="28"/>
          <w:szCs w:val="28"/>
        </w:rPr>
        <w:t xml:space="preserve"> не покрыва</w:t>
      </w:r>
      <w:r w:rsidR="009C1025" w:rsidRPr="00204F67">
        <w:rPr>
          <w:rFonts w:ascii="Times New Roman" w:hAnsi="Times New Roman" w:cs="Times New Roman"/>
          <w:sz w:val="28"/>
          <w:szCs w:val="28"/>
        </w:rPr>
        <w:t>вшихся</w:t>
      </w:r>
      <w:r w:rsidRPr="00204F67">
        <w:rPr>
          <w:rFonts w:ascii="Times New Roman" w:hAnsi="Times New Roman" w:cs="Times New Roman"/>
          <w:sz w:val="28"/>
          <w:szCs w:val="28"/>
        </w:rPr>
        <w:t xml:space="preserve"> генеральной ипотекой. Так,</w:t>
      </w:r>
      <w:r w:rsidR="00790CED" w:rsidRPr="00204F67">
        <w:rPr>
          <w:rFonts w:ascii="Times New Roman" w:hAnsi="Times New Roman" w:cs="Times New Roman"/>
          <w:sz w:val="28"/>
          <w:szCs w:val="28"/>
        </w:rPr>
        <w:t xml:space="preserve"> </w:t>
      </w:r>
      <w:r w:rsidRPr="00204F67">
        <w:rPr>
          <w:rFonts w:ascii="Times New Roman" w:hAnsi="Times New Roman" w:cs="Times New Roman"/>
          <w:i/>
          <w:sz w:val="28"/>
          <w:szCs w:val="28"/>
        </w:rPr>
        <w:t>г</w:t>
      </w:r>
      <w:r w:rsidR="00790CED" w:rsidRPr="00204F67">
        <w:rPr>
          <w:rFonts w:ascii="Times New Roman" w:hAnsi="Times New Roman" w:cs="Times New Roman"/>
          <w:i/>
          <w:sz w:val="28"/>
          <w:szCs w:val="28"/>
        </w:rPr>
        <w:t>е</w:t>
      </w:r>
      <w:r w:rsidR="003A7DDC" w:rsidRPr="00204F67">
        <w:rPr>
          <w:rFonts w:ascii="Times New Roman" w:hAnsi="Times New Roman" w:cs="Times New Roman"/>
          <w:i/>
          <w:sz w:val="28"/>
          <w:szCs w:val="28"/>
        </w:rPr>
        <w:t>неральным залогом</w:t>
      </w:r>
      <w:r w:rsidR="003A7DDC" w:rsidRPr="00204F67">
        <w:rPr>
          <w:rFonts w:ascii="Times New Roman" w:hAnsi="Times New Roman" w:cs="Times New Roman"/>
          <w:i/>
          <w:sz w:val="28"/>
          <w:szCs w:val="28"/>
          <w:vertAlign w:val="superscript"/>
        </w:rPr>
        <w:t xml:space="preserve"> </w:t>
      </w:r>
      <w:r w:rsidR="003A7DDC" w:rsidRPr="00204F67">
        <w:rPr>
          <w:rFonts w:ascii="Times New Roman" w:hAnsi="Times New Roman" w:cs="Times New Roman"/>
          <w:i/>
          <w:sz w:val="28"/>
          <w:szCs w:val="28"/>
        </w:rPr>
        <w:t xml:space="preserve">вещей, которые кто-либо имеет или будет иметь, не объемлются те вещи, которые должник не передал бы в </w:t>
      </w:r>
      <w:r w:rsidR="0015754B" w:rsidRPr="00204F67">
        <w:rPr>
          <w:rFonts w:ascii="Times New Roman" w:hAnsi="Times New Roman" w:cs="Times New Roman"/>
          <w:i/>
          <w:sz w:val="28"/>
          <w:szCs w:val="28"/>
        </w:rPr>
        <w:t xml:space="preserve">специальный </w:t>
      </w:r>
      <w:r w:rsidR="003A7DDC" w:rsidRPr="00204F67">
        <w:rPr>
          <w:rFonts w:ascii="Times New Roman" w:hAnsi="Times New Roman" w:cs="Times New Roman"/>
          <w:i/>
          <w:sz w:val="28"/>
          <w:szCs w:val="28"/>
        </w:rPr>
        <w:t>залог на основании отдельного соглашения</w:t>
      </w:r>
      <w:r w:rsidR="00790CED" w:rsidRPr="00204F67">
        <w:rPr>
          <w:rFonts w:ascii="Times New Roman" w:hAnsi="Times New Roman" w:cs="Times New Roman"/>
          <w:i/>
          <w:sz w:val="28"/>
          <w:szCs w:val="28"/>
        </w:rPr>
        <w:t>.</w:t>
      </w:r>
      <w:r w:rsidR="00F85F6B" w:rsidRPr="00204F67">
        <w:rPr>
          <w:rFonts w:ascii="Times New Roman" w:hAnsi="Times New Roman" w:cs="Times New Roman"/>
          <w:sz w:val="28"/>
          <w:szCs w:val="28"/>
        </w:rPr>
        <w:t xml:space="preserve"> </w:t>
      </w:r>
      <w:r w:rsidR="0015754B" w:rsidRPr="00204F67">
        <w:rPr>
          <w:rFonts w:ascii="Times New Roman" w:hAnsi="Times New Roman" w:cs="Times New Roman"/>
          <w:i/>
          <w:sz w:val="28"/>
          <w:szCs w:val="28"/>
        </w:rPr>
        <w:t>Кроме того,</w:t>
      </w:r>
      <w:r w:rsidR="0015754B" w:rsidRPr="00204F67">
        <w:rPr>
          <w:rFonts w:ascii="Times New Roman" w:hAnsi="Times New Roman" w:cs="Times New Roman"/>
          <w:sz w:val="28"/>
          <w:szCs w:val="28"/>
        </w:rPr>
        <w:t xml:space="preserve"> </w:t>
      </w:r>
      <w:r w:rsidR="00F85F6B" w:rsidRPr="00204F67">
        <w:rPr>
          <w:rFonts w:ascii="Times New Roman" w:hAnsi="Times New Roman" w:cs="Times New Roman"/>
          <w:i/>
          <w:sz w:val="28"/>
          <w:szCs w:val="28"/>
        </w:rPr>
        <w:t>домашняя утварь, а также одежда должны быть оставлены должнику, и из рабов те, которыми он пользовался таким образом, что представляется ясным, что он не передал бы их в залог. Поэтому в отношении тех (рабов), которые ему совершенно необходимы, или к которым он имеет привязанность</w:t>
      </w:r>
      <w:r w:rsidR="003A7DDC" w:rsidRPr="00204F67">
        <w:rPr>
          <w:rFonts w:ascii="Times New Roman" w:hAnsi="Times New Roman" w:cs="Times New Roman"/>
          <w:i/>
          <w:sz w:val="28"/>
          <w:szCs w:val="28"/>
        </w:rPr>
        <w:t xml:space="preserve"> </w:t>
      </w:r>
      <w:r w:rsidR="003A7DDC" w:rsidRPr="00204F67">
        <w:rPr>
          <w:rFonts w:ascii="Times New Roman" w:hAnsi="Times New Roman" w:cs="Times New Roman"/>
          <w:sz w:val="28"/>
          <w:szCs w:val="28"/>
        </w:rPr>
        <w:t>(</w:t>
      </w:r>
      <w:r w:rsidR="003A7DDC" w:rsidRPr="00204F67">
        <w:rPr>
          <w:rFonts w:ascii="Times New Roman" w:hAnsi="Times New Roman" w:cs="Times New Roman"/>
          <w:sz w:val="28"/>
          <w:szCs w:val="28"/>
          <w:lang w:val="en-US"/>
        </w:rPr>
        <w:t>I</w:t>
      </w:r>
      <w:r w:rsidR="003A7DDC" w:rsidRPr="00204F67">
        <w:rPr>
          <w:rFonts w:ascii="Times New Roman" w:hAnsi="Times New Roman" w:cs="Times New Roman"/>
          <w:sz w:val="28"/>
          <w:szCs w:val="28"/>
        </w:rPr>
        <w:t xml:space="preserve">. 1 </w:t>
      </w:r>
      <w:r w:rsidR="003A7DDC" w:rsidRPr="00204F67">
        <w:rPr>
          <w:rFonts w:ascii="Times New Roman" w:hAnsi="Times New Roman" w:cs="Times New Roman"/>
          <w:sz w:val="28"/>
          <w:szCs w:val="28"/>
          <w:lang w:val="en-US"/>
        </w:rPr>
        <w:t>pr</w:t>
      </w:r>
      <w:r w:rsidR="003A7DDC" w:rsidRPr="00204F67">
        <w:rPr>
          <w:rFonts w:ascii="Times New Roman" w:hAnsi="Times New Roman" w:cs="Times New Roman"/>
          <w:sz w:val="28"/>
          <w:szCs w:val="28"/>
        </w:rPr>
        <w:t xml:space="preserve">. </w:t>
      </w:r>
      <w:r w:rsidR="003A7DDC" w:rsidRPr="00204F67">
        <w:rPr>
          <w:rFonts w:ascii="Times New Roman" w:hAnsi="Times New Roman" w:cs="Times New Roman"/>
          <w:sz w:val="28"/>
          <w:szCs w:val="28"/>
          <w:lang w:val="en-US"/>
        </w:rPr>
        <w:t>D</w:t>
      </w:r>
      <w:r w:rsidR="003A7DDC" w:rsidRPr="00204F67">
        <w:rPr>
          <w:rFonts w:ascii="Times New Roman" w:hAnsi="Times New Roman" w:cs="Times New Roman"/>
          <w:sz w:val="28"/>
          <w:szCs w:val="28"/>
        </w:rPr>
        <w:t xml:space="preserve">. </w:t>
      </w:r>
      <w:r w:rsidR="003A7DDC" w:rsidRPr="00204F67">
        <w:rPr>
          <w:rFonts w:ascii="Times New Roman" w:hAnsi="Times New Roman" w:cs="Times New Roman"/>
          <w:sz w:val="28"/>
          <w:szCs w:val="28"/>
          <w:lang w:val="en-US"/>
        </w:rPr>
        <w:t>de</w:t>
      </w:r>
      <w:r w:rsidR="003A7DDC" w:rsidRPr="00204F67">
        <w:rPr>
          <w:rFonts w:ascii="Times New Roman" w:hAnsi="Times New Roman" w:cs="Times New Roman"/>
          <w:sz w:val="28"/>
          <w:szCs w:val="28"/>
        </w:rPr>
        <w:t xml:space="preserve"> </w:t>
      </w:r>
      <w:r w:rsidR="003A7DDC" w:rsidRPr="00204F67">
        <w:rPr>
          <w:rFonts w:ascii="Times New Roman" w:hAnsi="Times New Roman" w:cs="Times New Roman"/>
          <w:sz w:val="28"/>
          <w:szCs w:val="28"/>
          <w:lang w:val="en-US"/>
        </w:rPr>
        <w:t>pignoribus</w:t>
      </w:r>
      <w:r w:rsidR="003A7DDC" w:rsidRPr="00204F67">
        <w:rPr>
          <w:rFonts w:ascii="Times New Roman" w:hAnsi="Times New Roman" w:cs="Times New Roman"/>
          <w:sz w:val="28"/>
          <w:szCs w:val="28"/>
        </w:rPr>
        <w:t xml:space="preserve"> 20,6.)</w:t>
      </w:r>
      <w:r w:rsidR="00F85F6B" w:rsidRPr="00204F67">
        <w:rPr>
          <w:rFonts w:ascii="Times New Roman" w:hAnsi="Times New Roman" w:cs="Times New Roman"/>
          <w:sz w:val="28"/>
          <w:szCs w:val="28"/>
        </w:rPr>
        <w:t>,</w:t>
      </w:r>
      <w:r w:rsidR="00F85F6B" w:rsidRPr="00204F67">
        <w:rPr>
          <w:i/>
          <w:iCs/>
          <w:sz w:val="28"/>
          <w:szCs w:val="28"/>
        </w:rPr>
        <w:t xml:space="preserve"> </w:t>
      </w:r>
      <w:r w:rsidR="00F85F6B" w:rsidRPr="00204F67">
        <w:rPr>
          <w:rFonts w:ascii="Times New Roman" w:hAnsi="Times New Roman" w:cs="Times New Roman"/>
          <w:i/>
          <w:sz w:val="28"/>
          <w:szCs w:val="28"/>
        </w:rPr>
        <w:t>или которые ежедневно обслуживают ег</w:t>
      </w:r>
      <w:r w:rsidR="00790CED" w:rsidRPr="00204F67">
        <w:rPr>
          <w:rFonts w:ascii="Times New Roman" w:hAnsi="Times New Roman" w:cs="Times New Roman"/>
          <w:i/>
          <w:sz w:val="28"/>
          <w:szCs w:val="28"/>
        </w:rPr>
        <w:t>о, не применяется Сервианов иск</w:t>
      </w:r>
      <w:r w:rsidR="00F85F6B" w:rsidRPr="00204F67">
        <w:rPr>
          <w:rFonts w:ascii="Times New Roman" w:hAnsi="Times New Roman" w:cs="Times New Roman"/>
          <w:sz w:val="28"/>
          <w:szCs w:val="28"/>
        </w:rPr>
        <w:t xml:space="preserve"> </w:t>
      </w:r>
      <w:r w:rsidR="00790CED" w:rsidRPr="00204F67">
        <w:rPr>
          <w:rFonts w:ascii="Times New Roman" w:hAnsi="Times New Roman" w:cs="Times New Roman"/>
          <w:sz w:val="28"/>
          <w:szCs w:val="28"/>
        </w:rPr>
        <w:t>(</w:t>
      </w:r>
      <w:r w:rsidR="00F85F6B" w:rsidRPr="00204F67">
        <w:rPr>
          <w:rFonts w:ascii="Times New Roman" w:hAnsi="Times New Roman" w:cs="Times New Roman"/>
          <w:sz w:val="28"/>
          <w:szCs w:val="28"/>
          <w:lang w:val="en-US"/>
        </w:rPr>
        <w:t>I</w:t>
      </w:r>
      <w:r w:rsidR="00F85F6B" w:rsidRPr="00204F67">
        <w:rPr>
          <w:rFonts w:ascii="Times New Roman" w:hAnsi="Times New Roman" w:cs="Times New Roman"/>
          <w:sz w:val="28"/>
          <w:szCs w:val="28"/>
        </w:rPr>
        <w:t xml:space="preserve">. 1 </w:t>
      </w:r>
      <w:r w:rsidR="00F85F6B" w:rsidRPr="00204F67">
        <w:rPr>
          <w:rFonts w:ascii="Times New Roman" w:hAnsi="Times New Roman" w:cs="Times New Roman"/>
          <w:sz w:val="28"/>
          <w:szCs w:val="28"/>
          <w:lang w:val="en-US"/>
        </w:rPr>
        <w:t>pr</w:t>
      </w:r>
      <w:r w:rsidR="00F85F6B" w:rsidRPr="00204F67">
        <w:rPr>
          <w:rFonts w:ascii="Times New Roman" w:hAnsi="Times New Roman" w:cs="Times New Roman"/>
          <w:sz w:val="28"/>
          <w:szCs w:val="28"/>
        </w:rPr>
        <w:t xml:space="preserve">. </w:t>
      </w:r>
      <w:r w:rsidR="00F85F6B" w:rsidRPr="00204F67">
        <w:rPr>
          <w:rFonts w:ascii="Times New Roman" w:hAnsi="Times New Roman" w:cs="Times New Roman"/>
          <w:sz w:val="28"/>
          <w:szCs w:val="28"/>
          <w:lang w:val="en-US"/>
        </w:rPr>
        <w:t>D</w:t>
      </w:r>
      <w:r w:rsidR="00F85F6B" w:rsidRPr="00204F67">
        <w:rPr>
          <w:rFonts w:ascii="Times New Roman" w:hAnsi="Times New Roman" w:cs="Times New Roman"/>
          <w:sz w:val="28"/>
          <w:szCs w:val="28"/>
        </w:rPr>
        <w:t xml:space="preserve">. </w:t>
      </w:r>
      <w:r w:rsidR="00F85F6B" w:rsidRPr="00204F67">
        <w:rPr>
          <w:rFonts w:ascii="Times New Roman" w:hAnsi="Times New Roman" w:cs="Times New Roman"/>
          <w:sz w:val="28"/>
          <w:szCs w:val="28"/>
          <w:lang w:val="en-US"/>
        </w:rPr>
        <w:t>de</w:t>
      </w:r>
      <w:r w:rsidR="00F85F6B" w:rsidRPr="00204F67">
        <w:rPr>
          <w:rFonts w:ascii="Times New Roman" w:hAnsi="Times New Roman" w:cs="Times New Roman"/>
          <w:sz w:val="28"/>
          <w:szCs w:val="28"/>
        </w:rPr>
        <w:t xml:space="preserve"> </w:t>
      </w:r>
      <w:r w:rsidR="00F85F6B" w:rsidRPr="00204F67">
        <w:rPr>
          <w:rFonts w:ascii="Times New Roman" w:hAnsi="Times New Roman" w:cs="Times New Roman"/>
          <w:sz w:val="28"/>
          <w:szCs w:val="28"/>
          <w:lang w:val="en-US"/>
        </w:rPr>
        <w:t>pignoribus</w:t>
      </w:r>
      <w:r w:rsidR="00F85F6B" w:rsidRPr="00204F67">
        <w:rPr>
          <w:rFonts w:ascii="Times New Roman" w:hAnsi="Times New Roman" w:cs="Times New Roman"/>
          <w:sz w:val="28"/>
          <w:szCs w:val="28"/>
        </w:rPr>
        <w:t xml:space="preserve"> 20,7.)</w:t>
      </w:r>
      <w:r w:rsidR="00204F67" w:rsidRPr="00204F67">
        <w:rPr>
          <w:rFonts w:ascii="Times New Roman" w:hAnsi="Times New Roman" w:cs="Times New Roman"/>
          <w:sz w:val="28"/>
          <w:szCs w:val="28"/>
        </w:rPr>
        <w:t>.</w:t>
      </w:r>
      <w:r w:rsidR="00790CED" w:rsidRPr="00204F67">
        <w:rPr>
          <w:rFonts w:ascii="Times New Roman" w:hAnsi="Times New Roman" w:cs="Times New Roman"/>
          <w:sz w:val="28"/>
          <w:szCs w:val="28"/>
        </w:rPr>
        <w:t xml:space="preserve"> </w:t>
      </w:r>
      <w:r w:rsidR="00204F67" w:rsidRPr="00204F67">
        <w:rPr>
          <w:rFonts w:ascii="Times New Roman" w:hAnsi="Times New Roman" w:cs="Times New Roman"/>
          <w:sz w:val="28"/>
          <w:szCs w:val="28"/>
        </w:rPr>
        <w:t xml:space="preserve">Не покрывались генеральным залогом и </w:t>
      </w:r>
      <w:r w:rsidR="00204F67" w:rsidRPr="00204F67">
        <w:rPr>
          <w:rFonts w:ascii="Times New Roman" w:eastAsia="Times New Roman" w:hAnsi="Times New Roman" w:cs="Times New Roman"/>
          <w:sz w:val="28"/>
          <w:szCs w:val="28"/>
        </w:rPr>
        <w:t>вещи, имеющие для должника особенную ценность (pretium affectionis), что по мнению Ф. Дыднского представляется весьма неопределенным и составляло немаловажную причину запутанности института генеральной ипотеки. Поэтому-то случалось часто, что кредитор, не считая себя достаточно обеспеченным установлением ипотеки на все имущество, старался еще приобрести специальный залог</w:t>
      </w:r>
      <w:r w:rsidR="00204F67" w:rsidRPr="00204F67">
        <w:rPr>
          <w:rStyle w:val="ab"/>
          <w:rFonts w:ascii="Times New Roman" w:eastAsia="Times New Roman" w:hAnsi="Times New Roman" w:cs="Times New Roman"/>
          <w:sz w:val="28"/>
          <w:szCs w:val="28"/>
        </w:rPr>
        <w:footnoteReference w:id="28"/>
      </w:r>
      <w:r w:rsidR="00204F67" w:rsidRPr="00204F67">
        <w:rPr>
          <w:rFonts w:ascii="Times New Roman" w:eastAsia="Times New Roman" w:hAnsi="Times New Roman" w:cs="Times New Roman"/>
          <w:sz w:val="28"/>
          <w:szCs w:val="28"/>
        </w:rPr>
        <w:t xml:space="preserve">. Сказанное </w:t>
      </w:r>
      <w:r w:rsidR="00790CED" w:rsidRPr="00204F67">
        <w:rPr>
          <w:rFonts w:ascii="Times New Roman" w:hAnsi="Times New Roman" w:cs="Times New Roman"/>
          <w:sz w:val="28"/>
          <w:szCs w:val="28"/>
        </w:rPr>
        <w:t xml:space="preserve"> </w:t>
      </w:r>
      <w:r w:rsidR="00204F67">
        <w:rPr>
          <w:rFonts w:ascii="Times New Roman" w:hAnsi="Times New Roman" w:cs="Times New Roman"/>
          <w:sz w:val="28"/>
          <w:szCs w:val="28"/>
        </w:rPr>
        <w:t>относится и к</w:t>
      </w:r>
      <w:r w:rsidR="00790CED" w:rsidRPr="00204F67">
        <w:rPr>
          <w:rFonts w:ascii="Times New Roman" w:hAnsi="Times New Roman" w:cs="Times New Roman"/>
          <w:sz w:val="28"/>
          <w:szCs w:val="28"/>
        </w:rPr>
        <w:t xml:space="preserve"> вещ</w:t>
      </w:r>
      <w:r w:rsidR="00204F67">
        <w:rPr>
          <w:rFonts w:ascii="Times New Roman" w:hAnsi="Times New Roman" w:cs="Times New Roman"/>
          <w:sz w:val="28"/>
          <w:szCs w:val="28"/>
        </w:rPr>
        <w:t>ам</w:t>
      </w:r>
      <w:r w:rsidR="00790CED" w:rsidRPr="00204F67">
        <w:rPr>
          <w:rFonts w:ascii="Times New Roman" w:hAnsi="Times New Roman" w:cs="Times New Roman"/>
          <w:sz w:val="28"/>
          <w:szCs w:val="28"/>
        </w:rPr>
        <w:t>, которы</w:t>
      </w:r>
      <w:r w:rsidR="00204F67">
        <w:rPr>
          <w:rFonts w:ascii="Times New Roman" w:hAnsi="Times New Roman" w:cs="Times New Roman"/>
          <w:sz w:val="28"/>
          <w:szCs w:val="28"/>
        </w:rPr>
        <w:t>е</w:t>
      </w:r>
      <w:r w:rsidR="00790CED" w:rsidRPr="00204F67">
        <w:rPr>
          <w:rFonts w:ascii="Times New Roman" w:hAnsi="Times New Roman" w:cs="Times New Roman"/>
          <w:sz w:val="28"/>
          <w:szCs w:val="28"/>
        </w:rPr>
        <w:t xml:space="preserve"> </w:t>
      </w:r>
      <w:r w:rsidR="00204F67">
        <w:rPr>
          <w:rFonts w:ascii="Times New Roman" w:hAnsi="Times New Roman" w:cs="Times New Roman"/>
          <w:sz w:val="28"/>
          <w:szCs w:val="28"/>
        </w:rPr>
        <w:t>залогодатель</w:t>
      </w:r>
      <w:r w:rsidR="00790CED" w:rsidRPr="00204F67">
        <w:rPr>
          <w:rFonts w:ascii="Times New Roman" w:hAnsi="Times New Roman" w:cs="Times New Roman"/>
          <w:sz w:val="28"/>
          <w:szCs w:val="28"/>
        </w:rPr>
        <w:t xml:space="preserve"> не имел в составе имущества во время заключения договора</w:t>
      </w:r>
      <w:r w:rsidR="00BE77EF" w:rsidRPr="00204F67">
        <w:rPr>
          <w:rFonts w:ascii="Times New Roman" w:hAnsi="Times New Roman" w:cs="Times New Roman"/>
          <w:sz w:val="28"/>
          <w:szCs w:val="28"/>
        </w:rPr>
        <w:t xml:space="preserve"> (</w:t>
      </w:r>
      <w:r w:rsidR="00BE77EF" w:rsidRPr="00204F67">
        <w:rPr>
          <w:rFonts w:ascii="Times New Roman" w:hAnsi="Times New Roman" w:cs="Times New Roman"/>
          <w:sz w:val="28"/>
          <w:szCs w:val="28"/>
          <w:lang w:val="en-US"/>
        </w:rPr>
        <w:t>I</w:t>
      </w:r>
      <w:r w:rsidR="00BE77EF" w:rsidRPr="00204F67">
        <w:rPr>
          <w:rFonts w:ascii="Times New Roman" w:hAnsi="Times New Roman" w:cs="Times New Roman"/>
          <w:sz w:val="28"/>
          <w:szCs w:val="28"/>
        </w:rPr>
        <w:t xml:space="preserve">. 1 </w:t>
      </w:r>
      <w:r w:rsidR="00BE77EF" w:rsidRPr="00204F67">
        <w:rPr>
          <w:rFonts w:ascii="Times New Roman" w:hAnsi="Times New Roman" w:cs="Times New Roman"/>
          <w:sz w:val="28"/>
          <w:szCs w:val="28"/>
          <w:lang w:val="en-US"/>
        </w:rPr>
        <w:t>pr</w:t>
      </w:r>
      <w:r w:rsidR="00BE77EF" w:rsidRPr="00204F67">
        <w:rPr>
          <w:rFonts w:ascii="Times New Roman" w:hAnsi="Times New Roman" w:cs="Times New Roman"/>
          <w:sz w:val="28"/>
          <w:szCs w:val="28"/>
        </w:rPr>
        <w:t xml:space="preserve">. </w:t>
      </w:r>
      <w:r w:rsidR="00BE77EF" w:rsidRPr="00204F67">
        <w:rPr>
          <w:rFonts w:ascii="Times New Roman" w:hAnsi="Times New Roman" w:cs="Times New Roman"/>
          <w:sz w:val="28"/>
          <w:szCs w:val="28"/>
          <w:lang w:val="en-US"/>
        </w:rPr>
        <w:t>D</w:t>
      </w:r>
      <w:r w:rsidR="00BE77EF" w:rsidRPr="00204F67">
        <w:rPr>
          <w:rFonts w:ascii="Times New Roman" w:hAnsi="Times New Roman" w:cs="Times New Roman"/>
          <w:sz w:val="28"/>
          <w:szCs w:val="28"/>
        </w:rPr>
        <w:t xml:space="preserve">. </w:t>
      </w:r>
      <w:r w:rsidR="00BE77EF" w:rsidRPr="00204F67">
        <w:rPr>
          <w:rFonts w:ascii="Times New Roman" w:hAnsi="Times New Roman" w:cs="Times New Roman"/>
          <w:sz w:val="28"/>
          <w:szCs w:val="28"/>
          <w:lang w:val="en-US"/>
        </w:rPr>
        <w:t>de</w:t>
      </w:r>
      <w:r w:rsidR="00BE77EF" w:rsidRPr="00204F67">
        <w:rPr>
          <w:rFonts w:ascii="Times New Roman" w:hAnsi="Times New Roman" w:cs="Times New Roman"/>
          <w:sz w:val="28"/>
          <w:szCs w:val="28"/>
        </w:rPr>
        <w:t xml:space="preserve"> </w:t>
      </w:r>
      <w:r w:rsidR="00BE77EF" w:rsidRPr="00204F67">
        <w:rPr>
          <w:rFonts w:ascii="Times New Roman" w:hAnsi="Times New Roman" w:cs="Times New Roman"/>
          <w:sz w:val="28"/>
          <w:szCs w:val="28"/>
          <w:lang w:val="en-US"/>
        </w:rPr>
        <w:t>pignoribus</w:t>
      </w:r>
      <w:r w:rsidR="00BE77EF" w:rsidRPr="00204F67">
        <w:rPr>
          <w:rFonts w:ascii="Times New Roman" w:hAnsi="Times New Roman" w:cs="Times New Roman"/>
          <w:sz w:val="28"/>
          <w:szCs w:val="28"/>
        </w:rPr>
        <w:t xml:space="preserve"> 20,9.)</w:t>
      </w:r>
      <w:r w:rsidR="00A466A8" w:rsidRPr="00204F67">
        <w:rPr>
          <w:rFonts w:ascii="Times New Roman" w:hAnsi="Times New Roman" w:cs="Times New Roman"/>
          <w:sz w:val="28"/>
          <w:szCs w:val="28"/>
        </w:rPr>
        <w:t>.</w:t>
      </w:r>
    </w:p>
    <w:p w:rsidR="0015754B" w:rsidRDefault="001E403C" w:rsidP="0015754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Содержат </w:t>
      </w:r>
      <w:r w:rsidR="00A466A8" w:rsidRPr="001E403C">
        <w:rPr>
          <w:rFonts w:ascii="Times New Roman" w:hAnsi="Times New Roman" w:cs="Times New Roman"/>
          <w:sz w:val="28"/>
          <w:szCs w:val="28"/>
        </w:rPr>
        <w:t>Дигес</w:t>
      </w:r>
      <w:r w:rsidRPr="001E403C">
        <w:rPr>
          <w:rFonts w:ascii="Times New Roman" w:hAnsi="Times New Roman" w:cs="Times New Roman"/>
          <w:sz w:val="28"/>
          <w:szCs w:val="28"/>
        </w:rPr>
        <w:t>т</w:t>
      </w:r>
      <w:r>
        <w:rPr>
          <w:rFonts w:ascii="Times New Roman" w:hAnsi="Times New Roman" w:cs="Times New Roman"/>
          <w:sz w:val="28"/>
          <w:szCs w:val="28"/>
        </w:rPr>
        <w:t>ы и фрагмент, посвященный</w:t>
      </w:r>
      <w:r w:rsidRPr="001E403C">
        <w:rPr>
          <w:rFonts w:ascii="Times New Roman" w:hAnsi="Times New Roman" w:cs="Times New Roman"/>
          <w:sz w:val="28"/>
          <w:szCs w:val="28"/>
        </w:rPr>
        <w:t xml:space="preserve"> залог</w:t>
      </w:r>
      <w:r>
        <w:rPr>
          <w:rFonts w:ascii="Times New Roman" w:hAnsi="Times New Roman" w:cs="Times New Roman"/>
          <w:sz w:val="28"/>
          <w:szCs w:val="28"/>
        </w:rPr>
        <w:t>у</w:t>
      </w:r>
      <w:r w:rsidRPr="001E403C">
        <w:rPr>
          <w:rFonts w:ascii="Times New Roman" w:hAnsi="Times New Roman" w:cs="Times New Roman"/>
          <w:sz w:val="28"/>
          <w:szCs w:val="28"/>
        </w:rPr>
        <w:t xml:space="preserve"> товарной лавки</w:t>
      </w:r>
      <w:r>
        <w:rPr>
          <w:rFonts w:ascii="Times New Roman" w:hAnsi="Times New Roman" w:cs="Times New Roman"/>
          <w:sz w:val="28"/>
          <w:szCs w:val="28"/>
        </w:rPr>
        <w:t>. Так,</w:t>
      </w:r>
      <w:r w:rsidRPr="001E403C">
        <w:rPr>
          <w:rFonts w:ascii="Times New Roman" w:hAnsi="Times New Roman" w:cs="Times New Roman"/>
          <w:sz w:val="28"/>
          <w:szCs w:val="28"/>
        </w:rPr>
        <w:t xml:space="preserve"> </w:t>
      </w:r>
      <w:r w:rsidRPr="00A271E2">
        <w:rPr>
          <w:rFonts w:ascii="Times New Roman" w:hAnsi="Times New Roman" w:cs="Times New Roman"/>
          <w:i/>
          <w:sz w:val="28"/>
          <w:szCs w:val="28"/>
        </w:rPr>
        <w:t xml:space="preserve">должник заложил кредитору лавку, в связи с чем Сцеволе был задан вопрос: то ли тем самым должник ничего не лишился, то ли будет считаться, что под именем лавки отданы в залог товары, которые в ней были? И если (должник) со временем распродал эти товары, и приобрел другие, и поместил их в лавку, и затем умер, то может ли кредитор посредством ипотечного иска требовать все, что там обнаружится, хотя бы и виды товаров изменены, и другие вещи помещены (в лавку)? </w:t>
      </w:r>
      <w:r w:rsidRPr="00A271E2">
        <w:rPr>
          <w:rFonts w:ascii="Times New Roman" w:hAnsi="Times New Roman" w:cs="Times New Roman"/>
          <w:i/>
          <w:iCs/>
          <w:sz w:val="28"/>
          <w:szCs w:val="28"/>
        </w:rPr>
        <w:t xml:space="preserve">Сцевола в 27-й книге «Дигест» </w:t>
      </w:r>
      <w:r w:rsidRPr="00A271E2">
        <w:rPr>
          <w:rFonts w:ascii="Times New Roman" w:hAnsi="Times New Roman" w:cs="Times New Roman"/>
          <w:i/>
          <w:sz w:val="28"/>
          <w:szCs w:val="28"/>
        </w:rPr>
        <w:t>ответил:</w:t>
      </w:r>
      <w:r w:rsidRPr="001E403C">
        <w:rPr>
          <w:rFonts w:ascii="Times New Roman" w:hAnsi="Times New Roman" w:cs="Times New Roman"/>
          <w:sz w:val="28"/>
          <w:szCs w:val="28"/>
        </w:rPr>
        <w:t xml:space="preserve"> </w:t>
      </w:r>
      <w:r w:rsidRPr="00A271E2">
        <w:rPr>
          <w:rFonts w:ascii="Times New Roman" w:hAnsi="Times New Roman" w:cs="Times New Roman"/>
          <w:i/>
          <w:sz w:val="28"/>
          <w:szCs w:val="28"/>
        </w:rPr>
        <w:t>то, что на момент смерти должника найдено в лавке, считается заложенным.</w:t>
      </w:r>
      <w:r w:rsidR="00A271E2">
        <w:rPr>
          <w:rFonts w:ascii="Times New Roman" w:hAnsi="Times New Roman" w:cs="Times New Roman"/>
          <w:sz w:val="28"/>
          <w:szCs w:val="28"/>
        </w:rPr>
        <w:t xml:space="preserve"> В предложенном казусе можно проследить истоки института залога товаров в обороте и легитимацию последнего.</w:t>
      </w:r>
    </w:p>
    <w:p w:rsidR="0015754B" w:rsidRPr="0015754B" w:rsidRDefault="00CD73B4" w:rsidP="0015754B">
      <w:pPr>
        <w:pStyle w:val="ConsPlusNormal"/>
        <w:spacing w:line="360" w:lineRule="auto"/>
        <w:ind w:firstLine="709"/>
        <w:jc w:val="both"/>
        <w:rPr>
          <w:rFonts w:ascii="Times New Roman" w:hAnsi="Times New Roman" w:cs="Times New Roman"/>
          <w:sz w:val="28"/>
          <w:szCs w:val="28"/>
        </w:rPr>
      </w:pPr>
      <w:r w:rsidRPr="008E5D23">
        <w:rPr>
          <w:rFonts w:ascii="Times New Roman" w:hAnsi="Times New Roman" w:cs="Times New Roman"/>
          <w:sz w:val="28"/>
          <w:szCs w:val="28"/>
        </w:rPr>
        <w:t xml:space="preserve">Интересным образом </w:t>
      </w:r>
      <w:r w:rsidR="00B673F4" w:rsidRPr="008E5D23">
        <w:rPr>
          <w:rFonts w:ascii="Times New Roman" w:hAnsi="Times New Roman" w:cs="Times New Roman"/>
          <w:sz w:val="28"/>
          <w:szCs w:val="28"/>
        </w:rPr>
        <w:t xml:space="preserve">в римском праве </w:t>
      </w:r>
      <w:r w:rsidRPr="008E5D23">
        <w:rPr>
          <w:rFonts w:ascii="Times New Roman" w:hAnsi="Times New Roman" w:cs="Times New Roman"/>
          <w:sz w:val="28"/>
          <w:szCs w:val="28"/>
        </w:rPr>
        <w:t>регулиров</w:t>
      </w:r>
      <w:r w:rsidR="00B673F4" w:rsidRPr="008E5D23">
        <w:rPr>
          <w:rFonts w:ascii="Times New Roman" w:hAnsi="Times New Roman" w:cs="Times New Roman"/>
          <w:sz w:val="28"/>
          <w:szCs w:val="28"/>
        </w:rPr>
        <w:t>ались вопросы, связанные с залоговым приоритетом</w:t>
      </w:r>
      <w:r w:rsidRPr="008E5D23">
        <w:rPr>
          <w:rFonts w:ascii="Times New Roman" w:hAnsi="Times New Roman" w:cs="Times New Roman"/>
          <w:sz w:val="28"/>
          <w:szCs w:val="28"/>
        </w:rPr>
        <w:t>.</w:t>
      </w:r>
      <w:r w:rsidR="005F0374" w:rsidRPr="008E5D23">
        <w:rPr>
          <w:rFonts w:ascii="Times New Roman" w:hAnsi="Times New Roman" w:cs="Times New Roman"/>
          <w:sz w:val="28"/>
          <w:szCs w:val="28"/>
        </w:rPr>
        <w:t xml:space="preserve"> Общим правилом являлось старшинство договорной ипотеки, установленной ранее. Римскому праву, впрочем, помимо договорных ипотек, было известно большое количество ипотек законных (например, ипотека фиска по налоговым требованиям). Значительное же число последних обременяло все имущество должника. </w:t>
      </w:r>
      <w:r w:rsidR="001545CA" w:rsidRPr="008E5D23">
        <w:rPr>
          <w:rFonts w:ascii="Times New Roman" w:hAnsi="Times New Roman" w:cs="Times New Roman"/>
          <w:sz w:val="28"/>
          <w:szCs w:val="28"/>
        </w:rPr>
        <w:t>В силу указания закона такие генеральные ипотеки пользовались приоритетом пер</w:t>
      </w:r>
      <w:r w:rsidR="0015754B">
        <w:rPr>
          <w:rFonts w:ascii="Times New Roman" w:hAnsi="Times New Roman" w:cs="Times New Roman"/>
          <w:sz w:val="28"/>
          <w:szCs w:val="28"/>
        </w:rPr>
        <w:t>ед любыми договорными ипотеками</w:t>
      </w:r>
      <w:r w:rsidR="0015754B" w:rsidRPr="0015754B">
        <w:rPr>
          <w:rFonts w:ascii="Times New Roman" w:hAnsi="Times New Roman" w:cs="Times New Roman"/>
          <w:sz w:val="28"/>
          <w:szCs w:val="28"/>
        </w:rPr>
        <w:t xml:space="preserve">. Если же </w:t>
      </w:r>
      <w:r w:rsidR="0015754B" w:rsidRPr="0015754B">
        <w:rPr>
          <w:rFonts w:ascii="Times New Roman" w:eastAsia="Times New Roman" w:hAnsi="Times New Roman" w:cs="Times New Roman"/>
          <w:sz w:val="28"/>
          <w:szCs w:val="28"/>
        </w:rPr>
        <w:t>все имущество одним и тем же должником было заложено поочередно двум кредиторам, то в этом случае первый из кредиторов пользуется преимуществом перед вторым по отношению к предметам, приобретенным впоследствии собственником</w:t>
      </w:r>
      <w:r w:rsidR="0015754B" w:rsidRPr="0015754B">
        <w:rPr>
          <w:rStyle w:val="ab"/>
          <w:rFonts w:ascii="Times New Roman" w:eastAsia="Times New Roman" w:hAnsi="Times New Roman" w:cs="Times New Roman"/>
          <w:sz w:val="28"/>
          <w:szCs w:val="28"/>
        </w:rPr>
        <w:footnoteReference w:id="29"/>
      </w:r>
      <w:r w:rsidR="0015754B" w:rsidRPr="0015754B">
        <w:rPr>
          <w:rFonts w:ascii="Times New Roman" w:eastAsia="Times New Roman" w:hAnsi="Times New Roman" w:cs="Times New Roman"/>
          <w:sz w:val="28"/>
          <w:szCs w:val="28"/>
        </w:rPr>
        <w:t xml:space="preserve">. </w:t>
      </w:r>
    </w:p>
    <w:p w:rsidR="007B25B4" w:rsidRPr="0015754B" w:rsidRDefault="0015754B" w:rsidP="0015754B">
      <w:pPr>
        <w:pStyle w:val="ConsPlusNormal"/>
        <w:spacing w:line="36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В то же время, </w:t>
      </w:r>
      <w:r w:rsidR="001545CA" w:rsidRPr="008E5D23">
        <w:rPr>
          <w:rFonts w:ascii="Times New Roman" w:hAnsi="Times New Roman" w:cs="Times New Roman"/>
          <w:sz w:val="28"/>
          <w:szCs w:val="28"/>
        </w:rPr>
        <w:t>о</w:t>
      </w:r>
      <w:r>
        <w:rPr>
          <w:rFonts w:ascii="Times New Roman" w:hAnsi="Times New Roman" w:cs="Times New Roman"/>
          <w:sz w:val="28"/>
          <w:szCs w:val="28"/>
        </w:rPr>
        <w:t xml:space="preserve"> возникновении</w:t>
      </w:r>
      <w:r w:rsidR="001545CA" w:rsidRPr="008E5D23">
        <w:rPr>
          <w:rFonts w:ascii="Times New Roman" w:hAnsi="Times New Roman" w:cs="Times New Roman"/>
          <w:sz w:val="28"/>
          <w:szCs w:val="28"/>
        </w:rPr>
        <w:t xml:space="preserve"> </w:t>
      </w:r>
      <w:r>
        <w:rPr>
          <w:rFonts w:ascii="Times New Roman" w:hAnsi="Times New Roman" w:cs="Times New Roman"/>
          <w:sz w:val="28"/>
          <w:szCs w:val="28"/>
        </w:rPr>
        <w:t>генеральных ипотек</w:t>
      </w:r>
      <w:r w:rsidR="001545CA" w:rsidRPr="008E5D23">
        <w:rPr>
          <w:rFonts w:ascii="Times New Roman" w:hAnsi="Times New Roman" w:cs="Times New Roman"/>
          <w:sz w:val="28"/>
          <w:szCs w:val="28"/>
        </w:rPr>
        <w:t xml:space="preserve"> зачастую не было известно не только третьим лицам, в том числе текущим залогодержателям, но даже собственнику имущества</w:t>
      </w:r>
      <w:r w:rsidR="008E5D23" w:rsidRPr="008E5D23">
        <w:rPr>
          <w:rStyle w:val="ab"/>
          <w:rFonts w:ascii="Times New Roman" w:hAnsi="Times New Roman" w:cs="Times New Roman"/>
          <w:sz w:val="28"/>
          <w:szCs w:val="28"/>
        </w:rPr>
        <w:footnoteReference w:id="30"/>
      </w:r>
      <w:r w:rsidR="001545CA" w:rsidRPr="008E5D23">
        <w:rPr>
          <w:rFonts w:ascii="Times New Roman" w:hAnsi="Times New Roman" w:cs="Times New Roman"/>
          <w:sz w:val="28"/>
          <w:szCs w:val="28"/>
        </w:rPr>
        <w:t>.</w:t>
      </w:r>
      <w:r w:rsidR="00122B52">
        <w:rPr>
          <w:rFonts w:ascii="Times New Roman" w:hAnsi="Times New Roman" w:cs="Times New Roman"/>
          <w:sz w:val="28"/>
          <w:szCs w:val="28"/>
        </w:rPr>
        <w:t xml:space="preserve"> Такое о</w:t>
      </w:r>
      <w:r w:rsidR="008E5D23" w:rsidRPr="008E5D23">
        <w:rPr>
          <w:rFonts w:ascii="Times New Roman" w:hAnsi="Times New Roman" w:cs="Times New Roman"/>
          <w:sz w:val="28"/>
          <w:szCs w:val="28"/>
        </w:rPr>
        <w:t>тсутствие публичности считается одним из основных недостатков римского залогового права</w:t>
      </w:r>
      <w:r w:rsidR="00122B52">
        <w:rPr>
          <w:rFonts w:ascii="Times New Roman" w:hAnsi="Times New Roman" w:cs="Times New Roman"/>
          <w:sz w:val="28"/>
          <w:szCs w:val="28"/>
        </w:rPr>
        <w:t xml:space="preserve">. </w:t>
      </w:r>
      <w:r w:rsidR="00122B52">
        <w:rPr>
          <w:rFonts w:ascii="Times New Roman" w:hAnsi="Times New Roman" w:cs="Times New Roman"/>
          <w:sz w:val="28"/>
          <w:szCs w:val="24"/>
        </w:rPr>
        <w:t>С</w:t>
      </w:r>
      <w:r w:rsidR="00122B52">
        <w:rPr>
          <w:rFonts w:ascii="Times New Roman" w:hAnsi="Times New Roman" w:cs="Times New Roman"/>
          <w:sz w:val="28"/>
          <w:szCs w:val="28"/>
        </w:rPr>
        <w:t>амые строгие расчеты кредит</w:t>
      </w:r>
      <w:r w:rsidR="00EE4598">
        <w:rPr>
          <w:rFonts w:ascii="Times New Roman" w:hAnsi="Times New Roman" w:cs="Times New Roman"/>
          <w:sz w:val="28"/>
          <w:szCs w:val="28"/>
        </w:rPr>
        <w:t>ора рушились, как только наступа</w:t>
      </w:r>
      <w:r w:rsidR="00122B52">
        <w:rPr>
          <w:rFonts w:ascii="Times New Roman" w:hAnsi="Times New Roman" w:cs="Times New Roman"/>
          <w:sz w:val="28"/>
          <w:szCs w:val="28"/>
        </w:rPr>
        <w:t xml:space="preserve">ли условия, влекущие обременение имущества </w:t>
      </w:r>
      <w:r w:rsidR="00EE4598">
        <w:rPr>
          <w:rFonts w:ascii="Times New Roman" w:hAnsi="Times New Roman" w:cs="Times New Roman"/>
          <w:sz w:val="28"/>
          <w:szCs w:val="28"/>
        </w:rPr>
        <w:t>должник</w:t>
      </w:r>
      <w:r w:rsidR="00122B52">
        <w:rPr>
          <w:rFonts w:ascii="Times New Roman" w:hAnsi="Times New Roman" w:cs="Times New Roman"/>
          <w:sz w:val="28"/>
          <w:szCs w:val="28"/>
        </w:rPr>
        <w:t>а законной привилегированной</w:t>
      </w:r>
      <w:r w:rsidR="00EE4598">
        <w:rPr>
          <w:rFonts w:ascii="Times New Roman" w:hAnsi="Times New Roman" w:cs="Times New Roman"/>
          <w:sz w:val="28"/>
          <w:szCs w:val="28"/>
        </w:rPr>
        <w:t xml:space="preserve"> ипотекой</w:t>
      </w:r>
      <w:r w:rsidR="00122B52">
        <w:rPr>
          <w:rFonts w:ascii="Times New Roman" w:hAnsi="Times New Roman" w:cs="Times New Roman"/>
          <w:sz w:val="28"/>
          <w:szCs w:val="28"/>
        </w:rPr>
        <w:t xml:space="preserve">, поскольку </w:t>
      </w:r>
      <w:r w:rsidR="00ED7337">
        <w:rPr>
          <w:rFonts w:ascii="Times New Roman" w:hAnsi="Times New Roman" w:cs="Times New Roman"/>
          <w:sz w:val="28"/>
          <w:szCs w:val="28"/>
        </w:rPr>
        <w:t>н</w:t>
      </w:r>
      <w:r w:rsidR="009D3EE4" w:rsidRPr="007B25B4">
        <w:rPr>
          <w:rFonts w:ascii="Times New Roman" w:hAnsi="Times New Roman" w:cs="Times New Roman"/>
          <w:sz w:val="28"/>
          <w:szCs w:val="24"/>
        </w:rPr>
        <w:t>икто посторонний не имел никакой возможности узнать о</w:t>
      </w:r>
      <w:r w:rsidR="009D3EE4">
        <w:rPr>
          <w:rFonts w:ascii="Times New Roman" w:hAnsi="Times New Roman" w:cs="Times New Roman"/>
          <w:sz w:val="28"/>
          <w:szCs w:val="24"/>
        </w:rPr>
        <w:t xml:space="preserve"> </w:t>
      </w:r>
      <w:r w:rsidR="00EE4598">
        <w:rPr>
          <w:rFonts w:ascii="Times New Roman" w:hAnsi="Times New Roman" w:cs="Times New Roman"/>
          <w:sz w:val="28"/>
          <w:szCs w:val="24"/>
        </w:rPr>
        <w:t>ее возникновении</w:t>
      </w:r>
      <w:r w:rsidR="009D3EE4">
        <w:rPr>
          <w:rFonts w:ascii="Times New Roman" w:hAnsi="Times New Roman" w:cs="Times New Roman"/>
          <w:sz w:val="28"/>
          <w:szCs w:val="24"/>
        </w:rPr>
        <w:t>.</w:t>
      </w:r>
      <w:r>
        <w:rPr>
          <w:rFonts w:ascii="Times New Roman" w:hAnsi="Times New Roman" w:cs="Times New Roman"/>
          <w:sz w:val="28"/>
          <w:szCs w:val="24"/>
        </w:rPr>
        <w:t xml:space="preserve"> </w:t>
      </w:r>
      <w:r w:rsidR="00122B52">
        <w:rPr>
          <w:rFonts w:ascii="Times New Roman" w:hAnsi="Times New Roman" w:cs="Times New Roman"/>
          <w:sz w:val="28"/>
          <w:szCs w:val="28"/>
        </w:rPr>
        <w:t>Договорные залоги также могли устанавливаться без соблюдения каких-либо требований гласности, путем заключения простых соглашений. У</w:t>
      </w:r>
      <w:r w:rsidR="007B25B4" w:rsidRPr="00ED7337">
        <w:rPr>
          <w:rFonts w:ascii="Times New Roman" w:hAnsi="Times New Roman" w:cs="Times New Roman"/>
          <w:sz w:val="28"/>
          <w:szCs w:val="24"/>
        </w:rPr>
        <w:t>молчание первоначального кредитора или собственника о</w:t>
      </w:r>
      <w:r w:rsidR="00122B52">
        <w:rPr>
          <w:rFonts w:ascii="Times New Roman" w:hAnsi="Times New Roman" w:cs="Times New Roman"/>
          <w:sz w:val="28"/>
          <w:szCs w:val="24"/>
        </w:rPr>
        <w:t xml:space="preserve"> существующих обременениях </w:t>
      </w:r>
      <w:r w:rsidR="009D3EE4" w:rsidRPr="00ED7337">
        <w:rPr>
          <w:rFonts w:ascii="Times New Roman" w:hAnsi="Times New Roman" w:cs="Times New Roman"/>
          <w:sz w:val="28"/>
          <w:szCs w:val="24"/>
        </w:rPr>
        <w:t xml:space="preserve">влекло ущерб для приобретателя </w:t>
      </w:r>
      <w:r w:rsidR="00EE4598">
        <w:rPr>
          <w:rFonts w:ascii="Times New Roman" w:hAnsi="Times New Roman" w:cs="Times New Roman"/>
          <w:sz w:val="28"/>
          <w:szCs w:val="24"/>
        </w:rPr>
        <w:t xml:space="preserve">вещи </w:t>
      </w:r>
      <w:r w:rsidR="009D3EE4" w:rsidRPr="00ED7337">
        <w:rPr>
          <w:rFonts w:ascii="Times New Roman" w:hAnsi="Times New Roman" w:cs="Times New Roman"/>
          <w:sz w:val="28"/>
          <w:szCs w:val="24"/>
        </w:rPr>
        <w:t>и последующих</w:t>
      </w:r>
      <w:r w:rsidR="007B25B4" w:rsidRPr="00ED7337">
        <w:rPr>
          <w:rFonts w:ascii="Times New Roman" w:hAnsi="Times New Roman" w:cs="Times New Roman"/>
          <w:sz w:val="28"/>
          <w:szCs w:val="24"/>
        </w:rPr>
        <w:t xml:space="preserve"> </w:t>
      </w:r>
      <w:r w:rsidR="00EE4598">
        <w:rPr>
          <w:rFonts w:ascii="Times New Roman" w:hAnsi="Times New Roman" w:cs="Times New Roman"/>
          <w:sz w:val="28"/>
          <w:szCs w:val="24"/>
        </w:rPr>
        <w:t xml:space="preserve">залоговых </w:t>
      </w:r>
      <w:r w:rsidR="007B25B4" w:rsidRPr="00ED7337">
        <w:rPr>
          <w:rFonts w:ascii="Times New Roman" w:hAnsi="Times New Roman" w:cs="Times New Roman"/>
          <w:sz w:val="28"/>
          <w:szCs w:val="24"/>
        </w:rPr>
        <w:t>кредиторов</w:t>
      </w:r>
      <w:r w:rsidR="009D3EE4" w:rsidRPr="00ED7337">
        <w:rPr>
          <w:rFonts w:ascii="Times New Roman" w:hAnsi="Times New Roman" w:cs="Times New Roman"/>
          <w:sz w:val="28"/>
          <w:szCs w:val="24"/>
        </w:rPr>
        <w:t>, поскольку в силу абсолютного характера ипотеки и ее следования за вещью н</w:t>
      </w:r>
      <w:r w:rsidR="007B25B4" w:rsidRPr="00ED7337">
        <w:rPr>
          <w:rFonts w:ascii="Times New Roman" w:hAnsi="Times New Roman" w:cs="Times New Roman"/>
          <w:sz w:val="28"/>
          <w:szCs w:val="24"/>
        </w:rPr>
        <w:t>езнание об обременении не освобождало нового собственника от ответственности при обраще</w:t>
      </w:r>
      <w:r w:rsidR="00ED7337">
        <w:rPr>
          <w:rFonts w:ascii="Times New Roman" w:hAnsi="Times New Roman" w:cs="Times New Roman"/>
          <w:sz w:val="28"/>
          <w:szCs w:val="24"/>
        </w:rPr>
        <w:t>нии взыскания на предмет залога;</w:t>
      </w:r>
      <w:r w:rsidR="007B25B4" w:rsidRPr="00ED7337">
        <w:rPr>
          <w:rFonts w:ascii="Times New Roman" w:hAnsi="Times New Roman" w:cs="Times New Roman"/>
          <w:sz w:val="28"/>
          <w:szCs w:val="24"/>
        </w:rPr>
        <w:t xml:space="preserve"> </w:t>
      </w:r>
      <w:r w:rsidR="00EE4598">
        <w:rPr>
          <w:rFonts w:ascii="Times New Roman" w:hAnsi="Times New Roman" w:cs="Times New Roman"/>
          <w:sz w:val="28"/>
          <w:szCs w:val="24"/>
        </w:rPr>
        <w:t xml:space="preserve">неосведомленность же </w:t>
      </w:r>
      <w:r w:rsidR="00ED7337">
        <w:rPr>
          <w:rFonts w:ascii="Times New Roman" w:hAnsi="Times New Roman" w:cs="Times New Roman"/>
          <w:sz w:val="28"/>
          <w:szCs w:val="24"/>
        </w:rPr>
        <w:t>последующи</w:t>
      </w:r>
      <w:r w:rsidR="00EE4598">
        <w:rPr>
          <w:rFonts w:ascii="Times New Roman" w:hAnsi="Times New Roman" w:cs="Times New Roman"/>
          <w:sz w:val="28"/>
          <w:szCs w:val="24"/>
        </w:rPr>
        <w:t>х</w:t>
      </w:r>
      <w:r w:rsidR="007B25B4" w:rsidRPr="00ED7337">
        <w:rPr>
          <w:rFonts w:ascii="Times New Roman" w:hAnsi="Times New Roman" w:cs="Times New Roman"/>
          <w:sz w:val="28"/>
          <w:szCs w:val="24"/>
        </w:rPr>
        <w:t xml:space="preserve"> кредитор</w:t>
      </w:r>
      <w:r w:rsidR="00EE4598">
        <w:rPr>
          <w:rFonts w:ascii="Times New Roman" w:hAnsi="Times New Roman" w:cs="Times New Roman"/>
          <w:sz w:val="28"/>
          <w:szCs w:val="24"/>
        </w:rPr>
        <w:t>ов</w:t>
      </w:r>
      <w:r w:rsidR="007B25B4" w:rsidRPr="00ED7337">
        <w:rPr>
          <w:rFonts w:ascii="Times New Roman" w:hAnsi="Times New Roman" w:cs="Times New Roman"/>
          <w:sz w:val="28"/>
          <w:szCs w:val="24"/>
        </w:rPr>
        <w:t xml:space="preserve"> не </w:t>
      </w:r>
      <w:r w:rsidR="00EE4598">
        <w:rPr>
          <w:rFonts w:ascii="Times New Roman" w:hAnsi="Times New Roman" w:cs="Times New Roman"/>
          <w:sz w:val="28"/>
          <w:szCs w:val="24"/>
        </w:rPr>
        <w:t>наделяла их</w:t>
      </w:r>
      <w:r w:rsidR="007B25B4" w:rsidRPr="00ED7337">
        <w:rPr>
          <w:rFonts w:ascii="Times New Roman" w:hAnsi="Times New Roman" w:cs="Times New Roman"/>
          <w:sz w:val="28"/>
          <w:szCs w:val="24"/>
        </w:rPr>
        <w:t xml:space="preserve"> </w:t>
      </w:r>
      <w:r w:rsidR="00ED7337">
        <w:rPr>
          <w:rFonts w:ascii="Times New Roman" w:hAnsi="Times New Roman" w:cs="Times New Roman"/>
          <w:sz w:val="28"/>
          <w:szCs w:val="24"/>
        </w:rPr>
        <w:t>никаки</w:t>
      </w:r>
      <w:r w:rsidR="00EE4598">
        <w:rPr>
          <w:rFonts w:ascii="Times New Roman" w:hAnsi="Times New Roman" w:cs="Times New Roman"/>
          <w:sz w:val="28"/>
          <w:szCs w:val="24"/>
        </w:rPr>
        <w:t>ми</w:t>
      </w:r>
      <w:r w:rsidR="00ED7337">
        <w:rPr>
          <w:rFonts w:ascii="Times New Roman" w:hAnsi="Times New Roman" w:cs="Times New Roman"/>
          <w:sz w:val="28"/>
          <w:szCs w:val="24"/>
        </w:rPr>
        <w:t xml:space="preserve"> дополнительны</w:t>
      </w:r>
      <w:r w:rsidR="00EE4598">
        <w:rPr>
          <w:rFonts w:ascii="Times New Roman" w:hAnsi="Times New Roman" w:cs="Times New Roman"/>
          <w:sz w:val="28"/>
          <w:szCs w:val="24"/>
        </w:rPr>
        <w:t>ми</w:t>
      </w:r>
      <w:r w:rsidR="00ED7337">
        <w:rPr>
          <w:rFonts w:ascii="Times New Roman" w:hAnsi="Times New Roman" w:cs="Times New Roman"/>
          <w:sz w:val="28"/>
          <w:szCs w:val="24"/>
        </w:rPr>
        <w:t xml:space="preserve"> прав</w:t>
      </w:r>
      <w:r w:rsidR="00EE4598">
        <w:rPr>
          <w:rFonts w:ascii="Times New Roman" w:hAnsi="Times New Roman" w:cs="Times New Roman"/>
          <w:sz w:val="28"/>
          <w:szCs w:val="24"/>
        </w:rPr>
        <w:t>ами</w:t>
      </w:r>
      <w:r w:rsidR="00ED7337">
        <w:rPr>
          <w:rFonts w:ascii="Times New Roman" w:hAnsi="Times New Roman" w:cs="Times New Roman"/>
          <w:sz w:val="28"/>
          <w:szCs w:val="24"/>
        </w:rPr>
        <w:t xml:space="preserve"> на предмет залога</w:t>
      </w:r>
      <w:r w:rsidR="007B25B4" w:rsidRPr="00ED7337">
        <w:rPr>
          <w:rStyle w:val="ab"/>
          <w:rFonts w:ascii="Times New Roman" w:hAnsi="Times New Roman" w:cs="Times New Roman"/>
          <w:sz w:val="28"/>
          <w:szCs w:val="24"/>
        </w:rPr>
        <w:footnoteReference w:id="31"/>
      </w:r>
      <w:r w:rsidR="007B25B4">
        <w:rPr>
          <w:rFonts w:ascii="Times New Roman" w:hAnsi="Times New Roman" w:cs="Times New Roman"/>
          <w:sz w:val="28"/>
          <w:szCs w:val="28"/>
        </w:rPr>
        <w:t xml:space="preserve">. </w:t>
      </w:r>
      <w:r w:rsidR="008E5D23">
        <w:rPr>
          <w:rFonts w:ascii="Times New Roman" w:hAnsi="Times New Roman" w:cs="Times New Roman"/>
          <w:sz w:val="28"/>
          <w:szCs w:val="28"/>
        </w:rPr>
        <w:t>Все это негативно сказывалось на обороте, в первую очередь – обороте недвижимости</w:t>
      </w:r>
      <w:r w:rsidR="007B25B4">
        <w:rPr>
          <w:rFonts w:ascii="Times New Roman" w:hAnsi="Times New Roman" w:cs="Times New Roman"/>
          <w:sz w:val="28"/>
          <w:szCs w:val="28"/>
        </w:rPr>
        <w:t>.</w:t>
      </w:r>
    </w:p>
    <w:p w:rsidR="00CD73B4" w:rsidRDefault="008E5D23" w:rsidP="00C96C9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Императором Львом была предпринята попытка сделать шаг к системе публицитета. Так, в силу</w:t>
      </w:r>
      <w:r w:rsidRPr="008E5D23">
        <w:rPr>
          <w:rFonts w:ascii="Times New Roman" w:hAnsi="Times New Roman" w:cs="Times New Roman"/>
          <w:sz w:val="28"/>
          <w:szCs w:val="28"/>
        </w:rPr>
        <w:t xml:space="preserve"> Конституции Императора Льва</w:t>
      </w:r>
      <w:r w:rsidR="002B460C">
        <w:rPr>
          <w:rFonts w:ascii="Times New Roman" w:hAnsi="Times New Roman" w:cs="Times New Roman"/>
          <w:sz w:val="28"/>
          <w:szCs w:val="28"/>
        </w:rPr>
        <w:t xml:space="preserve"> 469 года ипотека,</w:t>
      </w:r>
      <w:r w:rsidRPr="008E5D23">
        <w:rPr>
          <w:rFonts w:ascii="Times New Roman" w:hAnsi="Times New Roman" w:cs="Times New Roman"/>
          <w:sz w:val="28"/>
          <w:szCs w:val="28"/>
        </w:rPr>
        <w:t xml:space="preserve"> совершенная в суде или при троих свидетелях</w:t>
      </w:r>
      <w:r w:rsidR="002B460C">
        <w:rPr>
          <w:rFonts w:ascii="Times New Roman" w:hAnsi="Times New Roman" w:cs="Times New Roman"/>
          <w:sz w:val="28"/>
          <w:szCs w:val="28"/>
        </w:rPr>
        <w:t>,</w:t>
      </w:r>
      <w:r w:rsidRPr="008E5D23">
        <w:rPr>
          <w:rFonts w:ascii="Times New Roman" w:hAnsi="Times New Roman" w:cs="Times New Roman"/>
          <w:sz w:val="28"/>
          <w:szCs w:val="28"/>
        </w:rPr>
        <w:t xml:space="preserve"> считалась привилегированной. Т</w:t>
      </w:r>
      <w:r w:rsidR="002B460C">
        <w:rPr>
          <w:rFonts w:ascii="Times New Roman" w:hAnsi="Times New Roman" w:cs="Times New Roman"/>
          <w:sz w:val="28"/>
          <w:szCs w:val="28"/>
        </w:rPr>
        <w:t>акая мера, впрочем, сводилась к простой р</w:t>
      </w:r>
      <w:r w:rsidRPr="008E5D23">
        <w:rPr>
          <w:rFonts w:ascii="Times New Roman" w:hAnsi="Times New Roman" w:cs="Times New Roman"/>
          <w:sz w:val="28"/>
          <w:szCs w:val="28"/>
        </w:rPr>
        <w:t>егистраци</w:t>
      </w:r>
      <w:r w:rsidR="002B460C">
        <w:rPr>
          <w:rFonts w:ascii="Times New Roman" w:hAnsi="Times New Roman" w:cs="Times New Roman"/>
          <w:sz w:val="28"/>
          <w:szCs w:val="28"/>
        </w:rPr>
        <w:t xml:space="preserve">и в </w:t>
      </w:r>
      <w:r w:rsidRPr="008E5D23">
        <w:rPr>
          <w:rFonts w:ascii="Times New Roman" w:hAnsi="Times New Roman" w:cs="Times New Roman"/>
          <w:sz w:val="28"/>
          <w:szCs w:val="28"/>
        </w:rPr>
        <w:t>доказатель</w:t>
      </w:r>
      <w:r w:rsidR="002B460C">
        <w:rPr>
          <w:rFonts w:ascii="Times New Roman" w:hAnsi="Times New Roman" w:cs="Times New Roman"/>
          <w:sz w:val="28"/>
          <w:szCs w:val="28"/>
        </w:rPr>
        <w:t>ной</w:t>
      </w:r>
      <w:r w:rsidRPr="008E5D23">
        <w:rPr>
          <w:rFonts w:ascii="Times New Roman" w:hAnsi="Times New Roman" w:cs="Times New Roman"/>
          <w:sz w:val="28"/>
          <w:szCs w:val="28"/>
        </w:rPr>
        <w:t xml:space="preserve"> </w:t>
      </w:r>
      <w:r w:rsidR="002B460C">
        <w:rPr>
          <w:rFonts w:ascii="Times New Roman" w:hAnsi="Times New Roman" w:cs="Times New Roman"/>
          <w:sz w:val="28"/>
          <w:szCs w:val="28"/>
        </w:rPr>
        <w:t>форме установления ипотеки</w:t>
      </w:r>
      <w:r w:rsidRPr="008E5D23">
        <w:rPr>
          <w:rFonts w:ascii="Times New Roman" w:hAnsi="Times New Roman" w:cs="Times New Roman"/>
          <w:sz w:val="28"/>
          <w:szCs w:val="28"/>
        </w:rPr>
        <w:t xml:space="preserve"> и не </w:t>
      </w:r>
      <w:r w:rsidR="002B460C">
        <w:rPr>
          <w:rFonts w:ascii="Times New Roman" w:hAnsi="Times New Roman" w:cs="Times New Roman"/>
          <w:sz w:val="28"/>
          <w:szCs w:val="28"/>
        </w:rPr>
        <w:t>обеспечивала</w:t>
      </w:r>
      <w:r w:rsidRPr="008E5D23">
        <w:rPr>
          <w:rFonts w:ascii="Times New Roman" w:hAnsi="Times New Roman" w:cs="Times New Roman"/>
          <w:sz w:val="28"/>
          <w:szCs w:val="28"/>
        </w:rPr>
        <w:t xml:space="preserve"> полной обозримости всех правоотношений, складывавшихся в отношении недвижимости. </w:t>
      </w:r>
      <w:r w:rsidR="002B460C">
        <w:rPr>
          <w:rFonts w:ascii="Times New Roman" w:hAnsi="Times New Roman" w:cs="Times New Roman"/>
          <w:sz w:val="28"/>
          <w:szCs w:val="28"/>
        </w:rPr>
        <w:t>Кроме того,</w:t>
      </w:r>
      <w:r w:rsidRPr="008E5D23">
        <w:rPr>
          <w:rFonts w:ascii="Times New Roman" w:hAnsi="Times New Roman" w:cs="Times New Roman"/>
          <w:sz w:val="28"/>
          <w:szCs w:val="28"/>
        </w:rPr>
        <w:t xml:space="preserve"> указанной Конституцией не была решена проблема большого количества ранее существовавших законных и привилегированных ипотек, </w:t>
      </w:r>
      <w:r w:rsidR="002B460C">
        <w:rPr>
          <w:rFonts w:ascii="Times New Roman" w:hAnsi="Times New Roman" w:cs="Times New Roman"/>
          <w:sz w:val="28"/>
          <w:szCs w:val="28"/>
        </w:rPr>
        <w:t xml:space="preserve">в результате чего </w:t>
      </w:r>
      <w:r w:rsidRPr="008E5D23">
        <w:rPr>
          <w:rFonts w:ascii="Times New Roman" w:hAnsi="Times New Roman" w:cs="Times New Roman"/>
          <w:sz w:val="28"/>
          <w:szCs w:val="28"/>
        </w:rPr>
        <w:t>оборот недвижимости практически полностью остановился</w:t>
      </w:r>
      <w:r w:rsidR="00EE4598">
        <w:rPr>
          <w:rFonts w:ascii="Times New Roman" w:hAnsi="Times New Roman" w:cs="Times New Roman"/>
          <w:sz w:val="28"/>
          <w:szCs w:val="28"/>
        </w:rPr>
        <w:t>. Это</w:t>
      </w:r>
      <w:r w:rsidRPr="008E5D23">
        <w:rPr>
          <w:rFonts w:ascii="Times New Roman" w:hAnsi="Times New Roman" w:cs="Times New Roman"/>
          <w:sz w:val="28"/>
          <w:szCs w:val="28"/>
        </w:rPr>
        <w:t xml:space="preserve"> привело к полной бе</w:t>
      </w:r>
      <w:r w:rsidR="002B460C">
        <w:rPr>
          <w:rFonts w:ascii="Times New Roman" w:hAnsi="Times New Roman" w:cs="Times New Roman"/>
          <w:sz w:val="28"/>
          <w:szCs w:val="28"/>
        </w:rPr>
        <w:t>с</w:t>
      </w:r>
      <w:r w:rsidRPr="008E5D23">
        <w:rPr>
          <w:rFonts w:ascii="Times New Roman" w:hAnsi="Times New Roman" w:cs="Times New Roman"/>
          <w:sz w:val="28"/>
          <w:szCs w:val="28"/>
        </w:rPr>
        <w:t>кредитице</w:t>
      </w:r>
      <w:r w:rsidRPr="002B460C">
        <w:rPr>
          <w:rStyle w:val="ab"/>
          <w:rFonts w:ascii="Times New Roman" w:hAnsi="Times New Roman" w:cs="Times New Roman"/>
          <w:sz w:val="28"/>
          <w:szCs w:val="28"/>
        </w:rPr>
        <w:footnoteReference w:id="32"/>
      </w:r>
      <w:r w:rsidRPr="008E5D23">
        <w:rPr>
          <w:rFonts w:ascii="Times New Roman" w:hAnsi="Times New Roman" w:cs="Times New Roman"/>
          <w:sz w:val="28"/>
          <w:szCs w:val="28"/>
        </w:rPr>
        <w:t>.</w:t>
      </w:r>
      <w:r w:rsidR="007D48F5">
        <w:rPr>
          <w:rFonts w:ascii="Times New Roman" w:hAnsi="Times New Roman" w:cs="Times New Roman"/>
          <w:color w:val="FF0000"/>
          <w:sz w:val="28"/>
          <w:szCs w:val="28"/>
        </w:rPr>
        <w:t xml:space="preserve"> </w:t>
      </w:r>
      <w:r w:rsidR="002B460C" w:rsidRPr="007D48F5">
        <w:rPr>
          <w:rFonts w:ascii="Times New Roman" w:hAnsi="Times New Roman" w:cs="Times New Roman"/>
          <w:sz w:val="28"/>
          <w:szCs w:val="28"/>
        </w:rPr>
        <w:t xml:space="preserve">Позднее в </w:t>
      </w:r>
      <w:r w:rsidR="00B673F4" w:rsidRPr="007D48F5">
        <w:rPr>
          <w:rFonts w:ascii="Times New Roman" w:hAnsi="Times New Roman" w:cs="Times New Roman"/>
          <w:sz w:val="28"/>
          <w:szCs w:val="28"/>
        </w:rPr>
        <w:t>Дигест</w:t>
      </w:r>
      <w:r w:rsidR="00EE4598">
        <w:rPr>
          <w:rFonts w:ascii="Times New Roman" w:hAnsi="Times New Roman" w:cs="Times New Roman"/>
          <w:sz w:val="28"/>
          <w:szCs w:val="28"/>
        </w:rPr>
        <w:t xml:space="preserve">ах </w:t>
      </w:r>
      <w:r w:rsidR="002B460C" w:rsidRPr="007D48F5">
        <w:rPr>
          <w:rFonts w:ascii="Times New Roman" w:hAnsi="Times New Roman" w:cs="Times New Roman"/>
          <w:sz w:val="28"/>
          <w:szCs w:val="28"/>
        </w:rPr>
        <w:t>нашел отражение принцип, согласно которому ранее установленный</w:t>
      </w:r>
      <w:r w:rsidR="00CD73B4" w:rsidRPr="007D48F5">
        <w:rPr>
          <w:rFonts w:ascii="Times New Roman" w:hAnsi="Times New Roman" w:cs="Times New Roman"/>
          <w:i/>
          <w:sz w:val="28"/>
          <w:szCs w:val="28"/>
        </w:rPr>
        <w:t xml:space="preserve"> </w:t>
      </w:r>
      <w:r w:rsidR="00CD73B4" w:rsidRPr="007D48F5">
        <w:rPr>
          <w:rFonts w:ascii="Times New Roman" w:hAnsi="Times New Roman" w:cs="Times New Roman"/>
          <w:sz w:val="28"/>
          <w:szCs w:val="28"/>
        </w:rPr>
        <w:t>генеральный залог име</w:t>
      </w:r>
      <w:r w:rsidR="00EE4598">
        <w:rPr>
          <w:rFonts w:ascii="Times New Roman" w:hAnsi="Times New Roman" w:cs="Times New Roman"/>
          <w:sz w:val="28"/>
          <w:szCs w:val="28"/>
        </w:rPr>
        <w:t>л</w:t>
      </w:r>
      <w:r w:rsidR="00CD73B4" w:rsidRPr="007D48F5">
        <w:rPr>
          <w:rFonts w:ascii="Times New Roman" w:hAnsi="Times New Roman" w:cs="Times New Roman"/>
          <w:sz w:val="28"/>
          <w:szCs w:val="28"/>
        </w:rPr>
        <w:t xml:space="preserve"> пр</w:t>
      </w:r>
      <w:r w:rsidR="002B460C" w:rsidRPr="007D48F5">
        <w:rPr>
          <w:rFonts w:ascii="Times New Roman" w:hAnsi="Times New Roman" w:cs="Times New Roman"/>
          <w:sz w:val="28"/>
          <w:szCs w:val="28"/>
        </w:rPr>
        <w:t>иоритет перед более поздним залогом</w:t>
      </w:r>
      <w:r w:rsidR="00CD73B4" w:rsidRPr="007D48F5">
        <w:rPr>
          <w:rFonts w:ascii="Times New Roman" w:hAnsi="Times New Roman" w:cs="Times New Roman"/>
          <w:sz w:val="28"/>
          <w:szCs w:val="28"/>
        </w:rPr>
        <w:t xml:space="preserve"> имени</w:t>
      </w:r>
      <w:r w:rsidR="002B460C" w:rsidRPr="007D48F5">
        <w:rPr>
          <w:rFonts w:ascii="Times New Roman" w:hAnsi="Times New Roman" w:cs="Times New Roman"/>
          <w:sz w:val="28"/>
          <w:szCs w:val="28"/>
        </w:rPr>
        <w:t>я</w:t>
      </w:r>
      <w:r w:rsidR="00EE4598">
        <w:rPr>
          <w:rFonts w:ascii="Times New Roman" w:hAnsi="Times New Roman" w:cs="Times New Roman"/>
          <w:sz w:val="28"/>
          <w:szCs w:val="28"/>
        </w:rPr>
        <w:t>, входящего</w:t>
      </w:r>
      <w:r w:rsidR="002B460C" w:rsidRPr="007D48F5">
        <w:rPr>
          <w:rFonts w:ascii="Times New Roman" w:hAnsi="Times New Roman" w:cs="Times New Roman"/>
          <w:sz w:val="28"/>
          <w:szCs w:val="28"/>
        </w:rPr>
        <w:t xml:space="preserve"> в состав</w:t>
      </w:r>
      <w:r w:rsidR="00EE4598">
        <w:rPr>
          <w:rFonts w:ascii="Times New Roman" w:hAnsi="Times New Roman" w:cs="Times New Roman"/>
          <w:sz w:val="28"/>
          <w:szCs w:val="28"/>
        </w:rPr>
        <w:t xml:space="preserve"> имущества, переданного в</w:t>
      </w:r>
      <w:r w:rsidR="002B460C" w:rsidRPr="007D48F5">
        <w:rPr>
          <w:rFonts w:ascii="Times New Roman" w:hAnsi="Times New Roman" w:cs="Times New Roman"/>
          <w:sz w:val="28"/>
          <w:szCs w:val="28"/>
        </w:rPr>
        <w:t xml:space="preserve"> генеральный залог</w:t>
      </w:r>
      <w:r w:rsidR="007D48F5">
        <w:rPr>
          <w:rFonts w:ascii="Times New Roman" w:hAnsi="Times New Roman" w:cs="Times New Roman"/>
          <w:sz w:val="28"/>
          <w:szCs w:val="28"/>
        </w:rPr>
        <w:t xml:space="preserve"> </w:t>
      </w:r>
      <w:r w:rsidR="00EA29F3">
        <w:rPr>
          <w:rFonts w:ascii="Times New Roman" w:hAnsi="Times New Roman" w:cs="Times New Roman"/>
          <w:sz w:val="28"/>
          <w:szCs w:val="28"/>
        </w:rPr>
        <w:t>(на это указывал Папиниан в 3-й книге Ответов)</w:t>
      </w:r>
      <w:r w:rsidR="002B460C" w:rsidRPr="007D48F5">
        <w:rPr>
          <w:rFonts w:ascii="Times New Roman" w:hAnsi="Times New Roman" w:cs="Times New Roman"/>
          <w:sz w:val="28"/>
          <w:szCs w:val="28"/>
        </w:rPr>
        <w:t>.</w:t>
      </w:r>
    </w:p>
    <w:p w:rsidR="00C91E2D" w:rsidRDefault="00E24136" w:rsidP="00C91E2D">
      <w:pPr>
        <w:pStyle w:val="ConsPlusNormal"/>
        <w:spacing w:line="360" w:lineRule="auto"/>
        <w:ind w:firstLine="709"/>
        <w:jc w:val="both"/>
        <w:rPr>
          <w:rFonts w:ascii="Times New Roman" w:hAnsi="Times New Roman" w:cs="Times New Roman"/>
          <w:sz w:val="28"/>
          <w:szCs w:val="28"/>
        </w:rPr>
      </w:pPr>
      <w:r w:rsidRPr="00E24136">
        <w:rPr>
          <w:rFonts w:ascii="Times New Roman" w:hAnsi="Times New Roman" w:cs="Times New Roman"/>
          <w:b/>
          <w:sz w:val="28"/>
          <w:szCs w:val="28"/>
        </w:rPr>
        <w:t>Средневековье и рецепция римского права.</w:t>
      </w:r>
      <w:r>
        <w:rPr>
          <w:rFonts w:ascii="Times New Roman" w:hAnsi="Times New Roman" w:cs="Times New Roman"/>
          <w:sz w:val="28"/>
          <w:szCs w:val="28"/>
        </w:rPr>
        <w:t xml:space="preserve"> </w:t>
      </w:r>
      <w:r w:rsidR="00DE551F">
        <w:rPr>
          <w:rFonts w:ascii="Times New Roman" w:hAnsi="Times New Roman" w:cs="Times New Roman"/>
          <w:sz w:val="28"/>
          <w:szCs w:val="28"/>
        </w:rPr>
        <w:t>Генеральные ипотеки, покрывавшие</w:t>
      </w:r>
      <w:r w:rsidR="00BC0E50">
        <w:rPr>
          <w:rFonts w:ascii="Times New Roman" w:hAnsi="Times New Roman" w:cs="Times New Roman"/>
          <w:sz w:val="28"/>
          <w:szCs w:val="28"/>
        </w:rPr>
        <w:t>,</w:t>
      </w:r>
      <w:r w:rsidR="00DE551F">
        <w:rPr>
          <w:rFonts w:ascii="Times New Roman" w:hAnsi="Times New Roman" w:cs="Times New Roman"/>
          <w:sz w:val="28"/>
          <w:szCs w:val="28"/>
        </w:rPr>
        <w:t xml:space="preserve"> в том числе</w:t>
      </w:r>
      <w:r w:rsidR="00BC0E50">
        <w:rPr>
          <w:rFonts w:ascii="Times New Roman" w:hAnsi="Times New Roman" w:cs="Times New Roman"/>
          <w:sz w:val="28"/>
          <w:szCs w:val="28"/>
        </w:rPr>
        <w:t>,</w:t>
      </w:r>
      <w:r w:rsidR="00DE551F">
        <w:rPr>
          <w:rFonts w:ascii="Times New Roman" w:hAnsi="Times New Roman" w:cs="Times New Roman"/>
          <w:sz w:val="28"/>
          <w:szCs w:val="28"/>
        </w:rPr>
        <w:t xml:space="preserve"> и будущее имущество залогодателя, были </w:t>
      </w:r>
      <w:r w:rsidR="00BC0E50">
        <w:rPr>
          <w:rFonts w:ascii="Times New Roman" w:hAnsi="Times New Roman" w:cs="Times New Roman"/>
          <w:sz w:val="28"/>
          <w:szCs w:val="28"/>
        </w:rPr>
        <w:t xml:space="preserve">также </w:t>
      </w:r>
      <w:r w:rsidR="00DE551F">
        <w:rPr>
          <w:rFonts w:ascii="Times New Roman" w:hAnsi="Times New Roman" w:cs="Times New Roman"/>
          <w:sz w:val="28"/>
          <w:szCs w:val="28"/>
        </w:rPr>
        <w:t xml:space="preserve">известны </w:t>
      </w:r>
      <w:r w:rsidR="00BC0E50">
        <w:rPr>
          <w:rFonts w:ascii="Times New Roman" w:hAnsi="Times New Roman" w:cs="Times New Roman"/>
          <w:sz w:val="28"/>
          <w:szCs w:val="28"/>
        </w:rPr>
        <w:t xml:space="preserve">и </w:t>
      </w:r>
      <w:r w:rsidR="00DE551F">
        <w:rPr>
          <w:rFonts w:ascii="Times New Roman" w:hAnsi="Times New Roman" w:cs="Times New Roman"/>
          <w:sz w:val="28"/>
          <w:szCs w:val="28"/>
        </w:rPr>
        <w:t>е</w:t>
      </w:r>
      <w:r w:rsidR="00C96C92">
        <w:rPr>
          <w:rFonts w:ascii="Times New Roman" w:hAnsi="Times New Roman" w:cs="Times New Roman"/>
          <w:sz w:val="28"/>
          <w:szCs w:val="28"/>
        </w:rPr>
        <w:t xml:space="preserve">вропейскому праву </w:t>
      </w:r>
      <w:r w:rsidR="00DE551F">
        <w:rPr>
          <w:rFonts w:ascii="Times New Roman" w:hAnsi="Times New Roman" w:cs="Times New Roman"/>
          <w:sz w:val="28"/>
          <w:szCs w:val="28"/>
        </w:rPr>
        <w:t>средних веков</w:t>
      </w:r>
      <w:r w:rsidR="00A271E2">
        <w:rPr>
          <w:rFonts w:ascii="Times New Roman" w:hAnsi="Times New Roman" w:cs="Times New Roman"/>
          <w:sz w:val="28"/>
          <w:szCs w:val="28"/>
        </w:rPr>
        <w:t>, получив</w:t>
      </w:r>
      <w:r w:rsidR="00C96C92">
        <w:rPr>
          <w:rFonts w:ascii="Times New Roman" w:hAnsi="Times New Roman" w:cs="Times New Roman"/>
          <w:sz w:val="28"/>
          <w:szCs w:val="28"/>
        </w:rPr>
        <w:t xml:space="preserve"> распространен</w:t>
      </w:r>
      <w:r w:rsidR="00A271E2">
        <w:rPr>
          <w:rFonts w:ascii="Times New Roman" w:hAnsi="Times New Roman" w:cs="Times New Roman"/>
          <w:sz w:val="28"/>
          <w:szCs w:val="28"/>
        </w:rPr>
        <w:t xml:space="preserve">ие в </w:t>
      </w:r>
      <w:r w:rsidR="00D440D8">
        <w:rPr>
          <w:rFonts w:ascii="Times New Roman" w:hAnsi="Times New Roman" w:cs="Times New Roman"/>
          <w:sz w:val="28"/>
          <w:szCs w:val="28"/>
        </w:rPr>
        <w:t>таких странах, как Австрия</w:t>
      </w:r>
      <w:r w:rsidR="00A271E2">
        <w:rPr>
          <w:rFonts w:ascii="Times New Roman" w:hAnsi="Times New Roman" w:cs="Times New Roman"/>
          <w:sz w:val="28"/>
          <w:szCs w:val="28"/>
        </w:rPr>
        <w:t xml:space="preserve">, </w:t>
      </w:r>
      <w:r w:rsidR="00D440D8">
        <w:rPr>
          <w:rFonts w:ascii="Times New Roman" w:hAnsi="Times New Roman" w:cs="Times New Roman"/>
          <w:sz w:val="28"/>
          <w:szCs w:val="28"/>
        </w:rPr>
        <w:t>Франция и Германия</w:t>
      </w:r>
      <w:r w:rsidR="00C96C92">
        <w:rPr>
          <w:rFonts w:ascii="Times New Roman" w:hAnsi="Times New Roman" w:cs="Times New Roman"/>
          <w:sz w:val="28"/>
          <w:szCs w:val="28"/>
        </w:rPr>
        <w:t xml:space="preserve">. </w:t>
      </w:r>
      <w:r w:rsidR="00E341A5">
        <w:rPr>
          <w:rFonts w:ascii="Times New Roman" w:hAnsi="Times New Roman" w:cs="Times New Roman"/>
          <w:sz w:val="28"/>
          <w:szCs w:val="28"/>
        </w:rPr>
        <w:t>В</w:t>
      </w:r>
      <w:r w:rsidR="00A167EF">
        <w:rPr>
          <w:rFonts w:ascii="Times New Roman" w:hAnsi="Times New Roman" w:cs="Times New Roman"/>
          <w:sz w:val="28"/>
          <w:szCs w:val="28"/>
        </w:rPr>
        <w:t xml:space="preserve"> связи с тем, что владение землей в тот период фактически было вечным, а ее отчуждение являлось событием не только для приобретателя и отчуждателя, но и для всего общества и государства</w:t>
      </w:r>
      <w:r w:rsidR="008A7727">
        <w:rPr>
          <w:rFonts w:ascii="Times New Roman" w:hAnsi="Times New Roman" w:cs="Times New Roman"/>
          <w:sz w:val="28"/>
          <w:szCs w:val="28"/>
        </w:rPr>
        <w:t>,</w:t>
      </w:r>
      <w:r w:rsidR="008A7727">
        <w:rPr>
          <w:rFonts w:ascii="Times New Roman" w:hAnsi="Times New Roman" w:cs="Times New Roman"/>
          <w:color w:val="FF0000"/>
          <w:sz w:val="28"/>
        </w:rPr>
        <w:t xml:space="preserve"> </w:t>
      </w:r>
      <w:r w:rsidR="00C91E2D">
        <w:rPr>
          <w:rFonts w:ascii="Times New Roman" w:hAnsi="Times New Roman" w:cs="Times New Roman"/>
          <w:sz w:val="28"/>
          <w:szCs w:val="28"/>
        </w:rPr>
        <w:t>передача собственности на недвижимость</w:t>
      </w:r>
      <w:r w:rsidR="00C91E2D" w:rsidRPr="007518C6">
        <w:rPr>
          <w:rFonts w:ascii="Times New Roman" w:hAnsi="Times New Roman" w:cs="Times New Roman"/>
          <w:sz w:val="28"/>
          <w:szCs w:val="28"/>
        </w:rPr>
        <w:t xml:space="preserve"> </w:t>
      </w:r>
      <w:r w:rsidR="00C91E2D">
        <w:rPr>
          <w:rFonts w:ascii="Times New Roman" w:hAnsi="Times New Roman" w:cs="Times New Roman"/>
          <w:sz w:val="28"/>
          <w:szCs w:val="28"/>
        </w:rPr>
        <w:t>распадала</w:t>
      </w:r>
      <w:r w:rsidR="00C91E2D" w:rsidRPr="00AF0199">
        <w:rPr>
          <w:rFonts w:ascii="Times New Roman" w:hAnsi="Times New Roman" w:cs="Times New Roman"/>
          <w:sz w:val="28"/>
          <w:szCs w:val="28"/>
        </w:rPr>
        <w:t>сь на обязательственную сделку об отчуждении и сложный торжественный акт, содержащий элементы вещного договора и судебного приговора, выполняющий ту сделку и переводящий право собственности на недвижимо</w:t>
      </w:r>
      <w:r w:rsidR="00C91E2D">
        <w:rPr>
          <w:rFonts w:ascii="Times New Roman" w:hAnsi="Times New Roman" w:cs="Times New Roman"/>
          <w:sz w:val="28"/>
          <w:szCs w:val="28"/>
        </w:rPr>
        <w:t>сть на приобретателя. В Германии такой акт</w:t>
      </w:r>
      <w:r w:rsidR="00C91E2D" w:rsidRPr="00AF0199">
        <w:rPr>
          <w:rFonts w:ascii="Times New Roman" w:hAnsi="Times New Roman" w:cs="Times New Roman"/>
          <w:sz w:val="28"/>
          <w:szCs w:val="28"/>
        </w:rPr>
        <w:t xml:space="preserve"> назывался </w:t>
      </w:r>
      <w:r w:rsidR="00C91E2D" w:rsidRPr="00AF0199">
        <w:rPr>
          <w:rFonts w:ascii="Times New Roman" w:hAnsi="Times New Roman" w:cs="Times New Roman"/>
          <w:color w:val="000000"/>
          <w:sz w:val="28"/>
          <w:szCs w:val="28"/>
          <w:shd w:val="clear" w:color="auto" w:fill="FFFFFF"/>
        </w:rPr>
        <w:t xml:space="preserve">Auflassung (или </w:t>
      </w:r>
      <w:r w:rsidR="00C91E2D" w:rsidRPr="00AF0199">
        <w:rPr>
          <w:rFonts w:ascii="Times New Roman" w:hAnsi="Times New Roman" w:cs="Times New Roman"/>
          <w:sz w:val="28"/>
          <w:szCs w:val="28"/>
        </w:rPr>
        <w:t>Verlassung</w:t>
      </w:r>
      <w:r w:rsidR="00C91E2D" w:rsidRPr="00AF0199">
        <w:rPr>
          <w:rFonts w:ascii="Times New Roman" w:hAnsi="Times New Roman" w:cs="Times New Roman"/>
          <w:color w:val="000000"/>
          <w:sz w:val="28"/>
          <w:szCs w:val="28"/>
          <w:shd w:val="clear" w:color="auto" w:fill="FFFFFF"/>
        </w:rPr>
        <w:t>)</w:t>
      </w:r>
      <w:r w:rsidR="00C91E2D">
        <w:rPr>
          <w:rStyle w:val="ab"/>
          <w:rFonts w:ascii="Times New Roman" w:hAnsi="Times New Roman" w:cs="Times New Roman"/>
          <w:color w:val="000000"/>
          <w:sz w:val="28"/>
          <w:szCs w:val="28"/>
          <w:shd w:val="clear" w:color="auto" w:fill="FFFFFF"/>
        </w:rPr>
        <w:footnoteReference w:id="33"/>
      </w:r>
      <w:r w:rsidR="00C91E2D">
        <w:rPr>
          <w:rFonts w:ascii="Times New Roman" w:hAnsi="Times New Roman" w:cs="Times New Roman"/>
          <w:color w:val="000000"/>
          <w:sz w:val="28"/>
          <w:szCs w:val="28"/>
          <w:shd w:val="clear" w:color="auto" w:fill="FFFFFF"/>
        </w:rPr>
        <w:t xml:space="preserve">, а во Франции - </w:t>
      </w:r>
      <w:r w:rsidR="00C91E2D" w:rsidRPr="00FB1E7D">
        <w:rPr>
          <w:rFonts w:ascii="Times New Roman" w:hAnsi="Times New Roman" w:cs="Times New Roman"/>
          <w:color w:val="000000"/>
          <w:sz w:val="28"/>
          <w:szCs w:val="28"/>
          <w:shd w:val="clear" w:color="auto" w:fill="FFFFFF"/>
        </w:rPr>
        <w:t>nantissement (или ensasinement)</w:t>
      </w:r>
      <w:r w:rsidR="00C91E2D">
        <w:rPr>
          <w:rFonts w:ascii="Times New Roman" w:hAnsi="Times New Roman" w:cs="Times New Roman"/>
          <w:color w:val="000000"/>
          <w:sz w:val="28"/>
          <w:szCs w:val="28"/>
          <w:shd w:val="clear" w:color="auto" w:fill="FFFFFF"/>
        </w:rPr>
        <w:t xml:space="preserve"> (в Бретани –</w:t>
      </w:r>
      <w:r w:rsidR="00C91E2D" w:rsidRPr="00FB1E7D">
        <w:rPr>
          <w:rFonts w:ascii="Times New Roman" w:hAnsi="Times New Roman" w:cs="Times New Roman"/>
          <w:color w:val="000000"/>
          <w:sz w:val="28"/>
          <w:szCs w:val="28"/>
          <w:shd w:val="clear" w:color="auto" w:fill="FFFFFF"/>
        </w:rPr>
        <w:t xml:space="preserve"> appropriance</w:t>
      </w:r>
      <w:r w:rsidR="00C91E2D">
        <w:rPr>
          <w:rFonts w:ascii="Times New Roman" w:hAnsi="Times New Roman" w:cs="Times New Roman"/>
          <w:color w:val="000000"/>
          <w:sz w:val="28"/>
          <w:szCs w:val="28"/>
          <w:shd w:val="clear" w:color="auto" w:fill="FFFFFF"/>
        </w:rPr>
        <w:t>)</w:t>
      </w:r>
      <w:r w:rsidR="00C91E2D">
        <w:rPr>
          <w:rStyle w:val="ab"/>
          <w:rFonts w:ascii="Times New Roman" w:hAnsi="Times New Roman" w:cs="Times New Roman"/>
          <w:color w:val="000000"/>
          <w:sz w:val="28"/>
          <w:szCs w:val="28"/>
          <w:shd w:val="clear" w:color="auto" w:fill="FFFFFF"/>
        </w:rPr>
        <w:footnoteReference w:id="34"/>
      </w:r>
      <w:r w:rsidR="00C91E2D">
        <w:rPr>
          <w:rFonts w:ascii="Times New Roman" w:hAnsi="Times New Roman" w:cs="Times New Roman"/>
          <w:color w:val="000000"/>
          <w:sz w:val="28"/>
          <w:szCs w:val="28"/>
          <w:shd w:val="clear" w:color="auto" w:fill="FFFFFF"/>
        </w:rPr>
        <w:t xml:space="preserve">. </w:t>
      </w:r>
      <w:r w:rsidR="00CB4D6D" w:rsidRPr="00A64CBA">
        <w:rPr>
          <w:rFonts w:ascii="Times New Roman" w:hAnsi="Times New Roman" w:cs="Times New Roman"/>
          <w:sz w:val="28"/>
        </w:rPr>
        <w:t>Указанный акт предполагал публикацию и последующее оглашение воль сторон в суде или городском совете. Такому оглашению сопутствовал активный опрос сторон о сделке со стороны соответствующего органа. Делалось это в интересах третьих лиц.</w:t>
      </w:r>
      <w:r w:rsidR="00CB4D6D">
        <w:rPr>
          <w:rFonts w:ascii="Times New Roman" w:hAnsi="Times New Roman" w:cs="Times New Roman"/>
          <w:sz w:val="28"/>
        </w:rPr>
        <w:t xml:space="preserve"> </w:t>
      </w:r>
      <w:r w:rsidR="00C91E2D">
        <w:rPr>
          <w:rFonts w:ascii="Times New Roman" w:hAnsi="Times New Roman" w:cs="Times New Roman"/>
          <w:sz w:val="28"/>
          <w:szCs w:val="28"/>
        </w:rPr>
        <w:t>Ключевой особенностью построения оборота недвижимости на указанных началах являлось то, что соблюдение требований гласности влекло за собой невозможность оспаривания сделки и перехода права никакими третьими лицами ни по каким основаниям. При этом указанны</w:t>
      </w:r>
      <w:r w:rsidR="00E341A5">
        <w:rPr>
          <w:rFonts w:ascii="Times New Roman" w:hAnsi="Times New Roman" w:cs="Times New Roman"/>
          <w:sz w:val="28"/>
          <w:szCs w:val="28"/>
        </w:rPr>
        <w:t xml:space="preserve">е начала служили подспорьем не </w:t>
      </w:r>
      <w:r w:rsidR="00C91E2D">
        <w:rPr>
          <w:rFonts w:ascii="Times New Roman" w:hAnsi="Times New Roman" w:cs="Times New Roman"/>
          <w:sz w:val="28"/>
          <w:szCs w:val="28"/>
        </w:rPr>
        <w:t xml:space="preserve">только сделкам, опосредующим переход права собственности, </w:t>
      </w:r>
      <w:r w:rsidR="00E341A5">
        <w:rPr>
          <w:rFonts w:ascii="Times New Roman" w:hAnsi="Times New Roman" w:cs="Times New Roman"/>
          <w:sz w:val="28"/>
          <w:szCs w:val="28"/>
        </w:rPr>
        <w:t>но и</w:t>
      </w:r>
      <w:r w:rsidR="00C91E2D">
        <w:rPr>
          <w:rFonts w:ascii="Times New Roman" w:hAnsi="Times New Roman" w:cs="Times New Roman"/>
          <w:sz w:val="28"/>
          <w:szCs w:val="28"/>
        </w:rPr>
        <w:t xml:space="preserve"> залоговым (ипотечным) сделкам, что оказывало положительное влияние на доступность и стоимость кредита.</w:t>
      </w:r>
    </w:p>
    <w:p w:rsidR="009D3F22" w:rsidRDefault="00E341A5" w:rsidP="009D3F22">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rPr>
        <w:t>С</w:t>
      </w:r>
      <w:r w:rsidR="00CF0C91">
        <w:rPr>
          <w:rFonts w:ascii="Times New Roman" w:hAnsi="Times New Roman" w:cs="Times New Roman"/>
          <w:sz w:val="28"/>
        </w:rPr>
        <w:t>редневековы</w:t>
      </w:r>
      <w:r>
        <w:rPr>
          <w:rFonts w:ascii="Times New Roman" w:hAnsi="Times New Roman" w:cs="Times New Roman"/>
          <w:sz w:val="28"/>
        </w:rPr>
        <w:t>е</w:t>
      </w:r>
      <w:r w:rsidR="00CF0C91">
        <w:rPr>
          <w:rFonts w:ascii="Times New Roman" w:hAnsi="Times New Roman" w:cs="Times New Roman"/>
          <w:sz w:val="28"/>
        </w:rPr>
        <w:t xml:space="preserve"> </w:t>
      </w:r>
      <w:r>
        <w:rPr>
          <w:rFonts w:ascii="Times New Roman" w:hAnsi="Times New Roman" w:cs="Times New Roman"/>
          <w:sz w:val="28"/>
        </w:rPr>
        <w:t>залоговые</w:t>
      </w:r>
      <w:r w:rsidR="00C91E2D">
        <w:rPr>
          <w:rFonts w:ascii="Times New Roman" w:hAnsi="Times New Roman" w:cs="Times New Roman"/>
          <w:sz w:val="28"/>
        </w:rPr>
        <w:t xml:space="preserve"> сдел</w:t>
      </w:r>
      <w:r>
        <w:rPr>
          <w:rFonts w:ascii="Times New Roman" w:hAnsi="Times New Roman" w:cs="Times New Roman"/>
          <w:sz w:val="28"/>
        </w:rPr>
        <w:t>ки</w:t>
      </w:r>
      <w:r w:rsidR="00C91E2D">
        <w:rPr>
          <w:rFonts w:ascii="Times New Roman" w:hAnsi="Times New Roman" w:cs="Times New Roman"/>
          <w:sz w:val="28"/>
        </w:rPr>
        <w:t xml:space="preserve">, </w:t>
      </w:r>
      <w:r w:rsidR="00CF0C91">
        <w:rPr>
          <w:rFonts w:ascii="Times New Roman" w:hAnsi="Times New Roman" w:cs="Times New Roman"/>
          <w:sz w:val="28"/>
        </w:rPr>
        <w:t>в</w:t>
      </w:r>
      <w:r w:rsidR="009022F6" w:rsidRPr="00A64CBA">
        <w:rPr>
          <w:rFonts w:ascii="Times New Roman" w:hAnsi="Times New Roman" w:cs="Times New Roman"/>
          <w:sz w:val="28"/>
        </w:rPr>
        <w:t xml:space="preserve"> качестве примера </w:t>
      </w:r>
      <w:r w:rsidR="00CF0C91">
        <w:rPr>
          <w:rFonts w:ascii="Times New Roman" w:hAnsi="Times New Roman" w:cs="Times New Roman"/>
          <w:sz w:val="28"/>
        </w:rPr>
        <w:t>которых</w:t>
      </w:r>
      <w:r w:rsidR="009022F6" w:rsidRPr="00A64CBA">
        <w:rPr>
          <w:rFonts w:ascii="Times New Roman" w:hAnsi="Times New Roman" w:cs="Times New Roman"/>
          <w:sz w:val="28"/>
        </w:rPr>
        <w:t xml:space="preserve"> мо</w:t>
      </w:r>
      <w:r>
        <w:rPr>
          <w:rFonts w:ascii="Times New Roman" w:hAnsi="Times New Roman" w:cs="Times New Roman"/>
          <w:sz w:val="28"/>
        </w:rPr>
        <w:t xml:space="preserve">гут быть </w:t>
      </w:r>
      <w:r w:rsidR="009022F6" w:rsidRPr="00A64CBA">
        <w:rPr>
          <w:rFonts w:ascii="Times New Roman" w:hAnsi="Times New Roman" w:cs="Times New Roman"/>
          <w:sz w:val="28"/>
        </w:rPr>
        <w:t>приве</w:t>
      </w:r>
      <w:r>
        <w:rPr>
          <w:rFonts w:ascii="Times New Roman" w:hAnsi="Times New Roman" w:cs="Times New Roman"/>
          <w:sz w:val="28"/>
        </w:rPr>
        <w:t>дены</w:t>
      </w:r>
      <w:r w:rsidR="009022F6" w:rsidRPr="00A64CBA">
        <w:rPr>
          <w:rFonts w:ascii="Times New Roman" w:hAnsi="Times New Roman" w:cs="Times New Roman"/>
          <w:sz w:val="28"/>
        </w:rPr>
        <w:t xml:space="preserve"> </w:t>
      </w:r>
      <w:r>
        <w:rPr>
          <w:rFonts w:ascii="Times New Roman" w:hAnsi="Times New Roman" w:cs="Times New Roman"/>
          <w:sz w:val="28"/>
        </w:rPr>
        <w:t>схожие</w:t>
      </w:r>
      <w:r w:rsidR="001948E7">
        <w:rPr>
          <w:rStyle w:val="ab"/>
          <w:rFonts w:ascii="Times New Roman" w:hAnsi="Times New Roman" w:cs="Times New Roman"/>
          <w:sz w:val="28"/>
        </w:rPr>
        <w:footnoteReference w:id="35"/>
      </w:r>
      <w:r>
        <w:rPr>
          <w:rFonts w:ascii="Times New Roman" w:hAnsi="Times New Roman" w:cs="Times New Roman"/>
          <w:sz w:val="28"/>
        </w:rPr>
        <w:t xml:space="preserve"> между собой </w:t>
      </w:r>
      <w:r w:rsidR="009022F6" w:rsidRPr="00A64CBA">
        <w:rPr>
          <w:rFonts w:ascii="Times New Roman" w:hAnsi="Times New Roman" w:cs="Times New Roman"/>
          <w:sz w:val="28"/>
        </w:rPr>
        <w:t>германск</w:t>
      </w:r>
      <w:r>
        <w:rPr>
          <w:rFonts w:ascii="Times New Roman" w:hAnsi="Times New Roman" w:cs="Times New Roman"/>
          <w:sz w:val="28"/>
        </w:rPr>
        <w:t>ая</w:t>
      </w:r>
      <w:r w:rsidR="009022F6" w:rsidRPr="00A64CBA">
        <w:rPr>
          <w:rFonts w:ascii="Times New Roman" w:hAnsi="Times New Roman" w:cs="Times New Roman"/>
          <w:sz w:val="28"/>
        </w:rPr>
        <w:t xml:space="preserve"> </w:t>
      </w:r>
      <w:r w:rsidR="00A8646E" w:rsidRPr="00A8646E">
        <w:rPr>
          <w:rFonts w:ascii="Times New Roman" w:hAnsi="Times New Roman" w:cs="Times New Roman"/>
          <w:bCs/>
          <w:sz w:val="28"/>
          <w:szCs w:val="28"/>
        </w:rPr>
        <w:t>ä</w:t>
      </w:r>
      <w:r w:rsidR="004467A7" w:rsidRPr="00A8646E">
        <w:rPr>
          <w:rFonts w:ascii="Times New Roman" w:hAnsi="Times New Roman" w:cs="Times New Roman"/>
          <w:sz w:val="28"/>
          <w:szCs w:val="28"/>
          <w:lang w:val="en-US"/>
        </w:rPr>
        <w:t>ltere</w:t>
      </w:r>
      <w:r w:rsidR="004467A7" w:rsidRPr="00A64CBA">
        <w:rPr>
          <w:rFonts w:ascii="Times New Roman" w:hAnsi="Times New Roman" w:cs="Times New Roman"/>
          <w:sz w:val="28"/>
        </w:rPr>
        <w:t xml:space="preserve"> </w:t>
      </w:r>
      <w:r w:rsidR="004467A7" w:rsidRPr="00A64CBA">
        <w:rPr>
          <w:rFonts w:ascii="Times New Roman" w:hAnsi="Times New Roman" w:cs="Times New Roman"/>
          <w:sz w:val="28"/>
          <w:lang w:val="en-US"/>
        </w:rPr>
        <w:t>Satzung</w:t>
      </w:r>
      <w:r w:rsidR="004467A7">
        <w:rPr>
          <w:rStyle w:val="ab"/>
          <w:rFonts w:ascii="Times New Roman" w:hAnsi="Times New Roman" w:cs="Times New Roman"/>
          <w:color w:val="000000"/>
          <w:sz w:val="28"/>
          <w:szCs w:val="28"/>
          <w:shd w:val="clear" w:color="auto" w:fill="FFFFFF"/>
        </w:rPr>
        <w:footnoteReference w:id="36"/>
      </w:r>
      <w:r w:rsidR="004467A7" w:rsidRPr="004467A7">
        <w:rPr>
          <w:rFonts w:ascii="Times New Roman" w:hAnsi="Times New Roman" w:cs="Times New Roman"/>
          <w:sz w:val="28"/>
          <w:szCs w:val="28"/>
          <w:shd w:val="clear" w:color="auto" w:fill="FFFFFF"/>
        </w:rPr>
        <w:t xml:space="preserve"> </w:t>
      </w:r>
      <w:r w:rsidR="004467A7">
        <w:rPr>
          <w:rFonts w:ascii="Times New Roman" w:hAnsi="Times New Roman" w:cs="Times New Roman"/>
          <w:sz w:val="28"/>
          <w:szCs w:val="28"/>
          <w:shd w:val="clear" w:color="auto" w:fill="FFFFFF"/>
        </w:rPr>
        <w:t>и французск</w:t>
      </w:r>
      <w:r>
        <w:rPr>
          <w:rFonts w:ascii="Times New Roman" w:hAnsi="Times New Roman" w:cs="Times New Roman"/>
          <w:sz w:val="28"/>
          <w:szCs w:val="28"/>
          <w:shd w:val="clear" w:color="auto" w:fill="FFFFFF"/>
        </w:rPr>
        <w:t>ая</w:t>
      </w:r>
      <w:r w:rsidR="004467A7">
        <w:rPr>
          <w:rFonts w:ascii="Times New Roman" w:hAnsi="Times New Roman" w:cs="Times New Roman"/>
          <w:sz w:val="28"/>
          <w:szCs w:val="28"/>
          <w:shd w:val="clear" w:color="auto" w:fill="FFFFFF"/>
        </w:rPr>
        <w:t xml:space="preserve"> </w:t>
      </w:r>
      <w:r w:rsidR="004467A7" w:rsidRPr="00A64CBA">
        <w:rPr>
          <w:rFonts w:ascii="Times New Roman" w:hAnsi="Times New Roman" w:cs="Times New Roman"/>
          <w:sz w:val="28"/>
          <w:szCs w:val="28"/>
          <w:shd w:val="clear" w:color="auto" w:fill="FFFFFF"/>
          <w:lang w:val="en-US"/>
        </w:rPr>
        <w:t>Engagement</w:t>
      </w:r>
      <w:r w:rsidR="004467A7">
        <w:rPr>
          <w:rStyle w:val="ab"/>
          <w:rFonts w:ascii="Times New Roman" w:hAnsi="Times New Roman" w:cs="Times New Roman"/>
          <w:color w:val="000000"/>
          <w:sz w:val="28"/>
          <w:szCs w:val="28"/>
          <w:shd w:val="clear" w:color="auto" w:fill="FFFFFF"/>
          <w:lang w:val="en-US"/>
        </w:rPr>
        <w:footnoteReference w:id="37"/>
      </w:r>
      <w:r>
        <w:rPr>
          <w:rFonts w:ascii="Times New Roman" w:hAnsi="Times New Roman" w:cs="Times New Roman"/>
          <w:sz w:val="28"/>
          <w:szCs w:val="28"/>
          <w:shd w:val="clear" w:color="auto" w:fill="FFFFFF"/>
        </w:rPr>
        <w:t>,</w:t>
      </w:r>
      <w:r w:rsidR="004467A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общих</w:t>
      </w:r>
      <w:r w:rsidR="004467A7">
        <w:rPr>
          <w:rFonts w:ascii="Times New Roman" w:hAnsi="Times New Roman" w:cs="Times New Roman"/>
          <w:color w:val="000000"/>
          <w:sz w:val="28"/>
          <w:szCs w:val="28"/>
          <w:shd w:val="clear" w:color="auto" w:fill="FFFFFF"/>
        </w:rPr>
        <w:t xml:space="preserve"> чертах комбин</w:t>
      </w:r>
      <w:r>
        <w:rPr>
          <w:rFonts w:ascii="Times New Roman" w:hAnsi="Times New Roman" w:cs="Times New Roman"/>
          <w:color w:val="000000"/>
          <w:sz w:val="28"/>
          <w:szCs w:val="28"/>
          <w:shd w:val="clear" w:color="auto" w:fill="FFFFFF"/>
        </w:rPr>
        <w:t>ировали в себе 1) отношения</w:t>
      </w:r>
      <w:r w:rsidR="004467A7">
        <w:rPr>
          <w:rFonts w:ascii="Times New Roman" w:hAnsi="Times New Roman" w:cs="Times New Roman"/>
          <w:color w:val="000000"/>
          <w:sz w:val="28"/>
          <w:szCs w:val="28"/>
          <w:shd w:val="clear" w:color="auto" w:fill="FFFFFF"/>
        </w:rPr>
        <w:t xml:space="preserve"> по пользованию недвижимостью в обмен на заранее предоставленный капитал</w:t>
      </w:r>
      <w:r w:rsidR="009D3F22">
        <w:rPr>
          <w:rStyle w:val="ab"/>
          <w:rFonts w:ascii="Times New Roman" w:hAnsi="Times New Roman" w:cs="Times New Roman"/>
          <w:color w:val="000000"/>
          <w:sz w:val="28"/>
          <w:szCs w:val="28"/>
          <w:shd w:val="clear" w:color="auto" w:fill="FFFFFF"/>
        </w:rPr>
        <w:footnoteReference w:id="38"/>
      </w:r>
      <w:r w:rsidR="004467A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w:t>
      </w:r>
      <w:r w:rsidR="004467A7">
        <w:rPr>
          <w:rFonts w:ascii="Times New Roman" w:hAnsi="Times New Roman" w:cs="Times New Roman"/>
          <w:color w:val="000000"/>
          <w:sz w:val="28"/>
          <w:szCs w:val="28"/>
          <w:shd w:val="clear" w:color="auto" w:fill="FFFFFF"/>
        </w:rPr>
        <w:t xml:space="preserve"> 2) условн</w:t>
      </w:r>
      <w:r>
        <w:rPr>
          <w:rFonts w:ascii="Times New Roman" w:hAnsi="Times New Roman" w:cs="Times New Roman"/>
          <w:color w:val="000000"/>
          <w:sz w:val="28"/>
          <w:szCs w:val="28"/>
          <w:shd w:val="clear" w:color="auto" w:fill="FFFFFF"/>
        </w:rPr>
        <w:t>ую</w:t>
      </w:r>
      <w:r w:rsidR="004467A7">
        <w:rPr>
          <w:rFonts w:ascii="Times New Roman" w:hAnsi="Times New Roman" w:cs="Times New Roman"/>
          <w:color w:val="000000"/>
          <w:sz w:val="28"/>
          <w:szCs w:val="28"/>
          <w:shd w:val="clear" w:color="auto" w:fill="FFFFFF"/>
        </w:rPr>
        <w:t xml:space="preserve"> продаж</w:t>
      </w:r>
      <w:r>
        <w:rPr>
          <w:rFonts w:ascii="Times New Roman" w:hAnsi="Times New Roman" w:cs="Times New Roman"/>
          <w:color w:val="000000"/>
          <w:sz w:val="28"/>
          <w:szCs w:val="28"/>
          <w:shd w:val="clear" w:color="auto" w:fill="FFFFFF"/>
        </w:rPr>
        <w:t>у</w:t>
      </w:r>
      <w:r w:rsidR="009D3F22">
        <w:rPr>
          <w:rFonts w:ascii="Times New Roman" w:hAnsi="Times New Roman" w:cs="Times New Roman"/>
          <w:color w:val="000000"/>
          <w:sz w:val="28"/>
          <w:szCs w:val="28"/>
          <w:shd w:val="clear" w:color="auto" w:fill="FFFFFF"/>
        </w:rPr>
        <w:t xml:space="preserve">. Так, например, </w:t>
      </w:r>
      <w:r w:rsidR="009D3F22" w:rsidRPr="00465218">
        <w:rPr>
          <w:rFonts w:ascii="Times New Roman" w:hAnsi="Times New Roman" w:cs="Times New Roman"/>
          <w:color w:val="000000"/>
          <w:sz w:val="28"/>
          <w:szCs w:val="28"/>
          <w:shd w:val="clear" w:color="auto" w:fill="FFFFFF"/>
        </w:rPr>
        <w:t>установитель Satzung получа</w:t>
      </w:r>
      <w:r w:rsidR="009D3F22">
        <w:rPr>
          <w:rFonts w:ascii="Times New Roman" w:hAnsi="Times New Roman" w:cs="Times New Roman"/>
          <w:color w:val="000000"/>
          <w:sz w:val="28"/>
          <w:szCs w:val="28"/>
          <w:shd w:val="clear" w:color="auto" w:fill="FFFFFF"/>
        </w:rPr>
        <w:t>л</w:t>
      </w:r>
      <w:r w:rsidR="009D3F22" w:rsidRPr="00465218">
        <w:rPr>
          <w:rFonts w:ascii="Times New Roman" w:hAnsi="Times New Roman" w:cs="Times New Roman"/>
          <w:color w:val="000000"/>
          <w:sz w:val="28"/>
          <w:szCs w:val="28"/>
          <w:shd w:val="clear" w:color="auto" w:fill="FFFFFF"/>
        </w:rPr>
        <w:t xml:space="preserve"> наперед известную сумму денег, а </w:t>
      </w:r>
      <w:r w:rsidR="004F7271">
        <w:rPr>
          <w:rFonts w:ascii="Times New Roman" w:hAnsi="Times New Roman" w:cs="Times New Roman"/>
          <w:color w:val="000000"/>
          <w:sz w:val="28"/>
          <w:szCs w:val="28"/>
          <w:shd w:val="clear" w:color="auto" w:fill="FFFFFF"/>
        </w:rPr>
        <w:t xml:space="preserve">ее </w:t>
      </w:r>
      <w:r w:rsidR="009D3F22" w:rsidRPr="00465218">
        <w:rPr>
          <w:rFonts w:ascii="Times New Roman" w:hAnsi="Times New Roman" w:cs="Times New Roman"/>
          <w:color w:val="000000"/>
          <w:sz w:val="28"/>
          <w:szCs w:val="28"/>
          <w:shd w:val="clear" w:color="auto" w:fill="FFFFFF"/>
        </w:rPr>
        <w:t>приобретатель</w:t>
      </w:r>
      <w:r w:rsidR="009D3F22">
        <w:rPr>
          <w:rFonts w:ascii="Times New Roman" w:hAnsi="Times New Roman" w:cs="Times New Roman"/>
          <w:color w:val="000000"/>
          <w:sz w:val="28"/>
          <w:szCs w:val="28"/>
          <w:shd w:val="clear" w:color="auto" w:fill="FFFFFF"/>
        </w:rPr>
        <w:t xml:space="preserve"> -</w:t>
      </w:r>
      <w:r w:rsidR="009D3F22" w:rsidRPr="00465218">
        <w:rPr>
          <w:rFonts w:ascii="Times New Roman" w:hAnsi="Times New Roman" w:cs="Times New Roman"/>
          <w:color w:val="000000"/>
          <w:sz w:val="28"/>
          <w:szCs w:val="28"/>
          <w:shd w:val="clear" w:color="auto" w:fill="FFFFFF"/>
        </w:rPr>
        <w:t xml:space="preserve"> иногда временное пользование недвижимостью, иногда же, сверх того, еще условное право собственности на самую субстанцию недвижимости</w:t>
      </w:r>
      <w:r w:rsidR="009D3F22">
        <w:rPr>
          <w:rFonts w:ascii="Times New Roman" w:hAnsi="Times New Roman" w:cs="Times New Roman"/>
          <w:color w:val="000000"/>
          <w:sz w:val="28"/>
          <w:szCs w:val="28"/>
          <w:shd w:val="clear" w:color="auto" w:fill="FFFFFF"/>
        </w:rPr>
        <w:t>.</w:t>
      </w:r>
      <w:r w:rsidR="009D3F22" w:rsidRPr="00465218">
        <w:rPr>
          <w:rFonts w:ascii="Times New Roman" w:hAnsi="Times New Roman" w:cs="Times New Roman"/>
          <w:color w:val="000000"/>
          <w:sz w:val="28"/>
          <w:szCs w:val="28"/>
          <w:shd w:val="clear" w:color="auto" w:fill="FFFFFF"/>
        </w:rPr>
        <w:t xml:space="preserve"> </w:t>
      </w:r>
      <w:r w:rsidR="0033735F" w:rsidRPr="00A8646E">
        <w:rPr>
          <w:rFonts w:ascii="Times New Roman" w:hAnsi="Times New Roman" w:cs="Times New Roman"/>
          <w:bCs/>
          <w:sz w:val="28"/>
          <w:szCs w:val="28"/>
        </w:rPr>
        <w:t>Ä</w:t>
      </w:r>
      <w:r w:rsidR="0033735F" w:rsidRPr="00A8646E">
        <w:rPr>
          <w:rFonts w:ascii="Times New Roman" w:hAnsi="Times New Roman" w:cs="Times New Roman"/>
          <w:color w:val="000000"/>
          <w:sz w:val="28"/>
          <w:szCs w:val="28"/>
          <w:shd w:val="clear" w:color="auto" w:fill="FFFFFF"/>
        </w:rPr>
        <w:t>ltere</w:t>
      </w:r>
      <w:r w:rsidR="0033735F" w:rsidRPr="002D586F">
        <w:rPr>
          <w:rFonts w:ascii="Times New Roman" w:hAnsi="Times New Roman" w:cs="Times New Roman"/>
          <w:color w:val="000000"/>
          <w:sz w:val="28"/>
          <w:szCs w:val="28"/>
          <w:shd w:val="clear" w:color="auto" w:fill="FFFFFF"/>
        </w:rPr>
        <w:t xml:space="preserve"> Satzung </w:t>
      </w:r>
      <w:r w:rsidR="0033735F">
        <w:rPr>
          <w:rFonts w:ascii="Times New Roman" w:hAnsi="Times New Roman" w:cs="Times New Roman"/>
          <w:color w:val="000000"/>
          <w:sz w:val="28"/>
          <w:szCs w:val="28"/>
          <w:shd w:val="clear" w:color="auto" w:fill="FFFFFF"/>
        </w:rPr>
        <w:t xml:space="preserve">и </w:t>
      </w:r>
      <w:r w:rsidR="0033735F">
        <w:rPr>
          <w:rFonts w:ascii="Times New Roman" w:hAnsi="Times New Roman" w:cs="Times New Roman"/>
          <w:color w:val="000000"/>
          <w:sz w:val="28"/>
          <w:szCs w:val="28"/>
          <w:shd w:val="clear" w:color="auto" w:fill="FFFFFF"/>
          <w:lang w:val="en-US"/>
        </w:rPr>
        <w:t>engagement</w:t>
      </w:r>
      <w:r w:rsidR="0033735F" w:rsidRPr="002D586F">
        <w:rPr>
          <w:rFonts w:ascii="Times New Roman" w:hAnsi="Times New Roman" w:cs="Times New Roman"/>
          <w:color w:val="000000"/>
          <w:sz w:val="28"/>
          <w:szCs w:val="28"/>
          <w:shd w:val="clear" w:color="auto" w:fill="FFFFFF"/>
        </w:rPr>
        <w:t xml:space="preserve"> </w:t>
      </w:r>
      <w:r w:rsidR="0033735F">
        <w:rPr>
          <w:rFonts w:ascii="Times New Roman" w:hAnsi="Times New Roman" w:cs="Times New Roman"/>
          <w:color w:val="000000"/>
          <w:sz w:val="28"/>
          <w:szCs w:val="28"/>
          <w:shd w:val="clear" w:color="auto" w:fill="FFFFFF"/>
        </w:rPr>
        <w:t>сопровождали</w:t>
      </w:r>
      <w:r w:rsidR="0033735F" w:rsidRPr="002D586F">
        <w:rPr>
          <w:rFonts w:ascii="Times New Roman" w:hAnsi="Times New Roman" w:cs="Times New Roman"/>
          <w:color w:val="000000"/>
          <w:sz w:val="28"/>
          <w:szCs w:val="28"/>
          <w:shd w:val="clear" w:color="auto" w:fill="FFFFFF"/>
        </w:rPr>
        <w:t>сь тем</w:t>
      </w:r>
      <w:r w:rsidR="0033735F">
        <w:rPr>
          <w:rFonts w:ascii="Times New Roman" w:hAnsi="Times New Roman" w:cs="Times New Roman"/>
          <w:color w:val="000000"/>
          <w:sz w:val="28"/>
          <w:szCs w:val="28"/>
          <w:shd w:val="clear" w:color="auto" w:fill="FFFFFF"/>
        </w:rPr>
        <w:t>и же мероприятиями, что</w:t>
      </w:r>
      <w:r w:rsidR="0033735F" w:rsidRPr="002D586F">
        <w:rPr>
          <w:rFonts w:ascii="Times New Roman" w:hAnsi="Times New Roman" w:cs="Times New Roman"/>
          <w:color w:val="000000"/>
          <w:sz w:val="28"/>
          <w:szCs w:val="28"/>
          <w:shd w:val="clear" w:color="auto" w:fill="FFFFFF"/>
        </w:rPr>
        <w:t xml:space="preserve"> </w:t>
      </w:r>
      <w:r w:rsidR="0033735F">
        <w:rPr>
          <w:rFonts w:ascii="Times New Roman" w:hAnsi="Times New Roman" w:cs="Times New Roman"/>
          <w:color w:val="000000"/>
          <w:sz w:val="28"/>
          <w:szCs w:val="28"/>
          <w:shd w:val="clear" w:color="auto" w:fill="FFFFFF"/>
        </w:rPr>
        <w:t>и приобретение</w:t>
      </w:r>
      <w:r w:rsidR="0033735F" w:rsidRPr="002D586F">
        <w:rPr>
          <w:rFonts w:ascii="Times New Roman" w:hAnsi="Times New Roman" w:cs="Times New Roman"/>
          <w:color w:val="000000"/>
          <w:sz w:val="28"/>
          <w:szCs w:val="28"/>
          <w:shd w:val="clear" w:color="auto" w:fill="FFFFFF"/>
        </w:rPr>
        <w:t xml:space="preserve"> собственности, и теми же последствиями</w:t>
      </w:r>
      <w:bookmarkStart w:id="0" w:name="_footnoteref232"/>
      <w:r w:rsidR="0033735F">
        <w:rPr>
          <w:rFonts w:ascii="Times New Roman" w:hAnsi="Times New Roman" w:cs="Times New Roman"/>
          <w:color w:val="000000"/>
          <w:sz w:val="28"/>
          <w:szCs w:val="28"/>
          <w:shd w:val="clear" w:color="auto" w:fill="FFFFFF"/>
        </w:rPr>
        <w:t>:</w:t>
      </w:r>
      <w:r w:rsidR="0033735F" w:rsidRPr="002D586F">
        <w:rPr>
          <w:rFonts w:ascii="Times New Roman" w:hAnsi="Times New Roman" w:cs="Times New Roman"/>
          <w:color w:val="000000"/>
          <w:sz w:val="28"/>
          <w:szCs w:val="28"/>
          <w:shd w:val="clear" w:color="auto" w:fill="FFFFFF"/>
        </w:rPr>
        <w:t xml:space="preserve"> совершение сделки изначально предлагалось родственникам, власть исследовала сущность сделки и пр</w:t>
      </w:r>
      <w:r w:rsidR="0033735F">
        <w:rPr>
          <w:rFonts w:ascii="Times New Roman" w:hAnsi="Times New Roman" w:cs="Times New Roman"/>
          <w:color w:val="000000"/>
          <w:sz w:val="28"/>
          <w:szCs w:val="28"/>
          <w:shd w:val="clear" w:color="auto" w:fill="FFFFFF"/>
        </w:rPr>
        <w:t>итязания со стороны третьих лиц</w:t>
      </w:r>
      <w:hyperlink r:id="rId8" w:anchor="ftn_232" w:history="1"/>
      <w:bookmarkEnd w:id="0"/>
      <w:r w:rsidR="0033735F">
        <w:rPr>
          <w:rFonts w:ascii="Times New Roman" w:hAnsi="Times New Roman" w:cs="Times New Roman"/>
          <w:color w:val="000000"/>
          <w:sz w:val="28"/>
          <w:szCs w:val="28"/>
          <w:shd w:val="clear" w:color="auto" w:fill="FFFFFF"/>
        </w:rPr>
        <w:t>. В некоторых регионах, например</w:t>
      </w:r>
      <w:r w:rsidR="0033735F" w:rsidRPr="00FB1E7D">
        <w:rPr>
          <w:rFonts w:ascii="Times New Roman" w:hAnsi="Times New Roman" w:cs="Times New Roman"/>
          <w:color w:val="000000"/>
          <w:sz w:val="28"/>
          <w:szCs w:val="28"/>
          <w:shd w:val="clear" w:color="auto" w:fill="FFFFFF"/>
        </w:rPr>
        <w:t xml:space="preserve"> в Арденбурге</w:t>
      </w:r>
      <w:r w:rsidR="0033735F">
        <w:rPr>
          <w:rFonts w:ascii="Times New Roman" w:hAnsi="Times New Roman" w:cs="Times New Roman"/>
          <w:color w:val="000000"/>
          <w:sz w:val="28"/>
          <w:szCs w:val="28"/>
          <w:shd w:val="clear" w:color="auto" w:fill="FFFFFF"/>
        </w:rPr>
        <w:t xml:space="preserve">, указанные права </w:t>
      </w:r>
      <w:r w:rsidR="0033735F" w:rsidRPr="002D586F">
        <w:rPr>
          <w:rFonts w:ascii="Times New Roman" w:hAnsi="Times New Roman" w:cs="Times New Roman"/>
          <w:color w:val="000000"/>
          <w:sz w:val="28"/>
          <w:szCs w:val="28"/>
          <w:shd w:val="clear" w:color="auto" w:fill="FFFFFF"/>
        </w:rPr>
        <w:t>возникал</w:t>
      </w:r>
      <w:r w:rsidR="0033735F">
        <w:rPr>
          <w:rFonts w:ascii="Times New Roman" w:hAnsi="Times New Roman" w:cs="Times New Roman"/>
          <w:color w:val="000000"/>
          <w:sz w:val="28"/>
          <w:szCs w:val="28"/>
          <w:shd w:val="clear" w:color="auto" w:fill="FFFFFF"/>
        </w:rPr>
        <w:t>и</w:t>
      </w:r>
      <w:r w:rsidR="0033735F" w:rsidRPr="002D586F">
        <w:rPr>
          <w:rFonts w:ascii="Times New Roman" w:hAnsi="Times New Roman" w:cs="Times New Roman"/>
          <w:color w:val="000000"/>
          <w:sz w:val="28"/>
          <w:szCs w:val="28"/>
          <w:shd w:val="clear" w:color="auto" w:fill="FFFFFF"/>
        </w:rPr>
        <w:t xml:space="preserve"> </w:t>
      </w:r>
      <w:r w:rsidR="0033735F">
        <w:rPr>
          <w:rFonts w:ascii="Times New Roman" w:hAnsi="Times New Roman" w:cs="Times New Roman"/>
          <w:color w:val="000000"/>
          <w:sz w:val="28"/>
          <w:szCs w:val="28"/>
          <w:shd w:val="clear" w:color="auto" w:fill="FFFFFF"/>
        </w:rPr>
        <w:t xml:space="preserve">одновременно </w:t>
      </w:r>
      <w:r w:rsidR="0033735F" w:rsidRPr="002D586F">
        <w:rPr>
          <w:rFonts w:ascii="Times New Roman" w:hAnsi="Times New Roman" w:cs="Times New Roman"/>
          <w:color w:val="000000"/>
          <w:sz w:val="28"/>
          <w:szCs w:val="28"/>
          <w:shd w:val="clear" w:color="auto" w:fill="FFFFFF"/>
        </w:rPr>
        <w:t>с записью в судебные книги</w:t>
      </w:r>
      <w:r w:rsidR="0033735F">
        <w:rPr>
          <w:rStyle w:val="ab"/>
          <w:rFonts w:ascii="Times New Roman" w:hAnsi="Times New Roman" w:cs="Times New Roman"/>
          <w:color w:val="000000"/>
          <w:sz w:val="28"/>
          <w:szCs w:val="28"/>
          <w:shd w:val="clear" w:color="auto" w:fill="FFFFFF"/>
        </w:rPr>
        <w:footnoteReference w:id="39"/>
      </w:r>
      <w:r w:rsidR="0033735F" w:rsidRPr="002D586F">
        <w:rPr>
          <w:rFonts w:ascii="Times New Roman" w:hAnsi="Times New Roman" w:cs="Times New Roman"/>
          <w:color w:val="000000"/>
          <w:sz w:val="28"/>
          <w:szCs w:val="28"/>
          <w:shd w:val="clear" w:color="auto" w:fill="FFFFFF"/>
        </w:rPr>
        <w:t>.</w:t>
      </w:r>
      <w:r w:rsidR="0033735F">
        <w:rPr>
          <w:rFonts w:ascii="Times New Roman" w:hAnsi="Times New Roman" w:cs="Times New Roman"/>
          <w:color w:val="000000"/>
          <w:sz w:val="28"/>
          <w:szCs w:val="28"/>
          <w:shd w:val="clear" w:color="auto" w:fill="FFFFFF"/>
        </w:rPr>
        <w:t xml:space="preserve"> В результате</w:t>
      </w:r>
      <w:r w:rsidR="009D3F22" w:rsidRPr="00465218">
        <w:rPr>
          <w:rFonts w:ascii="Times New Roman" w:hAnsi="Times New Roman" w:cs="Times New Roman"/>
          <w:color w:val="000000"/>
          <w:sz w:val="28"/>
          <w:szCs w:val="28"/>
          <w:shd w:val="clear" w:color="auto" w:fill="FFFFFF"/>
        </w:rPr>
        <w:t>, кроме полного и бесконтрольного хозяйствования, кредитор,</w:t>
      </w:r>
      <w:r w:rsidR="009D3F22" w:rsidRPr="00465218">
        <w:rPr>
          <w:rStyle w:val="apple-converted-space"/>
          <w:rFonts w:ascii="Times New Roman" w:hAnsi="Times New Roman" w:cs="Times New Roman"/>
          <w:color w:val="000000"/>
          <w:sz w:val="28"/>
          <w:szCs w:val="28"/>
          <w:shd w:val="clear" w:color="auto" w:fill="FFFFFF"/>
        </w:rPr>
        <w:t> </w:t>
      </w:r>
      <w:r w:rsidR="009D3F22" w:rsidRPr="00465218">
        <w:rPr>
          <w:rFonts w:ascii="Times New Roman" w:hAnsi="Times New Roman" w:cs="Times New Roman"/>
          <w:color w:val="000000"/>
          <w:sz w:val="28"/>
          <w:szCs w:val="28"/>
          <w:shd w:val="clear" w:color="auto" w:fill="FFFFFF"/>
        </w:rPr>
        <w:t>как наиболее близкий к недвижимости субъект, получал на все время кредитного отношения такое же полное юридическое господство на заложенное имение</w:t>
      </w:r>
      <w:r w:rsidR="009D3F22">
        <w:rPr>
          <w:rFonts w:ascii="Times New Roman" w:hAnsi="Times New Roman" w:cs="Times New Roman"/>
          <w:color w:val="000000"/>
          <w:sz w:val="28"/>
          <w:szCs w:val="28"/>
          <w:shd w:val="clear" w:color="auto" w:fill="FFFFFF"/>
        </w:rPr>
        <w:t xml:space="preserve"> - </w:t>
      </w:r>
      <w:r w:rsidR="009D3F22" w:rsidRPr="00465218">
        <w:rPr>
          <w:rFonts w:ascii="Times New Roman" w:hAnsi="Times New Roman" w:cs="Times New Roman"/>
          <w:color w:val="000000"/>
          <w:sz w:val="28"/>
          <w:szCs w:val="28"/>
          <w:shd w:val="clear" w:color="auto" w:fill="FFFFFF"/>
        </w:rPr>
        <w:t>rechte Gewere, то есть абсолютную защиту от третьих лиц</w:t>
      </w:r>
      <w:r w:rsidR="0033735F">
        <w:rPr>
          <w:rStyle w:val="ab"/>
          <w:rFonts w:ascii="Times New Roman" w:hAnsi="Times New Roman" w:cs="Times New Roman"/>
          <w:color w:val="000000"/>
          <w:sz w:val="28"/>
          <w:szCs w:val="28"/>
          <w:shd w:val="clear" w:color="auto" w:fill="FFFFFF"/>
        </w:rPr>
        <w:footnoteReference w:id="40"/>
      </w:r>
      <w:r w:rsidR="0033735F">
        <w:rPr>
          <w:rFonts w:ascii="Times New Roman" w:hAnsi="Times New Roman" w:cs="Times New Roman"/>
          <w:color w:val="000000"/>
          <w:sz w:val="28"/>
          <w:szCs w:val="28"/>
          <w:shd w:val="clear" w:color="auto" w:fill="FFFFFF"/>
        </w:rPr>
        <w:t>.</w:t>
      </w:r>
      <w:r w:rsidR="009D3F22">
        <w:rPr>
          <w:rFonts w:ascii="Times New Roman" w:hAnsi="Times New Roman" w:cs="Times New Roman"/>
          <w:color w:val="000000"/>
          <w:sz w:val="28"/>
          <w:szCs w:val="28"/>
          <w:shd w:val="clear" w:color="auto" w:fill="FFFFFF"/>
        </w:rPr>
        <w:t xml:space="preserve"> </w:t>
      </w:r>
      <w:r w:rsidR="009D3F22" w:rsidRPr="00F402CF">
        <w:rPr>
          <w:rFonts w:ascii="Times New Roman" w:hAnsi="Times New Roman" w:cs="Times New Roman"/>
          <w:color w:val="000000"/>
          <w:sz w:val="28"/>
          <w:szCs w:val="28"/>
          <w:shd w:val="clear" w:color="auto" w:fill="FFFFFF"/>
        </w:rPr>
        <w:t>В отношении к должнику он был прежде всего связан личной обязанностью вернуть имение по удовлетворении</w:t>
      </w:r>
      <w:r w:rsidR="009D3F22">
        <w:rPr>
          <w:rFonts w:ascii="Times New Roman" w:hAnsi="Times New Roman" w:cs="Times New Roman"/>
          <w:color w:val="000000"/>
          <w:sz w:val="28"/>
          <w:szCs w:val="28"/>
          <w:shd w:val="clear" w:color="auto" w:fill="FFFFFF"/>
        </w:rPr>
        <w:t xml:space="preserve">. Благодаря действию </w:t>
      </w:r>
      <w:r w:rsidR="009D3F22">
        <w:rPr>
          <w:rFonts w:ascii="Times New Roman" w:hAnsi="Times New Roman" w:cs="Times New Roman"/>
          <w:color w:val="000000"/>
          <w:sz w:val="28"/>
          <w:szCs w:val="28"/>
          <w:shd w:val="clear" w:color="auto" w:fill="FFFFFF"/>
          <w:lang w:val="en-US"/>
        </w:rPr>
        <w:t>Gewere</w:t>
      </w:r>
      <w:r w:rsidR="009D3F22" w:rsidRPr="00F402CF">
        <w:rPr>
          <w:rFonts w:ascii="Times New Roman" w:hAnsi="Times New Roman" w:cs="Times New Roman"/>
          <w:color w:val="000000"/>
          <w:sz w:val="28"/>
          <w:szCs w:val="28"/>
          <w:shd w:val="clear" w:color="auto" w:fill="FFFFFF"/>
        </w:rPr>
        <w:t xml:space="preserve"> </w:t>
      </w:r>
      <w:r w:rsidR="009D3F22">
        <w:rPr>
          <w:rFonts w:ascii="Times New Roman" w:hAnsi="Times New Roman" w:cs="Times New Roman"/>
          <w:color w:val="000000"/>
          <w:sz w:val="28"/>
          <w:szCs w:val="28"/>
          <w:shd w:val="clear" w:color="auto" w:fill="FFFFFF"/>
        </w:rPr>
        <w:t>т</w:t>
      </w:r>
      <w:r w:rsidR="009D3F22" w:rsidRPr="00465218">
        <w:rPr>
          <w:rFonts w:ascii="Times New Roman" w:hAnsi="Times New Roman" w:cs="Times New Roman"/>
          <w:color w:val="000000"/>
          <w:sz w:val="28"/>
          <w:szCs w:val="28"/>
          <w:shd w:val="clear" w:color="auto" w:fill="FFFFFF"/>
        </w:rPr>
        <w:t>ам</w:t>
      </w:r>
      <w:r w:rsidR="009D3F22">
        <w:rPr>
          <w:rFonts w:ascii="Times New Roman" w:hAnsi="Times New Roman" w:cs="Times New Roman"/>
          <w:color w:val="000000"/>
          <w:sz w:val="28"/>
          <w:szCs w:val="28"/>
          <w:shd w:val="clear" w:color="auto" w:fill="FFFFFF"/>
        </w:rPr>
        <w:t>,</w:t>
      </w:r>
      <w:r w:rsidR="009D3F22" w:rsidRPr="00465218">
        <w:rPr>
          <w:rFonts w:ascii="Times New Roman" w:hAnsi="Times New Roman" w:cs="Times New Roman"/>
          <w:color w:val="000000"/>
          <w:sz w:val="28"/>
          <w:szCs w:val="28"/>
          <w:shd w:val="clear" w:color="auto" w:fill="FFFFFF"/>
        </w:rPr>
        <w:t xml:space="preserve"> где чистая Satzung комбинировалась с условным отчуждением субстанции недвижимости и где стороны устанавливали точный срок для размена капитала и пользования недвижимостью, - </w:t>
      </w:r>
      <w:r w:rsidR="009D3F22" w:rsidRPr="009D3F22">
        <w:rPr>
          <w:rFonts w:ascii="Times New Roman" w:hAnsi="Times New Roman" w:cs="Times New Roman"/>
          <w:color w:val="000000"/>
          <w:sz w:val="28"/>
          <w:szCs w:val="28"/>
          <w:shd w:val="clear" w:color="auto" w:fill="FFFFFF"/>
        </w:rPr>
        <w:t>с пропущением должником срока уплаты долга, кредитор становился прямо собственником, без каких-либо новых юридических действий с чьей-либо стороны</w:t>
      </w:r>
      <w:r w:rsidR="009D3F22" w:rsidRPr="009D3F22">
        <w:rPr>
          <w:rStyle w:val="ab"/>
          <w:rFonts w:ascii="Times New Roman" w:hAnsi="Times New Roman" w:cs="Times New Roman"/>
          <w:color w:val="000000"/>
          <w:sz w:val="28"/>
          <w:szCs w:val="28"/>
          <w:shd w:val="clear" w:color="auto" w:fill="FFFFFF"/>
        </w:rPr>
        <w:footnoteReference w:id="41"/>
      </w:r>
      <w:r w:rsidR="009D3F22" w:rsidRPr="009D3F22">
        <w:rPr>
          <w:rFonts w:ascii="Times New Roman" w:hAnsi="Times New Roman" w:cs="Times New Roman"/>
          <w:color w:val="000000"/>
          <w:sz w:val="28"/>
          <w:szCs w:val="28"/>
          <w:shd w:val="clear" w:color="auto" w:fill="FFFFFF"/>
        </w:rPr>
        <w:t>.</w:t>
      </w:r>
    </w:p>
    <w:p w:rsidR="0033735F" w:rsidRDefault="00E96CDA" w:rsidP="0033735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Сказанное</w:t>
      </w:r>
      <w:r w:rsidR="00CB4D6D">
        <w:rPr>
          <w:rFonts w:ascii="Times New Roman" w:hAnsi="Times New Roman" w:cs="Times New Roman"/>
          <w:color w:val="000000"/>
          <w:sz w:val="28"/>
          <w:szCs w:val="28"/>
          <w:shd w:val="clear" w:color="auto" w:fill="FFFFFF"/>
        </w:rPr>
        <w:t xml:space="preserve"> относится и к </w:t>
      </w:r>
      <w:r w:rsidR="00CF0C91">
        <w:rPr>
          <w:rFonts w:ascii="Times New Roman" w:hAnsi="Times New Roman" w:cs="Times New Roman"/>
          <w:color w:val="000000"/>
          <w:sz w:val="28"/>
          <w:szCs w:val="28"/>
          <w:shd w:val="clear" w:color="auto" w:fill="FFFFFF"/>
        </w:rPr>
        <w:t>другой</w:t>
      </w:r>
      <w:r w:rsidR="00CB4D6D">
        <w:rPr>
          <w:rFonts w:ascii="Times New Roman" w:hAnsi="Times New Roman" w:cs="Times New Roman"/>
          <w:color w:val="000000"/>
          <w:sz w:val="28"/>
          <w:szCs w:val="28"/>
          <w:shd w:val="clear" w:color="auto" w:fill="FFFFFF"/>
        </w:rPr>
        <w:t xml:space="preserve"> форме средневековых залоговых сделок: германской </w:t>
      </w:r>
      <w:r w:rsidR="00A8646E">
        <w:rPr>
          <w:rFonts w:ascii="Times New Roman" w:hAnsi="Times New Roman" w:cs="Times New Roman"/>
          <w:color w:val="000000"/>
          <w:sz w:val="28"/>
          <w:szCs w:val="28"/>
          <w:shd w:val="clear" w:color="auto" w:fill="FFFFFF"/>
          <w:lang w:val="en-US"/>
        </w:rPr>
        <w:t>n</w:t>
      </w:r>
      <w:r w:rsidR="00CB4D6D">
        <w:rPr>
          <w:rFonts w:ascii="Times New Roman" w:hAnsi="Times New Roman" w:cs="Times New Roman"/>
          <w:color w:val="000000"/>
          <w:sz w:val="28"/>
          <w:szCs w:val="28"/>
          <w:shd w:val="clear" w:color="auto" w:fill="FFFFFF"/>
          <w:lang w:val="en-US"/>
        </w:rPr>
        <w:t>eu</w:t>
      </w:r>
      <w:r w:rsidR="00A8646E">
        <w:rPr>
          <w:rFonts w:ascii="Times New Roman" w:hAnsi="Times New Roman" w:cs="Times New Roman"/>
          <w:color w:val="000000"/>
          <w:sz w:val="28"/>
          <w:szCs w:val="28"/>
          <w:shd w:val="clear" w:color="auto" w:fill="FFFFFF"/>
          <w:lang w:val="en-US"/>
        </w:rPr>
        <w:t>e</w:t>
      </w:r>
      <w:r w:rsidR="00CB4D6D">
        <w:rPr>
          <w:rFonts w:ascii="Times New Roman" w:hAnsi="Times New Roman" w:cs="Times New Roman"/>
          <w:color w:val="000000"/>
          <w:sz w:val="28"/>
          <w:szCs w:val="28"/>
          <w:shd w:val="clear" w:color="auto" w:fill="FFFFFF"/>
          <w:lang w:val="en-US"/>
        </w:rPr>
        <w:t>re</w:t>
      </w:r>
      <w:r w:rsidR="00CB4D6D" w:rsidRPr="00CB4D6D">
        <w:rPr>
          <w:rFonts w:ascii="Times New Roman" w:hAnsi="Times New Roman" w:cs="Times New Roman"/>
          <w:color w:val="000000"/>
          <w:sz w:val="28"/>
          <w:szCs w:val="28"/>
          <w:shd w:val="clear" w:color="auto" w:fill="FFFFFF"/>
        </w:rPr>
        <w:t xml:space="preserve"> </w:t>
      </w:r>
      <w:r w:rsidR="00CB4D6D" w:rsidRPr="002D586F">
        <w:rPr>
          <w:rFonts w:ascii="Times New Roman" w:hAnsi="Times New Roman" w:cs="Times New Roman"/>
          <w:color w:val="000000"/>
          <w:sz w:val="28"/>
          <w:szCs w:val="28"/>
          <w:shd w:val="clear" w:color="auto" w:fill="FFFFFF"/>
        </w:rPr>
        <w:t>Satzung</w:t>
      </w:r>
      <w:r w:rsidR="00CB4D6D" w:rsidRPr="00CB4D6D">
        <w:rPr>
          <w:rFonts w:ascii="Times New Roman" w:hAnsi="Times New Roman" w:cs="Times New Roman"/>
          <w:color w:val="000000"/>
          <w:sz w:val="28"/>
          <w:szCs w:val="28"/>
          <w:shd w:val="clear" w:color="auto" w:fill="FFFFFF"/>
        </w:rPr>
        <w:t xml:space="preserve"> </w:t>
      </w:r>
      <w:r w:rsidR="00CB4D6D">
        <w:rPr>
          <w:rFonts w:ascii="Times New Roman" w:hAnsi="Times New Roman" w:cs="Times New Roman"/>
          <w:color w:val="000000"/>
          <w:sz w:val="28"/>
          <w:szCs w:val="28"/>
          <w:shd w:val="clear" w:color="auto" w:fill="FFFFFF"/>
        </w:rPr>
        <w:t xml:space="preserve">и французской </w:t>
      </w:r>
      <w:r w:rsidR="00CB4D6D">
        <w:rPr>
          <w:rFonts w:ascii="Times New Roman" w:hAnsi="Times New Roman" w:cs="Times New Roman"/>
          <w:color w:val="000000"/>
          <w:sz w:val="28"/>
          <w:szCs w:val="28"/>
          <w:shd w:val="clear" w:color="auto" w:fill="FFFFFF"/>
          <w:lang w:val="en-US"/>
        </w:rPr>
        <w:t>obligation</w:t>
      </w:r>
      <w:r w:rsidR="00CF0C91">
        <w:rPr>
          <w:rFonts w:ascii="Times New Roman" w:hAnsi="Times New Roman" w:cs="Times New Roman"/>
          <w:color w:val="000000"/>
          <w:sz w:val="28"/>
          <w:szCs w:val="28"/>
          <w:shd w:val="clear" w:color="auto" w:fill="FFFFFF"/>
        </w:rPr>
        <w:t>, которые в свою очередь не предполагали</w:t>
      </w:r>
      <w:r w:rsidR="00CB4D6D">
        <w:rPr>
          <w:rFonts w:ascii="Times New Roman" w:hAnsi="Times New Roman" w:cs="Times New Roman"/>
          <w:color w:val="000000"/>
          <w:sz w:val="28"/>
          <w:szCs w:val="28"/>
          <w:shd w:val="clear" w:color="auto" w:fill="FFFFFF"/>
        </w:rPr>
        <w:t xml:space="preserve"> передачи </w:t>
      </w:r>
      <w:r w:rsidR="00CF0C91">
        <w:rPr>
          <w:rFonts w:ascii="Times New Roman" w:hAnsi="Times New Roman" w:cs="Times New Roman"/>
          <w:color w:val="000000"/>
          <w:sz w:val="28"/>
          <w:szCs w:val="28"/>
          <w:shd w:val="clear" w:color="auto" w:fill="FFFFFF"/>
        </w:rPr>
        <w:t>имущества</w:t>
      </w:r>
      <w:r w:rsidR="00CB4D6D">
        <w:rPr>
          <w:rFonts w:ascii="Times New Roman" w:hAnsi="Times New Roman" w:cs="Times New Roman"/>
          <w:color w:val="000000"/>
          <w:sz w:val="28"/>
          <w:szCs w:val="28"/>
          <w:shd w:val="clear" w:color="auto" w:fill="FFFFFF"/>
        </w:rPr>
        <w:t xml:space="preserve"> кредитору. Суть </w:t>
      </w:r>
      <w:r w:rsidR="00CF0C91">
        <w:rPr>
          <w:rFonts w:ascii="Times New Roman" w:hAnsi="Times New Roman" w:cs="Times New Roman"/>
          <w:color w:val="000000"/>
          <w:sz w:val="28"/>
          <w:szCs w:val="28"/>
          <w:shd w:val="clear" w:color="auto" w:fill="FFFFFF"/>
        </w:rPr>
        <w:t>их</w:t>
      </w:r>
      <w:r w:rsidR="00CB4D6D">
        <w:rPr>
          <w:rFonts w:ascii="Times New Roman" w:hAnsi="Times New Roman" w:cs="Times New Roman"/>
          <w:color w:val="000000"/>
          <w:sz w:val="28"/>
          <w:szCs w:val="28"/>
          <w:shd w:val="clear" w:color="auto" w:fill="FFFFFF"/>
        </w:rPr>
        <w:t xml:space="preserve"> заключалась в </w:t>
      </w:r>
      <w:r w:rsidR="00CB4D6D" w:rsidRPr="00E83645">
        <w:rPr>
          <w:rFonts w:ascii="Times New Roman" w:hAnsi="Times New Roman" w:cs="Times New Roman"/>
          <w:color w:val="000000"/>
          <w:sz w:val="28"/>
          <w:szCs w:val="28"/>
          <w:shd w:val="clear" w:color="auto" w:fill="FFFFFF"/>
        </w:rPr>
        <w:t>первоначальной организации перципированного состояния экзекуции на недвижимость, устанавливаемого по соглашению сторон</w:t>
      </w:r>
      <w:r w:rsidR="00CB4D6D" w:rsidRPr="00E83645">
        <w:rPr>
          <w:rStyle w:val="ab"/>
          <w:rFonts w:ascii="Times New Roman" w:hAnsi="Times New Roman" w:cs="Times New Roman"/>
          <w:color w:val="000000"/>
          <w:sz w:val="28"/>
          <w:szCs w:val="28"/>
          <w:shd w:val="clear" w:color="auto" w:fill="FFFFFF"/>
          <w:lang w:val="en-US"/>
        </w:rPr>
        <w:footnoteReference w:id="42"/>
      </w:r>
      <w:r w:rsidR="00CB4D6D" w:rsidRPr="00E83645">
        <w:rPr>
          <w:rFonts w:ascii="Times New Roman" w:hAnsi="Times New Roman" w:cs="Times New Roman"/>
          <w:color w:val="000000"/>
          <w:sz w:val="28"/>
          <w:szCs w:val="28"/>
          <w:shd w:val="clear" w:color="auto" w:fill="FFFFFF"/>
        </w:rPr>
        <w:t>.</w:t>
      </w:r>
      <w:r w:rsidR="00CF0C91">
        <w:rPr>
          <w:rFonts w:ascii="Times New Roman" w:hAnsi="Times New Roman" w:cs="Times New Roman"/>
          <w:color w:val="000000"/>
          <w:sz w:val="28"/>
          <w:szCs w:val="28"/>
          <w:shd w:val="clear" w:color="auto" w:fill="FFFFFF"/>
        </w:rPr>
        <w:t xml:space="preserve"> На </w:t>
      </w:r>
      <w:r w:rsidR="00CF0C91">
        <w:rPr>
          <w:rFonts w:ascii="Times New Roman" w:hAnsi="Times New Roman" w:cs="Times New Roman"/>
          <w:color w:val="000000"/>
          <w:sz w:val="28"/>
          <w:szCs w:val="28"/>
          <w:shd w:val="clear" w:color="auto" w:fill="FFFFFF"/>
          <w:lang w:val="en-US"/>
        </w:rPr>
        <w:t>obligation</w:t>
      </w:r>
      <w:r w:rsidR="00576A63">
        <w:rPr>
          <w:rFonts w:ascii="Times New Roman" w:hAnsi="Times New Roman" w:cs="Times New Roman"/>
          <w:color w:val="000000"/>
          <w:sz w:val="28"/>
          <w:szCs w:val="28"/>
          <w:shd w:val="clear" w:color="auto" w:fill="FFFFFF"/>
        </w:rPr>
        <w:t xml:space="preserve"> мы остановимся подробнее.</w:t>
      </w:r>
      <w:r w:rsidR="0033735F">
        <w:rPr>
          <w:rFonts w:ascii="Times New Roman" w:hAnsi="Times New Roman" w:cs="Times New Roman"/>
          <w:color w:val="000000"/>
          <w:sz w:val="28"/>
          <w:szCs w:val="28"/>
          <w:shd w:val="clear" w:color="auto" w:fill="FFFFFF"/>
        </w:rPr>
        <w:t xml:space="preserve"> </w:t>
      </w:r>
      <w:r w:rsidR="00CD51F8">
        <w:rPr>
          <w:rFonts w:ascii="Times New Roman" w:hAnsi="Times New Roman" w:cs="Times New Roman"/>
          <w:sz w:val="28"/>
          <w:szCs w:val="28"/>
        </w:rPr>
        <w:t>Л.А. Кассо отмеча</w:t>
      </w:r>
      <w:r w:rsidR="00231318">
        <w:rPr>
          <w:rFonts w:ascii="Times New Roman" w:hAnsi="Times New Roman" w:cs="Times New Roman"/>
          <w:sz w:val="28"/>
          <w:szCs w:val="28"/>
        </w:rPr>
        <w:t>л</w:t>
      </w:r>
      <w:r w:rsidR="008A3977">
        <w:rPr>
          <w:rFonts w:ascii="Times New Roman" w:hAnsi="Times New Roman" w:cs="Times New Roman"/>
          <w:sz w:val="28"/>
          <w:szCs w:val="28"/>
        </w:rPr>
        <w:t>,</w:t>
      </w:r>
      <w:r w:rsidR="00CD51F8">
        <w:rPr>
          <w:rFonts w:ascii="Times New Roman" w:hAnsi="Times New Roman" w:cs="Times New Roman"/>
          <w:sz w:val="28"/>
          <w:szCs w:val="28"/>
        </w:rPr>
        <w:t xml:space="preserve"> что согласно французским памятникам XIII столетия </w:t>
      </w:r>
      <w:r w:rsidR="00CD51F8" w:rsidRPr="009102AB">
        <w:rPr>
          <w:rFonts w:ascii="Times New Roman" w:hAnsi="Times New Roman" w:cs="Times New Roman"/>
          <w:sz w:val="28"/>
          <w:szCs w:val="28"/>
        </w:rPr>
        <w:t>должник, вступая в обязательственные отношения с кредитором, упоминает об ответственности всем своим имуществом</w:t>
      </w:r>
      <w:r w:rsidR="00CD51F8">
        <w:rPr>
          <w:rFonts w:ascii="Times New Roman" w:hAnsi="Times New Roman" w:cs="Times New Roman"/>
          <w:sz w:val="28"/>
          <w:szCs w:val="28"/>
        </w:rPr>
        <w:t>.</w:t>
      </w:r>
      <w:r w:rsidR="00CD51F8" w:rsidRPr="009102AB">
        <w:rPr>
          <w:rFonts w:ascii="Times New Roman" w:hAnsi="Times New Roman" w:cs="Times New Roman"/>
          <w:sz w:val="28"/>
          <w:szCs w:val="28"/>
        </w:rPr>
        <w:t xml:space="preserve"> </w:t>
      </w:r>
      <w:r w:rsidR="00CD51F8">
        <w:rPr>
          <w:rFonts w:ascii="Times New Roman" w:hAnsi="Times New Roman" w:cs="Times New Roman"/>
          <w:sz w:val="28"/>
          <w:szCs w:val="28"/>
        </w:rPr>
        <w:t>По мнению указанного автора вероятным является то</w:t>
      </w:r>
      <w:r w:rsidR="00CD51F8" w:rsidRPr="009102AB">
        <w:rPr>
          <w:rFonts w:ascii="Times New Roman" w:hAnsi="Times New Roman" w:cs="Times New Roman"/>
          <w:sz w:val="28"/>
          <w:szCs w:val="28"/>
        </w:rPr>
        <w:t xml:space="preserve">, что эта оговорка была первоначально необходима для допущения взыскания против имущества, в особенности недвижимого; впоследствии </w:t>
      </w:r>
      <w:r w:rsidR="00CD51F8">
        <w:rPr>
          <w:rFonts w:ascii="Times New Roman" w:hAnsi="Times New Roman" w:cs="Times New Roman"/>
          <w:sz w:val="28"/>
          <w:szCs w:val="28"/>
        </w:rPr>
        <w:t xml:space="preserve">же она повторялась </w:t>
      </w:r>
      <w:r w:rsidR="00CD51F8" w:rsidRPr="009102AB">
        <w:rPr>
          <w:rFonts w:ascii="Times New Roman" w:hAnsi="Times New Roman" w:cs="Times New Roman"/>
          <w:sz w:val="28"/>
          <w:szCs w:val="28"/>
        </w:rPr>
        <w:t xml:space="preserve">как установленная обычаем формула, лишенная существенной необходимости. </w:t>
      </w:r>
      <w:r w:rsidR="008A3977">
        <w:rPr>
          <w:rFonts w:ascii="Times New Roman" w:hAnsi="Times New Roman" w:cs="Times New Roman"/>
          <w:sz w:val="28"/>
          <w:szCs w:val="28"/>
        </w:rPr>
        <w:t xml:space="preserve">Результатом </w:t>
      </w:r>
      <w:r w:rsidR="00CD51F8">
        <w:rPr>
          <w:rFonts w:ascii="Times New Roman" w:hAnsi="Times New Roman" w:cs="Times New Roman"/>
          <w:sz w:val="28"/>
          <w:szCs w:val="28"/>
        </w:rPr>
        <w:t>такого подхода стал следующий вывод</w:t>
      </w:r>
      <w:r w:rsidR="00CD51F8" w:rsidRPr="009102AB">
        <w:rPr>
          <w:rFonts w:ascii="Times New Roman" w:hAnsi="Times New Roman" w:cs="Times New Roman"/>
          <w:sz w:val="28"/>
          <w:szCs w:val="28"/>
        </w:rPr>
        <w:t>: раз obligatio specialis означала обещание допустить абсолютное и преимущественное удовлетворение из определенной вещи, то и на obligatio generalis стали мало-помалу смотреть как на вещное обеспечение, распространяющееся на все имущество должника. А ввиду того, что всякое обязательство должно было со временем влечь за собой имущественную ответственность, установилось предположение, что всякая личная связь между двумя контрагентами порождает генеральную ипотеку в римском смысле на весь актив должника. Понятно, что при такой конструкции не могло быть места для ограниченности права взыскания. Впрочем нужно заметить, что первоначально эта ответственность всем имуществом не носила характера залога в том смысле, что она не давала отдельным кредиторам право на преимущественное удовлетворение</w:t>
      </w:r>
      <w:r w:rsidR="00CD51F8">
        <w:rPr>
          <w:rFonts w:ascii="Times New Roman" w:hAnsi="Times New Roman" w:cs="Times New Roman"/>
          <w:sz w:val="28"/>
          <w:szCs w:val="28"/>
        </w:rPr>
        <w:t>.</w:t>
      </w:r>
    </w:p>
    <w:p w:rsidR="00070845" w:rsidRPr="0033735F" w:rsidRDefault="00CD51F8" w:rsidP="0033735F">
      <w:pPr>
        <w:pStyle w:val="a3"/>
        <w:spacing w:after="0" w:line="360" w:lineRule="auto"/>
        <w:ind w:left="0" w:firstLine="709"/>
        <w:jc w:val="both"/>
        <w:rPr>
          <w:rFonts w:ascii="Times New Roman" w:hAnsi="Times New Roman" w:cs="Times New Roman"/>
          <w:color w:val="000000"/>
          <w:sz w:val="28"/>
          <w:szCs w:val="28"/>
          <w:shd w:val="clear" w:color="auto" w:fill="FFFFFF"/>
        </w:rPr>
      </w:pPr>
      <w:r w:rsidRPr="009102AB">
        <w:rPr>
          <w:rFonts w:ascii="Times New Roman" w:hAnsi="Times New Roman" w:cs="Times New Roman"/>
          <w:sz w:val="28"/>
          <w:szCs w:val="28"/>
        </w:rPr>
        <w:t>Лишь в XVI веке, благодаря усилиям юристов, воспоследовало в этом отношении уравнение obligatio omnium bonorum и obligatio specialis</w:t>
      </w:r>
      <w:r w:rsidR="00C375B5">
        <w:rPr>
          <w:rFonts w:ascii="Times New Roman" w:hAnsi="Times New Roman" w:cs="Times New Roman"/>
          <w:sz w:val="28"/>
          <w:szCs w:val="28"/>
        </w:rPr>
        <w:t>. В результате г</w:t>
      </w:r>
      <w:r w:rsidR="00C375B5" w:rsidRPr="00C375B5">
        <w:rPr>
          <w:rFonts w:ascii="Times New Roman" w:hAnsi="Times New Roman" w:cs="Times New Roman"/>
          <w:sz w:val="28"/>
          <w:szCs w:val="28"/>
        </w:rPr>
        <w:t>енеральная ипотека на все имущество стала связываться со всяким обязательством, если только договор был заключен в присутствии представителя общественной власти и носил характер acte authentique. Этому воззрению вполне соответствовало постановление ордонанса 1539 года, снабжающее всякий долг, признанный должником, ипотечной силой. Такое общее залоговое право, вытекающее из всякого нотариального акта, сохранялось во Франции до конца XVIII века</w:t>
      </w:r>
      <w:r>
        <w:rPr>
          <w:rStyle w:val="ab"/>
          <w:rFonts w:ascii="Times New Roman" w:hAnsi="Times New Roman" w:cs="Times New Roman"/>
          <w:sz w:val="28"/>
          <w:szCs w:val="28"/>
        </w:rPr>
        <w:footnoteReference w:id="43"/>
      </w:r>
      <w:r>
        <w:rPr>
          <w:rFonts w:ascii="Times New Roman" w:hAnsi="Times New Roman" w:cs="Times New Roman"/>
          <w:sz w:val="28"/>
          <w:szCs w:val="28"/>
        </w:rPr>
        <w:t>.</w:t>
      </w:r>
      <w:r w:rsidR="00D331D7">
        <w:rPr>
          <w:rFonts w:ascii="Times New Roman" w:hAnsi="Times New Roman" w:cs="Times New Roman"/>
          <w:sz w:val="28"/>
          <w:szCs w:val="28"/>
        </w:rPr>
        <w:t xml:space="preserve"> </w:t>
      </w:r>
      <w:r>
        <w:rPr>
          <w:rFonts w:ascii="Times New Roman" w:hAnsi="Times New Roman" w:cs="Times New Roman"/>
          <w:sz w:val="28"/>
          <w:szCs w:val="28"/>
        </w:rPr>
        <w:t>И.А. Базанов подчеркива</w:t>
      </w:r>
      <w:r w:rsidR="00C375B5">
        <w:rPr>
          <w:rFonts w:ascii="Times New Roman" w:hAnsi="Times New Roman" w:cs="Times New Roman"/>
          <w:sz w:val="28"/>
          <w:szCs w:val="28"/>
        </w:rPr>
        <w:t>л</w:t>
      </w:r>
      <w:r>
        <w:rPr>
          <w:rFonts w:ascii="Times New Roman" w:hAnsi="Times New Roman" w:cs="Times New Roman"/>
          <w:sz w:val="28"/>
          <w:szCs w:val="28"/>
        </w:rPr>
        <w:t>, что п</w:t>
      </w:r>
      <w:r w:rsidR="001726C4" w:rsidRPr="00576A63">
        <w:rPr>
          <w:rFonts w:ascii="Times New Roman" w:hAnsi="Times New Roman" w:cs="Times New Roman"/>
          <w:sz w:val="28"/>
          <w:szCs w:val="28"/>
          <w:shd w:val="clear" w:color="auto" w:fill="FFFFFF"/>
        </w:rPr>
        <w:t xml:space="preserve">ри обременении недвижимости </w:t>
      </w:r>
      <w:r>
        <w:rPr>
          <w:rFonts w:ascii="Times New Roman" w:hAnsi="Times New Roman" w:cs="Times New Roman"/>
          <w:sz w:val="28"/>
          <w:szCs w:val="28"/>
          <w:shd w:val="clear" w:color="auto" w:fill="FFFFFF"/>
        </w:rPr>
        <w:t>генеральная ипотека</w:t>
      </w:r>
      <w:r w:rsidR="001726C4" w:rsidRPr="00576A63">
        <w:rPr>
          <w:rFonts w:ascii="Times New Roman" w:hAnsi="Times New Roman" w:cs="Times New Roman"/>
          <w:sz w:val="28"/>
          <w:szCs w:val="28"/>
          <w:shd w:val="clear" w:color="auto" w:fill="FFFFFF"/>
        </w:rPr>
        <w:t xml:space="preserve"> должна была разбиться на ряд специальных ипотек. Ино</w:t>
      </w:r>
      <w:r w:rsidR="00FA7A55">
        <w:rPr>
          <w:rFonts w:ascii="Times New Roman" w:hAnsi="Times New Roman" w:cs="Times New Roman"/>
          <w:sz w:val="28"/>
          <w:szCs w:val="28"/>
          <w:shd w:val="clear" w:color="auto" w:fill="FFFFFF"/>
        </w:rPr>
        <w:t>ю никакая ипотека не могла быть</w:t>
      </w:r>
      <w:r w:rsidR="001726C4" w:rsidRPr="00576A63">
        <w:rPr>
          <w:rFonts w:ascii="Times New Roman" w:hAnsi="Times New Roman" w:cs="Times New Roman"/>
          <w:sz w:val="28"/>
          <w:szCs w:val="28"/>
          <w:shd w:val="clear" w:color="auto" w:fill="FFFFFF"/>
        </w:rPr>
        <w:t>, так как nantissement могла совершаться только на отдельные конкретные недвижимости</w:t>
      </w:r>
      <w:r w:rsidR="00576A63" w:rsidRPr="00576A63">
        <w:rPr>
          <w:rFonts w:ascii="Times New Roman" w:hAnsi="Times New Roman" w:cs="Times New Roman"/>
          <w:sz w:val="28"/>
          <w:szCs w:val="28"/>
          <w:shd w:val="clear" w:color="auto" w:fill="FFFFFF"/>
        </w:rPr>
        <w:t>, поскольку а</w:t>
      </w:r>
      <w:r w:rsidR="001726C4" w:rsidRPr="00576A63">
        <w:rPr>
          <w:rFonts w:ascii="Times New Roman" w:hAnsi="Times New Roman" w:cs="Times New Roman"/>
          <w:sz w:val="28"/>
          <w:szCs w:val="28"/>
          <w:shd w:val="clear" w:color="auto" w:fill="FFFFFF"/>
        </w:rPr>
        <w:t>кт nantissement под страхом недействительности должен был ограничить действие ипотеки одной определенной недвижимостью. Когда же ипотека по договору должна была обременить все недвижимости должника, тогда для каждой недвижимости требовался особый установительный акт. Недвижимости индивидуализировались их способностью и указанием ограничений</w:t>
      </w:r>
      <w:r w:rsidR="001726C4" w:rsidRPr="00576A63">
        <w:rPr>
          <w:rStyle w:val="ab"/>
          <w:rFonts w:ascii="Times New Roman" w:hAnsi="Times New Roman" w:cs="Times New Roman"/>
          <w:sz w:val="28"/>
          <w:szCs w:val="28"/>
          <w:shd w:val="clear" w:color="auto" w:fill="FFFFFF"/>
        </w:rPr>
        <w:footnoteReference w:id="44"/>
      </w:r>
      <w:r w:rsidR="001726C4" w:rsidRPr="00576A63">
        <w:rPr>
          <w:rFonts w:ascii="Times New Roman" w:hAnsi="Times New Roman" w:cs="Times New Roman"/>
          <w:sz w:val="28"/>
          <w:szCs w:val="28"/>
          <w:shd w:val="clear" w:color="auto" w:fill="FFFFFF"/>
        </w:rPr>
        <w:t>.</w:t>
      </w:r>
      <w:bookmarkStart w:id="1" w:name="_footnoteref835"/>
    </w:p>
    <w:bookmarkEnd w:id="1"/>
    <w:p w:rsidR="00D331D7" w:rsidRDefault="00C375B5" w:rsidP="00070845">
      <w:pPr>
        <w:pStyle w:val="ConsPlusNormal"/>
        <w:spacing w:line="360" w:lineRule="auto"/>
        <w:ind w:firstLine="709"/>
        <w:jc w:val="both"/>
        <w:rPr>
          <w:rFonts w:ascii="Times New Roman" w:hAnsi="Times New Roman" w:cs="Times New Roman"/>
          <w:sz w:val="28"/>
          <w:szCs w:val="28"/>
        </w:rPr>
      </w:pPr>
      <w:r w:rsidRPr="00C375B5">
        <w:rPr>
          <w:rFonts w:ascii="Times New Roman" w:hAnsi="Times New Roman" w:cs="Times New Roman"/>
          <w:sz w:val="28"/>
          <w:szCs w:val="28"/>
        </w:rPr>
        <w:t xml:space="preserve">Однако негативное влияние на оборот недвижимости оказала начавшаяся в </w:t>
      </w:r>
      <w:r w:rsidRPr="00C375B5">
        <w:rPr>
          <w:rFonts w:ascii="Times New Roman" w:hAnsi="Times New Roman" w:cs="Times New Roman"/>
          <w:sz w:val="28"/>
          <w:szCs w:val="28"/>
          <w:lang w:val="en-US"/>
        </w:rPr>
        <w:t>XV</w:t>
      </w:r>
      <w:r w:rsidRPr="00C375B5">
        <w:rPr>
          <w:rFonts w:ascii="Times New Roman" w:hAnsi="Times New Roman" w:cs="Times New Roman"/>
          <w:sz w:val="28"/>
          <w:szCs w:val="28"/>
        </w:rPr>
        <w:t>-</w:t>
      </w:r>
      <w:r w:rsidRPr="00C375B5">
        <w:rPr>
          <w:rFonts w:ascii="Times New Roman" w:hAnsi="Times New Roman" w:cs="Times New Roman"/>
          <w:sz w:val="28"/>
          <w:szCs w:val="28"/>
          <w:lang w:val="en-US"/>
        </w:rPr>
        <w:t>XVII</w:t>
      </w:r>
      <w:r w:rsidRPr="00C375B5">
        <w:rPr>
          <w:rFonts w:ascii="Times New Roman" w:hAnsi="Times New Roman" w:cs="Times New Roman"/>
          <w:sz w:val="28"/>
          <w:szCs w:val="28"/>
        </w:rPr>
        <w:t xml:space="preserve"> в.в. рецепция римского права, закрепившая в европейских законодательствах действительность негласной передачи права собственности, совершавшейся путем простых соглашений и римской традиции. </w:t>
      </w:r>
      <w:r w:rsidRPr="00C375B5">
        <w:rPr>
          <w:rFonts w:ascii="Times New Roman" w:hAnsi="Times New Roman" w:cs="Times New Roman"/>
          <w:sz w:val="28"/>
        </w:rPr>
        <w:t>Во Франции традиция и вовсе превратилась вначале в оговорку о традиции, помещавшуюся в личный договор о приобретении недвижимости, затем указанная оговорка вошла в обычай и стала подразумеваться молчаливо и везде там, где ее пропускали</w:t>
      </w:r>
      <w:r w:rsidRPr="00C375B5">
        <w:rPr>
          <w:rStyle w:val="ab"/>
          <w:rFonts w:ascii="Times New Roman" w:hAnsi="Times New Roman" w:cs="Times New Roman"/>
          <w:sz w:val="28"/>
        </w:rPr>
        <w:footnoteReference w:id="45"/>
      </w:r>
      <w:r w:rsidRPr="00C375B5">
        <w:rPr>
          <w:rFonts w:ascii="Times New Roman" w:hAnsi="Times New Roman" w:cs="Times New Roman"/>
          <w:sz w:val="28"/>
        </w:rPr>
        <w:t xml:space="preserve">. Так зародилась идея о том, что переход собственности должен совершаться путем простого соглашения, нашедшая свое отражение в Кодексе </w:t>
      </w:r>
      <w:r w:rsidRPr="008D0C2E">
        <w:rPr>
          <w:rFonts w:ascii="Times New Roman" w:hAnsi="Times New Roman" w:cs="Times New Roman"/>
          <w:sz w:val="28"/>
        </w:rPr>
        <w:t>Наполеона</w:t>
      </w:r>
      <w:r w:rsidR="008D0C2E">
        <w:rPr>
          <w:rFonts w:ascii="Times New Roman" w:hAnsi="Times New Roman" w:cs="Times New Roman"/>
          <w:sz w:val="28"/>
        </w:rPr>
        <w:t>, легшая в основу консенсуальной модели перехода права собственности</w:t>
      </w:r>
      <w:r w:rsidR="005A6258" w:rsidRPr="008D0C2E">
        <w:rPr>
          <w:rStyle w:val="ab"/>
          <w:rFonts w:ascii="Times New Roman" w:hAnsi="Times New Roman" w:cs="Times New Roman"/>
          <w:sz w:val="28"/>
          <w:szCs w:val="28"/>
        </w:rPr>
        <w:footnoteReference w:id="46"/>
      </w:r>
      <w:r w:rsidR="008D0C2E" w:rsidRPr="008D0C2E">
        <w:rPr>
          <w:rFonts w:ascii="Times New Roman" w:hAnsi="Times New Roman" w:cs="Times New Roman"/>
          <w:sz w:val="28"/>
        </w:rPr>
        <w:t>.</w:t>
      </w:r>
      <w:r w:rsidR="008D0C2E">
        <w:rPr>
          <w:rFonts w:ascii="Times New Roman" w:hAnsi="Times New Roman" w:cs="Times New Roman"/>
          <w:sz w:val="28"/>
        </w:rPr>
        <w:t xml:space="preserve"> </w:t>
      </w:r>
      <w:r w:rsidRPr="00C375B5">
        <w:rPr>
          <w:rFonts w:ascii="Times New Roman" w:hAnsi="Times New Roman" w:cs="Times New Roman"/>
          <w:sz w:val="28"/>
          <w:szCs w:val="28"/>
        </w:rPr>
        <w:t>В результате распорядительные действия могли оспариваться, а имущество могло быть виндицировано от приобретателя. Эвикция влекла за собой попытки приобретателя возместить свои убытки, но результат таких попыток не всегда был положительным.</w:t>
      </w:r>
    </w:p>
    <w:p w:rsidR="00FA7A55" w:rsidRPr="00D331D7" w:rsidRDefault="00C375B5" w:rsidP="00D331D7">
      <w:pPr>
        <w:pStyle w:val="a3"/>
        <w:spacing w:after="0" w:line="360" w:lineRule="auto"/>
        <w:ind w:left="0" w:firstLine="709"/>
        <w:jc w:val="both"/>
        <w:rPr>
          <w:rFonts w:ascii="Times New Roman" w:hAnsi="Times New Roman" w:cs="Times New Roman"/>
          <w:sz w:val="28"/>
        </w:rPr>
      </w:pPr>
      <w:r w:rsidRPr="00C375B5">
        <w:rPr>
          <w:rFonts w:ascii="Times New Roman" w:hAnsi="Times New Roman" w:cs="Times New Roman"/>
          <w:sz w:val="28"/>
          <w:szCs w:val="28"/>
        </w:rPr>
        <w:t>Такое положение вещей внесло неопределенность в оборот недвижимости, способствовало удорожанию кредита и послужило катализатором для возвращения к публичной форме совершения сделок с недвижимостью. В частности общий законодательный тренд был направлен на стимулирование участников оборота за счет наделения записанных ипотек приоритетом перед незаписанными. Однако последние оставались действительными и имели приоритет перед необеспеченными личными требованиями.</w:t>
      </w:r>
      <w:r w:rsidR="00D331D7">
        <w:rPr>
          <w:rFonts w:ascii="Times New Roman" w:hAnsi="Times New Roman" w:cs="Times New Roman"/>
          <w:sz w:val="28"/>
          <w:szCs w:val="28"/>
        </w:rPr>
        <w:t xml:space="preserve"> Это оказало влияние</w:t>
      </w:r>
      <w:r w:rsidR="00FA7A55">
        <w:rPr>
          <w:rFonts w:ascii="Times New Roman" w:hAnsi="Times New Roman" w:cs="Times New Roman"/>
          <w:sz w:val="28"/>
          <w:szCs w:val="28"/>
        </w:rPr>
        <w:t xml:space="preserve"> и </w:t>
      </w:r>
      <w:r w:rsidR="00D331D7">
        <w:rPr>
          <w:rFonts w:ascii="Times New Roman" w:hAnsi="Times New Roman" w:cs="Times New Roman"/>
          <w:sz w:val="28"/>
          <w:szCs w:val="28"/>
        </w:rPr>
        <w:t xml:space="preserve">на регулирование генеральных ипотек. Например, в силу </w:t>
      </w:r>
      <w:r w:rsidR="00FA7A55">
        <w:rPr>
          <w:rFonts w:ascii="Times New Roman" w:hAnsi="Times New Roman" w:cs="Times New Roman"/>
          <w:sz w:val="28"/>
          <w:szCs w:val="28"/>
        </w:rPr>
        <w:t>прусски</w:t>
      </w:r>
      <w:r w:rsidR="00D331D7">
        <w:rPr>
          <w:rFonts w:ascii="Times New Roman" w:hAnsi="Times New Roman" w:cs="Times New Roman"/>
          <w:sz w:val="28"/>
          <w:szCs w:val="28"/>
        </w:rPr>
        <w:t>х правовых памятников</w:t>
      </w:r>
      <w:r w:rsidR="00FA7A55">
        <w:rPr>
          <w:rFonts w:ascii="Times New Roman" w:hAnsi="Times New Roman" w:cs="Times New Roman"/>
          <w:sz w:val="28"/>
          <w:szCs w:val="28"/>
        </w:rPr>
        <w:t>, таки</w:t>
      </w:r>
      <w:r w:rsidR="00D331D7">
        <w:rPr>
          <w:rFonts w:ascii="Times New Roman" w:hAnsi="Times New Roman" w:cs="Times New Roman"/>
          <w:sz w:val="28"/>
          <w:szCs w:val="28"/>
        </w:rPr>
        <w:t>х</w:t>
      </w:r>
      <w:r w:rsidR="00FA7A55">
        <w:rPr>
          <w:rFonts w:ascii="Times New Roman" w:hAnsi="Times New Roman" w:cs="Times New Roman"/>
          <w:sz w:val="28"/>
          <w:szCs w:val="28"/>
        </w:rPr>
        <w:t xml:space="preserve"> как Ландрехт 1721 года</w:t>
      </w:r>
      <w:r w:rsidR="00FA7A55">
        <w:rPr>
          <w:rStyle w:val="ab"/>
          <w:rFonts w:ascii="Times New Roman" w:hAnsi="Times New Roman" w:cs="Times New Roman"/>
          <w:sz w:val="28"/>
          <w:szCs w:val="28"/>
        </w:rPr>
        <w:footnoteReference w:id="47"/>
      </w:r>
      <w:r w:rsidR="00FA7A55">
        <w:rPr>
          <w:rFonts w:ascii="Times New Roman" w:hAnsi="Times New Roman" w:cs="Times New Roman"/>
          <w:sz w:val="28"/>
          <w:szCs w:val="28"/>
        </w:rPr>
        <w:t>, Ипотечный устав 1722 года</w:t>
      </w:r>
      <w:r w:rsidR="00FA7A55">
        <w:rPr>
          <w:rStyle w:val="ab"/>
          <w:rFonts w:ascii="Times New Roman" w:hAnsi="Times New Roman" w:cs="Times New Roman"/>
          <w:sz w:val="28"/>
          <w:szCs w:val="28"/>
        </w:rPr>
        <w:footnoteReference w:id="48"/>
      </w:r>
      <w:r w:rsidR="00FA7A55">
        <w:rPr>
          <w:rFonts w:ascii="Times New Roman" w:hAnsi="Times New Roman" w:cs="Times New Roman"/>
          <w:sz w:val="28"/>
          <w:szCs w:val="28"/>
        </w:rPr>
        <w:t>, Силезский устав 1750 года</w:t>
      </w:r>
      <w:r w:rsidR="00FA7A55">
        <w:rPr>
          <w:rStyle w:val="ab"/>
          <w:rFonts w:ascii="Times New Roman" w:hAnsi="Times New Roman" w:cs="Times New Roman"/>
          <w:sz w:val="28"/>
          <w:szCs w:val="28"/>
        </w:rPr>
        <w:footnoteReference w:id="49"/>
      </w:r>
      <w:r w:rsidR="00FA7A55">
        <w:rPr>
          <w:rFonts w:ascii="Times New Roman" w:hAnsi="Times New Roman" w:cs="Times New Roman"/>
          <w:sz w:val="28"/>
          <w:szCs w:val="28"/>
        </w:rPr>
        <w:t xml:space="preserve"> </w:t>
      </w:r>
      <w:r w:rsidR="00D331D7">
        <w:rPr>
          <w:rFonts w:ascii="Times New Roman" w:hAnsi="Times New Roman" w:cs="Times New Roman"/>
          <w:sz w:val="28"/>
          <w:szCs w:val="28"/>
        </w:rPr>
        <w:t>генеральные ипотеки п</w:t>
      </w:r>
      <w:r w:rsidR="00FA7A55" w:rsidRPr="003D5E2F">
        <w:rPr>
          <w:rFonts w:ascii="Times New Roman" w:hAnsi="Times New Roman" w:cs="Times New Roman"/>
          <w:sz w:val="28"/>
          <w:szCs w:val="28"/>
        </w:rPr>
        <w:t>ри записи</w:t>
      </w:r>
      <w:r w:rsidR="00FA7A55">
        <w:rPr>
          <w:rFonts w:ascii="Times New Roman" w:hAnsi="Times New Roman" w:cs="Times New Roman"/>
          <w:sz w:val="28"/>
          <w:szCs w:val="28"/>
        </w:rPr>
        <w:t xml:space="preserve"> </w:t>
      </w:r>
      <w:r w:rsidR="00D331D7">
        <w:rPr>
          <w:rFonts w:ascii="Times New Roman" w:hAnsi="Times New Roman" w:cs="Times New Roman"/>
          <w:sz w:val="28"/>
          <w:szCs w:val="28"/>
        </w:rPr>
        <w:t>стали разбиваться на</w:t>
      </w:r>
      <w:r w:rsidR="00FA7A55" w:rsidRPr="003D5E2F">
        <w:rPr>
          <w:rFonts w:ascii="Times New Roman" w:hAnsi="Times New Roman" w:cs="Times New Roman"/>
          <w:sz w:val="28"/>
          <w:szCs w:val="28"/>
        </w:rPr>
        <w:t xml:space="preserve"> специальные на отдельные недвижимости</w:t>
      </w:r>
      <w:r w:rsidR="00FA7A55">
        <w:rPr>
          <w:rFonts w:ascii="Times New Roman" w:hAnsi="Times New Roman" w:cs="Times New Roman"/>
          <w:sz w:val="28"/>
          <w:szCs w:val="28"/>
        </w:rPr>
        <w:t>. Это объяснялось в частности тем, что по Ипотечному уставу 1722 года ипотечные книги тогда велись по реальной системе</w:t>
      </w:r>
      <w:r w:rsidR="00FA7A55">
        <w:rPr>
          <w:rStyle w:val="ab"/>
          <w:rFonts w:ascii="Times New Roman" w:hAnsi="Times New Roman" w:cs="Times New Roman"/>
          <w:sz w:val="28"/>
          <w:szCs w:val="28"/>
        </w:rPr>
        <w:footnoteReference w:id="50"/>
      </w:r>
      <w:r w:rsidR="00FA7A55">
        <w:rPr>
          <w:rFonts w:ascii="Times New Roman" w:hAnsi="Times New Roman" w:cs="Times New Roman"/>
          <w:sz w:val="28"/>
          <w:szCs w:val="28"/>
        </w:rPr>
        <w:t xml:space="preserve">: в них записывались в порядке номеров все недвижимости, находящиеся в соответствующем округе, с признаками, которые характеризуют недвижимости как с физической стороны, для отличия их от других объектов недвижимости, так и с правовой стороны. </w:t>
      </w:r>
      <w:r w:rsidR="00FA7A55" w:rsidRPr="00A40793">
        <w:rPr>
          <w:rFonts w:ascii="Times New Roman" w:hAnsi="Times New Roman" w:cs="Times New Roman"/>
          <w:sz w:val="28"/>
          <w:szCs w:val="24"/>
        </w:rPr>
        <w:t xml:space="preserve">Внесение записи о генеральной ипотеке такой реальной системе не соответствовало. При этом генеральная ипотека </w:t>
      </w:r>
      <w:r w:rsidR="00FA7A55">
        <w:rPr>
          <w:rFonts w:ascii="Times New Roman" w:hAnsi="Times New Roman" w:cs="Times New Roman"/>
          <w:sz w:val="28"/>
          <w:szCs w:val="24"/>
        </w:rPr>
        <w:t xml:space="preserve">здесь </w:t>
      </w:r>
      <w:r w:rsidR="00FA7A55" w:rsidRPr="00A40793">
        <w:rPr>
          <w:rFonts w:ascii="Times New Roman" w:hAnsi="Times New Roman" w:cs="Times New Roman"/>
          <w:sz w:val="28"/>
          <w:szCs w:val="24"/>
        </w:rPr>
        <w:t>ipso jure разуме</w:t>
      </w:r>
      <w:r w:rsidR="00FA7A55">
        <w:rPr>
          <w:rFonts w:ascii="Times New Roman" w:hAnsi="Times New Roman" w:cs="Times New Roman"/>
          <w:sz w:val="28"/>
          <w:szCs w:val="24"/>
        </w:rPr>
        <w:t>лась</w:t>
      </w:r>
      <w:r w:rsidR="00FA7A55" w:rsidRPr="00A40793">
        <w:rPr>
          <w:rFonts w:ascii="Times New Roman" w:hAnsi="Times New Roman" w:cs="Times New Roman"/>
          <w:sz w:val="28"/>
          <w:szCs w:val="24"/>
        </w:rPr>
        <w:t xml:space="preserve"> как ипотека на недвижимости, ибо </w:t>
      </w:r>
      <w:r w:rsidR="00FA7A55" w:rsidRPr="009102AB">
        <w:rPr>
          <w:rFonts w:ascii="Times New Roman" w:hAnsi="Times New Roman" w:cs="Times New Roman"/>
          <w:sz w:val="28"/>
          <w:szCs w:val="28"/>
        </w:rPr>
        <w:t>право на движимости не подлежит записи в вотчинную книгу.</w:t>
      </w:r>
    </w:p>
    <w:p w:rsidR="00ED1EF6" w:rsidRDefault="00ED1EF6" w:rsidP="000427C9">
      <w:pPr>
        <w:pStyle w:val="a3"/>
        <w:spacing w:after="0" w:line="360" w:lineRule="auto"/>
        <w:ind w:left="0"/>
        <w:jc w:val="center"/>
        <w:rPr>
          <w:rFonts w:ascii="Times New Roman" w:hAnsi="Times New Roman" w:cs="Times New Roman"/>
          <w:b/>
          <w:sz w:val="28"/>
          <w:szCs w:val="24"/>
        </w:rPr>
      </w:pPr>
    </w:p>
    <w:p w:rsidR="00ED1EF6" w:rsidRDefault="00ED1EF6" w:rsidP="000427C9">
      <w:pPr>
        <w:pStyle w:val="a3"/>
        <w:spacing w:after="0" w:line="360" w:lineRule="auto"/>
        <w:ind w:left="0"/>
        <w:jc w:val="center"/>
        <w:rPr>
          <w:rFonts w:ascii="Times New Roman" w:hAnsi="Times New Roman" w:cs="Times New Roman"/>
          <w:b/>
          <w:sz w:val="28"/>
          <w:szCs w:val="24"/>
        </w:rPr>
      </w:pPr>
    </w:p>
    <w:p w:rsidR="000427C9" w:rsidRPr="000427C9" w:rsidRDefault="000F1F53" w:rsidP="000427C9">
      <w:pPr>
        <w:pStyle w:val="a3"/>
        <w:spacing w:after="0" w:line="360" w:lineRule="auto"/>
        <w:ind w:left="0"/>
        <w:jc w:val="center"/>
        <w:rPr>
          <w:rFonts w:ascii="Times New Roman" w:hAnsi="Times New Roman" w:cs="Times New Roman"/>
          <w:b/>
          <w:sz w:val="28"/>
          <w:szCs w:val="28"/>
        </w:rPr>
      </w:pPr>
      <w:r w:rsidRPr="000F1F53">
        <w:rPr>
          <w:rFonts w:ascii="Times New Roman" w:hAnsi="Times New Roman" w:cs="Times New Roman"/>
          <w:b/>
          <w:sz w:val="28"/>
          <w:szCs w:val="24"/>
        </w:rPr>
        <w:t xml:space="preserve">§ 2. </w:t>
      </w:r>
      <w:r w:rsidR="000427C9" w:rsidRPr="000427C9">
        <w:rPr>
          <w:rFonts w:ascii="Times New Roman" w:hAnsi="Times New Roman" w:cs="Times New Roman"/>
          <w:b/>
          <w:sz w:val="28"/>
          <w:szCs w:val="24"/>
        </w:rPr>
        <w:t>Общие положения о принципе спецификации</w:t>
      </w:r>
    </w:p>
    <w:p w:rsidR="00F52ABC" w:rsidRPr="00C375B5" w:rsidRDefault="00F52ABC" w:rsidP="000427C9">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С развитием требований публичности</w:t>
      </w:r>
      <w:r w:rsidR="0087640E">
        <w:rPr>
          <w:rFonts w:ascii="Times New Roman" w:hAnsi="Times New Roman" w:cs="Times New Roman"/>
          <w:sz w:val="28"/>
          <w:szCs w:val="28"/>
        </w:rPr>
        <w:t xml:space="preserve"> </w:t>
      </w:r>
      <w:r w:rsidR="00516DF9">
        <w:rPr>
          <w:rFonts w:ascii="Times New Roman" w:hAnsi="Times New Roman" w:cs="Times New Roman"/>
          <w:sz w:val="28"/>
          <w:szCs w:val="28"/>
        </w:rPr>
        <w:t>стали ужесточаться</w:t>
      </w:r>
      <w:r w:rsidR="0087640E">
        <w:rPr>
          <w:rFonts w:ascii="Times New Roman" w:hAnsi="Times New Roman" w:cs="Times New Roman"/>
          <w:sz w:val="28"/>
          <w:szCs w:val="28"/>
        </w:rPr>
        <w:t xml:space="preserve"> и требования </w:t>
      </w:r>
      <w:r w:rsidR="00330535">
        <w:rPr>
          <w:rFonts w:ascii="Times New Roman" w:hAnsi="Times New Roman" w:cs="Times New Roman"/>
          <w:sz w:val="28"/>
          <w:szCs w:val="28"/>
        </w:rPr>
        <w:t>к индивидуализации закладываемого</w:t>
      </w:r>
      <w:r w:rsidR="0087640E">
        <w:rPr>
          <w:rFonts w:ascii="Times New Roman" w:hAnsi="Times New Roman" w:cs="Times New Roman"/>
          <w:sz w:val="28"/>
          <w:szCs w:val="28"/>
        </w:rPr>
        <w:t xml:space="preserve"> </w:t>
      </w:r>
      <w:r w:rsidR="00330535">
        <w:rPr>
          <w:rFonts w:ascii="Times New Roman" w:hAnsi="Times New Roman" w:cs="Times New Roman"/>
          <w:sz w:val="28"/>
          <w:szCs w:val="28"/>
        </w:rPr>
        <w:t>имущества</w:t>
      </w:r>
      <w:r w:rsidR="0087640E">
        <w:rPr>
          <w:rFonts w:ascii="Times New Roman" w:hAnsi="Times New Roman" w:cs="Times New Roman"/>
          <w:sz w:val="28"/>
          <w:szCs w:val="28"/>
        </w:rPr>
        <w:t xml:space="preserve">. Без </w:t>
      </w:r>
      <w:r w:rsidR="005D0A99">
        <w:rPr>
          <w:rFonts w:ascii="Times New Roman" w:hAnsi="Times New Roman" w:cs="Times New Roman"/>
          <w:sz w:val="28"/>
          <w:szCs w:val="28"/>
        </w:rPr>
        <w:t>точного описания обременяемой недвижимости запись ипотеки не могла состояться</w:t>
      </w:r>
      <w:r w:rsidR="00556E86" w:rsidRPr="00F52ABC">
        <w:rPr>
          <w:rStyle w:val="ab"/>
          <w:rFonts w:ascii="Times New Roman" w:hAnsi="Times New Roman" w:cs="Times New Roman"/>
          <w:sz w:val="28"/>
        </w:rPr>
        <w:footnoteReference w:id="51"/>
      </w:r>
      <w:r w:rsidR="005D0A99">
        <w:rPr>
          <w:rFonts w:ascii="Times New Roman" w:hAnsi="Times New Roman" w:cs="Times New Roman"/>
          <w:sz w:val="28"/>
          <w:szCs w:val="28"/>
        </w:rPr>
        <w:t>. В связи с этим</w:t>
      </w:r>
      <w:r w:rsidR="004A2D17">
        <w:rPr>
          <w:rFonts w:ascii="Times New Roman" w:hAnsi="Times New Roman" w:cs="Times New Roman"/>
          <w:sz w:val="28"/>
          <w:szCs w:val="28"/>
        </w:rPr>
        <w:t xml:space="preserve"> </w:t>
      </w:r>
      <w:r w:rsidR="000C3F86">
        <w:rPr>
          <w:rFonts w:ascii="Times New Roman" w:hAnsi="Times New Roman" w:cs="Times New Roman"/>
          <w:sz w:val="28"/>
          <w:szCs w:val="28"/>
        </w:rPr>
        <w:t>И.А. Покровский</w:t>
      </w:r>
      <w:r w:rsidR="005D0A99">
        <w:rPr>
          <w:rFonts w:ascii="Times New Roman" w:hAnsi="Times New Roman" w:cs="Times New Roman"/>
          <w:sz w:val="28"/>
          <w:szCs w:val="28"/>
        </w:rPr>
        <w:t xml:space="preserve"> отмечал, что</w:t>
      </w:r>
      <w:r w:rsidR="000C3F86">
        <w:rPr>
          <w:rFonts w:ascii="Times New Roman" w:hAnsi="Times New Roman" w:cs="Times New Roman"/>
          <w:sz w:val="28"/>
          <w:szCs w:val="28"/>
        </w:rPr>
        <w:t xml:space="preserve"> </w:t>
      </w:r>
      <w:r w:rsidR="000C3F86" w:rsidRPr="005F599C">
        <w:rPr>
          <w:rFonts w:ascii="Times New Roman" w:hAnsi="Times New Roman" w:cs="Times New Roman"/>
          <w:sz w:val="28"/>
          <w:szCs w:val="28"/>
        </w:rPr>
        <w:t>право, задавшись целью устранить всякую неопределенность в области реального кредита, пришло с естественной необходимостью к отрицанию подобных генеральных ипотек</w:t>
      </w:r>
      <w:r w:rsidR="00C15AE9">
        <w:rPr>
          <w:rStyle w:val="ab"/>
          <w:rFonts w:ascii="Times New Roman" w:hAnsi="Times New Roman" w:cs="Times New Roman"/>
          <w:sz w:val="28"/>
          <w:szCs w:val="28"/>
        </w:rPr>
        <w:footnoteReference w:id="52"/>
      </w:r>
      <w:r w:rsidR="000C3F86" w:rsidRPr="005F599C">
        <w:rPr>
          <w:rFonts w:ascii="Times New Roman" w:hAnsi="Times New Roman" w:cs="Times New Roman"/>
          <w:sz w:val="28"/>
          <w:szCs w:val="28"/>
        </w:rPr>
        <w:t xml:space="preserve"> и к твердому проведению того, что называется принципом специальности залога: объектом залога может быть только известная определенная вещь</w:t>
      </w:r>
      <w:r w:rsidR="000C3F86">
        <w:rPr>
          <w:rStyle w:val="ab"/>
          <w:rFonts w:ascii="Times New Roman" w:hAnsi="Times New Roman" w:cs="Times New Roman"/>
          <w:sz w:val="28"/>
          <w:szCs w:val="28"/>
        </w:rPr>
        <w:footnoteReference w:id="53"/>
      </w:r>
      <w:r w:rsidR="000C3F86" w:rsidRPr="005F599C">
        <w:rPr>
          <w:rFonts w:ascii="Times New Roman" w:hAnsi="Times New Roman" w:cs="Times New Roman"/>
          <w:sz w:val="28"/>
          <w:szCs w:val="28"/>
        </w:rPr>
        <w:t>.</w:t>
      </w:r>
      <w:r w:rsidR="00272D40">
        <w:rPr>
          <w:rFonts w:ascii="Times New Roman" w:hAnsi="Times New Roman" w:cs="Times New Roman"/>
          <w:sz w:val="28"/>
          <w:szCs w:val="28"/>
        </w:rPr>
        <w:t xml:space="preserve"> </w:t>
      </w:r>
      <w:r w:rsidR="00957004">
        <w:rPr>
          <w:rFonts w:ascii="Times New Roman" w:hAnsi="Times New Roman" w:cs="Times New Roman"/>
          <w:sz w:val="28"/>
          <w:szCs w:val="28"/>
        </w:rPr>
        <w:t xml:space="preserve">В книгу вносятся записи о правах, касающихся определенного имения, </w:t>
      </w:r>
      <w:r w:rsidR="00440B68">
        <w:rPr>
          <w:rFonts w:ascii="Times New Roman" w:hAnsi="Times New Roman" w:cs="Times New Roman"/>
          <w:sz w:val="28"/>
          <w:szCs w:val="28"/>
        </w:rPr>
        <w:t>и каждому имению отводится отдельный лист, поэтому общие (генеральные) ипотеки противны принципу специальности</w:t>
      </w:r>
      <w:r w:rsidR="00440B68">
        <w:rPr>
          <w:rStyle w:val="ab"/>
          <w:rFonts w:ascii="Times New Roman" w:hAnsi="Times New Roman" w:cs="Times New Roman"/>
          <w:sz w:val="28"/>
          <w:szCs w:val="28"/>
        </w:rPr>
        <w:footnoteReference w:id="54"/>
      </w:r>
      <w:r w:rsidR="00440B68">
        <w:rPr>
          <w:rFonts w:ascii="Times New Roman" w:hAnsi="Times New Roman" w:cs="Times New Roman"/>
          <w:sz w:val="28"/>
          <w:szCs w:val="28"/>
        </w:rPr>
        <w:t>.</w:t>
      </w:r>
      <w:r w:rsidR="00957004">
        <w:rPr>
          <w:rFonts w:ascii="Times New Roman" w:hAnsi="Times New Roman" w:cs="Times New Roman"/>
          <w:sz w:val="28"/>
          <w:szCs w:val="28"/>
        </w:rPr>
        <w:t xml:space="preserve"> </w:t>
      </w:r>
      <w:r w:rsidR="00EF4A0E">
        <w:rPr>
          <w:rFonts w:ascii="Times New Roman" w:hAnsi="Times New Roman" w:cs="Times New Roman"/>
          <w:sz w:val="28"/>
          <w:szCs w:val="28"/>
        </w:rPr>
        <w:t xml:space="preserve">Помимо необходимости точного описания </w:t>
      </w:r>
      <w:r w:rsidR="003E6959" w:rsidRPr="00EF4A0E">
        <w:rPr>
          <w:rFonts w:ascii="Times New Roman" w:hAnsi="Times New Roman" w:cs="Times New Roman"/>
          <w:sz w:val="28"/>
          <w:szCs w:val="28"/>
        </w:rPr>
        <w:t xml:space="preserve">предмета </w:t>
      </w:r>
      <w:r w:rsidR="00EF4A0E" w:rsidRPr="00EF4A0E">
        <w:rPr>
          <w:rFonts w:ascii="Times New Roman" w:hAnsi="Times New Roman" w:cs="Times New Roman"/>
          <w:sz w:val="28"/>
          <w:szCs w:val="28"/>
        </w:rPr>
        <w:t xml:space="preserve">недвижимости, </w:t>
      </w:r>
      <w:r w:rsidR="00EF4A0E">
        <w:rPr>
          <w:rFonts w:ascii="Times New Roman" w:hAnsi="Times New Roman" w:cs="Times New Roman"/>
          <w:sz w:val="28"/>
          <w:szCs w:val="28"/>
        </w:rPr>
        <w:t xml:space="preserve">принцип специальности означает также, что в реестре </w:t>
      </w:r>
      <w:r w:rsidR="00EF4A0E" w:rsidRPr="00EF4A0E">
        <w:rPr>
          <w:rFonts w:ascii="Times New Roman" w:hAnsi="Times New Roman" w:cs="Times New Roman"/>
          <w:sz w:val="28"/>
          <w:szCs w:val="28"/>
        </w:rPr>
        <w:t xml:space="preserve">должна </w:t>
      </w:r>
      <w:r w:rsidR="00EF4A0E">
        <w:rPr>
          <w:rFonts w:ascii="Times New Roman" w:hAnsi="Times New Roman" w:cs="Times New Roman"/>
          <w:sz w:val="28"/>
          <w:szCs w:val="28"/>
        </w:rPr>
        <w:t>находить отражение и</w:t>
      </w:r>
      <w:r w:rsidR="003E6959" w:rsidRPr="00EF4A0E">
        <w:rPr>
          <w:rFonts w:ascii="Times New Roman" w:hAnsi="Times New Roman" w:cs="Times New Roman"/>
          <w:sz w:val="28"/>
          <w:szCs w:val="28"/>
        </w:rPr>
        <w:t xml:space="preserve"> сумм</w:t>
      </w:r>
      <w:r w:rsidR="00EF4A0E" w:rsidRPr="00EF4A0E">
        <w:rPr>
          <w:rFonts w:ascii="Times New Roman" w:hAnsi="Times New Roman" w:cs="Times New Roman"/>
          <w:sz w:val="28"/>
          <w:szCs w:val="28"/>
        </w:rPr>
        <w:t>а</w:t>
      </w:r>
      <w:r w:rsidR="003E6959" w:rsidRPr="00EF4A0E">
        <w:rPr>
          <w:rFonts w:ascii="Times New Roman" w:hAnsi="Times New Roman" w:cs="Times New Roman"/>
          <w:sz w:val="28"/>
          <w:szCs w:val="28"/>
        </w:rPr>
        <w:t xml:space="preserve"> </w:t>
      </w:r>
      <w:r w:rsidR="00EF4A0E" w:rsidRPr="00EF4A0E">
        <w:rPr>
          <w:rFonts w:ascii="Times New Roman" w:hAnsi="Times New Roman" w:cs="Times New Roman"/>
          <w:sz w:val="28"/>
          <w:szCs w:val="28"/>
        </w:rPr>
        <w:t>каждого обременения</w:t>
      </w:r>
      <w:r w:rsidR="003E6959" w:rsidRPr="00EF4A0E">
        <w:rPr>
          <w:rStyle w:val="ab"/>
          <w:rFonts w:ascii="Times New Roman" w:hAnsi="Times New Roman" w:cs="Times New Roman"/>
          <w:sz w:val="28"/>
          <w:szCs w:val="28"/>
        </w:rPr>
        <w:footnoteReference w:id="55"/>
      </w:r>
      <w:r w:rsidR="00EF4A0E" w:rsidRPr="00EF4A0E">
        <w:rPr>
          <w:rFonts w:ascii="Times New Roman" w:hAnsi="Times New Roman" w:cs="Times New Roman"/>
          <w:sz w:val="28"/>
          <w:szCs w:val="28"/>
        </w:rPr>
        <w:t>.</w:t>
      </w:r>
      <w:r w:rsidR="003E6959" w:rsidRPr="00EF4A0E">
        <w:rPr>
          <w:rFonts w:ascii="Times New Roman" w:hAnsi="Times New Roman" w:cs="Times New Roman"/>
          <w:sz w:val="28"/>
          <w:szCs w:val="28"/>
        </w:rPr>
        <w:t xml:space="preserve"> </w:t>
      </w:r>
      <w:r>
        <w:rPr>
          <w:rFonts w:ascii="Times New Roman" w:hAnsi="Times New Roman" w:cs="Times New Roman"/>
          <w:sz w:val="28"/>
          <w:szCs w:val="28"/>
        </w:rPr>
        <w:t xml:space="preserve">Подтверждением </w:t>
      </w:r>
      <w:r w:rsidR="00A41567">
        <w:rPr>
          <w:rFonts w:ascii="Times New Roman" w:hAnsi="Times New Roman" w:cs="Times New Roman"/>
          <w:sz w:val="28"/>
          <w:szCs w:val="28"/>
        </w:rPr>
        <w:t>изложенному</w:t>
      </w:r>
      <w:r>
        <w:rPr>
          <w:rFonts w:ascii="Times New Roman" w:hAnsi="Times New Roman" w:cs="Times New Roman"/>
          <w:sz w:val="28"/>
          <w:szCs w:val="28"/>
        </w:rPr>
        <w:t xml:space="preserve"> слож</w:t>
      </w:r>
      <w:r w:rsidR="00A41567">
        <w:rPr>
          <w:rFonts w:ascii="Times New Roman" w:hAnsi="Times New Roman" w:cs="Times New Roman"/>
          <w:sz w:val="28"/>
          <w:szCs w:val="28"/>
        </w:rPr>
        <w:t>ат в</w:t>
      </w:r>
      <w:r w:rsidR="00752BA5">
        <w:rPr>
          <w:rFonts w:ascii="Times New Roman" w:hAnsi="Times New Roman" w:cs="Times New Roman"/>
          <w:sz w:val="28"/>
          <w:szCs w:val="28"/>
        </w:rPr>
        <w:t>овсе не попавшие в Кодекс Наполеона</w:t>
      </w:r>
      <w:r w:rsidR="00A41567">
        <w:rPr>
          <w:rFonts w:ascii="Times New Roman" w:hAnsi="Times New Roman" w:cs="Times New Roman"/>
          <w:sz w:val="28"/>
          <w:szCs w:val="28"/>
        </w:rPr>
        <w:t xml:space="preserve"> </w:t>
      </w:r>
      <w:r>
        <w:rPr>
          <w:rFonts w:ascii="Times New Roman" w:hAnsi="Times New Roman" w:cs="Times New Roman"/>
          <w:sz w:val="28"/>
          <w:szCs w:val="28"/>
        </w:rPr>
        <w:t>положения о генеральной ипотеке.</w:t>
      </w:r>
      <w:r w:rsidRPr="00C375B5">
        <w:rPr>
          <w:rFonts w:ascii="Times New Roman" w:hAnsi="Times New Roman" w:cs="Times New Roman"/>
          <w:sz w:val="28"/>
          <w:szCs w:val="28"/>
        </w:rPr>
        <w:t xml:space="preserve"> </w:t>
      </w:r>
      <w:r w:rsidR="005C4CC0">
        <w:rPr>
          <w:rFonts w:ascii="Times New Roman" w:hAnsi="Times New Roman" w:cs="Times New Roman"/>
          <w:sz w:val="28"/>
          <w:szCs w:val="28"/>
        </w:rPr>
        <w:t xml:space="preserve">Л.А. Кассо находил </w:t>
      </w:r>
      <w:r w:rsidRPr="00C375B5">
        <w:rPr>
          <w:rFonts w:ascii="Times New Roman" w:hAnsi="Times New Roman" w:cs="Times New Roman"/>
          <w:sz w:val="28"/>
          <w:szCs w:val="28"/>
        </w:rPr>
        <w:t>след прежней конструкции, устанавливающей в связи с каждым обязательством генеральную ипотеку на все имущество</w:t>
      </w:r>
      <w:r w:rsidR="003C76BB">
        <w:rPr>
          <w:rFonts w:ascii="Times New Roman" w:hAnsi="Times New Roman" w:cs="Times New Roman"/>
          <w:sz w:val="28"/>
          <w:szCs w:val="28"/>
        </w:rPr>
        <w:t xml:space="preserve"> лишь в </w:t>
      </w:r>
      <w:r w:rsidR="005C4CC0">
        <w:rPr>
          <w:rFonts w:ascii="Times New Roman" w:hAnsi="Times New Roman" w:cs="Times New Roman"/>
          <w:sz w:val="28"/>
          <w:szCs w:val="28"/>
        </w:rPr>
        <w:t>то</w:t>
      </w:r>
      <w:r w:rsidR="003C76BB">
        <w:rPr>
          <w:rFonts w:ascii="Times New Roman" w:hAnsi="Times New Roman" w:cs="Times New Roman"/>
          <w:sz w:val="28"/>
          <w:szCs w:val="28"/>
        </w:rPr>
        <w:t>м, что кредитор</w:t>
      </w:r>
      <w:r w:rsidR="003C76BB" w:rsidRPr="00C375B5">
        <w:rPr>
          <w:rFonts w:ascii="Times New Roman" w:hAnsi="Times New Roman" w:cs="Times New Roman"/>
          <w:sz w:val="28"/>
          <w:szCs w:val="28"/>
        </w:rPr>
        <w:t xml:space="preserve"> </w:t>
      </w:r>
      <w:r w:rsidR="003C76BB">
        <w:rPr>
          <w:rFonts w:ascii="Times New Roman" w:hAnsi="Times New Roman" w:cs="Times New Roman"/>
          <w:sz w:val="28"/>
          <w:szCs w:val="28"/>
        </w:rPr>
        <w:t xml:space="preserve">стал </w:t>
      </w:r>
      <w:r w:rsidR="003C76BB" w:rsidRPr="00C375B5">
        <w:rPr>
          <w:rFonts w:ascii="Times New Roman" w:hAnsi="Times New Roman" w:cs="Times New Roman"/>
          <w:sz w:val="28"/>
          <w:szCs w:val="28"/>
        </w:rPr>
        <w:t>устраня</w:t>
      </w:r>
      <w:r w:rsidR="003C76BB">
        <w:rPr>
          <w:rFonts w:ascii="Times New Roman" w:hAnsi="Times New Roman" w:cs="Times New Roman"/>
          <w:sz w:val="28"/>
          <w:szCs w:val="28"/>
        </w:rPr>
        <w:t>ться</w:t>
      </w:r>
      <w:r w:rsidR="003C76BB" w:rsidRPr="00C375B5">
        <w:rPr>
          <w:rFonts w:ascii="Times New Roman" w:hAnsi="Times New Roman" w:cs="Times New Roman"/>
          <w:sz w:val="28"/>
          <w:szCs w:val="28"/>
        </w:rPr>
        <w:t xml:space="preserve"> от вещей, не вошедших в залоговое правоотношение, пока заложенный объект считается в состоянии погасить его требование</w:t>
      </w:r>
      <w:r w:rsidRPr="00C375B5">
        <w:rPr>
          <w:rFonts w:ascii="Times New Roman" w:hAnsi="Times New Roman" w:cs="Times New Roman"/>
          <w:sz w:val="28"/>
          <w:szCs w:val="28"/>
        </w:rPr>
        <w:t>: вещь, specialiter заложенная, стояла на первом плане, а предметы, захваченные общей ипотекой, отвечали только in subsidium</w:t>
      </w:r>
      <w:r w:rsidRPr="00C375B5">
        <w:rPr>
          <w:rStyle w:val="ab"/>
          <w:rFonts w:ascii="Times New Roman" w:hAnsi="Times New Roman" w:cs="Times New Roman"/>
          <w:sz w:val="28"/>
          <w:szCs w:val="28"/>
        </w:rPr>
        <w:footnoteReference w:id="56"/>
      </w:r>
      <w:r w:rsidRPr="00C375B5">
        <w:rPr>
          <w:rFonts w:ascii="Times New Roman" w:hAnsi="Times New Roman" w:cs="Times New Roman"/>
          <w:sz w:val="28"/>
          <w:szCs w:val="28"/>
        </w:rPr>
        <w:t>.</w:t>
      </w:r>
    </w:p>
    <w:p w:rsidR="00DC51CE" w:rsidRDefault="00CB7D7D" w:rsidP="00A415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перейти к подробному рассмотрению исследуемого нами принципа, обратим внимание на путаницу в терминологии, существовавшую еще в дореволюционной российской цивилистике, и не устраненную до сих пор. Помимо уже упомянутой «специальности»</w:t>
      </w:r>
      <w:r>
        <w:rPr>
          <w:rStyle w:val="ab"/>
          <w:rFonts w:ascii="Times New Roman" w:hAnsi="Times New Roman" w:cs="Times New Roman"/>
          <w:sz w:val="28"/>
          <w:szCs w:val="28"/>
        </w:rPr>
        <w:footnoteReference w:id="57"/>
      </w:r>
      <w:r>
        <w:rPr>
          <w:rFonts w:ascii="Times New Roman" w:hAnsi="Times New Roman" w:cs="Times New Roman"/>
          <w:sz w:val="28"/>
          <w:szCs w:val="28"/>
        </w:rPr>
        <w:t>, могут быть встречены следующие его интерпретации:</w:t>
      </w:r>
      <w:r w:rsidRPr="00891A2D">
        <w:rPr>
          <w:rFonts w:ascii="Times New Roman" w:hAnsi="Times New Roman" w:cs="Times New Roman"/>
          <w:sz w:val="28"/>
          <w:szCs w:val="28"/>
        </w:rPr>
        <w:t xml:space="preserve"> «специалитет»</w:t>
      </w:r>
      <w:r>
        <w:rPr>
          <w:rStyle w:val="ab"/>
          <w:rFonts w:ascii="Times New Roman" w:hAnsi="Times New Roman" w:cs="Times New Roman"/>
          <w:sz w:val="28"/>
          <w:szCs w:val="28"/>
        </w:rPr>
        <w:footnoteReference w:id="58"/>
      </w:r>
      <w:r>
        <w:rPr>
          <w:rFonts w:ascii="Times New Roman" w:hAnsi="Times New Roman" w:cs="Times New Roman"/>
          <w:sz w:val="28"/>
          <w:szCs w:val="28"/>
        </w:rPr>
        <w:t>, «специализация»</w:t>
      </w:r>
      <w:r>
        <w:rPr>
          <w:rStyle w:val="ab"/>
          <w:rFonts w:ascii="Times New Roman" w:hAnsi="Times New Roman" w:cs="Times New Roman"/>
          <w:sz w:val="28"/>
          <w:szCs w:val="28"/>
        </w:rPr>
        <w:footnoteReference w:id="59"/>
      </w:r>
      <w:r>
        <w:rPr>
          <w:rFonts w:ascii="Times New Roman" w:hAnsi="Times New Roman" w:cs="Times New Roman"/>
          <w:sz w:val="28"/>
          <w:szCs w:val="28"/>
        </w:rPr>
        <w:t xml:space="preserve">,  </w:t>
      </w:r>
      <w:r w:rsidRPr="00891A2D">
        <w:rPr>
          <w:rFonts w:ascii="Times New Roman" w:hAnsi="Times New Roman" w:cs="Times New Roman"/>
          <w:sz w:val="28"/>
          <w:szCs w:val="28"/>
        </w:rPr>
        <w:t>«спецификация</w:t>
      </w:r>
      <w:r>
        <w:rPr>
          <w:rFonts w:ascii="Times New Roman" w:hAnsi="Times New Roman" w:cs="Times New Roman"/>
          <w:sz w:val="28"/>
          <w:szCs w:val="28"/>
        </w:rPr>
        <w:t xml:space="preserve"> (обособление)»</w:t>
      </w:r>
      <w:r>
        <w:rPr>
          <w:rStyle w:val="ab"/>
          <w:rFonts w:ascii="Times New Roman" w:hAnsi="Times New Roman" w:cs="Times New Roman"/>
          <w:sz w:val="28"/>
          <w:szCs w:val="28"/>
        </w:rPr>
        <w:footnoteReference w:id="60"/>
      </w:r>
      <w:r>
        <w:rPr>
          <w:rFonts w:ascii="Times New Roman" w:hAnsi="Times New Roman" w:cs="Times New Roman"/>
          <w:sz w:val="28"/>
          <w:szCs w:val="28"/>
        </w:rPr>
        <w:t>, «определенность»</w:t>
      </w:r>
      <w:r>
        <w:rPr>
          <w:rStyle w:val="ab"/>
          <w:rFonts w:ascii="Times New Roman" w:hAnsi="Times New Roman" w:cs="Times New Roman"/>
          <w:sz w:val="28"/>
          <w:szCs w:val="28"/>
        </w:rPr>
        <w:footnoteReference w:id="61"/>
      </w:r>
      <w:r>
        <w:rPr>
          <w:rFonts w:ascii="Times New Roman" w:hAnsi="Times New Roman" w:cs="Times New Roman"/>
          <w:sz w:val="28"/>
          <w:szCs w:val="28"/>
        </w:rPr>
        <w:t>.</w:t>
      </w:r>
      <w:r w:rsidRPr="00891A2D">
        <w:rPr>
          <w:rFonts w:ascii="Times New Roman" w:hAnsi="Times New Roman" w:cs="Times New Roman"/>
          <w:sz w:val="28"/>
          <w:szCs w:val="28"/>
        </w:rPr>
        <w:t xml:space="preserve"> </w:t>
      </w:r>
      <w:r>
        <w:rPr>
          <w:rFonts w:ascii="Times New Roman" w:hAnsi="Times New Roman" w:cs="Times New Roman"/>
          <w:sz w:val="28"/>
          <w:szCs w:val="28"/>
        </w:rPr>
        <w:t>Отсутствие единообразия в терминологии означает, н</w:t>
      </w:r>
      <w:r w:rsidRPr="00891A2D">
        <w:rPr>
          <w:rFonts w:ascii="Times New Roman" w:hAnsi="Times New Roman" w:cs="Times New Roman"/>
          <w:sz w:val="28"/>
          <w:szCs w:val="28"/>
        </w:rPr>
        <w:t xml:space="preserve">а наш взгляд, </w:t>
      </w:r>
      <w:r>
        <w:rPr>
          <w:rFonts w:ascii="Times New Roman" w:hAnsi="Times New Roman" w:cs="Times New Roman"/>
          <w:sz w:val="28"/>
          <w:szCs w:val="28"/>
        </w:rPr>
        <w:t xml:space="preserve">что ни один из существующих вариантов так и не сумел прижиться в отечественном праве. Рассмотрим плюсы </w:t>
      </w:r>
      <w:r w:rsidR="00A41567">
        <w:rPr>
          <w:rFonts w:ascii="Times New Roman" w:hAnsi="Times New Roman" w:cs="Times New Roman"/>
          <w:sz w:val="28"/>
          <w:szCs w:val="28"/>
        </w:rPr>
        <w:t xml:space="preserve">и минусы предложенных терминов. </w:t>
      </w:r>
      <w:r w:rsidR="00A75103" w:rsidRPr="00937D96">
        <w:rPr>
          <w:rFonts w:ascii="Times New Roman" w:hAnsi="Times New Roman" w:cs="Times New Roman"/>
          <w:sz w:val="28"/>
          <w:szCs w:val="28"/>
        </w:rPr>
        <w:t>В первую очередь обращает на себя внимание то обстоятельство, что у каждого из них им</w:t>
      </w:r>
      <w:r w:rsidR="00A75103">
        <w:rPr>
          <w:rFonts w:ascii="Times New Roman" w:hAnsi="Times New Roman" w:cs="Times New Roman"/>
          <w:sz w:val="28"/>
          <w:szCs w:val="28"/>
        </w:rPr>
        <w:t>еется несколько значений, а на</w:t>
      </w:r>
      <w:r w:rsidR="00A75103" w:rsidRPr="00937D96">
        <w:rPr>
          <w:rFonts w:ascii="Times New Roman" w:hAnsi="Times New Roman" w:cs="Times New Roman"/>
          <w:sz w:val="28"/>
          <w:szCs w:val="28"/>
        </w:rPr>
        <w:t xml:space="preserve"> законодательном уровне они </w:t>
      </w:r>
      <w:r w:rsidR="00A75103">
        <w:rPr>
          <w:rFonts w:ascii="Times New Roman" w:hAnsi="Times New Roman" w:cs="Times New Roman"/>
          <w:sz w:val="28"/>
          <w:szCs w:val="28"/>
        </w:rPr>
        <w:t xml:space="preserve">зачастую </w:t>
      </w:r>
      <w:r w:rsidR="00A75103" w:rsidRPr="00937D96">
        <w:rPr>
          <w:rFonts w:ascii="Times New Roman" w:hAnsi="Times New Roman" w:cs="Times New Roman"/>
          <w:sz w:val="28"/>
          <w:szCs w:val="28"/>
        </w:rPr>
        <w:t>используются для обозначения совершенно иных явлений. Так, например, далекое от предмета настоящего исследования значение термин «специалитет» приобретает в п. 3 ч. 5 ст. 10, ст. 70 и иных нормах Федерального закона от 29.12.2012 года № 273-ФЗ «Об образовании в Российской Федерации»</w:t>
      </w:r>
      <w:r w:rsidR="00A75103">
        <w:rPr>
          <w:rFonts w:ascii="Times New Roman" w:hAnsi="Times New Roman" w:cs="Times New Roman"/>
          <w:sz w:val="28"/>
          <w:szCs w:val="28"/>
        </w:rPr>
        <w:t xml:space="preserve">. Им обозначается квалификация, приобретаемая студентом после освоения программы обучения. Термины «специальность» и «специализация» также чаще всего используется в контексте образовательного процесса и последующего осуществления профессиональной деятельности, при этом они являются еще более широкими, чем предыдущий вариант, а от того и менее подходящими. В свою очередь термином «спецификация» обычно обозначается приложение к рамочному договору, например, поставки, в котором описываются конкретные характеристики товара, позволяющие его индивидуализировать. Используется </w:t>
      </w:r>
      <w:r w:rsidR="00A75103" w:rsidRPr="001A50BD">
        <w:rPr>
          <w:rFonts w:ascii="Times New Roman" w:hAnsi="Times New Roman" w:cs="Times New Roman"/>
          <w:sz w:val="28"/>
          <w:szCs w:val="28"/>
        </w:rPr>
        <w:t xml:space="preserve">указанный термин </w:t>
      </w:r>
      <w:r w:rsidR="00A75103">
        <w:rPr>
          <w:rFonts w:ascii="Times New Roman" w:hAnsi="Times New Roman" w:cs="Times New Roman"/>
          <w:sz w:val="28"/>
          <w:szCs w:val="28"/>
        </w:rPr>
        <w:t>и</w:t>
      </w:r>
      <w:r w:rsidR="00A75103" w:rsidRPr="001A50BD">
        <w:rPr>
          <w:rFonts w:ascii="Times New Roman" w:hAnsi="Times New Roman" w:cs="Times New Roman"/>
          <w:sz w:val="28"/>
          <w:szCs w:val="28"/>
        </w:rPr>
        <w:t xml:space="preserve"> в контексте проблемы тождества</w:t>
      </w:r>
      <w:r w:rsidR="00A75103">
        <w:rPr>
          <w:rFonts w:ascii="Times New Roman" w:hAnsi="Times New Roman" w:cs="Times New Roman"/>
          <w:sz w:val="28"/>
          <w:szCs w:val="28"/>
        </w:rPr>
        <w:t xml:space="preserve"> объектов гражданских прав</w:t>
      </w:r>
      <w:r w:rsidR="00A75103" w:rsidRPr="001A50BD">
        <w:rPr>
          <w:rFonts w:ascii="Times New Roman" w:hAnsi="Times New Roman" w:cs="Times New Roman"/>
          <w:sz w:val="28"/>
          <w:szCs w:val="28"/>
        </w:rPr>
        <w:t xml:space="preserve">, возникающей в результате необратимого преобразования </w:t>
      </w:r>
      <w:r w:rsidR="00A75103">
        <w:rPr>
          <w:rFonts w:ascii="Times New Roman" w:hAnsi="Times New Roman" w:cs="Times New Roman"/>
          <w:sz w:val="28"/>
          <w:szCs w:val="28"/>
        </w:rPr>
        <w:t xml:space="preserve">или </w:t>
      </w:r>
      <w:r w:rsidR="00A75103" w:rsidRPr="001A50BD">
        <w:rPr>
          <w:rFonts w:ascii="Times New Roman" w:hAnsi="Times New Roman" w:cs="Times New Roman"/>
          <w:sz w:val="28"/>
          <w:szCs w:val="28"/>
        </w:rPr>
        <w:t>фактического изменения</w:t>
      </w:r>
      <w:r w:rsidR="00A75103">
        <w:rPr>
          <w:rFonts w:ascii="Times New Roman" w:hAnsi="Times New Roman" w:cs="Times New Roman"/>
          <w:sz w:val="28"/>
          <w:szCs w:val="28"/>
        </w:rPr>
        <w:t xml:space="preserve"> вещей</w:t>
      </w:r>
      <w:r w:rsidR="001A50BD" w:rsidRPr="001A50BD">
        <w:rPr>
          <w:rStyle w:val="ab"/>
          <w:rFonts w:ascii="Times New Roman" w:hAnsi="Times New Roman" w:cs="Times New Roman"/>
          <w:sz w:val="28"/>
          <w:szCs w:val="28"/>
        </w:rPr>
        <w:footnoteReference w:id="62"/>
      </w:r>
      <w:r w:rsidR="001A50BD">
        <w:rPr>
          <w:rFonts w:ascii="Times New Roman" w:hAnsi="Times New Roman" w:cs="Times New Roman"/>
          <w:sz w:val="28"/>
          <w:szCs w:val="28"/>
        </w:rPr>
        <w:t xml:space="preserve"> (чаще всего – недвижимого имущества)</w:t>
      </w:r>
      <w:r w:rsidR="001A50BD" w:rsidRPr="001A50BD">
        <w:rPr>
          <w:rFonts w:ascii="Times New Roman" w:hAnsi="Times New Roman" w:cs="Times New Roman"/>
          <w:sz w:val="28"/>
          <w:szCs w:val="28"/>
        </w:rPr>
        <w:t>.</w:t>
      </w:r>
      <w:r w:rsidR="001A50BD">
        <w:rPr>
          <w:rFonts w:ascii="Times New Roman" w:hAnsi="Times New Roman" w:cs="Times New Roman"/>
          <w:sz w:val="28"/>
          <w:szCs w:val="28"/>
        </w:rPr>
        <w:t xml:space="preserve"> </w:t>
      </w:r>
      <w:r w:rsidR="00C04300">
        <w:rPr>
          <w:rFonts w:ascii="Times New Roman" w:hAnsi="Times New Roman" w:cs="Times New Roman"/>
          <w:sz w:val="28"/>
          <w:szCs w:val="28"/>
        </w:rPr>
        <w:t>Таким образом, именно последний термин в наибольшей степени соответствует целям настоящего исследования.</w:t>
      </w:r>
    </w:p>
    <w:p w:rsidR="00E62D05" w:rsidRDefault="00A41567" w:rsidP="003E69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спецификации тесно связан не только с допустимостью генеральных ипотек (или универсальных залогов), но и с</w:t>
      </w:r>
      <w:r w:rsidRPr="00891A2D">
        <w:rPr>
          <w:rFonts w:ascii="Times New Roman" w:hAnsi="Times New Roman" w:cs="Times New Roman"/>
          <w:sz w:val="28"/>
          <w:szCs w:val="28"/>
        </w:rPr>
        <w:t xml:space="preserve"> допустимость</w:t>
      </w:r>
      <w:r>
        <w:rPr>
          <w:rFonts w:ascii="Times New Roman" w:hAnsi="Times New Roman" w:cs="Times New Roman"/>
          <w:sz w:val="28"/>
          <w:szCs w:val="28"/>
        </w:rPr>
        <w:t>ю</w:t>
      </w:r>
      <w:r w:rsidRPr="00891A2D">
        <w:rPr>
          <w:rFonts w:ascii="Times New Roman" w:hAnsi="Times New Roman" w:cs="Times New Roman"/>
          <w:sz w:val="28"/>
          <w:szCs w:val="28"/>
        </w:rPr>
        <w:t xml:space="preserve"> </w:t>
      </w:r>
      <w:r>
        <w:rPr>
          <w:rFonts w:ascii="Times New Roman" w:hAnsi="Times New Roman" w:cs="Times New Roman"/>
          <w:sz w:val="28"/>
          <w:szCs w:val="28"/>
        </w:rPr>
        <w:t>передачи в залог индивидуально-определенных вещей, которые будут созданы или приобретены в будущем</w:t>
      </w:r>
      <w:r w:rsidRPr="00891A2D">
        <w:rPr>
          <w:rFonts w:ascii="Times New Roman" w:hAnsi="Times New Roman" w:cs="Times New Roman"/>
          <w:sz w:val="28"/>
          <w:szCs w:val="28"/>
        </w:rPr>
        <w:t>.</w:t>
      </w:r>
      <w:r w:rsidR="00F643A5">
        <w:rPr>
          <w:rFonts w:ascii="Times New Roman" w:hAnsi="Times New Roman" w:cs="Times New Roman"/>
          <w:sz w:val="28"/>
          <w:szCs w:val="28"/>
        </w:rPr>
        <w:t xml:space="preserve"> </w:t>
      </w:r>
      <w:r>
        <w:rPr>
          <w:rFonts w:ascii="Times New Roman" w:hAnsi="Times New Roman" w:cs="Times New Roman"/>
          <w:sz w:val="28"/>
          <w:szCs w:val="28"/>
        </w:rPr>
        <w:t>Серьезное развитие и интерпретацию указанный принцип (</w:t>
      </w:r>
      <w:r>
        <w:rPr>
          <w:rFonts w:ascii="Times New Roman" w:hAnsi="Times New Roman" w:cs="Times New Roman"/>
          <w:sz w:val="28"/>
          <w:szCs w:val="28"/>
          <w:lang w:val="en-US"/>
        </w:rPr>
        <w:t>the</w:t>
      </w:r>
      <w:r w:rsidRPr="00272D40">
        <w:rPr>
          <w:rFonts w:ascii="Times New Roman" w:hAnsi="Times New Roman" w:cs="Times New Roman"/>
          <w:sz w:val="28"/>
          <w:szCs w:val="28"/>
        </w:rPr>
        <w:t xml:space="preserve"> </w:t>
      </w:r>
      <w:r>
        <w:rPr>
          <w:rFonts w:ascii="Times New Roman" w:hAnsi="Times New Roman" w:cs="Times New Roman"/>
          <w:sz w:val="28"/>
          <w:szCs w:val="28"/>
          <w:lang w:val="en-US"/>
        </w:rPr>
        <w:t>doctrine</w:t>
      </w:r>
      <w:r w:rsidRPr="00272D40">
        <w:rPr>
          <w:rFonts w:ascii="Times New Roman" w:hAnsi="Times New Roman" w:cs="Times New Roman"/>
          <w:sz w:val="28"/>
          <w:szCs w:val="28"/>
        </w:rPr>
        <w:t xml:space="preserve"> </w:t>
      </w:r>
      <w:r>
        <w:rPr>
          <w:rFonts w:ascii="Times New Roman" w:hAnsi="Times New Roman" w:cs="Times New Roman"/>
          <w:sz w:val="28"/>
          <w:szCs w:val="28"/>
          <w:lang w:val="en-US"/>
        </w:rPr>
        <w:t>of</w:t>
      </w:r>
      <w:r w:rsidRPr="00272D40">
        <w:rPr>
          <w:rFonts w:ascii="Times New Roman" w:hAnsi="Times New Roman" w:cs="Times New Roman"/>
          <w:sz w:val="28"/>
          <w:szCs w:val="28"/>
        </w:rPr>
        <w:t xml:space="preserve"> </w:t>
      </w:r>
      <w:r>
        <w:rPr>
          <w:rFonts w:ascii="Times New Roman" w:hAnsi="Times New Roman" w:cs="Times New Roman"/>
          <w:sz w:val="28"/>
          <w:szCs w:val="28"/>
          <w:lang w:val="en-US"/>
        </w:rPr>
        <w:t>specificity</w:t>
      </w:r>
      <w:r>
        <w:rPr>
          <w:rFonts w:ascii="Times New Roman" w:hAnsi="Times New Roman" w:cs="Times New Roman"/>
          <w:sz w:val="28"/>
          <w:szCs w:val="28"/>
        </w:rPr>
        <w:t>)</w:t>
      </w:r>
      <w:r w:rsidRPr="00272D40">
        <w:rPr>
          <w:rFonts w:ascii="Times New Roman" w:hAnsi="Times New Roman" w:cs="Times New Roman"/>
          <w:sz w:val="28"/>
          <w:szCs w:val="28"/>
        </w:rPr>
        <w:t xml:space="preserve"> </w:t>
      </w:r>
      <w:r>
        <w:rPr>
          <w:rFonts w:ascii="Times New Roman" w:hAnsi="Times New Roman" w:cs="Times New Roman"/>
          <w:sz w:val="28"/>
          <w:szCs w:val="28"/>
        </w:rPr>
        <w:t>и лежащие в его основе требования</w:t>
      </w:r>
      <w:r w:rsidRPr="00891A2D">
        <w:rPr>
          <w:rFonts w:ascii="Times New Roman" w:hAnsi="Times New Roman" w:cs="Times New Roman"/>
          <w:sz w:val="28"/>
          <w:szCs w:val="28"/>
        </w:rPr>
        <w:t xml:space="preserve"> </w:t>
      </w:r>
      <w:r>
        <w:rPr>
          <w:rFonts w:ascii="Times New Roman" w:hAnsi="Times New Roman" w:cs="Times New Roman"/>
          <w:sz w:val="28"/>
          <w:szCs w:val="28"/>
        </w:rPr>
        <w:t xml:space="preserve">обособления имущества </w:t>
      </w:r>
      <w:r w:rsidRPr="00891A2D">
        <w:rPr>
          <w:rFonts w:ascii="Times New Roman" w:hAnsi="Times New Roman" w:cs="Times New Roman"/>
          <w:sz w:val="28"/>
          <w:szCs w:val="28"/>
        </w:rPr>
        <w:t>(</w:t>
      </w:r>
      <w:r w:rsidRPr="00891A2D">
        <w:rPr>
          <w:rFonts w:ascii="Times New Roman" w:hAnsi="Times New Roman" w:cs="Times New Roman"/>
          <w:sz w:val="28"/>
          <w:szCs w:val="28"/>
          <w:lang w:val="en-US"/>
        </w:rPr>
        <w:t>specificity</w:t>
      </w:r>
      <w:r w:rsidRPr="00891A2D">
        <w:rPr>
          <w:rFonts w:ascii="Times New Roman" w:hAnsi="Times New Roman" w:cs="Times New Roman"/>
          <w:sz w:val="28"/>
          <w:szCs w:val="28"/>
        </w:rPr>
        <w:t xml:space="preserve"> </w:t>
      </w:r>
      <w:r w:rsidRPr="00891A2D">
        <w:rPr>
          <w:rFonts w:ascii="Times New Roman" w:hAnsi="Times New Roman" w:cs="Times New Roman"/>
          <w:sz w:val="28"/>
          <w:szCs w:val="28"/>
          <w:lang w:val="en-US"/>
        </w:rPr>
        <w:t>requirements</w:t>
      </w:r>
      <w:r>
        <w:rPr>
          <w:rFonts w:ascii="Times New Roman" w:hAnsi="Times New Roman" w:cs="Times New Roman"/>
          <w:sz w:val="28"/>
          <w:szCs w:val="28"/>
        </w:rPr>
        <w:t xml:space="preserve">) получили в современной </w:t>
      </w:r>
      <w:r w:rsidRPr="00891A2D">
        <w:rPr>
          <w:rFonts w:ascii="Times New Roman" w:hAnsi="Times New Roman" w:cs="Times New Roman"/>
          <w:sz w:val="28"/>
          <w:szCs w:val="28"/>
        </w:rPr>
        <w:t>западной юри</w:t>
      </w:r>
      <w:r>
        <w:rPr>
          <w:rFonts w:ascii="Times New Roman" w:hAnsi="Times New Roman" w:cs="Times New Roman"/>
          <w:sz w:val="28"/>
          <w:szCs w:val="28"/>
        </w:rPr>
        <w:t xml:space="preserve">дической литературе. </w:t>
      </w:r>
      <w:r w:rsidR="008915CE" w:rsidRPr="007C29F4">
        <w:rPr>
          <w:rFonts w:ascii="Times New Roman" w:hAnsi="Times New Roman" w:cs="Times New Roman"/>
          <w:sz w:val="28"/>
          <w:szCs w:val="24"/>
        </w:rPr>
        <w:t>Принцип спецификации</w:t>
      </w:r>
      <w:r w:rsidR="008915CE">
        <w:rPr>
          <w:rFonts w:ascii="Times New Roman" w:hAnsi="Times New Roman" w:cs="Times New Roman"/>
          <w:sz w:val="28"/>
          <w:szCs w:val="24"/>
        </w:rPr>
        <w:t xml:space="preserve"> </w:t>
      </w:r>
      <w:r w:rsidR="00DC51CE" w:rsidRPr="00DC51CE">
        <w:rPr>
          <w:rFonts w:ascii="Times New Roman" w:hAnsi="Times New Roman" w:cs="Times New Roman"/>
          <w:sz w:val="28"/>
          <w:szCs w:val="28"/>
        </w:rPr>
        <w:t>означает, что вещные права, возможно, существуют только в отношении ин</w:t>
      </w:r>
      <w:r w:rsidR="005407C0">
        <w:rPr>
          <w:rFonts w:ascii="Times New Roman" w:hAnsi="Times New Roman" w:cs="Times New Roman"/>
          <w:sz w:val="28"/>
          <w:szCs w:val="28"/>
        </w:rPr>
        <w:t>дивидуально-определенных вещей</w:t>
      </w:r>
      <w:r w:rsidR="00DC51CE">
        <w:rPr>
          <w:rStyle w:val="ab"/>
          <w:rFonts w:ascii="Times New Roman" w:hAnsi="Times New Roman" w:cs="Times New Roman"/>
          <w:sz w:val="28"/>
          <w:szCs w:val="28"/>
        </w:rPr>
        <w:footnoteReference w:id="63"/>
      </w:r>
      <w:r w:rsidR="00185995">
        <w:rPr>
          <w:rFonts w:ascii="Times New Roman" w:hAnsi="Times New Roman" w:cs="Times New Roman"/>
          <w:sz w:val="28"/>
          <w:szCs w:val="28"/>
        </w:rPr>
        <w:t xml:space="preserve"> и что </w:t>
      </w:r>
      <w:r w:rsidR="005407C0">
        <w:rPr>
          <w:rFonts w:ascii="Times New Roman" w:hAnsi="Times New Roman" w:cs="Times New Roman"/>
          <w:sz w:val="28"/>
          <w:szCs w:val="28"/>
        </w:rPr>
        <w:t>недопустимы сомнения относительно содержания распоряжения</w:t>
      </w:r>
      <w:r w:rsidR="005407C0">
        <w:rPr>
          <w:rStyle w:val="ab"/>
          <w:rFonts w:ascii="Times New Roman" w:hAnsi="Times New Roman" w:cs="Times New Roman"/>
          <w:sz w:val="28"/>
          <w:szCs w:val="28"/>
        </w:rPr>
        <w:footnoteReference w:id="64"/>
      </w:r>
      <w:r w:rsidR="003E6959">
        <w:rPr>
          <w:rFonts w:ascii="Times New Roman" w:hAnsi="Times New Roman" w:cs="Times New Roman"/>
          <w:sz w:val="28"/>
          <w:szCs w:val="28"/>
        </w:rPr>
        <w:t xml:space="preserve">. </w:t>
      </w:r>
      <w:r w:rsidR="00DC51CE">
        <w:rPr>
          <w:rFonts w:ascii="Times New Roman" w:hAnsi="Times New Roman" w:cs="Times New Roman"/>
          <w:sz w:val="28"/>
          <w:szCs w:val="28"/>
        </w:rPr>
        <w:t>Следовательно, для</w:t>
      </w:r>
      <w:r w:rsidR="00091A51" w:rsidRPr="00AD7C16">
        <w:rPr>
          <w:rFonts w:ascii="Times New Roman" w:hAnsi="Times New Roman" w:cs="Times New Roman"/>
          <w:sz w:val="28"/>
          <w:szCs w:val="24"/>
        </w:rPr>
        <w:t xml:space="preserve"> распоряжения активом – его продажи, дарения, установления обеспечительного интереса</w:t>
      </w:r>
      <w:r w:rsidR="00091A51">
        <w:rPr>
          <w:rStyle w:val="ab"/>
          <w:rFonts w:ascii="Times New Roman" w:hAnsi="Times New Roman" w:cs="Times New Roman"/>
          <w:sz w:val="28"/>
          <w:szCs w:val="24"/>
        </w:rPr>
        <w:footnoteReference w:id="65"/>
      </w:r>
      <w:r w:rsidR="00091A51" w:rsidRPr="00AD7C16">
        <w:rPr>
          <w:rFonts w:ascii="Times New Roman" w:hAnsi="Times New Roman" w:cs="Times New Roman"/>
          <w:sz w:val="28"/>
          <w:szCs w:val="24"/>
        </w:rPr>
        <w:t xml:space="preserve"> или передачи в доверительную собственность (в траст) – актив должен быть </w:t>
      </w:r>
      <w:r w:rsidR="007B0760">
        <w:rPr>
          <w:rFonts w:ascii="Times New Roman" w:hAnsi="Times New Roman" w:cs="Times New Roman"/>
          <w:sz w:val="28"/>
          <w:szCs w:val="24"/>
        </w:rPr>
        <w:t>идентифицируем</w:t>
      </w:r>
      <w:r w:rsidR="00091A51" w:rsidRPr="00722A93">
        <w:rPr>
          <w:rFonts w:ascii="Times New Roman" w:hAnsi="Times New Roman" w:cs="Times New Roman"/>
          <w:sz w:val="28"/>
          <w:szCs w:val="24"/>
        </w:rPr>
        <w:t xml:space="preserve">. </w:t>
      </w:r>
      <w:r w:rsidR="00091A51">
        <w:rPr>
          <w:rFonts w:ascii="Times New Roman" w:hAnsi="Times New Roman" w:cs="Times New Roman"/>
          <w:sz w:val="28"/>
          <w:szCs w:val="28"/>
        </w:rPr>
        <w:t xml:space="preserve">Если актив не может быть описан </w:t>
      </w:r>
      <w:r w:rsidR="00091A51" w:rsidRPr="00722A93">
        <w:rPr>
          <w:rFonts w:ascii="Times New Roman" w:hAnsi="Times New Roman" w:cs="Times New Roman"/>
          <w:sz w:val="28"/>
          <w:szCs w:val="28"/>
        </w:rPr>
        <w:t>с требуемой для его и</w:t>
      </w:r>
      <w:r w:rsidR="00091A51">
        <w:rPr>
          <w:rFonts w:ascii="Times New Roman" w:hAnsi="Times New Roman" w:cs="Times New Roman"/>
          <w:sz w:val="28"/>
          <w:szCs w:val="28"/>
        </w:rPr>
        <w:t>ндивидуализации</w:t>
      </w:r>
      <w:r w:rsidR="00091A51" w:rsidRPr="00722A93">
        <w:rPr>
          <w:rFonts w:ascii="Times New Roman" w:hAnsi="Times New Roman" w:cs="Times New Roman"/>
          <w:sz w:val="28"/>
          <w:szCs w:val="28"/>
        </w:rPr>
        <w:t xml:space="preserve"> степенью точности, то обеспечительный интерес </w:t>
      </w:r>
      <w:r w:rsidR="00091A51">
        <w:rPr>
          <w:rFonts w:ascii="Times New Roman" w:hAnsi="Times New Roman" w:cs="Times New Roman"/>
          <w:sz w:val="28"/>
          <w:szCs w:val="28"/>
        </w:rPr>
        <w:t xml:space="preserve">в нем </w:t>
      </w:r>
      <w:r w:rsidR="00091A51" w:rsidRPr="00722A93">
        <w:rPr>
          <w:rFonts w:ascii="Times New Roman" w:hAnsi="Times New Roman" w:cs="Times New Roman"/>
          <w:sz w:val="28"/>
          <w:szCs w:val="28"/>
        </w:rPr>
        <w:t xml:space="preserve">не возникает и такой актив </w:t>
      </w:r>
      <w:r w:rsidR="00091A51">
        <w:rPr>
          <w:rFonts w:ascii="Times New Roman" w:hAnsi="Times New Roman" w:cs="Times New Roman"/>
          <w:sz w:val="28"/>
          <w:szCs w:val="28"/>
        </w:rPr>
        <w:t xml:space="preserve">остается </w:t>
      </w:r>
      <w:r w:rsidR="00091A51" w:rsidRPr="00722A93">
        <w:rPr>
          <w:rFonts w:ascii="Times New Roman" w:hAnsi="Times New Roman" w:cs="Times New Roman"/>
          <w:sz w:val="28"/>
          <w:szCs w:val="28"/>
        </w:rPr>
        <w:t>доступ</w:t>
      </w:r>
      <w:r w:rsidR="00091A51">
        <w:rPr>
          <w:rFonts w:ascii="Times New Roman" w:hAnsi="Times New Roman" w:cs="Times New Roman"/>
          <w:sz w:val="28"/>
          <w:szCs w:val="28"/>
        </w:rPr>
        <w:t xml:space="preserve">ным для необеспеченных </w:t>
      </w:r>
      <w:r w:rsidR="00091A51" w:rsidRPr="00722A93">
        <w:rPr>
          <w:rFonts w:ascii="Times New Roman" w:hAnsi="Times New Roman" w:cs="Times New Roman"/>
          <w:sz w:val="28"/>
          <w:szCs w:val="28"/>
        </w:rPr>
        <w:t>кредитор</w:t>
      </w:r>
      <w:r w:rsidR="00091A51">
        <w:rPr>
          <w:rFonts w:ascii="Times New Roman" w:hAnsi="Times New Roman" w:cs="Times New Roman"/>
          <w:sz w:val="28"/>
          <w:szCs w:val="28"/>
        </w:rPr>
        <w:t>ов</w:t>
      </w:r>
      <w:r w:rsidR="00091A51" w:rsidRPr="00722A93">
        <w:rPr>
          <w:rFonts w:ascii="Times New Roman" w:hAnsi="Times New Roman" w:cs="Times New Roman"/>
          <w:sz w:val="28"/>
          <w:szCs w:val="28"/>
        </w:rPr>
        <w:t xml:space="preserve"> должника</w:t>
      </w:r>
      <w:r w:rsidR="00091A51">
        <w:rPr>
          <w:rFonts w:ascii="Times New Roman" w:hAnsi="Times New Roman" w:cs="Times New Roman"/>
          <w:sz w:val="28"/>
          <w:szCs w:val="28"/>
        </w:rPr>
        <w:t>.</w:t>
      </w:r>
      <w:r w:rsidR="00091A51" w:rsidRPr="00722A93">
        <w:rPr>
          <w:rFonts w:ascii="Times New Roman" w:hAnsi="Times New Roman" w:cs="Times New Roman"/>
          <w:sz w:val="28"/>
          <w:szCs w:val="28"/>
        </w:rPr>
        <w:t xml:space="preserve"> </w:t>
      </w:r>
      <w:r w:rsidR="00091A51" w:rsidRPr="00AD7C16">
        <w:rPr>
          <w:rFonts w:ascii="Times New Roman" w:hAnsi="Times New Roman" w:cs="Times New Roman"/>
          <w:sz w:val="28"/>
          <w:szCs w:val="24"/>
        </w:rPr>
        <w:t>Филип Вуд</w:t>
      </w:r>
      <w:r w:rsidR="00091A51">
        <w:rPr>
          <w:rFonts w:ascii="Times New Roman" w:hAnsi="Times New Roman" w:cs="Times New Roman"/>
          <w:sz w:val="28"/>
          <w:szCs w:val="24"/>
        </w:rPr>
        <w:t xml:space="preserve"> отмечает</w:t>
      </w:r>
      <w:r w:rsidR="00091A51" w:rsidRPr="00AD7C16">
        <w:rPr>
          <w:rFonts w:ascii="Times New Roman" w:hAnsi="Times New Roman" w:cs="Times New Roman"/>
          <w:sz w:val="28"/>
          <w:szCs w:val="24"/>
        </w:rPr>
        <w:t>,</w:t>
      </w:r>
      <w:r w:rsidR="00091A51">
        <w:rPr>
          <w:rFonts w:ascii="Times New Roman" w:hAnsi="Times New Roman" w:cs="Times New Roman"/>
          <w:sz w:val="28"/>
          <w:szCs w:val="24"/>
        </w:rPr>
        <w:t xml:space="preserve"> что</w:t>
      </w:r>
      <w:r w:rsidR="00091A51" w:rsidRPr="00AD7C16">
        <w:rPr>
          <w:rFonts w:ascii="Times New Roman" w:hAnsi="Times New Roman" w:cs="Times New Roman"/>
          <w:sz w:val="28"/>
          <w:szCs w:val="24"/>
        </w:rPr>
        <w:t xml:space="preserve"> </w:t>
      </w:r>
      <w:r w:rsidR="007B0760">
        <w:rPr>
          <w:rFonts w:ascii="Times New Roman" w:hAnsi="Times New Roman" w:cs="Times New Roman"/>
          <w:sz w:val="28"/>
          <w:szCs w:val="24"/>
        </w:rPr>
        <w:t>принцип спецификации</w:t>
      </w:r>
      <w:r w:rsidR="00091A51" w:rsidRPr="00AD7C16">
        <w:rPr>
          <w:rFonts w:ascii="Times New Roman" w:hAnsi="Times New Roman" w:cs="Times New Roman"/>
          <w:sz w:val="28"/>
          <w:szCs w:val="24"/>
        </w:rPr>
        <w:t xml:space="preserve"> является одним из наиболее сбивающих с толку и загадочных аспектов </w:t>
      </w:r>
      <w:r w:rsidR="007B0760">
        <w:rPr>
          <w:rFonts w:ascii="Times New Roman" w:hAnsi="Times New Roman" w:cs="Times New Roman"/>
          <w:sz w:val="28"/>
          <w:szCs w:val="24"/>
        </w:rPr>
        <w:t>в учении об</w:t>
      </w:r>
      <w:r w:rsidR="00091A51" w:rsidRPr="00AD7C16">
        <w:rPr>
          <w:rFonts w:ascii="Times New Roman" w:hAnsi="Times New Roman" w:cs="Times New Roman"/>
          <w:sz w:val="28"/>
          <w:szCs w:val="24"/>
        </w:rPr>
        <w:t xml:space="preserve"> </w:t>
      </w:r>
      <w:r w:rsidR="00091A51">
        <w:rPr>
          <w:rFonts w:ascii="Times New Roman" w:hAnsi="Times New Roman" w:cs="Times New Roman"/>
          <w:sz w:val="28"/>
          <w:szCs w:val="24"/>
        </w:rPr>
        <w:t>обеспечительно</w:t>
      </w:r>
      <w:r w:rsidR="007B0760">
        <w:rPr>
          <w:rFonts w:ascii="Times New Roman" w:hAnsi="Times New Roman" w:cs="Times New Roman"/>
          <w:sz w:val="28"/>
          <w:szCs w:val="24"/>
        </w:rPr>
        <w:t>м интересе</w:t>
      </w:r>
      <w:r w:rsidR="00091A51">
        <w:rPr>
          <w:rFonts w:ascii="Times New Roman" w:hAnsi="Times New Roman" w:cs="Times New Roman"/>
          <w:sz w:val="28"/>
          <w:szCs w:val="24"/>
        </w:rPr>
        <w:t>, но если</w:t>
      </w:r>
      <w:r w:rsidR="00091A51" w:rsidRPr="00AD7C16">
        <w:rPr>
          <w:rFonts w:ascii="Times New Roman" w:hAnsi="Times New Roman" w:cs="Times New Roman"/>
          <w:sz w:val="28"/>
          <w:szCs w:val="24"/>
        </w:rPr>
        <w:t xml:space="preserve"> кто-то действительно осознает</w:t>
      </w:r>
      <w:r w:rsidR="00091A51">
        <w:rPr>
          <w:rFonts w:ascii="Times New Roman" w:hAnsi="Times New Roman" w:cs="Times New Roman"/>
          <w:sz w:val="28"/>
          <w:szCs w:val="24"/>
        </w:rPr>
        <w:t xml:space="preserve"> то</w:t>
      </w:r>
      <w:r w:rsidR="00091A51" w:rsidRPr="00AD7C16">
        <w:rPr>
          <w:rFonts w:ascii="Times New Roman" w:hAnsi="Times New Roman" w:cs="Times New Roman"/>
          <w:sz w:val="28"/>
          <w:szCs w:val="24"/>
        </w:rPr>
        <w:t xml:space="preserve">, что происходит на самом деле, он </w:t>
      </w:r>
      <w:r w:rsidR="007B0760">
        <w:rPr>
          <w:rFonts w:ascii="Times New Roman" w:hAnsi="Times New Roman" w:cs="Times New Roman"/>
          <w:sz w:val="28"/>
          <w:szCs w:val="24"/>
        </w:rPr>
        <w:t>с</w:t>
      </w:r>
      <w:r w:rsidR="00091A51" w:rsidRPr="00AD7C16">
        <w:rPr>
          <w:rFonts w:ascii="Times New Roman" w:hAnsi="Times New Roman" w:cs="Times New Roman"/>
          <w:sz w:val="28"/>
          <w:szCs w:val="24"/>
        </w:rPr>
        <w:t>может приоткрыть завесу тайны это</w:t>
      </w:r>
      <w:r w:rsidR="00091A51">
        <w:rPr>
          <w:rFonts w:ascii="Times New Roman" w:hAnsi="Times New Roman" w:cs="Times New Roman"/>
          <w:sz w:val="28"/>
          <w:szCs w:val="24"/>
        </w:rPr>
        <w:t>го</w:t>
      </w:r>
      <w:r w:rsidR="00091A51" w:rsidRPr="00AD7C16">
        <w:rPr>
          <w:rFonts w:ascii="Times New Roman" w:hAnsi="Times New Roman" w:cs="Times New Roman"/>
          <w:sz w:val="28"/>
          <w:szCs w:val="24"/>
        </w:rPr>
        <w:t xml:space="preserve"> эзотерическо</w:t>
      </w:r>
      <w:r w:rsidR="00091A51">
        <w:rPr>
          <w:rFonts w:ascii="Times New Roman" w:hAnsi="Times New Roman" w:cs="Times New Roman"/>
          <w:sz w:val="28"/>
          <w:szCs w:val="24"/>
        </w:rPr>
        <w:t>го</w:t>
      </w:r>
      <w:r w:rsidR="00091A51" w:rsidRPr="00AD7C16">
        <w:rPr>
          <w:rFonts w:ascii="Times New Roman" w:hAnsi="Times New Roman" w:cs="Times New Roman"/>
          <w:sz w:val="28"/>
          <w:szCs w:val="24"/>
        </w:rPr>
        <w:t xml:space="preserve"> </w:t>
      </w:r>
      <w:r w:rsidR="007B0760">
        <w:rPr>
          <w:rFonts w:ascii="Times New Roman" w:hAnsi="Times New Roman" w:cs="Times New Roman"/>
          <w:sz w:val="28"/>
          <w:szCs w:val="24"/>
        </w:rPr>
        <w:t>принципа</w:t>
      </w:r>
      <w:r w:rsidR="00091A51">
        <w:rPr>
          <w:rStyle w:val="ab"/>
          <w:rFonts w:ascii="Times New Roman" w:hAnsi="Times New Roman" w:cs="Times New Roman"/>
          <w:sz w:val="28"/>
          <w:szCs w:val="24"/>
        </w:rPr>
        <w:footnoteReference w:id="66"/>
      </w:r>
      <w:r w:rsidR="00091A51" w:rsidRPr="00722A93">
        <w:rPr>
          <w:rFonts w:ascii="Times New Roman" w:hAnsi="Times New Roman" w:cs="Times New Roman"/>
          <w:sz w:val="28"/>
          <w:szCs w:val="28"/>
        </w:rPr>
        <w:t>.</w:t>
      </w:r>
    </w:p>
    <w:p w:rsidR="00091A51" w:rsidRPr="00E62D05" w:rsidRDefault="00E62D05" w:rsidP="00E62D0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8"/>
        </w:rPr>
        <w:t>Принцип спецификации</w:t>
      </w:r>
      <w:r w:rsidRPr="00E62D05">
        <w:rPr>
          <w:rFonts w:ascii="Times New Roman" w:hAnsi="Times New Roman" w:cs="Times New Roman"/>
          <w:sz w:val="28"/>
          <w:szCs w:val="28"/>
        </w:rPr>
        <w:t xml:space="preserve"> обеспечивает правовую ясность как один из признаков правовой стабильности</w:t>
      </w:r>
      <w:r>
        <w:rPr>
          <w:rStyle w:val="ab"/>
          <w:rFonts w:ascii="Times New Roman" w:hAnsi="Times New Roman" w:cs="Times New Roman"/>
          <w:sz w:val="28"/>
          <w:szCs w:val="28"/>
        </w:rPr>
        <w:footnoteReference w:id="67"/>
      </w:r>
      <w:r w:rsidRPr="00E62D05">
        <w:rPr>
          <w:rFonts w:ascii="Times New Roman" w:hAnsi="Times New Roman" w:cs="Times New Roman"/>
          <w:sz w:val="28"/>
          <w:szCs w:val="28"/>
        </w:rPr>
        <w:t>.</w:t>
      </w:r>
      <w:r>
        <w:rPr>
          <w:rFonts w:ascii="Times New Roman" w:hAnsi="Times New Roman" w:cs="Times New Roman"/>
          <w:sz w:val="28"/>
          <w:szCs w:val="24"/>
        </w:rPr>
        <w:t xml:space="preserve"> </w:t>
      </w:r>
      <w:r>
        <w:rPr>
          <w:rFonts w:ascii="Times New Roman" w:hAnsi="Times New Roman" w:cs="Times New Roman"/>
          <w:sz w:val="28"/>
          <w:szCs w:val="28"/>
        </w:rPr>
        <w:t xml:space="preserve">Он </w:t>
      </w:r>
      <w:r w:rsidR="00091A51" w:rsidRPr="002C5DCE">
        <w:rPr>
          <w:rFonts w:ascii="Times New Roman" w:hAnsi="Times New Roman" w:cs="Times New Roman"/>
          <w:sz w:val="28"/>
          <w:szCs w:val="28"/>
        </w:rPr>
        <w:t>глубоко ук</w:t>
      </w:r>
      <w:r w:rsidR="00091A51">
        <w:rPr>
          <w:rFonts w:ascii="Times New Roman" w:hAnsi="Times New Roman" w:cs="Times New Roman"/>
          <w:sz w:val="28"/>
          <w:szCs w:val="28"/>
        </w:rPr>
        <w:t>оренил</w:t>
      </w:r>
      <w:r w:rsidR="00C121C5">
        <w:rPr>
          <w:rFonts w:ascii="Times New Roman" w:hAnsi="Times New Roman" w:cs="Times New Roman"/>
          <w:sz w:val="28"/>
          <w:szCs w:val="28"/>
        </w:rPr>
        <w:t>ся</w:t>
      </w:r>
      <w:r w:rsidR="00091A51">
        <w:rPr>
          <w:rFonts w:ascii="Times New Roman" w:hAnsi="Times New Roman" w:cs="Times New Roman"/>
          <w:sz w:val="28"/>
          <w:szCs w:val="28"/>
        </w:rPr>
        <w:t xml:space="preserve"> в различных пра</w:t>
      </w:r>
      <w:r w:rsidR="007B0760">
        <w:rPr>
          <w:rFonts w:ascii="Times New Roman" w:hAnsi="Times New Roman" w:cs="Times New Roman"/>
          <w:sz w:val="28"/>
          <w:szCs w:val="28"/>
        </w:rPr>
        <w:t>вовых культурах и основыва</w:t>
      </w:r>
      <w:r w:rsidR="00E24136">
        <w:rPr>
          <w:rFonts w:ascii="Times New Roman" w:hAnsi="Times New Roman" w:cs="Times New Roman"/>
          <w:sz w:val="28"/>
          <w:szCs w:val="28"/>
        </w:rPr>
        <w:t>е</w:t>
      </w:r>
      <w:r w:rsidR="007B0760">
        <w:rPr>
          <w:rFonts w:ascii="Times New Roman" w:hAnsi="Times New Roman" w:cs="Times New Roman"/>
          <w:sz w:val="28"/>
          <w:szCs w:val="28"/>
        </w:rPr>
        <w:t>тся на</w:t>
      </w:r>
      <w:r w:rsidR="00091A51">
        <w:rPr>
          <w:rFonts w:ascii="Times New Roman" w:hAnsi="Times New Roman" w:cs="Times New Roman"/>
          <w:sz w:val="28"/>
          <w:szCs w:val="28"/>
        </w:rPr>
        <w:t xml:space="preserve"> присущи</w:t>
      </w:r>
      <w:r w:rsidR="007B0760">
        <w:rPr>
          <w:rFonts w:ascii="Times New Roman" w:hAnsi="Times New Roman" w:cs="Times New Roman"/>
          <w:sz w:val="28"/>
          <w:szCs w:val="28"/>
        </w:rPr>
        <w:t>х</w:t>
      </w:r>
      <w:r w:rsidR="00091A51" w:rsidRPr="002C5DCE">
        <w:rPr>
          <w:rFonts w:ascii="Times New Roman" w:hAnsi="Times New Roman" w:cs="Times New Roman"/>
          <w:sz w:val="28"/>
          <w:szCs w:val="28"/>
        </w:rPr>
        <w:t xml:space="preserve"> </w:t>
      </w:r>
      <w:r w:rsidR="00091A51">
        <w:rPr>
          <w:rFonts w:ascii="Times New Roman" w:hAnsi="Times New Roman" w:cs="Times New Roman"/>
          <w:sz w:val="28"/>
          <w:szCs w:val="28"/>
        </w:rPr>
        <w:t>им философия</w:t>
      </w:r>
      <w:r w:rsidR="007B0760">
        <w:rPr>
          <w:rFonts w:ascii="Times New Roman" w:hAnsi="Times New Roman" w:cs="Times New Roman"/>
          <w:sz w:val="28"/>
          <w:szCs w:val="28"/>
        </w:rPr>
        <w:t>х</w:t>
      </w:r>
      <w:r w:rsidR="00091A51" w:rsidRPr="002C5DCE">
        <w:rPr>
          <w:rFonts w:ascii="Times New Roman" w:hAnsi="Times New Roman" w:cs="Times New Roman"/>
          <w:sz w:val="28"/>
          <w:szCs w:val="28"/>
        </w:rPr>
        <w:t xml:space="preserve"> права собственности и </w:t>
      </w:r>
      <w:r w:rsidR="00091A51">
        <w:rPr>
          <w:rFonts w:ascii="Times New Roman" w:hAnsi="Times New Roman" w:cs="Times New Roman"/>
          <w:sz w:val="28"/>
          <w:szCs w:val="28"/>
        </w:rPr>
        <w:t>особенностя</w:t>
      </w:r>
      <w:r w:rsidR="007B0760">
        <w:rPr>
          <w:rFonts w:ascii="Times New Roman" w:hAnsi="Times New Roman" w:cs="Times New Roman"/>
          <w:sz w:val="28"/>
          <w:szCs w:val="28"/>
        </w:rPr>
        <w:t>х</w:t>
      </w:r>
      <w:r w:rsidR="00091A51">
        <w:rPr>
          <w:rFonts w:ascii="Times New Roman" w:hAnsi="Times New Roman" w:cs="Times New Roman"/>
          <w:sz w:val="28"/>
          <w:szCs w:val="28"/>
        </w:rPr>
        <w:t xml:space="preserve"> его</w:t>
      </w:r>
      <w:r w:rsidR="00091A51" w:rsidRPr="002C5DCE">
        <w:rPr>
          <w:rFonts w:ascii="Times New Roman" w:hAnsi="Times New Roman" w:cs="Times New Roman"/>
          <w:sz w:val="28"/>
          <w:szCs w:val="28"/>
        </w:rPr>
        <w:t xml:space="preserve"> пере</w:t>
      </w:r>
      <w:r w:rsidR="00091A51">
        <w:rPr>
          <w:rFonts w:ascii="Times New Roman" w:hAnsi="Times New Roman" w:cs="Times New Roman"/>
          <w:sz w:val="28"/>
          <w:szCs w:val="28"/>
        </w:rPr>
        <w:t>носа с одного лица на другое</w:t>
      </w:r>
      <w:r w:rsidR="00091A51" w:rsidRPr="002C5DCE">
        <w:rPr>
          <w:rFonts w:ascii="Times New Roman" w:hAnsi="Times New Roman" w:cs="Times New Roman"/>
          <w:sz w:val="28"/>
          <w:szCs w:val="28"/>
        </w:rPr>
        <w:t>.</w:t>
      </w:r>
      <w:r w:rsidR="007B0760">
        <w:rPr>
          <w:rFonts w:ascii="Times New Roman" w:hAnsi="Times New Roman" w:cs="Times New Roman"/>
          <w:sz w:val="28"/>
          <w:szCs w:val="28"/>
        </w:rPr>
        <w:t xml:space="preserve"> Выше мы уже рассмотрели некоторые из них.</w:t>
      </w:r>
      <w:r w:rsidR="00091A51" w:rsidRPr="002C5DCE">
        <w:rPr>
          <w:rFonts w:ascii="Times New Roman" w:hAnsi="Times New Roman" w:cs="Times New Roman"/>
          <w:sz w:val="28"/>
          <w:szCs w:val="28"/>
        </w:rPr>
        <w:t xml:space="preserve"> </w:t>
      </w:r>
      <w:r w:rsidR="00091A51">
        <w:rPr>
          <w:rFonts w:ascii="Times New Roman" w:hAnsi="Times New Roman" w:cs="Times New Roman"/>
          <w:sz w:val="28"/>
          <w:szCs w:val="28"/>
        </w:rPr>
        <w:t xml:space="preserve">Филип Вуд </w:t>
      </w:r>
      <w:r w:rsidR="007B0760">
        <w:rPr>
          <w:rFonts w:ascii="Times New Roman" w:hAnsi="Times New Roman" w:cs="Times New Roman"/>
          <w:sz w:val="28"/>
          <w:szCs w:val="28"/>
        </w:rPr>
        <w:t>полагает, что указанный принцип покоится на следующих предпосылках</w:t>
      </w:r>
      <w:r w:rsidR="00091A51" w:rsidRPr="002C5DCE">
        <w:rPr>
          <w:rFonts w:ascii="Times New Roman" w:hAnsi="Times New Roman" w:cs="Times New Roman"/>
          <w:sz w:val="28"/>
          <w:szCs w:val="28"/>
        </w:rPr>
        <w:t>:</w:t>
      </w:r>
    </w:p>
    <w:p w:rsidR="00091A51" w:rsidRPr="00753864" w:rsidRDefault="00091A51" w:rsidP="00091A51">
      <w:pPr>
        <w:pStyle w:val="a3"/>
        <w:numPr>
          <w:ilvl w:val="0"/>
          <w:numId w:val="6"/>
        </w:numPr>
        <w:spacing w:after="0" w:line="360" w:lineRule="auto"/>
        <w:ind w:left="0" w:firstLine="709"/>
        <w:jc w:val="both"/>
        <w:rPr>
          <w:rFonts w:ascii="Times New Roman" w:hAnsi="Times New Roman" w:cs="Times New Roman"/>
          <w:sz w:val="28"/>
          <w:szCs w:val="28"/>
        </w:rPr>
      </w:pPr>
      <w:r w:rsidRPr="00753864">
        <w:rPr>
          <w:rFonts w:ascii="Times New Roman" w:hAnsi="Times New Roman" w:cs="Times New Roman"/>
          <w:b/>
          <w:i/>
          <w:sz w:val="28"/>
          <w:szCs w:val="28"/>
        </w:rPr>
        <w:t>Собственность</w:t>
      </w:r>
      <w:r w:rsidRPr="00753864">
        <w:rPr>
          <w:rFonts w:ascii="Times New Roman" w:hAnsi="Times New Roman" w:cs="Times New Roman"/>
          <w:b/>
          <w:sz w:val="28"/>
          <w:szCs w:val="28"/>
        </w:rPr>
        <w:t xml:space="preserve"> – </w:t>
      </w:r>
      <w:r w:rsidR="00185995" w:rsidRPr="00753864">
        <w:rPr>
          <w:rFonts w:ascii="Times New Roman" w:hAnsi="Times New Roman" w:cs="Times New Roman"/>
          <w:sz w:val="28"/>
          <w:szCs w:val="28"/>
        </w:rPr>
        <w:t xml:space="preserve">это право </w:t>
      </w:r>
      <w:r w:rsidR="00185995">
        <w:rPr>
          <w:rFonts w:ascii="Times New Roman" w:hAnsi="Times New Roman" w:cs="Times New Roman"/>
          <w:sz w:val="28"/>
          <w:szCs w:val="28"/>
        </w:rPr>
        <w:t>владеть,</w:t>
      </w:r>
      <w:r w:rsidR="00185995" w:rsidRPr="00753864">
        <w:rPr>
          <w:rFonts w:ascii="Times New Roman" w:hAnsi="Times New Roman" w:cs="Times New Roman"/>
          <w:sz w:val="28"/>
          <w:szCs w:val="28"/>
        </w:rPr>
        <w:t xml:space="preserve"> </w:t>
      </w:r>
      <w:r w:rsidR="00185995">
        <w:rPr>
          <w:rFonts w:ascii="Times New Roman" w:hAnsi="Times New Roman" w:cs="Times New Roman"/>
          <w:sz w:val="28"/>
          <w:szCs w:val="28"/>
        </w:rPr>
        <w:t>пользоваться и распоряжаться имуществом</w:t>
      </w:r>
      <w:r w:rsidR="00185995" w:rsidRPr="00753864">
        <w:rPr>
          <w:rFonts w:ascii="Times New Roman" w:hAnsi="Times New Roman" w:cs="Times New Roman"/>
          <w:sz w:val="28"/>
          <w:szCs w:val="28"/>
        </w:rPr>
        <w:t xml:space="preserve"> без посягательств и </w:t>
      </w:r>
      <w:r w:rsidR="00185995">
        <w:rPr>
          <w:rFonts w:ascii="Times New Roman" w:hAnsi="Times New Roman" w:cs="Times New Roman"/>
          <w:sz w:val="28"/>
          <w:szCs w:val="28"/>
        </w:rPr>
        <w:t xml:space="preserve">угроз </w:t>
      </w:r>
      <w:r w:rsidR="00185995" w:rsidRPr="00753864">
        <w:rPr>
          <w:rFonts w:ascii="Times New Roman" w:hAnsi="Times New Roman" w:cs="Times New Roman"/>
          <w:sz w:val="28"/>
          <w:szCs w:val="28"/>
        </w:rPr>
        <w:t>изъятия</w:t>
      </w:r>
      <w:r w:rsidR="00185995">
        <w:rPr>
          <w:rFonts w:ascii="Times New Roman" w:hAnsi="Times New Roman" w:cs="Times New Roman"/>
          <w:sz w:val="28"/>
          <w:szCs w:val="28"/>
        </w:rPr>
        <w:t xml:space="preserve"> с чье-либо стороны</w:t>
      </w:r>
      <w:r w:rsidR="00185995" w:rsidRPr="00753864">
        <w:rPr>
          <w:rFonts w:ascii="Times New Roman" w:hAnsi="Times New Roman" w:cs="Times New Roman"/>
          <w:sz w:val="28"/>
          <w:szCs w:val="28"/>
        </w:rPr>
        <w:t>.</w:t>
      </w:r>
      <w:r w:rsidR="00185995">
        <w:rPr>
          <w:rFonts w:ascii="Times New Roman" w:hAnsi="Times New Roman" w:cs="Times New Roman"/>
          <w:sz w:val="28"/>
          <w:szCs w:val="28"/>
        </w:rPr>
        <w:t xml:space="preserve"> </w:t>
      </w:r>
      <w:r w:rsidRPr="00753864">
        <w:rPr>
          <w:rFonts w:ascii="Times New Roman" w:hAnsi="Times New Roman" w:cs="Times New Roman"/>
          <w:sz w:val="28"/>
          <w:szCs w:val="28"/>
        </w:rPr>
        <w:t xml:space="preserve">В каких-то странах без индивидуализации имущества </w:t>
      </w:r>
      <w:r w:rsidR="007B0760">
        <w:rPr>
          <w:rFonts w:ascii="Times New Roman" w:hAnsi="Times New Roman" w:cs="Times New Roman"/>
          <w:sz w:val="28"/>
          <w:szCs w:val="28"/>
        </w:rPr>
        <w:t xml:space="preserve">им </w:t>
      </w:r>
      <w:r w:rsidRPr="00753864">
        <w:rPr>
          <w:rFonts w:ascii="Times New Roman" w:hAnsi="Times New Roman" w:cs="Times New Roman"/>
          <w:sz w:val="28"/>
          <w:szCs w:val="28"/>
        </w:rPr>
        <w:t>невозможно владе</w:t>
      </w:r>
      <w:r w:rsidR="007B0760">
        <w:rPr>
          <w:rFonts w:ascii="Times New Roman" w:hAnsi="Times New Roman" w:cs="Times New Roman"/>
          <w:sz w:val="28"/>
          <w:szCs w:val="28"/>
        </w:rPr>
        <w:t>ть</w:t>
      </w:r>
      <w:r w:rsidRPr="00753864">
        <w:rPr>
          <w:rFonts w:ascii="Times New Roman" w:hAnsi="Times New Roman" w:cs="Times New Roman"/>
          <w:sz w:val="28"/>
          <w:szCs w:val="28"/>
        </w:rPr>
        <w:t xml:space="preserve"> и пользова</w:t>
      </w:r>
      <w:r w:rsidR="007B0760">
        <w:rPr>
          <w:rFonts w:ascii="Times New Roman" w:hAnsi="Times New Roman" w:cs="Times New Roman"/>
          <w:sz w:val="28"/>
          <w:szCs w:val="28"/>
        </w:rPr>
        <w:t>ться</w:t>
      </w:r>
      <w:r w:rsidRPr="00753864">
        <w:rPr>
          <w:rFonts w:ascii="Times New Roman" w:hAnsi="Times New Roman" w:cs="Times New Roman"/>
          <w:sz w:val="28"/>
          <w:szCs w:val="28"/>
        </w:rPr>
        <w:t>. В других неиндивидуализированное имущество не защищ</w:t>
      </w:r>
      <w:r w:rsidR="007B0760">
        <w:rPr>
          <w:rFonts w:ascii="Times New Roman" w:hAnsi="Times New Roman" w:cs="Times New Roman"/>
          <w:sz w:val="28"/>
          <w:szCs w:val="28"/>
        </w:rPr>
        <w:t>ено</w:t>
      </w:r>
      <w:r w:rsidRPr="00753864">
        <w:rPr>
          <w:rFonts w:ascii="Times New Roman" w:hAnsi="Times New Roman" w:cs="Times New Roman"/>
          <w:sz w:val="28"/>
          <w:szCs w:val="28"/>
        </w:rPr>
        <w:t xml:space="preserve"> от препятствий в пользовании им и изъяти</w:t>
      </w:r>
      <w:r w:rsidR="007B0760">
        <w:rPr>
          <w:rFonts w:ascii="Times New Roman" w:hAnsi="Times New Roman" w:cs="Times New Roman"/>
          <w:sz w:val="28"/>
          <w:szCs w:val="28"/>
        </w:rPr>
        <w:t>й</w:t>
      </w:r>
      <w:r w:rsidRPr="00753864">
        <w:rPr>
          <w:rFonts w:ascii="Times New Roman" w:hAnsi="Times New Roman" w:cs="Times New Roman"/>
          <w:sz w:val="28"/>
          <w:szCs w:val="28"/>
        </w:rPr>
        <w:t xml:space="preserve"> со стороны третьих лиц.</w:t>
      </w:r>
    </w:p>
    <w:p w:rsidR="00091A51" w:rsidRPr="00753864" w:rsidRDefault="00091A51" w:rsidP="00091A51">
      <w:pPr>
        <w:pStyle w:val="a3"/>
        <w:numPr>
          <w:ilvl w:val="0"/>
          <w:numId w:val="6"/>
        </w:numPr>
        <w:spacing w:after="0" w:line="360" w:lineRule="auto"/>
        <w:ind w:left="0" w:firstLine="709"/>
        <w:jc w:val="both"/>
        <w:rPr>
          <w:rFonts w:ascii="Times New Roman" w:hAnsi="Times New Roman" w:cs="Times New Roman"/>
          <w:sz w:val="28"/>
          <w:szCs w:val="28"/>
        </w:rPr>
      </w:pPr>
      <w:r w:rsidRPr="00753864">
        <w:rPr>
          <w:rFonts w:ascii="Times New Roman" w:hAnsi="Times New Roman" w:cs="Times New Roman"/>
          <w:b/>
          <w:i/>
          <w:sz w:val="28"/>
          <w:szCs w:val="28"/>
        </w:rPr>
        <w:t>Защита переноса права собственности</w:t>
      </w:r>
      <w:r w:rsidRPr="00753864">
        <w:rPr>
          <w:rFonts w:ascii="Times New Roman" w:hAnsi="Times New Roman" w:cs="Times New Roman"/>
          <w:i/>
          <w:sz w:val="28"/>
          <w:szCs w:val="28"/>
        </w:rPr>
        <w:t>.</w:t>
      </w:r>
      <w:r w:rsidRPr="00753864">
        <w:rPr>
          <w:rFonts w:ascii="Times New Roman" w:hAnsi="Times New Roman" w:cs="Times New Roman"/>
          <w:sz w:val="28"/>
          <w:szCs w:val="28"/>
        </w:rPr>
        <w:t xml:space="preserve"> Продавцам и покупателям нужно знать, какое именно имущество подлежит передаче, чтобы покупатель получал оговоренный актив, а продавец больше не мог распоряжаться этим активом как своим собственным. Результатом переплетения прав на имущество может стать </w:t>
      </w:r>
      <w:r w:rsidR="007B0760">
        <w:rPr>
          <w:rFonts w:ascii="Times New Roman" w:hAnsi="Times New Roman" w:cs="Times New Roman"/>
          <w:sz w:val="28"/>
          <w:szCs w:val="28"/>
        </w:rPr>
        <w:t>смешение активов в общую массу, а также</w:t>
      </w:r>
      <w:r w:rsidRPr="00753864">
        <w:rPr>
          <w:rFonts w:ascii="Times New Roman" w:hAnsi="Times New Roman" w:cs="Times New Roman"/>
          <w:sz w:val="28"/>
          <w:szCs w:val="28"/>
        </w:rPr>
        <w:t xml:space="preserve"> споры о праве преимущественного удовлетворения.</w:t>
      </w:r>
    </w:p>
    <w:p w:rsidR="00091A51" w:rsidRPr="00753864" w:rsidRDefault="00091A51" w:rsidP="00091A51">
      <w:pPr>
        <w:pStyle w:val="a3"/>
        <w:numPr>
          <w:ilvl w:val="0"/>
          <w:numId w:val="6"/>
        </w:numPr>
        <w:spacing w:after="0" w:line="360" w:lineRule="auto"/>
        <w:ind w:left="0" w:firstLine="709"/>
        <w:jc w:val="both"/>
        <w:rPr>
          <w:rFonts w:ascii="Times New Roman" w:hAnsi="Times New Roman" w:cs="Times New Roman"/>
          <w:sz w:val="28"/>
          <w:szCs w:val="28"/>
        </w:rPr>
      </w:pPr>
      <w:r w:rsidRPr="00912455">
        <w:rPr>
          <w:rFonts w:ascii="Times New Roman" w:hAnsi="Times New Roman" w:cs="Times New Roman"/>
          <w:b/>
          <w:i/>
          <w:sz w:val="28"/>
          <w:szCs w:val="28"/>
        </w:rPr>
        <w:t>Защита кредиторов</w:t>
      </w:r>
      <w:r w:rsidRPr="00753864">
        <w:rPr>
          <w:rFonts w:ascii="Times New Roman" w:hAnsi="Times New Roman" w:cs="Times New Roman"/>
          <w:b/>
          <w:i/>
          <w:sz w:val="28"/>
          <w:szCs w:val="28"/>
        </w:rPr>
        <w:t>.</w:t>
      </w:r>
      <w:r w:rsidRPr="00753864">
        <w:rPr>
          <w:rFonts w:ascii="Times New Roman" w:hAnsi="Times New Roman" w:cs="Times New Roman"/>
          <w:sz w:val="28"/>
          <w:szCs w:val="28"/>
        </w:rPr>
        <w:t xml:space="preserve"> </w:t>
      </w:r>
      <w:r>
        <w:rPr>
          <w:rFonts w:ascii="Times New Roman" w:hAnsi="Times New Roman" w:cs="Times New Roman"/>
          <w:sz w:val="28"/>
          <w:szCs w:val="28"/>
        </w:rPr>
        <w:t>Обеспеченные к</w:t>
      </w:r>
      <w:r w:rsidRPr="00753864">
        <w:rPr>
          <w:rFonts w:ascii="Times New Roman" w:hAnsi="Times New Roman" w:cs="Times New Roman"/>
          <w:sz w:val="28"/>
          <w:szCs w:val="28"/>
        </w:rPr>
        <w:t xml:space="preserve">редиторы должны знать, собственником какого именно актива является должник, чтобы </w:t>
      </w:r>
      <w:r>
        <w:rPr>
          <w:rFonts w:ascii="Times New Roman" w:hAnsi="Times New Roman" w:cs="Times New Roman"/>
          <w:sz w:val="28"/>
          <w:szCs w:val="28"/>
        </w:rPr>
        <w:t xml:space="preserve">иметь возможность </w:t>
      </w:r>
      <w:r w:rsidRPr="00753864">
        <w:rPr>
          <w:rFonts w:ascii="Times New Roman" w:hAnsi="Times New Roman" w:cs="Times New Roman"/>
          <w:sz w:val="28"/>
          <w:szCs w:val="28"/>
        </w:rPr>
        <w:t xml:space="preserve">закрепить свое право на </w:t>
      </w:r>
      <w:r>
        <w:rPr>
          <w:rFonts w:ascii="Times New Roman" w:hAnsi="Times New Roman" w:cs="Times New Roman"/>
          <w:sz w:val="28"/>
          <w:szCs w:val="28"/>
        </w:rPr>
        <w:t>данное имущество</w:t>
      </w:r>
      <w:r w:rsidRPr="00753864">
        <w:rPr>
          <w:rFonts w:ascii="Times New Roman" w:hAnsi="Times New Roman" w:cs="Times New Roman"/>
          <w:sz w:val="28"/>
          <w:szCs w:val="28"/>
        </w:rPr>
        <w:t xml:space="preserve"> и признавать недействительными противоправные </w:t>
      </w:r>
      <w:r>
        <w:rPr>
          <w:rFonts w:ascii="Times New Roman" w:hAnsi="Times New Roman" w:cs="Times New Roman"/>
          <w:sz w:val="28"/>
          <w:szCs w:val="28"/>
        </w:rPr>
        <w:t xml:space="preserve">посягательства на него </w:t>
      </w:r>
      <w:r w:rsidR="00912455">
        <w:rPr>
          <w:rFonts w:ascii="Times New Roman" w:hAnsi="Times New Roman" w:cs="Times New Roman"/>
          <w:sz w:val="28"/>
          <w:szCs w:val="28"/>
        </w:rPr>
        <w:t xml:space="preserve">со стороны </w:t>
      </w:r>
      <w:r>
        <w:rPr>
          <w:rFonts w:ascii="Times New Roman" w:hAnsi="Times New Roman" w:cs="Times New Roman"/>
          <w:sz w:val="28"/>
          <w:szCs w:val="28"/>
        </w:rPr>
        <w:t>третьих лиц</w:t>
      </w:r>
      <w:r w:rsidRPr="00753864">
        <w:rPr>
          <w:rFonts w:ascii="Times New Roman" w:hAnsi="Times New Roman" w:cs="Times New Roman"/>
          <w:sz w:val="28"/>
          <w:szCs w:val="28"/>
        </w:rPr>
        <w:t>.</w:t>
      </w:r>
    </w:p>
    <w:p w:rsidR="00091A51" w:rsidRPr="00753864" w:rsidRDefault="00091A51" w:rsidP="00091A51">
      <w:pPr>
        <w:pStyle w:val="a3"/>
        <w:numPr>
          <w:ilvl w:val="0"/>
          <w:numId w:val="6"/>
        </w:numPr>
        <w:spacing w:after="0" w:line="360" w:lineRule="auto"/>
        <w:ind w:left="0" w:firstLine="709"/>
        <w:jc w:val="both"/>
        <w:rPr>
          <w:rFonts w:ascii="Times New Roman" w:hAnsi="Times New Roman" w:cs="Times New Roman"/>
          <w:sz w:val="28"/>
          <w:szCs w:val="28"/>
        </w:rPr>
      </w:pPr>
      <w:r w:rsidRPr="00753864">
        <w:rPr>
          <w:rFonts w:ascii="Times New Roman" w:hAnsi="Times New Roman" w:cs="Times New Roman"/>
          <w:b/>
          <w:i/>
          <w:sz w:val="28"/>
          <w:szCs w:val="28"/>
        </w:rPr>
        <w:t>Банкротство.</w:t>
      </w:r>
      <w:r w:rsidRPr="00753864">
        <w:rPr>
          <w:rFonts w:ascii="Times New Roman" w:hAnsi="Times New Roman" w:cs="Times New Roman"/>
          <w:i/>
          <w:sz w:val="28"/>
          <w:szCs w:val="28"/>
        </w:rPr>
        <w:t xml:space="preserve"> </w:t>
      </w:r>
      <w:r w:rsidRPr="00753864">
        <w:rPr>
          <w:rFonts w:ascii="Times New Roman" w:hAnsi="Times New Roman" w:cs="Times New Roman"/>
          <w:sz w:val="28"/>
          <w:szCs w:val="28"/>
        </w:rPr>
        <w:t>При банкротстве управляющему нужно знать, какое имущество доступно кредиторам. Обеспеченным кредиторам, получившим приоритет перед другими кредиторами</w:t>
      </w:r>
      <w:r>
        <w:rPr>
          <w:rFonts w:ascii="Times New Roman" w:hAnsi="Times New Roman" w:cs="Times New Roman"/>
          <w:sz w:val="28"/>
          <w:szCs w:val="28"/>
        </w:rPr>
        <w:t xml:space="preserve"> должника</w:t>
      </w:r>
      <w:r w:rsidRPr="00753864">
        <w:rPr>
          <w:rFonts w:ascii="Times New Roman" w:hAnsi="Times New Roman" w:cs="Times New Roman"/>
          <w:sz w:val="28"/>
          <w:szCs w:val="28"/>
        </w:rPr>
        <w:t>, должна быть предоставлена возможность так обособлять</w:t>
      </w:r>
      <w:r>
        <w:rPr>
          <w:rFonts w:ascii="Times New Roman" w:hAnsi="Times New Roman" w:cs="Times New Roman"/>
          <w:sz w:val="28"/>
          <w:szCs w:val="28"/>
        </w:rPr>
        <w:t xml:space="preserve"> заложенный</w:t>
      </w:r>
      <w:r w:rsidRPr="00753864">
        <w:rPr>
          <w:rFonts w:ascii="Times New Roman" w:hAnsi="Times New Roman" w:cs="Times New Roman"/>
          <w:sz w:val="28"/>
          <w:szCs w:val="28"/>
        </w:rPr>
        <w:t xml:space="preserve"> актив, из стоимости которого они могут получить преимущественное удовлетворение, чтобы необеспечен</w:t>
      </w:r>
      <w:r>
        <w:rPr>
          <w:rFonts w:ascii="Times New Roman" w:hAnsi="Times New Roman" w:cs="Times New Roman"/>
          <w:sz w:val="28"/>
          <w:szCs w:val="28"/>
        </w:rPr>
        <w:t>ные</w:t>
      </w:r>
      <w:r w:rsidRPr="00753864">
        <w:rPr>
          <w:rFonts w:ascii="Times New Roman" w:hAnsi="Times New Roman" w:cs="Times New Roman"/>
          <w:sz w:val="28"/>
          <w:szCs w:val="28"/>
        </w:rPr>
        <w:t xml:space="preserve"> кредитор</w:t>
      </w:r>
      <w:r>
        <w:rPr>
          <w:rFonts w:ascii="Times New Roman" w:hAnsi="Times New Roman" w:cs="Times New Roman"/>
          <w:sz w:val="28"/>
          <w:szCs w:val="28"/>
        </w:rPr>
        <w:t>ы</w:t>
      </w:r>
      <w:r w:rsidRPr="00753864">
        <w:rPr>
          <w:rFonts w:ascii="Times New Roman" w:hAnsi="Times New Roman" w:cs="Times New Roman"/>
          <w:sz w:val="28"/>
          <w:szCs w:val="28"/>
        </w:rPr>
        <w:t xml:space="preserve"> </w:t>
      </w:r>
      <w:r w:rsidR="00912455">
        <w:rPr>
          <w:rFonts w:ascii="Times New Roman" w:hAnsi="Times New Roman" w:cs="Times New Roman"/>
          <w:sz w:val="28"/>
          <w:szCs w:val="28"/>
        </w:rPr>
        <w:t xml:space="preserve">лишались </w:t>
      </w:r>
      <w:r>
        <w:rPr>
          <w:rFonts w:ascii="Times New Roman" w:hAnsi="Times New Roman" w:cs="Times New Roman"/>
          <w:sz w:val="28"/>
          <w:szCs w:val="28"/>
        </w:rPr>
        <w:t>к нему</w:t>
      </w:r>
      <w:r w:rsidR="00912455">
        <w:rPr>
          <w:rFonts w:ascii="Times New Roman" w:hAnsi="Times New Roman" w:cs="Times New Roman"/>
          <w:sz w:val="28"/>
          <w:szCs w:val="28"/>
        </w:rPr>
        <w:t xml:space="preserve"> доступа</w:t>
      </w:r>
      <w:r w:rsidRPr="00753864">
        <w:rPr>
          <w:rFonts w:ascii="Times New Roman" w:hAnsi="Times New Roman" w:cs="Times New Roman"/>
          <w:sz w:val="28"/>
          <w:szCs w:val="28"/>
        </w:rPr>
        <w:t>.</w:t>
      </w:r>
    </w:p>
    <w:p w:rsidR="00091A51" w:rsidRPr="00E75DEC" w:rsidRDefault="00091A51" w:rsidP="00091A51">
      <w:pPr>
        <w:pStyle w:val="a3"/>
        <w:numPr>
          <w:ilvl w:val="0"/>
          <w:numId w:val="6"/>
        </w:numPr>
        <w:spacing w:after="0" w:line="360" w:lineRule="auto"/>
        <w:ind w:left="0" w:firstLine="709"/>
        <w:jc w:val="both"/>
        <w:rPr>
          <w:rFonts w:ascii="Times New Roman" w:hAnsi="Times New Roman" w:cs="Times New Roman"/>
          <w:sz w:val="28"/>
          <w:szCs w:val="28"/>
        </w:rPr>
      </w:pPr>
      <w:r w:rsidRPr="00753864">
        <w:rPr>
          <w:rFonts w:ascii="Times New Roman" w:hAnsi="Times New Roman" w:cs="Times New Roman"/>
          <w:b/>
          <w:i/>
          <w:sz w:val="28"/>
          <w:szCs w:val="28"/>
        </w:rPr>
        <w:t>Фиктивная состоятельность</w:t>
      </w:r>
      <w:r>
        <w:rPr>
          <w:rStyle w:val="ab"/>
          <w:rFonts w:ascii="Times New Roman" w:hAnsi="Times New Roman" w:cs="Times New Roman"/>
          <w:b/>
          <w:i/>
          <w:sz w:val="28"/>
          <w:szCs w:val="28"/>
        </w:rPr>
        <w:footnoteReference w:id="68"/>
      </w:r>
      <w:r w:rsidRPr="00753864">
        <w:rPr>
          <w:rFonts w:ascii="Times New Roman" w:hAnsi="Times New Roman" w:cs="Times New Roman"/>
          <w:b/>
          <w:i/>
          <w:sz w:val="28"/>
          <w:szCs w:val="28"/>
        </w:rPr>
        <w:t xml:space="preserve"> и публичность.</w:t>
      </w:r>
      <w:r w:rsidRPr="00753864">
        <w:rPr>
          <w:rFonts w:ascii="Times New Roman" w:hAnsi="Times New Roman" w:cs="Times New Roman"/>
          <w:i/>
          <w:sz w:val="28"/>
          <w:szCs w:val="28"/>
        </w:rPr>
        <w:t xml:space="preserve">  </w:t>
      </w:r>
      <w:r w:rsidR="004179EB">
        <w:rPr>
          <w:rFonts w:ascii="Times New Roman" w:hAnsi="Times New Roman" w:cs="Times New Roman"/>
          <w:sz w:val="28"/>
          <w:szCs w:val="28"/>
        </w:rPr>
        <w:t>Спецификация имущества</w:t>
      </w:r>
      <w:r w:rsidRPr="00753864">
        <w:rPr>
          <w:rFonts w:ascii="Times New Roman" w:hAnsi="Times New Roman" w:cs="Times New Roman"/>
          <w:sz w:val="28"/>
          <w:szCs w:val="28"/>
        </w:rPr>
        <w:t xml:space="preserve"> тесно связан</w:t>
      </w:r>
      <w:r>
        <w:rPr>
          <w:rFonts w:ascii="Times New Roman" w:hAnsi="Times New Roman" w:cs="Times New Roman"/>
          <w:sz w:val="28"/>
          <w:szCs w:val="28"/>
        </w:rPr>
        <w:t>а</w:t>
      </w:r>
      <w:r w:rsidRPr="00753864">
        <w:rPr>
          <w:rFonts w:ascii="Times New Roman" w:hAnsi="Times New Roman" w:cs="Times New Roman"/>
          <w:sz w:val="28"/>
          <w:szCs w:val="28"/>
        </w:rPr>
        <w:t xml:space="preserve"> с </w:t>
      </w:r>
      <w:r w:rsidR="004179EB">
        <w:rPr>
          <w:rFonts w:ascii="Times New Roman" w:hAnsi="Times New Roman" w:cs="Times New Roman"/>
          <w:sz w:val="28"/>
          <w:szCs w:val="28"/>
        </w:rPr>
        <w:t>пр</w:t>
      </w:r>
      <w:r w:rsidRPr="00753864">
        <w:rPr>
          <w:rFonts w:ascii="Times New Roman" w:hAnsi="Times New Roman" w:cs="Times New Roman"/>
          <w:sz w:val="28"/>
          <w:szCs w:val="28"/>
        </w:rPr>
        <w:t xml:space="preserve">инципом </w:t>
      </w:r>
      <w:r w:rsidR="004179EB">
        <w:rPr>
          <w:rFonts w:ascii="Times New Roman" w:hAnsi="Times New Roman" w:cs="Times New Roman"/>
          <w:sz w:val="28"/>
          <w:szCs w:val="28"/>
        </w:rPr>
        <w:t xml:space="preserve">обеспечения </w:t>
      </w:r>
      <w:r w:rsidRPr="00753864">
        <w:rPr>
          <w:rFonts w:ascii="Times New Roman" w:hAnsi="Times New Roman" w:cs="Times New Roman"/>
          <w:sz w:val="28"/>
          <w:szCs w:val="28"/>
        </w:rPr>
        <w:t xml:space="preserve">публичности перехода прав на имущество. </w:t>
      </w:r>
      <w:r>
        <w:rPr>
          <w:rFonts w:ascii="Times New Roman" w:hAnsi="Times New Roman" w:cs="Times New Roman"/>
          <w:sz w:val="28"/>
          <w:szCs w:val="28"/>
        </w:rPr>
        <w:t>Так, у</w:t>
      </w:r>
      <w:r w:rsidRPr="00753864">
        <w:rPr>
          <w:rFonts w:ascii="Times New Roman" w:hAnsi="Times New Roman" w:cs="Times New Roman"/>
          <w:sz w:val="28"/>
          <w:szCs w:val="28"/>
        </w:rPr>
        <w:t xml:space="preserve"> должника во владении может находиться </w:t>
      </w:r>
      <w:r w:rsidR="004179EB">
        <w:rPr>
          <w:rFonts w:ascii="Times New Roman" w:hAnsi="Times New Roman" w:cs="Times New Roman"/>
          <w:sz w:val="28"/>
          <w:szCs w:val="28"/>
        </w:rPr>
        <w:t>значительное</w:t>
      </w:r>
      <w:r w:rsidRPr="00753864">
        <w:rPr>
          <w:rFonts w:ascii="Times New Roman" w:hAnsi="Times New Roman" w:cs="Times New Roman"/>
          <w:sz w:val="28"/>
          <w:szCs w:val="28"/>
        </w:rPr>
        <w:t xml:space="preserve"> количество </w:t>
      </w:r>
      <w:r>
        <w:rPr>
          <w:rFonts w:ascii="Times New Roman" w:hAnsi="Times New Roman" w:cs="Times New Roman"/>
          <w:sz w:val="28"/>
          <w:szCs w:val="28"/>
        </w:rPr>
        <w:t>имущества</w:t>
      </w:r>
      <w:r w:rsidRPr="00753864">
        <w:rPr>
          <w:rFonts w:ascii="Times New Roman" w:hAnsi="Times New Roman" w:cs="Times New Roman"/>
          <w:sz w:val="28"/>
          <w:szCs w:val="28"/>
        </w:rPr>
        <w:t>, что создает видимость его состоятельности, однако эти активы либо заложены банку, либо находятся в доверительной собственности</w:t>
      </w:r>
      <w:r w:rsidR="004179EB">
        <w:rPr>
          <w:rFonts w:ascii="Times New Roman" w:hAnsi="Times New Roman" w:cs="Times New Roman"/>
          <w:sz w:val="28"/>
          <w:szCs w:val="28"/>
        </w:rPr>
        <w:t xml:space="preserve"> должника</w:t>
      </w:r>
      <w:r w:rsidRPr="00753864">
        <w:rPr>
          <w:rFonts w:ascii="Times New Roman" w:hAnsi="Times New Roman" w:cs="Times New Roman"/>
          <w:sz w:val="28"/>
          <w:szCs w:val="28"/>
        </w:rPr>
        <w:t>, либо уже проданы кому-то другому.</w:t>
      </w:r>
      <w:r>
        <w:rPr>
          <w:rFonts w:ascii="Times New Roman" w:hAnsi="Times New Roman" w:cs="Times New Roman"/>
          <w:sz w:val="28"/>
          <w:szCs w:val="28"/>
        </w:rPr>
        <w:t xml:space="preserve"> Такая ф</w:t>
      </w:r>
      <w:r w:rsidRPr="00753864">
        <w:rPr>
          <w:rFonts w:ascii="Times New Roman" w:hAnsi="Times New Roman" w:cs="Times New Roman"/>
          <w:sz w:val="28"/>
          <w:szCs w:val="28"/>
        </w:rPr>
        <w:t xml:space="preserve">иктивная состоятельность </w:t>
      </w:r>
      <w:r w:rsidR="004179EB">
        <w:rPr>
          <w:rFonts w:ascii="Times New Roman" w:hAnsi="Times New Roman" w:cs="Times New Roman"/>
          <w:sz w:val="28"/>
          <w:szCs w:val="28"/>
        </w:rPr>
        <w:t xml:space="preserve">способна </w:t>
      </w:r>
      <w:r w:rsidRPr="00753864">
        <w:rPr>
          <w:rFonts w:ascii="Times New Roman" w:hAnsi="Times New Roman" w:cs="Times New Roman"/>
          <w:sz w:val="28"/>
          <w:szCs w:val="28"/>
        </w:rPr>
        <w:t>вв</w:t>
      </w:r>
      <w:r w:rsidR="004179EB">
        <w:rPr>
          <w:rFonts w:ascii="Times New Roman" w:hAnsi="Times New Roman" w:cs="Times New Roman"/>
          <w:sz w:val="28"/>
          <w:szCs w:val="28"/>
        </w:rPr>
        <w:t>ести</w:t>
      </w:r>
      <w:r w:rsidRPr="00753864">
        <w:rPr>
          <w:rFonts w:ascii="Times New Roman" w:hAnsi="Times New Roman" w:cs="Times New Roman"/>
          <w:sz w:val="28"/>
          <w:szCs w:val="28"/>
        </w:rPr>
        <w:t xml:space="preserve"> </w:t>
      </w:r>
      <w:r w:rsidR="004179EB">
        <w:rPr>
          <w:rFonts w:ascii="Times New Roman" w:hAnsi="Times New Roman" w:cs="Times New Roman"/>
          <w:sz w:val="28"/>
          <w:szCs w:val="28"/>
        </w:rPr>
        <w:t xml:space="preserve">кредиторов в </w:t>
      </w:r>
      <w:r w:rsidRPr="00753864">
        <w:rPr>
          <w:rFonts w:ascii="Times New Roman" w:hAnsi="Times New Roman" w:cs="Times New Roman"/>
          <w:sz w:val="28"/>
          <w:szCs w:val="28"/>
        </w:rPr>
        <w:t xml:space="preserve">заблуждение и </w:t>
      </w:r>
      <w:r w:rsidR="004179EB">
        <w:rPr>
          <w:rFonts w:ascii="Times New Roman" w:hAnsi="Times New Roman" w:cs="Times New Roman"/>
          <w:sz w:val="28"/>
          <w:szCs w:val="28"/>
        </w:rPr>
        <w:t>по</w:t>
      </w:r>
      <w:r>
        <w:rPr>
          <w:rFonts w:ascii="Times New Roman" w:hAnsi="Times New Roman" w:cs="Times New Roman"/>
          <w:sz w:val="28"/>
          <w:szCs w:val="28"/>
        </w:rPr>
        <w:t>способств</w:t>
      </w:r>
      <w:r w:rsidR="004179EB">
        <w:rPr>
          <w:rFonts w:ascii="Times New Roman" w:hAnsi="Times New Roman" w:cs="Times New Roman"/>
          <w:sz w:val="28"/>
          <w:szCs w:val="28"/>
        </w:rPr>
        <w:t>овать</w:t>
      </w:r>
      <w:r>
        <w:rPr>
          <w:rFonts w:ascii="Times New Roman" w:hAnsi="Times New Roman" w:cs="Times New Roman"/>
          <w:sz w:val="28"/>
          <w:szCs w:val="28"/>
        </w:rPr>
        <w:t xml:space="preserve"> </w:t>
      </w:r>
      <w:r w:rsidRPr="00753864">
        <w:rPr>
          <w:rFonts w:ascii="Times New Roman" w:hAnsi="Times New Roman" w:cs="Times New Roman"/>
          <w:sz w:val="28"/>
          <w:szCs w:val="28"/>
        </w:rPr>
        <w:t>предост</w:t>
      </w:r>
      <w:r>
        <w:rPr>
          <w:rFonts w:ascii="Times New Roman" w:hAnsi="Times New Roman" w:cs="Times New Roman"/>
          <w:sz w:val="28"/>
          <w:szCs w:val="28"/>
        </w:rPr>
        <w:t>авлению необоснованного кредита</w:t>
      </w:r>
      <w:r w:rsidR="004179EB">
        <w:rPr>
          <w:rFonts w:ascii="Times New Roman" w:hAnsi="Times New Roman" w:cs="Times New Roman"/>
          <w:sz w:val="28"/>
          <w:szCs w:val="28"/>
        </w:rPr>
        <w:t xml:space="preserve"> со стороны последних</w:t>
      </w:r>
      <w:r>
        <w:rPr>
          <w:rFonts w:ascii="Times New Roman" w:hAnsi="Times New Roman" w:cs="Times New Roman"/>
          <w:sz w:val="28"/>
          <w:szCs w:val="28"/>
        </w:rPr>
        <w:t>.</w:t>
      </w:r>
      <w:r w:rsidRPr="00753864">
        <w:rPr>
          <w:rFonts w:ascii="Times New Roman" w:hAnsi="Times New Roman" w:cs="Times New Roman"/>
          <w:sz w:val="28"/>
          <w:szCs w:val="28"/>
        </w:rPr>
        <w:t xml:space="preserve"> До появления компьютерных систем учета публичность традиционно обеспечивалас</w:t>
      </w:r>
      <w:r>
        <w:rPr>
          <w:rFonts w:ascii="Times New Roman" w:hAnsi="Times New Roman" w:cs="Times New Roman"/>
          <w:sz w:val="28"/>
          <w:szCs w:val="28"/>
        </w:rPr>
        <w:t>ь презумпцией того, что законным</w:t>
      </w:r>
      <w:r w:rsidRPr="00753864">
        <w:rPr>
          <w:rFonts w:ascii="Times New Roman" w:hAnsi="Times New Roman" w:cs="Times New Roman"/>
          <w:sz w:val="28"/>
          <w:szCs w:val="28"/>
        </w:rPr>
        <w:t xml:space="preserve"> владел</w:t>
      </w:r>
      <w:r>
        <w:rPr>
          <w:rFonts w:ascii="Times New Roman" w:hAnsi="Times New Roman" w:cs="Times New Roman"/>
          <w:sz w:val="28"/>
          <w:szCs w:val="28"/>
        </w:rPr>
        <w:t>ьцем</w:t>
      </w:r>
      <w:r w:rsidRPr="00753864">
        <w:rPr>
          <w:rFonts w:ascii="Times New Roman" w:hAnsi="Times New Roman" w:cs="Times New Roman"/>
          <w:sz w:val="28"/>
          <w:szCs w:val="28"/>
        </w:rPr>
        <w:t xml:space="preserve"> </w:t>
      </w:r>
      <w:r>
        <w:rPr>
          <w:rFonts w:ascii="Times New Roman" w:hAnsi="Times New Roman" w:cs="Times New Roman"/>
          <w:sz w:val="28"/>
          <w:szCs w:val="28"/>
        </w:rPr>
        <w:t xml:space="preserve">является тот, кто </w:t>
      </w:r>
      <w:r w:rsidRPr="00753864">
        <w:rPr>
          <w:rFonts w:ascii="Times New Roman" w:hAnsi="Times New Roman" w:cs="Times New Roman"/>
          <w:sz w:val="28"/>
          <w:szCs w:val="28"/>
        </w:rPr>
        <w:t>имеет контроль и господство над имуществом. Затруднительным, однако, представля</w:t>
      </w:r>
      <w:r>
        <w:rPr>
          <w:rFonts w:ascii="Times New Roman" w:hAnsi="Times New Roman" w:cs="Times New Roman"/>
          <w:sz w:val="28"/>
          <w:szCs w:val="28"/>
        </w:rPr>
        <w:t>лось</w:t>
      </w:r>
      <w:r w:rsidRPr="00753864">
        <w:rPr>
          <w:rFonts w:ascii="Times New Roman" w:hAnsi="Times New Roman" w:cs="Times New Roman"/>
          <w:sz w:val="28"/>
          <w:szCs w:val="28"/>
        </w:rPr>
        <w:t xml:space="preserve"> получение контроля и господства над активом в степени, требуе</w:t>
      </w:r>
      <w:r>
        <w:rPr>
          <w:rFonts w:ascii="Times New Roman" w:hAnsi="Times New Roman" w:cs="Times New Roman"/>
          <w:sz w:val="28"/>
          <w:szCs w:val="28"/>
        </w:rPr>
        <w:t>мой</w:t>
      </w:r>
      <w:r w:rsidRPr="00753864">
        <w:rPr>
          <w:rFonts w:ascii="Times New Roman" w:hAnsi="Times New Roman" w:cs="Times New Roman"/>
          <w:sz w:val="28"/>
          <w:szCs w:val="28"/>
        </w:rPr>
        <w:t xml:space="preserve"> для придания</w:t>
      </w:r>
      <w:r w:rsidRPr="004C4BE0">
        <w:rPr>
          <w:rFonts w:ascii="Times New Roman" w:hAnsi="Times New Roman" w:cs="Times New Roman"/>
          <w:sz w:val="28"/>
          <w:szCs w:val="28"/>
        </w:rPr>
        <w:t xml:space="preserve"> </w:t>
      </w:r>
      <w:r w:rsidRPr="00753864">
        <w:rPr>
          <w:rFonts w:ascii="Times New Roman" w:hAnsi="Times New Roman" w:cs="Times New Roman"/>
          <w:sz w:val="28"/>
          <w:szCs w:val="28"/>
        </w:rPr>
        <w:t xml:space="preserve">праву собственности публичности. </w:t>
      </w:r>
      <w:r w:rsidR="00130264">
        <w:rPr>
          <w:rFonts w:ascii="Times New Roman" w:hAnsi="Times New Roman" w:cs="Times New Roman"/>
          <w:sz w:val="28"/>
          <w:szCs w:val="28"/>
        </w:rPr>
        <w:t>В настоящее время</w:t>
      </w:r>
      <w:r w:rsidRPr="00753864">
        <w:rPr>
          <w:rFonts w:ascii="Times New Roman" w:hAnsi="Times New Roman" w:cs="Times New Roman"/>
          <w:sz w:val="28"/>
          <w:szCs w:val="28"/>
        </w:rPr>
        <w:t xml:space="preserve"> </w:t>
      </w:r>
      <w:r w:rsidR="00130264">
        <w:rPr>
          <w:rFonts w:ascii="Times New Roman" w:hAnsi="Times New Roman" w:cs="Times New Roman"/>
          <w:sz w:val="28"/>
          <w:szCs w:val="28"/>
        </w:rPr>
        <w:t>в отношении разного</w:t>
      </w:r>
      <w:r>
        <w:rPr>
          <w:rFonts w:ascii="Times New Roman" w:hAnsi="Times New Roman" w:cs="Times New Roman"/>
          <w:sz w:val="28"/>
          <w:szCs w:val="28"/>
        </w:rPr>
        <w:t xml:space="preserve"> </w:t>
      </w:r>
      <w:r w:rsidR="00130264">
        <w:rPr>
          <w:rFonts w:ascii="Times New Roman" w:hAnsi="Times New Roman" w:cs="Times New Roman"/>
          <w:sz w:val="28"/>
          <w:szCs w:val="28"/>
        </w:rPr>
        <w:t xml:space="preserve">вида </w:t>
      </w:r>
      <w:r>
        <w:rPr>
          <w:rFonts w:ascii="Times New Roman" w:hAnsi="Times New Roman" w:cs="Times New Roman"/>
          <w:sz w:val="28"/>
          <w:szCs w:val="28"/>
        </w:rPr>
        <w:t>объект</w:t>
      </w:r>
      <w:r w:rsidR="00130264">
        <w:rPr>
          <w:rFonts w:ascii="Times New Roman" w:hAnsi="Times New Roman" w:cs="Times New Roman"/>
          <w:sz w:val="28"/>
          <w:szCs w:val="28"/>
        </w:rPr>
        <w:t>ов существуют свои способы обеспечения требований публичности</w:t>
      </w:r>
      <w:r>
        <w:rPr>
          <w:rFonts w:ascii="Times New Roman" w:hAnsi="Times New Roman" w:cs="Times New Roman"/>
          <w:sz w:val="28"/>
          <w:szCs w:val="28"/>
        </w:rPr>
        <w:t>: движимость</w:t>
      </w:r>
      <w:r w:rsidR="00130264">
        <w:rPr>
          <w:rFonts w:ascii="Times New Roman" w:hAnsi="Times New Roman" w:cs="Times New Roman"/>
          <w:sz w:val="28"/>
          <w:szCs w:val="28"/>
        </w:rPr>
        <w:t>, включая сырье и товары в обороте,</w:t>
      </w:r>
      <w:r>
        <w:rPr>
          <w:rFonts w:ascii="Times New Roman" w:hAnsi="Times New Roman" w:cs="Times New Roman"/>
          <w:sz w:val="28"/>
          <w:szCs w:val="28"/>
        </w:rPr>
        <w:t xml:space="preserve"> </w:t>
      </w:r>
      <w:r w:rsidR="00130264">
        <w:rPr>
          <w:rFonts w:ascii="Times New Roman" w:hAnsi="Times New Roman" w:cs="Times New Roman"/>
          <w:sz w:val="28"/>
          <w:szCs w:val="28"/>
        </w:rPr>
        <w:t xml:space="preserve">по-прежнему </w:t>
      </w:r>
      <w:r>
        <w:rPr>
          <w:rFonts w:ascii="Times New Roman" w:hAnsi="Times New Roman" w:cs="Times New Roman"/>
          <w:sz w:val="28"/>
          <w:szCs w:val="28"/>
        </w:rPr>
        <w:t>предполагает</w:t>
      </w:r>
      <w:r w:rsidRPr="00753864">
        <w:rPr>
          <w:rFonts w:ascii="Times New Roman" w:hAnsi="Times New Roman" w:cs="Times New Roman"/>
          <w:sz w:val="28"/>
          <w:szCs w:val="28"/>
        </w:rPr>
        <w:t xml:space="preserve"> владение</w:t>
      </w:r>
      <w:r w:rsidR="004179EB">
        <w:rPr>
          <w:rFonts w:ascii="Times New Roman" w:hAnsi="Times New Roman" w:cs="Times New Roman"/>
          <w:sz w:val="28"/>
          <w:szCs w:val="28"/>
        </w:rPr>
        <w:t xml:space="preserve"> </w:t>
      </w:r>
      <w:r w:rsidR="00130264">
        <w:rPr>
          <w:rFonts w:ascii="Times New Roman" w:hAnsi="Times New Roman" w:cs="Times New Roman"/>
          <w:sz w:val="28"/>
          <w:szCs w:val="28"/>
        </w:rPr>
        <w:t xml:space="preserve">ею </w:t>
      </w:r>
      <w:r w:rsidR="004179EB">
        <w:rPr>
          <w:rFonts w:ascii="Times New Roman" w:hAnsi="Times New Roman" w:cs="Times New Roman"/>
          <w:sz w:val="28"/>
          <w:szCs w:val="28"/>
        </w:rPr>
        <w:t>(</w:t>
      </w:r>
      <w:r w:rsidR="00130264">
        <w:rPr>
          <w:rFonts w:ascii="Times New Roman" w:hAnsi="Times New Roman" w:cs="Times New Roman"/>
          <w:sz w:val="28"/>
          <w:szCs w:val="28"/>
        </w:rPr>
        <w:t>которое</w:t>
      </w:r>
      <w:r w:rsidR="004179EB">
        <w:rPr>
          <w:rFonts w:ascii="Times New Roman" w:hAnsi="Times New Roman" w:cs="Times New Roman"/>
          <w:sz w:val="28"/>
          <w:szCs w:val="28"/>
        </w:rPr>
        <w:t xml:space="preserve">, впрочем, </w:t>
      </w:r>
      <w:r w:rsidRPr="00753864">
        <w:rPr>
          <w:rFonts w:ascii="Times New Roman" w:hAnsi="Times New Roman" w:cs="Times New Roman"/>
          <w:sz w:val="28"/>
          <w:szCs w:val="28"/>
        </w:rPr>
        <w:t xml:space="preserve">не </w:t>
      </w:r>
      <w:r w:rsidR="004179EB">
        <w:rPr>
          <w:rFonts w:ascii="Times New Roman" w:hAnsi="Times New Roman" w:cs="Times New Roman"/>
          <w:sz w:val="28"/>
          <w:szCs w:val="28"/>
        </w:rPr>
        <w:t xml:space="preserve">является эффективным, поскольку не способно обеспечить </w:t>
      </w:r>
      <w:r>
        <w:rPr>
          <w:rFonts w:ascii="Times New Roman" w:hAnsi="Times New Roman" w:cs="Times New Roman"/>
          <w:sz w:val="28"/>
          <w:szCs w:val="28"/>
        </w:rPr>
        <w:t>эффект</w:t>
      </w:r>
      <w:r w:rsidR="004179EB">
        <w:rPr>
          <w:rFonts w:ascii="Times New Roman" w:hAnsi="Times New Roman" w:cs="Times New Roman"/>
          <w:sz w:val="28"/>
          <w:szCs w:val="28"/>
        </w:rPr>
        <w:t>а</w:t>
      </w:r>
      <w:r w:rsidRPr="00753864">
        <w:rPr>
          <w:rFonts w:ascii="Times New Roman" w:hAnsi="Times New Roman" w:cs="Times New Roman"/>
          <w:sz w:val="28"/>
          <w:szCs w:val="28"/>
        </w:rPr>
        <w:t xml:space="preserve"> общедоступности</w:t>
      </w:r>
      <w:r w:rsidR="004179EB">
        <w:rPr>
          <w:rStyle w:val="ab"/>
          <w:rFonts w:ascii="Times New Roman" w:hAnsi="Times New Roman" w:cs="Times New Roman"/>
          <w:sz w:val="28"/>
          <w:szCs w:val="28"/>
        </w:rPr>
        <w:footnoteReference w:id="69"/>
      </w:r>
      <w:r w:rsidR="004179EB">
        <w:rPr>
          <w:rFonts w:ascii="Times New Roman" w:hAnsi="Times New Roman" w:cs="Times New Roman"/>
          <w:sz w:val="28"/>
          <w:szCs w:val="28"/>
        </w:rPr>
        <w:t>)</w:t>
      </w:r>
      <w:r>
        <w:rPr>
          <w:rFonts w:ascii="Times New Roman" w:hAnsi="Times New Roman" w:cs="Times New Roman"/>
          <w:sz w:val="28"/>
          <w:szCs w:val="28"/>
        </w:rPr>
        <w:t>; права требования предполагают</w:t>
      </w:r>
      <w:r w:rsidRPr="00753864">
        <w:rPr>
          <w:rFonts w:ascii="Times New Roman" w:hAnsi="Times New Roman" w:cs="Times New Roman"/>
          <w:sz w:val="28"/>
          <w:szCs w:val="28"/>
        </w:rPr>
        <w:t xml:space="preserve"> </w:t>
      </w:r>
      <w:r w:rsidRPr="003D411D">
        <w:rPr>
          <w:rFonts w:ascii="Times New Roman" w:hAnsi="Times New Roman" w:cs="Times New Roman"/>
          <w:sz w:val="28"/>
          <w:szCs w:val="28"/>
        </w:rPr>
        <w:t>направление уведомлений д</w:t>
      </w:r>
      <w:r>
        <w:rPr>
          <w:rFonts w:ascii="Times New Roman" w:hAnsi="Times New Roman" w:cs="Times New Roman"/>
          <w:sz w:val="28"/>
          <w:szCs w:val="28"/>
        </w:rPr>
        <w:t>олжнику;</w:t>
      </w:r>
      <w:r w:rsidRPr="00E75DEC">
        <w:rPr>
          <w:rFonts w:ascii="Times New Roman" w:hAnsi="Times New Roman" w:cs="Times New Roman"/>
          <w:color w:val="FF0000"/>
          <w:sz w:val="28"/>
          <w:szCs w:val="28"/>
        </w:rPr>
        <w:t xml:space="preserve"> </w:t>
      </w:r>
      <w:r w:rsidRPr="00E75DEC">
        <w:rPr>
          <w:rFonts w:ascii="Times New Roman" w:hAnsi="Times New Roman" w:cs="Times New Roman"/>
          <w:sz w:val="28"/>
          <w:szCs w:val="28"/>
        </w:rPr>
        <w:t>недвижимост</w:t>
      </w:r>
      <w:r>
        <w:rPr>
          <w:rFonts w:ascii="Times New Roman" w:hAnsi="Times New Roman" w:cs="Times New Roman"/>
          <w:sz w:val="28"/>
          <w:szCs w:val="28"/>
        </w:rPr>
        <w:t>ь</w:t>
      </w:r>
      <w:r w:rsidRPr="00E75DEC">
        <w:rPr>
          <w:rFonts w:ascii="Times New Roman" w:hAnsi="Times New Roman" w:cs="Times New Roman"/>
          <w:sz w:val="28"/>
          <w:szCs w:val="28"/>
        </w:rPr>
        <w:t xml:space="preserve">, </w:t>
      </w:r>
      <w:r>
        <w:rPr>
          <w:rFonts w:ascii="Times New Roman" w:hAnsi="Times New Roman" w:cs="Times New Roman"/>
          <w:sz w:val="28"/>
          <w:szCs w:val="28"/>
        </w:rPr>
        <w:t>воздушные и морские</w:t>
      </w:r>
      <w:r w:rsidRPr="00E75DEC">
        <w:rPr>
          <w:rFonts w:ascii="Times New Roman" w:hAnsi="Times New Roman" w:cs="Times New Roman"/>
          <w:sz w:val="28"/>
          <w:szCs w:val="28"/>
        </w:rPr>
        <w:t xml:space="preserve"> суд</w:t>
      </w:r>
      <w:r>
        <w:rPr>
          <w:rFonts w:ascii="Times New Roman" w:hAnsi="Times New Roman" w:cs="Times New Roman"/>
          <w:sz w:val="28"/>
          <w:szCs w:val="28"/>
        </w:rPr>
        <w:t xml:space="preserve">а, ценные </w:t>
      </w:r>
      <w:r w:rsidRPr="00E75DEC">
        <w:rPr>
          <w:rFonts w:ascii="Times New Roman" w:hAnsi="Times New Roman" w:cs="Times New Roman"/>
          <w:sz w:val="28"/>
          <w:szCs w:val="28"/>
        </w:rPr>
        <w:t>бумаг</w:t>
      </w:r>
      <w:r>
        <w:rPr>
          <w:rFonts w:ascii="Times New Roman" w:hAnsi="Times New Roman" w:cs="Times New Roman"/>
          <w:sz w:val="28"/>
          <w:szCs w:val="28"/>
        </w:rPr>
        <w:t>и и</w:t>
      </w:r>
      <w:r w:rsidRPr="00E75DEC">
        <w:rPr>
          <w:rFonts w:ascii="Times New Roman" w:hAnsi="Times New Roman" w:cs="Times New Roman"/>
          <w:sz w:val="28"/>
          <w:szCs w:val="28"/>
        </w:rPr>
        <w:t xml:space="preserve"> интеллектуальной собственност</w:t>
      </w:r>
      <w:r>
        <w:rPr>
          <w:rFonts w:ascii="Times New Roman" w:hAnsi="Times New Roman" w:cs="Times New Roman"/>
          <w:sz w:val="28"/>
          <w:szCs w:val="28"/>
        </w:rPr>
        <w:t>ь</w:t>
      </w:r>
      <w:r w:rsidRPr="00E75DEC">
        <w:rPr>
          <w:rFonts w:ascii="Times New Roman" w:hAnsi="Times New Roman" w:cs="Times New Roman"/>
          <w:sz w:val="28"/>
          <w:szCs w:val="28"/>
        </w:rPr>
        <w:t xml:space="preserve"> </w:t>
      </w:r>
      <w:r>
        <w:rPr>
          <w:rFonts w:ascii="Times New Roman" w:hAnsi="Times New Roman" w:cs="Times New Roman"/>
          <w:sz w:val="28"/>
          <w:szCs w:val="28"/>
        </w:rPr>
        <w:t>предполагают регистрацию</w:t>
      </w:r>
      <w:r w:rsidRPr="00E75DEC">
        <w:rPr>
          <w:rFonts w:ascii="Times New Roman" w:hAnsi="Times New Roman" w:cs="Times New Roman"/>
          <w:sz w:val="28"/>
          <w:szCs w:val="28"/>
        </w:rPr>
        <w:t xml:space="preserve"> прав </w:t>
      </w:r>
      <w:r>
        <w:rPr>
          <w:rFonts w:ascii="Times New Roman" w:hAnsi="Times New Roman" w:cs="Times New Roman"/>
          <w:sz w:val="28"/>
          <w:szCs w:val="28"/>
        </w:rPr>
        <w:t xml:space="preserve">на них </w:t>
      </w:r>
      <w:r w:rsidRPr="00E75DEC">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соответствующих публичных </w:t>
      </w:r>
      <w:r w:rsidRPr="00E75DEC">
        <w:rPr>
          <w:rFonts w:ascii="Times New Roman" w:hAnsi="Times New Roman" w:cs="Times New Roman"/>
          <w:sz w:val="28"/>
          <w:szCs w:val="28"/>
        </w:rPr>
        <w:t>реестр</w:t>
      </w:r>
      <w:r>
        <w:rPr>
          <w:rFonts w:ascii="Times New Roman" w:hAnsi="Times New Roman" w:cs="Times New Roman"/>
          <w:sz w:val="28"/>
          <w:szCs w:val="28"/>
        </w:rPr>
        <w:t>ах; банковские счета – контроль за осуществляемыми с них списаниями</w:t>
      </w:r>
      <w:r w:rsidRPr="00E75DEC">
        <w:rPr>
          <w:rFonts w:ascii="Times New Roman" w:hAnsi="Times New Roman" w:cs="Times New Roman"/>
          <w:sz w:val="28"/>
          <w:szCs w:val="28"/>
        </w:rPr>
        <w:t xml:space="preserve">. </w:t>
      </w:r>
      <w:r>
        <w:rPr>
          <w:rFonts w:ascii="Times New Roman" w:hAnsi="Times New Roman" w:cs="Times New Roman"/>
          <w:sz w:val="28"/>
          <w:szCs w:val="28"/>
        </w:rPr>
        <w:t>Во всех перечисленных случаях</w:t>
      </w:r>
      <w:r w:rsidRPr="00E75DEC">
        <w:rPr>
          <w:rFonts w:ascii="Times New Roman" w:hAnsi="Times New Roman" w:cs="Times New Roman"/>
          <w:sz w:val="28"/>
          <w:szCs w:val="28"/>
        </w:rPr>
        <w:t xml:space="preserve"> соответствующий актив д</w:t>
      </w:r>
      <w:r>
        <w:rPr>
          <w:rFonts w:ascii="Times New Roman" w:hAnsi="Times New Roman" w:cs="Times New Roman"/>
          <w:sz w:val="28"/>
          <w:szCs w:val="28"/>
        </w:rPr>
        <w:t xml:space="preserve">олжен быть индивидуализирован в целях </w:t>
      </w:r>
      <w:r w:rsidRPr="00E75DEC">
        <w:rPr>
          <w:rFonts w:ascii="Times New Roman" w:hAnsi="Times New Roman" w:cs="Times New Roman"/>
          <w:sz w:val="28"/>
          <w:szCs w:val="28"/>
        </w:rPr>
        <w:t>его обособлени</w:t>
      </w:r>
      <w:r>
        <w:rPr>
          <w:rFonts w:ascii="Times New Roman" w:hAnsi="Times New Roman" w:cs="Times New Roman"/>
          <w:sz w:val="28"/>
          <w:szCs w:val="28"/>
        </w:rPr>
        <w:t>я</w:t>
      </w:r>
      <w:r w:rsidRPr="00E75DEC">
        <w:rPr>
          <w:rFonts w:ascii="Times New Roman" w:hAnsi="Times New Roman" w:cs="Times New Roman"/>
          <w:sz w:val="28"/>
          <w:szCs w:val="28"/>
        </w:rPr>
        <w:t xml:space="preserve"> и отделени</w:t>
      </w:r>
      <w:r>
        <w:rPr>
          <w:rFonts w:ascii="Times New Roman" w:hAnsi="Times New Roman" w:cs="Times New Roman"/>
          <w:sz w:val="28"/>
          <w:szCs w:val="28"/>
        </w:rPr>
        <w:t>я</w:t>
      </w:r>
      <w:r w:rsidRPr="00E75DEC">
        <w:rPr>
          <w:rFonts w:ascii="Times New Roman" w:hAnsi="Times New Roman" w:cs="Times New Roman"/>
          <w:sz w:val="28"/>
          <w:szCs w:val="28"/>
        </w:rPr>
        <w:t xml:space="preserve"> от </w:t>
      </w:r>
      <w:r>
        <w:rPr>
          <w:rFonts w:ascii="Times New Roman" w:hAnsi="Times New Roman" w:cs="Times New Roman"/>
          <w:sz w:val="28"/>
          <w:szCs w:val="28"/>
        </w:rPr>
        <w:t>остального имущества</w:t>
      </w:r>
      <w:r w:rsidRPr="00E75DEC">
        <w:rPr>
          <w:rFonts w:ascii="Times New Roman" w:hAnsi="Times New Roman" w:cs="Times New Roman"/>
          <w:sz w:val="28"/>
          <w:szCs w:val="28"/>
        </w:rPr>
        <w:t xml:space="preserve"> должника. В правопорядках, требующих высокого уровня публичности передачи прав на имущество,</w:t>
      </w:r>
      <w:r>
        <w:rPr>
          <w:rFonts w:ascii="Times New Roman" w:hAnsi="Times New Roman" w:cs="Times New Roman"/>
          <w:sz w:val="28"/>
          <w:szCs w:val="28"/>
        </w:rPr>
        <w:t xml:space="preserve"> устана</w:t>
      </w:r>
      <w:r w:rsidRPr="00E75DEC">
        <w:rPr>
          <w:rFonts w:ascii="Times New Roman" w:hAnsi="Times New Roman" w:cs="Times New Roman"/>
          <w:sz w:val="28"/>
          <w:szCs w:val="28"/>
        </w:rPr>
        <w:t>вл</w:t>
      </w:r>
      <w:r>
        <w:rPr>
          <w:rFonts w:ascii="Times New Roman" w:hAnsi="Times New Roman" w:cs="Times New Roman"/>
          <w:sz w:val="28"/>
          <w:szCs w:val="28"/>
        </w:rPr>
        <w:t>иваются</w:t>
      </w:r>
      <w:r w:rsidRPr="00E75DEC">
        <w:rPr>
          <w:rFonts w:ascii="Times New Roman" w:hAnsi="Times New Roman" w:cs="Times New Roman"/>
          <w:sz w:val="28"/>
          <w:szCs w:val="28"/>
        </w:rPr>
        <w:t xml:space="preserve"> высокие стандарты требований к </w:t>
      </w:r>
      <w:r w:rsidR="00130264">
        <w:rPr>
          <w:rFonts w:ascii="Times New Roman" w:hAnsi="Times New Roman" w:cs="Times New Roman"/>
          <w:sz w:val="28"/>
          <w:szCs w:val="28"/>
        </w:rPr>
        <w:t>его спецификации</w:t>
      </w:r>
      <w:r w:rsidRPr="00E75DEC">
        <w:rPr>
          <w:rFonts w:ascii="Times New Roman" w:hAnsi="Times New Roman" w:cs="Times New Roman"/>
          <w:sz w:val="28"/>
          <w:szCs w:val="28"/>
        </w:rPr>
        <w:t>. Отсутствие индивидуализации приравнивается к отсутствию публичности и не</w:t>
      </w:r>
      <w:r>
        <w:rPr>
          <w:rFonts w:ascii="Times New Roman" w:hAnsi="Times New Roman" w:cs="Times New Roman"/>
          <w:sz w:val="28"/>
          <w:szCs w:val="28"/>
        </w:rPr>
        <w:t>действительности передачи прав.</w:t>
      </w:r>
    </w:p>
    <w:p w:rsidR="00091A51" w:rsidRPr="00753864" w:rsidRDefault="00091A51" w:rsidP="00091A51">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Регистрация</w:t>
      </w:r>
      <w:r w:rsidRPr="00753864">
        <w:rPr>
          <w:rFonts w:ascii="Times New Roman" w:hAnsi="Times New Roman" w:cs="Times New Roman"/>
          <w:b/>
          <w:i/>
          <w:sz w:val="28"/>
          <w:szCs w:val="28"/>
        </w:rPr>
        <w:t xml:space="preserve">. </w:t>
      </w:r>
      <w:r w:rsidRPr="00753864">
        <w:rPr>
          <w:rFonts w:ascii="Times New Roman" w:hAnsi="Times New Roman" w:cs="Times New Roman"/>
          <w:sz w:val="28"/>
          <w:szCs w:val="28"/>
        </w:rPr>
        <w:t>Если титул на имущество подлежит регистрации</w:t>
      </w:r>
      <w:r>
        <w:rPr>
          <w:rFonts w:ascii="Times New Roman" w:hAnsi="Times New Roman" w:cs="Times New Roman"/>
          <w:sz w:val="28"/>
          <w:szCs w:val="28"/>
        </w:rPr>
        <w:t xml:space="preserve">, </w:t>
      </w:r>
      <w:r w:rsidRPr="00753864">
        <w:rPr>
          <w:rFonts w:ascii="Times New Roman" w:hAnsi="Times New Roman" w:cs="Times New Roman"/>
          <w:sz w:val="28"/>
          <w:szCs w:val="28"/>
        </w:rPr>
        <w:t>то для совершения регистрации права собственно</w:t>
      </w:r>
      <w:r w:rsidR="00130264">
        <w:rPr>
          <w:rFonts w:ascii="Times New Roman" w:hAnsi="Times New Roman" w:cs="Times New Roman"/>
          <w:sz w:val="28"/>
          <w:szCs w:val="28"/>
        </w:rPr>
        <w:t>сти необходима  спецификация</w:t>
      </w:r>
      <w:r>
        <w:rPr>
          <w:rFonts w:ascii="Times New Roman" w:hAnsi="Times New Roman" w:cs="Times New Roman"/>
          <w:sz w:val="28"/>
          <w:szCs w:val="28"/>
        </w:rPr>
        <w:t xml:space="preserve"> такого</w:t>
      </w:r>
      <w:r w:rsidRPr="00753864">
        <w:rPr>
          <w:rFonts w:ascii="Times New Roman" w:hAnsi="Times New Roman" w:cs="Times New Roman"/>
          <w:sz w:val="28"/>
          <w:szCs w:val="28"/>
        </w:rPr>
        <w:t xml:space="preserve"> актива, например, путем точного оп</w:t>
      </w:r>
      <w:r>
        <w:rPr>
          <w:rFonts w:ascii="Times New Roman" w:hAnsi="Times New Roman" w:cs="Times New Roman"/>
          <w:sz w:val="28"/>
          <w:szCs w:val="28"/>
        </w:rPr>
        <w:t>исания</w:t>
      </w:r>
      <w:r w:rsidRPr="00753864">
        <w:rPr>
          <w:rFonts w:ascii="Times New Roman" w:hAnsi="Times New Roman" w:cs="Times New Roman"/>
          <w:sz w:val="28"/>
          <w:szCs w:val="28"/>
        </w:rPr>
        <w:t xml:space="preserve"> границ земельного участка. Требования регистрации распространяются и на обременения</w:t>
      </w:r>
      <w:r>
        <w:rPr>
          <w:rFonts w:ascii="Times New Roman" w:hAnsi="Times New Roman" w:cs="Times New Roman"/>
          <w:sz w:val="28"/>
          <w:szCs w:val="28"/>
        </w:rPr>
        <w:t xml:space="preserve"> права собственности</w:t>
      </w:r>
      <w:r w:rsidRPr="00753864">
        <w:rPr>
          <w:rFonts w:ascii="Times New Roman" w:hAnsi="Times New Roman" w:cs="Times New Roman"/>
          <w:sz w:val="28"/>
          <w:szCs w:val="28"/>
        </w:rPr>
        <w:t>. Существует мнение, что в случае с вещными обеспечениями</w:t>
      </w:r>
      <w:r>
        <w:rPr>
          <w:rFonts w:ascii="Times New Roman" w:hAnsi="Times New Roman" w:cs="Times New Roman"/>
          <w:sz w:val="28"/>
          <w:szCs w:val="28"/>
        </w:rPr>
        <w:t>, также являющимися обременениями права собственности,</w:t>
      </w:r>
      <w:r w:rsidR="00130264">
        <w:rPr>
          <w:rFonts w:ascii="Times New Roman" w:hAnsi="Times New Roman" w:cs="Times New Roman"/>
          <w:sz w:val="28"/>
          <w:szCs w:val="28"/>
        </w:rPr>
        <w:t xml:space="preserve"> </w:t>
      </w:r>
      <w:r w:rsidRPr="00753864">
        <w:rPr>
          <w:rFonts w:ascii="Times New Roman" w:hAnsi="Times New Roman" w:cs="Times New Roman"/>
          <w:sz w:val="28"/>
          <w:szCs w:val="28"/>
        </w:rPr>
        <w:t>строг</w:t>
      </w:r>
      <w:r w:rsidR="00130264">
        <w:rPr>
          <w:rFonts w:ascii="Times New Roman" w:hAnsi="Times New Roman" w:cs="Times New Roman"/>
          <w:sz w:val="28"/>
          <w:szCs w:val="28"/>
        </w:rPr>
        <w:t>ие требования</w:t>
      </w:r>
      <w:r w:rsidRPr="00753864">
        <w:rPr>
          <w:rFonts w:ascii="Times New Roman" w:hAnsi="Times New Roman" w:cs="Times New Roman"/>
          <w:sz w:val="28"/>
          <w:szCs w:val="28"/>
        </w:rPr>
        <w:t xml:space="preserve"> </w:t>
      </w:r>
      <w:r w:rsidR="00130264">
        <w:rPr>
          <w:rFonts w:ascii="Times New Roman" w:hAnsi="Times New Roman" w:cs="Times New Roman"/>
          <w:sz w:val="28"/>
          <w:szCs w:val="28"/>
        </w:rPr>
        <w:t>спецификации</w:t>
      </w:r>
      <w:r w:rsidRPr="00753864">
        <w:rPr>
          <w:rFonts w:ascii="Times New Roman" w:hAnsi="Times New Roman" w:cs="Times New Roman"/>
          <w:sz w:val="28"/>
          <w:szCs w:val="28"/>
        </w:rPr>
        <w:t xml:space="preserve"> </w:t>
      </w:r>
      <w:r>
        <w:rPr>
          <w:rFonts w:ascii="Times New Roman" w:hAnsi="Times New Roman" w:cs="Times New Roman"/>
          <w:sz w:val="28"/>
          <w:szCs w:val="28"/>
        </w:rPr>
        <w:t>берут корни в</w:t>
      </w:r>
      <w:r w:rsidRPr="00753864">
        <w:rPr>
          <w:rFonts w:ascii="Times New Roman" w:hAnsi="Times New Roman" w:cs="Times New Roman"/>
          <w:sz w:val="28"/>
          <w:szCs w:val="28"/>
        </w:rPr>
        <w:t xml:space="preserve"> античной ипотек</w:t>
      </w:r>
      <w:r>
        <w:rPr>
          <w:rFonts w:ascii="Times New Roman" w:hAnsi="Times New Roman" w:cs="Times New Roman"/>
          <w:sz w:val="28"/>
          <w:szCs w:val="28"/>
        </w:rPr>
        <w:t>е</w:t>
      </w:r>
      <w:r w:rsidRPr="00753864">
        <w:rPr>
          <w:rFonts w:ascii="Times New Roman" w:hAnsi="Times New Roman" w:cs="Times New Roman"/>
          <w:sz w:val="28"/>
          <w:szCs w:val="28"/>
        </w:rPr>
        <w:t xml:space="preserve">, предполагавшей точное описание закладываемой земли. В дальнейшем этот принцип </w:t>
      </w:r>
      <w:r>
        <w:rPr>
          <w:rFonts w:ascii="Times New Roman" w:hAnsi="Times New Roman" w:cs="Times New Roman"/>
          <w:sz w:val="28"/>
          <w:szCs w:val="28"/>
        </w:rPr>
        <w:t>постепенно</w:t>
      </w:r>
      <w:r w:rsidRPr="00753864">
        <w:rPr>
          <w:rFonts w:ascii="Times New Roman" w:hAnsi="Times New Roman" w:cs="Times New Roman"/>
          <w:sz w:val="28"/>
          <w:szCs w:val="28"/>
        </w:rPr>
        <w:t xml:space="preserve"> распростран</w:t>
      </w:r>
      <w:r>
        <w:rPr>
          <w:rFonts w:ascii="Times New Roman" w:hAnsi="Times New Roman" w:cs="Times New Roman"/>
          <w:sz w:val="28"/>
          <w:szCs w:val="28"/>
        </w:rPr>
        <w:t>ился и</w:t>
      </w:r>
      <w:r w:rsidRPr="00753864">
        <w:rPr>
          <w:rFonts w:ascii="Times New Roman" w:hAnsi="Times New Roman" w:cs="Times New Roman"/>
          <w:sz w:val="28"/>
          <w:szCs w:val="28"/>
        </w:rPr>
        <w:t xml:space="preserve"> на </w:t>
      </w:r>
      <w:r>
        <w:rPr>
          <w:rFonts w:ascii="Times New Roman" w:hAnsi="Times New Roman" w:cs="Times New Roman"/>
          <w:sz w:val="28"/>
          <w:szCs w:val="28"/>
        </w:rPr>
        <w:t>иные</w:t>
      </w:r>
      <w:r w:rsidRPr="00753864">
        <w:rPr>
          <w:rFonts w:ascii="Times New Roman" w:hAnsi="Times New Roman" w:cs="Times New Roman"/>
          <w:sz w:val="28"/>
          <w:szCs w:val="28"/>
        </w:rPr>
        <w:t xml:space="preserve"> закладываемые активы</w:t>
      </w:r>
      <w:r>
        <w:rPr>
          <w:rFonts w:ascii="Times New Roman" w:hAnsi="Times New Roman" w:cs="Times New Roman"/>
          <w:sz w:val="28"/>
          <w:szCs w:val="28"/>
        </w:rPr>
        <w:t>.</w:t>
      </w:r>
      <w:r w:rsidRPr="00753864">
        <w:rPr>
          <w:rFonts w:ascii="Times New Roman" w:hAnsi="Times New Roman" w:cs="Times New Roman"/>
          <w:sz w:val="28"/>
          <w:szCs w:val="28"/>
        </w:rPr>
        <w:t xml:space="preserve"> Регистрация необходима для получения права на преимущественное удовлетворение, а также для подтверждения действительности обременения в отношении </w:t>
      </w:r>
      <w:r>
        <w:rPr>
          <w:rFonts w:ascii="Times New Roman" w:hAnsi="Times New Roman" w:cs="Times New Roman"/>
          <w:sz w:val="28"/>
          <w:szCs w:val="28"/>
        </w:rPr>
        <w:t xml:space="preserve">иных </w:t>
      </w:r>
      <w:r w:rsidRPr="00753864">
        <w:rPr>
          <w:rFonts w:ascii="Times New Roman" w:hAnsi="Times New Roman" w:cs="Times New Roman"/>
          <w:sz w:val="28"/>
          <w:szCs w:val="28"/>
        </w:rPr>
        <w:t xml:space="preserve">кредиторов и третьих лиц. </w:t>
      </w:r>
      <w:r>
        <w:rPr>
          <w:rFonts w:ascii="Times New Roman" w:hAnsi="Times New Roman" w:cs="Times New Roman"/>
          <w:sz w:val="28"/>
          <w:szCs w:val="28"/>
        </w:rPr>
        <w:t>Если требование регистрации не соблюдено, то обременение для них не действует</w:t>
      </w:r>
      <w:r>
        <w:rPr>
          <w:rStyle w:val="ab"/>
          <w:rFonts w:ascii="Times New Roman" w:hAnsi="Times New Roman" w:cs="Times New Roman"/>
          <w:sz w:val="28"/>
          <w:szCs w:val="28"/>
        </w:rPr>
        <w:footnoteReference w:id="70"/>
      </w:r>
      <w:r w:rsidRPr="00753864">
        <w:rPr>
          <w:rFonts w:ascii="Times New Roman" w:hAnsi="Times New Roman" w:cs="Times New Roman"/>
          <w:sz w:val="28"/>
          <w:szCs w:val="28"/>
        </w:rPr>
        <w:t>.</w:t>
      </w:r>
    </w:p>
    <w:p w:rsidR="00091A51" w:rsidRPr="00B27578" w:rsidRDefault="00091A51" w:rsidP="00091A51">
      <w:pPr>
        <w:spacing w:after="0" w:line="360" w:lineRule="auto"/>
        <w:ind w:firstLine="709"/>
        <w:jc w:val="both"/>
        <w:rPr>
          <w:rFonts w:ascii="Times New Roman" w:hAnsi="Times New Roman" w:cs="Times New Roman"/>
          <w:sz w:val="28"/>
          <w:szCs w:val="28"/>
        </w:rPr>
      </w:pPr>
      <w:r w:rsidRPr="00C121C5">
        <w:rPr>
          <w:rFonts w:ascii="Times New Roman" w:hAnsi="Times New Roman" w:cs="Times New Roman"/>
          <w:b/>
          <w:sz w:val="28"/>
          <w:szCs w:val="28"/>
        </w:rPr>
        <w:t xml:space="preserve">Критика </w:t>
      </w:r>
      <w:r w:rsidR="00130264" w:rsidRPr="00C121C5">
        <w:rPr>
          <w:rFonts w:ascii="Times New Roman" w:hAnsi="Times New Roman" w:cs="Times New Roman"/>
          <w:b/>
          <w:sz w:val="28"/>
          <w:szCs w:val="28"/>
        </w:rPr>
        <w:t>принципа спецификации</w:t>
      </w:r>
      <w:r w:rsidRPr="00C121C5">
        <w:rPr>
          <w:rFonts w:ascii="Times New Roman" w:hAnsi="Times New Roman" w:cs="Times New Roman"/>
          <w:b/>
          <w:sz w:val="28"/>
          <w:szCs w:val="28"/>
        </w:rPr>
        <w:t>.</w:t>
      </w:r>
      <w:r>
        <w:rPr>
          <w:rFonts w:ascii="Times New Roman" w:hAnsi="Times New Roman" w:cs="Times New Roman"/>
          <w:sz w:val="28"/>
          <w:szCs w:val="28"/>
        </w:rPr>
        <w:t xml:space="preserve"> </w:t>
      </w:r>
      <w:r w:rsidR="00130264">
        <w:rPr>
          <w:rFonts w:ascii="Times New Roman" w:hAnsi="Times New Roman" w:cs="Times New Roman"/>
          <w:sz w:val="28"/>
          <w:szCs w:val="28"/>
        </w:rPr>
        <w:t>Принцип спецификации</w:t>
      </w:r>
      <w:r w:rsidRPr="00B27578">
        <w:rPr>
          <w:rFonts w:ascii="Times New Roman" w:hAnsi="Times New Roman" w:cs="Times New Roman"/>
          <w:sz w:val="28"/>
          <w:szCs w:val="28"/>
        </w:rPr>
        <w:t xml:space="preserve"> </w:t>
      </w:r>
      <w:r>
        <w:rPr>
          <w:rFonts w:ascii="Times New Roman" w:hAnsi="Times New Roman" w:cs="Times New Roman"/>
          <w:sz w:val="28"/>
          <w:szCs w:val="28"/>
        </w:rPr>
        <w:t xml:space="preserve">подвергается критике в связи с его </w:t>
      </w:r>
      <w:r w:rsidRPr="00B27578">
        <w:rPr>
          <w:rFonts w:ascii="Times New Roman" w:hAnsi="Times New Roman" w:cs="Times New Roman"/>
          <w:sz w:val="28"/>
          <w:szCs w:val="28"/>
        </w:rPr>
        <w:t>несоответствие</w:t>
      </w:r>
      <w:r>
        <w:rPr>
          <w:rFonts w:ascii="Times New Roman" w:hAnsi="Times New Roman" w:cs="Times New Roman"/>
          <w:sz w:val="28"/>
          <w:szCs w:val="28"/>
        </w:rPr>
        <w:t xml:space="preserve">м </w:t>
      </w:r>
      <w:r w:rsidR="00130264">
        <w:rPr>
          <w:rFonts w:ascii="Times New Roman" w:hAnsi="Times New Roman" w:cs="Times New Roman"/>
          <w:sz w:val="28"/>
          <w:szCs w:val="28"/>
        </w:rPr>
        <w:t xml:space="preserve">потребностям стремительно </w:t>
      </w:r>
      <w:r>
        <w:rPr>
          <w:rFonts w:ascii="Times New Roman" w:hAnsi="Times New Roman" w:cs="Times New Roman"/>
          <w:sz w:val="28"/>
          <w:szCs w:val="28"/>
        </w:rPr>
        <w:t>разви</w:t>
      </w:r>
      <w:r w:rsidR="00130264">
        <w:rPr>
          <w:rFonts w:ascii="Times New Roman" w:hAnsi="Times New Roman" w:cs="Times New Roman"/>
          <w:sz w:val="28"/>
          <w:szCs w:val="28"/>
        </w:rPr>
        <w:t>вающихся</w:t>
      </w:r>
      <w:r>
        <w:rPr>
          <w:rFonts w:ascii="Times New Roman" w:hAnsi="Times New Roman" w:cs="Times New Roman"/>
          <w:sz w:val="28"/>
          <w:szCs w:val="28"/>
        </w:rPr>
        <w:t xml:space="preserve"> финансовых рынков.</w:t>
      </w:r>
      <w:r w:rsidRPr="00B27578">
        <w:rPr>
          <w:rFonts w:ascii="Times New Roman" w:hAnsi="Times New Roman" w:cs="Times New Roman"/>
          <w:sz w:val="28"/>
          <w:szCs w:val="28"/>
        </w:rPr>
        <w:t xml:space="preserve"> </w:t>
      </w:r>
      <w:r>
        <w:rPr>
          <w:rFonts w:ascii="Times New Roman" w:hAnsi="Times New Roman" w:cs="Times New Roman"/>
          <w:sz w:val="28"/>
          <w:szCs w:val="28"/>
        </w:rPr>
        <w:t xml:space="preserve">Так, Эрика Йоханссон отмечает, что </w:t>
      </w:r>
      <w:r w:rsidRPr="00B27578">
        <w:rPr>
          <w:rFonts w:ascii="Times New Roman" w:hAnsi="Times New Roman" w:cs="Times New Roman"/>
          <w:sz w:val="28"/>
          <w:szCs w:val="28"/>
        </w:rPr>
        <w:t xml:space="preserve">в то время как нормы права </w:t>
      </w:r>
      <w:r>
        <w:rPr>
          <w:rFonts w:ascii="Times New Roman" w:hAnsi="Times New Roman" w:cs="Times New Roman"/>
          <w:sz w:val="28"/>
          <w:szCs w:val="28"/>
        </w:rPr>
        <w:t xml:space="preserve">многих государств приспособлены для урегулирования </w:t>
      </w:r>
      <w:r w:rsidRPr="00B27578">
        <w:rPr>
          <w:rFonts w:ascii="Times New Roman" w:hAnsi="Times New Roman" w:cs="Times New Roman"/>
          <w:sz w:val="28"/>
          <w:szCs w:val="28"/>
        </w:rPr>
        <w:t>сдел</w:t>
      </w:r>
      <w:r>
        <w:rPr>
          <w:rFonts w:ascii="Times New Roman" w:hAnsi="Times New Roman" w:cs="Times New Roman"/>
          <w:sz w:val="28"/>
          <w:szCs w:val="28"/>
        </w:rPr>
        <w:t>ок</w:t>
      </w:r>
      <w:r w:rsidRPr="00B27578">
        <w:rPr>
          <w:rFonts w:ascii="Times New Roman" w:hAnsi="Times New Roman" w:cs="Times New Roman"/>
          <w:sz w:val="28"/>
          <w:szCs w:val="28"/>
        </w:rPr>
        <w:t>, св</w:t>
      </w:r>
      <w:r w:rsidR="009061B8">
        <w:rPr>
          <w:rFonts w:ascii="Times New Roman" w:hAnsi="Times New Roman" w:cs="Times New Roman"/>
          <w:sz w:val="28"/>
          <w:szCs w:val="28"/>
        </w:rPr>
        <w:t>язанных с индивидуально-определенными</w:t>
      </w:r>
      <w:r w:rsidRPr="00B27578">
        <w:rPr>
          <w:rFonts w:ascii="Times New Roman" w:hAnsi="Times New Roman" w:cs="Times New Roman"/>
          <w:sz w:val="28"/>
          <w:szCs w:val="28"/>
        </w:rPr>
        <w:t xml:space="preserve"> активами, торгов</w:t>
      </w:r>
      <w:r>
        <w:rPr>
          <w:rFonts w:ascii="Times New Roman" w:hAnsi="Times New Roman" w:cs="Times New Roman"/>
          <w:sz w:val="28"/>
          <w:szCs w:val="28"/>
        </w:rPr>
        <w:t>ля на финансовых рынках подразумевает значительные объем сделок с заменимыми активами</w:t>
      </w:r>
      <w:r w:rsidRPr="00B27578">
        <w:rPr>
          <w:rFonts w:ascii="Times New Roman" w:hAnsi="Times New Roman" w:cs="Times New Roman"/>
          <w:sz w:val="28"/>
          <w:szCs w:val="28"/>
        </w:rPr>
        <w:t xml:space="preserve">, не </w:t>
      </w:r>
      <w:r w:rsidR="009061B8">
        <w:rPr>
          <w:rFonts w:ascii="Times New Roman" w:hAnsi="Times New Roman" w:cs="Times New Roman"/>
          <w:sz w:val="28"/>
          <w:szCs w:val="28"/>
        </w:rPr>
        <w:t>способными к</w:t>
      </w:r>
      <w:r w:rsidRPr="00B27578">
        <w:rPr>
          <w:rFonts w:ascii="Times New Roman" w:hAnsi="Times New Roman" w:cs="Times New Roman"/>
          <w:sz w:val="28"/>
          <w:szCs w:val="28"/>
        </w:rPr>
        <w:t xml:space="preserve"> индивидуализ</w:t>
      </w:r>
      <w:r w:rsidR="009061B8">
        <w:rPr>
          <w:rFonts w:ascii="Times New Roman" w:hAnsi="Times New Roman" w:cs="Times New Roman"/>
          <w:sz w:val="28"/>
          <w:szCs w:val="28"/>
        </w:rPr>
        <w:t>ации</w:t>
      </w:r>
      <w:r w:rsidRPr="00B27578">
        <w:rPr>
          <w:rFonts w:ascii="Times New Roman" w:hAnsi="Times New Roman" w:cs="Times New Roman"/>
          <w:sz w:val="28"/>
          <w:szCs w:val="28"/>
        </w:rPr>
        <w:t>.</w:t>
      </w:r>
    </w:p>
    <w:p w:rsidR="00091A51" w:rsidRPr="00B27578" w:rsidRDefault="00091A51" w:rsidP="00091A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права на б</w:t>
      </w:r>
      <w:r w:rsidRPr="00B27578">
        <w:rPr>
          <w:rFonts w:ascii="Times New Roman" w:hAnsi="Times New Roman" w:cs="Times New Roman"/>
          <w:sz w:val="28"/>
          <w:szCs w:val="28"/>
        </w:rPr>
        <w:t>ездокументарные ценные бумаги</w:t>
      </w:r>
      <w:r>
        <w:rPr>
          <w:rFonts w:ascii="Times New Roman" w:hAnsi="Times New Roman" w:cs="Times New Roman"/>
          <w:sz w:val="28"/>
          <w:szCs w:val="28"/>
        </w:rPr>
        <w:t xml:space="preserve"> </w:t>
      </w:r>
      <w:r w:rsidRPr="00B27578">
        <w:rPr>
          <w:rFonts w:ascii="Times New Roman" w:hAnsi="Times New Roman" w:cs="Times New Roman"/>
          <w:sz w:val="28"/>
          <w:szCs w:val="28"/>
        </w:rPr>
        <w:t>подтвержда</w:t>
      </w:r>
      <w:r>
        <w:rPr>
          <w:rFonts w:ascii="Times New Roman" w:hAnsi="Times New Roman" w:cs="Times New Roman"/>
          <w:sz w:val="28"/>
          <w:szCs w:val="28"/>
        </w:rPr>
        <w:t>ются путем</w:t>
      </w:r>
      <w:r w:rsidRPr="00B27578">
        <w:rPr>
          <w:rFonts w:ascii="Times New Roman" w:hAnsi="Times New Roman" w:cs="Times New Roman"/>
          <w:sz w:val="28"/>
          <w:szCs w:val="28"/>
        </w:rPr>
        <w:t xml:space="preserve"> внесени</w:t>
      </w:r>
      <w:r>
        <w:rPr>
          <w:rFonts w:ascii="Times New Roman" w:hAnsi="Times New Roman" w:cs="Times New Roman"/>
          <w:sz w:val="28"/>
          <w:szCs w:val="28"/>
        </w:rPr>
        <w:t>я</w:t>
      </w:r>
      <w:r w:rsidRPr="00B27578">
        <w:rPr>
          <w:rFonts w:ascii="Times New Roman" w:hAnsi="Times New Roman" w:cs="Times New Roman"/>
          <w:sz w:val="28"/>
          <w:szCs w:val="28"/>
        </w:rPr>
        <w:t xml:space="preserve"> записей по счету</w:t>
      </w:r>
      <w:r>
        <w:rPr>
          <w:rFonts w:ascii="Times New Roman" w:hAnsi="Times New Roman" w:cs="Times New Roman"/>
          <w:sz w:val="28"/>
          <w:szCs w:val="28"/>
        </w:rPr>
        <w:t>.</w:t>
      </w:r>
      <w:r w:rsidRPr="00B27578">
        <w:rPr>
          <w:rFonts w:ascii="Times New Roman" w:hAnsi="Times New Roman" w:cs="Times New Roman"/>
          <w:sz w:val="28"/>
          <w:szCs w:val="28"/>
        </w:rPr>
        <w:t xml:space="preserve"> </w:t>
      </w:r>
      <w:r>
        <w:rPr>
          <w:rFonts w:ascii="Times New Roman" w:hAnsi="Times New Roman" w:cs="Times New Roman"/>
          <w:sz w:val="28"/>
          <w:szCs w:val="28"/>
        </w:rPr>
        <w:t xml:space="preserve">Такие бумаги </w:t>
      </w:r>
      <w:r w:rsidRPr="00B27578">
        <w:rPr>
          <w:rFonts w:ascii="Times New Roman" w:hAnsi="Times New Roman" w:cs="Times New Roman"/>
          <w:sz w:val="28"/>
          <w:szCs w:val="28"/>
        </w:rPr>
        <w:t>заменимы и нематериальны, т.е. это неосязаемые</w:t>
      </w:r>
      <w:r>
        <w:rPr>
          <w:rFonts w:ascii="Times New Roman" w:hAnsi="Times New Roman" w:cs="Times New Roman"/>
          <w:sz w:val="28"/>
          <w:szCs w:val="28"/>
        </w:rPr>
        <w:t xml:space="preserve"> бестелесные</w:t>
      </w:r>
      <w:r w:rsidRPr="00B27578">
        <w:rPr>
          <w:rFonts w:ascii="Times New Roman" w:hAnsi="Times New Roman" w:cs="Times New Roman"/>
          <w:sz w:val="28"/>
          <w:szCs w:val="28"/>
        </w:rPr>
        <w:t xml:space="preserve"> активы с одинаковыми характеристиками, которые не могут быть индивидуализированы по отношению к их владельцам; не существует </w:t>
      </w:r>
      <w:r>
        <w:rPr>
          <w:rFonts w:ascii="Times New Roman" w:hAnsi="Times New Roman" w:cs="Times New Roman"/>
          <w:sz w:val="28"/>
          <w:szCs w:val="28"/>
        </w:rPr>
        <w:t>критериев</w:t>
      </w:r>
      <w:r w:rsidRPr="00B27578">
        <w:rPr>
          <w:rFonts w:ascii="Times New Roman" w:hAnsi="Times New Roman" w:cs="Times New Roman"/>
          <w:sz w:val="28"/>
          <w:szCs w:val="28"/>
        </w:rPr>
        <w:t xml:space="preserve">, </w:t>
      </w:r>
      <w:r>
        <w:rPr>
          <w:rFonts w:ascii="Times New Roman" w:hAnsi="Times New Roman" w:cs="Times New Roman"/>
          <w:sz w:val="28"/>
          <w:szCs w:val="28"/>
        </w:rPr>
        <w:t>позволяющих</w:t>
      </w:r>
      <w:r w:rsidRPr="00B27578">
        <w:rPr>
          <w:rFonts w:ascii="Times New Roman" w:hAnsi="Times New Roman" w:cs="Times New Roman"/>
          <w:sz w:val="28"/>
          <w:szCs w:val="28"/>
        </w:rPr>
        <w:t xml:space="preserve"> отличить одн</w:t>
      </w:r>
      <w:r w:rsidR="009061B8">
        <w:rPr>
          <w:rFonts w:ascii="Times New Roman" w:hAnsi="Times New Roman" w:cs="Times New Roman"/>
          <w:sz w:val="28"/>
          <w:szCs w:val="28"/>
        </w:rPr>
        <w:t>у акцию</w:t>
      </w:r>
      <w:r w:rsidRPr="00B27578">
        <w:rPr>
          <w:rFonts w:ascii="Times New Roman" w:hAnsi="Times New Roman" w:cs="Times New Roman"/>
          <w:sz w:val="28"/>
          <w:szCs w:val="28"/>
        </w:rPr>
        <w:t xml:space="preserve"> от другой в рамках одного </w:t>
      </w:r>
      <w:r>
        <w:rPr>
          <w:rFonts w:ascii="Times New Roman" w:hAnsi="Times New Roman" w:cs="Times New Roman"/>
          <w:sz w:val="28"/>
          <w:szCs w:val="28"/>
        </w:rPr>
        <w:t>выпуска</w:t>
      </w:r>
      <w:r w:rsidR="009061B8">
        <w:rPr>
          <w:rFonts w:ascii="Times New Roman" w:hAnsi="Times New Roman" w:cs="Times New Roman"/>
          <w:sz w:val="28"/>
          <w:szCs w:val="28"/>
        </w:rPr>
        <w:t xml:space="preserve"> ценных бумаг</w:t>
      </w:r>
      <w:r>
        <w:rPr>
          <w:rFonts w:ascii="Times New Roman" w:hAnsi="Times New Roman" w:cs="Times New Roman"/>
          <w:sz w:val="28"/>
          <w:szCs w:val="28"/>
        </w:rPr>
        <w:t xml:space="preserve">. </w:t>
      </w:r>
      <w:r w:rsidRPr="00B27578">
        <w:rPr>
          <w:rFonts w:ascii="Times New Roman" w:hAnsi="Times New Roman" w:cs="Times New Roman"/>
          <w:sz w:val="28"/>
          <w:szCs w:val="28"/>
        </w:rPr>
        <w:t>С другой стороны, нормы о праве собственности, как правило, требуют индивидуализации соответствующего актива для передачи права собственности на него. Это означает, что требования инвестора должны</w:t>
      </w:r>
      <w:r w:rsidR="009061B8">
        <w:rPr>
          <w:rFonts w:ascii="Times New Roman" w:hAnsi="Times New Roman" w:cs="Times New Roman"/>
          <w:sz w:val="28"/>
          <w:szCs w:val="28"/>
        </w:rPr>
        <w:t xml:space="preserve"> относиться к конкретным ценным бумагам</w:t>
      </w:r>
      <w:r w:rsidRPr="00B27578">
        <w:rPr>
          <w:rFonts w:ascii="Times New Roman" w:hAnsi="Times New Roman" w:cs="Times New Roman"/>
          <w:sz w:val="28"/>
          <w:szCs w:val="28"/>
        </w:rPr>
        <w:t xml:space="preserve"> для приобретения и сохранения права собственности на них.</w:t>
      </w:r>
    </w:p>
    <w:p w:rsidR="00091A51" w:rsidRPr="00B27578" w:rsidRDefault="00091A51" w:rsidP="00091A51">
      <w:pPr>
        <w:spacing w:after="0" w:line="360" w:lineRule="auto"/>
        <w:ind w:firstLine="709"/>
        <w:jc w:val="both"/>
        <w:rPr>
          <w:rFonts w:ascii="Times New Roman" w:hAnsi="Times New Roman" w:cs="Times New Roman"/>
          <w:sz w:val="28"/>
          <w:szCs w:val="28"/>
        </w:rPr>
      </w:pPr>
      <w:r w:rsidRPr="00B27578">
        <w:rPr>
          <w:rFonts w:ascii="Times New Roman" w:hAnsi="Times New Roman" w:cs="Times New Roman"/>
          <w:sz w:val="28"/>
          <w:szCs w:val="28"/>
        </w:rPr>
        <w:t>Пока финансовые рынки двигались вперед,</w:t>
      </w:r>
      <w:r>
        <w:rPr>
          <w:rFonts w:ascii="Times New Roman" w:hAnsi="Times New Roman" w:cs="Times New Roman"/>
          <w:sz w:val="28"/>
          <w:szCs w:val="28"/>
        </w:rPr>
        <w:t xml:space="preserve"> чтобы приспособить значительные</w:t>
      </w:r>
      <w:r w:rsidRPr="00B27578">
        <w:rPr>
          <w:rFonts w:ascii="Times New Roman" w:hAnsi="Times New Roman" w:cs="Times New Roman"/>
          <w:sz w:val="28"/>
          <w:szCs w:val="28"/>
        </w:rPr>
        <w:t xml:space="preserve"> </w:t>
      </w:r>
      <w:r>
        <w:rPr>
          <w:rFonts w:ascii="Times New Roman" w:hAnsi="Times New Roman" w:cs="Times New Roman"/>
          <w:sz w:val="28"/>
          <w:szCs w:val="28"/>
        </w:rPr>
        <w:t>объемы</w:t>
      </w:r>
      <w:r w:rsidR="009061B8">
        <w:rPr>
          <w:rFonts w:ascii="Times New Roman" w:hAnsi="Times New Roman" w:cs="Times New Roman"/>
          <w:sz w:val="28"/>
          <w:szCs w:val="28"/>
        </w:rPr>
        <w:t xml:space="preserve"> ценных бумаг, </w:t>
      </w:r>
      <w:r>
        <w:rPr>
          <w:rFonts w:ascii="Times New Roman" w:hAnsi="Times New Roman" w:cs="Times New Roman"/>
          <w:sz w:val="28"/>
          <w:szCs w:val="28"/>
        </w:rPr>
        <w:t>храни</w:t>
      </w:r>
      <w:r w:rsidR="009061B8">
        <w:rPr>
          <w:rFonts w:ascii="Times New Roman" w:hAnsi="Times New Roman" w:cs="Times New Roman"/>
          <w:sz w:val="28"/>
          <w:szCs w:val="28"/>
        </w:rPr>
        <w:t>вшихся</w:t>
      </w:r>
      <w:r>
        <w:rPr>
          <w:rFonts w:ascii="Times New Roman" w:hAnsi="Times New Roman" w:cs="Times New Roman"/>
          <w:sz w:val="28"/>
          <w:szCs w:val="28"/>
        </w:rPr>
        <w:t xml:space="preserve"> на счетах</w:t>
      </w:r>
      <w:r w:rsidRPr="00B27578">
        <w:rPr>
          <w:rFonts w:ascii="Times New Roman" w:hAnsi="Times New Roman" w:cs="Times New Roman"/>
          <w:sz w:val="28"/>
          <w:szCs w:val="28"/>
        </w:rPr>
        <w:t>, переводи</w:t>
      </w:r>
      <w:r w:rsidR="009061B8">
        <w:rPr>
          <w:rFonts w:ascii="Times New Roman" w:hAnsi="Times New Roman" w:cs="Times New Roman"/>
          <w:sz w:val="28"/>
          <w:szCs w:val="28"/>
        </w:rPr>
        <w:t>вшихся</w:t>
      </w:r>
      <w:r w:rsidRPr="00B27578">
        <w:rPr>
          <w:rFonts w:ascii="Times New Roman" w:hAnsi="Times New Roman" w:cs="Times New Roman"/>
          <w:sz w:val="28"/>
          <w:szCs w:val="28"/>
        </w:rPr>
        <w:t xml:space="preserve"> </w:t>
      </w:r>
      <w:r>
        <w:rPr>
          <w:rFonts w:ascii="Times New Roman" w:hAnsi="Times New Roman" w:cs="Times New Roman"/>
          <w:sz w:val="28"/>
          <w:szCs w:val="28"/>
        </w:rPr>
        <w:t xml:space="preserve">со счета на счет </w:t>
      </w:r>
      <w:r w:rsidRPr="00B27578">
        <w:rPr>
          <w:rFonts w:ascii="Times New Roman" w:hAnsi="Times New Roman" w:cs="Times New Roman"/>
          <w:sz w:val="28"/>
          <w:szCs w:val="28"/>
        </w:rPr>
        <w:t>и использова</w:t>
      </w:r>
      <w:r w:rsidR="009061B8">
        <w:rPr>
          <w:rFonts w:ascii="Times New Roman" w:hAnsi="Times New Roman" w:cs="Times New Roman"/>
          <w:sz w:val="28"/>
          <w:szCs w:val="28"/>
        </w:rPr>
        <w:t>вшихся</w:t>
      </w:r>
      <w:r w:rsidRPr="00B27578">
        <w:rPr>
          <w:rFonts w:ascii="Times New Roman" w:hAnsi="Times New Roman" w:cs="Times New Roman"/>
          <w:sz w:val="28"/>
          <w:szCs w:val="28"/>
        </w:rPr>
        <w:t xml:space="preserve"> в качестве обеспечения, нормы </w:t>
      </w:r>
      <w:r>
        <w:rPr>
          <w:rFonts w:ascii="Times New Roman" w:hAnsi="Times New Roman" w:cs="Times New Roman"/>
          <w:sz w:val="28"/>
          <w:szCs w:val="28"/>
        </w:rPr>
        <w:t xml:space="preserve">права собственности по-прежнему </w:t>
      </w:r>
      <w:r w:rsidR="009061B8">
        <w:rPr>
          <w:rFonts w:ascii="Times New Roman" w:hAnsi="Times New Roman" w:cs="Times New Roman"/>
          <w:sz w:val="28"/>
          <w:szCs w:val="28"/>
        </w:rPr>
        <w:t>требовали</w:t>
      </w:r>
      <w:r>
        <w:rPr>
          <w:rFonts w:ascii="Times New Roman" w:hAnsi="Times New Roman" w:cs="Times New Roman"/>
          <w:sz w:val="28"/>
          <w:szCs w:val="28"/>
        </w:rPr>
        <w:t>, что</w:t>
      </w:r>
      <w:r w:rsidR="009061B8">
        <w:rPr>
          <w:rFonts w:ascii="Times New Roman" w:hAnsi="Times New Roman" w:cs="Times New Roman"/>
          <w:sz w:val="28"/>
          <w:szCs w:val="28"/>
        </w:rPr>
        <w:t>бы</w:t>
      </w:r>
      <w:r w:rsidRPr="00B27578">
        <w:rPr>
          <w:rFonts w:ascii="Times New Roman" w:hAnsi="Times New Roman" w:cs="Times New Roman"/>
          <w:sz w:val="28"/>
          <w:szCs w:val="28"/>
        </w:rPr>
        <w:t xml:space="preserve"> каждый а</w:t>
      </w:r>
      <w:r w:rsidR="009061B8">
        <w:rPr>
          <w:rFonts w:ascii="Times New Roman" w:hAnsi="Times New Roman" w:cs="Times New Roman"/>
          <w:sz w:val="28"/>
          <w:szCs w:val="28"/>
        </w:rPr>
        <w:t>ктив мог</w:t>
      </w:r>
      <w:r>
        <w:rPr>
          <w:rFonts w:ascii="Times New Roman" w:hAnsi="Times New Roman" w:cs="Times New Roman"/>
          <w:sz w:val="28"/>
          <w:szCs w:val="28"/>
        </w:rPr>
        <w:t xml:space="preserve"> быть установлен в физическом пространстве</w:t>
      </w:r>
      <w:r w:rsidRPr="00B27578">
        <w:rPr>
          <w:rFonts w:ascii="Times New Roman" w:hAnsi="Times New Roman" w:cs="Times New Roman"/>
          <w:sz w:val="28"/>
          <w:szCs w:val="28"/>
        </w:rPr>
        <w:t xml:space="preserve">, а потому индивидуализирован. </w:t>
      </w:r>
      <w:r>
        <w:rPr>
          <w:rFonts w:ascii="Times New Roman" w:hAnsi="Times New Roman" w:cs="Times New Roman"/>
          <w:sz w:val="28"/>
          <w:szCs w:val="28"/>
        </w:rPr>
        <w:t>Таким образом, формирующаяся практика</w:t>
      </w:r>
      <w:r w:rsidRPr="00B27578">
        <w:rPr>
          <w:rFonts w:ascii="Times New Roman" w:hAnsi="Times New Roman" w:cs="Times New Roman"/>
          <w:sz w:val="28"/>
          <w:szCs w:val="28"/>
        </w:rPr>
        <w:t xml:space="preserve"> держания и передачи ценных бумаг</w:t>
      </w:r>
      <w:r w:rsidR="00BF4956">
        <w:rPr>
          <w:rFonts w:ascii="Times New Roman" w:hAnsi="Times New Roman" w:cs="Times New Roman"/>
          <w:sz w:val="28"/>
          <w:szCs w:val="28"/>
        </w:rPr>
        <w:t>, а также использования последних в качестве обеспечения,</w:t>
      </w:r>
      <w:r w:rsidRPr="00B27578">
        <w:rPr>
          <w:rFonts w:ascii="Times New Roman" w:hAnsi="Times New Roman" w:cs="Times New Roman"/>
          <w:sz w:val="28"/>
          <w:szCs w:val="28"/>
        </w:rPr>
        <w:t xml:space="preserve"> </w:t>
      </w:r>
      <w:r>
        <w:rPr>
          <w:rFonts w:ascii="Times New Roman" w:hAnsi="Times New Roman" w:cs="Times New Roman"/>
          <w:sz w:val="28"/>
          <w:szCs w:val="28"/>
        </w:rPr>
        <w:t xml:space="preserve">ожидаемо столкнулась </w:t>
      </w:r>
      <w:r w:rsidRPr="00B27578">
        <w:rPr>
          <w:rFonts w:ascii="Times New Roman" w:hAnsi="Times New Roman" w:cs="Times New Roman"/>
          <w:sz w:val="28"/>
          <w:szCs w:val="28"/>
        </w:rPr>
        <w:t>со структурой традиционного права собственности</w:t>
      </w:r>
      <w:r w:rsidR="009061B8">
        <w:rPr>
          <w:rFonts w:ascii="Times New Roman" w:hAnsi="Times New Roman" w:cs="Times New Roman"/>
          <w:sz w:val="28"/>
          <w:szCs w:val="28"/>
        </w:rPr>
        <w:t>, что</w:t>
      </w:r>
      <w:r w:rsidRPr="00B27578">
        <w:rPr>
          <w:rFonts w:ascii="Times New Roman" w:hAnsi="Times New Roman" w:cs="Times New Roman"/>
          <w:sz w:val="28"/>
          <w:szCs w:val="28"/>
        </w:rPr>
        <w:t xml:space="preserve"> </w:t>
      </w:r>
      <w:r>
        <w:rPr>
          <w:rFonts w:ascii="Times New Roman" w:hAnsi="Times New Roman" w:cs="Times New Roman"/>
          <w:sz w:val="28"/>
          <w:szCs w:val="28"/>
        </w:rPr>
        <w:t>привел</w:t>
      </w:r>
      <w:r w:rsidR="009061B8">
        <w:rPr>
          <w:rFonts w:ascii="Times New Roman" w:hAnsi="Times New Roman" w:cs="Times New Roman"/>
          <w:sz w:val="28"/>
          <w:szCs w:val="28"/>
        </w:rPr>
        <w:t>о</w:t>
      </w:r>
      <w:r w:rsidRPr="00B27578">
        <w:rPr>
          <w:rFonts w:ascii="Times New Roman" w:hAnsi="Times New Roman" w:cs="Times New Roman"/>
          <w:sz w:val="28"/>
          <w:szCs w:val="28"/>
        </w:rPr>
        <w:t xml:space="preserve"> к значительной степени правовой </w:t>
      </w:r>
      <w:r>
        <w:rPr>
          <w:rFonts w:ascii="Times New Roman" w:hAnsi="Times New Roman" w:cs="Times New Roman"/>
          <w:sz w:val="28"/>
          <w:szCs w:val="28"/>
        </w:rPr>
        <w:t>неопределенности</w:t>
      </w:r>
      <w:r>
        <w:rPr>
          <w:rStyle w:val="ab"/>
          <w:rFonts w:ascii="Times New Roman" w:hAnsi="Times New Roman" w:cs="Times New Roman"/>
          <w:sz w:val="28"/>
          <w:szCs w:val="28"/>
        </w:rPr>
        <w:footnoteReference w:id="71"/>
      </w:r>
      <w:r w:rsidRPr="00B27578">
        <w:rPr>
          <w:rFonts w:ascii="Times New Roman" w:hAnsi="Times New Roman" w:cs="Times New Roman"/>
          <w:sz w:val="28"/>
          <w:szCs w:val="28"/>
        </w:rPr>
        <w:t>.</w:t>
      </w:r>
      <w:r>
        <w:rPr>
          <w:rFonts w:ascii="Times New Roman" w:hAnsi="Times New Roman" w:cs="Times New Roman"/>
          <w:sz w:val="28"/>
          <w:szCs w:val="28"/>
        </w:rPr>
        <w:t xml:space="preserve"> Представляется, что многие из изменений, произошедших за последнее время в российском</w:t>
      </w:r>
      <w:r w:rsidR="00BF4956">
        <w:rPr>
          <w:rFonts w:ascii="Times New Roman" w:hAnsi="Times New Roman" w:cs="Times New Roman"/>
          <w:sz w:val="28"/>
          <w:szCs w:val="28"/>
        </w:rPr>
        <w:t xml:space="preserve"> законодательстве</w:t>
      </w:r>
      <w:r>
        <w:rPr>
          <w:rFonts w:ascii="Times New Roman" w:hAnsi="Times New Roman" w:cs="Times New Roman"/>
          <w:sz w:val="28"/>
          <w:szCs w:val="28"/>
        </w:rPr>
        <w:t xml:space="preserve">, в том числе и те из них, которые рассматриваются в настоящей </w:t>
      </w:r>
      <w:r w:rsidR="009061B8">
        <w:rPr>
          <w:rFonts w:ascii="Times New Roman" w:hAnsi="Times New Roman" w:cs="Times New Roman"/>
          <w:sz w:val="28"/>
          <w:szCs w:val="28"/>
        </w:rPr>
        <w:t>работе</w:t>
      </w:r>
      <w:r>
        <w:rPr>
          <w:rFonts w:ascii="Times New Roman" w:hAnsi="Times New Roman" w:cs="Times New Roman"/>
          <w:sz w:val="28"/>
          <w:szCs w:val="28"/>
        </w:rPr>
        <w:t>, тесно связаны с необходимостью преодоления именно этих, описанных Эрикой</w:t>
      </w:r>
      <w:r w:rsidR="009061B8">
        <w:rPr>
          <w:rFonts w:ascii="Times New Roman" w:hAnsi="Times New Roman" w:cs="Times New Roman"/>
          <w:sz w:val="28"/>
          <w:szCs w:val="28"/>
        </w:rPr>
        <w:t xml:space="preserve"> </w:t>
      </w:r>
      <w:r>
        <w:rPr>
          <w:rFonts w:ascii="Times New Roman" w:hAnsi="Times New Roman" w:cs="Times New Roman"/>
          <w:sz w:val="28"/>
          <w:szCs w:val="28"/>
        </w:rPr>
        <w:t xml:space="preserve"> Йоханссон</w:t>
      </w:r>
      <w:r w:rsidR="009061B8">
        <w:rPr>
          <w:rFonts w:ascii="Times New Roman" w:hAnsi="Times New Roman" w:cs="Times New Roman"/>
          <w:sz w:val="28"/>
          <w:szCs w:val="28"/>
        </w:rPr>
        <w:t>, противоречий</w:t>
      </w:r>
      <w:r>
        <w:rPr>
          <w:rFonts w:ascii="Times New Roman" w:hAnsi="Times New Roman" w:cs="Times New Roman"/>
          <w:sz w:val="28"/>
          <w:szCs w:val="28"/>
        </w:rPr>
        <w:t>.</w:t>
      </w:r>
    </w:p>
    <w:p w:rsidR="00091A51" w:rsidRPr="00701762" w:rsidRDefault="00CA08D5" w:rsidP="00701762">
      <w:pPr>
        <w:spacing w:after="0" w:line="360" w:lineRule="auto"/>
        <w:ind w:firstLine="709"/>
        <w:jc w:val="both"/>
        <w:rPr>
          <w:rFonts w:ascii="Times New Roman" w:hAnsi="Times New Roman" w:cs="Times New Roman"/>
          <w:sz w:val="28"/>
          <w:szCs w:val="28"/>
        </w:rPr>
      </w:pPr>
      <w:r w:rsidRPr="00701762">
        <w:rPr>
          <w:rFonts w:ascii="Times New Roman" w:hAnsi="Times New Roman" w:cs="Times New Roman"/>
          <w:b/>
          <w:sz w:val="28"/>
          <w:szCs w:val="28"/>
        </w:rPr>
        <w:t xml:space="preserve">Общие положения о спецификации </w:t>
      </w:r>
      <w:r w:rsidR="00091A51" w:rsidRPr="00701762">
        <w:rPr>
          <w:rFonts w:ascii="Times New Roman" w:hAnsi="Times New Roman" w:cs="Times New Roman"/>
          <w:b/>
          <w:sz w:val="28"/>
          <w:szCs w:val="28"/>
        </w:rPr>
        <w:t>предмета залога.</w:t>
      </w:r>
      <w:r w:rsidR="00091A51" w:rsidRPr="00701762">
        <w:rPr>
          <w:rFonts w:ascii="Times New Roman" w:hAnsi="Times New Roman" w:cs="Times New Roman"/>
          <w:sz w:val="28"/>
          <w:szCs w:val="28"/>
        </w:rPr>
        <w:t xml:space="preserve"> </w:t>
      </w:r>
      <w:r w:rsidR="00701762">
        <w:rPr>
          <w:rFonts w:ascii="Times New Roman" w:hAnsi="Times New Roman" w:cs="Times New Roman"/>
          <w:sz w:val="28"/>
          <w:szCs w:val="28"/>
        </w:rPr>
        <w:t>По утверждению Н.В. Теплова ц</w:t>
      </w:r>
      <w:r w:rsidR="00701762" w:rsidRPr="00701762">
        <w:rPr>
          <w:rFonts w:ascii="Times New Roman" w:hAnsi="Times New Roman" w:cs="Times New Roman"/>
          <w:sz w:val="28"/>
          <w:szCs w:val="28"/>
        </w:rPr>
        <w:t>ель индивидуализации имущества заключается в том, чтобы залогодержатель был вправе обратить на него взыскание</w:t>
      </w:r>
      <w:r w:rsidR="00701762" w:rsidRPr="00701762">
        <w:rPr>
          <w:rStyle w:val="ab"/>
          <w:rFonts w:ascii="Times New Roman" w:hAnsi="Times New Roman" w:cs="Times New Roman"/>
          <w:sz w:val="28"/>
          <w:szCs w:val="28"/>
        </w:rPr>
        <w:footnoteReference w:id="72"/>
      </w:r>
      <w:r w:rsidR="00701762" w:rsidRPr="00701762">
        <w:rPr>
          <w:rFonts w:ascii="Times New Roman" w:hAnsi="Times New Roman" w:cs="Times New Roman"/>
          <w:sz w:val="28"/>
          <w:szCs w:val="28"/>
        </w:rPr>
        <w:t>. Для этого необходимо поставить залогодателя в такое положение, чтобы залогодержатель мог в каждый данный момент точно определить и указать, на какое именно имущество распространя</w:t>
      </w:r>
      <w:r w:rsidR="00701762">
        <w:rPr>
          <w:rFonts w:ascii="Times New Roman" w:hAnsi="Times New Roman" w:cs="Times New Roman"/>
          <w:sz w:val="28"/>
          <w:szCs w:val="28"/>
        </w:rPr>
        <w:t>ется его</w:t>
      </w:r>
      <w:r w:rsidR="00701762" w:rsidRPr="00701762">
        <w:rPr>
          <w:rFonts w:ascii="Times New Roman" w:hAnsi="Times New Roman" w:cs="Times New Roman"/>
          <w:sz w:val="28"/>
          <w:szCs w:val="28"/>
        </w:rPr>
        <w:t xml:space="preserve"> право залога</w:t>
      </w:r>
      <w:r w:rsidR="00701762" w:rsidRPr="00701762">
        <w:rPr>
          <w:rStyle w:val="ab"/>
          <w:rFonts w:ascii="Times New Roman" w:hAnsi="Times New Roman" w:cs="Times New Roman"/>
          <w:sz w:val="28"/>
          <w:szCs w:val="28"/>
        </w:rPr>
        <w:footnoteReference w:id="73"/>
      </w:r>
      <w:r w:rsidR="005613E7">
        <w:rPr>
          <w:rFonts w:ascii="Times New Roman" w:hAnsi="Times New Roman" w:cs="Times New Roman"/>
          <w:sz w:val="28"/>
          <w:szCs w:val="28"/>
        </w:rPr>
        <w:t xml:space="preserve">. </w:t>
      </w:r>
      <w:r w:rsidR="00701762">
        <w:rPr>
          <w:rFonts w:ascii="Times New Roman" w:hAnsi="Times New Roman" w:cs="Times New Roman"/>
          <w:sz w:val="28"/>
          <w:szCs w:val="28"/>
        </w:rPr>
        <w:t>Как отмечает Ф. Вуд, в</w:t>
      </w:r>
      <w:r w:rsidR="00091A51" w:rsidRPr="00701762">
        <w:rPr>
          <w:rFonts w:ascii="Times New Roman" w:hAnsi="Times New Roman" w:cs="Times New Roman"/>
          <w:sz w:val="28"/>
          <w:szCs w:val="28"/>
        </w:rPr>
        <w:t xml:space="preserve"> соответствии с принятым в теории компаративного права делением, различают три группы правопорядков с разной степенью строгости требований к и</w:t>
      </w:r>
      <w:r w:rsidR="00E24136" w:rsidRPr="00701762">
        <w:rPr>
          <w:rFonts w:ascii="Times New Roman" w:hAnsi="Times New Roman" w:cs="Times New Roman"/>
          <w:sz w:val="28"/>
          <w:szCs w:val="28"/>
        </w:rPr>
        <w:t>ндивидуализации предмета залога. Следовательно,</w:t>
      </w:r>
      <w:r w:rsidR="00091A51" w:rsidRPr="00701762">
        <w:rPr>
          <w:rFonts w:ascii="Times New Roman" w:hAnsi="Times New Roman" w:cs="Times New Roman"/>
          <w:sz w:val="28"/>
          <w:szCs w:val="28"/>
        </w:rPr>
        <w:t xml:space="preserve"> для о</w:t>
      </w:r>
      <w:r w:rsidR="00C121C5" w:rsidRPr="00701762">
        <w:rPr>
          <w:rFonts w:ascii="Times New Roman" w:hAnsi="Times New Roman" w:cs="Times New Roman"/>
          <w:sz w:val="28"/>
          <w:szCs w:val="28"/>
        </w:rPr>
        <w:t xml:space="preserve">дних из </w:t>
      </w:r>
      <w:r w:rsidR="00E24136" w:rsidRPr="00701762">
        <w:rPr>
          <w:rFonts w:ascii="Times New Roman" w:hAnsi="Times New Roman" w:cs="Times New Roman"/>
          <w:sz w:val="28"/>
          <w:szCs w:val="28"/>
        </w:rPr>
        <w:t>них принцип спецификации имеет</w:t>
      </w:r>
      <w:r w:rsidR="00091A51" w:rsidRPr="00701762">
        <w:rPr>
          <w:rFonts w:ascii="Times New Roman" w:hAnsi="Times New Roman" w:cs="Times New Roman"/>
          <w:sz w:val="28"/>
          <w:szCs w:val="28"/>
        </w:rPr>
        <w:t xml:space="preserve"> большее значение, чем для других. По общему правилу, она наименее важна в англо-американских странах общего права, достаточно важна для большинства членов романо-германской правовой семь</w:t>
      </w:r>
      <w:r w:rsidR="00C51571">
        <w:rPr>
          <w:rFonts w:ascii="Times New Roman" w:hAnsi="Times New Roman" w:cs="Times New Roman"/>
          <w:sz w:val="28"/>
          <w:szCs w:val="28"/>
        </w:rPr>
        <w:t>и, и наиболее значима для стран, гражданское право в которых с</w:t>
      </w:r>
      <w:r w:rsidR="00091A51" w:rsidRPr="00701762">
        <w:rPr>
          <w:rFonts w:ascii="Times New Roman" w:hAnsi="Times New Roman" w:cs="Times New Roman"/>
          <w:sz w:val="28"/>
          <w:szCs w:val="28"/>
        </w:rPr>
        <w:t>формировалось под воздействие</w:t>
      </w:r>
      <w:r w:rsidR="00C51571">
        <w:rPr>
          <w:rFonts w:ascii="Times New Roman" w:hAnsi="Times New Roman" w:cs="Times New Roman"/>
          <w:sz w:val="28"/>
          <w:szCs w:val="28"/>
        </w:rPr>
        <w:t>м Кодекса Наполеона</w:t>
      </w:r>
      <w:r w:rsidR="00C51571">
        <w:rPr>
          <w:rStyle w:val="ab"/>
          <w:rFonts w:ascii="Times New Roman" w:hAnsi="Times New Roman" w:cs="Times New Roman"/>
          <w:sz w:val="28"/>
          <w:szCs w:val="28"/>
        </w:rPr>
        <w:footnoteReference w:id="74"/>
      </w:r>
      <w:r w:rsidR="00091A51" w:rsidRPr="00701762">
        <w:rPr>
          <w:rFonts w:ascii="Times New Roman" w:hAnsi="Times New Roman" w:cs="Times New Roman"/>
          <w:sz w:val="28"/>
          <w:szCs w:val="28"/>
        </w:rPr>
        <w:t>.</w:t>
      </w:r>
    </w:p>
    <w:p w:rsidR="00091A51" w:rsidRPr="00607837" w:rsidRDefault="00E24136" w:rsidP="00091A5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Изложенное</w:t>
      </w:r>
      <w:r w:rsidR="00091A51">
        <w:rPr>
          <w:rFonts w:ascii="Times New Roman" w:hAnsi="Times New Roman" w:cs="Times New Roman"/>
          <w:sz w:val="28"/>
          <w:szCs w:val="24"/>
        </w:rPr>
        <w:t xml:space="preserve"> означает, что для обременения имущества действительным правом залога (или создания в таком имуществе действительного обеспечительного интереса, если речь идет о странах общего права) требования к стандартам описания такого имущества могут существенным образом варьироваться. Так, спектр требований к</w:t>
      </w:r>
      <w:r w:rsidR="00091A51" w:rsidRPr="002F3526">
        <w:rPr>
          <w:rFonts w:ascii="Times New Roman" w:hAnsi="Times New Roman" w:cs="Times New Roman"/>
          <w:sz w:val="28"/>
          <w:szCs w:val="24"/>
        </w:rPr>
        <w:t xml:space="preserve"> </w:t>
      </w:r>
      <w:r w:rsidR="00091A51">
        <w:rPr>
          <w:rFonts w:ascii="Times New Roman" w:hAnsi="Times New Roman" w:cs="Times New Roman"/>
          <w:sz w:val="28"/>
          <w:szCs w:val="24"/>
        </w:rPr>
        <w:t>индивидуализации</w:t>
      </w:r>
      <w:r w:rsidR="00091A51" w:rsidRPr="002F3526">
        <w:rPr>
          <w:rFonts w:ascii="Times New Roman" w:hAnsi="Times New Roman" w:cs="Times New Roman"/>
          <w:sz w:val="28"/>
          <w:szCs w:val="24"/>
        </w:rPr>
        <w:t xml:space="preserve"> </w:t>
      </w:r>
      <w:r w:rsidR="00091A51">
        <w:rPr>
          <w:rFonts w:ascii="Times New Roman" w:hAnsi="Times New Roman" w:cs="Times New Roman"/>
          <w:sz w:val="28"/>
          <w:szCs w:val="24"/>
        </w:rPr>
        <w:t xml:space="preserve">может </w:t>
      </w:r>
      <w:r w:rsidR="00091A51" w:rsidRPr="002F3526">
        <w:rPr>
          <w:rFonts w:ascii="Times New Roman" w:hAnsi="Times New Roman" w:cs="Times New Roman"/>
          <w:sz w:val="28"/>
          <w:szCs w:val="24"/>
        </w:rPr>
        <w:t>простира</w:t>
      </w:r>
      <w:r w:rsidR="00091A51">
        <w:rPr>
          <w:rFonts w:ascii="Times New Roman" w:hAnsi="Times New Roman" w:cs="Times New Roman"/>
          <w:sz w:val="28"/>
          <w:szCs w:val="24"/>
        </w:rPr>
        <w:t>ться</w:t>
      </w:r>
      <w:r w:rsidR="00091A51" w:rsidRPr="002F3526">
        <w:rPr>
          <w:rFonts w:ascii="Times New Roman" w:hAnsi="Times New Roman" w:cs="Times New Roman"/>
          <w:sz w:val="28"/>
          <w:szCs w:val="24"/>
        </w:rPr>
        <w:t xml:space="preserve"> от </w:t>
      </w:r>
      <w:r w:rsidR="00091A51">
        <w:rPr>
          <w:rFonts w:ascii="Times New Roman" w:hAnsi="Times New Roman" w:cs="Times New Roman"/>
          <w:sz w:val="28"/>
          <w:szCs w:val="24"/>
        </w:rPr>
        <w:t xml:space="preserve">необходимости </w:t>
      </w:r>
      <w:r w:rsidR="00091A51" w:rsidRPr="002F3526">
        <w:rPr>
          <w:rFonts w:ascii="Times New Roman" w:hAnsi="Times New Roman" w:cs="Times New Roman"/>
          <w:sz w:val="28"/>
          <w:szCs w:val="24"/>
        </w:rPr>
        <w:t>детальной и</w:t>
      </w:r>
      <w:r w:rsidR="00091A51">
        <w:rPr>
          <w:rFonts w:ascii="Times New Roman" w:hAnsi="Times New Roman" w:cs="Times New Roman"/>
          <w:sz w:val="28"/>
          <w:szCs w:val="24"/>
        </w:rPr>
        <w:t>дентификации</w:t>
      </w:r>
      <w:r w:rsidR="00091A51" w:rsidRPr="002F3526">
        <w:rPr>
          <w:rFonts w:ascii="Times New Roman" w:hAnsi="Times New Roman" w:cs="Times New Roman"/>
          <w:sz w:val="28"/>
          <w:szCs w:val="24"/>
        </w:rPr>
        <w:t xml:space="preserve"> </w:t>
      </w:r>
      <w:r w:rsidR="00C51571">
        <w:rPr>
          <w:rFonts w:ascii="Times New Roman" w:hAnsi="Times New Roman" w:cs="Times New Roman"/>
          <w:sz w:val="28"/>
          <w:szCs w:val="24"/>
        </w:rPr>
        <w:t xml:space="preserve">каждого актива </w:t>
      </w:r>
      <w:r w:rsidR="00091A51" w:rsidRPr="002F3526">
        <w:rPr>
          <w:rFonts w:ascii="Times New Roman" w:hAnsi="Times New Roman" w:cs="Times New Roman"/>
          <w:sz w:val="28"/>
          <w:szCs w:val="24"/>
        </w:rPr>
        <w:t xml:space="preserve">до </w:t>
      </w:r>
      <w:r w:rsidR="00C51571">
        <w:rPr>
          <w:rFonts w:ascii="Times New Roman" w:hAnsi="Times New Roman" w:cs="Times New Roman"/>
          <w:sz w:val="28"/>
          <w:szCs w:val="24"/>
        </w:rPr>
        <w:t>допустимости самых общих описаний</w:t>
      </w:r>
      <w:r w:rsidR="00091A51">
        <w:rPr>
          <w:rFonts w:ascii="Times New Roman" w:hAnsi="Times New Roman" w:cs="Times New Roman"/>
          <w:sz w:val="28"/>
          <w:szCs w:val="24"/>
        </w:rPr>
        <w:t>. Например, в</w:t>
      </w:r>
      <w:r w:rsidR="00091A51" w:rsidRPr="00607837">
        <w:rPr>
          <w:rFonts w:ascii="Times New Roman" w:hAnsi="Times New Roman" w:cs="Times New Roman"/>
          <w:sz w:val="28"/>
          <w:szCs w:val="24"/>
        </w:rPr>
        <w:t xml:space="preserve"> </w:t>
      </w:r>
      <w:r w:rsidR="00091A51">
        <w:rPr>
          <w:rFonts w:ascii="Times New Roman" w:hAnsi="Times New Roman" w:cs="Times New Roman"/>
          <w:sz w:val="28"/>
          <w:szCs w:val="24"/>
        </w:rPr>
        <w:t>некоторых</w:t>
      </w:r>
      <w:r w:rsidR="00091A51" w:rsidRPr="00607837">
        <w:rPr>
          <w:rFonts w:ascii="Times New Roman" w:hAnsi="Times New Roman" w:cs="Times New Roman"/>
          <w:sz w:val="28"/>
          <w:szCs w:val="24"/>
        </w:rPr>
        <w:t xml:space="preserve"> правопорядках мешок картошки</w:t>
      </w:r>
      <w:r w:rsidR="00091A51">
        <w:rPr>
          <w:rFonts w:ascii="Times New Roman" w:hAnsi="Times New Roman" w:cs="Times New Roman"/>
          <w:sz w:val="28"/>
          <w:szCs w:val="24"/>
        </w:rPr>
        <w:t>, выкопанной</w:t>
      </w:r>
      <w:r w:rsidR="00091A51" w:rsidRPr="00607837">
        <w:rPr>
          <w:rFonts w:ascii="Times New Roman" w:hAnsi="Times New Roman" w:cs="Times New Roman"/>
          <w:sz w:val="28"/>
          <w:szCs w:val="24"/>
        </w:rPr>
        <w:t xml:space="preserve"> </w:t>
      </w:r>
      <w:r w:rsidR="00091A51">
        <w:rPr>
          <w:rFonts w:ascii="Times New Roman" w:hAnsi="Times New Roman" w:cs="Times New Roman"/>
          <w:sz w:val="28"/>
          <w:szCs w:val="24"/>
        </w:rPr>
        <w:t xml:space="preserve">в </w:t>
      </w:r>
      <w:r w:rsidR="00091A51" w:rsidRPr="00607837">
        <w:rPr>
          <w:rFonts w:ascii="Times New Roman" w:hAnsi="Times New Roman" w:cs="Times New Roman"/>
          <w:sz w:val="28"/>
          <w:szCs w:val="24"/>
        </w:rPr>
        <w:t>Ленинградской области</w:t>
      </w:r>
      <w:r w:rsidR="00091A51">
        <w:rPr>
          <w:rFonts w:ascii="Times New Roman" w:hAnsi="Times New Roman" w:cs="Times New Roman"/>
          <w:sz w:val="28"/>
          <w:szCs w:val="24"/>
        </w:rPr>
        <w:t>,</w:t>
      </w:r>
      <w:r w:rsidR="00091A51" w:rsidRPr="00607837">
        <w:rPr>
          <w:rFonts w:ascii="Times New Roman" w:hAnsi="Times New Roman" w:cs="Times New Roman"/>
          <w:sz w:val="28"/>
          <w:szCs w:val="24"/>
        </w:rPr>
        <w:t xml:space="preserve"> </w:t>
      </w:r>
      <w:r w:rsidR="00091A51">
        <w:rPr>
          <w:rFonts w:ascii="Times New Roman" w:hAnsi="Times New Roman" w:cs="Times New Roman"/>
          <w:sz w:val="28"/>
          <w:szCs w:val="24"/>
        </w:rPr>
        <w:t xml:space="preserve">должен быть описан как «тканевый мешок коричневого цвета, маркированный </w:t>
      </w:r>
      <w:r w:rsidR="00091A51" w:rsidRPr="00607837">
        <w:rPr>
          <w:rFonts w:ascii="Times New Roman" w:hAnsi="Times New Roman" w:cs="Times New Roman"/>
          <w:sz w:val="28"/>
          <w:szCs w:val="24"/>
        </w:rPr>
        <w:t xml:space="preserve"> написанным черными буквами номером пять, сод</w:t>
      </w:r>
      <w:r w:rsidR="00091A51">
        <w:rPr>
          <w:rFonts w:ascii="Times New Roman" w:hAnsi="Times New Roman" w:cs="Times New Roman"/>
          <w:sz w:val="28"/>
          <w:szCs w:val="24"/>
        </w:rPr>
        <w:t>ержащий 40 килограмм картошки, выкопанной в</w:t>
      </w:r>
      <w:r w:rsidR="00091A51" w:rsidRPr="00607837">
        <w:rPr>
          <w:rFonts w:ascii="Times New Roman" w:hAnsi="Times New Roman" w:cs="Times New Roman"/>
          <w:sz w:val="28"/>
          <w:szCs w:val="24"/>
        </w:rPr>
        <w:t xml:space="preserve"> Ленинградской области</w:t>
      </w:r>
      <w:r w:rsidR="00091A51">
        <w:rPr>
          <w:rFonts w:ascii="Times New Roman" w:hAnsi="Times New Roman" w:cs="Times New Roman"/>
          <w:sz w:val="28"/>
          <w:szCs w:val="24"/>
        </w:rPr>
        <w:t>,</w:t>
      </w:r>
      <w:r w:rsidR="00091A51" w:rsidRPr="00607837">
        <w:rPr>
          <w:rFonts w:ascii="Times New Roman" w:hAnsi="Times New Roman" w:cs="Times New Roman"/>
          <w:sz w:val="28"/>
          <w:szCs w:val="24"/>
        </w:rPr>
        <w:t xml:space="preserve"> и находящийся на верхней левой полке товарного </w:t>
      </w:r>
      <w:r w:rsidR="00091A51">
        <w:rPr>
          <w:rFonts w:ascii="Times New Roman" w:hAnsi="Times New Roman" w:cs="Times New Roman"/>
          <w:sz w:val="28"/>
          <w:szCs w:val="24"/>
        </w:rPr>
        <w:t>склада, расположенного по определенному адресу»; в</w:t>
      </w:r>
      <w:r w:rsidR="00091A51" w:rsidRPr="00607837">
        <w:rPr>
          <w:rFonts w:ascii="Times New Roman" w:hAnsi="Times New Roman" w:cs="Times New Roman"/>
          <w:sz w:val="28"/>
          <w:szCs w:val="24"/>
        </w:rPr>
        <w:t xml:space="preserve"> других </w:t>
      </w:r>
      <w:r w:rsidR="00091A51">
        <w:rPr>
          <w:rFonts w:ascii="Times New Roman" w:hAnsi="Times New Roman" w:cs="Times New Roman"/>
          <w:sz w:val="28"/>
          <w:szCs w:val="24"/>
        </w:rPr>
        <w:t xml:space="preserve">правопорядках </w:t>
      </w:r>
      <w:r w:rsidR="00091A51" w:rsidRPr="00607837">
        <w:rPr>
          <w:rFonts w:ascii="Times New Roman" w:hAnsi="Times New Roman" w:cs="Times New Roman"/>
          <w:sz w:val="28"/>
          <w:szCs w:val="24"/>
        </w:rPr>
        <w:t>достаточным будет его описани</w:t>
      </w:r>
      <w:r w:rsidR="00C51571">
        <w:rPr>
          <w:rFonts w:ascii="Times New Roman" w:hAnsi="Times New Roman" w:cs="Times New Roman"/>
          <w:sz w:val="28"/>
          <w:szCs w:val="24"/>
        </w:rPr>
        <w:t>е</w:t>
      </w:r>
      <w:r w:rsidR="00091A51" w:rsidRPr="00607837">
        <w:rPr>
          <w:rFonts w:ascii="Times New Roman" w:hAnsi="Times New Roman" w:cs="Times New Roman"/>
          <w:sz w:val="28"/>
          <w:szCs w:val="24"/>
        </w:rPr>
        <w:t xml:space="preserve"> как </w:t>
      </w:r>
      <w:r w:rsidR="00091A51">
        <w:rPr>
          <w:rFonts w:ascii="Times New Roman" w:hAnsi="Times New Roman" w:cs="Times New Roman"/>
          <w:sz w:val="28"/>
          <w:szCs w:val="24"/>
        </w:rPr>
        <w:t xml:space="preserve">«мешка </w:t>
      </w:r>
      <w:r w:rsidR="00091A51" w:rsidRPr="00607837">
        <w:rPr>
          <w:rFonts w:ascii="Times New Roman" w:hAnsi="Times New Roman" w:cs="Times New Roman"/>
          <w:sz w:val="28"/>
          <w:szCs w:val="24"/>
        </w:rPr>
        <w:t>картошки на складе компании»</w:t>
      </w:r>
      <w:r w:rsidR="00091A51">
        <w:rPr>
          <w:rFonts w:ascii="Times New Roman" w:hAnsi="Times New Roman" w:cs="Times New Roman"/>
          <w:sz w:val="28"/>
          <w:szCs w:val="24"/>
        </w:rPr>
        <w:t xml:space="preserve">; </w:t>
      </w:r>
      <w:r w:rsidR="00091A51" w:rsidRPr="00607837">
        <w:rPr>
          <w:rFonts w:ascii="Times New Roman" w:hAnsi="Times New Roman" w:cs="Times New Roman"/>
          <w:sz w:val="28"/>
          <w:szCs w:val="24"/>
        </w:rPr>
        <w:t>в третьих</w:t>
      </w:r>
      <w:r w:rsidR="00091A51">
        <w:rPr>
          <w:rFonts w:ascii="Times New Roman" w:hAnsi="Times New Roman" w:cs="Times New Roman"/>
          <w:sz w:val="28"/>
          <w:szCs w:val="24"/>
        </w:rPr>
        <w:t xml:space="preserve"> же</w:t>
      </w:r>
      <w:r w:rsidR="00091A51" w:rsidRPr="00607837">
        <w:rPr>
          <w:rFonts w:ascii="Times New Roman" w:hAnsi="Times New Roman" w:cs="Times New Roman"/>
          <w:sz w:val="28"/>
          <w:szCs w:val="24"/>
        </w:rPr>
        <w:t xml:space="preserve"> и вовсе допустимо указание на залог «всех пищевых продуктов», «всех товаров» или «всех активов» компании.</w:t>
      </w:r>
      <w:r w:rsidR="00FD6B88">
        <w:rPr>
          <w:rFonts w:ascii="Times New Roman" w:hAnsi="Times New Roman" w:cs="Times New Roman"/>
          <w:sz w:val="28"/>
          <w:szCs w:val="24"/>
        </w:rPr>
        <w:t xml:space="preserve"> </w:t>
      </w:r>
      <w:r w:rsidR="00C51571">
        <w:rPr>
          <w:rFonts w:ascii="Times New Roman" w:hAnsi="Times New Roman" w:cs="Times New Roman"/>
          <w:sz w:val="28"/>
          <w:szCs w:val="24"/>
        </w:rPr>
        <w:t>Р</w:t>
      </w:r>
      <w:r w:rsidR="00FD6B88">
        <w:rPr>
          <w:rFonts w:ascii="Times New Roman" w:hAnsi="Times New Roman" w:cs="Times New Roman"/>
          <w:sz w:val="28"/>
          <w:szCs w:val="24"/>
        </w:rPr>
        <w:t xml:space="preserve">езультатом </w:t>
      </w:r>
      <w:r w:rsidR="00C51571">
        <w:rPr>
          <w:rFonts w:ascii="Times New Roman" w:hAnsi="Times New Roman" w:cs="Times New Roman"/>
          <w:sz w:val="28"/>
          <w:szCs w:val="24"/>
        </w:rPr>
        <w:t xml:space="preserve">строгих требований спецификации (первый пример) </w:t>
      </w:r>
      <w:r w:rsidR="00FD6B88">
        <w:rPr>
          <w:rFonts w:ascii="Times New Roman" w:hAnsi="Times New Roman" w:cs="Times New Roman"/>
          <w:sz w:val="28"/>
          <w:szCs w:val="24"/>
        </w:rPr>
        <w:t>становится значительное сужения</w:t>
      </w:r>
      <w:r w:rsidR="00FD6B88" w:rsidRPr="00607837">
        <w:rPr>
          <w:rFonts w:ascii="Times New Roman" w:hAnsi="Times New Roman" w:cs="Times New Roman"/>
          <w:sz w:val="28"/>
          <w:szCs w:val="24"/>
        </w:rPr>
        <w:t xml:space="preserve"> сферы де</w:t>
      </w:r>
      <w:r w:rsidR="00FD6B88">
        <w:rPr>
          <w:rFonts w:ascii="Times New Roman" w:hAnsi="Times New Roman" w:cs="Times New Roman"/>
          <w:sz w:val="28"/>
          <w:szCs w:val="24"/>
        </w:rPr>
        <w:t>йствия залогового права</w:t>
      </w:r>
      <w:r>
        <w:rPr>
          <w:rFonts w:ascii="Times New Roman" w:hAnsi="Times New Roman" w:cs="Times New Roman"/>
          <w:sz w:val="28"/>
          <w:szCs w:val="24"/>
        </w:rPr>
        <w:t xml:space="preserve"> </w:t>
      </w:r>
      <w:r w:rsidR="00FD6B88">
        <w:rPr>
          <w:rFonts w:ascii="Times New Roman" w:hAnsi="Times New Roman" w:cs="Times New Roman"/>
          <w:sz w:val="28"/>
          <w:szCs w:val="24"/>
        </w:rPr>
        <w:t>и, как следствие,</w:t>
      </w:r>
      <w:r w:rsidR="00091A51">
        <w:rPr>
          <w:rFonts w:ascii="Times New Roman" w:hAnsi="Times New Roman" w:cs="Times New Roman"/>
          <w:sz w:val="28"/>
          <w:szCs w:val="24"/>
        </w:rPr>
        <w:t xml:space="preserve"> доступность</w:t>
      </w:r>
      <w:r w:rsidR="00091A51" w:rsidRPr="00607837">
        <w:rPr>
          <w:rFonts w:ascii="Times New Roman" w:hAnsi="Times New Roman" w:cs="Times New Roman"/>
          <w:sz w:val="28"/>
          <w:szCs w:val="24"/>
        </w:rPr>
        <w:t xml:space="preserve"> </w:t>
      </w:r>
      <w:r w:rsidR="00FD6B88">
        <w:rPr>
          <w:rFonts w:ascii="Times New Roman" w:hAnsi="Times New Roman" w:cs="Times New Roman"/>
          <w:sz w:val="28"/>
          <w:szCs w:val="24"/>
        </w:rPr>
        <w:t>необеспеченным</w:t>
      </w:r>
      <w:r w:rsidR="00FD6B88" w:rsidRPr="00607837">
        <w:rPr>
          <w:rFonts w:ascii="Times New Roman" w:hAnsi="Times New Roman" w:cs="Times New Roman"/>
          <w:sz w:val="28"/>
          <w:szCs w:val="24"/>
        </w:rPr>
        <w:t xml:space="preserve"> кредитор</w:t>
      </w:r>
      <w:r w:rsidR="00FD6B88">
        <w:rPr>
          <w:rFonts w:ascii="Times New Roman" w:hAnsi="Times New Roman" w:cs="Times New Roman"/>
          <w:sz w:val="28"/>
          <w:szCs w:val="24"/>
        </w:rPr>
        <w:t xml:space="preserve">ам </w:t>
      </w:r>
      <w:r>
        <w:rPr>
          <w:rFonts w:ascii="Times New Roman" w:hAnsi="Times New Roman" w:cs="Times New Roman"/>
          <w:sz w:val="28"/>
          <w:szCs w:val="24"/>
        </w:rPr>
        <w:t>больше</w:t>
      </w:r>
      <w:r w:rsidR="00091A51">
        <w:rPr>
          <w:rFonts w:ascii="Times New Roman" w:hAnsi="Times New Roman" w:cs="Times New Roman"/>
          <w:sz w:val="28"/>
          <w:szCs w:val="24"/>
        </w:rPr>
        <w:t xml:space="preserve">го </w:t>
      </w:r>
      <w:r w:rsidR="00FD6B88">
        <w:rPr>
          <w:rFonts w:ascii="Times New Roman" w:hAnsi="Times New Roman" w:cs="Times New Roman"/>
          <w:sz w:val="28"/>
          <w:szCs w:val="24"/>
        </w:rPr>
        <w:t>числа</w:t>
      </w:r>
      <w:r w:rsidR="00091A51">
        <w:rPr>
          <w:rFonts w:ascii="Times New Roman" w:hAnsi="Times New Roman" w:cs="Times New Roman"/>
          <w:sz w:val="28"/>
          <w:szCs w:val="24"/>
        </w:rPr>
        <w:t xml:space="preserve"> активов. Филипом Вудом выделяются в частности следующие аспекты такого сужения:</w:t>
      </w:r>
    </w:p>
    <w:p w:rsidR="00091A51" w:rsidRPr="00974C0E" w:rsidRDefault="00FD6B88" w:rsidP="00091A51">
      <w:pPr>
        <w:pStyle w:val="a3"/>
        <w:numPr>
          <w:ilvl w:val="0"/>
          <w:numId w:val="4"/>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Наличие </w:t>
      </w:r>
      <w:r w:rsidR="00091A51" w:rsidRPr="00974C0E">
        <w:rPr>
          <w:rFonts w:ascii="Times New Roman" w:hAnsi="Times New Roman" w:cs="Times New Roman"/>
          <w:sz w:val="28"/>
          <w:szCs w:val="24"/>
        </w:rPr>
        <w:t>формальны</w:t>
      </w:r>
      <w:r>
        <w:rPr>
          <w:rFonts w:ascii="Times New Roman" w:hAnsi="Times New Roman" w:cs="Times New Roman"/>
          <w:sz w:val="28"/>
          <w:szCs w:val="24"/>
        </w:rPr>
        <w:t>х требований</w:t>
      </w:r>
      <w:r w:rsidR="00091A51" w:rsidRPr="00974C0E">
        <w:rPr>
          <w:rFonts w:ascii="Times New Roman" w:hAnsi="Times New Roman" w:cs="Times New Roman"/>
          <w:sz w:val="28"/>
          <w:szCs w:val="24"/>
        </w:rPr>
        <w:t xml:space="preserve"> к описанию существу</w:t>
      </w:r>
      <w:r w:rsidR="00091A51">
        <w:rPr>
          <w:rFonts w:ascii="Times New Roman" w:hAnsi="Times New Roman" w:cs="Times New Roman"/>
          <w:sz w:val="28"/>
          <w:szCs w:val="24"/>
        </w:rPr>
        <w:t>ющего</w:t>
      </w:r>
      <w:r w:rsidR="00091A51" w:rsidRPr="00974C0E">
        <w:rPr>
          <w:rFonts w:ascii="Times New Roman" w:hAnsi="Times New Roman" w:cs="Times New Roman"/>
          <w:sz w:val="28"/>
          <w:szCs w:val="24"/>
        </w:rPr>
        <w:t xml:space="preserve"> </w:t>
      </w:r>
      <w:r w:rsidR="00091A51">
        <w:rPr>
          <w:rFonts w:ascii="Times New Roman" w:hAnsi="Times New Roman" w:cs="Times New Roman"/>
          <w:sz w:val="28"/>
          <w:szCs w:val="24"/>
        </w:rPr>
        <w:t>имущества</w:t>
      </w:r>
      <w:r w:rsidR="00091A51" w:rsidRPr="00974C0E">
        <w:rPr>
          <w:rFonts w:ascii="Times New Roman" w:hAnsi="Times New Roman" w:cs="Times New Roman"/>
          <w:sz w:val="28"/>
          <w:szCs w:val="24"/>
        </w:rPr>
        <w:t xml:space="preserve"> в обеспечительном документе (закладной</w:t>
      </w:r>
      <w:r w:rsidR="00091A51">
        <w:rPr>
          <w:rFonts w:ascii="Times New Roman" w:hAnsi="Times New Roman" w:cs="Times New Roman"/>
          <w:sz w:val="28"/>
          <w:szCs w:val="24"/>
        </w:rPr>
        <w:t>, договоре залога</w:t>
      </w:r>
      <w:r w:rsidR="00091A51" w:rsidRPr="00974C0E">
        <w:rPr>
          <w:rFonts w:ascii="Times New Roman" w:hAnsi="Times New Roman" w:cs="Times New Roman"/>
          <w:sz w:val="28"/>
          <w:szCs w:val="24"/>
        </w:rPr>
        <w:t>);</w:t>
      </w:r>
    </w:p>
    <w:p w:rsidR="00091A51" w:rsidRPr="00974C0E" w:rsidRDefault="00FD6B88" w:rsidP="00091A51">
      <w:pPr>
        <w:pStyle w:val="a3"/>
        <w:numPr>
          <w:ilvl w:val="0"/>
          <w:numId w:val="4"/>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Исключение и</w:t>
      </w:r>
      <w:r w:rsidR="00091A51">
        <w:rPr>
          <w:rFonts w:ascii="Times New Roman" w:hAnsi="Times New Roman" w:cs="Times New Roman"/>
          <w:sz w:val="28"/>
          <w:szCs w:val="24"/>
        </w:rPr>
        <w:t xml:space="preserve">з сферы действия обеспечительного интереса </w:t>
      </w:r>
      <w:r>
        <w:rPr>
          <w:rFonts w:ascii="Times New Roman" w:hAnsi="Times New Roman" w:cs="Times New Roman"/>
          <w:sz w:val="28"/>
          <w:szCs w:val="24"/>
        </w:rPr>
        <w:t xml:space="preserve"> будущего</w:t>
      </w:r>
      <w:r w:rsidR="00091A51">
        <w:rPr>
          <w:rFonts w:ascii="Times New Roman" w:hAnsi="Times New Roman" w:cs="Times New Roman"/>
          <w:sz w:val="28"/>
          <w:szCs w:val="24"/>
        </w:rPr>
        <w:t xml:space="preserve"> имуществ</w:t>
      </w:r>
      <w:r>
        <w:rPr>
          <w:rFonts w:ascii="Times New Roman" w:hAnsi="Times New Roman" w:cs="Times New Roman"/>
          <w:sz w:val="28"/>
          <w:szCs w:val="24"/>
        </w:rPr>
        <w:t>а</w:t>
      </w:r>
      <w:r w:rsidR="00091A51">
        <w:rPr>
          <w:rFonts w:ascii="Times New Roman" w:hAnsi="Times New Roman" w:cs="Times New Roman"/>
          <w:sz w:val="28"/>
          <w:szCs w:val="24"/>
        </w:rPr>
        <w:t xml:space="preserve"> в</w:t>
      </w:r>
      <w:r w:rsidR="00091A51" w:rsidRPr="00974C0E">
        <w:rPr>
          <w:rFonts w:ascii="Times New Roman" w:hAnsi="Times New Roman" w:cs="Times New Roman"/>
          <w:sz w:val="28"/>
          <w:szCs w:val="24"/>
        </w:rPr>
        <w:t xml:space="preserve"> той мере</w:t>
      </w:r>
      <w:r w:rsidR="00091A51">
        <w:rPr>
          <w:rFonts w:ascii="Times New Roman" w:hAnsi="Times New Roman" w:cs="Times New Roman"/>
          <w:sz w:val="28"/>
          <w:szCs w:val="24"/>
        </w:rPr>
        <w:t>, в которой оно не может быть идентифицировано</w:t>
      </w:r>
      <w:r w:rsidR="00091A51" w:rsidRPr="00974C0E">
        <w:rPr>
          <w:rFonts w:ascii="Times New Roman" w:hAnsi="Times New Roman" w:cs="Times New Roman"/>
          <w:sz w:val="28"/>
          <w:szCs w:val="24"/>
        </w:rPr>
        <w:t xml:space="preserve"> </w:t>
      </w:r>
      <w:r>
        <w:rPr>
          <w:rFonts w:ascii="Times New Roman" w:hAnsi="Times New Roman" w:cs="Times New Roman"/>
          <w:sz w:val="28"/>
          <w:szCs w:val="28"/>
        </w:rPr>
        <w:t>иначе, как указанием на его вид,</w:t>
      </w:r>
      <w:r w:rsidR="00091A51" w:rsidRPr="00974C0E">
        <w:rPr>
          <w:rFonts w:ascii="Times New Roman" w:hAnsi="Times New Roman" w:cs="Times New Roman"/>
          <w:sz w:val="28"/>
          <w:szCs w:val="24"/>
        </w:rPr>
        <w:t xml:space="preserve"> </w:t>
      </w:r>
      <w:r>
        <w:rPr>
          <w:rFonts w:ascii="Times New Roman" w:hAnsi="Times New Roman" w:cs="Times New Roman"/>
          <w:sz w:val="28"/>
          <w:szCs w:val="24"/>
        </w:rPr>
        <w:t>то есть</w:t>
      </w:r>
      <w:r w:rsidR="00091A51" w:rsidRPr="00974C0E">
        <w:rPr>
          <w:rFonts w:ascii="Times New Roman" w:hAnsi="Times New Roman" w:cs="Times New Roman"/>
          <w:sz w:val="28"/>
          <w:szCs w:val="24"/>
        </w:rPr>
        <w:t xml:space="preserve"> с требуемой степенью точности</w:t>
      </w:r>
      <w:r w:rsidR="00091A51">
        <w:rPr>
          <w:rFonts w:ascii="Times New Roman" w:hAnsi="Times New Roman" w:cs="Times New Roman"/>
          <w:sz w:val="28"/>
          <w:szCs w:val="24"/>
        </w:rPr>
        <w:t>. Сказанное относится и к замене предмета залога, в частности к замене инвестиционных ценных бумаг (акций)</w:t>
      </w:r>
      <w:r w:rsidR="00091A51" w:rsidRPr="00974C0E">
        <w:rPr>
          <w:rFonts w:ascii="Times New Roman" w:hAnsi="Times New Roman" w:cs="Times New Roman"/>
          <w:sz w:val="28"/>
          <w:szCs w:val="24"/>
        </w:rPr>
        <w:t>;</w:t>
      </w:r>
    </w:p>
    <w:p w:rsidR="00091A51" w:rsidRPr="00974C0E" w:rsidRDefault="00C51571" w:rsidP="00091A51">
      <w:pPr>
        <w:pStyle w:val="a3"/>
        <w:numPr>
          <w:ilvl w:val="0"/>
          <w:numId w:val="4"/>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Оборотные активы (</w:t>
      </w:r>
      <w:r w:rsidR="00091A51">
        <w:rPr>
          <w:rFonts w:ascii="Times New Roman" w:hAnsi="Times New Roman" w:cs="Times New Roman"/>
          <w:sz w:val="28"/>
          <w:szCs w:val="24"/>
        </w:rPr>
        <w:t>дебиторская задолженность</w:t>
      </w:r>
      <w:r w:rsidR="00091A51" w:rsidRPr="00974C0E">
        <w:rPr>
          <w:rFonts w:ascii="Times New Roman" w:hAnsi="Times New Roman" w:cs="Times New Roman"/>
          <w:sz w:val="28"/>
          <w:szCs w:val="24"/>
        </w:rPr>
        <w:t xml:space="preserve">, </w:t>
      </w:r>
      <w:r>
        <w:rPr>
          <w:rFonts w:ascii="Times New Roman" w:hAnsi="Times New Roman" w:cs="Times New Roman"/>
          <w:sz w:val="28"/>
          <w:szCs w:val="24"/>
        </w:rPr>
        <w:t>сырье,</w:t>
      </w:r>
      <w:r w:rsidR="00091A51">
        <w:rPr>
          <w:rFonts w:ascii="Times New Roman" w:hAnsi="Times New Roman" w:cs="Times New Roman"/>
          <w:sz w:val="28"/>
          <w:szCs w:val="24"/>
        </w:rPr>
        <w:t xml:space="preserve"> товары </w:t>
      </w:r>
      <w:r>
        <w:rPr>
          <w:rFonts w:ascii="Times New Roman" w:hAnsi="Times New Roman" w:cs="Times New Roman"/>
          <w:sz w:val="28"/>
          <w:szCs w:val="24"/>
        </w:rPr>
        <w:t xml:space="preserve">в </w:t>
      </w:r>
      <w:r w:rsidR="00091A51">
        <w:rPr>
          <w:rFonts w:ascii="Times New Roman" w:hAnsi="Times New Roman" w:cs="Times New Roman"/>
          <w:sz w:val="28"/>
          <w:szCs w:val="24"/>
        </w:rPr>
        <w:t>обороте</w:t>
      </w:r>
      <w:r>
        <w:rPr>
          <w:rFonts w:ascii="Times New Roman" w:hAnsi="Times New Roman" w:cs="Times New Roman"/>
          <w:sz w:val="28"/>
          <w:szCs w:val="24"/>
        </w:rPr>
        <w:t>)</w:t>
      </w:r>
      <w:r w:rsidR="00091A51">
        <w:rPr>
          <w:rFonts w:ascii="Times New Roman" w:hAnsi="Times New Roman" w:cs="Times New Roman"/>
          <w:sz w:val="28"/>
          <w:szCs w:val="24"/>
        </w:rPr>
        <w:t xml:space="preserve">, не могут </w:t>
      </w:r>
      <w:r>
        <w:rPr>
          <w:rFonts w:ascii="Times New Roman" w:hAnsi="Times New Roman" w:cs="Times New Roman"/>
          <w:sz w:val="28"/>
          <w:szCs w:val="24"/>
        </w:rPr>
        <w:t xml:space="preserve">стать </w:t>
      </w:r>
      <w:r w:rsidR="00091A51">
        <w:rPr>
          <w:rFonts w:ascii="Times New Roman" w:hAnsi="Times New Roman" w:cs="Times New Roman"/>
          <w:sz w:val="28"/>
          <w:szCs w:val="24"/>
        </w:rPr>
        <w:t>предметом залога</w:t>
      </w:r>
      <w:r w:rsidR="00091A51" w:rsidRPr="00974C0E">
        <w:rPr>
          <w:rFonts w:ascii="Times New Roman" w:hAnsi="Times New Roman" w:cs="Times New Roman"/>
          <w:sz w:val="28"/>
          <w:szCs w:val="24"/>
        </w:rPr>
        <w:t xml:space="preserve">, </w:t>
      </w:r>
      <w:r w:rsidR="00FD6B88">
        <w:rPr>
          <w:rFonts w:ascii="Times New Roman" w:hAnsi="Times New Roman" w:cs="Times New Roman"/>
          <w:sz w:val="28"/>
          <w:szCs w:val="24"/>
        </w:rPr>
        <w:t>в той мере, в какой</w:t>
      </w:r>
      <w:r w:rsidR="00091A51" w:rsidRPr="00974C0E">
        <w:rPr>
          <w:rFonts w:ascii="Times New Roman" w:hAnsi="Times New Roman" w:cs="Times New Roman"/>
          <w:sz w:val="28"/>
          <w:szCs w:val="24"/>
        </w:rPr>
        <w:t xml:space="preserve"> </w:t>
      </w:r>
      <w:r w:rsidR="00FD6B88">
        <w:rPr>
          <w:rFonts w:ascii="Times New Roman" w:hAnsi="Times New Roman" w:cs="Times New Roman"/>
          <w:sz w:val="28"/>
          <w:szCs w:val="24"/>
        </w:rPr>
        <w:t xml:space="preserve">невозможно </w:t>
      </w:r>
      <w:r>
        <w:rPr>
          <w:rFonts w:ascii="Times New Roman" w:hAnsi="Times New Roman" w:cs="Times New Roman"/>
          <w:sz w:val="28"/>
          <w:szCs w:val="24"/>
        </w:rPr>
        <w:t xml:space="preserve">их </w:t>
      </w:r>
      <w:r>
        <w:rPr>
          <w:rFonts w:ascii="Times New Roman" w:hAnsi="Times New Roman" w:cs="Times New Roman"/>
          <w:sz w:val="28"/>
          <w:szCs w:val="28"/>
        </w:rPr>
        <w:t>детальное описание и не</w:t>
      </w:r>
      <w:r w:rsidR="00091A51">
        <w:rPr>
          <w:rFonts w:ascii="Times New Roman" w:hAnsi="Times New Roman" w:cs="Times New Roman"/>
          <w:sz w:val="28"/>
          <w:szCs w:val="28"/>
        </w:rPr>
        <w:t>определ</w:t>
      </w:r>
      <w:r>
        <w:rPr>
          <w:rFonts w:ascii="Times New Roman" w:hAnsi="Times New Roman" w:cs="Times New Roman"/>
          <w:sz w:val="28"/>
          <w:szCs w:val="28"/>
        </w:rPr>
        <w:t>имо</w:t>
      </w:r>
      <w:r w:rsidR="00091A51">
        <w:rPr>
          <w:rFonts w:ascii="Times New Roman" w:hAnsi="Times New Roman" w:cs="Times New Roman"/>
          <w:sz w:val="28"/>
          <w:szCs w:val="28"/>
        </w:rPr>
        <w:t xml:space="preserve"> </w:t>
      </w:r>
      <w:r>
        <w:rPr>
          <w:rFonts w:ascii="Times New Roman" w:hAnsi="Times New Roman" w:cs="Times New Roman"/>
          <w:sz w:val="28"/>
          <w:szCs w:val="28"/>
        </w:rPr>
        <w:t xml:space="preserve">их </w:t>
      </w:r>
      <w:r w:rsidR="00091A51">
        <w:rPr>
          <w:rFonts w:ascii="Times New Roman" w:hAnsi="Times New Roman" w:cs="Times New Roman"/>
          <w:sz w:val="28"/>
          <w:szCs w:val="28"/>
        </w:rPr>
        <w:t>местон</w:t>
      </w:r>
      <w:r w:rsidR="00FD6B88">
        <w:rPr>
          <w:rFonts w:ascii="Times New Roman" w:hAnsi="Times New Roman" w:cs="Times New Roman"/>
          <w:sz w:val="28"/>
          <w:szCs w:val="28"/>
        </w:rPr>
        <w:t>ахождения</w:t>
      </w:r>
      <w:r w:rsidR="00091A51" w:rsidRPr="00974C0E">
        <w:rPr>
          <w:rFonts w:ascii="Times New Roman" w:hAnsi="Times New Roman" w:cs="Times New Roman"/>
          <w:sz w:val="28"/>
          <w:szCs w:val="24"/>
        </w:rPr>
        <w:t>;</w:t>
      </w:r>
    </w:p>
    <w:p w:rsidR="00091A51" w:rsidRPr="00974C0E" w:rsidRDefault="00091A51" w:rsidP="00091A51">
      <w:pPr>
        <w:pStyle w:val="a3"/>
        <w:numPr>
          <w:ilvl w:val="0"/>
          <w:numId w:val="4"/>
        </w:numPr>
        <w:spacing w:after="0" w:line="360" w:lineRule="auto"/>
        <w:ind w:left="0" w:firstLine="709"/>
        <w:jc w:val="both"/>
        <w:rPr>
          <w:rFonts w:ascii="Times New Roman" w:hAnsi="Times New Roman" w:cs="Times New Roman"/>
          <w:sz w:val="28"/>
          <w:szCs w:val="24"/>
        </w:rPr>
      </w:pPr>
      <w:r w:rsidRPr="00974C0E">
        <w:rPr>
          <w:rFonts w:ascii="Times New Roman" w:hAnsi="Times New Roman" w:cs="Times New Roman"/>
          <w:sz w:val="28"/>
          <w:szCs w:val="24"/>
        </w:rPr>
        <w:t>Обеспечительный интерес не может быть создан в отношении части определенной родовыми признаками имущественной массы, например</w:t>
      </w:r>
      <w:r>
        <w:rPr>
          <w:rFonts w:ascii="Times New Roman" w:hAnsi="Times New Roman" w:cs="Times New Roman"/>
          <w:sz w:val="28"/>
          <w:szCs w:val="24"/>
        </w:rPr>
        <w:t>,</w:t>
      </w:r>
      <w:r w:rsidRPr="00974C0E">
        <w:rPr>
          <w:rFonts w:ascii="Times New Roman" w:hAnsi="Times New Roman" w:cs="Times New Roman"/>
          <w:sz w:val="28"/>
          <w:szCs w:val="24"/>
        </w:rPr>
        <w:t xml:space="preserve"> в </w:t>
      </w:r>
      <w:r>
        <w:rPr>
          <w:rFonts w:ascii="Times New Roman" w:hAnsi="Times New Roman" w:cs="Times New Roman"/>
          <w:sz w:val="28"/>
          <w:szCs w:val="24"/>
        </w:rPr>
        <w:t>правах</w:t>
      </w:r>
      <w:r w:rsidRPr="00974C0E">
        <w:rPr>
          <w:rFonts w:ascii="Times New Roman" w:hAnsi="Times New Roman" w:cs="Times New Roman"/>
          <w:sz w:val="28"/>
          <w:szCs w:val="24"/>
        </w:rPr>
        <w:t xml:space="preserve"> на </w:t>
      </w:r>
      <w:r>
        <w:rPr>
          <w:rFonts w:ascii="Times New Roman" w:hAnsi="Times New Roman" w:cs="Times New Roman"/>
          <w:sz w:val="28"/>
          <w:szCs w:val="24"/>
        </w:rPr>
        <w:t>инвестиционные</w:t>
      </w:r>
      <w:r w:rsidRPr="00974C0E">
        <w:rPr>
          <w:rFonts w:ascii="Times New Roman" w:hAnsi="Times New Roman" w:cs="Times New Roman"/>
          <w:sz w:val="28"/>
          <w:szCs w:val="24"/>
        </w:rPr>
        <w:t xml:space="preserve"> ценные бумаги, фиксируемые в системе внесения </w:t>
      </w:r>
      <w:r>
        <w:rPr>
          <w:rFonts w:ascii="Times New Roman" w:hAnsi="Times New Roman" w:cs="Times New Roman"/>
          <w:sz w:val="28"/>
          <w:szCs w:val="24"/>
        </w:rPr>
        <w:t xml:space="preserve">учетных </w:t>
      </w:r>
      <w:r w:rsidRPr="00974C0E">
        <w:rPr>
          <w:rFonts w:ascii="Times New Roman" w:hAnsi="Times New Roman" w:cs="Times New Roman"/>
          <w:sz w:val="28"/>
          <w:szCs w:val="24"/>
        </w:rPr>
        <w:t xml:space="preserve">записей, </w:t>
      </w:r>
      <w:r>
        <w:rPr>
          <w:rFonts w:ascii="Times New Roman" w:hAnsi="Times New Roman" w:cs="Times New Roman"/>
          <w:sz w:val="28"/>
          <w:szCs w:val="24"/>
        </w:rPr>
        <w:t xml:space="preserve">в той мере, в какой такая </w:t>
      </w:r>
      <w:r w:rsidRPr="00974C0E">
        <w:rPr>
          <w:rFonts w:ascii="Times New Roman" w:hAnsi="Times New Roman" w:cs="Times New Roman"/>
          <w:sz w:val="28"/>
          <w:szCs w:val="24"/>
        </w:rPr>
        <w:t>часть</w:t>
      </w:r>
      <w:r>
        <w:rPr>
          <w:rFonts w:ascii="Times New Roman" w:hAnsi="Times New Roman" w:cs="Times New Roman"/>
          <w:sz w:val="28"/>
          <w:szCs w:val="24"/>
        </w:rPr>
        <w:t xml:space="preserve"> не может быть выделена и идентифицирована</w:t>
      </w:r>
      <w:r w:rsidRPr="00974C0E">
        <w:rPr>
          <w:rFonts w:ascii="Times New Roman" w:hAnsi="Times New Roman" w:cs="Times New Roman"/>
          <w:sz w:val="28"/>
          <w:szCs w:val="24"/>
        </w:rPr>
        <w:t>;</w:t>
      </w:r>
    </w:p>
    <w:p w:rsidR="00091A51" w:rsidRDefault="00091A51" w:rsidP="00091A51">
      <w:pPr>
        <w:pStyle w:val="a3"/>
        <w:numPr>
          <w:ilvl w:val="0"/>
          <w:numId w:val="4"/>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Отыскание и истребование</w:t>
      </w:r>
      <w:r w:rsidRPr="00974C0E">
        <w:rPr>
          <w:rFonts w:ascii="Times New Roman" w:hAnsi="Times New Roman" w:cs="Times New Roman"/>
          <w:sz w:val="28"/>
          <w:szCs w:val="24"/>
        </w:rPr>
        <w:t xml:space="preserve"> доходов от </w:t>
      </w:r>
      <w:r>
        <w:rPr>
          <w:rFonts w:ascii="Times New Roman" w:hAnsi="Times New Roman" w:cs="Times New Roman"/>
          <w:sz w:val="28"/>
          <w:szCs w:val="24"/>
        </w:rPr>
        <w:t>продажи предмета</w:t>
      </w:r>
      <w:r w:rsidRPr="00974C0E">
        <w:rPr>
          <w:rFonts w:ascii="Times New Roman" w:hAnsi="Times New Roman" w:cs="Times New Roman"/>
          <w:sz w:val="28"/>
          <w:szCs w:val="24"/>
        </w:rPr>
        <w:t xml:space="preserve"> </w:t>
      </w:r>
      <w:r>
        <w:rPr>
          <w:rFonts w:ascii="Times New Roman" w:hAnsi="Times New Roman" w:cs="Times New Roman"/>
          <w:sz w:val="28"/>
          <w:szCs w:val="24"/>
        </w:rPr>
        <w:t>залога,</w:t>
      </w:r>
      <w:r w:rsidRPr="00974C0E">
        <w:rPr>
          <w:rFonts w:ascii="Times New Roman" w:hAnsi="Times New Roman" w:cs="Times New Roman"/>
          <w:sz w:val="28"/>
          <w:szCs w:val="24"/>
        </w:rPr>
        <w:t xml:space="preserve"> незаконно растраченных должником </w:t>
      </w:r>
      <w:r>
        <w:rPr>
          <w:rFonts w:ascii="Times New Roman" w:hAnsi="Times New Roman" w:cs="Times New Roman"/>
          <w:sz w:val="28"/>
          <w:szCs w:val="24"/>
        </w:rPr>
        <w:t>и смешанных с другим</w:t>
      </w:r>
      <w:r w:rsidRPr="00974C0E">
        <w:rPr>
          <w:rFonts w:ascii="Times New Roman" w:hAnsi="Times New Roman" w:cs="Times New Roman"/>
          <w:sz w:val="28"/>
          <w:szCs w:val="24"/>
        </w:rPr>
        <w:t xml:space="preserve"> </w:t>
      </w:r>
      <w:r>
        <w:rPr>
          <w:rFonts w:ascii="Times New Roman" w:hAnsi="Times New Roman" w:cs="Times New Roman"/>
          <w:sz w:val="28"/>
          <w:szCs w:val="24"/>
        </w:rPr>
        <w:t>имуществом получателя,</w:t>
      </w:r>
      <w:r w:rsidRPr="00974C0E">
        <w:rPr>
          <w:rFonts w:ascii="Times New Roman" w:hAnsi="Times New Roman" w:cs="Times New Roman"/>
          <w:sz w:val="28"/>
          <w:szCs w:val="24"/>
        </w:rPr>
        <w:t xml:space="preserve"> </w:t>
      </w:r>
      <w:r>
        <w:rPr>
          <w:rFonts w:ascii="Times New Roman" w:hAnsi="Times New Roman" w:cs="Times New Roman"/>
          <w:sz w:val="28"/>
          <w:szCs w:val="24"/>
        </w:rPr>
        <w:t>является невозможным</w:t>
      </w:r>
      <w:r w:rsidRPr="00974C0E">
        <w:rPr>
          <w:rFonts w:ascii="Times New Roman" w:hAnsi="Times New Roman" w:cs="Times New Roman"/>
          <w:sz w:val="28"/>
          <w:szCs w:val="24"/>
        </w:rPr>
        <w:t xml:space="preserve"> в случае </w:t>
      </w:r>
      <w:r>
        <w:rPr>
          <w:rFonts w:ascii="Times New Roman" w:hAnsi="Times New Roman" w:cs="Times New Roman"/>
          <w:sz w:val="28"/>
          <w:szCs w:val="24"/>
        </w:rPr>
        <w:t>несостоятельности</w:t>
      </w:r>
      <w:r w:rsidRPr="00974C0E">
        <w:rPr>
          <w:rFonts w:ascii="Times New Roman" w:hAnsi="Times New Roman" w:cs="Times New Roman"/>
          <w:sz w:val="28"/>
          <w:szCs w:val="24"/>
        </w:rPr>
        <w:t xml:space="preserve"> </w:t>
      </w:r>
      <w:r>
        <w:rPr>
          <w:rFonts w:ascii="Times New Roman" w:hAnsi="Times New Roman" w:cs="Times New Roman"/>
          <w:sz w:val="28"/>
          <w:szCs w:val="24"/>
        </w:rPr>
        <w:t>последнего</w:t>
      </w:r>
      <w:r>
        <w:rPr>
          <w:rStyle w:val="ab"/>
          <w:rFonts w:ascii="Times New Roman" w:hAnsi="Times New Roman" w:cs="Times New Roman"/>
          <w:sz w:val="28"/>
          <w:szCs w:val="24"/>
        </w:rPr>
        <w:footnoteReference w:id="75"/>
      </w:r>
      <w:r w:rsidRPr="00401292">
        <w:rPr>
          <w:rFonts w:ascii="Times New Roman" w:hAnsi="Times New Roman" w:cs="Times New Roman"/>
          <w:sz w:val="28"/>
          <w:szCs w:val="24"/>
        </w:rPr>
        <w:t>.</w:t>
      </w:r>
    </w:p>
    <w:p w:rsidR="00523267" w:rsidRDefault="004A3DAB" w:rsidP="00523267">
      <w:pPr>
        <w:spacing w:after="0" w:line="360" w:lineRule="auto"/>
        <w:ind w:firstLine="709"/>
        <w:jc w:val="both"/>
        <w:rPr>
          <w:rFonts w:ascii="Times New Roman" w:hAnsi="Times New Roman" w:cs="Times New Roman"/>
          <w:sz w:val="28"/>
          <w:szCs w:val="24"/>
        </w:rPr>
      </w:pPr>
      <w:r w:rsidRPr="00230F73">
        <w:rPr>
          <w:rFonts w:ascii="Times New Roman" w:hAnsi="Times New Roman" w:cs="Times New Roman"/>
          <w:sz w:val="28"/>
          <w:szCs w:val="24"/>
        </w:rPr>
        <w:t xml:space="preserve">Таким образом, </w:t>
      </w:r>
      <w:r w:rsidR="00897919" w:rsidRPr="00230F73">
        <w:rPr>
          <w:rFonts w:ascii="Times New Roman" w:hAnsi="Times New Roman" w:cs="Times New Roman"/>
          <w:sz w:val="28"/>
          <w:szCs w:val="24"/>
        </w:rPr>
        <w:t>е</w:t>
      </w:r>
      <w:r w:rsidR="00D5508C" w:rsidRPr="00230F73">
        <w:rPr>
          <w:rFonts w:ascii="Times New Roman" w:hAnsi="Times New Roman" w:cs="Times New Roman"/>
          <w:sz w:val="28"/>
          <w:szCs w:val="24"/>
        </w:rPr>
        <w:t>сли имущество</w:t>
      </w:r>
      <w:r w:rsidR="00897919" w:rsidRPr="00230F73">
        <w:rPr>
          <w:rFonts w:ascii="Times New Roman" w:hAnsi="Times New Roman" w:cs="Times New Roman"/>
          <w:sz w:val="28"/>
          <w:szCs w:val="24"/>
        </w:rPr>
        <w:t xml:space="preserve"> должно быть идентифицир</w:t>
      </w:r>
      <w:r w:rsidRPr="00230F73">
        <w:rPr>
          <w:rFonts w:ascii="Times New Roman" w:hAnsi="Times New Roman" w:cs="Times New Roman"/>
          <w:sz w:val="28"/>
          <w:szCs w:val="24"/>
        </w:rPr>
        <w:t>овано</w:t>
      </w:r>
      <w:r w:rsidR="00D5508C" w:rsidRPr="00230F73">
        <w:rPr>
          <w:rFonts w:ascii="Times New Roman" w:hAnsi="Times New Roman" w:cs="Times New Roman"/>
          <w:sz w:val="28"/>
          <w:szCs w:val="24"/>
        </w:rPr>
        <w:t xml:space="preserve">, то с практической точки зрения это зачастую означает, что </w:t>
      </w:r>
      <w:r w:rsidR="00523267">
        <w:rPr>
          <w:rFonts w:ascii="Times New Roman" w:hAnsi="Times New Roman" w:cs="Times New Roman"/>
          <w:sz w:val="28"/>
          <w:szCs w:val="24"/>
        </w:rPr>
        <w:t>такое имущество</w:t>
      </w:r>
      <w:r w:rsidR="00D5508C" w:rsidRPr="00230F73">
        <w:rPr>
          <w:rFonts w:ascii="Times New Roman" w:hAnsi="Times New Roman" w:cs="Times New Roman"/>
          <w:sz w:val="28"/>
          <w:szCs w:val="24"/>
        </w:rPr>
        <w:t xml:space="preserve"> должно </w:t>
      </w:r>
      <w:r w:rsidR="00523267">
        <w:rPr>
          <w:rFonts w:ascii="Times New Roman" w:hAnsi="Times New Roman" w:cs="Times New Roman"/>
          <w:sz w:val="28"/>
          <w:szCs w:val="24"/>
        </w:rPr>
        <w:t>с</w:t>
      </w:r>
      <w:r w:rsidR="00D5508C" w:rsidRPr="00230F73">
        <w:rPr>
          <w:rFonts w:ascii="Times New Roman" w:hAnsi="Times New Roman" w:cs="Times New Roman"/>
          <w:sz w:val="28"/>
          <w:szCs w:val="24"/>
        </w:rPr>
        <w:t xml:space="preserve">уществовать. </w:t>
      </w:r>
      <w:r w:rsidRPr="00230F73">
        <w:rPr>
          <w:rFonts w:ascii="Times New Roman" w:hAnsi="Times New Roman" w:cs="Times New Roman"/>
          <w:sz w:val="28"/>
          <w:szCs w:val="24"/>
        </w:rPr>
        <w:t xml:space="preserve">Следовательно, </w:t>
      </w:r>
      <w:r w:rsidR="00523267">
        <w:rPr>
          <w:rFonts w:ascii="Times New Roman" w:hAnsi="Times New Roman" w:cs="Times New Roman"/>
          <w:sz w:val="28"/>
          <w:szCs w:val="24"/>
        </w:rPr>
        <w:t>строгие требования</w:t>
      </w:r>
      <w:r w:rsidRPr="00230F73">
        <w:rPr>
          <w:rFonts w:ascii="Times New Roman" w:hAnsi="Times New Roman" w:cs="Times New Roman"/>
          <w:sz w:val="28"/>
          <w:szCs w:val="24"/>
        </w:rPr>
        <w:t xml:space="preserve"> спецификации</w:t>
      </w:r>
      <w:r w:rsidR="00D5508C" w:rsidRPr="00230F73">
        <w:rPr>
          <w:rFonts w:ascii="Times New Roman" w:hAnsi="Times New Roman" w:cs="Times New Roman"/>
          <w:sz w:val="28"/>
          <w:szCs w:val="24"/>
        </w:rPr>
        <w:t xml:space="preserve"> негативно влия</w:t>
      </w:r>
      <w:r w:rsidR="00523267">
        <w:rPr>
          <w:rFonts w:ascii="Times New Roman" w:hAnsi="Times New Roman" w:cs="Times New Roman"/>
          <w:sz w:val="28"/>
          <w:szCs w:val="24"/>
        </w:rPr>
        <w:t>ю</w:t>
      </w:r>
      <w:r w:rsidR="00D5508C" w:rsidRPr="00230F73">
        <w:rPr>
          <w:rFonts w:ascii="Times New Roman" w:hAnsi="Times New Roman" w:cs="Times New Roman"/>
          <w:sz w:val="28"/>
          <w:szCs w:val="24"/>
        </w:rPr>
        <w:t>т на:</w:t>
      </w:r>
      <w:r w:rsidR="00D5508C" w:rsidRPr="00C41A6A">
        <w:rPr>
          <w:rFonts w:ascii="Times New Roman" w:hAnsi="Times New Roman" w:cs="Times New Roman"/>
          <w:sz w:val="28"/>
          <w:szCs w:val="24"/>
        </w:rPr>
        <w:t xml:space="preserve"> </w:t>
      </w:r>
      <w:r w:rsidR="00523267">
        <w:rPr>
          <w:rFonts w:ascii="Times New Roman" w:hAnsi="Times New Roman" w:cs="Times New Roman"/>
          <w:sz w:val="28"/>
          <w:szCs w:val="24"/>
        </w:rPr>
        <w:t xml:space="preserve">1) создание </w:t>
      </w:r>
      <w:r w:rsidR="00D5508C" w:rsidRPr="00C41A6A">
        <w:rPr>
          <w:rFonts w:ascii="Times New Roman" w:hAnsi="Times New Roman" w:cs="Times New Roman"/>
          <w:sz w:val="28"/>
          <w:szCs w:val="24"/>
        </w:rPr>
        <w:t>обеспечительн</w:t>
      </w:r>
      <w:r w:rsidR="00523267">
        <w:rPr>
          <w:rFonts w:ascii="Times New Roman" w:hAnsi="Times New Roman" w:cs="Times New Roman"/>
          <w:sz w:val="28"/>
          <w:szCs w:val="24"/>
        </w:rPr>
        <w:t>ого</w:t>
      </w:r>
      <w:r w:rsidR="00D5508C" w:rsidRPr="00C41A6A">
        <w:rPr>
          <w:rFonts w:ascii="Times New Roman" w:hAnsi="Times New Roman" w:cs="Times New Roman"/>
          <w:sz w:val="28"/>
          <w:szCs w:val="24"/>
        </w:rPr>
        <w:t xml:space="preserve"> интерес</w:t>
      </w:r>
      <w:r w:rsidR="00523267">
        <w:rPr>
          <w:rFonts w:ascii="Times New Roman" w:hAnsi="Times New Roman" w:cs="Times New Roman"/>
          <w:sz w:val="28"/>
          <w:szCs w:val="24"/>
        </w:rPr>
        <w:t xml:space="preserve">а </w:t>
      </w:r>
      <w:r w:rsidR="00D5508C" w:rsidRPr="00C41A6A">
        <w:rPr>
          <w:rFonts w:ascii="Times New Roman" w:hAnsi="Times New Roman" w:cs="Times New Roman"/>
          <w:sz w:val="28"/>
          <w:szCs w:val="24"/>
        </w:rPr>
        <w:t xml:space="preserve">в имуществе, которое будет приобретено </w:t>
      </w:r>
      <w:r w:rsidR="004E3470">
        <w:rPr>
          <w:rFonts w:ascii="Times New Roman" w:hAnsi="Times New Roman" w:cs="Times New Roman"/>
          <w:sz w:val="28"/>
          <w:szCs w:val="24"/>
        </w:rPr>
        <w:t>в будущем</w:t>
      </w:r>
      <w:r w:rsidR="00523267">
        <w:rPr>
          <w:rFonts w:ascii="Times New Roman" w:hAnsi="Times New Roman" w:cs="Times New Roman"/>
          <w:sz w:val="28"/>
          <w:szCs w:val="24"/>
        </w:rPr>
        <w:t>;</w:t>
      </w:r>
      <w:r w:rsidR="00D5508C" w:rsidRPr="00C41A6A">
        <w:rPr>
          <w:rFonts w:ascii="Times New Roman" w:hAnsi="Times New Roman" w:cs="Times New Roman"/>
          <w:sz w:val="28"/>
          <w:szCs w:val="24"/>
        </w:rPr>
        <w:t xml:space="preserve"> </w:t>
      </w:r>
      <w:r w:rsidR="00523267">
        <w:rPr>
          <w:rFonts w:ascii="Times New Roman" w:hAnsi="Times New Roman" w:cs="Times New Roman"/>
          <w:sz w:val="28"/>
          <w:szCs w:val="24"/>
        </w:rPr>
        <w:t>2) п</w:t>
      </w:r>
      <w:r w:rsidR="00D5508C" w:rsidRPr="00C41A6A">
        <w:rPr>
          <w:rFonts w:ascii="Times New Roman" w:hAnsi="Times New Roman" w:cs="Times New Roman"/>
          <w:sz w:val="28"/>
          <w:szCs w:val="24"/>
        </w:rPr>
        <w:t xml:space="preserve">раво должника на замену </w:t>
      </w:r>
      <w:r w:rsidR="004E3470">
        <w:rPr>
          <w:rFonts w:ascii="Times New Roman" w:hAnsi="Times New Roman" w:cs="Times New Roman"/>
          <w:sz w:val="28"/>
          <w:szCs w:val="24"/>
        </w:rPr>
        <w:t>предмета залога</w:t>
      </w:r>
      <w:r w:rsidR="00523267">
        <w:rPr>
          <w:rFonts w:ascii="Times New Roman" w:hAnsi="Times New Roman" w:cs="Times New Roman"/>
          <w:sz w:val="28"/>
          <w:szCs w:val="24"/>
        </w:rPr>
        <w:t>,</w:t>
      </w:r>
      <w:r w:rsidR="004E3470">
        <w:rPr>
          <w:rFonts w:ascii="Times New Roman" w:hAnsi="Times New Roman" w:cs="Times New Roman"/>
          <w:sz w:val="28"/>
          <w:szCs w:val="24"/>
        </w:rPr>
        <w:t xml:space="preserve"> широко</w:t>
      </w:r>
      <w:r w:rsidR="00D5508C" w:rsidRPr="00C41A6A">
        <w:rPr>
          <w:rFonts w:ascii="Times New Roman" w:hAnsi="Times New Roman" w:cs="Times New Roman"/>
          <w:sz w:val="28"/>
          <w:szCs w:val="24"/>
        </w:rPr>
        <w:t xml:space="preserve"> распространенн</w:t>
      </w:r>
      <w:r w:rsidR="00523267">
        <w:rPr>
          <w:rFonts w:ascii="Times New Roman" w:hAnsi="Times New Roman" w:cs="Times New Roman"/>
          <w:sz w:val="28"/>
          <w:szCs w:val="24"/>
        </w:rPr>
        <w:t>ое</w:t>
      </w:r>
      <w:r w:rsidR="00D5508C" w:rsidRPr="00C41A6A">
        <w:rPr>
          <w:rFonts w:ascii="Times New Roman" w:hAnsi="Times New Roman" w:cs="Times New Roman"/>
          <w:sz w:val="28"/>
          <w:szCs w:val="24"/>
        </w:rPr>
        <w:t xml:space="preserve"> </w:t>
      </w:r>
      <w:r w:rsidR="004E3470">
        <w:rPr>
          <w:rFonts w:ascii="Times New Roman" w:hAnsi="Times New Roman" w:cs="Times New Roman"/>
          <w:sz w:val="28"/>
          <w:szCs w:val="24"/>
        </w:rPr>
        <w:t>в отношении</w:t>
      </w:r>
      <w:r w:rsidR="00D5508C" w:rsidRPr="00C41A6A">
        <w:rPr>
          <w:rFonts w:ascii="Times New Roman" w:hAnsi="Times New Roman" w:cs="Times New Roman"/>
          <w:sz w:val="28"/>
          <w:szCs w:val="24"/>
        </w:rPr>
        <w:t xml:space="preserve"> </w:t>
      </w:r>
      <w:r w:rsidR="004E3470">
        <w:rPr>
          <w:rFonts w:ascii="Times New Roman" w:hAnsi="Times New Roman" w:cs="Times New Roman"/>
          <w:sz w:val="28"/>
          <w:szCs w:val="24"/>
        </w:rPr>
        <w:t>инвестиций</w:t>
      </w:r>
      <w:r w:rsidR="00B42E4F">
        <w:rPr>
          <w:rFonts w:ascii="Times New Roman" w:hAnsi="Times New Roman" w:cs="Times New Roman"/>
          <w:sz w:val="28"/>
          <w:szCs w:val="24"/>
        </w:rPr>
        <w:t xml:space="preserve">, </w:t>
      </w:r>
      <w:r w:rsidR="00523267">
        <w:rPr>
          <w:rFonts w:ascii="Times New Roman" w:hAnsi="Times New Roman" w:cs="Times New Roman"/>
          <w:sz w:val="28"/>
          <w:szCs w:val="24"/>
        </w:rPr>
        <w:t>осуществляемых в свободно обращаемые ценные бумаги</w:t>
      </w:r>
      <w:r w:rsidR="00D5508C" w:rsidRPr="00C41A6A">
        <w:rPr>
          <w:rFonts w:ascii="Times New Roman" w:hAnsi="Times New Roman" w:cs="Times New Roman"/>
          <w:sz w:val="28"/>
          <w:szCs w:val="24"/>
        </w:rPr>
        <w:t>.</w:t>
      </w:r>
      <w:r w:rsidR="00523267">
        <w:rPr>
          <w:rFonts w:ascii="Times New Roman" w:hAnsi="Times New Roman" w:cs="Times New Roman"/>
          <w:sz w:val="28"/>
          <w:szCs w:val="24"/>
        </w:rPr>
        <w:t xml:space="preserve"> Рассмот</w:t>
      </w:r>
      <w:r w:rsidR="002B5E55">
        <w:rPr>
          <w:rFonts w:ascii="Times New Roman" w:hAnsi="Times New Roman" w:cs="Times New Roman"/>
          <w:sz w:val="28"/>
          <w:szCs w:val="24"/>
        </w:rPr>
        <w:t>рим указанные аспекты подробнее.</w:t>
      </w:r>
    </w:p>
    <w:p w:rsidR="00D5508C" w:rsidRPr="00C41A6A" w:rsidRDefault="002B5E55" w:rsidP="00D5508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Несуществующее на момент заключения договора залога имущество не может быть опечатано, на нем не могут быть оставлены знаки, указывающие на факт его передачи в залог, оно не может быть передано на  хранение складу и включено в реестр заложенного имущества</w:t>
      </w:r>
      <w:r>
        <w:rPr>
          <w:rStyle w:val="ab"/>
          <w:rFonts w:ascii="Times New Roman" w:hAnsi="Times New Roman" w:cs="Times New Roman"/>
          <w:sz w:val="28"/>
          <w:szCs w:val="24"/>
        </w:rPr>
        <w:footnoteReference w:id="76"/>
      </w:r>
      <w:r>
        <w:rPr>
          <w:rFonts w:ascii="Times New Roman" w:hAnsi="Times New Roman" w:cs="Times New Roman"/>
          <w:sz w:val="28"/>
          <w:szCs w:val="24"/>
        </w:rPr>
        <w:t xml:space="preserve">. В связи с этим залог </w:t>
      </w:r>
      <w:r w:rsidR="00124C5E" w:rsidRPr="000F1F53">
        <w:rPr>
          <w:rFonts w:ascii="Times New Roman" w:hAnsi="Times New Roman" w:cs="Times New Roman"/>
          <w:sz w:val="28"/>
          <w:szCs w:val="24"/>
        </w:rPr>
        <w:t>имущества, которое будет создано или приобретено в будущем,</w:t>
      </w:r>
      <w:r w:rsidR="00124C5E" w:rsidRPr="00124C5E">
        <w:rPr>
          <w:rFonts w:ascii="Times New Roman" w:hAnsi="Times New Roman" w:cs="Times New Roman"/>
          <w:b/>
          <w:sz w:val="28"/>
          <w:szCs w:val="24"/>
        </w:rPr>
        <w:t xml:space="preserve"> </w:t>
      </w:r>
      <w:r w:rsidR="00124C5E">
        <w:rPr>
          <w:rFonts w:ascii="Times New Roman" w:hAnsi="Times New Roman" w:cs="Times New Roman"/>
          <w:sz w:val="28"/>
          <w:szCs w:val="24"/>
        </w:rPr>
        <w:t xml:space="preserve">не </w:t>
      </w:r>
      <w:r w:rsidR="00002A6E">
        <w:rPr>
          <w:rFonts w:ascii="Times New Roman" w:hAnsi="Times New Roman" w:cs="Times New Roman"/>
          <w:sz w:val="28"/>
          <w:szCs w:val="24"/>
        </w:rPr>
        <w:t>находит одобрения в</w:t>
      </w:r>
      <w:r w:rsidR="00124C5E">
        <w:rPr>
          <w:rFonts w:ascii="Times New Roman" w:hAnsi="Times New Roman" w:cs="Times New Roman"/>
          <w:sz w:val="28"/>
          <w:szCs w:val="24"/>
        </w:rPr>
        <w:t xml:space="preserve"> ряд</w:t>
      </w:r>
      <w:r w:rsidR="00002A6E">
        <w:rPr>
          <w:rFonts w:ascii="Times New Roman" w:hAnsi="Times New Roman" w:cs="Times New Roman"/>
          <w:sz w:val="28"/>
          <w:szCs w:val="24"/>
        </w:rPr>
        <w:t>е</w:t>
      </w:r>
      <w:r w:rsidR="00124C5E">
        <w:rPr>
          <w:rFonts w:ascii="Times New Roman" w:hAnsi="Times New Roman" w:cs="Times New Roman"/>
          <w:sz w:val="28"/>
          <w:szCs w:val="24"/>
        </w:rPr>
        <w:t xml:space="preserve"> правопорядков по следующим</w:t>
      </w:r>
      <w:r w:rsidR="00230F73">
        <w:rPr>
          <w:rFonts w:ascii="Times New Roman" w:hAnsi="Times New Roman" w:cs="Times New Roman"/>
          <w:sz w:val="28"/>
          <w:szCs w:val="24"/>
        </w:rPr>
        <w:t xml:space="preserve"> причин</w:t>
      </w:r>
      <w:r w:rsidR="00124C5E">
        <w:rPr>
          <w:rFonts w:ascii="Times New Roman" w:hAnsi="Times New Roman" w:cs="Times New Roman"/>
          <w:sz w:val="28"/>
          <w:szCs w:val="24"/>
        </w:rPr>
        <w:t>ам</w:t>
      </w:r>
      <w:r w:rsidR="00D5508C" w:rsidRPr="00C41A6A">
        <w:rPr>
          <w:rFonts w:ascii="Times New Roman" w:hAnsi="Times New Roman" w:cs="Times New Roman"/>
          <w:sz w:val="28"/>
          <w:szCs w:val="24"/>
        </w:rPr>
        <w:t>:</w:t>
      </w:r>
    </w:p>
    <w:p w:rsidR="00D5508C" w:rsidRPr="00C41A6A" w:rsidRDefault="00230F73" w:rsidP="00D5508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должники-</w:t>
      </w:r>
      <w:r w:rsidR="00D5508C" w:rsidRPr="00C41A6A">
        <w:rPr>
          <w:rFonts w:ascii="Times New Roman" w:hAnsi="Times New Roman" w:cs="Times New Roman"/>
          <w:sz w:val="28"/>
          <w:szCs w:val="24"/>
        </w:rPr>
        <w:t>физически</w:t>
      </w:r>
      <w:r>
        <w:rPr>
          <w:rFonts w:ascii="Times New Roman" w:hAnsi="Times New Roman" w:cs="Times New Roman"/>
          <w:sz w:val="28"/>
          <w:szCs w:val="24"/>
        </w:rPr>
        <w:t>е</w:t>
      </w:r>
      <w:r w:rsidR="00D5508C" w:rsidRPr="00C41A6A">
        <w:rPr>
          <w:rFonts w:ascii="Times New Roman" w:hAnsi="Times New Roman" w:cs="Times New Roman"/>
          <w:sz w:val="28"/>
          <w:szCs w:val="24"/>
        </w:rPr>
        <w:t xml:space="preserve"> лиц</w:t>
      </w:r>
      <w:r>
        <w:rPr>
          <w:rFonts w:ascii="Times New Roman" w:hAnsi="Times New Roman" w:cs="Times New Roman"/>
          <w:sz w:val="28"/>
          <w:szCs w:val="24"/>
        </w:rPr>
        <w:t>а могут быть лишены</w:t>
      </w:r>
      <w:r w:rsidR="00D5508C" w:rsidRPr="00C41A6A">
        <w:rPr>
          <w:rFonts w:ascii="Times New Roman" w:hAnsi="Times New Roman" w:cs="Times New Roman"/>
          <w:sz w:val="28"/>
          <w:szCs w:val="24"/>
        </w:rPr>
        <w:t xml:space="preserve"> средств к суще</w:t>
      </w:r>
      <w:r>
        <w:rPr>
          <w:rFonts w:ascii="Times New Roman" w:hAnsi="Times New Roman" w:cs="Times New Roman"/>
          <w:sz w:val="28"/>
          <w:szCs w:val="24"/>
        </w:rPr>
        <w:t>ствованию в будущем (не относится</w:t>
      </w:r>
      <w:r w:rsidR="00D5508C" w:rsidRPr="00C41A6A">
        <w:rPr>
          <w:rFonts w:ascii="Times New Roman" w:hAnsi="Times New Roman" w:cs="Times New Roman"/>
          <w:sz w:val="28"/>
          <w:szCs w:val="24"/>
        </w:rPr>
        <w:t xml:space="preserve"> к корпоративным ценным бумагам); </w:t>
      </w:r>
    </w:p>
    <w:p w:rsidR="00D5508C" w:rsidRPr="00C41A6A" w:rsidRDefault="00230F73" w:rsidP="00D5508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87AFC">
        <w:rPr>
          <w:rFonts w:ascii="Times New Roman" w:hAnsi="Times New Roman" w:cs="Times New Roman"/>
          <w:sz w:val="28"/>
          <w:szCs w:val="24"/>
        </w:rPr>
        <w:t>отвергаются</w:t>
      </w:r>
      <w:r w:rsidR="00D5508C" w:rsidRPr="00C41A6A">
        <w:rPr>
          <w:rFonts w:ascii="Times New Roman" w:hAnsi="Times New Roman" w:cs="Times New Roman"/>
          <w:sz w:val="28"/>
          <w:szCs w:val="24"/>
        </w:rPr>
        <w:t xml:space="preserve"> требовани</w:t>
      </w:r>
      <w:r w:rsidR="00987AFC">
        <w:rPr>
          <w:rFonts w:ascii="Times New Roman" w:hAnsi="Times New Roman" w:cs="Times New Roman"/>
          <w:sz w:val="28"/>
          <w:szCs w:val="24"/>
        </w:rPr>
        <w:t>я</w:t>
      </w:r>
      <w:r w:rsidR="00D5508C" w:rsidRPr="00C41A6A">
        <w:rPr>
          <w:rFonts w:ascii="Times New Roman" w:hAnsi="Times New Roman" w:cs="Times New Roman"/>
          <w:sz w:val="28"/>
          <w:szCs w:val="24"/>
        </w:rPr>
        <w:t xml:space="preserve"> публичности владения</w:t>
      </w:r>
      <w:r w:rsidR="00987AFC">
        <w:rPr>
          <w:rFonts w:ascii="Times New Roman" w:hAnsi="Times New Roman" w:cs="Times New Roman"/>
          <w:sz w:val="28"/>
          <w:szCs w:val="24"/>
        </w:rPr>
        <w:t xml:space="preserve"> имуществом</w:t>
      </w:r>
      <w:r w:rsidR="00D5508C" w:rsidRPr="00C41A6A">
        <w:rPr>
          <w:rFonts w:ascii="Times New Roman" w:hAnsi="Times New Roman" w:cs="Times New Roman"/>
          <w:sz w:val="28"/>
          <w:szCs w:val="24"/>
        </w:rPr>
        <w:t xml:space="preserve">, </w:t>
      </w:r>
      <w:r w:rsidR="00987AFC">
        <w:rPr>
          <w:rFonts w:ascii="Times New Roman" w:hAnsi="Times New Roman" w:cs="Times New Roman"/>
          <w:sz w:val="28"/>
          <w:szCs w:val="24"/>
        </w:rPr>
        <w:t>призванные п</w:t>
      </w:r>
      <w:r w:rsidR="00D5508C" w:rsidRPr="00C41A6A">
        <w:rPr>
          <w:rFonts w:ascii="Times New Roman" w:hAnsi="Times New Roman" w:cs="Times New Roman"/>
          <w:sz w:val="28"/>
          <w:szCs w:val="24"/>
        </w:rPr>
        <w:t>ротиводейст</w:t>
      </w:r>
      <w:r w:rsidR="00987AFC">
        <w:rPr>
          <w:rFonts w:ascii="Times New Roman" w:hAnsi="Times New Roman" w:cs="Times New Roman"/>
          <w:sz w:val="28"/>
          <w:szCs w:val="24"/>
        </w:rPr>
        <w:t>вовать</w:t>
      </w:r>
      <w:r w:rsidR="00D5508C" w:rsidRPr="00C41A6A">
        <w:rPr>
          <w:rFonts w:ascii="Times New Roman" w:hAnsi="Times New Roman" w:cs="Times New Roman"/>
          <w:sz w:val="28"/>
          <w:szCs w:val="24"/>
        </w:rPr>
        <w:t xml:space="preserve"> фиктивной состоятельности. Это объясняется тем, что будущие активы не могут передаваться, н</w:t>
      </w:r>
      <w:r w:rsidR="00987AFC">
        <w:rPr>
          <w:rFonts w:ascii="Times New Roman" w:hAnsi="Times New Roman" w:cs="Times New Roman"/>
          <w:sz w:val="28"/>
          <w:szCs w:val="24"/>
        </w:rPr>
        <w:t>аходиться во владении,</w:t>
      </w:r>
      <w:r w:rsidR="00D5508C" w:rsidRPr="00C41A6A">
        <w:rPr>
          <w:rFonts w:ascii="Times New Roman" w:hAnsi="Times New Roman" w:cs="Times New Roman"/>
          <w:sz w:val="28"/>
          <w:szCs w:val="24"/>
        </w:rPr>
        <w:t xml:space="preserve"> не подлежат регистрации, а обязанному по требованию должнику </w:t>
      </w:r>
      <w:r w:rsidR="002B5E55">
        <w:rPr>
          <w:rFonts w:ascii="Times New Roman" w:hAnsi="Times New Roman" w:cs="Times New Roman"/>
          <w:sz w:val="28"/>
          <w:szCs w:val="24"/>
        </w:rPr>
        <w:t>не направляется уведомление (что</w:t>
      </w:r>
      <w:r w:rsidR="00D5508C" w:rsidRPr="00C41A6A">
        <w:rPr>
          <w:rFonts w:ascii="Times New Roman" w:hAnsi="Times New Roman" w:cs="Times New Roman"/>
          <w:sz w:val="28"/>
          <w:szCs w:val="24"/>
        </w:rPr>
        <w:t xml:space="preserve"> имеет место в системе учета прав);</w:t>
      </w:r>
    </w:p>
    <w:p w:rsidR="00D5508C" w:rsidRPr="00C41A6A" w:rsidRDefault="00987AFC" w:rsidP="00D5508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снижается</w:t>
      </w:r>
      <w:r w:rsidR="002E0383">
        <w:rPr>
          <w:rFonts w:ascii="Times New Roman" w:hAnsi="Times New Roman" w:cs="Times New Roman"/>
          <w:sz w:val="28"/>
          <w:szCs w:val="24"/>
        </w:rPr>
        <w:t xml:space="preserve"> </w:t>
      </w:r>
      <w:r>
        <w:rPr>
          <w:rFonts w:ascii="Times New Roman" w:hAnsi="Times New Roman" w:cs="Times New Roman"/>
          <w:sz w:val="28"/>
          <w:szCs w:val="24"/>
        </w:rPr>
        <w:t>количество</w:t>
      </w:r>
      <w:r w:rsidR="002E0383">
        <w:rPr>
          <w:rFonts w:ascii="Times New Roman" w:hAnsi="Times New Roman" w:cs="Times New Roman"/>
          <w:sz w:val="28"/>
          <w:szCs w:val="24"/>
        </w:rPr>
        <w:t xml:space="preserve"> </w:t>
      </w:r>
      <w:r w:rsidR="00D5508C" w:rsidRPr="00C41A6A">
        <w:rPr>
          <w:rFonts w:ascii="Times New Roman" w:hAnsi="Times New Roman" w:cs="Times New Roman"/>
          <w:sz w:val="28"/>
          <w:szCs w:val="24"/>
        </w:rPr>
        <w:t>актив</w:t>
      </w:r>
      <w:r w:rsidR="002E0383">
        <w:rPr>
          <w:rFonts w:ascii="Times New Roman" w:hAnsi="Times New Roman" w:cs="Times New Roman"/>
          <w:sz w:val="28"/>
          <w:szCs w:val="24"/>
        </w:rPr>
        <w:t>ов, доступных</w:t>
      </w:r>
      <w:r w:rsidR="00D5508C" w:rsidRPr="00C41A6A">
        <w:rPr>
          <w:rFonts w:ascii="Times New Roman" w:hAnsi="Times New Roman" w:cs="Times New Roman"/>
          <w:sz w:val="28"/>
          <w:szCs w:val="24"/>
        </w:rPr>
        <w:t xml:space="preserve"> необеспеченным кредиторам;</w:t>
      </w:r>
    </w:p>
    <w:p w:rsidR="00D5508C" w:rsidRPr="00C41A6A" w:rsidRDefault="00987AFC" w:rsidP="00D5508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имеет место потенциальное оказание</w:t>
      </w:r>
      <w:r w:rsidR="00D5508C" w:rsidRPr="00C41A6A">
        <w:rPr>
          <w:rFonts w:ascii="Times New Roman" w:hAnsi="Times New Roman" w:cs="Times New Roman"/>
          <w:sz w:val="28"/>
          <w:szCs w:val="24"/>
        </w:rPr>
        <w:t xml:space="preserve"> предпочтения одному из кредиторов, поскольку фактически обременение новых активов устанавливается для обеспечения просроченной задолженности;</w:t>
      </w:r>
    </w:p>
    <w:p w:rsidR="00D5508C" w:rsidRPr="00C41A6A" w:rsidRDefault="000B7633" w:rsidP="00D5508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D5508C" w:rsidRPr="00C41A6A">
        <w:rPr>
          <w:rFonts w:ascii="Times New Roman" w:hAnsi="Times New Roman" w:cs="Times New Roman"/>
          <w:sz w:val="28"/>
          <w:szCs w:val="24"/>
        </w:rPr>
        <w:t>актив</w:t>
      </w:r>
      <w:r>
        <w:rPr>
          <w:rFonts w:ascii="Times New Roman" w:hAnsi="Times New Roman" w:cs="Times New Roman"/>
          <w:sz w:val="28"/>
          <w:szCs w:val="24"/>
        </w:rPr>
        <w:t xml:space="preserve"> отбирается</w:t>
      </w:r>
      <w:r w:rsidR="00D5508C" w:rsidRPr="00C41A6A">
        <w:rPr>
          <w:rFonts w:ascii="Times New Roman" w:hAnsi="Times New Roman" w:cs="Times New Roman"/>
          <w:sz w:val="28"/>
          <w:szCs w:val="24"/>
        </w:rPr>
        <w:t xml:space="preserve"> у банкрота после возбуждения дела о несостоятельности, что может  воспрепятствовать его спасению;</w:t>
      </w:r>
    </w:p>
    <w:p w:rsidR="00D5508C" w:rsidRPr="00C41A6A" w:rsidRDefault="000B7633" w:rsidP="00D5508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обременяется имущество</w:t>
      </w:r>
      <w:r w:rsidR="00D5508C" w:rsidRPr="00C41A6A">
        <w:rPr>
          <w:rFonts w:ascii="Times New Roman" w:hAnsi="Times New Roman" w:cs="Times New Roman"/>
          <w:sz w:val="28"/>
          <w:szCs w:val="24"/>
        </w:rPr>
        <w:t>, которое след</w:t>
      </w:r>
      <w:r>
        <w:rPr>
          <w:rFonts w:ascii="Times New Roman" w:hAnsi="Times New Roman" w:cs="Times New Roman"/>
          <w:sz w:val="28"/>
          <w:szCs w:val="24"/>
        </w:rPr>
        <w:t>овало бы</w:t>
      </w:r>
      <w:r w:rsidR="00D5508C" w:rsidRPr="00C41A6A">
        <w:rPr>
          <w:rFonts w:ascii="Times New Roman" w:hAnsi="Times New Roman" w:cs="Times New Roman"/>
          <w:sz w:val="28"/>
          <w:szCs w:val="24"/>
        </w:rPr>
        <w:t xml:space="preserve"> оставить ликвидным.</w:t>
      </w:r>
    </w:p>
    <w:p w:rsidR="002B5E55" w:rsidRPr="00C41A6A" w:rsidRDefault="00D5508C" w:rsidP="002B5E55">
      <w:pPr>
        <w:spacing w:after="0" w:line="360" w:lineRule="auto"/>
        <w:ind w:firstLine="709"/>
        <w:jc w:val="both"/>
        <w:rPr>
          <w:rFonts w:ascii="Times New Roman" w:hAnsi="Times New Roman" w:cs="Times New Roman"/>
          <w:sz w:val="28"/>
          <w:szCs w:val="24"/>
        </w:rPr>
      </w:pPr>
      <w:r w:rsidRPr="00C41A6A">
        <w:rPr>
          <w:rFonts w:ascii="Times New Roman" w:hAnsi="Times New Roman" w:cs="Times New Roman"/>
          <w:sz w:val="28"/>
          <w:szCs w:val="24"/>
        </w:rPr>
        <w:t>Практическим</w:t>
      </w:r>
      <w:r w:rsidR="002B5E55">
        <w:rPr>
          <w:rFonts w:ascii="Times New Roman" w:hAnsi="Times New Roman" w:cs="Times New Roman"/>
          <w:sz w:val="28"/>
          <w:szCs w:val="24"/>
        </w:rPr>
        <w:t xml:space="preserve"> последствием исключения будущего имущества</w:t>
      </w:r>
      <w:r w:rsidRPr="00C41A6A">
        <w:rPr>
          <w:rFonts w:ascii="Times New Roman" w:hAnsi="Times New Roman" w:cs="Times New Roman"/>
          <w:sz w:val="28"/>
          <w:szCs w:val="24"/>
        </w:rPr>
        <w:t xml:space="preserve"> является то, что </w:t>
      </w:r>
      <w:r w:rsidR="002B5E55">
        <w:rPr>
          <w:rFonts w:ascii="Times New Roman" w:hAnsi="Times New Roman" w:cs="Times New Roman"/>
          <w:sz w:val="28"/>
          <w:szCs w:val="24"/>
        </w:rPr>
        <w:t>обеспечение может быть создано лишь</w:t>
      </w:r>
      <w:r w:rsidRPr="00C41A6A">
        <w:rPr>
          <w:rFonts w:ascii="Times New Roman" w:hAnsi="Times New Roman" w:cs="Times New Roman"/>
          <w:sz w:val="28"/>
          <w:szCs w:val="24"/>
        </w:rPr>
        <w:t xml:space="preserve"> </w:t>
      </w:r>
      <w:r w:rsidR="002B5E55">
        <w:rPr>
          <w:rFonts w:ascii="Times New Roman" w:hAnsi="Times New Roman" w:cs="Times New Roman"/>
          <w:sz w:val="28"/>
          <w:szCs w:val="24"/>
        </w:rPr>
        <w:t xml:space="preserve">в </w:t>
      </w:r>
      <w:r w:rsidRPr="00C41A6A">
        <w:rPr>
          <w:rFonts w:ascii="Times New Roman" w:hAnsi="Times New Roman" w:cs="Times New Roman"/>
          <w:sz w:val="28"/>
          <w:szCs w:val="24"/>
        </w:rPr>
        <w:t>момент,</w:t>
      </w:r>
      <w:r w:rsidR="002B5E55">
        <w:rPr>
          <w:rFonts w:ascii="Times New Roman" w:hAnsi="Times New Roman" w:cs="Times New Roman"/>
          <w:sz w:val="28"/>
          <w:szCs w:val="24"/>
        </w:rPr>
        <w:t xml:space="preserve"> когда должник приобретет актив. Противопоставляется указанным аргументам потребность оборота в таких инструмент</w:t>
      </w:r>
      <w:r w:rsidR="00F3331A">
        <w:rPr>
          <w:rFonts w:ascii="Times New Roman" w:hAnsi="Times New Roman" w:cs="Times New Roman"/>
          <w:sz w:val="28"/>
          <w:szCs w:val="24"/>
        </w:rPr>
        <w:t>ах</w:t>
      </w:r>
      <w:r w:rsidR="002B5E55">
        <w:rPr>
          <w:rFonts w:ascii="Times New Roman" w:hAnsi="Times New Roman" w:cs="Times New Roman"/>
          <w:sz w:val="28"/>
          <w:szCs w:val="24"/>
        </w:rPr>
        <w:t>, как</w:t>
      </w:r>
      <w:r w:rsidR="002B5E55" w:rsidRPr="00C41A6A">
        <w:rPr>
          <w:rFonts w:ascii="Times New Roman" w:hAnsi="Times New Roman" w:cs="Times New Roman"/>
          <w:sz w:val="28"/>
          <w:szCs w:val="24"/>
        </w:rPr>
        <w:t xml:space="preserve"> </w:t>
      </w:r>
      <w:r w:rsidR="002B5E55">
        <w:rPr>
          <w:rFonts w:ascii="Times New Roman" w:hAnsi="Times New Roman" w:cs="Times New Roman"/>
          <w:sz w:val="28"/>
          <w:szCs w:val="24"/>
        </w:rPr>
        <w:t xml:space="preserve">генеральная ипотека и </w:t>
      </w:r>
      <w:r w:rsidR="002B5E55" w:rsidRPr="00C41A6A">
        <w:rPr>
          <w:rFonts w:ascii="Times New Roman" w:hAnsi="Times New Roman" w:cs="Times New Roman"/>
          <w:sz w:val="28"/>
          <w:szCs w:val="24"/>
        </w:rPr>
        <w:t>универсальн</w:t>
      </w:r>
      <w:r w:rsidR="002B5E55">
        <w:rPr>
          <w:rFonts w:ascii="Times New Roman" w:hAnsi="Times New Roman" w:cs="Times New Roman"/>
          <w:sz w:val="28"/>
          <w:szCs w:val="24"/>
        </w:rPr>
        <w:t>ый</w:t>
      </w:r>
      <w:r w:rsidR="002B5E55" w:rsidRPr="00C41A6A">
        <w:rPr>
          <w:rFonts w:ascii="Times New Roman" w:hAnsi="Times New Roman" w:cs="Times New Roman"/>
          <w:sz w:val="28"/>
          <w:szCs w:val="24"/>
        </w:rPr>
        <w:t xml:space="preserve"> залог.</w:t>
      </w:r>
    </w:p>
    <w:p w:rsidR="00002A6E" w:rsidRDefault="004150E5" w:rsidP="00C41A6A">
      <w:pPr>
        <w:spacing w:after="0" w:line="360" w:lineRule="auto"/>
        <w:ind w:firstLine="709"/>
        <w:jc w:val="both"/>
        <w:rPr>
          <w:rFonts w:ascii="Times New Roman" w:hAnsi="Times New Roman" w:cs="Times New Roman"/>
          <w:sz w:val="28"/>
          <w:szCs w:val="24"/>
        </w:rPr>
      </w:pPr>
      <w:r w:rsidRPr="000F1F53">
        <w:rPr>
          <w:rFonts w:ascii="Times New Roman" w:hAnsi="Times New Roman" w:cs="Times New Roman"/>
          <w:sz w:val="28"/>
          <w:szCs w:val="24"/>
        </w:rPr>
        <w:t>Замена предмета залога</w:t>
      </w:r>
      <w:r w:rsidR="00523267">
        <w:rPr>
          <w:rFonts w:ascii="Times New Roman" w:hAnsi="Times New Roman" w:cs="Times New Roman"/>
          <w:sz w:val="28"/>
          <w:szCs w:val="24"/>
        </w:rPr>
        <w:t xml:space="preserve"> </w:t>
      </w:r>
      <w:r w:rsidR="00002A6E">
        <w:rPr>
          <w:rFonts w:ascii="Times New Roman" w:hAnsi="Times New Roman" w:cs="Times New Roman"/>
          <w:sz w:val="28"/>
          <w:szCs w:val="24"/>
        </w:rPr>
        <w:t>имеет место</w:t>
      </w:r>
      <w:r w:rsidR="00523267">
        <w:rPr>
          <w:rFonts w:ascii="Times New Roman" w:hAnsi="Times New Roman" w:cs="Times New Roman"/>
          <w:sz w:val="28"/>
          <w:szCs w:val="24"/>
        </w:rPr>
        <w:t xml:space="preserve"> в </w:t>
      </w:r>
      <w:r w:rsidR="00002A6E">
        <w:rPr>
          <w:rFonts w:ascii="Times New Roman" w:hAnsi="Times New Roman" w:cs="Times New Roman"/>
          <w:sz w:val="28"/>
          <w:szCs w:val="24"/>
        </w:rPr>
        <w:t xml:space="preserve">следующих случаях: </w:t>
      </w:r>
    </w:p>
    <w:p w:rsidR="00002A6E" w:rsidRDefault="00002A6E" w:rsidP="00002A6E">
      <w:pPr>
        <w:pStyle w:val="a3"/>
        <w:numPr>
          <w:ilvl w:val="0"/>
          <w:numId w:val="8"/>
        </w:numPr>
        <w:spacing w:after="0" w:line="360" w:lineRule="auto"/>
        <w:ind w:left="0" w:firstLine="709"/>
        <w:jc w:val="both"/>
        <w:rPr>
          <w:rFonts w:ascii="Times New Roman" w:hAnsi="Times New Roman" w:cs="Times New Roman"/>
          <w:sz w:val="28"/>
          <w:szCs w:val="24"/>
        </w:rPr>
      </w:pPr>
      <w:r w:rsidRPr="00002A6E">
        <w:rPr>
          <w:rFonts w:ascii="Times New Roman" w:hAnsi="Times New Roman" w:cs="Times New Roman"/>
          <w:sz w:val="28"/>
          <w:szCs w:val="24"/>
        </w:rPr>
        <w:t>при</w:t>
      </w:r>
      <w:r w:rsidR="00523267" w:rsidRPr="00002A6E">
        <w:rPr>
          <w:rFonts w:ascii="Times New Roman" w:hAnsi="Times New Roman" w:cs="Times New Roman"/>
          <w:sz w:val="28"/>
          <w:szCs w:val="24"/>
        </w:rPr>
        <w:t xml:space="preserve"> залог</w:t>
      </w:r>
      <w:r w:rsidRPr="00002A6E">
        <w:rPr>
          <w:rFonts w:ascii="Times New Roman" w:hAnsi="Times New Roman" w:cs="Times New Roman"/>
          <w:sz w:val="28"/>
          <w:szCs w:val="24"/>
        </w:rPr>
        <w:t>е</w:t>
      </w:r>
      <w:r w:rsidR="00523267" w:rsidRPr="00002A6E">
        <w:rPr>
          <w:rFonts w:ascii="Times New Roman" w:hAnsi="Times New Roman" w:cs="Times New Roman"/>
          <w:sz w:val="28"/>
          <w:szCs w:val="24"/>
        </w:rPr>
        <w:t xml:space="preserve"> товаров в обороте,</w:t>
      </w:r>
      <w:r w:rsidR="004150E5" w:rsidRPr="00002A6E">
        <w:rPr>
          <w:rFonts w:ascii="Times New Roman" w:hAnsi="Times New Roman" w:cs="Times New Roman"/>
          <w:sz w:val="28"/>
          <w:szCs w:val="24"/>
        </w:rPr>
        <w:t xml:space="preserve"> когда одни активы заним</w:t>
      </w:r>
      <w:r>
        <w:rPr>
          <w:rFonts w:ascii="Times New Roman" w:hAnsi="Times New Roman" w:cs="Times New Roman"/>
          <w:sz w:val="28"/>
          <w:szCs w:val="24"/>
        </w:rPr>
        <w:t>ают место других схожих активов;</w:t>
      </w:r>
    </w:p>
    <w:p w:rsidR="00002A6E" w:rsidRDefault="004150E5" w:rsidP="00002A6E">
      <w:pPr>
        <w:pStyle w:val="a3"/>
        <w:numPr>
          <w:ilvl w:val="0"/>
          <w:numId w:val="8"/>
        </w:numPr>
        <w:spacing w:after="0" w:line="360" w:lineRule="auto"/>
        <w:ind w:left="0" w:firstLine="709"/>
        <w:jc w:val="both"/>
        <w:rPr>
          <w:rFonts w:ascii="Times New Roman" w:hAnsi="Times New Roman" w:cs="Times New Roman"/>
          <w:sz w:val="28"/>
          <w:szCs w:val="24"/>
        </w:rPr>
      </w:pPr>
      <w:r w:rsidRPr="00002A6E">
        <w:rPr>
          <w:rFonts w:ascii="Times New Roman" w:hAnsi="Times New Roman" w:cs="Times New Roman"/>
          <w:sz w:val="28"/>
          <w:szCs w:val="24"/>
        </w:rPr>
        <w:t>в отношении заложенных портфелей ценных бумаг, когда залогода</w:t>
      </w:r>
      <w:r w:rsidR="00002A6E">
        <w:rPr>
          <w:rFonts w:ascii="Times New Roman" w:hAnsi="Times New Roman" w:cs="Times New Roman"/>
          <w:sz w:val="28"/>
          <w:szCs w:val="24"/>
        </w:rPr>
        <w:t>тель собирается</w:t>
      </w:r>
      <w:r w:rsidR="00124C5E" w:rsidRPr="00002A6E">
        <w:rPr>
          <w:rFonts w:ascii="Times New Roman" w:hAnsi="Times New Roman" w:cs="Times New Roman"/>
          <w:sz w:val="28"/>
          <w:szCs w:val="24"/>
        </w:rPr>
        <w:t xml:space="preserve"> заключить договор купли-продажи или мены в отношении</w:t>
      </w:r>
      <w:r w:rsidRPr="00002A6E">
        <w:rPr>
          <w:rFonts w:ascii="Times New Roman" w:hAnsi="Times New Roman" w:cs="Times New Roman"/>
          <w:sz w:val="28"/>
          <w:szCs w:val="24"/>
        </w:rPr>
        <w:t xml:space="preserve"> </w:t>
      </w:r>
      <w:r w:rsidR="00002A6E" w:rsidRPr="00002A6E">
        <w:rPr>
          <w:rFonts w:ascii="Times New Roman" w:hAnsi="Times New Roman" w:cs="Times New Roman"/>
          <w:sz w:val="28"/>
          <w:szCs w:val="24"/>
        </w:rPr>
        <w:t xml:space="preserve">входящих в такой портфель </w:t>
      </w:r>
      <w:r w:rsidR="00124C5E" w:rsidRPr="00002A6E">
        <w:rPr>
          <w:rFonts w:ascii="Times New Roman" w:hAnsi="Times New Roman" w:cs="Times New Roman"/>
          <w:sz w:val="28"/>
          <w:szCs w:val="24"/>
        </w:rPr>
        <w:t>ценных</w:t>
      </w:r>
      <w:r w:rsidR="00002A6E">
        <w:rPr>
          <w:rFonts w:ascii="Times New Roman" w:hAnsi="Times New Roman" w:cs="Times New Roman"/>
          <w:sz w:val="28"/>
          <w:szCs w:val="24"/>
        </w:rPr>
        <w:t xml:space="preserve"> бумаг;</w:t>
      </w:r>
    </w:p>
    <w:p w:rsidR="004150E5" w:rsidRPr="00002A6E" w:rsidRDefault="004150E5" w:rsidP="00002A6E">
      <w:pPr>
        <w:pStyle w:val="a3"/>
        <w:numPr>
          <w:ilvl w:val="0"/>
          <w:numId w:val="8"/>
        </w:numPr>
        <w:spacing w:after="0" w:line="360" w:lineRule="auto"/>
        <w:ind w:left="0" w:firstLine="709"/>
        <w:jc w:val="both"/>
        <w:rPr>
          <w:rFonts w:ascii="Times New Roman" w:hAnsi="Times New Roman" w:cs="Times New Roman"/>
          <w:sz w:val="28"/>
          <w:szCs w:val="24"/>
        </w:rPr>
      </w:pPr>
      <w:r w:rsidRPr="00002A6E">
        <w:rPr>
          <w:rFonts w:ascii="Times New Roman" w:hAnsi="Times New Roman" w:cs="Times New Roman"/>
          <w:sz w:val="28"/>
          <w:szCs w:val="24"/>
        </w:rPr>
        <w:t>в отношении банковских счетов, когда платежи списываются со счета и зачисляются на него.</w:t>
      </w:r>
    </w:p>
    <w:p w:rsidR="004150E5" w:rsidRDefault="00E16D21" w:rsidP="00C41A6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Аргументами против т</w:t>
      </w:r>
      <w:r w:rsidR="004150E5" w:rsidRPr="00C41A6A">
        <w:rPr>
          <w:rFonts w:ascii="Times New Roman" w:hAnsi="Times New Roman" w:cs="Times New Roman"/>
          <w:sz w:val="28"/>
          <w:szCs w:val="24"/>
        </w:rPr>
        <w:t>аки</w:t>
      </w:r>
      <w:r>
        <w:rPr>
          <w:rFonts w:ascii="Times New Roman" w:hAnsi="Times New Roman" w:cs="Times New Roman"/>
          <w:sz w:val="28"/>
          <w:szCs w:val="24"/>
        </w:rPr>
        <w:t>х</w:t>
      </w:r>
      <w:r w:rsidR="004150E5" w:rsidRPr="00C41A6A">
        <w:rPr>
          <w:rFonts w:ascii="Times New Roman" w:hAnsi="Times New Roman" w:cs="Times New Roman"/>
          <w:sz w:val="28"/>
          <w:szCs w:val="24"/>
        </w:rPr>
        <w:t xml:space="preserve"> замен мо</w:t>
      </w:r>
      <w:r>
        <w:rPr>
          <w:rFonts w:ascii="Times New Roman" w:hAnsi="Times New Roman" w:cs="Times New Roman"/>
          <w:sz w:val="28"/>
          <w:szCs w:val="24"/>
        </w:rPr>
        <w:t>гут</w:t>
      </w:r>
      <w:r w:rsidR="004150E5" w:rsidRPr="00C41A6A">
        <w:rPr>
          <w:rFonts w:ascii="Times New Roman" w:hAnsi="Times New Roman" w:cs="Times New Roman"/>
          <w:sz w:val="28"/>
          <w:szCs w:val="24"/>
        </w:rPr>
        <w:t xml:space="preserve"> </w:t>
      </w:r>
      <w:r w:rsidR="00002A6E">
        <w:rPr>
          <w:rFonts w:ascii="Times New Roman" w:hAnsi="Times New Roman" w:cs="Times New Roman"/>
          <w:sz w:val="28"/>
          <w:szCs w:val="24"/>
        </w:rPr>
        <w:t>ст</w:t>
      </w:r>
      <w:r>
        <w:rPr>
          <w:rFonts w:ascii="Times New Roman" w:hAnsi="Times New Roman" w:cs="Times New Roman"/>
          <w:sz w:val="28"/>
          <w:szCs w:val="24"/>
        </w:rPr>
        <w:t>ать</w:t>
      </w:r>
      <w:r w:rsidR="00F3331A">
        <w:rPr>
          <w:rFonts w:ascii="Times New Roman" w:hAnsi="Times New Roman" w:cs="Times New Roman"/>
          <w:sz w:val="28"/>
          <w:szCs w:val="24"/>
        </w:rPr>
        <w:t xml:space="preserve"> приведенные </w:t>
      </w:r>
      <w:r w:rsidR="00002A6E">
        <w:rPr>
          <w:rFonts w:ascii="Times New Roman" w:hAnsi="Times New Roman" w:cs="Times New Roman"/>
          <w:sz w:val="28"/>
          <w:szCs w:val="24"/>
        </w:rPr>
        <w:t>возражени</w:t>
      </w:r>
      <w:r>
        <w:rPr>
          <w:rFonts w:ascii="Times New Roman" w:hAnsi="Times New Roman" w:cs="Times New Roman"/>
          <w:sz w:val="28"/>
          <w:szCs w:val="24"/>
        </w:rPr>
        <w:t>я</w:t>
      </w:r>
      <w:r w:rsidR="00002A6E">
        <w:rPr>
          <w:rFonts w:ascii="Times New Roman" w:hAnsi="Times New Roman" w:cs="Times New Roman"/>
          <w:sz w:val="28"/>
          <w:szCs w:val="24"/>
        </w:rPr>
        <w:t xml:space="preserve"> против залога</w:t>
      </w:r>
      <w:r w:rsidR="004D1B4B">
        <w:rPr>
          <w:rFonts w:ascii="Times New Roman" w:hAnsi="Times New Roman" w:cs="Times New Roman"/>
          <w:sz w:val="28"/>
          <w:szCs w:val="24"/>
        </w:rPr>
        <w:t xml:space="preserve"> будущего имущества, а также </w:t>
      </w:r>
      <w:r>
        <w:rPr>
          <w:rFonts w:ascii="Times New Roman" w:hAnsi="Times New Roman" w:cs="Times New Roman"/>
          <w:sz w:val="28"/>
          <w:szCs w:val="24"/>
        </w:rPr>
        <w:t>необходимость владения</w:t>
      </w:r>
      <w:r w:rsidR="004150E5" w:rsidRPr="00C41A6A">
        <w:rPr>
          <w:rFonts w:ascii="Times New Roman" w:hAnsi="Times New Roman" w:cs="Times New Roman"/>
          <w:sz w:val="28"/>
          <w:szCs w:val="24"/>
        </w:rPr>
        <w:t xml:space="preserve"> </w:t>
      </w:r>
      <w:r w:rsidR="004D1B4B">
        <w:rPr>
          <w:rFonts w:ascii="Times New Roman" w:hAnsi="Times New Roman" w:cs="Times New Roman"/>
          <w:sz w:val="28"/>
          <w:szCs w:val="24"/>
        </w:rPr>
        <w:t>предмет</w:t>
      </w:r>
      <w:r>
        <w:rPr>
          <w:rFonts w:ascii="Times New Roman" w:hAnsi="Times New Roman" w:cs="Times New Roman"/>
          <w:sz w:val="28"/>
          <w:szCs w:val="24"/>
        </w:rPr>
        <w:t>ом</w:t>
      </w:r>
      <w:r w:rsidR="004D1B4B">
        <w:rPr>
          <w:rFonts w:ascii="Times New Roman" w:hAnsi="Times New Roman" w:cs="Times New Roman"/>
          <w:sz w:val="28"/>
          <w:szCs w:val="24"/>
        </w:rPr>
        <w:t xml:space="preserve"> залога </w:t>
      </w:r>
      <w:r>
        <w:rPr>
          <w:rFonts w:ascii="Times New Roman" w:hAnsi="Times New Roman" w:cs="Times New Roman"/>
          <w:sz w:val="28"/>
          <w:szCs w:val="24"/>
        </w:rPr>
        <w:t xml:space="preserve">со стороны кредитора </w:t>
      </w:r>
      <w:r w:rsidR="004D1B4B">
        <w:rPr>
          <w:rFonts w:ascii="Times New Roman" w:hAnsi="Times New Roman" w:cs="Times New Roman"/>
          <w:sz w:val="28"/>
          <w:szCs w:val="24"/>
        </w:rPr>
        <w:t>для</w:t>
      </w:r>
      <w:r>
        <w:rPr>
          <w:rFonts w:ascii="Times New Roman" w:hAnsi="Times New Roman" w:cs="Times New Roman"/>
          <w:sz w:val="28"/>
          <w:szCs w:val="24"/>
        </w:rPr>
        <w:t xml:space="preserve"> достижения </w:t>
      </w:r>
      <w:r w:rsidR="004D1B4B">
        <w:rPr>
          <w:rFonts w:ascii="Times New Roman" w:hAnsi="Times New Roman" w:cs="Times New Roman"/>
          <w:sz w:val="28"/>
          <w:szCs w:val="24"/>
        </w:rPr>
        <w:t>целей публичности</w:t>
      </w:r>
      <w:r w:rsidR="004F59FA">
        <w:rPr>
          <w:rStyle w:val="ab"/>
          <w:rFonts w:ascii="Times New Roman" w:hAnsi="Times New Roman" w:cs="Times New Roman"/>
          <w:sz w:val="28"/>
          <w:szCs w:val="24"/>
        </w:rPr>
        <w:footnoteReference w:id="77"/>
      </w:r>
      <w:r w:rsidR="004D1B4B">
        <w:rPr>
          <w:rFonts w:ascii="Times New Roman" w:hAnsi="Times New Roman" w:cs="Times New Roman"/>
          <w:sz w:val="28"/>
          <w:szCs w:val="24"/>
        </w:rPr>
        <w:t>.</w:t>
      </w:r>
    </w:p>
    <w:p w:rsidR="00ED1EF6" w:rsidRDefault="00ED1EF6" w:rsidP="007E3A2B">
      <w:pPr>
        <w:pStyle w:val="a3"/>
        <w:spacing w:after="0" w:line="360" w:lineRule="auto"/>
        <w:ind w:left="1069"/>
        <w:jc w:val="both"/>
        <w:rPr>
          <w:rFonts w:ascii="Times New Roman" w:hAnsi="Times New Roman" w:cs="Times New Roman"/>
          <w:b/>
          <w:sz w:val="28"/>
          <w:szCs w:val="24"/>
        </w:rPr>
      </w:pPr>
    </w:p>
    <w:p w:rsidR="00ED1EF6" w:rsidRDefault="00ED1EF6" w:rsidP="007E3A2B">
      <w:pPr>
        <w:pStyle w:val="a3"/>
        <w:spacing w:after="0" w:line="360" w:lineRule="auto"/>
        <w:ind w:left="1069"/>
        <w:jc w:val="both"/>
        <w:rPr>
          <w:rFonts w:ascii="Times New Roman" w:hAnsi="Times New Roman" w:cs="Times New Roman"/>
          <w:b/>
          <w:sz w:val="28"/>
          <w:szCs w:val="24"/>
        </w:rPr>
      </w:pPr>
    </w:p>
    <w:p w:rsidR="007E3A2B" w:rsidRPr="004D1B4B" w:rsidRDefault="007E3A2B" w:rsidP="007E3A2B">
      <w:pPr>
        <w:pStyle w:val="a3"/>
        <w:spacing w:after="0" w:line="360" w:lineRule="auto"/>
        <w:ind w:left="1069"/>
        <w:jc w:val="both"/>
        <w:rPr>
          <w:rFonts w:ascii="Times New Roman" w:hAnsi="Times New Roman" w:cs="Times New Roman"/>
          <w:b/>
          <w:sz w:val="28"/>
          <w:szCs w:val="28"/>
        </w:rPr>
      </w:pPr>
      <w:r w:rsidRPr="004D1B4B">
        <w:rPr>
          <w:rFonts w:ascii="Times New Roman" w:hAnsi="Times New Roman" w:cs="Times New Roman"/>
          <w:b/>
          <w:sz w:val="28"/>
          <w:szCs w:val="24"/>
        </w:rPr>
        <w:t>§ 3. Спецификация предмета залога: международный обзор</w:t>
      </w:r>
    </w:p>
    <w:p w:rsidR="00377E8C" w:rsidRPr="004150E5" w:rsidRDefault="002D029C" w:rsidP="00377E8C">
      <w:pPr>
        <w:spacing w:after="0" w:line="360" w:lineRule="auto"/>
        <w:ind w:firstLine="709"/>
        <w:jc w:val="both"/>
        <w:rPr>
          <w:rFonts w:ascii="Times New Roman" w:hAnsi="Times New Roman" w:cs="Times New Roman"/>
          <w:b/>
          <w:sz w:val="28"/>
          <w:szCs w:val="24"/>
        </w:rPr>
      </w:pPr>
      <w:r>
        <w:rPr>
          <w:rFonts w:ascii="Times New Roman" w:hAnsi="Times New Roman" w:cs="Times New Roman"/>
          <w:sz w:val="28"/>
          <w:szCs w:val="28"/>
        </w:rPr>
        <w:t>Получив общие представления о спецификации предмета залога и связанных с ней аспектах, перейдем к практическому воплощению указанного принципа в законодательствах отдельных стран. Здесь н</w:t>
      </w:r>
      <w:r w:rsidR="00842796">
        <w:rPr>
          <w:rFonts w:ascii="Times New Roman" w:hAnsi="Times New Roman" w:cs="Times New Roman"/>
          <w:sz w:val="28"/>
          <w:szCs w:val="28"/>
        </w:rPr>
        <w:t xml:space="preserve">еобходимо еще раз </w:t>
      </w:r>
      <w:r>
        <w:rPr>
          <w:rFonts w:ascii="Times New Roman" w:hAnsi="Times New Roman" w:cs="Times New Roman"/>
          <w:sz w:val="28"/>
          <w:szCs w:val="28"/>
        </w:rPr>
        <w:t>подчеркнуть</w:t>
      </w:r>
      <w:r w:rsidR="00842796">
        <w:rPr>
          <w:rFonts w:ascii="Times New Roman" w:hAnsi="Times New Roman" w:cs="Times New Roman"/>
          <w:sz w:val="28"/>
          <w:szCs w:val="28"/>
        </w:rPr>
        <w:t xml:space="preserve"> широкий спектр требований</w:t>
      </w:r>
      <w:r>
        <w:rPr>
          <w:rFonts w:ascii="Times New Roman" w:hAnsi="Times New Roman" w:cs="Times New Roman"/>
          <w:sz w:val="28"/>
          <w:szCs w:val="28"/>
        </w:rPr>
        <w:t>, существующих</w:t>
      </w:r>
      <w:r w:rsidR="00842796">
        <w:rPr>
          <w:rFonts w:ascii="Times New Roman" w:hAnsi="Times New Roman" w:cs="Times New Roman"/>
          <w:sz w:val="28"/>
          <w:szCs w:val="28"/>
        </w:rPr>
        <w:t xml:space="preserve"> к </w:t>
      </w:r>
      <w:r w:rsidR="00842796" w:rsidRPr="004150E5">
        <w:rPr>
          <w:rFonts w:ascii="Times New Roman" w:hAnsi="Times New Roman" w:cs="Times New Roman"/>
          <w:sz w:val="28"/>
          <w:szCs w:val="24"/>
        </w:rPr>
        <w:t>специ</w:t>
      </w:r>
      <w:r w:rsidR="00842796">
        <w:rPr>
          <w:rFonts w:ascii="Times New Roman" w:hAnsi="Times New Roman" w:cs="Times New Roman"/>
          <w:sz w:val="28"/>
          <w:szCs w:val="24"/>
        </w:rPr>
        <w:t>фикации имущества:</w:t>
      </w:r>
      <w:r w:rsidR="00842796" w:rsidRPr="004150E5">
        <w:rPr>
          <w:rFonts w:ascii="Times New Roman" w:hAnsi="Times New Roman" w:cs="Times New Roman"/>
          <w:sz w:val="28"/>
          <w:szCs w:val="24"/>
        </w:rPr>
        <w:t xml:space="preserve"> </w:t>
      </w:r>
      <w:r w:rsidR="00842796">
        <w:rPr>
          <w:rFonts w:ascii="Times New Roman" w:hAnsi="Times New Roman" w:cs="Times New Roman"/>
          <w:sz w:val="28"/>
          <w:szCs w:val="24"/>
        </w:rPr>
        <w:t>от дозволения общего описание</w:t>
      </w:r>
      <w:r w:rsidR="00842796" w:rsidRPr="004150E5">
        <w:rPr>
          <w:rFonts w:ascii="Times New Roman" w:hAnsi="Times New Roman" w:cs="Times New Roman"/>
          <w:sz w:val="28"/>
          <w:szCs w:val="24"/>
        </w:rPr>
        <w:t xml:space="preserve"> в странах </w:t>
      </w:r>
      <w:r w:rsidR="00842796">
        <w:rPr>
          <w:rFonts w:ascii="Times New Roman" w:hAnsi="Times New Roman" w:cs="Times New Roman"/>
          <w:sz w:val="28"/>
          <w:szCs w:val="24"/>
        </w:rPr>
        <w:t>англо-американского</w:t>
      </w:r>
      <w:r w:rsidR="00842796" w:rsidRPr="004150E5">
        <w:rPr>
          <w:rFonts w:ascii="Times New Roman" w:hAnsi="Times New Roman" w:cs="Times New Roman"/>
          <w:sz w:val="28"/>
          <w:szCs w:val="24"/>
        </w:rPr>
        <w:t xml:space="preserve"> права</w:t>
      </w:r>
      <w:r w:rsidR="00842796">
        <w:rPr>
          <w:rFonts w:ascii="Times New Roman" w:hAnsi="Times New Roman" w:cs="Times New Roman"/>
          <w:sz w:val="28"/>
          <w:szCs w:val="24"/>
        </w:rPr>
        <w:t xml:space="preserve"> до полного исключения такого описания</w:t>
      </w:r>
      <w:r w:rsidR="00842796" w:rsidRPr="004150E5">
        <w:rPr>
          <w:rFonts w:ascii="Times New Roman" w:hAnsi="Times New Roman" w:cs="Times New Roman"/>
          <w:sz w:val="28"/>
          <w:szCs w:val="24"/>
        </w:rPr>
        <w:t xml:space="preserve"> в </w:t>
      </w:r>
      <w:r w:rsidR="00842796">
        <w:rPr>
          <w:rFonts w:ascii="Times New Roman" w:hAnsi="Times New Roman" w:cs="Times New Roman"/>
          <w:sz w:val="28"/>
          <w:szCs w:val="24"/>
        </w:rPr>
        <w:t>странах иных</w:t>
      </w:r>
      <w:r w:rsidR="00842796" w:rsidRPr="004150E5">
        <w:rPr>
          <w:rFonts w:ascii="Times New Roman" w:hAnsi="Times New Roman" w:cs="Times New Roman"/>
          <w:sz w:val="28"/>
          <w:szCs w:val="24"/>
        </w:rPr>
        <w:t xml:space="preserve"> </w:t>
      </w:r>
      <w:r w:rsidR="00842796">
        <w:rPr>
          <w:rFonts w:ascii="Times New Roman" w:hAnsi="Times New Roman" w:cs="Times New Roman"/>
          <w:sz w:val="28"/>
          <w:szCs w:val="24"/>
        </w:rPr>
        <w:t>правовых семей.</w:t>
      </w:r>
      <w:r w:rsidR="00842796" w:rsidRPr="004150E5">
        <w:rPr>
          <w:rFonts w:ascii="Times New Roman" w:hAnsi="Times New Roman" w:cs="Times New Roman"/>
          <w:sz w:val="28"/>
          <w:szCs w:val="24"/>
        </w:rPr>
        <w:t xml:space="preserve"> </w:t>
      </w:r>
      <w:r>
        <w:rPr>
          <w:rFonts w:ascii="Times New Roman" w:hAnsi="Times New Roman" w:cs="Times New Roman"/>
          <w:sz w:val="28"/>
          <w:szCs w:val="28"/>
        </w:rPr>
        <w:t>В частности английское право позволяет описывать предмет залога как «все существующее и будущее имущество, принадлежащее компании», а ст. 9 Единообразного торгового кодекса США</w:t>
      </w:r>
      <w:r>
        <w:rPr>
          <w:rStyle w:val="ab"/>
          <w:rFonts w:ascii="Times New Roman" w:hAnsi="Times New Roman" w:cs="Times New Roman"/>
          <w:sz w:val="28"/>
          <w:szCs w:val="28"/>
        </w:rPr>
        <w:footnoteReference w:id="78"/>
      </w:r>
      <w:r>
        <w:rPr>
          <w:rFonts w:ascii="Times New Roman" w:hAnsi="Times New Roman" w:cs="Times New Roman"/>
          <w:sz w:val="28"/>
          <w:szCs w:val="28"/>
        </w:rPr>
        <w:t xml:space="preserve"> (далее – ЕТК) – как «все имущество определенного вида». Отсутствие препятствий для универсальных залогов в этих странах объясняется, в том числе, и существующими там централизованными системами учета, предполагающими внесение в них соответствующих документов и сведений. Напротив, с</w:t>
      </w:r>
      <w:r w:rsidR="00842796">
        <w:rPr>
          <w:rFonts w:ascii="Times New Roman" w:hAnsi="Times New Roman" w:cs="Times New Roman"/>
          <w:sz w:val="28"/>
          <w:szCs w:val="24"/>
        </w:rPr>
        <w:t>трогая спецификация, требующая создания</w:t>
      </w:r>
      <w:r w:rsidR="00842796" w:rsidRPr="004150E5">
        <w:rPr>
          <w:rFonts w:ascii="Times New Roman" w:hAnsi="Times New Roman" w:cs="Times New Roman"/>
          <w:sz w:val="28"/>
          <w:szCs w:val="24"/>
        </w:rPr>
        <w:t xml:space="preserve"> </w:t>
      </w:r>
      <w:r w:rsidR="00842796">
        <w:rPr>
          <w:rFonts w:ascii="Times New Roman" w:hAnsi="Times New Roman" w:cs="Times New Roman"/>
          <w:sz w:val="28"/>
          <w:szCs w:val="24"/>
        </w:rPr>
        <w:t xml:space="preserve">обеспечения индивидуально </w:t>
      </w:r>
      <w:r w:rsidR="00842796" w:rsidRPr="004150E5">
        <w:rPr>
          <w:rFonts w:ascii="Times New Roman" w:hAnsi="Times New Roman" w:cs="Times New Roman"/>
          <w:sz w:val="28"/>
          <w:szCs w:val="24"/>
        </w:rPr>
        <w:t xml:space="preserve">в отношении </w:t>
      </w:r>
      <w:r w:rsidR="00842796">
        <w:rPr>
          <w:rFonts w:ascii="Times New Roman" w:hAnsi="Times New Roman" w:cs="Times New Roman"/>
          <w:sz w:val="28"/>
          <w:szCs w:val="24"/>
        </w:rPr>
        <w:t xml:space="preserve">каждого </w:t>
      </w:r>
      <w:r w:rsidR="00842796" w:rsidRPr="004150E5">
        <w:rPr>
          <w:rFonts w:ascii="Times New Roman" w:hAnsi="Times New Roman" w:cs="Times New Roman"/>
          <w:sz w:val="28"/>
          <w:szCs w:val="24"/>
        </w:rPr>
        <w:t>о</w:t>
      </w:r>
      <w:r>
        <w:rPr>
          <w:rFonts w:ascii="Times New Roman" w:hAnsi="Times New Roman" w:cs="Times New Roman"/>
          <w:sz w:val="28"/>
          <w:szCs w:val="24"/>
        </w:rPr>
        <w:t>тдельно взятого</w:t>
      </w:r>
      <w:r w:rsidR="00842796" w:rsidRPr="004150E5">
        <w:rPr>
          <w:rFonts w:ascii="Times New Roman" w:hAnsi="Times New Roman" w:cs="Times New Roman"/>
          <w:sz w:val="28"/>
          <w:szCs w:val="24"/>
        </w:rPr>
        <w:t xml:space="preserve"> актив</w:t>
      </w:r>
      <w:r w:rsidR="00842796">
        <w:rPr>
          <w:rFonts w:ascii="Times New Roman" w:hAnsi="Times New Roman" w:cs="Times New Roman"/>
          <w:sz w:val="28"/>
          <w:szCs w:val="24"/>
        </w:rPr>
        <w:t>а, служит</w:t>
      </w:r>
      <w:r w:rsidR="00842796" w:rsidRPr="004150E5">
        <w:rPr>
          <w:rFonts w:ascii="Times New Roman" w:hAnsi="Times New Roman" w:cs="Times New Roman"/>
          <w:sz w:val="28"/>
          <w:szCs w:val="24"/>
        </w:rPr>
        <w:t xml:space="preserve"> одним из </w:t>
      </w:r>
      <w:r w:rsidR="00842796">
        <w:rPr>
          <w:rFonts w:ascii="Times New Roman" w:hAnsi="Times New Roman" w:cs="Times New Roman"/>
          <w:sz w:val="28"/>
          <w:szCs w:val="24"/>
        </w:rPr>
        <w:t xml:space="preserve">основных </w:t>
      </w:r>
      <w:r w:rsidR="00842796" w:rsidRPr="004150E5">
        <w:rPr>
          <w:rFonts w:ascii="Times New Roman" w:hAnsi="Times New Roman" w:cs="Times New Roman"/>
          <w:sz w:val="28"/>
          <w:szCs w:val="24"/>
        </w:rPr>
        <w:t xml:space="preserve">оплотов, противостоящих </w:t>
      </w:r>
      <w:r w:rsidR="00842796">
        <w:rPr>
          <w:rFonts w:ascii="Times New Roman" w:hAnsi="Times New Roman" w:cs="Times New Roman"/>
          <w:sz w:val="28"/>
          <w:szCs w:val="24"/>
        </w:rPr>
        <w:t xml:space="preserve">допустимости </w:t>
      </w:r>
      <w:r w:rsidR="008E5CA9">
        <w:rPr>
          <w:rFonts w:ascii="Times New Roman" w:hAnsi="Times New Roman" w:cs="Times New Roman"/>
          <w:sz w:val="28"/>
          <w:szCs w:val="24"/>
        </w:rPr>
        <w:t xml:space="preserve">генеральных ипотек и </w:t>
      </w:r>
      <w:r w:rsidR="00842796" w:rsidRPr="004150E5">
        <w:rPr>
          <w:rFonts w:ascii="Times New Roman" w:hAnsi="Times New Roman" w:cs="Times New Roman"/>
          <w:sz w:val="28"/>
          <w:szCs w:val="24"/>
        </w:rPr>
        <w:t>универсальны</w:t>
      </w:r>
      <w:r>
        <w:rPr>
          <w:rFonts w:ascii="Times New Roman" w:hAnsi="Times New Roman" w:cs="Times New Roman"/>
          <w:sz w:val="28"/>
          <w:szCs w:val="24"/>
        </w:rPr>
        <w:t>х залогов.</w:t>
      </w:r>
      <w:r w:rsidR="00377E8C">
        <w:rPr>
          <w:rFonts w:ascii="Times New Roman" w:hAnsi="Times New Roman" w:cs="Times New Roman"/>
          <w:sz w:val="28"/>
          <w:szCs w:val="24"/>
        </w:rPr>
        <w:t xml:space="preserve"> </w:t>
      </w:r>
      <w:r w:rsidR="009F203A" w:rsidRPr="009F203A">
        <w:rPr>
          <w:rFonts w:ascii="Times New Roman" w:hAnsi="Times New Roman" w:cs="Times New Roman"/>
          <w:sz w:val="28"/>
          <w:szCs w:val="24"/>
        </w:rPr>
        <w:t>В случае с низкими стандартами описания мы имеем функциональность и свободу, в случае со строгими требованиями спецификации последние заменяются формализмом и ограничениями.</w:t>
      </w:r>
    </w:p>
    <w:p w:rsidR="004F59FA" w:rsidRDefault="008E5CA9" w:rsidP="004F59FA">
      <w:pPr>
        <w:spacing w:after="0" w:line="360" w:lineRule="auto"/>
        <w:ind w:firstLine="709"/>
        <w:jc w:val="both"/>
        <w:rPr>
          <w:rFonts w:ascii="Times New Roman" w:hAnsi="Times New Roman" w:cs="Times New Roman"/>
          <w:sz w:val="28"/>
          <w:szCs w:val="24"/>
        </w:rPr>
      </w:pPr>
      <w:r w:rsidRPr="008E5CA9">
        <w:rPr>
          <w:rFonts w:ascii="Times New Roman" w:hAnsi="Times New Roman" w:cs="Times New Roman"/>
          <w:b/>
          <w:sz w:val="28"/>
          <w:szCs w:val="24"/>
        </w:rPr>
        <w:t>Англия.</w:t>
      </w:r>
      <w:r>
        <w:rPr>
          <w:rFonts w:ascii="Times New Roman" w:hAnsi="Times New Roman" w:cs="Times New Roman"/>
          <w:sz w:val="28"/>
          <w:szCs w:val="24"/>
        </w:rPr>
        <w:t xml:space="preserve"> </w:t>
      </w:r>
      <w:r w:rsidR="00AE2E09">
        <w:rPr>
          <w:rFonts w:ascii="Times New Roman" w:hAnsi="Times New Roman" w:cs="Times New Roman"/>
          <w:sz w:val="28"/>
          <w:szCs w:val="24"/>
        </w:rPr>
        <w:t>Как было отмечено выше, в</w:t>
      </w:r>
      <w:r w:rsidR="00F14672">
        <w:rPr>
          <w:rFonts w:ascii="Times New Roman" w:hAnsi="Times New Roman" w:cs="Times New Roman"/>
          <w:sz w:val="28"/>
          <w:szCs w:val="24"/>
        </w:rPr>
        <w:t xml:space="preserve"> английском праве существует довольно широкий спектр обеспечительных механизмов.</w:t>
      </w:r>
      <w:r w:rsidR="00AE2E09">
        <w:rPr>
          <w:rFonts w:ascii="Times New Roman" w:hAnsi="Times New Roman" w:cs="Times New Roman"/>
          <w:sz w:val="28"/>
          <w:szCs w:val="24"/>
        </w:rPr>
        <w:t xml:space="preserve"> Так, в</w:t>
      </w:r>
      <w:r w:rsidR="00AE2E09" w:rsidRPr="004150E5">
        <w:rPr>
          <w:rStyle w:val="hps"/>
          <w:rFonts w:ascii="Times New Roman" w:hAnsi="Times New Roman" w:cs="Times New Roman"/>
          <w:sz w:val="28"/>
          <w:szCs w:val="24"/>
        </w:rPr>
        <w:t xml:space="preserve"> </w:t>
      </w:r>
      <w:r w:rsidR="00AE2E09">
        <w:rPr>
          <w:rStyle w:val="hps"/>
          <w:rFonts w:ascii="Times New Roman" w:hAnsi="Times New Roman" w:cs="Times New Roman"/>
          <w:sz w:val="28"/>
          <w:szCs w:val="24"/>
        </w:rPr>
        <w:t xml:space="preserve">силу ст. </w:t>
      </w:r>
      <w:r w:rsidR="00AE2E09">
        <w:rPr>
          <w:rFonts w:ascii="Times New Roman" w:hAnsi="Times New Roman" w:cs="Times New Roman"/>
          <w:sz w:val="28"/>
          <w:szCs w:val="24"/>
        </w:rPr>
        <w:t>85(1)</w:t>
      </w:r>
      <w:r w:rsidR="00AE2E09" w:rsidRPr="004150E5">
        <w:rPr>
          <w:rStyle w:val="hps"/>
          <w:rFonts w:ascii="Times New Roman" w:hAnsi="Times New Roman" w:cs="Times New Roman"/>
          <w:sz w:val="28"/>
          <w:szCs w:val="24"/>
        </w:rPr>
        <w:t xml:space="preserve"> </w:t>
      </w:r>
      <w:r w:rsidR="00AE2E09">
        <w:rPr>
          <w:rFonts w:ascii="Times New Roman" w:hAnsi="Times New Roman" w:cs="Times New Roman"/>
          <w:sz w:val="28"/>
          <w:szCs w:val="24"/>
        </w:rPr>
        <w:t xml:space="preserve">Legal Property </w:t>
      </w:r>
      <w:r w:rsidR="00AE2E09">
        <w:rPr>
          <w:rFonts w:ascii="Times New Roman" w:hAnsi="Times New Roman" w:cs="Times New Roman"/>
          <w:sz w:val="28"/>
          <w:szCs w:val="24"/>
          <w:lang w:val="en-US"/>
        </w:rPr>
        <w:t>Act</w:t>
      </w:r>
      <w:r w:rsidR="00AE2E09" w:rsidRPr="004150E5">
        <w:rPr>
          <w:rFonts w:ascii="Times New Roman" w:hAnsi="Times New Roman" w:cs="Times New Roman"/>
          <w:sz w:val="28"/>
          <w:szCs w:val="24"/>
        </w:rPr>
        <w:t xml:space="preserve"> </w:t>
      </w:r>
      <w:r w:rsidR="00AE2E09">
        <w:rPr>
          <w:rFonts w:ascii="Times New Roman" w:hAnsi="Times New Roman" w:cs="Times New Roman"/>
          <w:sz w:val="28"/>
          <w:szCs w:val="24"/>
        </w:rPr>
        <w:t xml:space="preserve">1925, </w:t>
      </w:r>
      <w:r w:rsidR="00E35013">
        <w:rPr>
          <w:rFonts w:ascii="Times New Roman" w:hAnsi="Times New Roman" w:cs="Times New Roman"/>
          <w:sz w:val="28"/>
          <w:szCs w:val="24"/>
        </w:rPr>
        <w:t xml:space="preserve">в </w:t>
      </w:r>
      <w:r w:rsidR="00AE2E09" w:rsidRPr="004150E5">
        <w:rPr>
          <w:rStyle w:val="hps"/>
          <w:rFonts w:ascii="Times New Roman" w:hAnsi="Times New Roman" w:cs="Times New Roman"/>
          <w:sz w:val="28"/>
          <w:szCs w:val="24"/>
        </w:rPr>
        <w:t xml:space="preserve">отношении </w:t>
      </w:r>
      <w:r w:rsidR="00AE2E09">
        <w:rPr>
          <w:rStyle w:val="hps"/>
          <w:rFonts w:ascii="Times New Roman" w:hAnsi="Times New Roman" w:cs="Times New Roman"/>
          <w:sz w:val="28"/>
          <w:szCs w:val="24"/>
        </w:rPr>
        <w:t>будущего</w:t>
      </w:r>
      <w:r w:rsidR="00AE2E09" w:rsidRPr="004150E5">
        <w:rPr>
          <w:rStyle w:val="hps"/>
          <w:rFonts w:ascii="Times New Roman" w:hAnsi="Times New Roman" w:cs="Times New Roman"/>
          <w:sz w:val="28"/>
          <w:szCs w:val="24"/>
        </w:rPr>
        <w:t xml:space="preserve"> </w:t>
      </w:r>
      <w:r w:rsidR="00AE2E09">
        <w:rPr>
          <w:rStyle w:val="hps"/>
          <w:rFonts w:ascii="Times New Roman" w:hAnsi="Times New Roman" w:cs="Times New Roman"/>
          <w:sz w:val="28"/>
          <w:szCs w:val="24"/>
        </w:rPr>
        <w:t>имущества</w:t>
      </w:r>
      <w:r w:rsidR="00AE2E09" w:rsidRPr="004150E5">
        <w:rPr>
          <w:rStyle w:val="hps"/>
          <w:rFonts w:ascii="Times New Roman" w:hAnsi="Times New Roman" w:cs="Times New Roman"/>
          <w:sz w:val="28"/>
          <w:szCs w:val="24"/>
        </w:rPr>
        <w:t xml:space="preserve"> </w:t>
      </w:r>
      <w:r w:rsidR="00AE2E09">
        <w:rPr>
          <w:rStyle w:val="hps"/>
          <w:rFonts w:ascii="Times New Roman" w:hAnsi="Times New Roman" w:cs="Times New Roman"/>
          <w:sz w:val="28"/>
          <w:szCs w:val="24"/>
        </w:rPr>
        <w:t xml:space="preserve"> </w:t>
      </w:r>
      <w:r w:rsidR="00242A58">
        <w:rPr>
          <w:rStyle w:val="hps"/>
          <w:rFonts w:ascii="Times New Roman" w:hAnsi="Times New Roman" w:cs="Times New Roman"/>
          <w:sz w:val="28"/>
          <w:szCs w:val="24"/>
        </w:rPr>
        <w:t xml:space="preserve">не может быть </w:t>
      </w:r>
      <w:r w:rsidR="004F59FA">
        <w:rPr>
          <w:rStyle w:val="hps"/>
          <w:rFonts w:ascii="Times New Roman" w:hAnsi="Times New Roman" w:cs="Times New Roman"/>
          <w:sz w:val="28"/>
          <w:szCs w:val="24"/>
        </w:rPr>
        <w:t>создан</w:t>
      </w:r>
      <w:r w:rsidR="00AE2E09" w:rsidRPr="004150E5">
        <w:rPr>
          <w:rStyle w:val="hps"/>
          <w:rFonts w:ascii="Times New Roman" w:hAnsi="Times New Roman" w:cs="Times New Roman"/>
          <w:sz w:val="28"/>
          <w:szCs w:val="24"/>
        </w:rPr>
        <w:t xml:space="preserve"> </w:t>
      </w:r>
      <w:r w:rsidR="00242A58" w:rsidRPr="004150E5">
        <w:rPr>
          <w:rStyle w:val="hps"/>
          <w:rFonts w:ascii="Times New Roman" w:hAnsi="Times New Roman" w:cs="Times New Roman"/>
          <w:sz w:val="28"/>
          <w:szCs w:val="24"/>
          <w:lang w:val="en-US"/>
        </w:rPr>
        <w:t>legal</w:t>
      </w:r>
      <w:r w:rsidR="00242A58" w:rsidRPr="004150E5">
        <w:rPr>
          <w:rStyle w:val="hps"/>
          <w:rFonts w:ascii="Times New Roman" w:hAnsi="Times New Roman" w:cs="Times New Roman"/>
          <w:sz w:val="28"/>
          <w:szCs w:val="24"/>
        </w:rPr>
        <w:t xml:space="preserve"> </w:t>
      </w:r>
      <w:r w:rsidR="00242A58" w:rsidRPr="004150E5">
        <w:rPr>
          <w:rStyle w:val="hps"/>
          <w:rFonts w:ascii="Times New Roman" w:hAnsi="Times New Roman" w:cs="Times New Roman"/>
          <w:sz w:val="28"/>
          <w:szCs w:val="24"/>
          <w:lang w:val="en-US"/>
        </w:rPr>
        <w:t>mortgage</w:t>
      </w:r>
      <w:r w:rsidR="00242A58">
        <w:rPr>
          <w:rStyle w:val="hps"/>
          <w:rFonts w:ascii="Times New Roman" w:hAnsi="Times New Roman" w:cs="Times New Roman"/>
          <w:sz w:val="28"/>
          <w:szCs w:val="24"/>
        </w:rPr>
        <w:t xml:space="preserve"> - </w:t>
      </w:r>
      <w:r w:rsidR="00242A58" w:rsidRPr="004150E5">
        <w:rPr>
          <w:rStyle w:val="hps"/>
          <w:rFonts w:ascii="Times New Roman" w:hAnsi="Times New Roman" w:cs="Times New Roman"/>
          <w:sz w:val="28"/>
          <w:szCs w:val="24"/>
        </w:rPr>
        <w:t>ипотек</w:t>
      </w:r>
      <w:r w:rsidR="00242A58">
        <w:rPr>
          <w:rStyle w:val="hps"/>
          <w:rFonts w:ascii="Times New Roman" w:hAnsi="Times New Roman" w:cs="Times New Roman"/>
          <w:sz w:val="28"/>
          <w:szCs w:val="24"/>
        </w:rPr>
        <w:t>а</w:t>
      </w:r>
      <w:r w:rsidR="00242A58" w:rsidRPr="004150E5">
        <w:rPr>
          <w:rStyle w:val="hps"/>
          <w:rFonts w:ascii="Times New Roman" w:hAnsi="Times New Roman" w:cs="Times New Roman"/>
          <w:sz w:val="28"/>
          <w:szCs w:val="24"/>
        </w:rPr>
        <w:t xml:space="preserve"> на </w:t>
      </w:r>
      <w:r w:rsidR="00242A58">
        <w:rPr>
          <w:rStyle w:val="hps"/>
          <w:rFonts w:ascii="Times New Roman" w:hAnsi="Times New Roman" w:cs="Times New Roman"/>
          <w:sz w:val="28"/>
          <w:szCs w:val="24"/>
        </w:rPr>
        <w:t xml:space="preserve">недвижимое имущество, устанавливаемая </w:t>
      </w:r>
      <w:r w:rsidR="00242A58" w:rsidRPr="004150E5">
        <w:rPr>
          <w:rStyle w:val="hps"/>
          <w:rFonts w:ascii="Times New Roman" w:hAnsi="Times New Roman" w:cs="Times New Roman"/>
          <w:sz w:val="28"/>
          <w:szCs w:val="24"/>
        </w:rPr>
        <w:t>по общему праву</w:t>
      </w:r>
      <w:r w:rsidR="003D1D77">
        <w:rPr>
          <w:rStyle w:val="hps"/>
          <w:rFonts w:ascii="Times New Roman" w:hAnsi="Times New Roman" w:cs="Times New Roman"/>
          <w:sz w:val="28"/>
          <w:szCs w:val="24"/>
        </w:rPr>
        <w:t xml:space="preserve"> и не предполагающая передачи владения кредитору</w:t>
      </w:r>
      <w:r w:rsidR="004F59FA">
        <w:rPr>
          <w:rStyle w:val="ab"/>
          <w:rFonts w:ascii="Times New Roman" w:hAnsi="Times New Roman" w:cs="Times New Roman"/>
          <w:sz w:val="28"/>
          <w:szCs w:val="24"/>
        </w:rPr>
        <w:footnoteReference w:id="79"/>
      </w:r>
      <w:r w:rsidR="004F59FA">
        <w:rPr>
          <w:rStyle w:val="hps"/>
          <w:rFonts w:ascii="Times New Roman" w:hAnsi="Times New Roman" w:cs="Times New Roman"/>
          <w:sz w:val="28"/>
          <w:szCs w:val="24"/>
        </w:rPr>
        <w:t>.</w:t>
      </w:r>
      <w:r w:rsidR="004F59FA">
        <w:rPr>
          <w:rFonts w:ascii="Times New Roman" w:hAnsi="Times New Roman" w:cs="Times New Roman"/>
          <w:sz w:val="28"/>
          <w:szCs w:val="24"/>
        </w:rPr>
        <w:t xml:space="preserve"> </w:t>
      </w:r>
      <w:r w:rsidR="000D2667">
        <w:rPr>
          <w:rFonts w:ascii="Times New Roman" w:hAnsi="Times New Roman" w:cs="Times New Roman"/>
          <w:sz w:val="28"/>
          <w:szCs w:val="24"/>
        </w:rPr>
        <w:t>В результате д</w:t>
      </w:r>
      <w:r w:rsidR="000D2667" w:rsidRPr="004150E5">
        <w:rPr>
          <w:rFonts w:ascii="Times New Roman" w:hAnsi="Times New Roman" w:cs="Times New Roman"/>
          <w:sz w:val="28"/>
          <w:szCs w:val="24"/>
        </w:rPr>
        <w:t xml:space="preserve">ля </w:t>
      </w:r>
      <w:r w:rsidR="000D2667">
        <w:rPr>
          <w:rFonts w:ascii="Times New Roman" w:hAnsi="Times New Roman" w:cs="Times New Roman"/>
          <w:sz w:val="28"/>
          <w:szCs w:val="24"/>
        </w:rPr>
        <w:t>имущества</w:t>
      </w:r>
      <w:r w:rsidR="000D2667" w:rsidRPr="004150E5">
        <w:rPr>
          <w:rFonts w:ascii="Times New Roman" w:hAnsi="Times New Roman" w:cs="Times New Roman"/>
          <w:sz w:val="28"/>
          <w:szCs w:val="24"/>
        </w:rPr>
        <w:t>, права на котор</w:t>
      </w:r>
      <w:r w:rsidR="000D2667">
        <w:rPr>
          <w:rFonts w:ascii="Times New Roman" w:hAnsi="Times New Roman" w:cs="Times New Roman"/>
          <w:sz w:val="28"/>
          <w:szCs w:val="24"/>
        </w:rPr>
        <w:t>ое подлежат регистрации</w:t>
      </w:r>
      <w:r w:rsidR="000D2667" w:rsidRPr="004150E5">
        <w:rPr>
          <w:rFonts w:ascii="Times New Roman" w:hAnsi="Times New Roman" w:cs="Times New Roman"/>
          <w:sz w:val="28"/>
          <w:szCs w:val="24"/>
        </w:rPr>
        <w:t xml:space="preserve"> </w:t>
      </w:r>
      <w:r w:rsidR="000D2667">
        <w:rPr>
          <w:rFonts w:ascii="Times New Roman" w:hAnsi="Times New Roman" w:cs="Times New Roman"/>
          <w:sz w:val="28"/>
          <w:szCs w:val="24"/>
        </w:rPr>
        <w:t>(</w:t>
      </w:r>
      <w:r w:rsidR="000D2667" w:rsidRPr="004150E5">
        <w:rPr>
          <w:rFonts w:ascii="Times New Roman" w:hAnsi="Times New Roman" w:cs="Times New Roman"/>
          <w:sz w:val="28"/>
          <w:szCs w:val="24"/>
        </w:rPr>
        <w:t>земля, воздушные и морские суда</w:t>
      </w:r>
      <w:r w:rsidR="000D2667">
        <w:rPr>
          <w:rFonts w:ascii="Times New Roman" w:hAnsi="Times New Roman" w:cs="Times New Roman"/>
          <w:sz w:val="28"/>
          <w:szCs w:val="24"/>
        </w:rPr>
        <w:t>), по общему праву как правило требуется</w:t>
      </w:r>
      <w:r w:rsidR="000D2667" w:rsidRPr="004150E5">
        <w:rPr>
          <w:rFonts w:ascii="Times New Roman" w:hAnsi="Times New Roman" w:cs="Times New Roman"/>
          <w:sz w:val="28"/>
          <w:szCs w:val="24"/>
        </w:rPr>
        <w:t xml:space="preserve"> </w:t>
      </w:r>
      <w:r w:rsidR="000D2667">
        <w:rPr>
          <w:rFonts w:ascii="Times New Roman" w:hAnsi="Times New Roman" w:cs="Times New Roman"/>
          <w:sz w:val="28"/>
          <w:szCs w:val="24"/>
        </w:rPr>
        <w:t xml:space="preserve">его </w:t>
      </w:r>
      <w:r w:rsidR="000D2667" w:rsidRPr="004150E5">
        <w:rPr>
          <w:rFonts w:ascii="Times New Roman" w:hAnsi="Times New Roman" w:cs="Times New Roman"/>
          <w:sz w:val="28"/>
          <w:szCs w:val="24"/>
        </w:rPr>
        <w:t>индивидуализ</w:t>
      </w:r>
      <w:r w:rsidR="000D2667">
        <w:rPr>
          <w:rFonts w:ascii="Times New Roman" w:hAnsi="Times New Roman" w:cs="Times New Roman"/>
          <w:sz w:val="28"/>
          <w:szCs w:val="24"/>
        </w:rPr>
        <w:t>ация. Между тем</w:t>
      </w:r>
      <w:r w:rsidR="000D2667" w:rsidRPr="004150E5">
        <w:rPr>
          <w:rFonts w:ascii="Times New Roman" w:hAnsi="Times New Roman" w:cs="Times New Roman"/>
          <w:sz w:val="28"/>
          <w:szCs w:val="24"/>
        </w:rPr>
        <w:t xml:space="preserve"> </w:t>
      </w:r>
      <w:r w:rsidR="000D2667">
        <w:rPr>
          <w:rFonts w:ascii="Times New Roman" w:hAnsi="Times New Roman" w:cs="Times New Roman"/>
          <w:sz w:val="28"/>
          <w:szCs w:val="24"/>
        </w:rPr>
        <w:t>такая зарегистрированная</w:t>
      </w:r>
      <w:r w:rsidR="000D2667" w:rsidRPr="004150E5">
        <w:rPr>
          <w:rFonts w:ascii="Times New Roman" w:hAnsi="Times New Roman" w:cs="Times New Roman"/>
          <w:sz w:val="28"/>
          <w:szCs w:val="24"/>
        </w:rPr>
        <w:t xml:space="preserve"> ипотека может отсылать ко «всей принадлежащей компании земле». </w:t>
      </w:r>
      <w:r w:rsidR="000A6541">
        <w:rPr>
          <w:rFonts w:ascii="Times New Roman" w:hAnsi="Times New Roman" w:cs="Times New Roman"/>
          <w:sz w:val="28"/>
          <w:szCs w:val="24"/>
        </w:rPr>
        <w:t xml:space="preserve">При этом, как указывает Эрика Йоханссон, общее право в целом не допускает </w:t>
      </w:r>
      <w:r w:rsidR="000A6541" w:rsidRPr="004150E5">
        <w:rPr>
          <w:rFonts w:ascii="Times New Roman" w:hAnsi="Times New Roman" w:cs="Times New Roman"/>
          <w:sz w:val="28"/>
          <w:szCs w:val="24"/>
        </w:rPr>
        <w:t>распространени</w:t>
      </w:r>
      <w:r w:rsidR="000A6541">
        <w:rPr>
          <w:rFonts w:ascii="Times New Roman" w:hAnsi="Times New Roman" w:cs="Times New Roman"/>
          <w:sz w:val="28"/>
          <w:szCs w:val="24"/>
        </w:rPr>
        <w:t>я обеспечения на будущие активы.</w:t>
      </w:r>
      <w:r w:rsidR="000A6541" w:rsidRPr="004150E5">
        <w:rPr>
          <w:rFonts w:ascii="Times New Roman" w:hAnsi="Times New Roman" w:cs="Times New Roman"/>
          <w:sz w:val="28"/>
          <w:szCs w:val="24"/>
        </w:rPr>
        <w:t xml:space="preserve"> </w:t>
      </w:r>
      <w:r w:rsidR="000A6541">
        <w:rPr>
          <w:rFonts w:ascii="Times New Roman" w:hAnsi="Times New Roman" w:cs="Times New Roman"/>
          <w:sz w:val="28"/>
          <w:szCs w:val="24"/>
        </w:rPr>
        <w:t xml:space="preserve">Такое распространение </w:t>
      </w:r>
      <w:r w:rsidR="000A6541" w:rsidRPr="004150E5">
        <w:rPr>
          <w:rFonts w:ascii="Times New Roman" w:hAnsi="Times New Roman" w:cs="Times New Roman"/>
          <w:sz w:val="28"/>
          <w:szCs w:val="24"/>
        </w:rPr>
        <w:t>возможн</w:t>
      </w:r>
      <w:r w:rsidR="000A6541">
        <w:rPr>
          <w:rFonts w:ascii="Times New Roman" w:hAnsi="Times New Roman" w:cs="Times New Roman"/>
          <w:sz w:val="28"/>
          <w:szCs w:val="24"/>
        </w:rPr>
        <w:t>о в первую очередь в силу права справедливости</w:t>
      </w:r>
      <w:r w:rsidR="000A6541" w:rsidRPr="004150E5">
        <w:rPr>
          <w:rFonts w:ascii="Times New Roman" w:hAnsi="Times New Roman" w:cs="Times New Roman"/>
          <w:sz w:val="28"/>
          <w:szCs w:val="24"/>
        </w:rPr>
        <w:t xml:space="preserve">. Более того, в то время как по нормам общего права в одном и том же активе </w:t>
      </w:r>
      <w:r w:rsidR="000A6541">
        <w:rPr>
          <w:rFonts w:ascii="Times New Roman" w:hAnsi="Times New Roman" w:cs="Times New Roman"/>
          <w:sz w:val="28"/>
          <w:szCs w:val="24"/>
        </w:rPr>
        <w:t>не может</w:t>
      </w:r>
      <w:r w:rsidR="000A6541" w:rsidRPr="004150E5">
        <w:rPr>
          <w:rFonts w:ascii="Times New Roman" w:hAnsi="Times New Roman" w:cs="Times New Roman"/>
          <w:sz w:val="28"/>
          <w:szCs w:val="24"/>
        </w:rPr>
        <w:t xml:space="preserve"> существовать несколько имущественных прав, правом справедливости это допускается</w:t>
      </w:r>
      <w:r w:rsidR="000A6541" w:rsidRPr="004150E5">
        <w:rPr>
          <w:rStyle w:val="ab"/>
          <w:rFonts w:ascii="Times New Roman" w:hAnsi="Times New Roman" w:cs="Times New Roman"/>
          <w:sz w:val="28"/>
          <w:szCs w:val="24"/>
        </w:rPr>
        <w:footnoteReference w:id="80"/>
      </w:r>
      <w:r w:rsidR="000A6541">
        <w:rPr>
          <w:rFonts w:ascii="Times New Roman" w:hAnsi="Times New Roman" w:cs="Times New Roman"/>
          <w:sz w:val="28"/>
          <w:szCs w:val="24"/>
        </w:rPr>
        <w:t>.</w:t>
      </w:r>
    </w:p>
    <w:p w:rsidR="00CF3120" w:rsidRPr="004150E5" w:rsidRDefault="004F59FA" w:rsidP="00CF312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Так, например, такая разновидность обеспечения, как </w:t>
      </w:r>
      <w:r w:rsidRPr="004150E5">
        <w:rPr>
          <w:rStyle w:val="hps"/>
          <w:rFonts w:ascii="Times New Roman" w:hAnsi="Times New Roman" w:cs="Times New Roman"/>
          <w:color w:val="222222"/>
          <w:sz w:val="28"/>
          <w:szCs w:val="24"/>
          <w:lang w:val="en-US"/>
        </w:rPr>
        <w:t>charge</w:t>
      </w:r>
      <w:r>
        <w:rPr>
          <w:rStyle w:val="hps"/>
          <w:rFonts w:ascii="Times New Roman" w:hAnsi="Times New Roman" w:cs="Times New Roman"/>
          <w:color w:val="222222"/>
          <w:sz w:val="28"/>
          <w:szCs w:val="24"/>
        </w:rPr>
        <w:t xml:space="preserve">, </w:t>
      </w:r>
      <w:r w:rsidRPr="004150E5">
        <w:rPr>
          <w:rFonts w:ascii="Times New Roman" w:hAnsi="Times New Roman" w:cs="Times New Roman"/>
          <w:color w:val="222222"/>
          <w:sz w:val="28"/>
          <w:szCs w:val="24"/>
        </w:rPr>
        <w:t>является обеспечением по праву справедливости</w:t>
      </w:r>
      <w:r w:rsidRPr="004150E5">
        <w:rPr>
          <w:rStyle w:val="hps"/>
          <w:rFonts w:ascii="Times New Roman" w:hAnsi="Times New Roman" w:cs="Times New Roman"/>
          <w:color w:val="222222"/>
          <w:sz w:val="28"/>
          <w:szCs w:val="24"/>
        </w:rPr>
        <w:t xml:space="preserve"> </w:t>
      </w:r>
      <w:r w:rsidR="00C210FF">
        <w:rPr>
          <w:rStyle w:val="hps"/>
          <w:rFonts w:ascii="Times New Roman" w:hAnsi="Times New Roman" w:cs="Times New Roman"/>
          <w:color w:val="222222"/>
          <w:sz w:val="28"/>
          <w:szCs w:val="24"/>
        </w:rPr>
        <w:t>(</w:t>
      </w:r>
      <w:r w:rsidR="00C210FF" w:rsidRPr="004150E5">
        <w:rPr>
          <w:rStyle w:val="hps"/>
          <w:rFonts w:ascii="Times New Roman" w:hAnsi="Times New Roman" w:cs="Times New Roman"/>
          <w:color w:val="222222"/>
          <w:sz w:val="28"/>
          <w:szCs w:val="24"/>
          <w:lang w:val="en-US"/>
        </w:rPr>
        <w:t>equitable</w:t>
      </w:r>
      <w:r w:rsidR="00C210FF" w:rsidRPr="004150E5">
        <w:rPr>
          <w:rStyle w:val="hps"/>
          <w:rFonts w:ascii="Times New Roman" w:hAnsi="Times New Roman" w:cs="Times New Roman"/>
          <w:color w:val="222222"/>
          <w:sz w:val="28"/>
          <w:szCs w:val="24"/>
        </w:rPr>
        <w:t xml:space="preserve"> </w:t>
      </w:r>
      <w:r w:rsidR="00C210FF" w:rsidRPr="004150E5">
        <w:rPr>
          <w:rStyle w:val="hps"/>
          <w:rFonts w:ascii="Times New Roman" w:hAnsi="Times New Roman" w:cs="Times New Roman"/>
          <w:color w:val="222222"/>
          <w:sz w:val="28"/>
          <w:szCs w:val="24"/>
          <w:lang w:val="en-US"/>
        </w:rPr>
        <w:t>security</w:t>
      </w:r>
      <w:r w:rsidR="00C210FF">
        <w:rPr>
          <w:rStyle w:val="hps"/>
          <w:rFonts w:ascii="Times New Roman" w:hAnsi="Times New Roman" w:cs="Times New Roman"/>
          <w:color w:val="222222"/>
          <w:sz w:val="28"/>
          <w:szCs w:val="24"/>
        </w:rPr>
        <w:t xml:space="preserve">) </w:t>
      </w:r>
      <w:r>
        <w:rPr>
          <w:rStyle w:val="hps"/>
          <w:rFonts w:ascii="Times New Roman" w:hAnsi="Times New Roman" w:cs="Times New Roman"/>
          <w:color w:val="222222"/>
          <w:sz w:val="28"/>
          <w:szCs w:val="24"/>
        </w:rPr>
        <w:t xml:space="preserve">и </w:t>
      </w:r>
      <w:r w:rsidRPr="004150E5">
        <w:rPr>
          <w:rStyle w:val="hps"/>
          <w:rFonts w:ascii="Times New Roman" w:hAnsi="Times New Roman" w:cs="Times New Roman"/>
          <w:color w:val="222222"/>
          <w:sz w:val="28"/>
          <w:szCs w:val="24"/>
        </w:rPr>
        <w:t xml:space="preserve">не </w:t>
      </w:r>
      <w:r>
        <w:rPr>
          <w:rStyle w:val="hps"/>
          <w:rFonts w:ascii="Times New Roman" w:hAnsi="Times New Roman" w:cs="Times New Roman"/>
          <w:color w:val="222222"/>
          <w:sz w:val="28"/>
          <w:szCs w:val="24"/>
        </w:rPr>
        <w:t>предполагает передачи</w:t>
      </w:r>
      <w:r w:rsidRPr="004150E5">
        <w:rPr>
          <w:rFonts w:ascii="Times New Roman" w:hAnsi="Times New Roman" w:cs="Times New Roman"/>
          <w:color w:val="222222"/>
          <w:sz w:val="28"/>
          <w:szCs w:val="24"/>
        </w:rPr>
        <w:t xml:space="preserve"> </w:t>
      </w:r>
      <w:r w:rsidRPr="004150E5">
        <w:rPr>
          <w:rStyle w:val="hps"/>
          <w:rFonts w:ascii="Times New Roman" w:hAnsi="Times New Roman" w:cs="Times New Roman"/>
          <w:color w:val="222222"/>
          <w:sz w:val="28"/>
          <w:szCs w:val="24"/>
        </w:rPr>
        <w:t>права собственности на</w:t>
      </w:r>
      <w:r w:rsidRPr="004150E5">
        <w:rPr>
          <w:rFonts w:ascii="Times New Roman" w:hAnsi="Times New Roman" w:cs="Times New Roman"/>
          <w:color w:val="222222"/>
          <w:sz w:val="28"/>
          <w:szCs w:val="24"/>
        </w:rPr>
        <w:t xml:space="preserve"> </w:t>
      </w:r>
      <w:r w:rsidRPr="004150E5">
        <w:rPr>
          <w:rStyle w:val="hps"/>
          <w:rFonts w:ascii="Times New Roman" w:hAnsi="Times New Roman" w:cs="Times New Roman"/>
          <w:color w:val="222222"/>
          <w:sz w:val="28"/>
          <w:szCs w:val="24"/>
        </w:rPr>
        <w:t>актив</w:t>
      </w:r>
      <w:r w:rsidRPr="004150E5">
        <w:rPr>
          <w:rFonts w:ascii="Times New Roman" w:hAnsi="Times New Roman" w:cs="Times New Roman"/>
          <w:color w:val="444444"/>
          <w:sz w:val="28"/>
          <w:szCs w:val="24"/>
        </w:rPr>
        <w:t xml:space="preserve">. </w:t>
      </w:r>
      <w:r w:rsidR="00C210FF" w:rsidRPr="006A2E89">
        <w:rPr>
          <w:rFonts w:ascii="Times New Roman" w:hAnsi="Times New Roman" w:cs="Times New Roman"/>
          <w:sz w:val="28"/>
          <w:szCs w:val="24"/>
          <w:lang w:val="en-US"/>
        </w:rPr>
        <w:t>Charge</w:t>
      </w:r>
      <w:r w:rsidRPr="006A2E89">
        <w:rPr>
          <w:rFonts w:ascii="Times New Roman" w:hAnsi="Times New Roman" w:cs="Times New Roman"/>
          <w:sz w:val="28"/>
          <w:szCs w:val="24"/>
        </w:rPr>
        <w:t xml:space="preserve"> </w:t>
      </w:r>
      <w:r w:rsidR="00C210FF">
        <w:rPr>
          <w:rFonts w:ascii="Times New Roman" w:hAnsi="Times New Roman" w:cs="Times New Roman"/>
          <w:color w:val="222222"/>
          <w:sz w:val="28"/>
          <w:szCs w:val="24"/>
        </w:rPr>
        <w:t>устанавливается</w:t>
      </w:r>
      <w:r w:rsidRPr="004150E5">
        <w:rPr>
          <w:rStyle w:val="hps"/>
          <w:rFonts w:ascii="Times New Roman" w:hAnsi="Times New Roman" w:cs="Times New Roman"/>
          <w:color w:val="222222"/>
          <w:sz w:val="28"/>
          <w:szCs w:val="24"/>
        </w:rPr>
        <w:t xml:space="preserve"> </w:t>
      </w:r>
      <w:r w:rsidR="00C210FF">
        <w:rPr>
          <w:rStyle w:val="hps"/>
          <w:rFonts w:ascii="Times New Roman" w:hAnsi="Times New Roman" w:cs="Times New Roman"/>
          <w:color w:val="222222"/>
          <w:sz w:val="28"/>
          <w:szCs w:val="24"/>
        </w:rPr>
        <w:t>по</w:t>
      </w:r>
      <w:r w:rsidRPr="004150E5">
        <w:rPr>
          <w:rStyle w:val="hps"/>
          <w:rFonts w:ascii="Times New Roman" w:hAnsi="Times New Roman" w:cs="Times New Roman"/>
          <w:color w:val="222222"/>
          <w:sz w:val="28"/>
          <w:szCs w:val="24"/>
        </w:rPr>
        <w:t xml:space="preserve"> соглашени</w:t>
      </w:r>
      <w:r w:rsidR="00C210FF">
        <w:rPr>
          <w:rStyle w:val="hps"/>
          <w:rFonts w:ascii="Times New Roman" w:hAnsi="Times New Roman" w:cs="Times New Roman"/>
          <w:color w:val="222222"/>
          <w:sz w:val="28"/>
          <w:szCs w:val="24"/>
        </w:rPr>
        <w:t>ю</w:t>
      </w:r>
      <w:r w:rsidRPr="004150E5">
        <w:rPr>
          <w:rStyle w:val="hps"/>
          <w:rFonts w:ascii="Times New Roman" w:hAnsi="Times New Roman" w:cs="Times New Roman"/>
          <w:color w:val="222222"/>
          <w:sz w:val="28"/>
          <w:szCs w:val="24"/>
        </w:rPr>
        <w:t xml:space="preserve"> между</w:t>
      </w:r>
      <w:r w:rsidRPr="004150E5">
        <w:rPr>
          <w:rFonts w:ascii="Times New Roman" w:hAnsi="Times New Roman" w:cs="Times New Roman"/>
          <w:color w:val="222222"/>
          <w:sz w:val="28"/>
          <w:szCs w:val="24"/>
        </w:rPr>
        <w:t xml:space="preserve"> </w:t>
      </w:r>
      <w:r w:rsidRPr="004150E5">
        <w:rPr>
          <w:rStyle w:val="hps"/>
          <w:rFonts w:ascii="Times New Roman" w:hAnsi="Times New Roman" w:cs="Times New Roman"/>
          <w:color w:val="222222"/>
          <w:sz w:val="28"/>
          <w:szCs w:val="24"/>
        </w:rPr>
        <w:t>залогодателем</w:t>
      </w:r>
      <w:r w:rsidRPr="004150E5">
        <w:rPr>
          <w:rFonts w:ascii="Times New Roman" w:hAnsi="Times New Roman" w:cs="Times New Roman"/>
          <w:color w:val="222222"/>
          <w:sz w:val="28"/>
          <w:szCs w:val="24"/>
        </w:rPr>
        <w:t xml:space="preserve"> </w:t>
      </w:r>
      <w:r w:rsidRPr="004150E5">
        <w:rPr>
          <w:rStyle w:val="hps"/>
          <w:rFonts w:ascii="Times New Roman" w:hAnsi="Times New Roman" w:cs="Times New Roman"/>
          <w:color w:val="222222"/>
          <w:sz w:val="28"/>
          <w:szCs w:val="24"/>
        </w:rPr>
        <w:t>и</w:t>
      </w:r>
      <w:r w:rsidRPr="004150E5">
        <w:rPr>
          <w:rFonts w:ascii="Times New Roman" w:hAnsi="Times New Roman" w:cs="Times New Roman"/>
          <w:color w:val="222222"/>
          <w:sz w:val="28"/>
          <w:szCs w:val="24"/>
        </w:rPr>
        <w:t xml:space="preserve"> </w:t>
      </w:r>
      <w:r w:rsidRPr="004150E5">
        <w:rPr>
          <w:rStyle w:val="hps"/>
          <w:rFonts w:ascii="Times New Roman" w:hAnsi="Times New Roman" w:cs="Times New Roman"/>
          <w:color w:val="222222"/>
          <w:sz w:val="28"/>
          <w:szCs w:val="24"/>
        </w:rPr>
        <w:t>залогодержателем</w:t>
      </w:r>
      <w:r w:rsidRPr="004150E5">
        <w:rPr>
          <w:rFonts w:ascii="Times New Roman" w:hAnsi="Times New Roman" w:cs="Times New Roman"/>
          <w:color w:val="222222"/>
          <w:sz w:val="28"/>
          <w:szCs w:val="24"/>
        </w:rPr>
        <w:t xml:space="preserve">, </w:t>
      </w:r>
      <w:r w:rsidR="00C210FF">
        <w:rPr>
          <w:rFonts w:ascii="Times New Roman" w:hAnsi="Times New Roman" w:cs="Times New Roman"/>
          <w:color w:val="222222"/>
          <w:sz w:val="28"/>
          <w:szCs w:val="24"/>
        </w:rPr>
        <w:t xml:space="preserve">в силу которого </w:t>
      </w:r>
      <w:r w:rsidR="00C210FF">
        <w:rPr>
          <w:rStyle w:val="hps"/>
          <w:rFonts w:ascii="Times New Roman" w:hAnsi="Times New Roman" w:cs="Times New Roman"/>
          <w:color w:val="222222"/>
          <w:sz w:val="28"/>
          <w:szCs w:val="24"/>
        </w:rPr>
        <w:t>обеспеченный кредитор</w:t>
      </w:r>
      <w:r w:rsidRPr="004150E5">
        <w:rPr>
          <w:rFonts w:ascii="Times New Roman" w:hAnsi="Times New Roman" w:cs="Times New Roman"/>
          <w:color w:val="222222"/>
          <w:sz w:val="28"/>
          <w:szCs w:val="24"/>
        </w:rPr>
        <w:t xml:space="preserve"> </w:t>
      </w:r>
      <w:r w:rsidR="00C210FF">
        <w:rPr>
          <w:rFonts w:ascii="Times New Roman" w:hAnsi="Times New Roman" w:cs="Times New Roman"/>
          <w:color w:val="222222"/>
          <w:sz w:val="28"/>
          <w:szCs w:val="24"/>
        </w:rPr>
        <w:t xml:space="preserve">имеет </w:t>
      </w:r>
      <w:r w:rsidRPr="004150E5">
        <w:rPr>
          <w:rStyle w:val="hps"/>
          <w:rFonts w:ascii="Times New Roman" w:hAnsi="Times New Roman" w:cs="Times New Roman"/>
          <w:color w:val="222222"/>
          <w:sz w:val="28"/>
          <w:szCs w:val="24"/>
        </w:rPr>
        <w:t>право</w:t>
      </w:r>
      <w:r w:rsidRPr="004150E5">
        <w:rPr>
          <w:rFonts w:ascii="Times New Roman" w:hAnsi="Times New Roman" w:cs="Times New Roman"/>
          <w:color w:val="222222"/>
          <w:sz w:val="28"/>
          <w:szCs w:val="24"/>
        </w:rPr>
        <w:t xml:space="preserve"> </w:t>
      </w:r>
      <w:r w:rsidRPr="004150E5">
        <w:rPr>
          <w:rStyle w:val="hps"/>
          <w:rFonts w:ascii="Times New Roman" w:hAnsi="Times New Roman" w:cs="Times New Roman"/>
          <w:color w:val="222222"/>
          <w:sz w:val="28"/>
          <w:szCs w:val="24"/>
        </w:rPr>
        <w:t>продать</w:t>
      </w:r>
      <w:r w:rsidRPr="004150E5">
        <w:rPr>
          <w:rFonts w:ascii="Times New Roman" w:hAnsi="Times New Roman" w:cs="Times New Roman"/>
          <w:color w:val="222222"/>
          <w:sz w:val="28"/>
          <w:szCs w:val="24"/>
        </w:rPr>
        <w:t xml:space="preserve"> </w:t>
      </w:r>
      <w:r w:rsidR="00C210FF">
        <w:rPr>
          <w:rFonts w:ascii="Times New Roman" w:hAnsi="Times New Roman" w:cs="Times New Roman"/>
          <w:color w:val="222222"/>
          <w:sz w:val="28"/>
          <w:szCs w:val="24"/>
        </w:rPr>
        <w:t xml:space="preserve">обремененный </w:t>
      </w:r>
      <w:r w:rsidRPr="004150E5">
        <w:rPr>
          <w:rStyle w:val="hps"/>
          <w:rFonts w:ascii="Times New Roman" w:hAnsi="Times New Roman" w:cs="Times New Roman"/>
          <w:color w:val="222222"/>
          <w:sz w:val="28"/>
          <w:szCs w:val="24"/>
        </w:rPr>
        <w:t>актив и</w:t>
      </w:r>
      <w:r w:rsidRPr="004150E5">
        <w:rPr>
          <w:rFonts w:ascii="Times New Roman" w:hAnsi="Times New Roman" w:cs="Times New Roman"/>
          <w:color w:val="222222"/>
          <w:sz w:val="28"/>
          <w:szCs w:val="24"/>
        </w:rPr>
        <w:t xml:space="preserve"> </w:t>
      </w:r>
      <w:r w:rsidRPr="004150E5">
        <w:rPr>
          <w:rStyle w:val="hps"/>
          <w:rFonts w:ascii="Times New Roman" w:hAnsi="Times New Roman" w:cs="Times New Roman"/>
          <w:color w:val="222222"/>
          <w:sz w:val="28"/>
          <w:szCs w:val="24"/>
        </w:rPr>
        <w:t>использовать вырученные средства</w:t>
      </w:r>
      <w:r w:rsidRPr="004150E5">
        <w:rPr>
          <w:rFonts w:ascii="Times New Roman" w:hAnsi="Times New Roman" w:cs="Times New Roman"/>
          <w:color w:val="222222"/>
          <w:sz w:val="28"/>
          <w:szCs w:val="24"/>
        </w:rPr>
        <w:t xml:space="preserve"> </w:t>
      </w:r>
      <w:r w:rsidRPr="004150E5">
        <w:rPr>
          <w:rStyle w:val="hps"/>
          <w:rFonts w:ascii="Times New Roman" w:hAnsi="Times New Roman" w:cs="Times New Roman"/>
          <w:color w:val="222222"/>
          <w:sz w:val="28"/>
          <w:szCs w:val="24"/>
        </w:rPr>
        <w:t xml:space="preserve">в </w:t>
      </w:r>
      <w:r w:rsidRPr="004150E5">
        <w:rPr>
          <w:rFonts w:ascii="Times New Roman" w:hAnsi="Times New Roman" w:cs="Times New Roman"/>
          <w:color w:val="222222"/>
          <w:sz w:val="28"/>
          <w:szCs w:val="24"/>
        </w:rPr>
        <w:t xml:space="preserve">счет </w:t>
      </w:r>
      <w:r w:rsidR="00C210FF">
        <w:rPr>
          <w:rFonts w:ascii="Times New Roman" w:hAnsi="Times New Roman" w:cs="Times New Roman"/>
          <w:color w:val="222222"/>
          <w:sz w:val="28"/>
          <w:szCs w:val="24"/>
        </w:rPr>
        <w:t>погашения задолженности</w:t>
      </w:r>
      <w:r w:rsidRPr="004150E5">
        <w:rPr>
          <w:rFonts w:ascii="Times New Roman" w:hAnsi="Times New Roman" w:cs="Times New Roman"/>
          <w:color w:val="222222"/>
          <w:sz w:val="28"/>
          <w:szCs w:val="24"/>
        </w:rPr>
        <w:t xml:space="preserve"> </w:t>
      </w:r>
      <w:r w:rsidR="00C210FF">
        <w:rPr>
          <w:rFonts w:ascii="Times New Roman" w:hAnsi="Times New Roman" w:cs="Times New Roman"/>
          <w:color w:val="222222"/>
          <w:sz w:val="28"/>
          <w:szCs w:val="24"/>
        </w:rPr>
        <w:t>должника</w:t>
      </w:r>
      <w:r w:rsidRPr="004150E5">
        <w:rPr>
          <w:rFonts w:ascii="Times New Roman" w:hAnsi="Times New Roman" w:cs="Times New Roman"/>
          <w:color w:val="222222"/>
          <w:sz w:val="28"/>
          <w:szCs w:val="24"/>
        </w:rPr>
        <w:t xml:space="preserve">. </w:t>
      </w:r>
      <w:r w:rsidR="00C210FF">
        <w:rPr>
          <w:rStyle w:val="hps"/>
          <w:rFonts w:ascii="Times New Roman" w:hAnsi="Times New Roman" w:cs="Times New Roman"/>
          <w:color w:val="222222"/>
          <w:sz w:val="28"/>
          <w:szCs w:val="24"/>
        </w:rPr>
        <w:t>Различают</w:t>
      </w:r>
      <w:r w:rsidRPr="004150E5">
        <w:rPr>
          <w:rFonts w:ascii="Times New Roman" w:eastAsia="Times New Roman" w:hAnsi="Times New Roman" w:cs="Times New Roman"/>
          <w:sz w:val="28"/>
          <w:szCs w:val="24"/>
        </w:rPr>
        <w:t xml:space="preserve"> </w:t>
      </w:r>
      <w:r w:rsidRPr="004150E5">
        <w:rPr>
          <w:rFonts w:ascii="Times New Roman" w:eastAsia="Times New Roman" w:hAnsi="Times New Roman" w:cs="Times New Roman"/>
          <w:sz w:val="28"/>
          <w:szCs w:val="24"/>
          <w:lang w:val="en-US"/>
        </w:rPr>
        <w:t>fixed</w:t>
      </w:r>
      <w:r w:rsidRPr="004150E5">
        <w:rPr>
          <w:rFonts w:ascii="Times New Roman" w:eastAsia="Times New Roman" w:hAnsi="Times New Roman" w:cs="Times New Roman"/>
          <w:sz w:val="28"/>
          <w:szCs w:val="24"/>
        </w:rPr>
        <w:t xml:space="preserve"> </w:t>
      </w:r>
      <w:r w:rsidRPr="004150E5">
        <w:rPr>
          <w:rFonts w:ascii="Times New Roman" w:eastAsia="Times New Roman" w:hAnsi="Times New Roman" w:cs="Times New Roman"/>
          <w:sz w:val="28"/>
          <w:szCs w:val="24"/>
          <w:lang w:val="en-US"/>
        </w:rPr>
        <w:t>charge</w:t>
      </w:r>
      <w:r w:rsidR="00C210FF">
        <w:rPr>
          <w:rFonts w:ascii="Times New Roman" w:eastAsia="Times New Roman" w:hAnsi="Times New Roman" w:cs="Times New Roman"/>
          <w:sz w:val="28"/>
          <w:szCs w:val="24"/>
        </w:rPr>
        <w:t xml:space="preserve"> и </w:t>
      </w:r>
      <w:r w:rsidRPr="004150E5">
        <w:rPr>
          <w:rFonts w:ascii="Times New Roman" w:eastAsia="Times New Roman" w:hAnsi="Times New Roman" w:cs="Times New Roman"/>
          <w:sz w:val="28"/>
          <w:szCs w:val="24"/>
        </w:rPr>
        <w:t xml:space="preserve"> </w:t>
      </w:r>
      <w:r w:rsidR="00C210FF" w:rsidRPr="004150E5">
        <w:rPr>
          <w:rFonts w:ascii="Times New Roman" w:eastAsia="Times New Roman" w:hAnsi="Times New Roman" w:cs="Times New Roman"/>
          <w:sz w:val="28"/>
          <w:szCs w:val="24"/>
          <w:lang w:val="en-US"/>
        </w:rPr>
        <w:t>floating</w:t>
      </w:r>
      <w:r w:rsidR="00C210FF" w:rsidRPr="004150E5">
        <w:rPr>
          <w:rFonts w:ascii="Times New Roman" w:eastAsia="Times New Roman" w:hAnsi="Times New Roman" w:cs="Times New Roman"/>
          <w:sz w:val="28"/>
          <w:szCs w:val="24"/>
        </w:rPr>
        <w:t xml:space="preserve"> </w:t>
      </w:r>
      <w:r w:rsidR="00C210FF" w:rsidRPr="004150E5">
        <w:rPr>
          <w:rFonts w:ascii="Times New Roman" w:eastAsia="Times New Roman" w:hAnsi="Times New Roman" w:cs="Times New Roman"/>
          <w:sz w:val="28"/>
          <w:szCs w:val="24"/>
          <w:lang w:val="en-US"/>
        </w:rPr>
        <w:t>charge</w:t>
      </w:r>
      <w:r w:rsidR="00C210FF" w:rsidRPr="00C210FF">
        <w:rPr>
          <w:rFonts w:ascii="Times New Roman" w:eastAsia="Times New Roman" w:hAnsi="Times New Roman" w:cs="Times New Roman"/>
          <w:sz w:val="28"/>
          <w:szCs w:val="24"/>
        </w:rPr>
        <w:t xml:space="preserve">. </w:t>
      </w:r>
      <w:r w:rsidR="00C210FF">
        <w:rPr>
          <w:rFonts w:ascii="Times New Roman" w:eastAsia="Times New Roman" w:hAnsi="Times New Roman" w:cs="Times New Roman"/>
          <w:sz w:val="28"/>
          <w:szCs w:val="24"/>
        </w:rPr>
        <w:t>Первый</w:t>
      </w:r>
      <w:r w:rsidR="00C210FF" w:rsidRPr="004150E5">
        <w:rPr>
          <w:rFonts w:ascii="Times New Roman" w:eastAsia="Times New Roman" w:hAnsi="Times New Roman" w:cs="Times New Roman"/>
          <w:sz w:val="28"/>
          <w:szCs w:val="24"/>
        </w:rPr>
        <w:t xml:space="preserve"> </w:t>
      </w:r>
      <w:r w:rsidRPr="004150E5">
        <w:rPr>
          <w:rFonts w:ascii="Times New Roman" w:eastAsia="Times New Roman" w:hAnsi="Times New Roman" w:cs="Times New Roman"/>
          <w:sz w:val="28"/>
          <w:szCs w:val="24"/>
        </w:rPr>
        <w:t xml:space="preserve">приобретает силу, когда держатель обеспечения  получает фактический контроль в отношении заложенных активов. Если </w:t>
      </w:r>
      <w:r w:rsidR="000A6541">
        <w:rPr>
          <w:rFonts w:ascii="Times New Roman" w:eastAsia="Times New Roman" w:hAnsi="Times New Roman" w:cs="Times New Roman"/>
          <w:sz w:val="28"/>
          <w:szCs w:val="24"/>
        </w:rPr>
        <w:t xml:space="preserve">же </w:t>
      </w:r>
      <w:r w:rsidR="00C210FF">
        <w:rPr>
          <w:rFonts w:ascii="Times New Roman" w:eastAsia="Times New Roman" w:hAnsi="Times New Roman" w:cs="Times New Roman"/>
          <w:sz w:val="28"/>
          <w:szCs w:val="24"/>
        </w:rPr>
        <w:t>обеспечительный должник</w:t>
      </w:r>
      <w:r w:rsidR="00CF3120">
        <w:rPr>
          <w:rFonts w:ascii="Times New Roman" w:eastAsia="Times New Roman" w:hAnsi="Times New Roman" w:cs="Times New Roman"/>
          <w:sz w:val="28"/>
          <w:szCs w:val="24"/>
        </w:rPr>
        <w:t xml:space="preserve"> сохраняет</w:t>
      </w:r>
      <w:r w:rsidRPr="004150E5">
        <w:rPr>
          <w:rFonts w:ascii="Times New Roman" w:eastAsia="Times New Roman" w:hAnsi="Times New Roman" w:cs="Times New Roman"/>
          <w:sz w:val="28"/>
          <w:szCs w:val="24"/>
        </w:rPr>
        <w:t xml:space="preserve"> </w:t>
      </w:r>
      <w:r w:rsidR="00CF3120">
        <w:rPr>
          <w:rFonts w:ascii="Times New Roman" w:eastAsia="Times New Roman" w:hAnsi="Times New Roman" w:cs="Times New Roman"/>
          <w:sz w:val="28"/>
          <w:szCs w:val="24"/>
        </w:rPr>
        <w:t>право</w:t>
      </w:r>
      <w:r w:rsidRPr="004150E5">
        <w:rPr>
          <w:rFonts w:ascii="Times New Roman" w:eastAsia="Times New Roman" w:hAnsi="Times New Roman" w:cs="Times New Roman"/>
          <w:sz w:val="28"/>
          <w:szCs w:val="24"/>
        </w:rPr>
        <w:t xml:space="preserve"> распоряжаться активами или использо</w:t>
      </w:r>
      <w:r w:rsidR="00CF3120">
        <w:rPr>
          <w:rFonts w:ascii="Times New Roman" w:eastAsia="Times New Roman" w:hAnsi="Times New Roman" w:cs="Times New Roman"/>
          <w:sz w:val="28"/>
          <w:szCs w:val="24"/>
        </w:rPr>
        <w:t>вать их при ведении бизнеса</w:t>
      </w:r>
      <w:r w:rsidRPr="004150E5">
        <w:rPr>
          <w:rFonts w:ascii="Times New Roman" w:eastAsia="Times New Roman" w:hAnsi="Times New Roman" w:cs="Times New Roman"/>
          <w:sz w:val="28"/>
          <w:szCs w:val="24"/>
        </w:rPr>
        <w:t xml:space="preserve">, то такой </w:t>
      </w:r>
      <w:r w:rsidR="00CF3120">
        <w:rPr>
          <w:rFonts w:ascii="Times New Roman" w:eastAsia="Times New Roman" w:hAnsi="Times New Roman" w:cs="Times New Roman"/>
          <w:sz w:val="28"/>
          <w:szCs w:val="24"/>
        </w:rPr>
        <w:t>обеспечение</w:t>
      </w:r>
      <w:r w:rsidRPr="004150E5">
        <w:rPr>
          <w:rFonts w:ascii="Times New Roman" w:eastAsia="Times New Roman" w:hAnsi="Times New Roman" w:cs="Times New Roman"/>
          <w:sz w:val="28"/>
          <w:szCs w:val="24"/>
        </w:rPr>
        <w:t>, скорее всего, будет охарактеризован</w:t>
      </w:r>
      <w:r w:rsidR="00CF3120">
        <w:rPr>
          <w:rFonts w:ascii="Times New Roman" w:eastAsia="Times New Roman" w:hAnsi="Times New Roman" w:cs="Times New Roman"/>
          <w:sz w:val="28"/>
          <w:szCs w:val="24"/>
        </w:rPr>
        <w:t>о</w:t>
      </w:r>
      <w:r w:rsidRPr="004150E5">
        <w:rPr>
          <w:rFonts w:ascii="Times New Roman" w:eastAsia="Times New Roman" w:hAnsi="Times New Roman" w:cs="Times New Roman"/>
          <w:sz w:val="28"/>
          <w:szCs w:val="24"/>
        </w:rPr>
        <w:t xml:space="preserve"> как плавающ</w:t>
      </w:r>
      <w:r w:rsidR="00CF3120">
        <w:rPr>
          <w:rFonts w:ascii="Times New Roman" w:eastAsia="Times New Roman" w:hAnsi="Times New Roman" w:cs="Times New Roman"/>
          <w:sz w:val="28"/>
          <w:szCs w:val="24"/>
        </w:rPr>
        <w:t>ее</w:t>
      </w:r>
      <w:r w:rsidRPr="004150E5">
        <w:rPr>
          <w:rFonts w:ascii="Times New Roman" w:eastAsia="Times New Roman" w:hAnsi="Times New Roman" w:cs="Times New Roman"/>
          <w:sz w:val="28"/>
          <w:szCs w:val="24"/>
        </w:rPr>
        <w:t xml:space="preserve"> (</w:t>
      </w:r>
      <w:r w:rsidRPr="004150E5">
        <w:rPr>
          <w:rFonts w:ascii="Times New Roman" w:eastAsia="Times New Roman" w:hAnsi="Times New Roman" w:cs="Times New Roman"/>
          <w:sz w:val="28"/>
          <w:szCs w:val="24"/>
          <w:lang w:val="en-US"/>
        </w:rPr>
        <w:t>floating</w:t>
      </w:r>
      <w:r w:rsidRPr="004150E5">
        <w:rPr>
          <w:rFonts w:ascii="Times New Roman" w:eastAsia="Times New Roman" w:hAnsi="Times New Roman" w:cs="Times New Roman"/>
          <w:sz w:val="28"/>
          <w:szCs w:val="24"/>
        </w:rPr>
        <w:t xml:space="preserve"> </w:t>
      </w:r>
      <w:r w:rsidRPr="004150E5">
        <w:rPr>
          <w:rFonts w:ascii="Times New Roman" w:eastAsia="Times New Roman" w:hAnsi="Times New Roman" w:cs="Times New Roman"/>
          <w:sz w:val="28"/>
          <w:szCs w:val="24"/>
          <w:lang w:val="en-US"/>
        </w:rPr>
        <w:t>charge</w:t>
      </w:r>
      <w:r w:rsidRPr="004150E5">
        <w:rPr>
          <w:rFonts w:ascii="Times New Roman" w:eastAsia="Times New Roman" w:hAnsi="Times New Roman" w:cs="Times New Roman"/>
          <w:sz w:val="28"/>
          <w:szCs w:val="24"/>
        </w:rPr>
        <w:t xml:space="preserve">). </w:t>
      </w:r>
      <w:r w:rsidR="000A6541">
        <w:rPr>
          <w:rFonts w:ascii="Times New Roman" w:eastAsia="Times New Roman" w:hAnsi="Times New Roman" w:cs="Times New Roman"/>
          <w:sz w:val="28"/>
          <w:szCs w:val="24"/>
        </w:rPr>
        <w:t>При этом с</w:t>
      </w:r>
      <w:r w:rsidR="00CF3120">
        <w:rPr>
          <w:rFonts w:ascii="Times New Roman" w:eastAsia="Times New Roman" w:hAnsi="Times New Roman" w:cs="Times New Roman"/>
          <w:sz w:val="28"/>
          <w:szCs w:val="24"/>
        </w:rPr>
        <w:t xml:space="preserve">пецификация </w:t>
      </w:r>
      <w:r w:rsidR="000A6541">
        <w:rPr>
          <w:rFonts w:ascii="Times New Roman" w:eastAsia="Times New Roman" w:hAnsi="Times New Roman" w:cs="Times New Roman"/>
          <w:sz w:val="28"/>
          <w:szCs w:val="24"/>
        </w:rPr>
        <w:t>такого имущества компаний</w:t>
      </w:r>
      <w:r w:rsidR="00CF3120">
        <w:rPr>
          <w:rFonts w:ascii="Times New Roman" w:eastAsia="Times New Roman" w:hAnsi="Times New Roman" w:cs="Times New Roman"/>
          <w:sz w:val="28"/>
          <w:szCs w:val="24"/>
        </w:rPr>
        <w:t xml:space="preserve">, </w:t>
      </w:r>
      <w:r w:rsidRPr="004150E5">
        <w:rPr>
          <w:rFonts w:ascii="Times New Roman" w:eastAsia="Times New Roman" w:hAnsi="Times New Roman" w:cs="Times New Roman"/>
          <w:sz w:val="28"/>
          <w:szCs w:val="24"/>
        </w:rPr>
        <w:t xml:space="preserve">как </w:t>
      </w:r>
      <w:r w:rsidR="00CF3120">
        <w:rPr>
          <w:rFonts w:ascii="Times New Roman" w:eastAsia="Times New Roman" w:hAnsi="Times New Roman" w:cs="Times New Roman"/>
          <w:sz w:val="28"/>
          <w:szCs w:val="24"/>
        </w:rPr>
        <w:t>оборудование</w:t>
      </w:r>
      <w:r w:rsidRPr="004150E5">
        <w:rPr>
          <w:rFonts w:ascii="Times New Roman" w:eastAsia="Times New Roman" w:hAnsi="Times New Roman" w:cs="Times New Roman"/>
          <w:sz w:val="28"/>
          <w:szCs w:val="24"/>
        </w:rPr>
        <w:t xml:space="preserve"> и дебиторская задолженность,</w:t>
      </w:r>
      <w:r w:rsidR="00CF3120">
        <w:rPr>
          <w:rFonts w:ascii="Times New Roman" w:eastAsia="Times New Roman" w:hAnsi="Times New Roman" w:cs="Times New Roman"/>
          <w:sz w:val="28"/>
          <w:szCs w:val="24"/>
        </w:rPr>
        <w:t xml:space="preserve"> и, следовательно, с</w:t>
      </w:r>
      <w:r w:rsidR="00CF3120" w:rsidRPr="004150E5">
        <w:rPr>
          <w:rFonts w:ascii="Times New Roman" w:eastAsia="Times New Roman" w:hAnsi="Times New Roman" w:cs="Times New Roman"/>
          <w:sz w:val="28"/>
          <w:szCs w:val="24"/>
        </w:rPr>
        <w:t xml:space="preserve">оздание достаточного контроля </w:t>
      </w:r>
      <w:r w:rsidR="00CF3120">
        <w:rPr>
          <w:rFonts w:ascii="Times New Roman" w:eastAsia="Times New Roman" w:hAnsi="Times New Roman" w:cs="Times New Roman"/>
          <w:sz w:val="28"/>
          <w:szCs w:val="24"/>
        </w:rPr>
        <w:t>в их отношении</w:t>
      </w:r>
      <w:r w:rsidR="000A6541">
        <w:rPr>
          <w:rFonts w:ascii="Times New Roman" w:eastAsia="Times New Roman" w:hAnsi="Times New Roman" w:cs="Times New Roman"/>
          <w:sz w:val="28"/>
          <w:szCs w:val="24"/>
        </w:rPr>
        <w:t>, могут</w:t>
      </w:r>
      <w:r w:rsidR="00CF3120">
        <w:rPr>
          <w:rFonts w:ascii="Times New Roman" w:eastAsia="Times New Roman" w:hAnsi="Times New Roman" w:cs="Times New Roman"/>
          <w:sz w:val="28"/>
          <w:szCs w:val="24"/>
        </w:rPr>
        <w:t xml:space="preserve"> быть затруднительны. В связи с этим а</w:t>
      </w:r>
      <w:r w:rsidR="00CF3120" w:rsidRPr="004150E5">
        <w:rPr>
          <w:rFonts w:ascii="Times New Roman" w:hAnsi="Times New Roman" w:cs="Times New Roman"/>
          <w:sz w:val="28"/>
          <w:szCs w:val="24"/>
        </w:rPr>
        <w:t xml:space="preserve">нглийские суды </w:t>
      </w:r>
      <w:r w:rsidR="000A6541">
        <w:rPr>
          <w:rFonts w:ascii="Times New Roman" w:hAnsi="Times New Roman" w:cs="Times New Roman"/>
          <w:sz w:val="28"/>
          <w:szCs w:val="24"/>
        </w:rPr>
        <w:t xml:space="preserve">позволили </w:t>
      </w:r>
      <w:r w:rsidR="00CF3120" w:rsidRPr="004150E5">
        <w:rPr>
          <w:rFonts w:ascii="Times New Roman" w:hAnsi="Times New Roman" w:cs="Times New Roman"/>
          <w:sz w:val="28"/>
          <w:szCs w:val="24"/>
        </w:rPr>
        <w:t>отказа</w:t>
      </w:r>
      <w:r w:rsidR="000A6541">
        <w:rPr>
          <w:rFonts w:ascii="Times New Roman" w:hAnsi="Times New Roman" w:cs="Times New Roman"/>
          <w:sz w:val="28"/>
          <w:szCs w:val="24"/>
        </w:rPr>
        <w:t>ться</w:t>
      </w:r>
      <w:r w:rsidR="00CF3120" w:rsidRPr="004150E5">
        <w:rPr>
          <w:rFonts w:ascii="Times New Roman" w:hAnsi="Times New Roman" w:cs="Times New Roman"/>
          <w:sz w:val="28"/>
          <w:szCs w:val="24"/>
        </w:rPr>
        <w:t xml:space="preserve"> от </w:t>
      </w:r>
      <w:r w:rsidR="00CF3120">
        <w:rPr>
          <w:rFonts w:ascii="Times New Roman" w:hAnsi="Times New Roman" w:cs="Times New Roman"/>
          <w:sz w:val="28"/>
          <w:szCs w:val="24"/>
        </w:rPr>
        <w:t xml:space="preserve">принципа спецификации </w:t>
      </w:r>
      <w:r w:rsidR="00CF3120" w:rsidRPr="004150E5">
        <w:rPr>
          <w:rFonts w:ascii="Times New Roman" w:hAnsi="Times New Roman" w:cs="Times New Roman"/>
          <w:sz w:val="28"/>
          <w:szCs w:val="24"/>
        </w:rPr>
        <w:t>в той мере, в которой она препятствовала установлению обеспечительного интереса в отношении будущего имущества</w:t>
      </w:r>
      <w:r w:rsidR="00CF3120">
        <w:rPr>
          <w:rFonts w:ascii="Times New Roman" w:hAnsi="Times New Roman" w:cs="Times New Roman"/>
          <w:sz w:val="28"/>
          <w:szCs w:val="24"/>
        </w:rPr>
        <w:t>. Это случилось</w:t>
      </w:r>
      <w:r w:rsidR="00CF3120" w:rsidRPr="004150E5">
        <w:rPr>
          <w:rFonts w:ascii="Times New Roman" w:hAnsi="Times New Roman" w:cs="Times New Roman"/>
          <w:sz w:val="28"/>
          <w:szCs w:val="24"/>
        </w:rPr>
        <w:t xml:space="preserve"> благодаря двум основополагающим судебным делам:</w:t>
      </w:r>
    </w:p>
    <w:p w:rsidR="00CF3120" w:rsidRPr="004150E5" w:rsidRDefault="00CF3120" w:rsidP="00CF3120">
      <w:pPr>
        <w:spacing w:after="0" w:line="360" w:lineRule="auto"/>
        <w:ind w:firstLine="709"/>
        <w:jc w:val="both"/>
        <w:rPr>
          <w:rFonts w:ascii="Times New Roman" w:hAnsi="Times New Roman" w:cs="Times New Roman"/>
          <w:color w:val="FF0000"/>
          <w:sz w:val="28"/>
          <w:szCs w:val="24"/>
        </w:rPr>
      </w:pPr>
      <w:r w:rsidRPr="004150E5">
        <w:rPr>
          <w:rFonts w:ascii="Times New Roman" w:hAnsi="Times New Roman" w:cs="Times New Roman"/>
          <w:sz w:val="28"/>
          <w:szCs w:val="24"/>
        </w:rPr>
        <w:t>В деле</w:t>
      </w:r>
      <w:r w:rsidRPr="004150E5">
        <w:rPr>
          <w:rFonts w:ascii="Times New Roman" w:hAnsi="Times New Roman" w:cs="Times New Roman"/>
          <w:i/>
          <w:sz w:val="28"/>
          <w:szCs w:val="24"/>
        </w:rPr>
        <w:t xml:space="preserve"> Холройд против Маршала</w:t>
      </w:r>
      <w:r w:rsidRPr="004150E5">
        <w:rPr>
          <w:rFonts w:ascii="Times New Roman" w:hAnsi="Times New Roman" w:cs="Times New Roman"/>
          <w:sz w:val="28"/>
          <w:szCs w:val="24"/>
        </w:rPr>
        <w:t xml:space="preserve"> 10 </w:t>
      </w:r>
      <w:r w:rsidRPr="004150E5">
        <w:rPr>
          <w:rFonts w:ascii="Times New Roman" w:hAnsi="Times New Roman" w:cs="Times New Roman"/>
          <w:sz w:val="28"/>
          <w:szCs w:val="24"/>
          <w:lang w:val="en-US"/>
        </w:rPr>
        <w:t>HL</w:t>
      </w:r>
      <w:r w:rsidRPr="004150E5">
        <w:rPr>
          <w:rFonts w:ascii="Times New Roman" w:hAnsi="Times New Roman" w:cs="Times New Roman"/>
          <w:sz w:val="28"/>
          <w:szCs w:val="24"/>
        </w:rPr>
        <w:t xml:space="preserve"> 191</w:t>
      </w:r>
      <w:r w:rsidR="00D55902">
        <w:rPr>
          <w:rFonts w:ascii="Times New Roman" w:hAnsi="Times New Roman" w:cs="Times New Roman"/>
          <w:sz w:val="28"/>
          <w:szCs w:val="24"/>
        </w:rPr>
        <w:t xml:space="preserve"> </w:t>
      </w:r>
      <w:r w:rsidR="00D55902" w:rsidRPr="004150E5">
        <w:rPr>
          <w:rFonts w:ascii="Times New Roman" w:hAnsi="Times New Roman" w:cs="Times New Roman"/>
          <w:sz w:val="28"/>
          <w:szCs w:val="24"/>
        </w:rPr>
        <w:t>(1861</w:t>
      </w:r>
      <w:r w:rsidR="00D55902">
        <w:rPr>
          <w:rFonts w:ascii="Times New Roman" w:hAnsi="Times New Roman" w:cs="Times New Roman"/>
          <w:sz w:val="28"/>
          <w:szCs w:val="24"/>
        </w:rPr>
        <w:t xml:space="preserve"> год</w:t>
      </w:r>
      <w:r w:rsidR="00D55902" w:rsidRPr="004150E5">
        <w:rPr>
          <w:rFonts w:ascii="Times New Roman" w:hAnsi="Times New Roman" w:cs="Times New Roman"/>
          <w:sz w:val="28"/>
          <w:szCs w:val="24"/>
        </w:rPr>
        <w:t xml:space="preserve">) </w:t>
      </w:r>
      <w:r w:rsidRPr="004150E5">
        <w:rPr>
          <w:rFonts w:ascii="Times New Roman" w:hAnsi="Times New Roman" w:cs="Times New Roman"/>
          <w:sz w:val="28"/>
          <w:szCs w:val="24"/>
        </w:rPr>
        <w:t xml:space="preserve">собственник мельницы передал в ипотеку оборудование и согласился с тем, что последующее оборудование, которое будет установлено позже, также будет обеспечивать заем. Позже должник установил </w:t>
      </w:r>
      <w:r w:rsidR="000D2667">
        <w:rPr>
          <w:rFonts w:ascii="Times New Roman" w:hAnsi="Times New Roman" w:cs="Times New Roman"/>
          <w:sz w:val="28"/>
          <w:szCs w:val="24"/>
        </w:rPr>
        <w:t>такое</w:t>
      </w:r>
      <w:r w:rsidRPr="004150E5">
        <w:rPr>
          <w:rFonts w:ascii="Times New Roman" w:hAnsi="Times New Roman" w:cs="Times New Roman"/>
          <w:sz w:val="28"/>
          <w:szCs w:val="24"/>
        </w:rPr>
        <w:t xml:space="preserve"> оборудование. </w:t>
      </w:r>
      <w:r w:rsidRPr="000D2667">
        <w:rPr>
          <w:rFonts w:ascii="Times New Roman" w:hAnsi="Times New Roman" w:cs="Times New Roman"/>
          <w:sz w:val="28"/>
          <w:szCs w:val="24"/>
        </w:rPr>
        <w:t>Суд постановил</w:t>
      </w:r>
      <w:r w:rsidRPr="004150E5">
        <w:rPr>
          <w:rFonts w:ascii="Times New Roman" w:hAnsi="Times New Roman" w:cs="Times New Roman"/>
          <w:sz w:val="28"/>
          <w:szCs w:val="24"/>
        </w:rPr>
        <w:t>, что новое оборудование становилось предметом обеспечения сразу после того, как приобреталось, без всякого дополнительного соглашения, даже если он</w:t>
      </w:r>
      <w:r w:rsidR="000D2667">
        <w:rPr>
          <w:rFonts w:ascii="Times New Roman" w:hAnsi="Times New Roman" w:cs="Times New Roman"/>
          <w:sz w:val="28"/>
          <w:szCs w:val="24"/>
        </w:rPr>
        <w:t>о</w:t>
      </w:r>
      <w:r w:rsidRPr="004150E5">
        <w:rPr>
          <w:rFonts w:ascii="Times New Roman" w:hAnsi="Times New Roman" w:cs="Times New Roman"/>
          <w:sz w:val="28"/>
          <w:szCs w:val="24"/>
        </w:rPr>
        <w:t xml:space="preserve"> обеспечивал</w:t>
      </w:r>
      <w:r w:rsidR="000D2667">
        <w:rPr>
          <w:rFonts w:ascii="Times New Roman" w:hAnsi="Times New Roman" w:cs="Times New Roman"/>
          <w:sz w:val="28"/>
          <w:szCs w:val="24"/>
        </w:rPr>
        <w:t>о</w:t>
      </w:r>
      <w:r w:rsidRPr="004150E5">
        <w:rPr>
          <w:rFonts w:ascii="Times New Roman" w:hAnsi="Times New Roman" w:cs="Times New Roman"/>
          <w:sz w:val="28"/>
          <w:szCs w:val="24"/>
        </w:rPr>
        <w:t xml:space="preserve"> ранее существовавший долг: имущество было индивидуализировано адекватным образом. При этом было ясно, что оборудование, приобретенное в последующем, было предметом </w:t>
      </w:r>
      <w:r w:rsidR="000D2667">
        <w:rPr>
          <w:rFonts w:ascii="Times New Roman" w:hAnsi="Times New Roman" w:cs="Times New Roman"/>
          <w:sz w:val="28"/>
          <w:szCs w:val="24"/>
        </w:rPr>
        <w:t>первоначального</w:t>
      </w:r>
      <w:r w:rsidRPr="004150E5">
        <w:rPr>
          <w:rFonts w:ascii="Times New Roman" w:hAnsi="Times New Roman" w:cs="Times New Roman"/>
          <w:sz w:val="28"/>
          <w:szCs w:val="24"/>
        </w:rPr>
        <w:t xml:space="preserve"> соглашения. </w:t>
      </w:r>
    </w:p>
    <w:p w:rsidR="000E14D8" w:rsidRPr="004150E5" w:rsidRDefault="00CF3120" w:rsidP="005C60A1">
      <w:pPr>
        <w:spacing w:after="0" w:line="360" w:lineRule="auto"/>
        <w:ind w:firstLine="709"/>
        <w:jc w:val="both"/>
        <w:rPr>
          <w:rFonts w:ascii="Times New Roman" w:hAnsi="Times New Roman" w:cs="Times New Roman"/>
          <w:sz w:val="28"/>
          <w:szCs w:val="24"/>
        </w:rPr>
      </w:pPr>
      <w:r w:rsidRPr="004150E5">
        <w:rPr>
          <w:rFonts w:ascii="Times New Roman" w:hAnsi="Times New Roman" w:cs="Times New Roman"/>
          <w:sz w:val="28"/>
          <w:szCs w:val="24"/>
        </w:rPr>
        <w:t xml:space="preserve">В деле </w:t>
      </w:r>
      <w:r w:rsidRPr="004150E5">
        <w:rPr>
          <w:rFonts w:ascii="Times New Roman" w:hAnsi="Times New Roman" w:cs="Times New Roman"/>
          <w:i/>
          <w:sz w:val="28"/>
          <w:szCs w:val="24"/>
        </w:rPr>
        <w:t xml:space="preserve">Тэилби против официального ликвидатора </w:t>
      </w:r>
      <w:r w:rsidRPr="004150E5">
        <w:rPr>
          <w:rFonts w:ascii="Times New Roman" w:hAnsi="Times New Roman" w:cs="Times New Roman"/>
          <w:sz w:val="28"/>
          <w:szCs w:val="24"/>
        </w:rPr>
        <w:t xml:space="preserve">13 </w:t>
      </w:r>
      <w:r w:rsidRPr="004150E5">
        <w:rPr>
          <w:rFonts w:ascii="Times New Roman" w:hAnsi="Times New Roman" w:cs="Times New Roman"/>
          <w:sz w:val="28"/>
          <w:szCs w:val="24"/>
          <w:lang w:val="en-US"/>
        </w:rPr>
        <w:t>AC</w:t>
      </w:r>
      <w:r w:rsidRPr="004150E5">
        <w:rPr>
          <w:rFonts w:ascii="Times New Roman" w:hAnsi="Times New Roman" w:cs="Times New Roman"/>
          <w:sz w:val="28"/>
          <w:szCs w:val="24"/>
        </w:rPr>
        <w:t xml:space="preserve"> 523</w:t>
      </w:r>
      <w:r w:rsidR="00D55902">
        <w:rPr>
          <w:rFonts w:ascii="Times New Roman" w:hAnsi="Times New Roman" w:cs="Times New Roman"/>
          <w:sz w:val="28"/>
          <w:szCs w:val="24"/>
        </w:rPr>
        <w:t xml:space="preserve"> </w:t>
      </w:r>
      <w:r w:rsidR="00D55902" w:rsidRPr="004150E5">
        <w:rPr>
          <w:rFonts w:ascii="Times New Roman" w:hAnsi="Times New Roman" w:cs="Times New Roman"/>
          <w:sz w:val="28"/>
          <w:szCs w:val="24"/>
        </w:rPr>
        <w:t>(1881</w:t>
      </w:r>
      <w:r w:rsidR="00D55902">
        <w:rPr>
          <w:rFonts w:ascii="Times New Roman" w:hAnsi="Times New Roman" w:cs="Times New Roman"/>
          <w:sz w:val="28"/>
          <w:szCs w:val="24"/>
        </w:rPr>
        <w:t xml:space="preserve"> год</w:t>
      </w:r>
      <w:r w:rsidR="00D55902" w:rsidRPr="004150E5">
        <w:rPr>
          <w:rFonts w:ascii="Times New Roman" w:hAnsi="Times New Roman" w:cs="Times New Roman"/>
          <w:sz w:val="28"/>
          <w:szCs w:val="24"/>
        </w:rPr>
        <w:t>)</w:t>
      </w:r>
      <w:r w:rsidRPr="004150E5">
        <w:rPr>
          <w:rFonts w:ascii="Times New Roman" w:hAnsi="Times New Roman" w:cs="Times New Roman"/>
          <w:sz w:val="28"/>
          <w:szCs w:val="24"/>
        </w:rPr>
        <w:t xml:space="preserve">, должник уступил всю будущую дебиторскую задолженность в качестве обеспечения. </w:t>
      </w:r>
      <w:r w:rsidRPr="00D55902">
        <w:rPr>
          <w:rFonts w:ascii="Times New Roman" w:hAnsi="Times New Roman" w:cs="Times New Roman"/>
          <w:sz w:val="28"/>
          <w:szCs w:val="24"/>
        </w:rPr>
        <w:t>Суд постановил</w:t>
      </w:r>
      <w:r w:rsidR="005C60A1" w:rsidRPr="00D55902">
        <w:rPr>
          <w:rFonts w:ascii="Times New Roman" w:hAnsi="Times New Roman" w:cs="Times New Roman"/>
          <w:sz w:val="28"/>
          <w:szCs w:val="24"/>
        </w:rPr>
        <w:t>,</w:t>
      </w:r>
      <w:r w:rsidR="005C60A1">
        <w:rPr>
          <w:rFonts w:ascii="Times New Roman" w:hAnsi="Times New Roman" w:cs="Times New Roman"/>
          <w:sz w:val="28"/>
          <w:szCs w:val="24"/>
        </w:rPr>
        <w:t xml:space="preserve"> что </w:t>
      </w:r>
      <w:r w:rsidRPr="004150E5">
        <w:rPr>
          <w:rFonts w:ascii="Times New Roman" w:hAnsi="Times New Roman" w:cs="Times New Roman"/>
          <w:sz w:val="28"/>
          <w:szCs w:val="24"/>
        </w:rPr>
        <w:t>обес</w:t>
      </w:r>
      <w:r w:rsidR="005C60A1">
        <w:rPr>
          <w:rFonts w:ascii="Times New Roman" w:hAnsi="Times New Roman" w:cs="Times New Roman"/>
          <w:sz w:val="28"/>
          <w:szCs w:val="24"/>
        </w:rPr>
        <w:t>печение охватывает будущую дебиторскую задолженность</w:t>
      </w:r>
      <w:r w:rsidRPr="004150E5">
        <w:rPr>
          <w:rFonts w:ascii="Times New Roman" w:hAnsi="Times New Roman" w:cs="Times New Roman"/>
          <w:sz w:val="28"/>
          <w:szCs w:val="24"/>
        </w:rPr>
        <w:t xml:space="preserve"> </w:t>
      </w:r>
      <w:r w:rsidR="005C60A1">
        <w:rPr>
          <w:rFonts w:ascii="Times New Roman" w:hAnsi="Times New Roman" w:cs="Times New Roman"/>
          <w:sz w:val="28"/>
          <w:szCs w:val="24"/>
        </w:rPr>
        <w:t>компаний, как только она</w:t>
      </w:r>
      <w:r w:rsidRPr="004150E5">
        <w:rPr>
          <w:rFonts w:ascii="Times New Roman" w:hAnsi="Times New Roman" w:cs="Times New Roman"/>
          <w:sz w:val="28"/>
          <w:szCs w:val="24"/>
        </w:rPr>
        <w:t xml:space="preserve"> возника</w:t>
      </w:r>
      <w:r w:rsidR="005C60A1">
        <w:rPr>
          <w:rFonts w:ascii="Times New Roman" w:hAnsi="Times New Roman" w:cs="Times New Roman"/>
          <w:sz w:val="28"/>
          <w:szCs w:val="24"/>
        </w:rPr>
        <w:t>ет,</w:t>
      </w:r>
      <w:r w:rsidRPr="004150E5">
        <w:rPr>
          <w:rFonts w:ascii="Times New Roman" w:hAnsi="Times New Roman" w:cs="Times New Roman"/>
          <w:sz w:val="28"/>
          <w:szCs w:val="24"/>
        </w:rPr>
        <w:t xml:space="preserve"> без </w:t>
      </w:r>
      <w:r w:rsidR="005C60A1">
        <w:rPr>
          <w:rFonts w:ascii="Times New Roman" w:hAnsi="Times New Roman" w:cs="Times New Roman"/>
          <w:sz w:val="28"/>
          <w:szCs w:val="24"/>
        </w:rPr>
        <w:t xml:space="preserve">необходимости заключения </w:t>
      </w:r>
      <w:r w:rsidRPr="004150E5">
        <w:rPr>
          <w:rFonts w:ascii="Times New Roman" w:hAnsi="Times New Roman" w:cs="Times New Roman"/>
          <w:sz w:val="28"/>
          <w:szCs w:val="24"/>
        </w:rPr>
        <w:t xml:space="preserve">каких-либо </w:t>
      </w:r>
      <w:r w:rsidR="005C60A1">
        <w:rPr>
          <w:rFonts w:ascii="Times New Roman" w:hAnsi="Times New Roman" w:cs="Times New Roman"/>
          <w:sz w:val="28"/>
          <w:szCs w:val="24"/>
        </w:rPr>
        <w:t>дополнительных</w:t>
      </w:r>
      <w:r w:rsidRPr="004150E5">
        <w:rPr>
          <w:rFonts w:ascii="Times New Roman" w:hAnsi="Times New Roman" w:cs="Times New Roman"/>
          <w:sz w:val="28"/>
          <w:szCs w:val="24"/>
        </w:rPr>
        <w:t xml:space="preserve"> соглашений. Это дело является одним из оснований для плавающего обеспечения в отношении дебиторской задолженности. </w:t>
      </w:r>
      <w:r w:rsidR="005C60A1">
        <w:rPr>
          <w:rFonts w:ascii="Times New Roman" w:hAnsi="Times New Roman" w:cs="Times New Roman"/>
          <w:sz w:val="28"/>
          <w:szCs w:val="24"/>
        </w:rPr>
        <w:t xml:space="preserve">Однако в </w:t>
      </w:r>
      <w:r w:rsidR="00D55902">
        <w:rPr>
          <w:rFonts w:ascii="Times New Roman" w:hAnsi="Times New Roman" w:cs="Times New Roman"/>
          <w:sz w:val="28"/>
          <w:szCs w:val="24"/>
        </w:rPr>
        <w:t>силу</w:t>
      </w:r>
      <w:r w:rsidR="005C60A1">
        <w:rPr>
          <w:rFonts w:ascii="Times New Roman" w:hAnsi="Times New Roman" w:cs="Times New Roman"/>
          <w:sz w:val="28"/>
          <w:szCs w:val="24"/>
        </w:rPr>
        <w:t xml:space="preserve"> принятого в последующем законодательства </w:t>
      </w:r>
      <w:r w:rsidR="005C60A1" w:rsidRPr="004150E5">
        <w:rPr>
          <w:rFonts w:ascii="Times New Roman" w:hAnsi="Times New Roman" w:cs="Times New Roman"/>
          <w:sz w:val="28"/>
          <w:szCs w:val="24"/>
        </w:rPr>
        <w:t>о</w:t>
      </w:r>
      <w:r w:rsidR="005C60A1">
        <w:rPr>
          <w:rFonts w:ascii="Times New Roman" w:hAnsi="Times New Roman" w:cs="Times New Roman"/>
          <w:sz w:val="28"/>
          <w:szCs w:val="24"/>
        </w:rPr>
        <w:t xml:space="preserve"> банкротстве указанное правило не </w:t>
      </w:r>
      <w:r w:rsidR="00D55902">
        <w:rPr>
          <w:rFonts w:ascii="Times New Roman" w:hAnsi="Times New Roman" w:cs="Times New Roman"/>
          <w:sz w:val="28"/>
          <w:szCs w:val="24"/>
        </w:rPr>
        <w:t xml:space="preserve">получило </w:t>
      </w:r>
      <w:r w:rsidR="005C60A1">
        <w:rPr>
          <w:rFonts w:ascii="Times New Roman" w:hAnsi="Times New Roman" w:cs="Times New Roman"/>
          <w:sz w:val="28"/>
          <w:szCs w:val="24"/>
        </w:rPr>
        <w:t>распростран</w:t>
      </w:r>
      <w:r w:rsidR="00D55902">
        <w:rPr>
          <w:rFonts w:ascii="Times New Roman" w:hAnsi="Times New Roman" w:cs="Times New Roman"/>
          <w:sz w:val="28"/>
          <w:szCs w:val="24"/>
        </w:rPr>
        <w:t>ения</w:t>
      </w:r>
      <w:r w:rsidR="005C60A1">
        <w:rPr>
          <w:rFonts w:ascii="Times New Roman" w:hAnsi="Times New Roman" w:cs="Times New Roman"/>
          <w:sz w:val="28"/>
          <w:szCs w:val="24"/>
        </w:rPr>
        <w:t xml:space="preserve"> на</w:t>
      </w:r>
      <w:r w:rsidR="00D55902">
        <w:rPr>
          <w:rFonts w:ascii="Times New Roman" w:hAnsi="Times New Roman" w:cs="Times New Roman"/>
          <w:sz w:val="28"/>
          <w:szCs w:val="24"/>
        </w:rPr>
        <w:t xml:space="preserve"> дебиторскую задолженность</w:t>
      </w:r>
      <w:r w:rsidRPr="004150E5">
        <w:rPr>
          <w:rFonts w:ascii="Times New Roman" w:hAnsi="Times New Roman" w:cs="Times New Roman"/>
          <w:sz w:val="28"/>
          <w:szCs w:val="24"/>
        </w:rPr>
        <w:t xml:space="preserve"> индивидуальны</w:t>
      </w:r>
      <w:r w:rsidR="00D55902">
        <w:rPr>
          <w:rFonts w:ascii="Times New Roman" w:hAnsi="Times New Roman" w:cs="Times New Roman"/>
          <w:sz w:val="28"/>
          <w:szCs w:val="24"/>
        </w:rPr>
        <w:t>х</w:t>
      </w:r>
      <w:r w:rsidRPr="004150E5">
        <w:rPr>
          <w:rFonts w:ascii="Times New Roman" w:hAnsi="Times New Roman" w:cs="Times New Roman"/>
          <w:sz w:val="28"/>
          <w:szCs w:val="24"/>
        </w:rPr>
        <w:t xml:space="preserve"> </w:t>
      </w:r>
      <w:r w:rsidR="00D55902">
        <w:rPr>
          <w:rFonts w:ascii="Times New Roman" w:hAnsi="Times New Roman" w:cs="Times New Roman"/>
          <w:sz w:val="28"/>
          <w:szCs w:val="24"/>
        </w:rPr>
        <w:t>предпринимателей, являющихся физическими лицами (</w:t>
      </w:r>
      <w:r w:rsidR="00D55902" w:rsidRPr="004150E5">
        <w:rPr>
          <w:rFonts w:ascii="Times New Roman" w:hAnsi="Times New Roman" w:cs="Times New Roman"/>
          <w:sz w:val="28"/>
          <w:szCs w:val="24"/>
        </w:rPr>
        <w:t xml:space="preserve">Закон о банкротстве 1913 года (раздел 14), </w:t>
      </w:r>
      <w:r w:rsidR="00D55902">
        <w:rPr>
          <w:rFonts w:ascii="Times New Roman" w:hAnsi="Times New Roman" w:cs="Times New Roman"/>
          <w:sz w:val="28"/>
          <w:szCs w:val="24"/>
        </w:rPr>
        <w:t xml:space="preserve"> </w:t>
      </w:r>
      <w:r w:rsidR="00D55902" w:rsidRPr="004150E5">
        <w:rPr>
          <w:rFonts w:ascii="Times New Roman" w:hAnsi="Times New Roman" w:cs="Times New Roman"/>
          <w:sz w:val="28"/>
          <w:szCs w:val="24"/>
        </w:rPr>
        <w:t>Закон о банкротстве 1986 года</w:t>
      </w:r>
      <w:r w:rsidR="00D55902">
        <w:rPr>
          <w:rFonts w:ascii="Times New Roman" w:hAnsi="Times New Roman" w:cs="Times New Roman"/>
          <w:sz w:val="28"/>
          <w:szCs w:val="24"/>
        </w:rPr>
        <w:t xml:space="preserve"> (ст. 344)).  </w:t>
      </w:r>
      <w:r w:rsidR="007F1176">
        <w:rPr>
          <w:rFonts w:ascii="Times New Roman" w:hAnsi="Times New Roman" w:cs="Times New Roman"/>
          <w:sz w:val="28"/>
          <w:szCs w:val="24"/>
        </w:rPr>
        <w:t>Совершенные такими лицами у</w:t>
      </w:r>
      <w:r w:rsidR="00D55902">
        <w:rPr>
          <w:rFonts w:ascii="Times New Roman" w:hAnsi="Times New Roman" w:cs="Times New Roman"/>
          <w:sz w:val="28"/>
          <w:szCs w:val="24"/>
        </w:rPr>
        <w:t>ниверсальные</w:t>
      </w:r>
      <w:r w:rsidRPr="004150E5">
        <w:rPr>
          <w:rFonts w:ascii="Times New Roman" w:hAnsi="Times New Roman" w:cs="Times New Roman"/>
          <w:sz w:val="28"/>
          <w:szCs w:val="24"/>
        </w:rPr>
        <w:t xml:space="preserve"> уступк</w:t>
      </w:r>
      <w:r w:rsidR="007F1176">
        <w:rPr>
          <w:rFonts w:ascii="Times New Roman" w:hAnsi="Times New Roman" w:cs="Times New Roman"/>
          <w:sz w:val="28"/>
          <w:szCs w:val="24"/>
        </w:rPr>
        <w:t>а</w:t>
      </w:r>
      <w:r w:rsidR="00D55902">
        <w:rPr>
          <w:rFonts w:ascii="Times New Roman" w:hAnsi="Times New Roman" w:cs="Times New Roman"/>
          <w:sz w:val="28"/>
          <w:szCs w:val="24"/>
        </w:rPr>
        <w:t xml:space="preserve"> или залог задолженности </w:t>
      </w:r>
      <w:r w:rsidR="007F1176">
        <w:rPr>
          <w:rFonts w:ascii="Times New Roman" w:hAnsi="Times New Roman" w:cs="Times New Roman"/>
          <w:sz w:val="28"/>
          <w:szCs w:val="24"/>
        </w:rPr>
        <w:t xml:space="preserve">перед ними </w:t>
      </w:r>
      <w:r w:rsidR="00D55902">
        <w:rPr>
          <w:rFonts w:ascii="Times New Roman" w:hAnsi="Times New Roman" w:cs="Times New Roman"/>
          <w:sz w:val="28"/>
          <w:szCs w:val="24"/>
        </w:rPr>
        <w:t>покупателей и заказчиком</w:t>
      </w:r>
      <w:r w:rsidR="007F1176">
        <w:rPr>
          <w:rFonts w:ascii="Times New Roman" w:hAnsi="Times New Roman" w:cs="Times New Roman"/>
          <w:sz w:val="28"/>
          <w:szCs w:val="24"/>
        </w:rPr>
        <w:t>, включавшие и задолженность по будущим обязательствам,</w:t>
      </w:r>
      <w:r w:rsidR="00D55902">
        <w:rPr>
          <w:rFonts w:ascii="Times New Roman" w:hAnsi="Times New Roman" w:cs="Times New Roman"/>
          <w:sz w:val="28"/>
          <w:szCs w:val="24"/>
        </w:rPr>
        <w:t xml:space="preserve"> признавал</w:t>
      </w:r>
      <w:r w:rsidR="007F1176">
        <w:rPr>
          <w:rFonts w:ascii="Times New Roman" w:hAnsi="Times New Roman" w:cs="Times New Roman"/>
          <w:sz w:val="28"/>
          <w:szCs w:val="24"/>
        </w:rPr>
        <w:t>ись</w:t>
      </w:r>
      <w:r w:rsidR="00D55902">
        <w:rPr>
          <w:rFonts w:ascii="Times New Roman" w:hAnsi="Times New Roman" w:cs="Times New Roman"/>
          <w:sz w:val="28"/>
          <w:szCs w:val="24"/>
        </w:rPr>
        <w:t xml:space="preserve"> недействительными</w:t>
      </w:r>
      <w:r w:rsidRPr="004150E5">
        <w:rPr>
          <w:rFonts w:ascii="Times New Roman" w:hAnsi="Times New Roman" w:cs="Times New Roman"/>
          <w:sz w:val="28"/>
          <w:szCs w:val="24"/>
        </w:rPr>
        <w:t xml:space="preserve">.  </w:t>
      </w:r>
      <w:r w:rsidR="00D55902">
        <w:rPr>
          <w:rFonts w:ascii="Times New Roman" w:hAnsi="Times New Roman" w:cs="Times New Roman"/>
          <w:sz w:val="28"/>
          <w:szCs w:val="24"/>
        </w:rPr>
        <w:t>Впоследствии указанные правила</w:t>
      </w:r>
      <w:r w:rsidR="000E14D8" w:rsidRPr="004150E5">
        <w:rPr>
          <w:rFonts w:ascii="Times New Roman" w:hAnsi="Times New Roman" w:cs="Times New Roman"/>
          <w:sz w:val="28"/>
          <w:szCs w:val="24"/>
        </w:rPr>
        <w:t xml:space="preserve"> </w:t>
      </w:r>
      <w:r w:rsidR="00D55902">
        <w:rPr>
          <w:rFonts w:ascii="Times New Roman" w:hAnsi="Times New Roman" w:cs="Times New Roman"/>
          <w:sz w:val="28"/>
          <w:szCs w:val="24"/>
        </w:rPr>
        <w:t>н</w:t>
      </w:r>
      <w:r w:rsidR="000E14D8" w:rsidRPr="004150E5">
        <w:rPr>
          <w:rFonts w:ascii="Times New Roman" w:hAnsi="Times New Roman" w:cs="Times New Roman"/>
          <w:sz w:val="28"/>
          <w:szCs w:val="24"/>
        </w:rPr>
        <w:t>аш</w:t>
      </w:r>
      <w:r w:rsidR="00D55902">
        <w:rPr>
          <w:rFonts w:ascii="Times New Roman" w:hAnsi="Times New Roman" w:cs="Times New Roman"/>
          <w:sz w:val="28"/>
          <w:szCs w:val="24"/>
        </w:rPr>
        <w:t>ли свое</w:t>
      </w:r>
      <w:r w:rsidR="000E14D8" w:rsidRPr="004150E5">
        <w:rPr>
          <w:rFonts w:ascii="Times New Roman" w:hAnsi="Times New Roman" w:cs="Times New Roman"/>
          <w:sz w:val="28"/>
          <w:szCs w:val="24"/>
        </w:rPr>
        <w:t xml:space="preserve"> отражение в</w:t>
      </w:r>
      <w:r w:rsidR="00D55902">
        <w:rPr>
          <w:rFonts w:ascii="Times New Roman" w:hAnsi="Times New Roman" w:cs="Times New Roman"/>
          <w:sz w:val="28"/>
          <w:szCs w:val="24"/>
        </w:rPr>
        <w:t>о многих</w:t>
      </w:r>
      <w:r w:rsidR="000E14D8" w:rsidRPr="004150E5">
        <w:rPr>
          <w:rFonts w:ascii="Times New Roman" w:hAnsi="Times New Roman" w:cs="Times New Roman"/>
          <w:sz w:val="28"/>
          <w:szCs w:val="24"/>
        </w:rPr>
        <w:t xml:space="preserve"> правопорядках</w:t>
      </w:r>
      <w:r w:rsidR="00D55902">
        <w:rPr>
          <w:rFonts w:ascii="Times New Roman" w:hAnsi="Times New Roman" w:cs="Times New Roman"/>
          <w:sz w:val="28"/>
          <w:szCs w:val="24"/>
        </w:rPr>
        <w:t xml:space="preserve">, </w:t>
      </w:r>
      <w:r w:rsidR="000E14D8" w:rsidRPr="004150E5">
        <w:rPr>
          <w:rFonts w:ascii="Times New Roman" w:hAnsi="Times New Roman" w:cs="Times New Roman"/>
          <w:sz w:val="28"/>
          <w:szCs w:val="24"/>
        </w:rPr>
        <w:t>основ</w:t>
      </w:r>
      <w:r w:rsidR="00D55902">
        <w:rPr>
          <w:rFonts w:ascii="Times New Roman" w:hAnsi="Times New Roman" w:cs="Times New Roman"/>
          <w:sz w:val="28"/>
          <w:szCs w:val="24"/>
        </w:rPr>
        <w:t>ывающих свое законодательство на английском праве</w:t>
      </w:r>
      <w:r w:rsidR="000E14D8" w:rsidRPr="004150E5">
        <w:rPr>
          <w:rFonts w:ascii="Times New Roman" w:hAnsi="Times New Roman" w:cs="Times New Roman"/>
          <w:sz w:val="28"/>
          <w:szCs w:val="24"/>
        </w:rPr>
        <w:t>.</w:t>
      </w:r>
    </w:p>
    <w:p w:rsidR="00CF3120" w:rsidRDefault="00AE2E09" w:rsidP="000A6541">
      <w:pPr>
        <w:spacing w:after="0" w:line="360" w:lineRule="auto"/>
        <w:ind w:firstLine="709"/>
        <w:jc w:val="both"/>
        <w:rPr>
          <w:rStyle w:val="hps"/>
          <w:rFonts w:ascii="Times New Roman" w:hAnsi="Times New Roman" w:cs="Times New Roman"/>
          <w:color w:val="222222"/>
          <w:sz w:val="28"/>
          <w:szCs w:val="24"/>
        </w:rPr>
      </w:pPr>
      <w:r>
        <w:rPr>
          <w:rFonts w:ascii="Times New Roman" w:hAnsi="Times New Roman" w:cs="Times New Roman"/>
          <w:sz w:val="28"/>
          <w:szCs w:val="24"/>
        </w:rPr>
        <w:t xml:space="preserve">В результате </w:t>
      </w:r>
      <w:r w:rsidR="000A6541">
        <w:rPr>
          <w:rFonts w:ascii="Times New Roman" w:hAnsi="Times New Roman" w:cs="Times New Roman"/>
          <w:color w:val="222222"/>
          <w:sz w:val="28"/>
          <w:szCs w:val="24"/>
          <w:lang w:val="en-US"/>
        </w:rPr>
        <w:t>floating</w:t>
      </w:r>
      <w:r w:rsidR="000A6541" w:rsidRPr="000A6541">
        <w:rPr>
          <w:rFonts w:ascii="Times New Roman" w:hAnsi="Times New Roman" w:cs="Times New Roman"/>
          <w:color w:val="222222"/>
          <w:sz w:val="28"/>
          <w:szCs w:val="24"/>
        </w:rPr>
        <w:t xml:space="preserve"> </w:t>
      </w:r>
      <w:r w:rsidR="000A6541">
        <w:rPr>
          <w:rFonts w:ascii="Times New Roman" w:hAnsi="Times New Roman" w:cs="Times New Roman"/>
          <w:color w:val="222222"/>
          <w:sz w:val="28"/>
          <w:szCs w:val="24"/>
          <w:lang w:val="en-US"/>
        </w:rPr>
        <w:t>charge</w:t>
      </w:r>
      <w:r w:rsidR="000A6541" w:rsidRPr="000A6541">
        <w:rPr>
          <w:rFonts w:ascii="Times New Roman" w:hAnsi="Times New Roman" w:cs="Times New Roman"/>
          <w:color w:val="222222"/>
          <w:sz w:val="28"/>
          <w:szCs w:val="24"/>
        </w:rPr>
        <w:t xml:space="preserve"> </w:t>
      </w:r>
      <w:r w:rsidR="000A6541">
        <w:rPr>
          <w:rFonts w:ascii="Times New Roman" w:hAnsi="Times New Roman" w:cs="Times New Roman"/>
          <w:color w:val="222222"/>
          <w:sz w:val="28"/>
          <w:szCs w:val="24"/>
        </w:rPr>
        <w:t>стал</w:t>
      </w:r>
      <w:r w:rsidR="000A6541" w:rsidRPr="000A6541">
        <w:rPr>
          <w:rFonts w:ascii="Times New Roman" w:hAnsi="Times New Roman" w:cs="Times New Roman"/>
          <w:color w:val="222222"/>
          <w:sz w:val="28"/>
          <w:szCs w:val="24"/>
        </w:rPr>
        <w:t xml:space="preserve"> </w:t>
      </w:r>
      <w:r w:rsidR="000A6541" w:rsidRPr="004150E5">
        <w:rPr>
          <w:rStyle w:val="hps"/>
          <w:rFonts w:ascii="Times New Roman" w:hAnsi="Times New Roman" w:cs="Times New Roman"/>
          <w:color w:val="222222"/>
          <w:sz w:val="28"/>
          <w:szCs w:val="24"/>
        </w:rPr>
        <w:t>использ</w:t>
      </w:r>
      <w:r w:rsidR="000A6541">
        <w:rPr>
          <w:rStyle w:val="hps"/>
          <w:rFonts w:ascii="Times New Roman" w:hAnsi="Times New Roman" w:cs="Times New Roman"/>
          <w:color w:val="222222"/>
          <w:sz w:val="28"/>
          <w:szCs w:val="24"/>
        </w:rPr>
        <w:t>оваться</w:t>
      </w:r>
      <w:r w:rsidR="000A6541" w:rsidRPr="004150E5">
        <w:rPr>
          <w:rStyle w:val="hps"/>
          <w:rFonts w:ascii="Times New Roman" w:hAnsi="Times New Roman" w:cs="Times New Roman"/>
          <w:color w:val="222222"/>
          <w:sz w:val="28"/>
          <w:szCs w:val="24"/>
        </w:rPr>
        <w:t xml:space="preserve"> в отношении оборотных активов компаний</w:t>
      </w:r>
      <w:r w:rsidR="000A6541">
        <w:rPr>
          <w:rStyle w:val="hps"/>
          <w:rFonts w:ascii="Times New Roman" w:hAnsi="Times New Roman" w:cs="Times New Roman"/>
          <w:color w:val="222222"/>
          <w:sz w:val="28"/>
          <w:szCs w:val="24"/>
        </w:rPr>
        <w:t xml:space="preserve">, </w:t>
      </w:r>
      <w:r w:rsidR="000A6541" w:rsidRPr="004150E5">
        <w:rPr>
          <w:rStyle w:val="hps"/>
          <w:rFonts w:ascii="Times New Roman" w:hAnsi="Times New Roman" w:cs="Times New Roman"/>
          <w:color w:val="222222"/>
          <w:sz w:val="28"/>
          <w:szCs w:val="24"/>
        </w:rPr>
        <w:t>в</w:t>
      </w:r>
      <w:r w:rsidR="000A6541">
        <w:rPr>
          <w:rStyle w:val="hps"/>
          <w:rFonts w:ascii="Times New Roman" w:hAnsi="Times New Roman" w:cs="Times New Roman"/>
          <w:color w:val="222222"/>
          <w:sz w:val="28"/>
          <w:szCs w:val="24"/>
        </w:rPr>
        <w:t xml:space="preserve"> том числе</w:t>
      </w:r>
      <w:r w:rsidR="000A6541" w:rsidRPr="004150E5">
        <w:rPr>
          <w:rStyle w:val="hps"/>
          <w:rFonts w:ascii="Times New Roman" w:hAnsi="Times New Roman" w:cs="Times New Roman"/>
          <w:color w:val="222222"/>
          <w:sz w:val="28"/>
          <w:szCs w:val="24"/>
        </w:rPr>
        <w:t xml:space="preserve"> </w:t>
      </w:r>
      <w:r w:rsidR="000A6541">
        <w:rPr>
          <w:rStyle w:val="hps"/>
          <w:rFonts w:ascii="Times New Roman" w:hAnsi="Times New Roman" w:cs="Times New Roman"/>
          <w:color w:val="222222"/>
          <w:sz w:val="28"/>
          <w:szCs w:val="24"/>
        </w:rPr>
        <w:t xml:space="preserve">в </w:t>
      </w:r>
      <w:r w:rsidR="000A6541" w:rsidRPr="004150E5">
        <w:rPr>
          <w:rStyle w:val="hps"/>
          <w:rFonts w:ascii="Times New Roman" w:hAnsi="Times New Roman" w:cs="Times New Roman"/>
          <w:color w:val="222222"/>
          <w:sz w:val="28"/>
          <w:szCs w:val="24"/>
        </w:rPr>
        <w:t>отношении</w:t>
      </w:r>
      <w:r w:rsidR="000A6541" w:rsidRPr="004150E5">
        <w:rPr>
          <w:rFonts w:ascii="Times New Roman" w:hAnsi="Times New Roman" w:cs="Times New Roman"/>
          <w:color w:val="222222"/>
          <w:sz w:val="28"/>
          <w:szCs w:val="24"/>
        </w:rPr>
        <w:t xml:space="preserve"> </w:t>
      </w:r>
      <w:r w:rsidR="000A6541" w:rsidRPr="004150E5">
        <w:rPr>
          <w:rStyle w:val="hps"/>
          <w:rFonts w:ascii="Times New Roman" w:hAnsi="Times New Roman" w:cs="Times New Roman"/>
          <w:color w:val="222222"/>
          <w:sz w:val="28"/>
          <w:szCs w:val="24"/>
        </w:rPr>
        <w:t>будущих</w:t>
      </w:r>
      <w:r w:rsidR="000A6541" w:rsidRPr="004150E5">
        <w:rPr>
          <w:rFonts w:ascii="Times New Roman" w:hAnsi="Times New Roman" w:cs="Times New Roman"/>
          <w:color w:val="222222"/>
          <w:sz w:val="28"/>
          <w:szCs w:val="24"/>
        </w:rPr>
        <w:t xml:space="preserve"> </w:t>
      </w:r>
      <w:r w:rsidR="000A6541" w:rsidRPr="004150E5">
        <w:rPr>
          <w:rStyle w:val="hps"/>
          <w:rFonts w:ascii="Times New Roman" w:hAnsi="Times New Roman" w:cs="Times New Roman"/>
          <w:color w:val="222222"/>
          <w:sz w:val="28"/>
          <w:szCs w:val="24"/>
        </w:rPr>
        <w:t>активов</w:t>
      </w:r>
      <w:r w:rsidR="000A6541">
        <w:rPr>
          <w:rFonts w:ascii="Times New Roman" w:hAnsi="Times New Roman" w:cs="Times New Roman"/>
          <w:color w:val="222222"/>
          <w:sz w:val="28"/>
          <w:szCs w:val="24"/>
        </w:rPr>
        <w:t xml:space="preserve"> с момента</w:t>
      </w:r>
      <w:r w:rsidR="000A6541" w:rsidRPr="004150E5">
        <w:rPr>
          <w:rStyle w:val="hps"/>
          <w:rFonts w:ascii="Times New Roman" w:hAnsi="Times New Roman" w:cs="Times New Roman"/>
          <w:color w:val="222222"/>
          <w:sz w:val="28"/>
          <w:szCs w:val="24"/>
        </w:rPr>
        <w:t xml:space="preserve"> поступ</w:t>
      </w:r>
      <w:r w:rsidR="000A6541">
        <w:rPr>
          <w:rStyle w:val="hps"/>
          <w:rFonts w:ascii="Times New Roman" w:hAnsi="Times New Roman" w:cs="Times New Roman"/>
          <w:color w:val="222222"/>
          <w:sz w:val="28"/>
          <w:szCs w:val="24"/>
        </w:rPr>
        <w:t>ления</w:t>
      </w:r>
      <w:r w:rsidR="000A6541" w:rsidRPr="004150E5">
        <w:rPr>
          <w:rStyle w:val="hps"/>
          <w:rFonts w:ascii="Times New Roman" w:hAnsi="Times New Roman" w:cs="Times New Roman"/>
          <w:color w:val="222222"/>
          <w:sz w:val="28"/>
          <w:szCs w:val="24"/>
        </w:rPr>
        <w:t xml:space="preserve"> </w:t>
      </w:r>
      <w:r w:rsidR="000A6541">
        <w:rPr>
          <w:rStyle w:val="hps"/>
          <w:rFonts w:ascii="Times New Roman" w:hAnsi="Times New Roman" w:cs="Times New Roman"/>
          <w:color w:val="222222"/>
          <w:sz w:val="28"/>
          <w:szCs w:val="24"/>
        </w:rPr>
        <w:t xml:space="preserve">последних </w:t>
      </w:r>
      <w:r w:rsidR="000A6541" w:rsidRPr="004150E5">
        <w:rPr>
          <w:rStyle w:val="hps"/>
          <w:rFonts w:ascii="Times New Roman" w:hAnsi="Times New Roman" w:cs="Times New Roman"/>
          <w:color w:val="222222"/>
          <w:sz w:val="28"/>
          <w:szCs w:val="24"/>
        </w:rPr>
        <w:t>в собственность</w:t>
      </w:r>
      <w:r w:rsidR="000A6541" w:rsidRPr="004150E5">
        <w:rPr>
          <w:rFonts w:ascii="Times New Roman" w:hAnsi="Times New Roman" w:cs="Times New Roman"/>
          <w:color w:val="222222"/>
          <w:sz w:val="28"/>
          <w:szCs w:val="24"/>
        </w:rPr>
        <w:t xml:space="preserve"> </w:t>
      </w:r>
      <w:r w:rsidR="000A6541">
        <w:rPr>
          <w:rFonts w:ascii="Times New Roman" w:hAnsi="Times New Roman" w:cs="Times New Roman"/>
          <w:color w:val="222222"/>
          <w:sz w:val="28"/>
          <w:szCs w:val="24"/>
        </w:rPr>
        <w:t>должника,</w:t>
      </w:r>
      <w:r w:rsidR="000A6541" w:rsidRPr="004150E5">
        <w:rPr>
          <w:rStyle w:val="hps"/>
          <w:rFonts w:ascii="Times New Roman" w:hAnsi="Times New Roman" w:cs="Times New Roman"/>
          <w:color w:val="222222"/>
          <w:sz w:val="28"/>
          <w:szCs w:val="24"/>
        </w:rPr>
        <w:t xml:space="preserve"> </w:t>
      </w:r>
      <w:r w:rsidR="000A6541">
        <w:rPr>
          <w:rStyle w:val="hps"/>
          <w:rFonts w:ascii="Times New Roman" w:hAnsi="Times New Roman" w:cs="Times New Roman"/>
          <w:color w:val="222222"/>
          <w:sz w:val="28"/>
          <w:szCs w:val="24"/>
        </w:rPr>
        <w:t>в пределах оговоренной</w:t>
      </w:r>
      <w:r w:rsidR="000A6541" w:rsidRPr="004150E5">
        <w:rPr>
          <w:rStyle w:val="hps"/>
          <w:rFonts w:ascii="Times New Roman" w:hAnsi="Times New Roman" w:cs="Times New Roman"/>
          <w:color w:val="222222"/>
          <w:sz w:val="28"/>
          <w:szCs w:val="24"/>
        </w:rPr>
        <w:t xml:space="preserve"> </w:t>
      </w:r>
      <w:r w:rsidR="000A6541">
        <w:rPr>
          <w:rStyle w:val="hps"/>
          <w:rFonts w:ascii="Times New Roman" w:hAnsi="Times New Roman" w:cs="Times New Roman"/>
          <w:color w:val="222222"/>
          <w:sz w:val="28"/>
          <w:szCs w:val="24"/>
        </w:rPr>
        <w:t>сторонами суммы.</w:t>
      </w:r>
      <w:r w:rsidR="000A6541">
        <w:rPr>
          <w:rFonts w:ascii="Times New Roman" w:hAnsi="Times New Roman" w:cs="Times New Roman"/>
          <w:color w:val="222222"/>
          <w:sz w:val="28"/>
          <w:szCs w:val="24"/>
        </w:rPr>
        <w:t xml:space="preserve"> </w:t>
      </w:r>
      <w:r w:rsidR="000A6541">
        <w:rPr>
          <w:rFonts w:ascii="Times New Roman" w:hAnsi="Times New Roman" w:cs="Times New Roman"/>
          <w:sz w:val="28"/>
          <w:szCs w:val="24"/>
        </w:rPr>
        <w:t xml:space="preserve">Следовательно, </w:t>
      </w:r>
      <w:r>
        <w:rPr>
          <w:rFonts w:ascii="Times New Roman" w:hAnsi="Times New Roman" w:cs="Times New Roman"/>
          <w:sz w:val="28"/>
          <w:szCs w:val="24"/>
        </w:rPr>
        <w:t>п</w:t>
      </w:r>
      <w:r w:rsidRPr="004150E5">
        <w:rPr>
          <w:rStyle w:val="hps"/>
          <w:rFonts w:ascii="Times New Roman" w:hAnsi="Times New Roman" w:cs="Times New Roman"/>
          <w:color w:val="222222"/>
          <w:sz w:val="28"/>
          <w:szCs w:val="24"/>
        </w:rPr>
        <w:t>о английскому праву обеспечение может быть предоставлено в отношении любых разновидностей активов, включая будущие</w:t>
      </w:r>
      <w:r w:rsidRPr="004150E5">
        <w:rPr>
          <w:rFonts w:ascii="Times New Roman" w:hAnsi="Times New Roman" w:cs="Times New Roman"/>
          <w:color w:val="222222"/>
          <w:sz w:val="28"/>
          <w:szCs w:val="24"/>
        </w:rPr>
        <w:t xml:space="preserve"> </w:t>
      </w:r>
      <w:r>
        <w:rPr>
          <w:rStyle w:val="hps"/>
          <w:rFonts w:ascii="Times New Roman" w:hAnsi="Times New Roman" w:cs="Times New Roman"/>
          <w:color w:val="222222"/>
          <w:sz w:val="28"/>
          <w:szCs w:val="24"/>
        </w:rPr>
        <w:t>и замен</w:t>
      </w:r>
      <w:r w:rsidR="000A6541">
        <w:rPr>
          <w:rStyle w:val="hps"/>
          <w:rFonts w:ascii="Times New Roman" w:hAnsi="Times New Roman" w:cs="Times New Roman"/>
          <w:color w:val="222222"/>
          <w:sz w:val="28"/>
          <w:szCs w:val="24"/>
        </w:rPr>
        <w:t>имые</w:t>
      </w:r>
      <w:r>
        <w:rPr>
          <w:rStyle w:val="hps"/>
          <w:rFonts w:ascii="Times New Roman" w:hAnsi="Times New Roman" w:cs="Times New Roman"/>
          <w:color w:val="222222"/>
          <w:sz w:val="28"/>
          <w:szCs w:val="24"/>
        </w:rPr>
        <w:t xml:space="preserve"> вещи</w:t>
      </w:r>
      <w:r w:rsidRPr="004150E5">
        <w:rPr>
          <w:rFonts w:ascii="Times New Roman" w:hAnsi="Times New Roman" w:cs="Times New Roman"/>
          <w:color w:val="222222"/>
          <w:sz w:val="28"/>
          <w:szCs w:val="24"/>
        </w:rPr>
        <w:t>.</w:t>
      </w:r>
      <w:r w:rsidR="000A6541">
        <w:rPr>
          <w:rFonts w:ascii="Times New Roman" w:hAnsi="Times New Roman" w:cs="Times New Roman"/>
          <w:color w:val="222222"/>
          <w:sz w:val="28"/>
          <w:szCs w:val="24"/>
        </w:rPr>
        <w:t xml:space="preserve"> В</w:t>
      </w:r>
      <w:r w:rsidRPr="004150E5">
        <w:rPr>
          <w:rStyle w:val="hps"/>
          <w:rFonts w:ascii="Times New Roman" w:hAnsi="Times New Roman" w:cs="Times New Roman"/>
          <w:color w:val="222222"/>
          <w:sz w:val="28"/>
          <w:szCs w:val="24"/>
        </w:rPr>
        <w:t>идом</w:t>
      </w:r>
      <w:r w:rsidRPr="004150E5">
        <w:rPr>
          <w:rFonts w:ascii="Times New Roman" w:hAnsi="Times New Roman" w:cs="Times New Roman"/>
          <w:color w:val="222222"/>
          <w:sz w:val="28"/>
          <w:szCs w:val="24"/>
        </w:rPr>
        <w:t xml:space="preserve"> </w:t>
      </w:r>
      <w:r w:rsidRPr="004150E5">
        <w:rPr>
          <w:rStyle w:val="hps"/>
          <w:rFonts w:ascii="Times New Roman" w:hAnsi="Times New Roman" w:cs="Times New Roman"/>
          <w:color w:val="222222"/>
          <w:sz w:val="28"/>
          <w:szCs w:val="24"/>
        </w:rPr>
        <w:t>актива</w:t>
      </w:r>
      <w:r w:rsidRPr="004150E5">
        <w:rPr>
          <w:rFonts w:ascii="Times New Roman" w:hAnsi="Times New Roman" w:cs="Times New Roman"/>
          <w:color w:val="222222"/>
          <w:sz w:val="28"/>
          <w:szCs w:val="24"/>
        </w:rPr>
        <w:t xml:space="preserve"> </w:t>
      </w:r>
      <w:r w:rsidRPr="004150E5">
        <w:rPr>
          <w:rStyle w:val="hps"/>
          <w:rFonts w:ascii="Times New Roman" w:hAnsi="Times New Roman" w:cs="Times New Roman"/>
          <w:color w:val="222222"/>
          <w:sz w:val="28"/>
          <w:szCs w:val="24"/>
        </w:rPr>
        <w:t>может</w:t>
      </w:r>
      <w:r w:rsidRPr="004150E5">
        <w:rPr>
          <w:rFonts w:ascii="Times New Roman" w:hAnsi="Times New Roman" w:cs="Times New Roman"/>
          <w:color w:val="222222"/>
          <w:sz w:val="28"/>
          <w:szCs w:val="24"/>
        </w:rPr>
        <w:t xml:space="preserve"> </w:t>
      </w:r>
      <w:r w:rsidRPr="004150E5">
        <w:rPr>
          <w:rStyle w:val="hps"/>
          <w:rFonts w:ascii="Times New Roman" w:hAnsi="Times New Roman" w:cs="Times New Roman"/>
          <w:color w:val="222222"/>
          <w:sz w:val="28"/>
          <w:szCs w:val="24"/>
        </w:rPr>
        <w:t>диктоваться</w:t>
      </w:r>
      <w:r w:rsidRPr="004150E5">
        <w:rPr>
          <w:rFonts w:ascii="Times New Roman" w:hAnsi="Times New Roman" w:cs="Times New Roman"/>
          <w:color w:val="222222"/>
          <w:sz w:val="28"/>
          <w:szCs w:val="24"/>
        </w:rPr>
        <w:t xml:space="preserve"> </w:t>
      </w:r>
      <w:r w:rsidRPr="004150E5">
        <w:rPr>
          <w:rStyle w:val="hps"/>
          <w:rFonts w:ascii="Times New Roman" w:hAnsi="Times New Roman" w:cs="Times New Roman"/>
          <w:color w:val="222222"/>
          <w:sz w:val="28"/>
          <w:szCs w:val="24"/>
        </w:rPr>
        <w:t>характер</w:t>
      </w:r>
      <w:r>
        <w:rPr>
          <w:rFonts w:ascii="Times New Roman" w:hAnsi="Times New Roman" w:cs="Times New Roman"/>
          <w:color w:val="222222"/>
          <w:sz w:val="28"/>
          <w:szCs w:val="24"/>
        </w:rPr>
        <w:t xml:space="preserve"> устанавливаемого обеспечительного интереса</w:t>
      </w:r>
      <w:r w:rsidRPr="004150E5">
        <w:rPr>
          <w:rStyle w:val="hps"/>
          <w:rFonts w:ascii="Times New Roman" w:hAnsi="Times New Roman" w:cs="Times New Roman"/>
          <w:color w:val="222222"/>
          <w:sz w:val="28"/>
          <w:szCs w:val="24"/>
        </w:rPr>
        <w:t>.</w:t>
      </w:r>
      <w:r w:rsidR="000A6541">
        <w:rPr>
          <w:rStyle w:val="hps"/>
          <w:rFonts w:ascii="Times New Roman" w:hAnsi="Times New Roman" w:cs="Times New Roman"/>
          <w:color w:val="222222"/>
          <w:sz w:val="28"/>
          <w:szCs w:val="24"/>
        </w:rPr>
        <w:t xml:space="preserve"> </w:t>
      </w:r>
    </w:p>
    <w:p w:rsidR="007E3A2B" w:rsidRDefault="008E5CA9" w:rsidP="00562CFD">
      <w:pPr>
        <w:spacing w:after="0" w:line="360" w:lineRule="auto"/>
        <w:ind w:firstLine="709"/>
        <w:jc w:val="both"/>
        <w:rPr>
          <w:rFonts w:ascii="Times New Roman" w:hAnsi="Times New Roman" w:cs="Times New Roman"/>
          <w:sz w:val="28"/>
          <w:szCs w:val="28"/>
        </w:rPr>
      </w:pPr>
      <w:bookmarkStart w:id="2" w:name="a274733"/>
      <w:bookmarkEnd w:id="2"/>
      <w:r w:rsidRPr="008E5CA9">
        <w:rPr>
          <w:rFonts w:ascii="Times New Roman" w:hAnsi="Times New Roman" w:cs="Times New Roman"/>
          <w:b/>
          <w:sz w:val="28"/>
          <w:szCs w:val="28"/>
        </w:rPr>
        <w:t>США.</w:t>
      </w:r>
      <w:r>
        <w:rPr>
          <w:rFonts w:ascii="Times New Roman" w:hAnsi="Times New Roman" w:cs="Times New Roman"/>
          <w:sz w:val="28"/>
          <w:szCs w:val="28"/>
        </w:rPr>
        <w:t xml:space="preserve"> </w:t>
      </w:r>
      <w:r>
        <w:rPr>
          <w:rFonts w:ascii="Times New Roman" w:hAnsi="Times New Roman" w:cs="Times New Roman"/>
          <w:sz w:val="28"/>
          <w:szCs w:val="24"/>
        </w:rPr>
        <w:t>В ст.</w:t>
      </w:r>
      <w:r w:rsidR="00EA4777">
        <w:rPr>
          <w:rFonts w:ascii="Times New Roman" w:hAnsi="Times New Roman" w:cs="Times New Roman"/>
          <w:sz w:val="28"/>
          <w:szCs w:val="24"/>
        </w:rPr>
        <w:t xml:space="preserve"> 9 ЕТК</w:t>
      </w:r>
      <w:r w:rsidR="00CE603F">
        <w:rPr>
          <w:rStyle w:val="ab"/>
          <w:rFonts w:ascii="Times New Roman" w:hAnsi="Times New Roman" w:cs="Times New Roman"/>
          <w:sz w:val="28"/>
          <w:szCs w:val="24"/>
        </w:rPr>
        <w:footnoteReference w:id="81"/>
      </w:r>
      <w:r w:rsidR="00EA4777">
        <w:rPr>
          <w:rFonts w:ascii="Times New Roman" w:hAnsi="Times New Roman" w:cs="Times New Roman"/>
          <w:sz w:val="28"/>
          <w:szCs w:val="24"/>
        </w:rPr>
        <w:t xml:space="preserve"> различаются</w:t>
      </w:r>
      <w:r w:rsidR="00EA4777" w:rsidRPr="00897F34">
        <w:rPr>
          <w:rFonts w:ascii="Times New Roman" w:hAnsi="Times New Roman" w:cs="Times New Roman"/>
          <w:sz w:val="28"/>
          <w:szCs w:val="24"/>
        </w:rPr>
        <w:t xml:space="preserve"> две стадии создания обеспечительного интереса. </w:t>
      </w:r>
      <w:r w:rsidR="00EA4777">
        <w:rPr>
          <w:rFonts w:ascii="Times New Roman" w:hAnsi="Times New Roman" w:cs="Times New Roman"/>
          <w:sz w:val="28"/>
          <w:szCs w:val="24"/>
        </w:rPr>
        <w:t>Термином</w:t>
      </w:r>
      <w:r w:rsidR="00EA4777" w:rsidRPr="00897F34">
        <w:rPr>
          <w:rFonts w:ascii="Times New Roman" w:hAnsi="Times New Roman" w:cs="Times New Roman"/>
          <w:sz w:val="28"/>
          <w:szCs w:val="24"/>
        </w:rPr>
        <w:t xml:space="preserve"> «</w:t>
      </w:r>
      <w:r w:rsidR="00EA4777" w:rsidRPr="00897F34">
        <w:rPr>
          <w:rFonts w:ascii="Times New Roman" w:hAnsi="Times New Roman" w:cs="Times New Roman"/>
          <w:sz w:val="28"/>
          <w:szCs w:val="24"/>
          <w:lang w:val="en-US"/>
        </w:rPr>
        <w:t>attachment</w:t>
      </w:r>
      <w:r w:rsidR="00EA4777" w:rsidRPr="00897F34">
        <w:rPr>
          <w:rFonts w:ascii="Times New Roman" w:hAnsi="Times New Roman" w:cs="Times New Roman"/>
          <w:sz w:val="28"/>
          <w:szCs w:val="24"/>
        </w:rPr>
        <w:t>» (установление, закрепление) обозначается с</w:t>
      </w:r>
      <w:r w:rsidR="00EA4777">
        <w:rPr>
          <w:rFonts w:ascii="Times New Roman" w:hAnsi="Times New Roman" w:cs="Times New Roman"/>
          <w:sz w:val="28"/>
          <w:szCs w:val="24"/>
        </w:rPr>
        <w:t>тадия</w:t>
      </w:r>
      <w:r w:rsidR="00EA4777" w:rsidRPr="00897F34">
        <w:rPr>
          <w:rFonts w:ascii="Times New Roman" w:hAnsi="Times New Roman" w:cs="Times New Roman"/>
          <w:sz w:val="28"/>
          <w:szCs w:val="24"/>
        </w:rPr>
        <w:t xml:space="preserve">, </w:t>
      </w:r>
      <w:r w:rsidR="00EA4777">
        <w:rPr>
          <w:rFonts w:ascii="Times New Roman" w:hAnsi="Times New Roman" w:cs="Times New Roman"/>
          <w:sz w:val="28"/>
          <w:szCs w:val="24"/>
        </w:rPr>
        <w:t>на которой</w:t>
      </w:r>
      <w:r w:rsidR="00EA4777" w:rsidRPr="00897F34">
        <w:rPr>
          <w:rFonts w:ascii="Times New Roman" w:hAnsi="Times New Roman" w:cs="Times New Roman"/>
          <w:sz w:val="28"/>
          <w:szCs w:val="24"/>
        </w:rPr>
        <w:t xml:space="preserve"> обеспечительный интерес вступает в силу в отношении </w:t>
      </w:r>
      <w:r w:rsidR="00EA4777">
        <w:rPr>
          <w:rFonts w:ascii="Times New Roman" w:hAnsi="Times New Roman" w:cs="Times New Roman"/>
          <w:sz w:val="28"/>
          <w:szCs w:val="24"/>
        </w:rPr>
        <w:t>сторон, т.е. должник создает</w:t>
      </w:r>
      <w:r w:rsidR="00EA4777" w:rsidRPr="00897F34">
        <w:rPr>
          <w:rFonts w:ascii="Times New Roman" w:hAnsi="Times New Roman" w:cs="Times New Roman"/>
          <w:sz w:val="28"/>
          <w:szCs w:val="24"/>
        </w:rPr>
        <w:t xml:space="preserve"> вещное право в предмете обеспечения в пол</w:t>
      </w:r>
      <w:r w:rsidR="00EA4777">
        <w:rPr>
          <w:rFonts w:ascii="Times New Roman" w:hAnsi="Times New Roman" w:cs="Times New Roman"/>
          <w:sz w:val="28"/>
          <w:szCs w:val="24"/>
        </w:rPr>
        <w:t>ьзу кредитора</w:t>
      </w:r>
      <w:r w:rsidR="00EA4777" w:rsidRPr="00897F34">
        <w:rPr>
          <w:rFonts w:ascii="Times New Roman" w:hAnsi="Times New Roman" w:cs="Times New Roman"/>
          <w:sz w:val="28"/>
          <w:szCs w:val="24"/>
        </w:rPr>
        <w:t xml:space="preserve">. В свою очередь </w:t>
      </w:r>
      <w:r w:rsidR="00EA4777">
        <w:rPr>
          <w:rFonts w:ascii="Times New Roman" w:hAnsi="Times New Roman" w:cs="Times New Roman"/>
          <w:sz w:val="28"/>
          <w:szCs w:val="24"/>
        </w:rPr>
        <w:t xml:space="preserve">стадия, на которой </w:t>
      </w:r>
      <w:r w:rsidR="00EA4777" w:rsidRPr="00897F34">
        <w:rPr>
          <w:rFonts w:ascii="Times New Roman" w:hAnsi="Times New Roman" w:cs="Times New Roman"/>
          <w:sz w:val="28"/>
          <w:szCs w:val="24"/>
        </w:rPr>
        <w:t>обеспечительн</w:t>
      </w:r>
      <w:r w:rsidR="00EA4777">
        <w:rPr>
          <w:rFonts w:ascii="Times New Roman" w:hAnsi="Times New Roman" w:cs="Times New Roman"/>
          <w:sz w:val="28"/>
          <w:szCs w:val="24"/>
        </w:rPr>
        <w:t>ый</w:t>
      </w:r>
      <w:r w:rsidR="00EA4777" w:rsidRPr="00897F34">
        <w:rPr>
          <w:rFonts w:ascii="Times New Roman" w:hAnsi="Times New Roman" w:cs="Times New Roman"/>
          <w:sz w:val="28"/>
          <w:szCs w:val="24"/>
        </w:rPr>
        <w:t xml:space="preserve">  интерес</w:t>
      </w:r>
      <w:r w:rsidR="00EA4777">
        <w:rPr>
          <w:rFonts w:ascii="Times New Roman" w:hAnsi="Times New Roman" w:cs="Times New Roman"/>
          <w:sz w:val="28"/>
          <w:szCs w:val="24"/>
        </w:rPr>
        <w:t xml:space="preserve"> вступает</w:t>
      </w:r>
      <w:r w:rsidR="00EA4777" w:rsidRPr="00897F34">
        <w:rPr>
          <w:rFonts w:ascii="Times New Roman" w:hAnsi="Times New Roman" w:cs="Times New Roman"/>
          <w:sz w:val="28"/>
          <w:szCs w:val="24"/>
        </w:rPr>
        <w:t xml:space="preserve"> в силу в отношении </w:t>
      </w:r>
      <w:r w:rsidR="00EA4777">
        <w:rPr>
          <w:rFonts w:ascii="Times New Roman" w:hAnsi="Times New Roman" w:cs="Times New Roman"/>
          <w:sz w:val="28"/>
          <w:szCs w:val="24"/>
        </w:rPr>
        <w:t xml:space="preserve">остальных </w:t>
      </w:r>
      <w:r w:rsidR="00EA4777" w:rsidRPr="00897F34">
        <w:rPr>
          <w:rFonts w:ascii="Times New Roman" w:hAnsi="Times New Roman" w:cs="Times New Roman"/>
          <w:sz w:val="28"/>
          <w:szCs w:val="24"/>
        </w:rPr>
        <w:t>кредиторов должника и третьих лиц, обозначается термином «</w:t>
      </w:r>
      <w:r w:rsidR="00EA4777" w:rsidRPr="00897F34">
        <w:rPr>
          <w:rFonts w:ascii="Times New Roman" w:hAnsi="Times New Roman" w:cs="Times New Roman"/>
          <w:sz w:val="28"/>
          <w:szCs w:val="24"/>
          <w:lang w:val="en-US"/>
        </w:rPr>
        <w:t>perfection</w:t>
      </w:r>
      <w:r w:rsidR="00EA4777">
        <w:rPr>
          <w:rFonts w:ascii="Times New Roman" w:hAnsi="Times New Roman" w:cs="Times New Roman"/>
          <w:sz w:val="28"/>
          <w:szCs w:val="24"/>
        </w:rPr>
        <w:t>», и предполагает выполнение тех или иных требований публичности, предусмотренных законодательством для соответствующего вида имущества (владение, регистрация, направление уведомления и т.д.)</w:t>
      </w:r>
      <w:r w:rsidR="00EA4777" w:rsidRPr="00897F34">
        <w:rPr>
          <w:rFonts w:ascii="Times New Roman" w:hAnsi="Times New Roman" w:cs="Times New Roman"/>
          <w:sz w:val="28"/>
          <w:szCs w:val="24"/>
        </w:rPr>
        <w:t>.</w:t>
      </w:r>
      <w:r w:rsidR="00562CFD">
        <w:rPr>
          <w:rFonts w:ascii="Times New Roman" w:hAnsi="Times New Roman" w:cs="Times New Roman"/>
          <w:sz w:val="28"/>
          <w:szCs w:val="28"/>
        </w:rPr>
        <w:t xml:space="preserve"> </w:t>
      </w:r>
      <w:r w:rsidR="00EA4777" w:rsidRPr="00897F34">
        <w:rPr>
          <w:rFonts w:ascii="Times New Roman" w:hAnsi="Times New Roman" w:cs="Times New Roman"/>
          <w:sz w:val="28"/>
          <w:szCs w:val="24"/>
        </w:rPr>
        <w:t>Действие обеспечительного интереса в отношении должника обычно нецелесообразно до тех пор, пока оно не вступит в силу в отн</w:t>
      </w:r>
      <w:r w:rsidR="00EA4777">
        <w:rPr>
          <w:rFonts w:ascii="Times New Roman" w:hAnsi="Times New Roman" w:cs="Times New Roman"/>
          <w:sz w:val="28"/>
          <w:szCs w:val="24"/>
        </w:rPr>
        <w:t xml:space="preserve">ошении кредиторов и третьих лиц, </w:t>
      </w:r>
      <w:r w:rsidR="00E93E81" w:rsidRPr="00C41A6A">
        <w:rPr>
          <w:rFonts w:ascii="Times New Roman" w:hAnsi="Times New Roman" w:cs="Times New Roman"/>
          <w:sz w:val="28"/>
          <w:szCs w:val="24"/>
        </w:rPr>
        <w:t>таких</w:t>
      </w:r>
      <w:r w:rsidR="00E93E81">
        <w:rPr>
          <w:rFonts w:ascii="Times New Roman" w:hAnsi="Times New Roman" w:cs="Times New Roman"/>
          <w:sz w:val="28"/>
          <w:szCs w:val="24"/>
        </w:rPr>
        <w:t>, например,</w:t>
      </w:r>
      <w:r w:rsidR="00E93E81" w:rsidRPr="00C41A6A">
        <w:rPr>
          <w:rFonts w:ascii="Times New Roman" w:hAnsi="Times New Roman" w:cs="Times New Roman"/>
          <w:sz w:val="28"/>
          <w:szCs w:val="24"/>
        </w:rPr>
        <w:t xml:space="preserve"> как покупатели и </w:t>
      </w:r>
      <w:r w:rsidR="00E93E81">
        <w:rPr>
          <w:rFonts w:ascii="Times New Roman" w:hAnsi="Times New Roman" w:cs="Times New Roman"/>
          <w:sz w:val="28"/>
          <w:szCs w:val="24"/>
        </w:rPr>
        <w:t xml:space="preserve">прочие </w:t>
      </w:r>
      <w:r w:rsidR="00E93E81" w:rsidRPr="00C41A6A">
        <w:rPr>
          <w:rFonts w:ascii="Times New Roman" w:hAnsi="Times New Roman" w:cs="Times New Roman"/>
          <w:sz w:val="28"/>
          <w:szCs w:val="24"/>
        </w:rPr>
        <w:t>залогодержатели</w:t>
      </w:r>
      <w:r w:rsidR="00E93E81">
        <w:rPr>
          <w:rFonts w:ascii="Times New Roman" w:hAnsi="Times New Roman" w:cs="Times New Roman"/>
          <w:sz w:val="28"/>
          <w:szCs w:val="24"/>
        </w:rPr>
        <w:t>. И</w:t>
      </w:r>
      <w:r w:rsidR="00EA4777">
        <w:rPr>
          <w:rFonts w:ascii="Times New Roman" w:hAnsi="Times New Roman" w:cs="Times New Roman"/>
          <w:sz w:val="28"/>
          <w:szCs w:val="24"/>
        </w:rPr>
        <w:t>ными словами придание обеспечению гласности необходимо</w:t>
      </w:r>
      <w:r w:rsidR="00EA4777">
        <w:rPr>
          <w:rFonts w:ascii="Times New Roman" w:hAnsi="Times New Roman" w:cs="Times New Roman"/>
          <w:sz w:val="28"/>
          <w:szCs w:val="28"/>
        </w:rPr>
        <w:t xml:space="preserve"> для получения обеспеченным кредитором права на </w:t>
      </w:r>
      <w:r w:rsidR="00EA4777" w:rsidRPr="00781B22">
        <w:rPr>
          <w:rFonts w:ascii="Times New Roman" w:hAnsi="Times New Roman" w:cs="Times New Roman"/>
          <w:sz w:val="28"/>
          <w:szCs w:val="28"/>
        </w:rPr>
        <w:t>преимущественно</w:t>
      </w:r>
      <w:r w:rsidR="00EA4777">
        <w:rPr>
          <w:rFonts w:ascii="Times New Roman" w:hAnsi="Times New Roman" w:cs="Times New Roman"/>
          <w:sz w:val="28"/>
          <w:szCs w:val="28"/>
        </w:rPr>
        <w:t>е</w:t>
      </w:r>
      <w:r w:rsidR="00EA4777" w:rsidRPr="00781B22">
        <w:rPr>
          <w:rFonts w:ascii="Times New Roman" w:hAnsi="Times New Roman" w:cs="Times New Roman"/>
          <w:sz w:val="28"/>
          <w:szCs w:val="28"/>
        </w:rPr>
        <w:t xml:space="preserve"> </w:t>
      </w:r>
      <w:r w:rsidR="00EA4777">
        <w:rPr>
          <w:rFonts w:ascii="Times New Roman" w:hAnsi="Times New Roman" w:cs="Times New Roman"/>
          <w:sz w:val="28"/>
          <w:szCs w:val="28"/>
        </w:rPr>
        <w:t>удовлетворение. Сказанное относится и к будущим активам</w:t>
      </w:r>
      <w:r w:rsidR="00562CFD">
        <w:rPr>
          <w:rStyle w:val="ab"/>
          <w:rFonts w:ascii="Times New Roman" w:hAnsi="Times New Roman" w:cs="Times New Roman"/>
          <w:sz w:val="28"/>
          <w:szCs w:val="24"/>
        </w:rPr>
        <w:footnoteReference w:id="82"/>
      </w:r>
      <w:r w:rsidR="00EA4777">
        <w:rPr>
          <w:rFonts w:ascii="Times New Roman" w:hAnsi="Times New Roman" w:cs="Times New Roman"/>
          <w:sz w:val="28"/>
          <w:szCs w:val="28"/>
        </w:rPr>
        <w:t xml:space="preserve">. </w:t>
      </w:r>
    </w:p>
    <w:p w:rsidR="00CD6BF4" w:rsidRPr="005C78E8" w:rsidRDefault="00AE2E09" w:rsidP="00CD6BF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Что касается описания предмета залога, то оно должно разумным образом</w:t>
      </w:r>
      <w:r w:rsidR="004150E5" w:rsidRPr="004150E5">
        <w:rPr>
          <w:rFonts w:ascii="Times New Roman" w:hAnsi="Times New Roman" w:cs="Times New Roman"/>
          <w:sz w:val="28"/>
          <w:szCs w:val="24"/>
        </w:rPr>
        <w:t xml:space="preserve"> индивидуализировать </w:t>
      </w:r>
      <w:r>
        <w:rPr>
          <w:rFonts w:ascii="Times New Roman" w:hAnsi="Times New Roman" w:cs="Times New Roman"/>
          <w:sz w:val="28"/>
          <w:szCs w:val="24"/>
        </w:rPr>
        <w:t>закладываемое имущество</w:t>
      </w:r>
      <w:r w:rsidR="004150E5" w:rsidRPr="004150E5">
        <w:rPr>
          <w:rFonts w:ascii="Times New Roman" w:hAnsi="Times New Roman" w:cs="Times New Roman"/>
          <w:sz w:val="28"/>
          <w:szCs w:val="24"/>
        </w:rPr>
        <w:t>.</w:t>
      </w:r>
      <w:r>
        <w:rPr>
          <w:rFonts w:ascii="Times New Roman" w:hAnsi="Times New Roman" w:cs="Times New Roman"/>
          <w:sz w:val="28"/>
          <w:szCs w:val="24"/>
        </w:rPr>
        <w:t xml:space="preserve"> </w:t>
      </w:r>
      <w:r w:rsidR="004150E5" w:rsidRPr="004150E5">
        <w:rPr>
          <w:rFonts w:ascii="Times New Roman" w:hAnsi="Times New Roman" w:cs="Times New Roman"/>
          <w:sz w:val="28"/>
          <w:szCs w:val="24"/>
        </w:rPr>
        <w:t xml:space="preserve">Предмет залога может быть индивидуализирован и обычно индивидуализируется посредством использования общих категорий, таких, как </w:t>
      </w:r>
      <w:r w:rsidR="000E14D8">
        <w:rPr>
          <w:rFonts w:ascii="Times New Roman" w:hAnsi="Times New Roman" w:cs="Times New Roman"/>
          <w:sz w:val="28"/>
          <w:szCs w:val="24"/>
        </w:rPr>
        <w:t xml:space="preserve">банковские </w:t>
      </w:r>
      <w:r w:rsidR="004150E5" w:rsidRPr="004150E5">
        <w:rPr>
          <w:rFonts w:ascii="Times New Roman" w:hAnsi="Times New Roman" w:cs="Times New Roman"/>
          <w:sz w:val="28"/>
          <w:szCs w:val="24"/>
        </w:rPr>
        <w:t>счета, товары</w:t>
      </w:r>
      <w:r w:rsidR="00C232F4">
        <w:rPr>
          <w:rStyle w:val="ab"/>
          <w:rFonts w:ascii="Times New Roman" w:hAnsi="Times New Roman" w:cs="Times New Roman"/>
          <w:sz w:val="28"/>
          <w:szCs w:val="24"/>
        </w:rPr>
        <w:footnoteReference w:id="83"/>
      </w:r>
      <w:r w:rsidR="004150E5" w:rsidRPr="004150E5">
        <w:rPr>
          <w:rFonts w:ascii="Times New Roman" w:hAnsi="Times New Roman" w:cs="Times New Roman"/>
          <w:sz w:val="28"/>
          <w:szCs w:val="24"/>
        </w:rPr>
        <w:t xml:space="preserve">, </w:t>
      </w:r>
      <w:r w:rsidR="000E14D8">
        <w:rPr>
          <w:rFonts w:ascii="Times New Roman" w:hAnsi="Times New Roman" w:cs="Times New Roman"/>
          <w:sz w:val="28"/>
          <w:szCs w:val="24"/>
        </w:rPr>
        <w:t>нематериальные блага, ценные бумаги</w:t>
      </w:r>
      <w:r w:rsidR="004150E5" w:rsidRPr="004150E5">
        <w:rPr>
          <w:rFonts w:ascii="Times New Roman" w:hAnsi="Times New Roman" w:cs="Times New Roman"/>
          <w:sz w:val="28"/>
          <w:szCs w:val="24"/>
        </w:rPr>
        <w:t>. Однако максимально общее описание, такое, как «все принадлежащее корпорации имущество», не допустимо (ст. 9-108</w:t>
      </w:r>
      <w:r w:rsidR="000E14D8">
        <w:rPr>
          <w:rFonts w:ascii="Times New Roman" w:hAnsi="Times New Roman" w:cs="Times New Roman"/>
          <w:sz w:val="28"/>
          <w:szCs w:val="24"/>
        </w:rPr>
        <w:t xml:space="preserve"> ЕТК</w:t>
      </w:r>
      <w:r w:rsidR="004150E5" w:rsidRPr="004150E5">
        <w:rPr>
          <w:rFonts w:ascii="Times New Roman" w:hAnsi="Times New Roman" w:cs="Times New Roman"/>
          <w:sz w:val="28"/>
          <w:szCs w:val="24"/>
        </w:rPr>
        <w:t xml:space="preserve">). </w:t>
      </w:r>
      <w:r w:rsidR="00594D27" w:rsidRPr="004150E5">
        <w:rPr>
          <w:rFonts w:ascii="Times New Roman" w:hAnsi="Times New Roman" w:cs="Times New Roman"/>
          <w:sz w:val="28"/>
          <w:szCs w:val="24"/>
        </w:rPr>
        <w:t>Обеспечени</w:t>
      </w:r>
      <w:r w:rsidR="00594D27">
        <w:rPr>
          <w:rFonts w:ascii="Times New Roman" w:hAnsi="Times New Roman" w:cs="Times New Roman"/>
          <w:sz w:val="28"/>
          <w:szCs w:val="24"/>
        </w:rPr>
        <w:t>е</w:t>
      </w:r>
      <w:r w:rsidR="00594D27" w:rsidRPr="004150E5">
        <w:rPr>
          <w:rFonts w:ascii="Times New Roman" w:hAnsi="Times New Roman" w:cs="Times New Roman"/>
          <w:sz w:val="28"/>
          <w:szCs w:val="24"/>
        </w:rPr>
        <w:t xml:space="preserve"> мо</w:t>
      </w:r>
      <w:r w:rsidR="00594D27">
        <w:rPr>
          <w:rFonts w:ascii="Times New Roman" w:hAnsi="Times New Roman" w:cs="Times New Roman"/>
          <w:sz w:val="28"/>
          <w:szCs w:val="24"/>
        </w:rPr>
        <w:t>жет</w:t>
      </w:r>
      <w:r w:rsidR="00594D27" w:rsidRPr="004150E5">
        <w:rPr>
          <w:rFonts w:ascii="Times New Roman" w:hAnsi="Times New Roman" w:cs="Times New Roman"/>
          <w:sz w:val="28"/>
          <w:szCs w:val="24"/>
        </w:rPr>
        <w:t xml:space="preserve"> покрывать приобретаемое в последующем движимое имущество (ст. 9-204 (а)</w:t>
      </w:r>
      <w:r w:rsidR="00594D27">
        <w:rPr>
          <w:rFonts w:ascii="Times New Roman" w:hAnsi="Times New Roman" w:cs="Times New Roman"/>
          <w:sz w:val="28"/>
          <w:szCs w:val="24"/>
        </w:rPr>
        <w:t xml:space="preserve"> ЕТК</w:t>
      </w:r>
      <w:r w:rsidR="00594D27" w:rsidRPr="004150E5">
        <w:rPr>
          <w:rFonts w:ascii="Times New Roman" w:hAnsi="Times New Roman" w:cs="Times New Roman"/>
          <w:sz w:val="28"/>
          <w:szCs w:val="24"/>
        </w:rPr>
        <w:t xml:space="preserve">), но </w:t>
      </w:r>
      <w:r w:rsidR="00594D27">
        <w:rPr>
          <w:rFonts w:ascii="Times New Roman" w:hAnsi="Times New Roman" w:cs="Times New Roman"/>
          <w:sz w:val="28"/>
          <w:szCs w:val="24"/>
        </w:rPr>
        <w:t xml:space="preserve">описание такого имущества </w:t>
      </w:r>
      <w:r w:rsidR="00594D27" w:rsidRPr="004150E5">
        <w:rPr>
          <w:rFonts w:ascii="Times New Roman" w:hAnsi="Times New Roman" w:cs="Times New Roman"/>
          <w:sz w:val="28"/>
          <w:szCs w:val="24"/>
        </w:rPr>
        <w:t xml:space="preserve">не </w:t>
      </w:r>
      <w:r w:rsidR="00594D27">
        <w:rPr>
          <w:rFonts w:ascii="Times New Roman" w:hAnsi="Times New Roman" w:cs="Times New Roman"/>
          <w:sz w:val="28"/>
          <w:szCs w:val="24"/>
        </w:rPr>
        <w:t xml:space="preserve">может быть сделано </w:t>
      </w:r>
      <w:r w:rsidR="00594D27" w:rsidRPr="004150E5">
        <w:rPr>
          <w:rFonts w:ascii="Times New Roman" w:hAnsi="Times New Roman" w:cs="Times New Roman"/>
          <w:sz w:val="28"/>
          <w:szCs w:val="24"/>
        </w:rPr>
        <w:t>максимально общим образом.</w:t>
      </w:r>
      <w:r w:rsidR="00A61C7B">
        <w:rPr>
          <w:rFonts w:ascii="Times New Roman" w:hAnsi="Times New Roman" w:cs="Times New Roman"/>
          <w:sz w:val="28"/>
          <w:szCs w:val="24"/>
        </w:rPr>
        <w:t xml:space="preserve"> </w:t>
      </w:r>
      <w:r w:rsidR="00CD6BF4">
        <w:rPr>
          <w:rFonts w:ascii="Times New Roman" w:hAnsi="Times New Roman" w:cs="Times New Roman"/>
          <w:sz w:val="28"/>
          <w:szCs w:val="24"/>
        </w:rPr>
        <w:t>При этом будущими считается то имущество</w:t>
      </w:r>
      <w:r w:rsidR="009302E8" w:rsidRPr="004150E5">
        <w:rPr>
          <w:rFonts w:ascii="Times New Roman" w:hAnsi="Times New Roman" w:cs="Times New Roman"/>
          <w:sz w:val="28"/>
          <w:szCs w:val="24"/>
        </w:rPr>
        <w:t>, котор</w:t>
      </w:r>
      <w:r w:rsidR="00CD6BF4">
        <w:rPr>
          <w:rFonts w:ascii="Times New Roman" w:hAnsi="Times New Roman" w:cs="Times New Roman"/>
          <w:sz w:val="28"/>
          <w:szCs w:val="24"/>
        </w:rPr>
        <w:t>ое</w:t>
      </w:r>
      <w:r w:rsidR="009302E8" w:rsidRPr="004150E5">
        <w:rPr>
          <w:rFonts w:ascii="Times New Roman" w:hAnsi="Times New Roman" w:cs="Times New Roman"/>
          <w:sz w:val="28"/>
          <w:szCs w:val="24"/>
        </w:rPr>
        <w:t xml:space="preserve"> одновременно не существ</w:t>
      </w:r>
      <w:r w:rsidR="009302E8">
        <w:rPr>
          <w:rFonts w:ascii="Times New Roman" w:hAnsi="Times New Roman" w:cs="Times New Roman"/>
          <w:sz w:val="28"/>
          <w:szCs w:val="24"/>
        </w:rPr>
        <w:t>у</w:t>
      </w:r>
      <w:r w:rsidR="00CD6BF4">
        <w:rPr>
          <w:rFonts w:ascii="Times New Roman" w:hAnsi="Times New Roman" w:cs="Times New Roman"/>
          <w:sz w:val="28"/>
          <w:szCs w:val="24"/>
        </w:rPr>
        <w:t>ет</w:t>
      </w:r>
      <w:r w:rsidR="009302E8">
        <w:rPr>
          <w:rFonts w:ascii="Times New Roman" w:hAnsi="Times New Roman" w:cs="Times New Roman"/>
          <w:sz w:val="28"/>
          <w:szCs w:val="24"/>
        </w:rPr>
        <w:t xml:space="preserve"> и не мо</w:t>
      </w:r>
      <w:r w:rsidR="00CD6BF4">
        <w:rPr>
          <w:rFonts w:ascii="Times New Roman" w:hAnsi="Times New Roman" w:cs="Times New Roman"/>
          <w:sz w:val="28"/>
          <w:szCs w:val="24"/>
        </w:rPr>
        <w:t>жет</w:t>
      </w:r>
      <w:r w:rsidR="009302E8">
        <w:rPr>
          <w:rFonts w:ascii="Times New Roman" w:hAnsi="Times New Roman" w:cs="Times New Roman"/>
          <w:sz w:val="28"/>
          <w:szCs w:val="24"/>
        </w:rPr>
        <w:t xml:space="preserve"> быть индивидуализирован</w:t>
      </w:r>
      <w:r w:rsidR="00CD6BF4">
        <w:rPr>
          <w:rFonts w:ascii="Times New Roman" w:hAnsi="Times New Roman" w:cs="Times New Roman"/>
          <w:sz w:val="28"/>
          <w:szCs w:val="24"/>
        </w:rPr>
        <w:t>о</w:t>
      </w:r>
      <w:r w:rsidR="009302E8" w:rsidRPr="004150E5">
        <w:rPr>
          <w:rFonts w:ascii="Times New Roman" w:hAnsi="Times New Roman" w:cs="Times New Roman"/>
          <w:sz w:val="28"/>
          <w:szCs w:val="24"/>
        </w:rPr>
        <w:t>.</w:t>
      </w:r>
    </w:p>
    <w:p w:rsidR="00C232F4" w:rsidRDefault="00CD6BF4" w:rsidP="00CD6BF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Особые предписания существуют в отношении потребительских товаров, то есть</w:t>
      </w:r>
      <w:r w:rsidRPr="00902AFA">
        <w:rPr>
          <w:rFonts w:ascii="Times New Roman" w:hAnsi="Times New Roman" w:cs="Times New Roman"/>
          <w:sz w:val="28"/>
          <w:szCs w:val="28"/>
        </w:rPr>
        <w:t xml:space="preserve"> товаров, приобретенных для личного, семейного или домашнего использования.</w:t>
      </w:r>
      <w:r>
        <w:rPr>
          <w:rFonts w:ascii="Times New Roman" w:hAnsi="Times New Roman" w:cs="Times New Roman"/>
          <w:sz w:val="28"/>
          <w:szCs w:val="24"/>
        </w:rPr>
        <w:t xml:space="preserve"> </w:t>
      </w:r>
      <w:r w:rsidRPr="00FD0B3D">
        <w:rPr>
          <w:rFonts w:ascii="Times New Roman" w:hAnsi="Times New Roman" w:cs="Times New Roman"/>
          <w:sz w:val="28"/>
          <w:szCs w:val="28"/>
        </w:rPr>
        <w:t xml:space="preserve">Так, </w:t>
      </w:r>
      <w:r w:rsidRPr="00FD0B3D">
        <w:rPr>
          <w:rFonts w:ascii="Times New Roman" w:eastAsia="Times New Roman" w:hAnsi="Times New Roman" w:cs="Times New Roman"/>
          <w:sz w:val="28"/>
          <w:szCs w:val="28"/>
        </w:rPr>
        <w:t>соглашение об обеспечении не может создавать обеспечительный интерес в потребительск</w:t>
      </w:r>
      <w:r>
        <w:rPr>
          <w:rFonts w:ascii="Times New Roman" w:eastAsia="Times New Roman" w:hAnsi="Times New Roman" w:cs="Times New Roman"/>
          <w:sz w:val="28"/>
          <w:szCs w:val="28"/>
        </w:rPr>
        <w:t>о</w:t>
      </w:r>
      <w:r w:rsidRPr="00FD0B3D">
        <w:rPr>
          <w:rFonts w:ascii="Times New Roman" w:eastAsia="Times New Roman" w:hAnsi="Times New Roman" w:cs="Times New Roman"/>
          <w:sz w:val="28"/>
          <w:szCs w:val="28"/>
        </w:rPr>
        <w:t xml:space="preserve">м </w:t>
      </w:r>
      <w:r>
        <w:rPr>
          <w:rFonts w:ascii="Times New Roman" w:hAnsi="Times New Roman" w:cs="Times New Roman"/>
          <w:sz w:val="28"/>
          <w:szCs w:val="24"/>
        </w:rPr>
        <w:t xml:space="preserve">товаре, приобретаемом в будущем, </w:t>
      </w:r>
      <w:r>
        <w:rPr>
          <w:rFonts w:ascii="Times New Roman" w:eastAsia="Times New Roman" w:hAnsi="Times New Roman" w:cs="Times New Roman"/>
          <w:sz w:val="28"/>
          <w:szCs w:val="24"/>
        </w:rPr>
        <w:t xml:space="preserve">если </w:t>
      </w:r>
      <w:r w:rsidRPr="004150E5">
        <w:rPr>
          <w:rFonts w:ascii="Times New Roman" w:eastAsia="Times New Roman" w:hAnsi="Times New Roman" w:cs="Times New Roman"/>
          <w:sz w:val="28"/>
          <w:szCs w:val="24"/>
        </w:rPr>
        <w:t>должник не приобре</w:t>
      </w:r>
      <w:r>
        <w:rPr>
          <w:rFonts w:ascii="Times New Roman" w:eastAsia="Times New Roman" w:hAnsi="Times New Roman" w:cs="Times New Roman"/>
          <w:sz w:val="28"/>
          <w:szCs w:val="24"/>
        </w:rPr>
        <w:t>тет на него право</w:t>
      </w:r>
      <w:r w:rsidRPr="004150E5">
        <w:rPr>
          <w:rFonts w:ascii="Times New Roman" w:eastAsia="Times New Roman" w:hAnsi="Times New Roman" w:cs="Times New Roman"/>
          <w:sz w:val="28"/>
          <w:szCs w:val="24"/>
        </w:rPr>
        <w:t xml:space="preserve"> в течение 10 дней </w:t>
      </w:r>
      <w:r>
        <w:rPr>
          <w:rFonts w:ascii="Times New Roman" w:eastAsia="Times New Roman" w:hAnsi="Times New Roman" w:cs="Times New Roman"/>
          <w:sz w:val="28"/>
          <w:szCs w:val="24"/>
        </w:rPr>
        <w:t>с момента</w:t>
      </w:r>
      <w:r w:rsidRPr="004150E5">
        <w:rPr>
          <w:rFonts w:ascii="Times New Roman" w:eastAsia="Times New Roman" w:hAnsi="Times New Roman" w:cs="Times New Roman"/>
          <w:sz w:val="28"/>
          <w:szCs w:val="24"/>
        </w:rPr>
        <w:t xml:space="preserve"> предоставления кредитором </w:t>
      </w:r>
      <w:r>
        <w:rPr>
          <w:rFonts w:ascii="Times New Roman" w:eastAsia="Times New Roman" w:hAnsi="Times New Roman" w:cs="Times New Roman"/>
          <w:sz w:val="28"/>
          <w:szCs w:val="24"/>
        </w:rPr>
        <w:t xml:space="preserve">денежных средств. </w:t>
      </w:r>
      <w:r>
        <w:rPr>
          <w:rFonts w:ascii="Times New Roman" w:hAnsi="Times New Roman" w:cs="Times New Roman"/>
          <w:sz w:val="28"/>
          <w:szCs w:val="24"/>
        </w:rPr>
        <w:t>Исключение из этого правила составляют принадлежности, то есть вещи, физически объединенные с первоначальным товаром таким образом, что не потеряна возможность идентификации последнего: таковые могут быть предоставлены в качестве дополнительного обеспечения (ст. 9-</w:t>
      </w:r>
      <w:r w:rsidRPr="00CD6BF4">
        <w:rPr>
          <w:rFonts w:ascii="Times New Roman" w:hAnsi="Times New Roman" w:cs="Times New Roman"/>
          <w:sz w:val="28"/>
          <w:szCs w:val="24"/>
        </w:rPr>
        <w:t>204</w:t>
      </w:r>
      <w:r>
        <w:rPr>
          <w:rFonts w:ascii="Times New Roman" w:hAnsi="Times New Roman" w:cs="Times New Roman"/>
          <w:sz w:val="28"/>
          <w:szCs w:val="24"/>
        </w:rPr>
        <w:t xml:space="preserve"> (</w:t>
      </w:r>
      <w:r>
        <w:rPr>
          <w:rFonts w:ascii="Times New Roman" w:hAnsi="Times New Roman" w:cs="Times New Roman"/>
          <w:sz w:val="28"/>
          <w:szCs w:val="24"/>
          <w:lang w:val="en-US"/>
        </w:rPr>
        <w:t>b</w:t>
      </w:r>
      <w:r>
        <w:rPr>
          <w:rFonts w:ascii="Times New Roman" w:hAnsi="Times New Roman" w:cs="Times New Roman"/>
          <w:sz w:val="28"/>
          <w:szCs w:val="24"/>
        </w:rPr>
        <w:t>)</w:t>
      </w:r>
      <w:r w:rsidRPr="00CD6BF4">
        <w:rPr>
          <w:rFonts w:ascii="Times New Roman" w:hAnsi="Times New Roman" w:cs="Times New Roman"/>
          <w:sz w:val="28"/>
          <w:szCs w:val="24"/>
        </w:rPr>
        <w:t xml:space="preserve"> (1)</w:t>
      </w:r>
      <w:r>
        <w:rPr>
          <w:rFonts w:ascii="Times New Roman" w:hAnsi="Times New Roman" w:cs="Times New Roman"/>
          <w:sz w:val="28"/>
          <w:szCs w:val="24"/>
        </w:rPr>
        <w:t xml:space="preserve"> ЕТК</w:t>
      </w:r>
      <w:r w:rsidRPr="004150E5">
        <w:rPr>
          <w:rFonts w:ascii="Times New Roman" w:hAnsi="Times New Roman" w:cs="Times New Roman"/>
          <w:sz w:val="28"/>
          <w:szCs w:val="24"/>
        </w:rPr>
        <w:t xml:space="preserve">). </w:t>
      </w:r>
      <w:r>
        <w:rPr>
          <w:rFonts w:ascii="Times New Roman" w:hAnsi="Times New Roman" w:cs="Times New Roman"/>
          <w:sz w:val="28"/>
          <w:szCs w:val="24"/>
        </w:rPr>
        <w:t>Таким образом, законодательство</w:t>
      </w:r>
      <w:r w:rsidRPr="004150E5">
        <w:rPr>
          <w:rFonts w:ascii="Times New Roman" w:hAnsi="Times New Roman" w:cs="Times New Roman"/>
          <w:sz w:val="28"/>
          <w:szCs w:val="24"/>
        </w:rPr>
        <w:t xml:space="preserve"> о защите прав потребителей </w:t>
      </w:r>
      <w:r>
        <w:rPr>
          <w:rFonts w:ascii="Times New Roman" w:hAnsi="Times New Roman" w:cs="Times New Roman"/>
          <w:sz w:val="28"/>
          <w:szCs w:val="24"/>
        </w:rPr>
        <w:t>направлено</w:t>
      </w:r>
      <w:r w:rsidRPr="004150E5">
        <w:rPr>
          <w:rFonts w:ascii="Times New Roman" w:hAnsi="Times New Roman" w:cs="Times New Roman"/>
          <w:sz w:val="28"/>
          <w:szCs w:val="24"/>
        </w:rPr>
        <w:t xml:space="preserve"> на защиту крайне стесненных в средствах пот</w:t>
      </w:r>
      <w:r>
        <w:rPr>
          <w:rFonts w:ascii="Times New Roman" w:hAnsi="Times New Roman" w:cs="Times New Roman"/>
          <w:sz w:val="28"/>
          <w:szCs w:val="24"/>
        </w:rPr>
        <w:t xml:space="preserve">ребителей от обременения всех их наличных и будущих активов. Кроме того, </w:t>
      </w:r>
      <w:r w:rsidRPr="004150E5">
        <w:rPr>
          <w:rFonts w:ascii="Times New Roman" w:hAnsi="Times New Roman" w:cs="Times New Roman"/>
          <w:sz w:val="28"/>
          <w:szCs w:val="24"/>
        </w:rPr>
        <w:t>исключ</w:t>
      </w:r>
      <w:r>
        <w:rPr>
          <w:rFonts w:ascii="Times New Roman" w:hAnsi="Times New Roman" w:cs="Times New Roman"/>
          <w:sz w:val="28"/>
          <w:szCs w:val="24"/>
        </w:rPr>
        <w:t>ается</w:t>
      </w:r>
      <w:r w:rsidRPr="004150E5">
        <w:rPr>
          <w:rFonts w:ascii="Times New Roman" w:hAnsi="Times New Roman" w:cs="Times New Roman"/>
          <w:sz w:val="28"/>
          <w:szCs w:val="24"/>
        </w:rPr>
        <w:t xml:space="preserve"> обобщен</w:t>
      </w:r>
      <w:r>
        <w:rPr>
          <w:rFonts w:ascii="Times New Roman" w:hAnsi="Times New Roman" w:cs="Times New Roman"/>
          <w:sz w:val="28"/>
          <w:szCs w:val="24"/>
        </w:rPr>
        <w:t>ное указание на все</w:t>
      </w:r>
      <w:r w:rsidRPr="004150E5">
        <w:rPr>
          <w:rFonts w:ascii="Times New Roman" w:hAnsi="Times New Roman" w:cs="Times New Roman"/>
          <w:sz w:val="28"/>
          <w:szCs w:val="24"/>
        </w:rPr>
        <w:t xml:space="preserve"> </w:t>
      </w:r>
      <w:r>
        <w:rPr>
          <w:rFonts w:ascii="Times New Roman" w:hAnsi="Times New Roman" w:cs="Times New Roman"/>
          <w:sz w:val="28"/>
          <w:szCs w:val="24"/>
        </w:rPr>
        <w:t xml:space="preserve">коммеческие </w:t>
      </w:r>
      <w:r w:rsidRPr="004150E5">
        <w:rPr>
          <w:rFonts w:ascii="Times New Roman" w:hAnsi="Times New Roman" w:cs="Times New Roman"/>
          <w:sz w:val="28"/>
          <w:szCs w:val="24"/>
        </w:rPr>
        <w:t>деликтны</w:t>
      </w:r>
      <w:r>
        <w:rPr>
          <w:rFonts w:ascii="Times New Roman" w:hAnsi="Times New Roman" w:cs="Times New Roman"/>
          <w:sz w:val="28"/>
          <w:szCs w:val="24"/>
        </w:rPr>
        <w:t>е</w:t>
      </w:r>
      <w:r w:rsidRPr="004150E5">
        <w:rPr>
          <w:rFonts w:ascii="Times New Roman" w:hAnsi="Times New Roman" w:cs="Times New Roman"/>
          <w:sz w:val="28"/>
          <w:szCs w:val="24"/>
        </w:rPr>
        <w:t xml:space="preserve"> требовани</w:t>
      </w:r>
      <w:r>
        <w:rPr>
          <w:rFonts w:ascii="Times New Roman" w:hAnsi="Times New Roman" w:cs="Times New Roman"/>
          <w:sz w:val="28"/>
          <w:szCs w:val="24"/>
        </w:rPr>
        <w:t>я, которые возникнут в будущем</w:t>
      </w:r>
      <w:r w:rsidRPr="004150E5">
        <w:rPr>
          <w:rFonts w:ascii="Times New Roman" w:hAnsi="Times New Roman" w:cs="Times New Roman"/>
          <w:sz w:val="28"/>
          <w:szCs w:val="24"/>
        </w:rPr>
        <w:t xml:space="preserve"> (ст. 9-204 (</w:t>
      </w:r>
      <w:r w:rsidRPr="004150E5">
        <w:rPr>
          <w:rFonts w:ascii="Times New Roman" w:hAnsi="Times New Roman" w:cs="Times New Roman"/>
          <w:sz w:val="28"/>
          <w:szCs w:val="24"/>
          <w:lang w:val="en-US"/>
        </w:rPr>
        <w:t>b</w:t>
      </w:r>
      <w:r w:rsidRPr="004150E5">
        <w:rPr>
          <w:rFonts w:ascii="Times New Roman" w:hAnsi="Times New Roman" w:cs="Times New Roman"/>
          <w:sz w:val="28"/>
          <w:szCs w:val="24"/>
        </w:rPr>
        <w:t>) (2)</w:t>
      </w:r>
      <w:r>
        <w:rPr>
          <w:rFonts w:ascii="Times New Roman" w:hAnsi="Times New Roman" w:cs="Times New Roman"/>
          <w:sz w:val="28"/>
          <w:szCs w:val="24"/>
        </w:rPr>
        <w:t xml:space="preserve"> ЕТК). </w:t>
      </w:r>
      <w:r w:rsidR="00594D27">
        <w:rPr>
          <w:rFonts w:ascii="Times New Roman" w:hAnsi="Times New Roman" w:cs="Times New Roman"/>
          <w:sz w:val="28"/>
          <w:szCs w:val="24"/>
        </w:rPr>
        <w:t xml:space="preserve"> </w:t>
      </w:r>
      <w:r>
        <w:rPr>
          <w:rFonts w:ascii="Times New Roman" w:hAnsi="Times New Roman" w:cs="Times New Roman"/>
          <w:sz w:val="28"/>
          <w:szCs w:val="24"/>
        </w:rPr>
        <w:t>Под коммерческими деликтными</w:t>
      </w:r>
      <w:r w:rsidR="004150E5" w:rsidRPr="004150E5">
        <w:rPr>
          <w:rFonts w:ascii="Times New Roman" w:hAnsi="Times New Roman" w:cs="Times New Roman"/>
          <w:sz w:val="28"/>
          <w:szCs w:val="24"/>
        </w:rPr>
        <w:t xml:space="preserve"> требовани</w:t>
      </w:r>
      <w:r>
        <w:rPr>
          <w:rFonts w:ascii="Times New Roman" w:hAnsi="Times New Roman" w:cs="Times New Roman"/>
          <w:sz w:val="28"/>
          <w:szCs w:val="24"/>
        </w:rPr>
        <w:t>ями ЕТК понимает</w:t>
      </w:r>
      <w:r w:rsidR="00BF1E13">
        <w:rPr>
          <w:rFonts w:ascii="Times New Roman" w:hAnsi="Times New Roman" w:cs="Times New Roman"/>
          <w:sz w:val="28"/>
          <w:szCs w:val="24"/>
        </w:rPr>
        <w:t xml:space="preserve"> требовани</w:t>
      </w:r>
      <w:r>
        <w:rPr>
          <w:rFonts w:ascii="Times New Roman" w:hAnsi="Times New Roman" w:cs="Times New Roman"/>
          <w:sz w:val="28"/>
          <w:szCs w:val="24"/>
        </w:rPr>
        <w:t>я</w:t>
      </w:r>
      <w:r w:rsidR="00BF1E13">
        <w:rPr>
          <w:rFonts w:ascii="Times New Roman" w:hAnsi="Times New Roman" w:cs="Times New Roman"/>
          <w:sz w:val="28"/>
          <w:szCs w:val="24"/>
        </w:rPr>
        <w:t>, возникши</w:t>
      </w:r>
      <w:r>
        <w:rPr>
          <w:rFonts w:ascii="Times New Roman" w:hAnsi="Times New Roman" w:cs="Times New Roman"/>
          <w:sz w:val="28"/>
          <w:szCs w:val="24"/>
        </w:rPr>
        <w:t>е</w:t>
      </w:r>
      <w:r w:rsidR="00BF1E13">
        <w:rPr>
          <w:rFonts w:ascii="Times New Roman" w:hAnsi="Times New Roman" w:cs="Times New Roman"/>
          <w:sz w:val="28"/>
          <w:szCs w:val="24"/>
        </w:rPr>
        <w:t xml:space="preserve"> у организации или индивидуальный предприниматель из деликта, случившегося в ходе осуществления предпринимательской деятельности, </w:t>
      </w:r>
      <w:r w:rsidR="00E9042E">
        <w:rPr>
          <w:rFonts w:ascii="Times New Roman" w:hAnsi="Times New Roman" w:cs="Times New Roman"/>
          <w:sz w:val="28"/>
          <w:szCs w:val="24"/>
        </w:rPr>
        <w:t xml:space="preserve">и не включающего ущерб, возникший </w:t>
      </w:r>
      <w:r>
        <w:rPr>
          <w:rFonts w:ascii="Times New Roman" w:hAnsi="Times New Roman" w:cs="Times New Roman"/>
          <w:sz w:val="28"/>
          <w:szCs w:val="24"/>
        </w:rPr>
        <w:t xml:space="preserve">у предпринимателя от личных травм или смерти. </w:t>
      </w:r>
      <w:r w:rsidR="000E14D8">
        <w:rPr>
          <w:rFonts w:ascii="Times New Roman" w:hAnsi="Times New Roman" w:cs="Times New Roman"/>
          <w:sz w:val="28"/>
          <w:szCs w:val="24"/>
        </w:rPr>
        <w:t xml:space="preserve"> </w:t>
      </w:r>
    </w:p>
    <w:p w:rsidR="00752BA5" w:rsidRDefault="00721291" w:rsidP="00752BA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Германия. </w:t>
      </w:r>
      <w:r w:rsidRPr="00721291">
        <w:rPr>
          <w:rFonts w:ascii="Times New Roman" w:hAnsi="Times New Roman" w:cs="Times New Roman"/>
          <w:sz w:val="28"/>
          <w:szCs w:val="28"/>
        </w:rPr>
        <w:t>В немецком праве</w:t>
      </w:r>
      <w:r w:rsidR="00870E05">
        <w:rPr>
          <w:rFonts w:ascii="Times New Roman" w:hAnsi="Times New Roman" w:cs="Times New Roman"/>
          <w:sz w:val="28"/>
          <w:szCs w:val="28"/>
        </w:rPr>
        <w:t xml:space="preserve"> принцип спецификации предполагает, что юридически </w:t>
      </w:r>
      <w:r w:rsidR="00B85D21" w:rsidRPr="007E78E9">
        <w:rPr>
          <w:rFonts w:ascii="Times New Roman" w:hAnsi="Times New Roman" w:cs="Times New Roman"/>
          <w:sz w:val="28"/>
          <w:szCs w:val="28"/>
        </w:rPr>
        <w:t>действительн</w:t>
      </w:r>
      <w:r w:rsidR="005C279B">
        <w:rPr>
          <w:rFonts w:ascii="Times New Roman" w:hAnsi="Times New Roman" w:cs="Times New Roman"/>
          <w:sz w:val="28"/>
          <w:szCs w:val="28"/>
        </w:rPr>
        <w:t>ой</w:t>
      </w:r>
      <w:r w:rsidR="00B85D21" w:rsidRPr="007E78E9">
        <w:rPr>
          <w:rFonts w:ascii="Times New Roman" w:hAnsi="Times New Roman" w:cs="Times New Roman"/>
          <w:sz w:val="28"/>
          <w:szCs w:val="28"/>
        </w:rPr>
        <w:t xml:space="preserve"> </w:t>
      </w:r>
      <w:r w:rsidR="00870E05">
        <w:rPr>
          <w:rFonts w:ascii="Times New Roman" w:hAnsi="Times New Roman" w:cs="Times New Roman"/>
          <w:sz w:val="28"/>
          <w:szCs w:val="28"/>
        </w:rPr>
        <w:t xml:space="preserve">будет </w:t>
      </w:r>
      <w:r w:rsidR="00B85D21" w:rsidRPr="007E78E9">
        <w:rPr>
          <w:rFonts w:ascii="Times New Roman" w:hAnsi="Times New Roman" w:cs="Times New Roman"/>
          <w:sz w:val="28"/>
          <w:szCs w:val="28"/>
        </w:rPr>
        <w:t>обязательств</w:t>
      </w:r>
      <w:r w:rsidR="005C279B">
        <w:rPr>
          <w:rFonts w:ascii="Times New Roman" w:hAnsi="Times New Roman" w:cs="Times New Roman"/>
          <w:sz w:val="28"/>
          <w:szCs w:val="28"/>
        </w:rPr>
        <w:t>енная сделка</w:t>
      </w:r>
      <w:r w:rsidR="00B85D21" w:rsidRPr="007E78E9">
        <w:rPr>
          <w:rFonts w:ascii="Times New Roman" w:hAnsi="Times New Roman" w:cs="Times New Roman"/>
          <w:sz w:val="28"/>
          <w:szCs w:val="28"/>
        </w:rPr>
        <w:t xml:space="preserve"> по отчуждению </w:t>
      </w:r>
      <w:r w:rsidR="00870E05">
        <w:rPr>
          <w:rFonts w:ascii="Times New Roman" w:hAnsi="Times New Roman" w:cs="Times New Roman"/>
          <w:sz w:val="28"/>
          <w:szCs w:val="28"/>
        </w:rPr>
        <w:t>«</w:t>
      </w:r>
      <w:r w:rsidR="00B85D21" w:rsidRPr="007E78E9">
        <w:rPr>
          <w:rFonts w:ascii="Times New Roman" w:hAnsi="Times New Roman" w:cs="Times New Roman"/>
          <w:sz w:val="28"/>
          <w:szCs w:val="28"/>
        </w:rPr>
        <w:t>бизнеса</w:t>
      </w:r>
      <w:r w:rsidR="00870E05">
        <w:rPr>
          <w:rFonts w:ascii="Times New Roman" w:hAnsi="Times New Roman" w:cs="Times New Roman"/>
          <w:sz w:val="28"/>
          <w:szCs w:val="28"/>
        </w:rPr>
        <w:t>»</w:t>
      </w:r>
      <w:r w:rsidR="00B85D21" w:rsidRPr="007E78E9">
        <w:rPr>
          <w:rFonts w:ascii="Times New Roman" w:hAnsi="Times New Roman" w:cs="Times New Roman"/>
          <w:sz w:val="28"/>
          <w:szCs w:val="28"/>
        </w:rPr>
        <w:t xml:space="preserve"> (предприятия, земельных угодий, библиотеки и т.п.) другому лицу без перечисления отдельных предметов. При этом достаточн</w:t>
      </w:r>
      <w:r w:rsidR="00870E05">
        <w:rPr>
          <w:rFonts w:ascii="Times New Roman" w:hAnsi="Times New Roman" w:cs="Times New Roman"/>
          <w:sz w:val="28"/>
          <w:szCs w:val="28"/>
        </w:rPr>
        <w:t>ым будет являться соглашение</w:t>
      </w:r>
      <w:r w:rsidR="00B85D21" w:rsidRPr="007E78E9">
        <w:rPr>
          <w:rFonts w:ascii="Times New Roman" w:hAnsi="Times New Roman" w:cs="Times New Roman"/>
          <w:sz w:val="28"/>
          <w:szCs w:val="28"/>
        </w:rPr>
        <w:t xml:space="preserve"> сторон по поводу предмета обязательственного договора. Однако передача</w:t>
      </w:r>
      <w:r w:rsidR="00870E05">
        <w:rPr>
          <w:rFonts w:ascii="Times New Roman" w:hAnsi="Times New Roman" w:cs="Times New Roman"/>
          <w:sz w:val="28"/>
          <w:szCs w:val="28"/>
        </w:rPr>
        <w:t xml:space="preserve"> права собственности на «бизнес»</w:t>
      </w:r>
      <w:r w:rsidR="00B85D21" w:rsidRPr="007E78E9">
        <w:rPr>
          <w:rFonts w:ascii="Times New Roman" w:hAnsi="Times New Roman" w:cs="Times New Roman"/>
          <w:sz w:val="28"/>
          <w:szCs w:val="28"/>
        </w:rPr>
        <w:t xml:space="preserve"> должна осуществляться в форме, специально предусмотренной законом для отдельн</w:t>
      </w:r>
      <w:r w:rsidR="00870E05">
        <w:rPr>
          <w:rFonts w:ascii="Times New Roman" w:hAnsi="Times New Roman" w:cs="Times New Roman"/>
          <w:sz w:val="28"/>
          <w:szCs w:val="28"/>
        </w:rPr>
        <w:t>ых предметов</w:t>
      </w:r>
      <w:r w:rsidR="00DD7FB0">
        <w:rPr>
          <w:rFonts w:ascii="Times New Roman" w:hAnsi="Times New Roman" w:cs="Times New Roman"/>
          <w:sz w:val="28"/>
          <w:szCs w:val="28"/>
        </w:rPr>
        <w:t>, в него входящих</w:t>
      </w:r>
      <w:r w:rsidR="00870E05">
        <w:rPr>
          <w:rFonts w:ascii="Times New Roman" w:hAnsi="Times New Roman" w:cs="Times New Roman"/>
          <w:sz w:val="28"/>
          <w:szCs w:val="28"/>
        </w:rPr>
        <w:t>. В частности</w:t>
      </w:r>
      <w:r w:rsidR="00B85D21" w:rsidRPr="007E78E9">
        <w:rPr>
          <w:rFonts w:ascii="Times New Roman" w:hAnsi="Times New Roman" w:cs="Times New Roman"/>
          <w:sz w:val="28"/>
          <w:szCs w:val="28"/>
        </w:rPr>
        <w:t xml:space="preserve">, для передачи права собственности на движимую вещь необходимо в соответствии с </w:t>
      </w:r>
      <w:r w:rsidR="00870E05" w:rsidRPr="007E78E9">
        <w:rPr>
          <w:rFonts w:ascii="Times New Roman" w:hAnsi="Times New Roman" w:cs="Times New Roman"/>
          <w:sz w:val="28"/>
          <w:szCs w:val="28"/>
        </w:rPr>
        <w:t xml:space="preserve">§ </w:t>
      </w:r>
      <w:r w:rsidR="00870E05">
        <w:rPr>
          <w:rFonts w:ascii="Times New Roman" w:hAnsi="Times New Roman" w:cs="Times New Roman"/>
          <w:sz w:val="28"/>
          <w:szCs w:val="28"/>
        </w:rPr>
        <w:t>929</w:t>
      </w:r>
      <w:r w:rsidR="00AD7575">
        <w:rPr>
          <w:rFonts w:ascii="Times New Roman" w:hAnsi="Times New Roman" w:cs="Times New Roman"/>
          <w:sz w:val="28"/>
          <w:szCs w:val="28"/>
        </w:rPr>
        <w:t xml:space="preserve"> ГГУ</w:t>
      </w:r>
      <w:r w:rsidR="00B85D21" w:rsidRPr="007E78E9">
        <w:rPr>
          <w:rFonts w:ascii="Times New Roman" w:hAnsi="Times New Roman" w:cs="Times New Roman"/>
          <w:sz w:val="28"/>
          <w:szCs w:val="28"/>
        </w:rPr>
        <w:t xml:space="preserve"> заключить вещный договор и передать вещь; применительно к земельным участкам потребуется заключить вещный договор и совершить регистрацию в поземельной книге (</w:t>
      </w:r>
      <w:r w:rsidR="00AD7575" w:rsidRPr="007E78E9">
        <w:rPr>
          <w:rFonts w:ascii="Times New Roman" w:hAnsi="Times New Roman" w:cs="Times New Roman"/>
          <w:sz w:val="28"/>
          <w:szCs w:val="28"/>
        </w:rPr>
        <w:t xml:space="preserve">§ </w:t>
      </w:r>
      <w:r w:rsidR="00AD7575">
        <w:rPr>
          <w:rFonts w:ascii="Times New Roman" w:hAnsi="Times New Roman" w:cs="Times New Roman"/>
          <w:sz w:val="28"/>
          <w:szCs w:val="28"/>
        </w:rPr>
        <w:t xml:space="preserve"> 873, </w:t>
      </w:r>
      <w:r w:rsidR="00AD7575" w:rsidRPr="007E78E9">
        <w:rPr>
          <w:rFonts w:ascii="Times New Roman" w:hAnsi="Times New Roman" w:cs="Times New Roman"/>
          <w:sz w:val="28"/>
          <w:szCs w:val="28"/>
        </w:rPr>
        <w:t>§</w:t>
      </w:r>
      <w:r w:rsidR="00AD7575">
        <w:rPr>
          <w:rFonts w:ascii="Times New Roman" w:hAnsi="Times New Roman" w:cs="Times New Roman"/>
          <w:sz w:val="28"/>
          <w:szCs w:val="28"/>
        </w:rPr>
        <w:t xml:space="preserve"> 925 ГГУ</w:t>
      </w:r>
      <w:r w:rsidR="00B85D21" w:rsidRPr="007E78E9">
        <w:rPr>
          <w:rFonts w:ascii="Times New Roman" w:hAnsi="Times New Roman" w:cs="Times New Roman"/>
          <w:sz w:val="28"/>
          <w:szCs w:val="28"/>
        </w:rPr>
        <w:t>); если речь идет о требованиях - осуществляется уступка</w:t>
      </w:r>
      <w:r w:rsidR="00AD7575">
        <w:rPr>
          <w:rFonts w:ascii="Times New Roman" w:hAnsi="Times New Roman" w:cs="Times New Roman"/>
          <w:sz w:val="28"/>
          <w:szCs w:val="28"/>
        </w:rPr>
        <w:t xml:space="preserve"> (</w:t>
      </w:r>
      <w:r w:rsidR="00AD7575" w:rsidRPr="007E78E9">
        <w:rPr>
          <w:rFonts w:ascii="Times New Roman" w:hAnsi="Times New Roman" w:cs="Times New Roman"/>
          <w:sz w:val="28"/>
          <w:szCs w:val="28"/>
        </w:rPr>
        <w:t>§</w:t>
      </w:r>
      <w:r w:rsidR="00AD7575">
        <w:rPr>
          <w:rFonts w:ascii="Times New Roman" w:hAnsi="Times New Roman" w:cs="Times New Roman"/>
          <w:sz w:val="28"/>
          <w:szCs w:val="28"/>
        </w:rPr>
        <w:t xml:space="preserve"> 398 ГГУ)</w:t>
      </w:r>
      <w:r w:rsidR="00B85D21" w:rsidRPr="007E78E9">
        <w:rPr>
          <w:rFonts w:ascii="Times New Roman" w:hAnsi="Times New Roman" w:cs="Times New Roman"/>
          <w:sz w:val="28"/>
          <w:szCs w:val="28"/>
        </w:rPr>
        <w:t xml:space="preserve">, а в случае патентных прав - заключается соглашение сторон согласно </w:t>
      </w:r>
      <w:r w:rsidR="00AD7575" w:rsidRPr="007E78E9">
        <w:rPr>
          <w:rFonts w:ascii="Times New Roman" w:hAnsi="Times New Roman" w:cs="Times New Roman"/>
          <w:sz w:val="28"/>
          <w:szCs w:val="28"/>
        </w:rPr>
        <w:t xml:space="preserve">§ </w:t>
      </w:r>
      <w:r w:rsidR="00AD7575">
        <w:rPr>
          <w:rFonts w:ascii="Times New Roman" w:hAnsi="Times New Roman" w:cs="Times New Roman"/>
          <w:sz w:val="28"/>
          <w:szCs w:val="28"/>
        </w:rPr>
        <w:t>413</w:t>
      </w:r>
      <w:r w:rsidR="00B85D21" w:rsidRPr="007E78E9">
        <w:rPr>
          <w:rFonts w:ascii="Times New Roman" w:hAnsi="Times New Roman" w:cs="Times New Roman"/>
          <w:sz w:val="28"/>
          <w:szCs w:val="28"/>
        </w:rPr>
        <w:t xml:space="preserve"> </w:t>
      </w:r>
      <w:r w:rsidR="00AD7575">
        <w:rPr>
          <w:rFonts w:ascii="Times New Roman" w:hAnsi="Times New Roman" w:cs="Times New Roman"/>
          <w:sz w:val="28"/>
          <w:szCs w:val="28"/>
        </w:rPr>
        <w:t xml:space="preserve">ГГУ </w:t>
      </w:r>
      <w:r w:rsidR="00B85D21" w:rsidRPr="007E78E9">
        <w:rPr>
          <w:rFonts w:ascii="Times New Roman" w:hAnsi="Times New Roman" w:cs="Times New Roman"/>
          <w:sz w:val="28"/>
          <w:szCs w:val="28"/>
        </w:rPr>
        <w:t xml:space="preserve">в сочетании с </w:t>
      </w:r>
      <w:r w:rsidR="00AD7575" w:rsidRPr="007E78E9">
        <w:rPr>
          <w:rFonts w:ascii="Times New Roman" w:hAnsi="Times New Roman" w:cs="Times New Roman"/>
          <w:sz w:val="28"/>
          <w:szCs w:val="28"/>
        </w:rPr>
        <w:t xml:space="preserve">§ </w:t>
      </w:r>
      <w:r w:rsidR="00AD7575">
        <w:rPr>
          <w:rFonts w:ascii="Times New Roman" w:hAnsi="Times New Roman" w:cs="Times New Roman"/>
          <w:sz w:val="28"/>
          <w:szCs w:val="28"/>
        </w:rPr>
        <w:t>398</w:t>
      </w:r>
      <w:r w:rsidR="00B85D21" w:rsidRPr="007E78E9">
        <w:rPr>
          <w:rFonts w:ascii="Times New Roman" w:hAnsi="Times New Roman" w:cs="Times New Roman"/>
          <w:sz w:val="28"/>
          <w:szCs w:val="28"/>
        </w:rPr>
        <w:t xml:space="preserve"> (абз. 1 § 15 Закона о патентах). Исключены</w:t>
      </w:r>
      <w:r w:rsidR="00AD7575">
        <w:rPr>
          <w:rFonts w:ascii="Times New Roman" w:hAnsi="Times New Roman" w:cs="Times New Roman"/>
          <w:sz w:val="28"/>
          <w:szCs w:val="28"/>
        </w:rPr>
        <w:t>, например, такие действия как «</w:t>
      </w:r>
      <w:r w:rsidR="00B85D21" w:rsidRPr="007E78E9">
        <w:rPr>
          <w:rFonts w:ascii="Times New Roman" w:hAnsi="Times New Roman" w:cs="Times New Roman"/>
          <w:sz w:val="28"/>
          <w:szCs w:val="28"/>
        </w:rPr>
        <w:t>передача права собственности на половину стоимости маш</w:t>
      </w:r>
      <w:r w:rsidR="00AD7575">
        <w:rPr>
          <w:rFonts w:ascii="Times New Roman" w:hAnsi="Times New Roman" w:cs="Times New Roman"/>
          <w:sz w:val="28"/>
          <w:szCs w:val="28"/>
        </w:rPr>
        <w:t>ины в целях обеспечения кредита»</w:t>
      </w:r>
      <w:r w:rsidR="00B85D21" w:rsidRPr="007E78E9">
        <w:rPr>
          <w:rFonts w:ascii="Times New Roman" w:hAnsi="Times New Roman" w:cs="Times New Roman"/>
          <w:sz w:val="28"/>
          <w:szCs w:val="28"/>
        </w:rPr>
        <w:t xml:space="preserve"> или установления </w:t>
      </w:r>
      <w:r w:rsidR="00AD7575">
        <w:rPr>
          <w:rFonts w:ascii="Times New Roman" w:hAnsi="Times New Roman" w:cs="Times New Roman"/>
          <w:sz w:val="28"/>
          <w:szCs w:val="28"/>
        </w:rPr>
        <w:t>«</w:t>
      </w:r>
      <w:r w:rsidR="00B85D21" w:rsidRPr="007E78E9">
        <w:rPr>
          <w:rFonts w:ascii="Times New Roman" w:hAnsi="Times New Roman" w:cs="Times New Roman"/>
          <w:sz w:val="28"/>
          <w:szCs w:val="28"/>
        </w:rPr>
        <w:t>генеральной ипотеки</w:t>
      </w:r>
      <w:r w:rsidR="00AD7575">
        <w:rPr>
          <w:rFonts w:ascii="Times New Roman" w:hAnsi="Times New Roman" w:cs="Times New Roman"/>
          <w:sz w:val="28"/>
          <w:szCs w:val="28"/>
        </w:rPr>
        <w:t>»</w:t>
      </w:r>
      <w:r w:rsidR="00B85D21" w:rsidRPr="007E78E9">
        <w:rPr>
          <w:rFonts w:ascii="Times New Roman" w:hAnsi="Times New Roman" w:cs="Times New Roman"/>
          <w:sz w:val="28"/>
          <w:szCs w:val="28"/>
        </w:rPr>
        <w:t xml:space="preserve"> на все имущество в целом</w:t>
      </w:r>
      <w:r w:rsidR="00B85D21" w:rsidRPr="007E78E9">
        <w:rPr>
          <w:rStyle w:val="ab"/>
          <w:rFonts w:ascii="Times New Roman" w:hAnsi="Times New Roman" w:cs="Times New Roman"/>
          <w:sz w:val="28"/>
          <w:szCs w:val="28"/>
        </w:rPr>
        <w:footnoteReference w:id="84"/>
      </w:r>
      <w:r w:rsidR="00B85D21" w:rsidRPr="007E78E9">
        <w:rPr>
          <w:rFonts w:ascii="Times New Roman" w:hAnsi="Times New Roman" w:cs="Times New Roman"/>
          <w:sz w:val="28"/>
          <w:szCs w:val="28"/>
        </w:rPr>
        <w:t>.</w:t>
      </w:r>
      <w:r w:rsidR="00DD7FB0">
        <w:rPr>
          <w:rFonts w:ascii="Times New Roman" w:hAnsi="Times New Roman" w:cs="Times New Roman"/>
          <w:sz w:val="28"/>
          <w:szCs w:val="28"/>
        </w:rPr>
        <w:t xml:space="preserve"> Невозможен в Германии и залог определенной будущей движимой вещи, поскольку немецкому праву и по сей день неизвестен залог движимости без передачи владения кредитору. В связи с этим договорной практикой была выработана поддержанная судами модель обеспечительного переноса права собственности </w:t>
      </w:r>
      <w:r w:rsidR="003A1CA5">
        <w:rPr>
          <w:rFonts w:ascii="Times New Roman" w:hAnsi="Times New Roman" w:cs="Times New Roman"/>
          <w:sz w:val="28"/>
          <w:szCs w:val="28"/>
        </w:rPr>
        <w:t xml:space="preserve">(доверительная передача титула) </w:t>
      </w:r>
      <w:r w:rsidR="00DD7FB0">
        <w:rPr>
          <w:rFonts w:ascii="Times New Roman" w:hAnsi="Times New Roman" w:cs="Times New Roman"/>
          <w:sz w:val="28"/>
          <w:szCs w:val="28"/>
        </w:rPr>
        <w:t>на вещь. Однако такой перенос также возмож</w:t>
      </w:r>
      <w:r w:rsidR="003A1CA5">
        <w:rPr>
          <w:rFonts w:ascii="Times New Roman" w:hAnsi="Times New Roman" w:cs="Times New Roman"/>
          <w:sz w:val="28"/>
          <w:szCs w:val="28"/>
        </w:rPr>
        <w:t xml:space="preserve">ен только в отношении наличного, индивидуально-определенного </w:t>
      </w:r>
      <w:r w:rsidR="00DD7FB0">
        <w:rPr>
          <w:rFonts w:ascii="Times New Roman" w:hAnsi="Times New Roman" w:cs="Times New Roman"/>
          <w:sz w:val="28"/>
          <w:szCs w:val="28"/>
        </w:rPr>
        <w:t>имущества.</w:t>
      </w:r>
    </w:p>
    <w:p w:rsidR="00752BA5" w:rsidRPr="00752BA5" w:rsidRDefault="00752BA5" w:rsidP="00752BA5">
      <w:pPr>
        <w:spacing w:after="0" w:line="360" w:lineRule="auto"/>
        <w:ind w:firstLine="709"/>
        <w:jc w:val="both"/>
        <w:rPr>
          <w:rFonts w:ascii="Times New Roman" w:hAnsi="Times New Roman" w:cs="Times New Roman"/>
          <w:sz w:val="28"/>
          <w:szCs w:val="28"/>
        </w:rPr>
      </w:pPr>
      <w:r w:rsidRPr="00752BA5">
        <w:rPr>
          <w:rFonts w:ascii="Times New Roman" w:hAnsi="Times New Roman" w:cs="Times New Roman"/>
          <w:sz w:val="28"/>
          <w:szCs w:val="28"/>
        </w:rPr>
        <w:t>Что касается залога товара в обороте, то по результатам состоявшейся в XIX в. дискуссии, в Германии было принято решение о недопустимости залога товаров в обороте с предоставлением залогодателю права распоряжаться товарами без согласия залогодержателя. Л.С. Эльяссон писал по этому поводу, что составители уложения, соглашаясь с тем важным значением, которое могло бы иметь установление этих новых облегченных форм залога, не сочли, однако, возможным ввести их, так как ввиду подвижности вещей этой категории и трудности в установлении их тождества было бы опасно оставить объект залога в руках должника. Таким образом, германское законодательство допускает залог совокупных вещей, а следовательно, и товара, входящего в состав определенного склада с изменением объектов залога, вызываемым самой торговлей, но с непременным условием передачи владения кредитору или по крайней мере участия его во владении в качестве совладельца заложенных вещей</w:t>
      </w:r>
      <w:r>
        <w:rPr>
          <w:rStyle w:val="ab"/>
          <w:rFonts w:ascii="Times New Roman" w:hAnsi="Times New Roman" w:cs="Times New Roman"/>
          <w:sz w:val="28"/>
          <w:szCs w:val="28"/>
        </w:rPr>
        <w:footnoteReference w:id="85"/>
      </w:r>
      <w:r w:rsidRPr="00752BA5">
        <w:rPr>
          <w:rFonts w:ascii="Times New Roman" w:hAnsi="Times New Roman" w:cs="Times New Roman"/>
          <w:sz w:val="28"/>
          <w:szCs w:val="28"/>
        </w:rPr>
        <w:t>. Такое положение вещей в отношении товара в обороте сохранилось и по сей день.</w:t>
      </w:r>
    </w:p>
    <w:p w:rsidR="00F27506" w:rsidRDefault="00721291" w:rsidP="00F27506">
      <w:pPr>
        <w:spacing w:after="0" w:line="360" w:lineRule="auto"/>
        <w:ind w:firstLine="709"/>
        <w:jc w:val="both"/>
        <w:rPr>
          <w:rFonts w:ascii="Times New Roman" w:hAnsi="Times New Roman" w:cs="Times New Roman"/>
          <w:sz w:val="28"/>
          <w:szCs w:val="24"/>
        </w:rPr>
      </w:pPr>
      <w:r w:rsidRPr="00721291">
        <w:rPr>
          <w:rFonts w:ascii="Times New Roman" w:hAnsi="Times New Roman" w:cs="Times New Roman"/>
          <w:b/>
          <w:sz w:val="28"/>
          <w:szCs w:val="24"/>
        </w:rPr>
        <w:t>Голландия.</w:t>
      </w:r>
      <w:r>
        <w:rPr>
          <w:rFonts w:ascii="Times New Roman" w:hAnsi="Times New Roman" w:cs="Times New Roman"/>
          <w:sz w:val="28"/>
          <w:szCs w:val="24"/>
        </w:rPr>
        <w:t xml:space="preserve"> </w:t>
      </w:r>
      <w:r w:rsidR="0027179A" w:rsidRPr="0027179A">
        <w:rPr>
          <w:rFonts w:ascii="Times New Roman" w:hAnsi="Times New Roman" w:cs="Times New Roman"/>
          <w:sz w:val="28"/>
          <w:szCs w:val="24"/>
        </w:rPr>
        <w:t>Требования спецификации в</w:t>
      </w:r>
      <w:r w:rsidR="0027179A">
        <w:rPr>
          <w:rFonts w:ascii="Times New Roman" w:hAnsi="Times New Roman" w:cs="Times New Roman"/>
          <w:b/>
          <w:sz w:val="28"/>
          <w:szCs w:val="24"/>
        </w:rPr>
        <w:t xml:space="preserve"> </w:t>
      </w:r>
      <w:r w:rsidR="0027179A" w:rsidRPr="00721291">
        <w:rPr>
          <w:rFonts w:ascii="Times New Roman" w:hAnsi="Times New Roman" w:cs="Times New Roman"/>
          <w:sz w:val="28"/>
          <w:szCs w:val="24"/>
        </w:rPr>
        <w:t xml:space="preserve">Нидерландах </w:t>
      </w:r>
      <w:r w:rsidR="0027179A">
        <w:rPr>
          <w:rFonts w:ascii="Times New Roman" w:hAnsi="Times New Roman" w:cs="Times New Roman"/>
          <w:sz w:val="28"/>
          <w:szCs w:val="24"/>
        </w:rPr>
        <w:t xml:space="preserve">в целом </w:t>
      </w:r>
      <w:r w:rsidR="0027179A" w:rsidRPr="0027179A">
        <w:rPr>
          <w:rFonts w:ascii="Times New Roman" w:hAnsi="Times New Roman" w:cs="Times New Roman"/>
          <w:sz w:val="28"/>
          <w:szCs w:val="24"/>
        </w:rPr>
        <w:t>схожи с немецкими</w:t>
      </w:r>
      <w:r w:rsidR="003A1CA5">
        <w:rPr>
          <w:rFonts w:ascii="Times New Roman" w:hAnsi="Times New Roman" w:cs="Times New Roman"/>
          <w:sz w:val="28"/>
          <w:szCs w:val="24"/>
        </w:rPr>
        <w:t>.</w:t>
      </w:r>
      <w:r w:rsidR="0027179A">
        <w:rPr>
          <w:rFonts w:ascii="Times New Roman" w:hAnsi="Times New Roman" w:cs="Times New Roman"/>
          <w:b/>
          <w:sz w:val="28"/>
          <w:szCs w:val="24"/>
        </w:rPr>
        <w:t xml:space="preserve"> </w:t>
      </w:r>
      <w:r w:rsidR="003A1CA5">
        <w:rPr>
          <w:rFonts w:ascii="Times New Roman" w:hAnsi="Times New Roman" w:cs="Times New Roman"/>
          <w:sz w:val="28"/>
          <w:szCs w:val="24"/>
        </w:rPr>
        <w:t>Од</w:t>
      </w:r>
      <w:r w:rsidR="0027179A" w:rsidRPr="0027179A">
        <w:rPr>
          <w:rFonts w:ascii="Times New Roman" w:hAnsi="Times New Roman" w:cs="Times New Roman"/>
          <w:sz w:val="28"/>
          <w:szCs w:val="24"/>
        </w:rPr>
        <w:t xml:space="preserve">нако </w:t>
      </w:r>
      <w:r w:rsidR="00EE62F6">
        <w:rPr>
          <w:rFonts w:ascii="Times New Roman" w:hAnsi="Times New Roman" w:cs="Times New Roman"/>
          <w:sz w:val="28"/>
          <w:szCs w:val="24"/>
        </w:rPr>
        <w:t>г</w:t>
      </w:r>
      <w:r w:rsidR="002E4BE0" w:rsidRPr="0027179A">
        <w:rPr>
          <w:rFonts w:ascii="Times New Roman" w:hAnsi="Times New Roman" w:cs="Times New Roman"/>
          <w:sz w:val="28"/>
          <w:szCs w:val="24"/>
        </w:rPr>
        <w:t>олландский</w:t>
      </w:r>
      <w:r w:rsidR="002E4BE0" w:rsidRPr="004150E5">
        <w:rPr>
          <w:rFonts w:ascii="Times New Roman" w:hAnsi="Times New Roman" w:cs="Times New Roman"/>
          <w:sz w:val="28"/>
          <w:szCs w:val="24"/>
        </w:rPr>
        <w:t xml:space="preserve"> непосессорный залог</w:t>
      </w:r>
      <w:r w:rsidR="003A1CA5">
        <w:rPr>
          <w:rFonts w:ascii="Times New Roman" w:hAnsi="Times New Roman" w:cs="Times New Roman"/>
          <w:sz w:val="28"/>
          <w:szCs w:val="24"/>
        </w:rPr>
        <w:t xml:space="preserve"> (</w:t>
      </w:r>
      <w:r w:rsidR="003A1CA5" w:rsidRPr="004150E5">
        <w:rPr>
          <w:rFonts w:ascii="Times New Roman" w:hAnsi="Times New Roman" w:cs="Times New Roman"/>
          <w:i/>
          <w:sz w:val="28"/>
          <w:szCs w:val="24"/>
          <w:lang w:val="en-US"/>
        </w:rPr>
        <w:t>bezitloos</w:t>
      </w:r>
      <w:r w:rsidR="003A1CA5" w:rsidRPr="004150E5">
        <w:rPr>
          <w:rFonts w:ascii="Times New Roman" w:hAnsi="Times New Roman" w:cs="Times New Roman"/>
          <w:i/>
          <w:sz w:val="28"/>
          <w:szCs w:val="24"/>
        </w:rPr>
        <w:t xml:space="preserve"> </w:t>
      </w:r>
      <w:r w:rsidR="003A1CA5" w:rsidRPr="004150E5">
        <w:rPr>
          <w:rFonts w:ascii="Times New Roman" w:hAnsi="Times New Roman" w:cs="Times New Roman"/>
          <w:i/>
          <w:sz w:val="28"/>
          <w:szCs w:val="24"/>
          <w:lang w:val="en-US"/>
        </w:rPr>
        <w:t>pandrecht</w:t>
      </w:r>
      <w:r w:rsidR="003A1CA5">
        <w:rPr>
          <w:rFonts w:ascii="Times New Roman" w:hAnsi="Times New Roman" w:cs="Times New Roman"/>
          <w:sz w:val="28"/>
          <w:szCs w:val="24"/>
        </w:rPr>
        <w:t>)</w:t>
      </w:r>
      <w:r w:rsidR="00DD7FB0">
        <w:rPr>
          <w:rFonts w:ascii="Times New Roman" w:hAnsi="Times New Roman" w:cs="Times New Roman"/>
          <w:sz w:val="28"/>
          <w:szCs w:val="24"/>
        </w:rPr>
        <w:t xml:space="preserve">, </w:t>
      </w:r>
      <w:r w:rsidR="003A1CA5">
        <w:rPr>
          <w:rFonts w:ascii="Times New Roman" w:hAnsi="Times New Roman" w:cs="Times New Roman"/>
          <w:sz w:val="28"/>
          <w:szCs w:val="24"/>
        </w:rPr>
        <w:t>введенный</w:t>
      </w:r>
      <w:r w:rsidR="003A1CA5" w:rsidRPr="004150E5">
        <w:rPr>
          <w:rFonts w:ascii="Times New Roman" w:hAnsi="Times New Roman" w:cs="Times New Roman"/>
          <w:sz w:val="28"/>
          <w:szCs w:val="24"/>
        </w:rPr>
        <w:t xml:space="preserve"> </w:t>
      </w:r>
      <w:r w:rsidR="003A1CA5">
        <w:rPr>
          <w:rFonts w:ascii="Times New Roman" w:hAnsi="Times New Roman" w:cs="Times New Roman"/>
          <w:sz w:val="28"/>
          <w:szCs w:val="24"/>
        </w:rPr>
        <w:t>в</w:t>
      </w:r>
      <w:r w:rsidR="00DD7FB0">
        <w:rPr>
          <w:rFonts w:ascii="Times New Roman" w:hAnsi="Times New Roman" w:cs="Times New Roman"/>
          <w:sz w:val="28"/>
          <w:szCs w:val="24"/>
        </w:rPr>
        <w:t xml:space="preserve"> отношении движимого имущества </w:t>
      </w:r>
      <w:r w:rsidR="003A1CA5" w:rsidRPr="004150E5">
        <w:rPr>
          <w:rFonts w:ascii="Times New Roman" w:hAnsi="Times New Roman" w:cs="Times New Roman"/>
          <w:sz w:val="28"/>
          <w:szCs w:val="24"/>
        </w:rPr>
        <w:t>Гражданс</w:t>
      </w:r>
      <w:r w:rsidR="003A1CA5">
        <w:rPr>
          <w:rFonts w:ascii="Times New Roman" w:hAnsi="Times New Roman" w:cs="Times New Roman"/>
          <w:sz w:val="28"/>
          <w:szCs w:val="24"/>
        </w:rPr>
        <w:t>ким кодексом 1992 года  является</w:t>
      </w:r>
      <w:r w:rsidR="002E4BE0" w:rsidRPr="004150E5">
        <w:rPr>
          <w:rFonts w:ascii="Times New Roman" w:hAnsi="Times New Roman" w:cs="Times New Roman"/>
          <w:sz w:val="28"/>
          <w:szCs w:val="24"/>
        </w:rPr>
        <w:t xml:space="preserve"> образцом</w:t>
      </w:r>
      <w:r w:rsidR="003A1CA5">
        <w:rPr>
          <w:rFonts w:ascii="Times New Roman" w:hAnsi="Times New Roman" w:cs="Times New Roman"/>
          <w:sz w:val="28"/>
          <w:szCs w:val="24"/>
        </w:rPr>
        <w:t xml:space="preserve"> по сравнению с немецким закладом, поскольку допускает оставление вещи в руках должника</w:t>
      </w:r>
      <w:r w:rsidR="002E4BE0" w:rsidRPr="004150E5">
        <w:rPr>
          <w:rFonts w:ascii="Times New Roman" w:hAnsi="Times New Roman" w:cs="Times New Roman"/>
          <w:sz w:val="28"/>
          <w:szCs w:val="24"/>
        </w:rPr>
        <w:t xml:space="preserve">. </w:t>
      </w:r>
      <w:r w:rsidR="003A1CA5">
        <w:rPr>
          <w:rFonts w:ascii="Times New Roman" w:hAnsi="Times New Roman" w:cs="Times New Roman"/>
          <w:sz w:val="28"/>
          <w:szCs w:val="24"/>
        </w:rPr>
        <w:t>С</w:t>
      </w:r>
      <w:r w:rsidR="002E4BE0" w:rsidRPr="004150E5">
        <w:rPr>
          <w:rFonts w:ascii="Times New Roman" w:hAnsi="Times New Roman" w:cs="Times New Roman"/>
          <w:sz w:val="28"/>
          <w:szCs w:val="24"/>
        </w:rPr>
        <w:t xml:space="preserve">оглашение </w:t>
      </w:r>
      <w:r w:rsidR="00DD7FB0">
        <w:rPr>
          <w:rFonts w:ascii="Times New Roman" w:hAnsi="Times New Roman" w:cs="Times New Roman"/>
          <w:sz w:val="28"/>
          <w:szCs w:val="24"/>
        </w:rPr>
        <w:t xml:space="preserve">о залоге </w:t>
      </w:r>
      <w:r w:rsidR="002E4BE0" w:rsidRPr="004150E5">
        <w:rPr>
          <w:rFonts w:ascii="Times New Roman" w:hAnsi="Times New Roman" w:cs="Times New Roman"/>
          <w:sz w:val="28"/>
          <w:szCs w:val="24"/>
        </w:rPr>
        <w:t>должно</w:t>
      </w:r>
      <w:r w:rsidR="002E4BE0">
        <w:rPr>
          <w:rFonts w:ascii="Times New Roman" w:hAnsi="Times New Roman" w:cs="Times New Roman"/>
          <w:sz w:val="28"/>
          <w:szCs w:val="24"/>
        </w:rPr>
        <w:t xml:space="preserve"> </w:t>
      </w:r>
      <w:r w:rsidR="002E4BE0" w:rsidRPr="004150E5">
        <w:rPr>
          <w:rFonts w:ascii="Times New Roman" w:hAnsi="Times New Roman" w:cs="Times New Roman"/>
          <w:sz w:val="28"/>
          <w:szCs w:val="24"/>
        </w:rPr>
        <w:t xml:space="preserve">разумным образом описывать </w:t>
      </w:r>
      <w:r w:rsidR="002E4BE0">
        <w:rPr>
          <w:rFonts w:ascii="Times New Roman" w:hAnsi="Times New Roman" w:cs="Times New Roman"/>
          <w:sz w:val="28"/>
          <w:szCs w:val="24"/>
        </w:rPr>
        <w:t>имущество</w:t>
      </w:r>
      <w:r w:rsidR="002E4BE0" w:rsidRPr="004150E5">
        <w:rPr>
          <w:rFonts w:ascii="Times New Roman" w:hAnsi="Times New Roman" w:cs="Times New Roman"/>
          <w:sz w:val="28"/>
          <w:szCs w:val="24"/>
        </w:rPr>
        <w:t>, но не должно  индивидуализировать ка</w:t>
      </w:r>
      <w:r w:rsidR="003A1CA5">
        <w:rPr>
          <w:rFonts w:ascii="Times New Roman" w:hAnsi="Times New Roman" w:cs="Times New Roman"/>
          <w:sz w:val="28"/>
          <w:szCs w:val="24"/>
        </w:rPr>
        <w:t>ждый актив по-отдельности. Соглашением о залоге</w:t>
      </w:r>
      <w:r w:rsidR="002E4BE0" w:rsidRPr="004150E5">
        <w:rPr>
          <w:rFonts w:ascii="Times New Roman" w:hAnsi="Times New Roman" w:cs="Times New Roman"/>
          <w:sz w:val="28"/>
          <w:szCs w:val="24"/>
        </w:rPr>
        <w:t xml:space="preserve"> мо</w:t>
      </w:r>
      <w:r w:rsidR="003A1CA5">
        <w:rPr>
          <w:rFonts w:ascii="Times New Roman" w:hAnsi="Times New Roman" w:cs="Times New Roman"/>
          <w:sz w:val="28"/>
          <w:szCs w:val="24"/>
        </w:rPr>
        <w:t>гут</w:t>
      </w:r>
      <w:r w:rsidR="002E4BE0" w:rsidRPr="004150E5">
        <w:rPr>
          <w:rFonts w:ascii="Times New Roman" w:hAnsi="Times New Roman" w:cs="Times New Roman"/>
          <w:sz w:val="28"/>
          <w:szCs w:val="24"/>
        </w:rPr>
        <w:t xml:space="preserve"> покрывать</w:t>
      </w:r>
      <w:r w:rsidR="003A1CA5">
        <w:rPr>
          <w:rFonts w:ascii="Times New Roman" w:hAnsi="Times New Roman" w:cs="Times New Roman"/>
          <w:sz w:val="28"/>
          <w:szCs w:val="24"/>
        </w:rPr>
        <w:t>ся</w:t>
      </w:r>
      <w:r w:rsidR="002E4BE0" w:rsidRPr="004150E5">
        <w:rPr>
          <w:rFonts w:ascii="Times New Roman" w:hAnsi="Times New Roman" w:cs="Times New Roman"/>
          <w:sz w:val="28"/>
          <w:szCs w:val="24"/>
        </w:rPr>
        <w:t xml:space="preserve"> будущие движимые вещи. </w:t>
      </w:r>
      <w:r w:rsidR="0027179A">
        <w:rPr>
          <w:rFonts w:ascii="Times New Roman" w:hAnsi="Times New Roman" w:cs="Times New Roman"/>
          <w:sz w:val="28"/>
          <w:szCs w:val="24"/>
        </w:rPr>
        <w:t>Возможен з</w:t>
      </w:r>
      <w:r w:rsidR="002E4BE0">
        <w:rPr>
          <w:rFonts w:ascii="Times New Roman" w:hAnsi="Times New Roman" w:cs="Times New Roman"/>
          <w:sz w:val="28"/>
          <w:szCs w:val="24"/>
        </w:rPr>
        <w:t xml:space="preserve">алог </w:t>
      </w:r>
      <w:r w:rsidR="0027179A">
        <w:rPr>
          <w:rFonts w:ascii="Times New Roman" w:hAnsi="Times New Roman" w:cs="Times New Roman"/>
          <w:sz w:val="28"/>
          <w:szCs w:val="24"/>
        </w:rPr>
        <w:t>будущих требований, каждое из которых по общему правилу долж</w:t>
      </w:r>
      <w:r w:rsidR="002E4BE0">
        <w:rPr>
          <w:rFonts w:ascii="Times New Roman" w:hAnsi="Times New Roman" w:cs="Times New Roman"/>
          <w:sz w:val="28"/>
          <w:szCs w:val="24"/>
        </w:rPr>
        <w:t>н</w:t>
      </w:r>
      <w:r w:rsidR="0027179A">
        <w:rPr>
          <w:rFonts w:ascii="Times New Roman" w:hAnsi="Times New Roman" w:cs="Times New Roman"/>
          <w:sz w:val="28"/>
          <w:szCs w:val="24"/>
        </w:rPr>
        <w:t>о</w:t>
      </w:r>
      <w:r w:rsidR="002E4BE0">
        <w:rPr>
          <w:rFonts w:ascii="Times New Roman" w:hAnsi="Times New Roman" w:cs="Times New Roman"/>
          <w:sz w:val="28"/>
          <w:szCs w:val="24"/>
        </w:rPr>
        <w:t xml:space="preserve"> </w:t>
      </w:r>
      <w:r w:rsidR="0027179A">
        <w:rPr>
          <w:rFonts w:ascii="Times New Roman" w:hAnsi="Times New Roman" w:cs="Times New Roman"/>
          <w:sz w:val="28"/>
          <w:szCs w:val="24"/>
        </w:rPr>
        <w:t>закладываться</w:t>
      </w:r>
      <w:r w:rsidR="002E4BE0">
        <w:rPr>
          <w:rFonts w:ascii="Times New Roman" w:hAnsi="Times New Roman" w:cs="Times New Roman"/>
          <w:sz w:val="28"/>
          <w:szCs w:val="24"/>
        </w:rPr>
        <w:t xml:space="preserve"> </w:t>
      </w:r>
      <w:r w:rsidR="0027179A">
        <w:rPr>
          <w:rFonts w:ascii="Times New Roman" w:hAnsi="Times New Roman" w:cs="Times New Roman"/>
          <w:sz w:val="28"/>
          <w:szCs w:val="24"/>
        </w:rPr>
        <w:t>по новому акту.</w:t>
      </w:r>
      <w:r w:rsidR="002E4BE0" w:rsidRPr="004150E5">
        <w:rPr>
          <w:rFonts w:ascii="Times New Roman" w:hAnsi="Times New Roman" w:cs="Times New Roman"/>
          <w:sz w:val="28"/>
          <w:szCs w:val="24"/>
        </w:rPr>
        <w:t xml:space="preserve"> </w:t>
      </w:r>
      <w:r w:rsidR="0027179A">
        <w:rPr>
          <w:rFonts w:ascii="Times New Roman" w:hAnsi="Times New Roman" w:cs="Times New Roman"/>
          <w:sz w:val="28"/>
          <w:szCs w:val="24"/>
        </w:rPr>
        <w:t>Это</w:t>
      </w:r>
      <w:r w:rsidR="002E4BE0" w:rsidRPr="004150E5">
        <w:rPr>
          <w:rFonts w:ascii="Times New Roman" w:hAnsi="Times New Roman" w:cs="Times New Roman"/>
          <w:sz w:val="28"/>
          <w:szCs w:val="24"/>
        </w:rPr>
        <w:t xml:space="preserve"> вызывает определенные н</w:t>
      </w:r>
      <w:r w:rsidR="0027179A">
        <w:rPr>
          <w:rFonts w:ascii="Times New Roman" w:hAnsi="Times New Roman" w:cs="Times New Roman"/>
          <w:sz w:val="28"/>
          <w:szCs w:val="24"/>
        </w:rPr>
        <w:t xml:space="preserve">еудобства, поэтому </w:t>
      </w:r>
      <w:r w:rsidR="002E4BE0" w:rsidRPr="004150E5">
        <w:rPr>
          <w:rFonts w:ascii="Times New Roman" w:hAnsi="Times New Roman" w:cs="Times New Roman"/>
          <w:sz w:val="28"/>
          <w:szCs w:val="24"/>
        </w:rPr>
        <w:t xml:space="preserve">наряду с </w:t>
      </w:r>
      <w:r w:rsidR="002E4BE0">
        <w:rPr>
          <w:rFonts w:ascii="Times New Roman" w:hAnsi="Times New Roman" w:cs="Times New Roman"/>
          <w:sz w:val="28"/>
          <w:szCs w:val="24"/>
        </w:rPr>
        <w:t xml:space="preserve">таким </w:t>
      </w:r>
      <w:r w:rsidR="002E4BE0" w:rsidRPr="004150E5">
        <w:rPr>
          <w:rFonts w:ascii="Times New Roman" w:hAnsi="Times New Roman" w:cs="Times New Roman"/>
          <w:sz w:val="28"/>
          <w:szCs w:val="24"/>
        </w:rPr>
        <w:t xml:space="preserve">громоздким </w:t>
      </w:r>
      <w:r w:rsidR="002E4BE0">
        <w:rPr>
          <w:rFonts w:ascii="Times New Roman" w:hAnsi="Times New Roman" w:cs="Times New Roman"/>
          <w:sz w:val="28"/>
          <w:szCs w:val="24"/>
        </w:rPr>
        <w:t>порядком</w:t>
      </w:r>
      <w:r w:rsidR="002E4BE0" w:rsidRPr="004150E5">
        <w:rPr>
          <w:rFonts w:ascii="Times New Roman" w:hAnsi="Times New Roman" w:cs="Times New Roman"/>
          <w:sz w:val="28"/>
          <w:szCs w:val="24"/>
        </w:rPr>
        <w:t>,</w:t>
      </w:r>
      <w:r w:rsidR="002E4BE0">
        <w:rPr>
          <w:rFonts w:ascii="Times New Roman" w:hAnsi="Times New Roman" w:cs="Times New Roman"/>
          <w:sz w:val="28"/>
          <w:szCs w:val="24"/>
        </w:rPr>
        <w:t xml:space="preserve"> требующим</w:t>
      </w:r>
      <w:r w:rsidR="002E4BE0" w:rsidRPr="004150E5">
        <w:rPr>
          <w:rFonts w:ascii="Times New Roman" w:hAnsi="Times New Roman" w:cs="Times New Roman"/>
          <w:sz w:val="28"/>
          <w:szCs w:val="24"/>
        </w:rPr>
        <w:t xml:space="preserve"> письме</w:t>
      </w:r>
      <w:r w:rsidR="002E4BE0">
        <w:rPr>
          <w:rFonts w:ascii="Times New Roman" w:hAnsi="Times New Roman" w:cs="Times New Roman"/>
          <w:sz w:val="28"/>
          <w:szCs w:val="24"/>
        </w:rPr>
        <w:t xml:space="preserve">нной формы сделки и направления </w:t>
      </w:r>
      <w:r w:rsidR="0027179A">
        <w:rPr>
          <w:rFonts w:ascii="Times New Roman" w:hAnsi="Times New Roman" w:cs="Times New Roman"/>
          <w:sz w:val="28"/>
          <w:szCs w:val="24"/>
        </w:rPr>
        <w:t xml:space="preserve">залогодателем </w:t>
      </w:r>
      <w:r w:rsidR="002E4BE0" w:rsidRPr="004150E5">
        <w:rPr>
          <w:rFonts w:ascii="Times New Roman" w:hAnsi="Times New Roman" w:cs="Times New Roman"/>
          <w:sz w:val="28"/>
          <w:szCs w:val="24"/>
        </w:rPr>
        <w:t xml:space="preserve">уведомления </w:t>
      </w:r>
      <w:r w:rsidR="002E4BE0">
        <w:rPr>
          <w:rFonts w:ascii="Times New Roman" w:hAnsi="Times New Roman" w:cs="Times New Roman"/>
          <w:sz w:val="28"/>
          <w:szCs w:val="24"/>
        </w:rPr>
        <w:t xml:space="preserve">о залоге </w:t>
      </w:r>
      <w:r w:rsidR="002E4BE0" w:rsidRPr="004150E5">
        <w:rPr>
          <w:rFonts w:ascii="Times New Roman" w:hAnsi="Times New Roman" w:cs="Times New Roman"/>
          <w:sz w:val="28"/>
          <w:szCs w:val="24"/>
        </w:rPr>
        <w:t>обязанному по требо</w:t>
      </w:r>
      <w:r w:rsidR="002E4BE0">
        <w:rPr>
          <w:rFonts w:ascii="Times New Roman" w:hAnsi="Times New Roman" w:cs="Times New Roman"/>
          <w:sz w:val="28"/>
          <w:szCs w:val="24"/>
        </w:rPr>
        <w:t>ванию должнику, существует и</w:t>
      </w:r>
      <w:r w:rsidR="002E4BE0" w:rsidRPr="004150E5">
        <w:rPr>
          <w:rFonts w:ascii="Times New Roman" w:hAnsi="Times New Roman" w:cs="Times New Roman"/>
          <w:sz w:val="28"/>
          <w:szCs w:val="24"/>
        </w:rPr>
        <w:t xml:space="preserve"> </w:t>
      </w:r>
      <w:r w:rsidR="002E4BE0">
        <w:rPr>
          <w:rFonts w:ascii="Times New Roman" w:hAnsi="Times New Roman" w:cs="Times New Roman"/>
          <w:sz w:val="28"/>
          <w:szCs w:val="24"/>
        </w:rPr>
        <w:t xml:space="preserve">так называемый </w:t>
      </w:r>
      <w:r w:rsidR="002E4BE0" w:rsidRPr="004150E5">
        <w:rPr>
          <w:rFonts w:ascii="Times New Roman" w:hAnsi="Times New Roman" w:cs="Times New Roman"/>
          <w:sz w:val="28"/>
          <w:szCs w:val="24"/>
          <w:lang w:val="en-US"/>
        </w:rPr>
        <w:t>stil</w:t>
      </w:r>
      <w:r w:rsidR="002E4BE0" w:rsidRPr="004150E5">
        <w:rPr>
          <w:rFonts w:ascii="Times New Roman" w:hAnsi="Times New Roman" w:cs="Times New Roman"/>
          <w:sz w:val="28"/>
          <w:szCs w:val="24"/>
        </w:rPr>
        <w:t xml:space="preserve"> </w:t>
      </w:r>
      <w:r w:rsidR="002E4BE0" w:rsidRPr="004150E5">
        <w:rPr>
          <w:rFonts w:ascii="Times New Roman" w:hAnsi="Times New Roman" w:cs="Times New Roman"/>
          <w:sz w:val="28"/>
          <w:szCs w:val="24"/>
          <w:lang w:val="en-US"/>
        </w:rPr>
        <w:t>pandrecht</w:t>
      </w:r>
      <w:r w:rsidR="002E4BE0" w:rsidRPr="004150E5">
        <w:rPr>
          <w:rFonts w:ascii="Times New Roman" w:hAnsi="Times New Roman" w:cs="Times New Roman"/>
          <w:sz w:val="28"/>
          <w:szCs w:val="24"/>
        </w:rPr>
        <w:t xml:space="preserve"> - молчаливый залог.</w:t>
      </w:r>
      <w:r w:rsidR="002E4BE0">
        <w:rPr>
          <w:rFonts w:ascii="Times New Roman" w:hAnsi="Times New Roman" w:cs="Times New Roman"/>
          <w:sz w:val="28"/>
          <w:szCs w:val="24"/>
        </w:rPr>
        <w:t xml:space="preserve"> Он получил свое название, поскольку является негласным для должника, требования к которому закладываются.</w:t>
      </w:r>
      <w:r w:rsidR="002E4BE0" w:rsidRPr="004150E5">
        <w:rPr>
          <w:rFonts w:ascii="Times New Roman" w:hAnsi="Times New Roman" w:cs="Times New Roman"/>
          <w:sz w:val="28"/>
          <w:szCs w:val="24"/>
        </w:rPr>
        <w:t xml:space="preserve"> </w:t>
      </w:r>
      <w:r w:rsidR="002E4BE0">
        <w:rPr>
          <w:rFonts w:ascii="Times New Roman" w:hAnsi="Times New Roman" w:cs="Times New Roman"/>
          <w:sz w:val="28"/>
          <w:szCs w:val="24"/>
        </w:rPr>
        <w:t xml:space="preserve">В то же время такой залог подлежит заверению у нотариуса. По такому залогу могут </w:t>
      </w:r>
      <w:r w:rsidR="002E4BE0" w:rsidRPr="004150E5">
        <w:rPr>
          <w:rFonts w:ascii="Times New Roman" w:hAnsi="Times New Roman" w:cs="Times New Roman"/>
          <w:sz w:val="28"/>
          <w:szCs w:val="24"/>
        </w:rPr>
        <w:t>быть заложены</w:t>
      </w:r>
      <w:r w:rsidR="002E4BE0">
        <w:rPr>
          <w:rFonts w:ascii="Times New Roman" w:hAnsi="Times New Roman" w:cs="Times New Roman"/>
          <w:sz w:val="28"/>
          <w:szCs w:val="24"/>
        </w:rPr>
        <w:t xml:space="preserve">, в том числе, и будущие требования, однако они должны возникать в </w:t>
      </w:r>
      <w:r w:rsidR="002E4BE0" w:rsidRPr="004150E5">
        <w:rPr>
          <w:rFonts w:ascii="Times New Roman" w:hAnsi="Times New Roman" w:cs="Times New Roman"/>
          <w:sz w:val="28"/>
          <w:szCs w:val="24"/>
        </w:rPr>
        <w:t>рамка</w:t>
      </w:r>
      <w:r w:rsidR="002E4BE0">
        <w:rPr>
          <w:rFonts w:ascii="Times New Roman" w:hAnsi="Times New Roman" w:cs="Times New Roman"/>
          <w:sz w:val="28"/>
          <w:szCs w:val="24"/>
        </w:rPr>
        <w:t>х</w:t>
      </w:r>
      <w:r w:rsidR="002E4BE0" w:rsidRPr="004150E5">
        <w:rPr>
          <w:rFonts w:ascii="Times New Roman" w:hAnsi="Times New Roman" w:cs="Times New Roman"/>
          <w:sz w:val="28"/>
          <w:szCs w:val="24"/>
        </w:rPr>
        <w:t xml:space="preserve"> су</w:t>
      </w:r>
      <w:r w:rsidR="002E4BE0">
        <w:rPr>
          <w:rFonts w:ascii="Times New Roman" w:hAnsi="Times New Roman" w:cs="Times New Roman"/>
          <w:sz w:val="28"/>
          <w:szCs w:val="24"/>
        </w:rPr>
        <w:t>ществующего правоотношения</w:t>
      </w:r>
      <w:r w:rsidR="002E4BE0" w:rsidRPr="004150E5">
        <w:rPr>
          <w:rFonts w:ascii="Times New Roman" w:hAnsi="Times New Roman" w:cs="Times New Roman"/>
          <w:sz w:val="28"/>
          <w:szCs w:val="24"/>
        </w:rPr>
        <w:t xml:space="preserve"> залогодател</w:t>
      </w:r>
      <w:r w:rsidR="002E4BE0">
        <w:rPr>
          <w:rFonts w:ascii="Times New Roman" w:hAnsi="Times New Roman" w:cs="Times New Roman"/>
          <w:sz w:val="28"/>
          <w:szCs w:val="24"/>
        </w:rPr>
        <w:t>я</w:t>
      </w:r>
      <w:r w:rsidR="002E4BE0" w:rsidRPr="004150E5">
        <w:rPr>
          <w:rFonts w:ascii="Times New Roman" w:hAnsi="Times New Roman" w:cs="Times New Roman"/>
          <w:sz w:val="28"/>
          <w:szCs w:val="24"/>
        </w:rPr>
        <w:t xml:space="preserve"> и его должник</w:t>
      </w:r>
      <w:r w:rsidR="002E4BE0">
        <w:rPr>
          <w:rFonts w:ascii="Times New Roman" w:hAnsi="Times New Roman" w:cs="Times New Roman"/>
          <w:sz w:val="28"/>
          <w:szCs w:val="24"/>
        </w:rPr>
        <w:t>а</w:t>
      </w:r>
      <w:r w:rsidR="002E4BE0" w:rsidRPr="004150E5">
        <w:rPr>
          <w:rFonts w:ascii="Times New Roman" w:hAnsi="Times New Roman" w:cs="Times New Roman"/>
          <w:sz w:val="28"/>
          <w:szCs w:val="24"/>
        </w:rPr>
        <w:t xml:space="preserve">, например, </w:t>
      </w:r>
      <w:r w:rsidR="002E4BE0">
        <w:rPr>
          <w:rFonts w:ascii="Times New Roman" w:hAnsi="Times New Roman" w:cs="Times New Roman"/>
          <w:sz w:val="28"/>
          <w:szCs w:val="24"/>
        </w:rPr>
        <w:t xml:space="preserve">из </w:t>
      </w:r>
      <w:r w:rsidR="002E4BE0" w:rsidRPr="004150E5">
        <w:rPr>
          <w:rFonts w:ascii="Times New Roman" w:hAnsi="Times New Roman" w:cs="Times New Roman"/>
          <w:sz w:val="28"/>
          <w:szCs w:val="24"/>
        </w:rPr>
        <w:t xml:space="preserve">заключенного </w:t>
      </w:r>
      <w:r w:rsidR="002E4BE0">
        <w:rPr>
          <w:rFonts w:ascii="Times New Roman" w:hAnsi="Times New Roman" w:cs="Times New Roman"/>
          <w:sz w:val="28"/>
          <w:szCs w:val="24"/>
        </w:rPr>
        <w:t xml:space="preserve">между ними </w:t>
      </w:r>
      <w:r w:rsidR="002E4BE0" w:rsidRPr="004150E5">
        <w:rPr>
          <w:rFonts w:ascii="Times New Roman" w:hAnsi="Times New Roman" w:cs="Times New Roman"/>
          <w:sz w:val="28"/>
          <w:szCs w:val="24"/>
        </w:rPr>
        <w:t xml:space="preserve">договора. </w:t>
      </w:r>
      <w:r w:rsidR="003A1CA5" w:rsidRPr="004150E5">
        <w:rPr>
          <w:rFonts w:ascii="Times New Roman" w:hAnsi="Times New Roman" w:cs="Times New Roman"/>
          <w:sz w:val="28"/>
          <w:szCs w:val="24"/>
        </w:rPr>
        <w:t xml:space="preserve">На практике </w:t>
      </w:r>
      <w:r w:rsidR="003A1CA5">
        <w:rPr>
          <w:rFonts w:ascii="Times New Roman" w:hAnsi="Times New Roman" w:cs="Times New Roman"/>
          <w:sz w:val="28"/>
          <w:szCs w:val="24"/>
        </w:rPr>
        <w:t xml:space="preserve">на </w:t>
      </w:r>
      <w:r w:rsidR="003A1CA5" w:rsidRPr="004150E5">
        <w:rPr>
          <w:rFonts w:ascii="Times New Roman" w:hAnsi="Times New Roman" w:cs="Times New Roman"/>
          <w:sz w:val="28"/>
          <w:szCs w:val="24"/>
        </w:rPr>
        <w:t>залогодател</w:t>
      </w:r>
      <w:r w:rsidR="003A1CA5">
        <w:rPr>
          <w:rFonts w:ascii="Times New Roman" w:hAnsi="Times New Roman" w:cs="Times New Roman"/>
          <w:sz w:val="28"/>
          <w:szCs w:val="24"/>
        </w:rPr>
        <w:t>я</w:t>
      </w:r>
      <w:r w:rsidR="003A1CA5" w:rsidRPr="004150E5">
        <w:rPr>
          <w:rFonts w:ascii="Times New Roman" w:hAnsi="Times New Roman" w:cs="Times New Roman"/>
          <w:sz w:val="28"/>
          <w:szCs w:val="24"/>
        </w:rPr>
        <w:t xml:space="preserve"> </w:t>
      </w:r>
      <w:r w:rsidR="003A1CA5">
        <w:rPr>
          <w:rFonts w:ascii="Times New Roman" w:hAnsi="Times New Roman" w:cs="Times New Roman"/>
          <w:sz w:val="28"/>
          <w:szCs w:val="24"/>
        </w:rPr>
        <w:t xml:space="preserve">возлагается обязанность по </w:t>
      </w:r>
      <w:r w:rsidR="003A1CA5" w:rsidRPr="004150E5">
        <w:rPr>
          <w:rFonts w:ascii="Times New Roman" w:hAnsi="Times New Roman" w:cs="Times New Roman"/>
          <w:sz w:val="28"/>
          <w:szCs w:val="24"/>
        </w:rPr>
        <w:t>формир</w:t>
      </w:r>
      <w:r w:rsidR="003A1CA5">
        <w:rPr>
          <w:rFonts w:ascii="Times New Roman" w:hAnsi="Times New Roman" w:cs="Times New Roman"/>
          <w:sz w:val="28"/>
          <w:szCs w:val="24"/>
        </w:rPr>
        <w:t>ованию</w:t>
      </w:r>
      <w:r w:rsidR="003A1CA5" w:rsidRPr="004150E5">
        <w:rPr>
          <w:rFonts w:ascii="Times New Roman" w:hAnsi="Times New Roman" w:cs="Times New Roman"/>
          <w:sz w:val="28"/>
          <w:szCs w:val="24"/>
        </w:rPr>
        <w:t xml:space="preserve"> </w:t>
      </w:r>
      <w:r w:rsidR="003A1CA5">
        <w:rPr>
          <w:rFonts w:ascii="Times New Roman" w:hAnsi="Times New Roman" w:cs="Times New Roman"/>
          <w:sz w:val="28"/>
          <w:szCs w:val="24"/>
        </w:rPr>
        <w:t>ведомостей</w:t>
      </w:r>
      <w:r w:rsidR="003A1CA5" w:rsidRPr="004150E5">
        <w:rPr>
          <w:rFonts w:ascii="Times New Roman" w:hAnsi="Times New Roman" w:cs="Times New Roman"/>
          <w:sz w:val="28"/>
          <w:szCs w:val="24"/>
        </w:rPr>
        <w:t xml:space="preserve"> заложенных активов</w:t>
      </w:r>
      <w:r w:rsidR="003A1CA5">
        <w:rPr>
          <w:rFonts w:ascii="Times New Roman" w:hAnsi="Times New Roman" w:cs="Times New Roman"/>
          <w:sz w:val="28"/>
          <w:szCs w:val="24"/>
        </w:rPr>
        <w:t xml:space="preserve">. </w:t>
      </w:r>
      <w:r w:rsidR="003A1CA5" w:rsidRPr="004150E5">
        <w:rPr>
          <w:rFonts w:ascii="Times New Roman" w:hAnsi="Times New Roman" w:cs="Times New Roman"/>
          <w:sz w:val="28"/>
          <w:szCs w:val="24"/>
        </w:rPr>
        <w:t xml:space="preserve"> </w:t>
      </w:r>
      <w:r w:rsidR="003A1CA5">
        <w:rPr>
          <w:rFonts w:ascii="Times New Roman" w:hAnsi="Times New Roman" w:cs="Times New Roman"/>
          <w:sz w:val="28"/>
          <w:szCs w:val="24"/>
        </w:rPr>
        <w:t xml:space="preserve">Такие ведомости </w:t>
      </w:r>
      <w:r w:rsidR="003A1CA5" w:rsidRPr="004150E5">
        <w:rPr>
          <w:rFonts w:ascii="Times New Roman" w:hAnsi="Times New Roman" w:cs="Times New Roman"/>
          <w:sz w:val="28"/>
          <w:szCs w:val="24"/>
        </w:rPr>
        <w:t>с определенным временным интервало</w:t>
      </w:r>
      <w:r w:rsidR="003A1CA5">
        <w:rPr>
          <w:rFonts w:ascii="Times New Roman" w:hAnsi="Times New Roman" w:cs="Times New Roman"/>
          <w:sz w:val="28"/>
          <w:szCs w:val="24"/>
        </w:rPr>
        <w:t xml:space="preserve">м или по требованию </w:t>
      </w:r>
      <w:r w:rsidR="003A1CA5" w:rsidRPr="004150E5">
        <w:rPr>
          <w:rFonts w:ascii="Times New Roman" w:hAnsi="Times New Roman" w:cs="Times New Roman"/>
          <w:sz w:val="28"/>
          <w:szCs w:val="24"/>
        </w:rPr>
        <w:t>направля</w:t>
      </w:r>
      <w:r w:rsidR="003A1CA5">
        <w:rPr>
          <w:rFonts w:ascii="Times New Roman" w:hAnsi="Times New Roman" w:cs="Times New Roman"/>
          <w:sz w:val="28"/>
          <w:szCs w:val="24"/>
        </w:rPr>
        <w:t>ются</w:t>
      </w:r>
      <w:r w:rsidR="003A1CA5" w:rsidRPr="004150E5">
        <w:rPr>
          <w:rFonts w:ascii="Times New Roman" w:hAnsi="Times New Roman" w:cs="Times New Roman"/>
          <w:sz w:val="28"/>
          <w:szCs w:val="24"/>
        </w:rPr>
        <w:t xml:space="preserve"> кредитору и </w:t>
      </w:r>
      <w:r w:rsidR="003A1CA5">
        <w:rPr>
          <w:rFonts w:ascii="Times New Roman" w:hAnsi="Times New Roman" w:cs="Times New Roman"/>
          <w:sz w:val="28"/>
          <w:szCs w:val="24"/>
        </w:rPr>
        <w:t>оформляются</w:t>
      </w:r>
      <w:r w:rsidR="003A1CA5" w:rsidRPr="004150E5">
        <w:rPr>
          <w:rFonts w:ascii="Times New Roman" w:hAnsi="Times New Roman" w:cs="Times New Roman"/>
          <w:sz w:val="28"/>
          <w:szCs w:val="24"/>
        </w:rPr>
        <w:t xml:space="preserve"> в качестве приложения к соглашению об обеспечении.</w:t>
      </w:r>
      <w:r w:rsidR="003A1CA5">
        <w:rPr>
          <w:rFonts w:ascii="Times New Roman" w:hAnsi="Times New Roman" w:cs="Times New Roman"/>
          <w:sz w:val="28"/>
          <w:szCs w:val="24"/>
        </w:rPr>
        <w:t xml:space="preserve"> При этом </w:t>
      </w:r>
      <w:r w:rsidR="003A1CA5" w:rsidRPr="004150E5">
        <w:rPr>
          <w:rFonts w:ascii="Times New Roman" w:hAnsi="Times New Roman" w:cs="Times New Roman"/>
          <w:sz w:val="28"/>
          <w:szCs w:val="24"/>
        </w:rPr>
        <w:t xml:space="preserve">для </w:t>
      </w:r>
      <w:r w:rsidR="003A1CA5">
        <w:rPr>
          <w:rFonts w:ascii="Times New Roman" w:hAnsi="Times New Roman" w:cs="Times New Roman"/>
          <w:sz w:val="28"/>
          <w:szCs w:val="24"/>
        </w:rPr>
        <w:t xml:space="preserve">отдельных разновидностей </w:t>
      </w:r>
      <w:r w:rsidR="003A1CA5" w:rsidRPr="004150E5">
        <w:rPr>
          <w:rFonts w:ascii="Times New Roman" w:hAnsi="Times New Roman" w:cs="Times New Roman"/>
          <w:sz w:val="28"/>
          <w:szCs w:val="24"/>
        </w:rPr>
        <w:t>движимого имущества</w:t>
      </w:r>
      <w:r w:rsidR="003A1CA5">
        <w:rPr>
          <w:rFonts w:ascii="Times New Roman" w:hAnsi="Times New Roman" w:cs="Times New Roman"/>
          <w:sz w:val="28"/>
          <w:szCs w:val="24"/>
        </w:rPr>
        <w:t>, в частности для</w:t>
      </w:r>
      <w:r w:rsidR="003A1CA5" w:rsidRPr="004150E5">
        <w:rPr>
          <w:rFonts w:ascii="Times New Roman" w:hAnsi="Times New Roman" w:cs="Times New Roman"/>
          <w:sz w:val="28"/>
          <w:szCs w:val="24"/>
        </w:rPr>
        <w:t xml:space="preserve"> оборудования</w:t>
      </w:r>
      <w:r w:rsidR="003A1CA5">
        <w:rPr>
          <w:rFonts w:ascii="Times New Roman" w:hAnsi="Times New Roman" w:cs="Times New Roman"/>
          <w:sz w:val="28"/>
          <w:szCs w:val="24"/>
        </w:rPr>
        <w:t xml:space="preserve"> или</w:t>
      </w:r>
      <w:r w:rsidR="003A1CA5" w:rsidRPr="004150E5">
        <w:rPr>
          <w:rFonts w:ascii="Times New Roman" w:hAnsi="Times New Roman" w:cs="Times New Roman"/>
          <w:sz w:val="28"/>
          <w:szCs w:val="24"/>
        </w:rPr>
        <w:t xml:space="preserve"> акци</w:t>
      </w:r>
      <w:r w:rsidR="003A1CA5">
        <w:rPr>
          <w:rFonts w:ascii="Times New Roman" w:hAnsi="Times New Roman" w:cs="Times New Roman"/>
          <w:sz w:val="28"/>
          <w:szCs w:val="24"/>
        </w:rPr>
        <w:t>й,</w:t>
      </w:r>
      <w:r w:rsidR="003A1CA5" w:rsidRPr="004150E5">
        <w:rPr>
          <w:rFonts w:ascii="Times New Roman" w:hAnsi="Times New Roman" w:cs="Times New Roman"/>
          <w:sz w:val="28"/>
          <w:szCs w:val="24"/>
        </w:rPr>
        <w:t xml:space="preserve"> </w:t>
      </w:r>
      <w:r w:rsidR="003A1CA5">
        <w:rPr>
          <w:rFonts w:ascii="Times New Roman" w:hAnsi="Times New Roman" w:cs="Times New Roman"/>
          <w:sz w:val="28"/>
          <w:szCs w:val="24"/>
        </w:rPr>
        <w:t>предусмотрены р</w:t>
      </w:r>
      <w:r w:rsidR="003A1CA5" w:rsidRPr="004150E5">
        <w:rPr>
          <w:rFonts w:ascii="Times New Roman" w:hAnsi="Times New Roman" w:cs="Times New Roman"/>
          <w:sz w:val="28"/>
          <w:szCs w:val="24"/>
        </w:rPr>
        <w:t>азлич</w:t>
      </w:r>
      <w:r w:rsidR="003A1CA5">
        <w:rPr>
          <w:rFonts w:ascii="Times New Roman" w:hAnsi="Times New Roman" w:cs="Times New Roman"/>
          <w:sz w:val="28"/>
          <w:szCs w:val="24"/>
        </w:rPr>
        <w:t xml:space="preserve">ные </w:t>
      </w:r>
      <w:r w:rsidR="0092602B">
        <w:rPr>
          <w:rFonts w:ascii="Times New Roman" w:hAnsi="Times New Roman" w:cs="Times New Roman"/>
          <w:sz w:val="28"/>
          <w:szCs w:val="24"/>
        </w:rPr>
        <w:t>требования</w:t>
      </w:r>
      <w:r w:rsidR="00595D26">
        <w:rPr>
          <w:rFonts w:ascii="Times New Roman" w:hAnsi="Times New Roman" w:cs="Times New Roman"/>
          <w:sz w:val="28"/>
          <w:szCs w:val="24"/>
        </w:rPr>
        <w:t>.</w:t>
      </w:r>
    </w:p>
    <w:p w:rsidR="00F27506" w:rsidRPr="00F27506" w:rsidRDefault="00776668" w:rsidP="00F27506">
      <w:pPr>
        <w:spacing w:after="0" w:line="360" w:lineRule="auto"/>
        <w:ind w:firstLine="709"/>
        <w:jc w:val="both"/>
        <w:rPr>
          <w:rFonts w:ascii="Times New Roman" w:hAnsi="Times New Roman" w:cs="Times New Roman"/>
          <w:sz w:val="28"/>
          <w:szCs w:val="28"/>
        </w:rPr>
      </w:pPr>
      <w:r w:rsidRPr="00F27506">
        <w:rPr>
          <w:rFonts w:ascii="Times New Roman" w:hAnsi="Times New Roman" w:cs="Times New Roman"/>
          <w:b/>
          <w:sz w:val="28"/>
          <w:szCs w:val="28"/>
        </w:rPr>
        <w:t>Франция.</w:t>
      </w:r>
      <w:r w:rsidR="00195961" w:rsidRPr="00F27506">
        <w:rPr>
          <w:rFonts w:ascii="Times New Roman" w:hAnsi="Times New Roman" w:cs="Times New Roman"/>
          <w:b/>
          <w:sz w:val="28"/>
          <w:szCs w:val="28"/>
        </w:rPr>
        <w:t xml:space="preserve"> </w:t>
      </w:r>
      <w:r w:rsidR="00F27506" w:rsidRPr="00F27506">
        <w:rPr>
          <w:rFonts w:ascii="Times New Roman" w:hAnsi="Times New Roman" w:cs="Times New Roman"/>
          <w:sz w:val="28"/>
          <w:szCs w:val="28"/>
        </w:rPr>
        <w:t>С момента принятия Кодекса Наполеона залоговое право претерпело многократные изменения. В качестве примера можно привести судьбу залога товаров в обороте, описанную Л.С. Эльяссоном. Такой залог был допущен в 1898 г. в качестве части закладываемого предприятия, однако законом от 17 марта 1909 г. товар был исключен из числа объектов, входящих в состав предприятия при его залоге. Аргументация такой отмены была построена на сильно</w:t>
      </w:r>
      <w:r w:rsidR="000C519F">
        <w:rPr>
          <w:rFonts w:ascii="Times New Roman" w:hAnsi="Times New Roman" w:cs="Times New Roman"/>
          <w:sz w:val="28"/>
          <w:szCs w:val="28"/>
        </w:rPr>
        <w:t>м</w:t>
      </w:r>
      <w:r w:rsidR="00F27506" w:rsidRPr="00F27506">
        <w:rPr>
          <w:rFonts w:ascii="Times New Roman" w:hAnsi="Times New Roman" w:cs="Times New Roman"/>
          <w:sz w:val="28"/>
          <w:szCs w:val="28"/>
        </w:rPr>
        <w:t xml:space="preserve"> противодействие</w:t>
      </w:r>
      <w:r w:rsidR="000C519F">
        <w:rPr>
          <w:rFonts w:ascii="Times New Roman" w:hAnsi="Times New Roman" w:cs="Times New Roman"/>
          <w:sz w:val="28"/>
          <w:szCs w:val="28"/>
        </w:rPr>
        <w:t>,</w:t>
      </w:r>
      <w:r w:rsidR="00F27506" w:rsidRPr="00F27506">
        <w:rPr>
          <w:rFonts w:ascii="Times New Roman" w:hAnsi="Times New Roman" w:cs="Times New Roman"/>
          <w:sz w:val="28"/>
          <w:szCs w:val="28"/>
        </w:rPr>
        <w:t xml:space="preserve"> встре</w:t>
      </w:r>
      <w:r w:rsidR="000C519F">
        <w:rPr>
          <w:rFonts w:ascii="Times New Roman" w:hAnsi="Times New Roman" w:cs="Times New Roman"/>
          <w:sz w:val="28"/>
          <w:szCs w:val="28"/>
        </w:rPr>
        <w:t>ченном</w:t>
      </w:r>
      <w:r w:rsidR="00F27506" w:rsidRPr="00F27506">
        <w:rPr>
          <w:rFonts w:ascii="Times New Roman" w:hAnsi="Times New Roman" w:cs="Times New Roman"/>
          <w:sz w:val="28"/>
          <w:szCs w:val="28"/>
        </w:rPr>
        <w:t xml:space="preserve"> со стороны представителей торгового класса, которые утверждали, что возможность залога товара в обороте не облегчает кредит, а, нап</w:t>
      </w:r>
      <w:r w:rsidR="00F27506">
        <w:rPr>
          <w:rFonts w:ascii="Times New Roman" w:hAnsi="Times New Roman" w:cs="Times New Roman"/>
          <w:sz w:val="28"/>
          <w:szCs w:val="28"/>
        </w:rPr>
        <w:t>ротив,</w:t>
      </w:r>
      <w:r w:rsidR="00F27506" w:rsidRPr="00F27506">
        <w:rPr>
          <w:rFonts w:ascii="Times New Roman" w:hAnsi="Times New Roman" w:cs="Times New Roman"/>
          <w:sz w:val="28"/>
          <w:szCs w:val="28"/>
        </w:rPr>
        <w:t xml:space="preserve"> способствует его ограничению, так как роняет кредитоспособность залогодателя в глазах его поставщиков и тем приносит больше вреда, чем пользы</w:t>
      </w:r>
      <w:r w:rsidR="00F27506" w:rsidRPr="00F27506">
        <w:rPr>
          <w:rStyle w:val="ab"/>
          <w:rFonts w:ascii="Times New Roman" w:hAnsi="Times New Roman" w:cs="Times New Roman"/>
          <w:sz w:val="28"/>
          <w:szCs w:val="28"/>
        </w:rPr>
        <w:footnoteReference w:id="86"/>
      </w:r>
      <w:r w:rsidR="00F27506" w:rsidRPr="00F27506">
        <w:rPr>
          <w:rFonts w:ascii="Times New Roman" w:hAnsi="Times New Roman" w:cs="Times New Roman"/>
          <w:sz w:val="28"/>
          <w:szCs w:val="28"/>
        </w:rPr>
        <w:t>.</w:t>
      </w:r>
    </w:p>
    <w:p w:rsidR="00845C0A" w:rsidRDefault="00F27506" w:rsidP="00845C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Последние </w:t>
      </w:r>
      <w:r w:rsidR="00755A16">
        <w:rPr>
          <w:rFonts w:ascii="Times New Roman" w:hAnsi="Times New Roman" w:cs="Times New Roman"/>
          <w:sz w:val="28"/>
          <w:szCs w:val="24"/>
        </w:rPr>
        <w:t>серьезные изменения в</w:t>
      </w:r>
      <w:r>
        <w:rPr>
          <w:rFonts w:ascii="Times New Roman" w:hAnsi="Times New Roman" w:cs="Times New Roman"/>
          <w:sz w:val="28"/>
          <w:szCs w:val="24"/>
        </w:rPr>
        <w:t>о французском залоговом праве</w:t>
      </w:r>
      <w:r w:rsidR="00755A16">
        <w:rPr>
          <w:rFonts w:ascii="Times New Roman" w:hAnsi="Times New Roman" w:cs="Times New Roman"/>
          <w:sz w:val="28"/>
          <w:szCs w:val="24"/>
        </w:rPr>
        <w:t xml:space="preserve"> произошли в 2006 году. Их результатом стало то, что в</w:t>
      </w:r>
      <w:r w:rsidR="00195961">
        <w:rPr>
          <w:rFonts w:ascii="Times New Roman" w:hAnsi="Times New Roman" w:cs="Times New Roman"/>
          <w:sz w:val="28"/>
          <w:szCs w:val="24"/>
        </w:rPr>
        <w:t xml:space="preserve"> отношении движимого имущества </w:t>
      </w:r>
      <w:r w:rsidR="00755A16">
        <w:rPr>
          <w:rFonts w:ascii="Times New Roman" w:hAnsi="Times New Roman" w:cs="Times New Roman"/>
          <w:sz w:val="28"/>
          <w:szCs w:val="24"/>
        </w:rPr>
        <w:t xml:space="preserve">начали </w:t>
      </w:r>
      <w:r w:rsidR="00195961">
        <w:rPr>
          <w:rFonts w:ascii="Times New Roman" w:hAnsi="Times New Roman" w:cs="Times New Roman"/>
          <w:sz w:val="28"/>
          <w:szCs w:val="24"/>
        </w:rPr>
        <w:t>действ</w:t>
      </w:r>
      <w:r w:rsidR="00755A16">
        <w:rPr>
          <w:rFonts w:ascii="Times New Roman" w:hAnsi="Times New Roman" w:cs="Times New Roman"/>
          <w:sz w:val="28"/>
          <w:szCs w:val="24"/>
        </w:rPr>
        <w:t xml:space="preserve">овать </w:t>
      </w:r>
      <w:r w:rsidR="00195961">
        <w:rPr>
          <w:rFonts w:ascii="Times New Roman" w:hAnsi="Times New Roman" w:cs="Times New Roman"/>
          <w:sz w:val="28"/>
          <w:szCs w:val="24"/>
        </w:rPr>
        <w:t>достаточно мягкие требования спецификации. Так, предусмотрена возможность залога движимого будущего имущест</w:t>
      </w:r>
      <w:r w:rsidR="00990162">
        <w:rPr>
          <w:rFonts w:ascii="Times New Roman" w:hAnsi="Times New Roman" w:cs="Times New Roman"/>
          <w:sz w:val="28"/>
          <w:szCs w:val="24"/>
        </w:rPr>
        <w:t>ва</w:t>
      </w:r>
      <w:r w:rsidR="00755A16">
        <w:rPr>
          <w:rFonts w:ascii="Times New Roman" w:hAnsi="Times New Roman" w:cs="Times New Roman"/>
          <w:sz w:val="28"/>
          <w:szCs w:val="24"/>
        </w:rPr>
        <w:t>, существующего</w:t>
      </w:r>
      <w:r w:rsidR="00755A16" w:rsidRPr="00755A16">
        <w:rPr>
          <w:rFonts w:ascii="Times New Roman" w:hAnsi="Times New Roman" w:cs="Times New Roman"/>
          <w:sz w:val="28"/>
          <w:szCs w:val="24"/>
        </w:rPr>
        <w:t xml:space="preserve"> </w:t>
      </w:r>
      <w:r w:rsidR="00755A16">
        <w:rPr>
          <w:rFonts w:ascii="Times New Roman" w:hAnsi="Times New Roman" w:cs="Times New Roman"/>
          <w:sz w:val="28"/>
          <w:szCs w:val="24"/>
        </w:rPr>
        <w:t>как в вещественной форме (ст. 2333 Кодекса Наполеона</w:t>
      </w:r>
      <w:r w:rsidR="00755A16">
        <w:rPr>
          <w:rStyle w:val="ab"/>
          <w:rFonts w:ascii="Times New Roman" w:hAnsi="Times New Roman" w:cs="Times New Roman"/>
          <w:sz w:val="28"/>
          <w:szCs w:val="24"/>
        </w:rPr>
        <w:footnoteReference w:id="87"/>
      </w:r>
      <w:r w:rsidR="00755A16">
        <w:rPr>
          <w:rFonts w:ascii="Times New Roman" w:hAnsi="Times New Roman" w:cs="Times New Roman"/>
          <w:sz w:val="28"/>
          <w:szCs w:val="24"/>
        </w:rPr>
        <w:t>), так и в невещественной</w:t>
      </w:r>
      <w:r w:rsidR="00845C0A">
        <w:rPr>
          <w:rFonts w:ascii="Times New Roman" w:hAnsi="Times New Roman" w:cs="Times New Roman"/>
          <w:sz w:val="28"/>
          <w:szCs w:val="24"/>
        </w:rPr>
        <w:t xml:space="preserve">, в первую очередь - будущих прав требований </w:t>
      </w:r>
      <w:r w:rsidR="00755A16">
        <w:rPr>
          <w:rFonts w:ascii="Times New Roman" w:hAnsi="Times New Roman" w:cs="Times New Roman"/>
          <w:sz w:val="28"/>
          <w:szCs w:val="24"/>
        </w:rPr>
        <w:t>(ст. 2355 Кодекса Наполеона)</w:t>
      </w:r>
      <w:r w:rsidR="00990162">
        <w:rPr>
          <w:rFonts w:ascii="Times New Roman" w:hAnsi="Times New Roman" w:cs="Times New Roman"/>
          <w:sz w:val="28"/>
          <w:szCs w:val="24"/>
        </w:rPr>
        <w:t>.</w:t>
      </w:r>
      <w:r w:rsidR="00755A16">
        <w:rPr>
          <w:rFonts w:ascii="Times New Roman" w:hAnsi="Times New Roman" w:cs="Times New Roman"/>
          <w:sz w:val="28"/>
          <w:szCs w:val="24"/>
        </w:rPr>
        <w:t xml:space="preserve"> При этом </w:t>
      </w:r>
      <w:r w:rsidR="00845C0A">
        <w:rPr>
          <w:rFonts w:ascii="Times New Roman" w:hAnsi="Times New Roman" w:cs="Times New Roman"/>
          <w:sz w:val="28"/>
          <w:szCs w:val="24"/>
        </w:rPr>
        <w:t xml:space="preserve">в последнем случае сделка должна содержать возможность их индивидуализации или содержать элементы, позволяющие такую индивидуализацию (указание должника, места платежа, суммы стоимости прав требований или их оценки, срока исполнения обязательства) (ст. 2356 Кодекса Наполеона). Залог </w:t>
      </w:r>
      <w:r w:rsidR="00CC49C0">
        <w:rPr>
          <w:rFonts w:ascii="Times New Roman" w:hAnsi="Times New Roman" w:cs="Times New Roman"/>
          <w:sz w:val="28"/>
          <w:szCs w:val="24"/>
        </w:rPr>
        <w:t>прав требований как настоящих, так и будущих, вступает в силу в отношении сторон и распространяется на третьих лиц со дня заключения сделки (ст. 2361 Кодекса Наполеона), однако з</w:t>
      </w:r>
      <w:r w:rsidR="00845C0A">
        <w:rPr>
          <w:rFonts w:ascii="Times New Roman" w:hAnsi="Times New Roman" w:cs="Times New Roman"/>
          <w:sz w:val="28"/>
          <w:szCs w:val="24"/>
        </w:rPr>
        <w:t xml:space="preserve">алогодержатель приобретает будущие права требования </w:t>
      </w:r>
      <w:r w:rsidR="00CC49C0">
        <w:rPr>
          <w:rFonts w:ascii="Times New Roman" w:hAnsi="Times New Roman" w:cs="Times New Roman"/>
          <w:sz w:val="28"/>
          <w:szCs w:val="24"/>
        </w:rPr>
        <w:t xml:space="preserve">только </w:t>
      </w:r>
      <w:r w:rsidR="00845C0A">
        <w:rPr>
          <w:rFonts w:ascii="Times New Roman" w:hAnsi="Times New Roman" w:cs="Times New Roman"/>
          <w:sz w:val="28"/>
          <w:szCs w:val="24"/>
        </w:rPr>
        <w:t>с момента</w:t>
      </w:r>
      <w:r w:rsidR="00CC49C0">
        <w:rPr>
          <w:rFonts w:ascii="Times New Roman" w:hAnsi="Times New Roman" w:cs="Times New Roman"/>
          <w:sz w:val="28"/>
          <w:szCs w:val="24"/>
        </w:rPr>
        <w:t xml:space="preserve"> их </w:t>
      </w:r>
      <w:r w:rsidR="00845C0A">
        <w:rPr>
          <w:rFonts w:ascii="Times New Roman" w:hAnsi="Times New Roman" w:cs="Times New Roman"/>
          <w:sz w:val="28"/>
          <w:szCs w:val="24"/>
        </w:rPr>
        <w:t xml:space="preserve"> возникновения (ст. 2357 Кодекса Наполеона). </w:t>
      </w:r>
      <w:r w:rsidR="00CC49C0">
        <w:rPr>
          <w:rFonts w:ascii="Times New Roman" w:hAnsi="Times New Roman" w:cs="Times New Roman"/>
          <w:sz w:val="28"/>
          <w:szCs w:val="24"/>
        </w:rPr>
        <w:t xml:space="preserve">Должник по закладываемому праву должен быть участником сделки или подлежит уведомлению о залоге, в противном случае надлежащим получателем исполнения будет залогодатель (ст. 2362 Кодекса Наполеона). </w:t>
      </w:r>
      <w:r w:rsidR="00845C0A">
        <w:rPr>
          <w:rFonts w:ascii="Times New Roman" w:hAnsi="Times New Roman" w:cs="Times New Roman"/>
          <w:sz w:val="28"/>
          <w:szCs w:val="24"/>
        </w:rPr>
        <w:t xml:space="preserve">Допускается залог совокупности невещественных объектов (ст. 2355 Кодекса Наполеона). </w:t>
      </w:r>
    </w:p>
    <w:p w:rsidR="00B61004" w:rsidRDefault="00845C0A" w:rsidP="00845C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Что касается имущества в вещественной форме, то</w:t>
      </w:r>
      <w:r w:rsidR="00990162">
        <w:rPr>
          <w:rFonts w:ascii="Times New Roman" w:hAnsi="Times New Roman" w:cs="Times New Roman"/>
          <w:sz w:val="28"/>
          <w:szCs w:val="24"/>
        </w:rPr>
        <w:t xml:space="preserve"> в силу ст. 2336 Кодекса Наполеона</w:t>
      </w:r>
      <w:r w:rsidR="00195961">
        <w:rPr>
          <w:rFonts w:ascii="Times New Roman" w:hAnsi="Times New Roman" w:cs="Times New Roman"/>
          <w:sz w:val="28"/>
          <w:szCs w:val="24"/>
        </w:rPr>
        <w:t xml:space="preserve"> возможным является указание на количество, род или характер предоставляемых в залог предметов. Предметом залога могут быть взаимозаменяемые вещи, которые залогодатель, даже если эти вещи были переданы во владение кредитору, вправе продавать, заменяя их тем же количеством тождественных вещей (ст. 2341, 2342 Кодекса Наполеона). </w:t>
      </w:r>
      <w:r w:rsidR="00195961" w:rsidRPr="004150E5">
        <w:rPr>
          <w:rFonts w:ascii="Times New Roman" w:hAnsi="Times New Roman" w:cs="Times New Roman"/>
          <w:sz w:val="28"/>
          <w:szCs w:val="24"/>
        </w:rPr>
        <w:t>Французский залог</w:t>
      </w:r>
      <w:r w:rsidR="00195961">
        <w:rPr>
          <w:rFonts w:ascii="Times New Roman" w:hAnsi="Times New Roman" w:cs="Times New Roman"/>
          <w:sz w:val="28"/>
          <w:szCs w:val="24"/>
        </w:rPr>
        <w:t xml:space="preserve"> товарных запасов</w:t>
      </w:r>
      <w:r w:rsidR="00195961" w:rsidRPr="004150E5">
        <w:rPr>
          <w:rFonts w:ascii="Times New Roman" w:hAnsi="Times New Roman" w:cs="Times New Roman"/>
          <w:sz w:val="28"/>
          <w:szCs w:val="24"/>
        </w:rPr>
        <w:t>, в</w:t>
      </w:r>
      <w:r w:rsidR="00195961">
        <w:rPr>
          <w:rFonts w:ascii="Times New Roman" w:hAnsi="Times New Roman" w:cs="Times New Roman"/>
          <w:sz w:val="28"/>
          <w:szCs w:val="24"/>
        </w:rPr>
        <w:t>ключенный в</w:t>
      </w:r>
      <w:r w:rsidR="00195961" w:rsidRPr="004150E5">
        <w:rPr>
          <w:rFonts w:ascii="Times New Roman" w:hAnsi="Times New Roman" w:cs="Times New Roman"/>
          <w:sz w:val="28"/>
          <w:szCs w:val="24"/>
        </w:rPr>
        <w:t xml:space="preserve"> </w:t>
      </w:r>
      <w:r w:rsidR="00195961">
        <w:rPr>
          <w:rFonts w:ascii="Times New Roman" w:hAnsi="Times New Roman" w:cs="Times New Roman"/>
          <w:sz w:val="28"/>
          <w:szCs w:val="24"/>
        </w:rPr>
        <w:t>Коммерческий кодекс Франции</w:t>
      </w:r>
      <w:r w:rsidR="00195961">
        <w:rPr>
          <w:rStyle w:val="ab"/>
          <w:rFonts w:ascii="Times New Roman" w:hAnsi="Times New Roman" w:cs="Times New Roman"/>
          <w:sz w:val="28"/>
          <w:szCs w:val="24"/>
        </w:rPr>
        <w:footnoteReference w:id="88"/>
      </w:r>
      <w:r w:rsidR="00195961">
        <w:rPr>
          <w:rFonts w:ascii="Times New Roman" w:hAnsi="Times New Roman" w:cs="Times New Roman"/>
          <w:sz w:val="28"/>
          <w:szCs w:val="24"/>
        </w:rPr>
        <w:t xml:space="preserve"> в 2006</w:t>
      </w:r>
      <w:r w:rsidR="00195961" w:rsidRPr="004150E5">
        <w:rPr>
          <w:rFonts w:ascii="Times New Roman" w:hAnsi="Times New Roman" w:cs="Times New Roman"/>
          <w:sz w:val="28"/>
          <w:szCs w:val="24"/>
        </w:rPr>
        <w:t xml:space="preserve"> году, позволяет</w:t>
      </w:r>
      <w:r w:rsidR="00195961">
        <w:rPr>
          <w:rFonts w:ascii="Times New Roman" w:hAnsi="Times New Roman" w:cs="Times New Roman"/>
          <w:sz w:val="28"/>
          <w:szCs w:val="24"/>
        </w:rPr>
        <w:t xml:space="preserve"> кредитным учреждениям обеспечивать кредиты залогом товарных запасов. Договор залога товарных запасов, помимо прочих условий, должен включать описание, позволяющее идентифицировать заложенные наличные или  будущие товары в натуре, их качество, количество и стоимость, а также указывать на место их хранения (ст. </w:t>
      </w:r>
      <w:r w:rsidR="00195961">
        <w:rPr>
          <w:rFonts w:ascii="Times New Roman" w:hAnsi="Times New Roman" w:cs="Times New Roman"/>
          <w:sz w:val="28"/>
          <w:szCs w:val="24"/>
          <w:lang w:val="en-US"/>
        </w:rPr>
        <w:t>L</w:t>
      </w:r>
      <w:r w:rsidR="00195961" w:rsidRPr="00195961">
        <w:rPr>
          <w:rFonts w:ascii="Times New Roman" w:hAnsi="Times New Roman" w:cs="Times New Roman"/>
          <w:sz w:val="28"/>
          <w:szCs w:val="24"/>
        </w:rPr>
        <w:t>. 527-1</w:t>
      </w:r>
      <w:r w:rsidR="00195961">
        <w:rPr>
          <w:rFonts w:ascii="Times New Roman" w:hAnsi="Times New Roman" w:cs="Times New Roman"/>
          <w:sz w:val="28"/>
          <w:szCs w:val="24"/>
        </w:rPr>
        <w:t xml:space="preserve"> Коммерческого кодекса). Этот залог распространяется на запасы сырья и материалов</w:t>
      </w:r>
      <w:r w:rsidR="008D21CB">
        <w:rPr>
          <w:rFonts w:ascii="Times New Roman" w:hAnsi="Times New Roman" w:cs="Times New Roman"/>
          <w:sz w:val="28"/>
          <w:szCs w:val="24"/>
        </w:rPr>
        <w:t xml:space="preserve">, на промежуточную, остаточную и завершенную продукцию, а также на товары, принадлежащие должнику и оцененные в натуре согласно их стоимости на день последней инвентаризации (ст. </w:t>
      </w:r>
      <w:r w:rsidR="008D21CB">
        <w:rPr>
          <w:rFonts w:ascii="Times New Roman" w:hAnsi="Times New Roman" w:cs="Times New Roman"/>
          <w:sz w:val="28"/>
          <w:szCs w:val="24"/>
          <w:lang w:val="en-US"/>
        </w:rPr>
        <w:t>L</w:t>
      </w:r>
      <w:r w:rsidR="008D21CB" w:rsidRPr="00195961">
        <w:rPr>
          <w:rFonts w:ascii="Times New Roman" w:hAnsi="Times New Roman" w:cs="Times New Roman"/>
          <w:sz w:val="28"/>
          <w:szCs w:val="24"/>
        </w:rPr>
        <w:t>. 527-</w:t>
      </w:r>
      <w:r w:rsidR="008D21CB">
        <w:rPr>
          <w:rFonts w:ascii="Times New Roman" w:hAnsi="Times New Roman" w:cs="Times New Roman"/>
          <w:sz w:val="28"/>
          <w:szCs w:val="24"/>
        </w:rPr>
        <w:t>3 К</w:t>
      </w:r>
      <w:r w:rsidR="00B61004">
        <w:rPr>
          <w:rFonts w:ascii="Times New Roman" w:hAnsi="Times New Roman" w:cs="Times New Roman"/>
          <w:sz w:val="28"/>
          <w:szCs w:val="24"/>
        </w:rPr>
        <w:t xml:space="preserve">оммерческого кодекса). На должника возлагается обязанность по предоставлению кредитору описи заложенных товарных запасов и бухгалтерской отчетности по всем касающимся их операциям, при этом часть заложенных товарных запасов может уменьшаться пропорционально погашению долга перед кредитором (ст. ст. </w:t>
      </w:r>
      <w:r w:rsidR="00B61004">
        <w:rPr>
          <w:rFonts w:ascii="Times New Roman" w:hAnsi="Times New Roman" w:cs="Times New Roman"/>
          <w:sz w:val="28"/>
          <w:szCs w:val="24"/>
          <w:lang w:val="en-US"/>
        </w:rPr>
        <w:t>L</w:t>
      </w:r>
      <w:r w:rsidR="00B61004" w:rsidRPr="00195961">
        <w:rPr>
          <w:rFonts w:ascii="Times New Roman" w:hAnsi="Times New Roman" w:cs="Times New Roman"/>
          <w:sz w:val="28"/>
          <w:szCs w:val="24"/>
        </w:rPr>
        <w:t>. 527-</w:t>
      </w:r>
      <w:r w:rsidR="00B61004">
        <w:rPr>
          <w:rFonts w:ascii="Times New Roman" w:hAnsi="Times New Roman" w:cs="Times New Roman"/>
          <w:sz w:val="28"/>
          <w:szCs w:val="24"/>
        </w:rPr>
        <w:t xml:space="preserve">7, </w:t>
      </w:r>
      <w:r w:rsidR="00B61004">
        <w:rPr>
          <w:rFonts w:ascii="Times New Roman" w:hAnsi="Times New Roman" w:cs="Times New Roman"/>
          <w:sz w:val="28"/>
          <w:szCs w:val="24"/>
          <w:lang w:val="en-US"/>
        </w:rPr>
        <w:t>L</w:t>
      </w:r>
      <w:r w:rsidR="00B61004" w:rsidRPr="00195961">
        <w:rPr>
          <w:rFonts w:ascii="Times New Roman" w:hAnsi="Times New Roman" w:cs="Times New Roman"/>
          <w:sz w:val="28"/>
          <w:szCs w:val="24"/>
        </w:rPr>
        <w:t>. 527-</w:t>
      </w:r>
      <w:r w:rsidR="00B61004">
        <w:rPr>
          <w:rFonts w:ascii="Times New Roman" w:hAnsi="Times New Roman" w:cs="Times New Roman"/>
          <w:sz w:val="28"/>
          <w:szCs w:val="24"/>
        </w:rPr>
        <w:t>9 Коммерческого кодекса).</w:t>
      </w:r>
    </w:p>
    <w:p w:rsidR="00195961" w:rsidRDefault="00195961" w:rsidP="008D21CB">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Публичность залога движимого имущества достигается путем регистрации в действующем с 2008 года специальном реестре, либо путем передачи движимой вещи кредитору или обусловленному договором третьему лицу (ст. ст. 2337, 2338 Кодекса Наполеона). </w:t>
      </w:r>
      <w:r w:rsidR="008D21CB">
        <w:rPr>
          <w:rFonts w:ascii="Times New Roman" w:hAnsi="Times New Roman" w:cs="Times New Roman"/>
          <w:sz w:val="28"/>
          <w:szCs w:val="24"/>
        </w:rPr>
        <w:t xml:space="preserve">В публичном реестре под угрозой недействительности должен быть зарегистрирован и залог товарных запасов в течение двух недель со дня заключения договора (ст. </w:t>
      </w:r>
      <w:r w:rsidR="008D21CB">
        <w:rPr>
          <w:rFonts w:ascii="Times New Roman" w:hAnsi="Times New Roman" w:cs="Times New Roman"/>
          <w:sz w:val="28"/>
          <w:szCs w:val="24"/>
          <w:lang w:val="en-US"/>
        </w:rPr>
        <w:t>L</w:t>
      </w:r>
      <w:r w:rsidR="008D21CB" w:rsidRPr="00195961">
        <w:rPr>
          <w:rFonts w:ascii="Times New Roman" w:hAnsi="Times New Roman" w:cs="Times New Roman"/>
          <w:sz w:val="28"/>
          <w:szCs w:val="24"/>
        </w:rPr>
        <w:t>. 527-</w:t>
      </w:r>
      <w:r w:rsidR="008D21CB">
        <w:rPr>
          <w:rFonts w:ascii="Times New Roman" w:hAnsi="Times New Roman" w:cs="Times New Roman"/>
          <w:sz w:val="28"/>
          <w:szCs w:val="24"/>
        </w:rPr>
        <w:t xml:space="preserve">3 Коммерческого кодекса). </w:t>
      </w:r>
      <w:r>
        <w:rPr>
          <w:rFonts w:ascii="Times New Roman" w:hAnsi="Times New Roman" w:cs="Times New Roman"/>
          <w:sz w:val="28"/>
          <w:szCs w:val="24"/>
        </w:rPr>
        <w:t>Приоритет определяется сообразно очередности регистрации кредиторов. При этом если на определенное имущество, обремененное залогом без лишения владения, был установлен залог с лишением владения, приоритет принадлежит первому залогодателю, если первый залог был зарегистрирован (ст. 2340 Кодекса Наполеона).</w:t>
      </w:r>
      <w:r w:rsidR="008D21CB">
        <w:rPr>
          <w:rFonts w:ascii="Times New Roman" w:hAnsi="Times New Roman" w:cs="Times New Roman"/>
          <w:sz w:val="28"/>
          <w:szCs w:val="24"/>
        </w:rPr>
        <w:t xml:space="preserve"> Привилегии кредитора на проданные товарные запасы переходят в силу закона на заменившие их зап</w:t>
      </w:r>
      <w:r w:rsidR="00B61004">
        <w:rPr>
          <w:rFonts w:ascii="Times New Roman" w:hAnsi="Times New Roman" w:cs="Times New Roman"/>
          <w:sz w:val="28"/>
          <w:szCs w:val="24"/>
        </w:rPr>
        <w:t>асы.</w:t>
      </w:r>
    </w:p>
    <w:p w:rsidR="00195961" w:rsidRDefault="00195961" w:rsidP="0019596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противоположность мягким требованиям к индивидуализации движимого имущества, жесткой спецификации подлежит имущество недвижимое. Если требуется произвести регистрацию ипотеки, такое имущество должно быть определено индивидуально, с указанием коммуны, в которой оно находится, и исключая любое общее указание, даже если оно ограничено данным административным районом (ст. ст. 2418, 2426 Кодекса Наполеона). Регистрирующая служба отказывает в принятии документов, если объекты недвижимого имущества не идентифицированы отдельно (ст. 2428 Кодекса Наполеона). Равным образом должны быть идентифицированы составные части обременяемого имущества (ст. 2430 Кодекса Наполеона). Договорная ипотека может быть установлена только тем, кто обладает юридической способностью отчуждать недвижимое имущество (ст. 2413 Кодекса Наполеона) и только на недвижимое имущество, находящееся в гражданском обороте (ст. 2397 Кодекса Наполеона). То есть во Франции исключается ипотека будущей недвижимости. </w:t>
      </w:r>
    </w:p>
    <w:p w:rsidR="00C943D5" w:rsidRDefault="00CA4EFF" w:rsidP="00C943D5">
      <w:pPr>
        <w:spacing w:after="0" w:line="360" w:lineRule="auto"/>
        <w:ind w:firstLine="709"/>
        <w:jc w:val="both"/>
        <w:rPr>
          <w:rStyle w:val="s0"/>
          <w:sz w:val="28"/>
          <w:szCs w:val="28"/>
        </w:rPr>
      </w:pPr>
      <w:r>
        <w:rPr>
          <w:rFonts w:ascii="Times New Roman" w:hAnsi="Times New Roman" w:cs="Times New Roman"/>
          <w:b/>
          <w:sz w:val="28"/>
          <w:szCs w:val="24"/>
        </w:rPr>
        <w:t xml:space="preserve">Республика </w:t>
      </w:r>
      <w:r w:rsidR="0092602B" w:rsidRPr="0092602B">
        <w:rPr>
          <w:rFonts w:ascii="Times New Roman" w:hAnsi="Times New Roman" w:cs="Times New Roman"/>
          <w:b/>
          <w:sz w:val="28"/>
          <w:szCs w:val="24"/>
        </w:rPr>
        <w:t>Беларусь.</w:t>
      </w:r>
      <w:r w:rsidR="0092602B">
        <w:rPr>
          <w:rFonts w:ascii="Times New Roman" w:hAnsi="Times New Roman" w:cs="Times New Roman"/>
          <w:b/>
          <w:sz w:val="28"/>
          <w:szCs w:val="24"/>
        </w:rPr>
        <w:t xml:space="preserve"> </w:t>
      </w:r>
      <w:r w:rsidR="00C943D5" w:rsidRPr="006B7D99">
        <w:rPr>
          <w:rFonts w:ascii="Times New Roman" w:hAnsi="Times New Roman" w:cs="Times New Roman"/>
          <w:sz w:val="28"/>
          <w:szCs w:val="28"/>
        </w:rPr>
        <w:t>В соответствии с п. 1 ст. 320 Гражданского</w:t>
      </w:r>
      <w:r w:rsidR="00C943D5">
        <w:rPr>
          <w:rFonts w:ascii="Times New Roman" w:hAnsi="Times New Roman" w:cs="Times New Roman"/>
          <w:sz w:val="28"/>
          <w:szCs w:val="28"/>
        </w:rPr>
        <w:t xml:space="preserve"> кодекса</w:t>
      </w:r>
      <w:r w:rsidR="00C943D5" w:rsidRPr="00013330">
        <w:rPr>
          <w:rFonts w:ascii="Times New Roman" w:hAnsi="Times New Roman" w:cs="Times New Roman"/>
          <w:sz w:val="28"/>
          <w:szCs w:val="28"/>
        </w:rPr>
        <w:t xml:space="preserve"> Республики Беларусь</w:t>
      </w:r>
      <w:r w:rsidR="00C943D5">
        <w:rPr>
          <w:rStyle w:val="ab"/>
          <w:rFonts w:ascii="Times New Roman" w:hAnsi="Times New Roman" w:cs="Times New Roman"/>
          <w:sz w:val="28"/>
          <w:szCs w:val="28"/>
        </w:rPr>
        <w:footnoteReference w:id="89"/>
      </w:r>
      <w:r w:rsidR="00C943D5" w:rsidRPr="00013330">
        <w:rPr>
          <w:rFonts w:ascii="Times New Roman" w:hAnsi="Times New Roman" w:cs="Times New Roman"/>
          <w:sz w:val="28"/>
          <w:szCs w:val="28"/>
        </w:rPr>
        <w:t xml:space="preserve"> </w:t>
      </w:r>
      <w:r w:rsidR="00C943D5">
        <w:rPr>
          <w:rFonts w:ascii="Times New Roman" w:hAnsi="Times New Roman" w:cs="Times New Roman"/>
          <w:sz w:val="28"/>
          <w:szCs w:val="28"/>
        </w:rPr>
        <w:t xml:space="preserve">(далее – ГК РБ) </w:t>
      </w:r>
      <w:r w:rsidR="00C943D5" w:rsidRPr="00013330">
        <w:rPr>
          <w:rFonts w:ascii="Times New Roman" w:hAnsi="Times New Roman" w:cs="Times New Roman"/>
          <w:sz w:val="28"/>
          <w:szCs w:val="28"/>
        </w:rPr>
        <w:t>в</w:t>
      </w:r>
      <w:r w:rsidR="00C943D5" w:rsidRPr="00013330">
        <w:rPr>
          <w:rStyle w:val="s0"/>
          <w:sz w:val="28"/>
          <w:szCs w:val="28"/>
        </w:rPr>
        <w:t xml:space="preserve"> договоре о залоге должны быть указаны предмет залога и его стоимость, существо, размер и срок исполнения обязательства, обеспечиваемого залогом, сторон</w:t>
      </w:r>
      <w:r w:rsidR="00C943D5">
        <w:rPr>
          <w:rStyle w:val="s0"/>
          <w:sz w:val="28"/>
          <w:szCs w:val="28"/>
        </w:rPr>
        <w:t>а, у которой</w:t>
      </w:r>
      <w:r w:rsidR="00C943D5" w:rsidRPr="00013330">
        <w:rPr>
          <w:rStyle w:val="s0"/>
          <w:sz w:val="28"/>
          <w:szCs w:val="28"/>
        </w:rPr>
        <w:t xml:space="preserve"> находится заложенное имущество, а также иные условия</w:t>
      </w:r>
      <w:r w:rsidR="00C943D5">
        <w:rPr>
          <w:rStyle w:val="s0"/>
          <w:sz w:val="28"/>
          <w:szCs w:val="28"/>
        </w:rPr>
        <w:t>,</w:t>
      </w:r>
      <w:r w:rsidR="00C943D5" w:rsidRPr="00013330">
        <w:rPr>
          <w:rStyle w:val="s0"/>
          <w:sz w:val="28"/>
          <w:szCs w:val="28"/>
        </w:rPr>
        <w:t xml:space="preserve"> предусмотренные законом</w:t>
      </w:r>
      <w:r w:rsidR="00C943D5">
        <w:rPr>
          <w:rStyle w:val="s0"/>
          <w:sz w:val="28"/>
          <w:szCs w:val="28"/>
        </w:rPr>
        <w:t xml:space="preserve">. При этом ст. 317 ГК РБ, озаглавленная «предмет залога» и устанавливающая в частности, что </w:t>
      </w:r>
      <w:r w:rsidR="00C943D5" w:rsidRPr="009D2BF0">
        <w:rPr>
          <w:rStyle w:val="s0"/>
          <w:sz w:val="28"/>
          <w:szCs w:val="28"/>
        </w:rPr>
        <w:t>предметом залога может быть всякое имущество, в том ч</w:t>
      </w:r>
      <w:r w:rsidR="00C943D5">
        <w:rPr>
          <w:rStyle w:val="s0"/>
          <w:sz w:val="28"/>
          <w:szCs w:val="28"/>
        </w:rPr>
        <w:t>исле вещи и имущественные права</w:t>
      </w:r>
      <w:r w:rsidR="00C943D5" w:rsidRPr="009D2BF0">
        <w:rPr>
          <w:rStyle w:val="s0"/>
          <w:sz w:val="28"/>
          <w:szCs w:val="28"/>
        </w:rPr>
        <w:t xml:space="preserve">, </w:t>
      </w:r>
      <w:r w:rsidR="00C943D5">
        <w:rPr>
          <w:rStyle w:val="s0"/>
          <w:sz w:val="28"/>
          <w:szCs w:val="28"/>
        </w:rPr>
        <w:t>не предъявляет каких-либо требований к описанию заложенного имущества. При этом з</w:t>
      </w:r>
      <w:r w:rsidR="00C943D5" w:rsidRPr="006F27BD">
        <w:rPr>
          <w:rStyle w:val="s0"/>
          <w:sz w:val="28"/>
          <w:szCs w:val="28"/>
        </w:rPr>
        <w:t xml:space="preserve">аконодательство Беларуси допускает возможность </w:t>
      </w:r>
      <w:r w:rsidR="00C943D5">
        <w:rPr>
          <w:rStyle w:val="s0"/>
          <w:sz w:val="28"/>
          <w:szCs w:val="28"/>
        </w:rPr>
        <w:t>п</w:t>
      </w:r>
      <w:r w:rsidR="00C943D5" w:rsidRPr="006F27BD">
        <w:rPr>
          <w:rStyle w:val="s0"/>
          <w:sz w:val="28"/>
          <w:szCs w:val="28"/>
        </w:rPr>
        <w:t>ередач</w:t>
      </w:r>
      <w:r w:rsidR="00C943D5">
        <w:rPr>
          <w:rStyle w:val="s0"/>
          <w:sz w:val="28"/>
          <w:szCs w:val="28"/>
        </w:rPr>
        <w:t>и</w:t>
      </w:r>
      <w:r w:rsidR="00C943D5" w:rsidRPr="006F27BD">
        <w:rPr>
          <w:rStyle w:val="s0"/>
          <w:sz w:val="28"/>
          <w:szCs w:val="28"/>
        </w:rPr>
        <w:t xml:space="preserve"> в залог любого движимого имущества, определенного родовыми признаками</w:t>
      </w:r>
      <w:r w:rsidR="00C943D5">
        <w:rPr>
          <w:rStyle w:val="s0"/>
          <w:sz w:val="28"/>
          <w:szCs w:val="28"/>
        </w:rPr>
        <w:t>. Такая передача в силу ст. 338 ГК РБ осуществляется</w:t>
      </w:r>
      <w:r w:rsidR="00C943D5" w:rsidRPr="006F27BD">
        <w:rPr>
          <w:rStyle w:val="s0"/>
          <w:sz w:val="28"/>
          <w:szCs w:val="28"/>
        </w:rPr>
        <w:t xml:space="preserve"> в порядке, установленно</w:t>
      </w:r>
      <w:r w:rsidR="00C943D5">
        <w:rPr>
          <w:rStyle w:val="s0"/>
          <w:sz w:val="28"/>
          <w:szCs w:val="28"/>
        </w:rPr>
        <w:t xml:space="preserve">м для залога товаров в обороте, а соответствующий договор </w:t>
      </w:r>
      <w:r w:rsidR="00C943D5" w:rsidRPr="006F27BD">
        <w:rPr>
          <w:rStyle w:val="s0"/>
          <w:sz w:val="28"/>
          <w:szCs w:val="28"/>
        </w:rPr>
        <w:t xml:space="preserve">должен определять родовые признаки заложенного товара и </w:t>
      </w:r>
      <w:r w:rsidR="00C943D5">
        <w:rPr>
          <w:rStyle w:val="s0"/>
          <w:sz w:val="28"/>
          <w:szCs w:val="28"/>
        </w:rPr>
        <w:t xml:space="preserve">его </w:t>
      </w:r>
      <w:r w:rsidR="00C943D5" w:rsidRPr="006F27BD">
        <w:rPr>
          <w:rStyle w:val="s0"/>
          <w:sz w:val="28"/>
          <w:szCs w:val="28"/>
        </w:rPr>
        <w:t>общую стоимость.</w:t>
      </w:r>
      <w:r w:rsidR="00C943D5">
        <w:rPr>
          <w:rStyle w:val="s0"/>
          <w:sz w:val="28"/>
          <w:szCs w:val="28"/>
        </w:rPr>
        <w:t xml:space="preserve"> Такой законодательный подход позволяет сделать вывод об относительной мягкости требований спецификации по белорусскому праву. Отметим, что з</w:t>
      </w:r>
      <w:r w:rsidR="00C943D5" w:rsidRPr="006F27BD">
        <w:rPr>
          <w:rStyle w:val="s0"/>
          <w:sz w:val="28"/>
          <w:szCs w:val="28"/>
        </w:rPr>
        <w:t>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r w:rsidR="00C943D5">
        <w:rPr>
          <w:rStyle w:val="s0"/>
          <w:sz w:val="28"/>
          <w:szCs w:val="28"/>
        </w:rPr>
        <w:t xml:space="preserve"> </w:t>
      </w:r>
    </w:p>
    <w:p w:rsidR="00C943D5" w:rsidRDefault="00C943D5" w:rsidP="00C943D5">
      <w:pPr>
        <w:spacing w:after="0" w:line="360" w:lineRule="auto"/>
        <w:ind w:firstLine="709"/>
        <w:jc w:val="both"/>
        <w:rPr>
          <w:rStyle w:val="s0"/>
          <w:sz w:val="28"/>
          <w:szCs w:val="28"/>
        </w:rPr>
      </w:pPr>
      <w:r>
        <w:rPr>
          <w:rStyle w:val="s0"/>
          <w:sz w:val="28"/>
          <w:szCs w:val="28"/>
        </w:rPr>
        <w:t xml:space="preserve">Положения о залоге товаров в обороте подтверждают общее правило о том, что залогодателем должен быть либо собственник, либо лицо, имеющее право хозяйственной ведения или оперативного управления, установленное в ст. 316 ГК РБ. </w:t>
      </w:r>
      <w:r w:rsidRPr="009D2BF0">
        <w:rPr>
          <w:rStyle w:val="s0"/>
          <w:sz w:val="28"/>
          <w:szCs w:val="28"/>
        </w:rPr>
        <w:t>Кроме того, для залога товаров в обо</w:t>
      </w:r>
      <w:r>
        <w:rPr>
          <w:rStyle w:val="s0"/>
          <w:sz w:val="28"/>
          <w:szCs w:val="28"/>
        </w:rPr>
        <w:t>роте сделано исключение из</w:t>
      </w:r>
      <w:r w:rsidRPr="009D2BF0">
        <w:rPr>
          <w:rStyle w:val="s0"/>
          <w:sz w:val="28"/>
          <w:szCs w:val="28"/>
        </w:rPr>
        <w:t xml:space="preserve"> нормы</w:t>
      </w:r>
      <w:r>
        <w:rPr>
          <w:rStyle w:val="s0"/>
          <w:sz w:val="28"/>
          <w:szCs w:val="28"/>
        </w:rPr>
        <w:t xml:space="preserve"> п. 1 ст. 322</w:t>
      </w:r>
      <w:r w:rsidRPr="009D2BF0">
        <w:rPr>
          <w:rStyle w:val="s0"/>
          <w:sz w:val="28"/>
          <w:szCs w:val="28"/>
        </w:rPr>
        <w:t xml:space="preserve"> </w:t>
      </w:r>
      <w:r>
        <w:rPr>
          <w:rStyle w:val="s0"/>
          <w:sz w:val="28"/>
          <w:szCs w:val="28"/>
        </w:rPr>
        <w:t>ГК РБ, регулирующей порядок возникновения права залога. Так,</w:t>
      </w:r>
      <w:r w:rsidRPr="009D2BF0">
        <w:rPr>
          <w:rStyle w:val="s0"/>
          <w:sz w:val="28"/>
          <w:szCs w:val="28"/>
        </w:rPr>
        <w:t xml:space="preserve"> </w:t>
      </w:r>
      <w:r>
        <w:rPr>
          <w:rStyle w:val="s0"/>
          <w:sz w:val="28"/>
          <w:szCs w:val="28"/>
        </w:rPr>
        <w:t xml:space="preserve">по общему правилу право залога </w:t>
      </w:r>
      <w:r w:rsidRPr="009D2BF0">
        <w:rPr>
          <w:rStyle w:val="s0"/>
          <w:sz w:val="28"/>
          <w:szCs w:val="28"/>
        </w:rPr>
        <w:t>возникает с момента заключения договора о залоге</w:t>
      </w:r>
      <w:r w:rsidRPr="009D63B8">
        <w:rPr>
          <w:rStyle w:val="s0"/>
          <w:i/>
          <w:iCs/>
          <w:sz w:val="28"/>
          <w:szCs w:val="28"/>
        </w:rPr>
        <w:t xml:space="preserve">, </w:t>
      </w:r>
      <w:r w:rsidRPr="00D2106F">
        <w:rPr>
          <w:rStyle w:val="s0"/>
          <w:iCs/>
          <w:sz w:val="28"/>
          <w:szCs w:val="28"/>
        </w:rPr>
        <w:t>а в отношении залога имущества, которое подл</w:t>
      </w:r>
      <w:r>
        <w:rPr>
          <w:rStyle w:val="s0"/>
          <w:iCs/>
          <w:sz w:val="28"/>
          <w:szCs w:val="28"/>
        </w:rPr>
        <w:t xml:space="preserve">ежит передаче залогодержателю, </w:t>
      </w:r>
      <w:r w:rsidRPr="009D2BF0">
        <w:rPr>
          <w:rStyle w:val="s0"/>
          <w:sz w:val="28"/>
          <w:szCs w:val="28"/>
        </w:rPr>
        <w:t xml:space="preserve">с момента передачи этого имущества, если иное не предусмотрено договором о залоге, а в случаях, если необходима регистрация договора, </w:t>
      </w:r>
      <w:r>
        <w:rPr>
          <w:rStyle w:val="s0"/>
          <w:sz w:val="28"/>
          <w:szCs w:val="28"/>
        </w:rPr>
        <w:t>- с момента регистрации договора. Однако п. 2 ст. 338 ГК РБ предусмотрено, что т</w:t>
      </w:r>
      <w:r w:rsidRPr="006F27BD">
        <w:rPr>
          <w:rStyle w:val="s0"/>
          <w:sz w:val="28"/>
          <w:szCs w:val="28"/>
        </w:rPr>
        <w:t xml:space="preserve">овары в обороте, </w:t>
      </w:r>
      <w:r w:rsidRPr="000C6760">
        <w:rPr>
          <w:rStyle w:val="s0"/>
          <w:sz w:val="28"/>
          <w:szCs w:val="28"/>
        </w:rPr>
        <w:t>отчужденные залогодателем</w:t>
      </w:r>
      <w:r>
        <w:rPr>
          <w:rStyle w:val="s0"/>
          <w:sz w:val="28"/>
          <w:szCs w:val="28"/>
        </w:rPr>
        <w:t xml:space="preserve">, </w:t>
      </w:r>
      <w:r w:rsidRPr="006F27BD">
        <w:rPr>
          <w:rStyle w:val="s0"/>
          <w:sz w:val="28"/>
          <w:szCs w:val="28"/>
        </w:rPr>
        <w:t xml:space="preserve">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хозяйственного ведения или оперативного управления. </w:t>
      </w:r>
      <w:r>
        <w:rPr>
          <w:rStyle w:val="s0"/>
          <w:sz w:val="28"/>
          <w:szCs w:val="28"/>
        </w:rPr>
        <w:t xml:space="preserve">Примечательно, что иных исключений из правила о моменте возникновения залога законодателем сделано не было, в том числе и для будущих вещей и имущественных прав, залог которых в целом является допустимым в силу п. 6 ст. 321 ГК РБ. </w:t>
      </w:r>
      <w:r w:rsidRPr="000C6760">
        <w:rPr>
          <w:rStyle w:val="s0"/>
          <w:iCs/>
          <w:sz w:val="28"/>
          <w:szCs w:val="28"/>
        </w:rPr>
        <w:t xml:space="preserve">В результате в силу буквального толкования закона получается, что залог на такие будущие вещи (не являющиеся товаром в обороте) и права </w:t>
      </w:r>
      <w:r>
        <w:rPr>
          <w:rStyle w:val="s0"/>
          <w:iCs/>
          <w:sz w:val="28"/>
          <w:szCs w:val="28"/>
        </w:rPr>
        <w:t>требования</w:t>
      </w:r>
      <w:r>
        <w:rPr>
          <w:rStyle w:val="ab"/>
          <w:rFonts w:ascii="Times New Roman" w:hAnsi="Times New Roman" w:cs="Times New Roman"/>
          <w:iCs/>
          <w:color w:val="000000"/>
          <w:sz w:val="28"/>
          <w:szCs w:val="28"/>
        </w:rPr>
        <w:footnoteReference w:id="90"/>
      </w:r>
      <w:r>
        <w:rPr>
          <w:rStyle w:val="s0"/>
          <w:iCs/>
          <w:sz w:val="28"/>
          <w:szCs w:val="28"/>
        </w:rPr>
        <w:t xml:space="preserve"> </w:t>
      </w:r>
      <w:r w:rsidRPr="000C6760">
        <w:rPr>
          <w:rStyle w:val="s0"/>
          <w:iCs/>
          <w:sz w:val="28"/>
          <w:szCs w:val="28"/>
        </w:rPr>
        <w:t>возникает с момента заключения договора залога, а не с момента получения залогодателем права собственности на вещь.</w:t>
      </w:r>
      <w:r>
        <w:rPr>
          <w:rStyle w:val="s0"/>
          <w:sz w:val="28"/>
          <w:szCs w:val="28"/>
        </w:rPr>
        <w:t xml:space="preserve"> Возможность такого толкования свидетельствует о наличии в законодательстве пробела, поскольку залог на будущие вещи не должен возникать ранее момента возникновения права собственности залогодателя на них (лицо не вправе распоряжаться большим количеством прав, чем есть у него самого).</w:t>
      </w:r>
    </w:p>
    <w:p w:rsidR="00C943D5" w:rsidRDefault="00C943D5" w:rsidP="00C943D5">
      <w:pPr>
        <w:spacing w:after="0" w:line="360" w:lineRule="auto"/>
        <w:ind w:firstLine="709"/>
        <w:jc w:val="both"/>
        <w:rPr>
          <w:rStyle w:val="s0"/>
          <w:sz w:val="28"/>
          <w:szCs w:val="28"/>
        </w:rPr>
      </w:pPr>
      <w:r>
        <w:rPr>
          <w:rStyle w:val="s0"/>
          <w:sz w:val="28"/>
          <w:szCs w:val="28"/>
        </w:rPr>
        <w:t>Одной из своеобразных черт белорусского законодательства следует признать положения п. 2 ст. 321 ГК РБ, в силу которых п</w:t>
      </w:r>
      <w:r w:rsidRPr="00CA4EFF">
        <w:rPr>
          <w:rStyle w:val="s0"/>
          <w:sz w:val="28"/>
          <w:szCs w:val="28"/>
        </w:rPr>
        <w:t xml:space="preserve">ри ипотеке предприятия или иного имущественного комплекса в целом право залога распространяется на все его имущество - движимое и недвижимое, включая </w:t>
      </w:r>
      <w:r w:rsidRPr="00847E30">
        <w:rPr>
          <w:rStyle w:val="s0"/>
          <w:sz w:val="28"/>
          <w:szCs w:val="28"/>
        </w:rPr>
        <w:t>право требования и исключительные права</w:t>
      </w:r>
      <w:r>
        <w:rPr>
          <w:rStyle w:val="ab"/>
          <w:rFonts w:ascii="Times New Roman" w:hAnsi="Times New Roman" w:cs="Times New Roman"/>
          <w:color w:val="000000"/>
          <w:sz w:val="28"/>
          <w:szCs w:val="28"/>
        </w:rPr>
        <w:footnoteReference w:id="91"/>
      </w:r>
      <w:r w:rsidRPr="00CA4EFF">
        <w:rPr>
          <w:rStyle w:val="s0"/>
          <w:sz w:val="28"/>
          <w:szCs w:val="28"/>
        </w:rPr>
        <w:t>, в том числе приобретенные в период ипотеки, если иное не предусмотрено законодательными актами или договором.</w:t>
      </w:r>
      <w:r>
        <w:rPr>
          <w:rStyle w:val="s0"/>
          <w:sz w:val="28"/>
          <w:szCs w:val="28"/>
        </w:rPr>
        <w:t xml:space="preserve"> Эта норма свидетельствует о мягкости описательных стандартов предмета залога, существующих в Республике Беларусь. Однако та ее часть, которая посвящена регулированию недвижимого имущества, представляется противоречащей нормам о необходимости регистрации договора ипотеки. В нормах об ипотеке скрывается вторая обращающая на себя внимание о</w:t>
      </w:r>
      <w:r w:rsidRPr="006F27BD">
        <w:rPr>
          <w:rStyle w:val="s0"/>
          <w:sz w:val="28"/>
          <w:szCs w:val="28"/>
        </w:rPr>
        <w:t>собенно</w:t>
      </w:r>
      <w:r>
        <w:rPr>
          <w:rStyle w:val="s0"/>
          <w:sz w:val="28"/>
          <w:szCs w:val="28"/>
        </w:rPr>
        <w:t>сть белорусского залогового права: белорусское</w:t>
      </w:r>
      <w:r w:rsidRPr="00CA4EFF">
        <w:rPr>
          <w:rStyle w:val="s0"/>
          <w:sz w:val="28"/>
          <w:szCs w:val="28"/>
        </w:rPr>
        <w:t xml:space="preserve"> законо</w:t>
      </w:r>
      <w:r>
        <w:rPr>
          <w:rStyle w:val="s0"/>
          <w:sz w:val="28"/>
          <w:szCs w:val="28"/>
        </w:rPr>
        <w:t>дательство</w:t>
      </w:r>
      <w:r w:rsidRPr="00CA4EFF">
        <w:rPr>
          <w:rStyle w:val="s0"/>
          <w:sz w:val="28"/>
          <w:szCs w:val="28"/>
        </w:rPr>
        <w:t xml:space="preserve"> </w:t>
      </w:r>
      <w:r>
        <w:rPr>
          <w:rStyle w:val="s0"/>
          <w:sz w:val="28"/>
          <w:szCs w:val="28"/>
        </w:rPr>
        <w:t xml:space="preserve">прямо предусматривает </w:t>
      </w:r>
      <w:r w:rsidRPr="00CA4EFF">
        <w:rPr>
          <w:rStyle w:val="s0"/>
          <w:sz w:val="28"/>
          <w:szCs w:val="28"/>
        </w:rPr>
        <w:t>ипотеку будущей не</w:t>
      </w:r>
      <w:r>
        <w:rPr>
          <w:rStyle w:val="s0"/>
          <w:sz w:val="28"/>
          <w:szCs w:val="28"/>
        </w:rPr>
        <w:t xml:space="preserve">движимости, </w:t>
      </w:r>
      <w:r w:rsidRPr="00CA4EFF">
        <w:rPr>
          <w:rStyle w:val="s0"/>
          <w:sz w:val="28"/>
          <w:szCs w:val="28"/>
        </w:rPr>
        <w:t>для</w:t>
      </w:r>
      <w:r>
        <w:rPr>
          <w:rStyle w:val="s0"/>
          <w:sz w:val="28"/>
          <w:szCs w:val="28"/>
        </w:rPr>
        <w:t xml:space="preserve"> которой сделано исключение из общего правила о государственной регистрации договоров ипотеки</w:t>
      </w:r>
      <w:r>
        <w:rPr>
          <w:rStyle w:val="ab"/>
          <w:rFonts w:ascii="Times New Roman" w:hAnsi="Times New Roman" w:cs="Times New Roman"/>
          <w:color w:val="000000"/>
          <w:sz w:val="28"/>
          <w:szCs w:val="28"/>
        </w:rPr>
        <w:footnoteReference w:id="92"/>
      </w:r>
      <w:r>
        <w:rPr>
          <w:rStyle w:val="s0"/>
          <w:sz w:val="28"/>
          <w:szCs w:val="28"/>
        </w:rPr>
        <w:t>. Так, д</w:t>
      </w:r>
      <w:r w:rsidRPr="006F27BD">
        <w:rPr>
          <w:rStyle w:val="s0"/>
          <w:sz w:val="28"/>
          <w:szCs w:val="28"/>
        </w:rPr>
        <w:t>оговор об ипотеке, предусматривающий залог недвижимого имущества, которое поступит залогодателю в будущем и которое на момент заключения договора не считается созданным в соответствии с законодательством, не подлежит государственной регистрации и считается заключенным с момента придания ему письменной формы</w:t>
      </w:r>
      <w:r>
        <w:rPr>
          <w:rStyle w:val="s0"/>
          <w:sz w:val="28"/>
          <w:szCs w:val="28"/>
        </w:rPr>
        <w:t xml:space="preserve"> (</w:t>
      </w:r>
      <w:r w:rsidRPr="006F27BD">
        <w:rPr>
          <w:rStyle w:val="s0"/>
          <w:sz w:val="28"/>
          <w:szCs w:val="28"/>
        </w:rPr>
        <w:t xml:space="preserve">п. 3 ст. 320 ГК </w:t>
      </w:r>
      <w:r>
        <w:rPr>
          <w:rStyle w:val="s0"/>
          <w:sz w:val="28"/>
          <w:szCs w:val="28"/>
        </w:rPr>
        <w:t>РБ, п. 1 ст. 6, п. 2 ст. 11 Закона Республики Беларусь об ипотеке № 345-З от 20.06.2008 года</w:t>
      </w:r>
      <w:r>
        <w:rPr>
          <w:rStyle w:val="ab"/>
          <w:rFonts w:ascii="Times New Roman" w:hAnsi="Times New Roman" w:cs="Times New Roman"/>
          <w:color w:val="000000"/>
          <w:sz w:val="28"/>
          <w:szCs w:val="28"/>
        </w:rPr>
        <w:footnoteReference w:id="93"/>
      </w:r>
      <w:r>
        <w:rPr>
          <w:rStyle w:val="s0"/>
          <w:sz w:val="28"/>
          <w:szCs w:val="28"/>
        </w:rPr>
        <w:t xml:space="preserve"> (далее – Закон РБ об ипотеке)). С практической точки зрения это означает, что белорусский законодатель допустил резервирование залогового старшинства за залогодержателем до создания объекта недвижимого имущества.</w:t>
      </w:r>
    </w:p>
    <w:p w:rsidR="000E072A" w:rsidRPr="00B94CF2" w:rsidRDefault="00C206C5" w:rsidP="00C943D5">
      <w:pPr>
        <w:spacing w:after="0" w:line="360" w:lineRule="auto"/>
        <w:ind w:firstLine="709"/>
        <w:jc w:val="both"/>
        <w:rPr>
          <w:rFonts w:ascii="Times New Roman" w:hAnsi="Times New Roman" w:cs="Times New Roman"/>
          <w:sz w:val="28"/>
          <w:szCs w:val="24"/>
        </w:rPr>
      </w:pPr>
      <w:r>
        <w:rPr>
          <w:rStyle w:val="s0"/>
          <w:sz w:val="28"/>
          <w:szCs w:val="24"/>
        </w:rPr>
        <w:t xml:space="preserve">Отметим, что п. 1 ст. 12 </w:t>
      </w:r>
      <w:r w:rsidR="00DE19D3">
        <w:rPr>
          <w:rFonts w:ascii="Times New Roman" w:hAnsi="Times New Roman" w:cs="Times New Roman"/>
          <w:sz w:val="28"/>
          <w:szCs w:val="24"/>
        </w:rPr>
        <w:t xml:space="preserve">Закона РБ об ипотеке </w:t>
      </w:r>
      <w:r>
        <w:rPr>
          <w:rStyle w:val="s0"/>
          <w:sz w:val="28"/>
          <w:szCs w:val="24"/>
        </w:rPr>
        <w:t>устанавливает строгие требования к спецификации предмета ипотеки:</w:t>
      </w:r>
      <w:r w:rsidRPr="00C206C5">
        <w:rPr>
          <w:rStyle w:val="s0"/>
          <w:sz w:val="28"/>
          <w:szCs w:val="28"/>
        </w:rPr>
        <w:t xml:space="preserve"> так, </w:t>
      </w:r>
      <w:r>
        <w:rPr>
          <w:rFonts w:ascii="Times New Roman" w:hAnsi="Times New Roman" w:cs="Times New Roman"/>
          <w:sz w:val="28"/>
          <w:szCs w:val="28"/>
        </w:rPr>
        <w:t>в</w:t>
      </w:r>
      <w:r w:rsidRPr="00C206C5">
        <w:rPr>
          <w:rFonts w:ascii="Times New Roman" w:hAnsi="Times New Roman" w:cs="Times New Roman"/>
          <w:sz w:val="28"/>
          <w:szCs w:val="28"/>
        </w:rPr>
        <w:t xml:space="preserve"> договоре об ипотеке должны быть указаны имущество, являющееся предметом ипотеки, его наименование, место нахождения и достаточное для идентификации этого имущества описание, стоимость, а также существо, размер и срок исполнения обязательства, обеспечиваемого ипотекой.</w:t>
      </w:r>
      <w:r w:rsidRPr="00C206C5">
        <w:rPr>
          <w:rStyle w:val="s0"/>
          <w:sz w:val="28"/>
          <w:szCs w:val="28"/>
        </w:rPr>
        <w:t xml:space="preserve"> </w:t>
      </w:r>
      <w:r w:rsidR="000E072A">
        <w:rPr>
          <w:rStyle w:val="s0"/>
          <w:sz w:val="28"/>
          <w:szCs w:val="28"/>
        </w:rPr>
        <w:t xml:space="preserve">В силу п. 2 указанной статьи данные требования распространяются также и на договор ипотеки будущей недвижимости. </w:t>
      </w:r>
      <w:r w:rsidR="000E072A" w:rsidRPr="000E072A">
        <w:rPr>
          <w:rStyle w:val="s0"/>
          <w:sz w:val="28"/>
          <w:szCs w:val="24"/>
        </w:rPr>
        <w:t xml:space="preserve">При этом  </w:t>
      </w:r>
      <w:r w:rsidR="000E072A">
        <w:rPr>
          <w:rFonts w:ascii="Times New Roman" w:hAnsi="Times New Roman" w:cs="Times New Roman"/>
          <w:sz w:val="28"/>
          <w:szCs w:val="24"/>
        </w:rPr>
        <w:t>в таком</w:t>
      </w:r>
      <w:r w:rsidR="000E072A" w:rsidRPr="000E072A">
        <w:rPr>
          <w:rFonts w:ascii="Times New Roman" w:hAnsi="Times New Roman" w:cs="Times New Roman"/>
          <w:sz w:val="28"/>
          <w:szCs w:val="24"/>
        </w:rPr>
        <w:t xml:space="preserve"> договоре могут не указываться право, на основании которого имущество, являющееся предметом ипотеки, принадлежит залогодателю, и наименование организации по государственной регистрации недвижимого имущества, прав на него и сделок с ним, осуществившей регистрацию этого права залогодателя.</w:t>
      </w:r>
      <w:r w:rsidR="00B94CF2">
        <w:rPr>
          <w:rFonts w:ascii="Times New Roman" w:hAnsi="Times New Roman" w:cs="Times New Roman"/>
          <w:sz w:val="28"/>
          <w:szCs w:val="24"/>
        </w:rPr>
        <w:t xml:space="preserve"> </w:t>
      </w:r>
      <w:r w:rsidR="00055EA3">
        <w:rPr>
          <w:rFonts w:ascii="Times New Roman" w:hAnsi="Times New Roman" w:cs="Times New Roman"/>
          <w:sz w:val="28"/>
          <w:szCs w:val="24"/>
        </w:rPr>
        <w:t>О не декларативном характере положений об ипотеке будущей недвижимости свидетельствуют положения п. п. 6, 7 ст. 16 Закона</w:t>
      </w:r>
      <w:r w:rsidR="00DE19D3">
        <w:rPr>
          <w:rFonts w:ascii="Times New Roman" w:hAnsi="Times New Roman" w:cs="Times New Roman"/>
          <w:sz w:val="28"/>
          <w:szCs w:val="24"/>
        </w:rPr>
        <w:t xml:space="preserve"> РБ</w:t>
      </w:r>
      <w:r w:rsidR="00055EA3">
        <w:rPr>
          <w:rFonts w:ascii="Times New Roman" w:hAnsi="Times New Roman" w:cs="Times New Roman"/>
          <w:sz w:val="28"/>
          <w:szCs w:val="24"/>
        </w:rPr>
        <w:t xml:space="preserve"> об ипотеке, в силу которых в отн</w:t>
      </w:r>
      <w:r w:rsidR="00DE19D3">
        <w:rPr>
          <w:rFonts w:ascii="Times New Roman" w:hAnsi="Times New Roman" w:cs="Times New Roman"/>
          <w:sz w:val="28"/>
          <w:szCs w:val="24"/>
        </w:rPr>
        <w:t>ошении будущей недвижимости</w:t>
      </w:r>
      <w:r w:rsidR="00055EA3">
        <w:rPr>
          <w:rFonts w:ascii="Times New Roman" w:hAnsi="Times New Roman" w:cs="Times New Roman"/>
          <w:sz w:val="28"/>
          <w:szCs w:val="24"/>
        </w:rPr>
        <w:t xml:space="preserve"> </w:t>
      </w:r>
      <w:r w:rsidR="00DE19D3" w:rsidRPr="000E072A">
        <w:rPr>
          <w:rFonts w:ascii="Times New Roman" w:hAnsi="Times New Roman" w:cs="Times New Roman"/>
          <w:sz w:val="28"/>
          <w:szCs w:val="24"/>
        </w:rPr>
        <w:t>организаци</w:t>
      </w:r>
      <w:r w:rsidR="00DE19D3">
        <w:rPr>
          <w:rFonts w:ascii="Times New Roman" w:hAnsi="Times New Roman" w:cs="Times New Roman"/>
          <w:sz w:val="28"/>
          <w:szCs w:val="24"/>
        </w:rPr>
        <w:t>ей</w:t>
      </w:r>
      <w:r w:rsidR="00DE19D3" w:rsidRPr="000E072A">
        <w:rPr>
          <w:rFonts w:ascii="Times New Roman" w:hAnsi="Times New Roman" w:cs="Times New Roman"/>
          <w:sz w:val="28"/>
          <w:szCs w:val="24"/>
        </w:rPr>
        <w:t xml:space="preserve"> по государственной регистрации недвижимого имущества, прав на него и сделок с ним</w:t>
      </w:r>
      <w:r w:rsidR="00DE19D3">
        <w:rPr>
          <w:rFonts w:ascii="Times New Roman" w:hAnsi="Times New Roman" w:cs="Times New Roman"/>
          <w:sz w:val="28"/>
          <w:szCs w:val="24"/>
        </w:rPr>
        <w:t xml:space="preserve"> </w:t>
      </w:r>
      <w:r w:rsidR="00055EA3">
        <w:rPr>
          <w:rFonts w:ascii="Times New Roman" w:hAnsi="Times New Roman" w:cs="Times New Roman"/>
          <w:sz w:val="28"/>
          <w:szCs w:val="24"/>
        </w:rPr>
        <w:t xml:space="preserve">могут создаваться как документарная, так и виртуальная закладные. </w:t>
      </w:r>
      <w:r w:rsidR="00DE19D3" w:rsidRPr="00DE19D3">
        <w:rPr>
          <w:rFonts w:ascii="Times New Roman" w:hAnsi="Times New Roman" w:cs="Times New Roman"/>
          <w:sz w:val="28"/>
          <w:szCs w:val="28"/>
        </w:rPr>
        <w:t>Они составляются при участии должника или залогодателя-третьего лица и передаются залогодержателю или в центральный депозитарий ценных бумаг в Республике Беларусь после государственной регистрации создания этого имущества, возникновения права собственности на него, ипотеки и государственной регистрации соответствующей закладной.</w:t>
      </w:r>
      <w:r w:rsidR="00DE19D3">
        <w:t xml:space="preserve"> </w:t>
      </w: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CD520D" w:rsidRDefault="00CD520D" w:rsidP="00323D44">
      <w:pPr>
        <w:pStyle w:val="ConsPlusNormal"/>
        <w:spacing w:line="360" w:lineRule="auto"/>
        <w:ind w:firstLine="709"/>
        <w:jc w:val="center"/>
        <w:rPr>
          <w:rFonts w:ascii="Times New Roman" w:hAnsi="Times New Roman" w:cs="Times New Roman"/>
          <w:b/>
          <w:sz w:val="28"/>
          <w:szCs w:val="24"/>
        </w:rPr>
      </w:pPr>
    </w:p>
    <w:p w:rsidR="00323D44" w:rsidRDefault="00A12EA6" w:rsidP="00323D44">
      <w:pPr>
        <w:pStyle w:val="ConsPlusNormal"/>
        <w:spacing w:line="360" w:lineRule="auto"/>
        <w:ind w:firstLine="709"/>
        <w:jc w:val="center"/>
        <w:rPr>
          <w:rFonts w:ascii="Times New Roman" w:hAnsi="Times New Roman" w:cs="Times New Roman"/>
          <w:b/>
          <w:sz w:val="28"/>
          <w:szCs w:val="24"/>
        </w:rPr>
      </w:pPr>
      <w:r>
        <w:rPr>
          <w:rFonts w:ascii="Times New Roman" w:hAnsi="Times New Roman" w:cs="Times New Roman"/>
          <w:b/>
          <w:sz w:val="28"/>
          <w:szCs w:val="24"/>
        </w:rPr>
        <w:t xml:space="preserve">ГЛАВА 2. </w:t>
      </w:r>
      <w:r w:rsidR="00323D44" w:rsidRPr="00323D44">
        <w:rPr>
          <w:rFonts w:ascii="Times New Roman" w:hAnsi="Times New Roman" w:cs="Times New Roman"/>
          <w:b/>
          <w:sz w:val="28"/>
          <w:szCs w:val="24"/>
        </w:rPr>
        <w:t xml:space="preserve">ЗАЛОГ БУДУЩЕГО ИМУЩЕТСВА </w:t>
      </w:r>
    </w:p>
    <w:p w:rsidR="00323D44" w:rsidRDefault="00323D44" w:rsidP="00323D44">
      <w:pPr>
        <w:pStyle w:val="ConsPlusNormal"/>
        <w:spacing w:line="360" w:lineRule="auto"/>
        <w:ind w:firstLine="709"/>
        <w:jc w:val="center"/>
        <w:rPr>
          <w:rFonts w:ascii="Times New Roman" w:hAnsi="Times New Roman" w:cs="Times New Roman"/>
          <w:b/>
          <w:sz w:val="28"/>
          <w:szCs w:val="24"/>
        </w:rPr>
      </w:pPr>
      <w:r w:rsidRPr="00323D44">
        <w:rPr>
          <w:rFonts w:ascii="Times New Roman" w:hAnsi="Times New Roman" w:cs="Times New Roman"/>
          <w:b/>
          <w:sz w:val="28"/>
          <w:szCs w:val="24"/>
        </w:rPr>
        <w:t>ПО РОССИЙСКОМУ ПРАВУ</w:t>
      </w:r>
    </w:p>
    <w:p w:rsidR="00424B75" w:rsidRDefault="0026784D" w:rsidP="00424B75">
      <w:pPr>
        <w:pStyle w:val="a3"/>
        <w:spacing w:after="0" w:line="360" w:lineRule="auto"/>
        <w:ind w:left="1069"/>
        <w:jc w:val="center"/>
        <w:rPr>
          <w:rFonts w:ascii="Times New Roman" w:hAnsi="Times New Roman" w:cs="Times New Roman"/>
          <w:b/>
          <w:sz w:val="28"/>
          <w:szCs w:val="24"/>
        </w:rPr>
      </w:pPr>
      <w:r>
        <w:rPr>
          <w:rFonts w:ascii="Times New Roman" w:hAnsi="Times New Roman" w:cs="Times New Roman"/>
          <w:b/>
          <w:sz w:val="28"/>
          <w:szCs w:val="24"/>
        </w:rPr>
        <w:t>§ 1</w:t>
      </w:r>
      <w:r w:rsidRPr="00BD1919">
        <w:rPr>
          <w:rFonts w:ascii="Times New Roman" w:hAnsi="Times New Roman" w:cs="Times New Roman"/>
          <w:b/>
          <w:sz w:val="28"/>
          <w:szCs w:val="24"/>
        </w:rPr>
        <w:t xml:space="preserve">. </w:t>
      </w:r>
      <w:r>
        <w:rPr>
          <w:rFonts w:ascii="Times New Roman" w:hAnsi="Times New Roman" w:cs="Times New Roman"/>
          <w:b/>
          <w:sz w:val="28"/>
          <w:szCs w:val="24"/>
        </w:rPr>
        <w:t>Эволюция представлений о</w:t>
      </w:r>
      <w:r w:rsidR="00D53BE7">
        <w:rPr>
          <w:rFonts w:ascii="Times New Roman" w:hAnsi="Times New Roman" w:cs="Times New Roman"/>
          <w:b/>
          <w:sz w:val="28"/>
          <w:szCs w:val="24"/>
        </w:rPr>
        <w:t xml:space="preserve"> </w:t>
      </w:r>
      <w:r>
        <w:rPr>
          <w:rFonts w:ascii="Times New Roman" w:hAnsi="Times New Roman" w:cs="Times New Roman"/>
          <w:b/>
          <w:sz w:val="28"/>
          <w:szCs w:val="24"/>
        </w:rPr>
        <w:t>залог</w:t>
      </w:r>
      <w:r w:rsidR="00D53BE7">
        <w:rPr>
          <w:rFonts w:ascii="Times New Roman" w:hAnsi="Times New Roman" w:cs="Times New Roman"/>
          <w:b/>
          <w:sz w:val="28"/>
          <w:szCs w:val="24"/>
        </w:rPr>
        <w:t>е будущего имущества</w:t>
      </w:r>
    </w:p>
    <w:p w:rsidR="00D53BE7" w:rsidRPr="00D53BE7" w:rsidRDefault="0026784D" w:rsidP="00424B75">
      <w:pPr>
        <w:pStyle w:val="a3"/>
        <w:spacing w:after="0" w:line="360" w:lineRule="auto"/>
        <w:ind w:left="1069"/>
        <w:jc w:val="center"/>
        <w:rPr>
          <w:rFonts w:ascii="Times New Roman" w:hAnsi="Times New Roman" w:cs="Times New Roman"/>
          <w:b/>
          <w:sz w:val="28"/>
          <w:szCs w:val="24"/>
        </w:rPr>
      </w:pPr>
      <w:r>
        <w:rPr>
          <w:rFonts w:ascii="Times New Roman" w:hAnsi="Times New Roman" w:cs="Times New Roman"/>
          <w:b/>
          <w:sz w:val="28"/>
          <w:szCs w:val="24"/>
        </w:rPr>
        <w:t>в российском прав</w:t>
      </w:r>
      <w:r w:rsidR="009B03D2">
        <w:rPr>
          <w:rFonts w:ascii="Times New Roman" w:hAnsi="Times New Roman" w:cs="Times New Roman"/>
          <w:b/>
          <w:sz w:val="28"/>
          <w:szCs w:val="24"/>
        </w:rPr>
        <w:t>е</w:t>
      </w:r>
    </w:p>
    <w:p w:rsidR="001B6DED" w:rsidRDefault="00383BC8" w:rsidP="003A4BEC">
      <w:pPr>
        <w:pStyle w:val="ConsPlusNormal"/>
        <w:spacing w:line="360" w:lineRule="auto"/>
        <w:ind w:firstLine="709"/>
        <w:jc w:val="both"/>
        <w:rPr>
          <w:rFonts w:ascii="Times New Roman" w:hAnsi="Times New Roman" w:cs="Times New Roman"/>
          <w:color w:val="000000"/>
          <w:sz w:val="28"/>
          <w:szCs w:val="28"/>
          <w:shd w:val="clear" w:color="auto" w:fill="FFFFFF"/>
        </w:rPr>
      </w:pPr>
      <w:r w:rsidRPr="00964450">
        <w:rPr>
          <w:rFonts w:ascii="Times New Roman" w:hAnsi="Times New Roman" w:cs="Times New Roman"/>
          <w:b/>
          <w:sz w:val="28"/>
          <w:szCs w:val="28"/>
        </w:rPr>
        <w:t>Дореволюционный период</w:t>
      </w:r>
      <w:r w:rsidR="00340239" w:rsidRPr="00964450">
        <w:rPr>
          <w:rFonts w:ascii="Times New Roman" w:hAnsi="Times New Roman" w:cs="Times New Roman"/>
          <w:b/>
          <w:sz w:val="28"/>
          <w:szCs w:val="28"/>
        </w:rPr>
        <w:t>.</w:t>
      </w:r>
      <w:r w:rsidR="003A4BEC" w:rsidRPr="00964450">
        <w:rPr>
          <w:rFonts w:ascii="Times New Roman" w:hAnsi="Times New Roman" w:cs="Times New Roman"/>
          <w:b/>
          <w:sz w:val="28"/>
          <w:szCs w:val="28"/>
        </w:rPr>
        <w:t xml:space="preserve"> </w:t>
      </w:r>
      <w:r w:rsidR="003A4BEC" w:rsidRPr="00964450">
        <w:rPr>
          <w:rFonts w:ascii="Times New Roman" w:hAnsi="Times New Roman" w:cs="Times New Roman"/>
          <w:color w:val="000000"/>
          <w:sz w:val="28"/>
          <w:szCs w:val="28"/>
          <w:shd w:val="clear" w:color="auto" w:fill="FFFFFF"/>
        </w:rPr>
        <w:t xml:space="preserve">Из </w:t>
      </w:r>
      <w:r w:rsidR="005D5236" w:rsidRPr="00964450">
        <w:rPr>
          <w:rFonts w:ascii="Times New Roman" w:hAnsi="Times New Roman" w:cs="Times New Roman"/>
          <w:color w:val="000000"/>
          <w:sz w:val="28"/>
          <w:szCs w:val="28"/>
          <w:shd w:val="clear" w:color="auto" w:fill="FFFFFF"/>
        </w:rPr>
        <w:t>литератур</w:t>
      </w:r>
      <w:r w:rsidR="003A4BEC" w:rsidRPr="00964450">
        <w:rPr>
          <w:rFonts w:ascii="Times New Roman" w:hAnsi="Times New Roman" w:cs="Times New Roman"/>
          <w:color w:val="000000"/>
          <w:sz w:val="28"/>
          <w:szCs w:val="28"/>
          <w:shd w:val="clear" w:color="auto" w:fill="FFFFFF"/>
        </w:rPr>
        <w:t>ных источников, относящихся к этому периоду, особого внимания заслуживают работы Д.И.</w:t>
      </w:r>
      <w:r w:rsidR="005D5236" w:rsidRPr="00964450">
        <w:rPr>
          <w:rFonts w:ascii="Times New Roman" w:hAnsi="Times New Roman" w:cs="Times New Roman"/>
          <w:color w:val="000000"/>
          <w:sz w:val="28"/>
          <w:szCs w:val="28"/>
          <w:shd w:val="clear" w:color="auto" w:fill="FFFFFF"/>
        </w:rPr>
        <w:t xml:space="preserve"> Мейера</w:t>
      </w:r>
      <w:r w:rsidR="003A4BEC" w:rsidRPr="00964450">
        <w:rPr>
          <w:rFonts w:ascii="Times New Roman" w:hAnsi="Times New Roman" w:cs="Times New Roman"/>
          <w:color w:val="000000"/>
          <w:sz w:val="28"/>
          <w:szCs w:val="28"/>
          <w:shd w:val="clear" w:color="auto" w:fill="FFFFFF"/>
        </w:rPr>
        <w:t xml:space="preserve"> и Л.А. Кассо. Указанные авторы приходят к противоположным выводам относительно сути древнейших залоговых правоотношении в России. Так, в своем труде «Д</w:t>
      </w:r>
      <w:r w:rsidR="003A4BEC" w:rsidRPr="00964450">
        <w:rPr>
          <w:rFonts w:ascii="Times New Roman" w:hAnsi="Times New Roman" w:cs="Times New Roman"/>
          <w:sz w:val="28"/>
          <w:szCs w:val="28"/>
        </w:rPr>
        <w:t>ревнее русское право залога»</w:t>
      </w:r>
      <w:r w:rsidR="003A4BEC" w:rsidRPr="00964450">
        <w:rPr>
          <w:rStyle w:val="ab"/>
          <w:rFonts w:ascii="Times New Roman" w:hAnsi="Times New Roman" w:cs="Times New Roman"/>
          <w:color w:val="000000"/>
          <w:sz w:val="28"/>
          <w:szCs w:val="28"/>
          <w:shd w:val="clear" w:color="auto" w:fill="FFFFFF"/>
        </w:rPr>
        <w:footnoteReference w:id="94"/>
      </w:r>
      <w:r w:rsidR="003A4BEC" w:rsidRPr="00964450">
        <w:rPr>
          <w:rFonts w:ascii="Times New Roman" w:hAnsi="Times New Roman" w:cs="Times New Roman"/>
          <w:sz w:val="28"/>
          <w:szCs w:val="28"/>
        </w:rPr>
        <w:t xml:space="preserve"> Д.И. Мейер указыва</w:t>
      </w:r>
      <w:r w:rsidR="00964450" w:rsidRPr="00964450">
        <w:rPr>
          <w:rFonts w:ascii="Times New Roman" w:hAnsi="Times New Roman" w:cs="Times New Roman"/>
          <w:sz w:val="28"/>
          <w:szCs w:val="28"/>
        </w:rPr>
        <w:t>л</w:t>
      </w:r>
      <w:r w:rsidR="003A4BEC" w:rsidRPr="00964450">
        <w:rPr>
          <w:rFonts w:ascii="Times New Roman" w:hAnsi="Times New Roman" w:cs="Times New Roman"/>
          <w:sz w:val="28"/>
          <w:szCs w:val="28"/>
        </w:rPr>
        <w:t xml:space="preserve">, что </w:t>
      </w:r>
      <w:r w:rsidR="005D5236" w:rsidRPr="00964450">
        <w:rPr>
          <w:rFonts w:ascii="Times New Roman" w:hAnsi="Times New Roman" w:cs="Times New Roman"/>
          <w:color w:val="000000"/>
          <w:sz w:val="28"/>
          <w:szCs w:val="28"/>
          <w:shd w:val="clear" w:color="auto" w:fill="FFFFFF"/>
        </w:rPr>
        <w:t>до начала XVIII века залоговая сделка в московском государстве всегда устанавливала право собственност</w:t>
      </w:r>
      <w:r w:rsidR="00964450" w:rsidRPr="00964450">
        <w:rPr>
          <w:rFonts w:ascii="Times New Roman" w:hAnsi="Times New Roman" w:cs="Times New Roman"/>
          <w:color w:val="000000"/>
          <w:sz w:val="28"/>
          <w:szCs w:val="28"/>
          <w:shd w:val="clear" w:color="auto" w:fill="FFFFFF"/>
        </w:rPr>
        <w:t>и в пользу залогодержателя,</w:t>
      </w:r>
      <w:r w:rsidR="005D5236" w:rsidRPr="00964450">
        <w:rPr>
          <w:rFonts w:ascii="Times New Roman" w:hAnsi="Times New Roman" w:cs="Times New Roman"/>
          <w:color w:val="000000"/>
          <w:sz w:val="28"/>
          <w:szCs w:val="28"/>
          <w:shd w:val="clear" w:color="auto" w:fill="FFFFFF"/>
        </w:rPr>
        <w:t xml:space="preserve"> </w:t>
      </w:r>
      <w:r w:rsidR="00964450" w:rsidRPr="00964450">
        <w:rPr>
          <w:rFonts w:ascii="Times New Roman" w:hAnsi="Times New Roman" w:cs="Times New Roman"/>
          <w:color w:val="000000"/>
          <w:sz w:val="28"/>
          <w:szCs w:val="28"/>
          <w:shd w:val="clear" w:color="auto" w:fill="FFFFFF"/>
        </w:rPr>
        <w:t xml:space="preserve">подразумевающее не только </w:t>
      </w:r>
      <w:r w:rsidR="005D5236" w:rsidRPr="00964450">
        <w:rPr>
          <w:rFonts w:ascii="Times New Roman" w:hAnsi="Times New Roman" w:cs="Times New Roman"/>
          <w:color w:val="000000"/>
          <w:sz w:val="28"/>
          <w:szCs w:val="28"/>
          <w:shd w:val="clear" w:color="auto" w:fill="FFFFFF"/>
        </w:rPr>
        <w:t>пользовани</w:t>
      </w:r>
      <w:r w:rsidR="00964450" w:rsidRPr="00964450">
        <w:rPr>
          <w:rFonts w:ascii="Times New Roman" w:hAnsi="Times New Roman" w:cs="Times New Roman"/>
          <w:color w:val="000000"/>
          <w:sz w:val="28"/>
          <w:szCs w:val="28"/>
          <w:shd w:val="clear" w:color="auto" w:fill="FFFFFF"/>
        </w:rPr>
        <w:t>е</w:t>
      </w:r>
      <w:r w:rsidR="005D5236" w:rsidRPr="00964450">
        <w:rPr>
          <w:rFonts w:ascii="Times New Roman" w:hAnsi="Times New Roman" w:cs="Times New Roman"/>
          <w:color w:val="000000"/>
          <w:sz w:val="28"/>
          <w:szCs w:val="28"/>
          <w:shd w:val="clear" w:color="auto" w:fill="FFFFFF"/>
        </w:rPr>
        <w:t xml:space="preserve"> и владени</w:t>
      </w:r>
      <w:r w:rsidR="00964450" w:rsidRPr="00964450">
        <w:rPr>
          <w:rFonts w:ascii="Times New Roman" w:hAnsi="Times New Roman" w:cs="Times New Roman"/>
          <w:color w:val="000000"/>
          <w:sz w:val="28"/>
          <w:szCs w:val="28"/>
          <w:shd w:val="clear" w:color="auto" w:fill="FFFFFF"/>
        </w:rPr>
        <w:t>е</w:t>
      </w:r>
      <w:r w:rsidR="005D5236" w:rsidRPr="00964450">
        <w:rPr>
          <w:rFonts w:ascii="Times New Roman" w:hAnsi="Times New Roman" w:cs="Times New Roman"/>
          <w:color w:val="000000"/>
          <w:sz w:val="28"/>
          <w:szCs w:val="28"/>
          <w:shd w:val="clear" w:color="auto" w:fill="FFFFFF"/>
        </w:rPr>
        <w:t xml:space="preserve"> </w:t>
      </w:r>
      <w:r w:rsidR="00964450" w:rsidRPr="00964450">
        <w:rPr>
          <w:rFonts w:ascii="Times New Roman" w:hAnsi="Times New Roman" w:cs="Times New Roman"/>
          <w:color w:val="000000"/>
          <w:sz w:val="28"/>
          <w:szCs w:val="28"/>
          <w:shd w:val="clear" w:color="auto" w:fill="FFFFFF"/>
        </w:rPr>
        <w:t>заложенной вещью,</w:t>
      </w:r>
      <w:r w:rsidR="005D5236" w:rsidRPr="00964450">
        <w:rPr>
          <w:rFonts w:ascii="Times New Roman" w:hAnsi="Times New Roman" w:cs="Times New Roman"/>
          <w:color w:val="000000"/>
          <w:sz w:val="28"/>
          <w:szCs w:val="28"/>
          <w:shd w:val="clear" w:color="auto" w:fill="FFFFFF"/>
        </w:rPr>
        <w:t xml:space="preserve"> но и распоряжени</w:t>
      </w:r>
      <w:r w:rsidR="00964450" w:rsidRPr="00964450">
        <w:rPr>
          <w:rFonts w:ascii="Times New Roman" w:hAnsi="Times New Roman" w:cs="Times New Roman"/>
          <w:color w:val="000000"/>
          <w:sz w:val="28"/>
          <w:szCs w:val="28"/>
          <w:shd w:val="clear" w:color="auto" w:fill="FFFFFF"/>
        </w:rPr>
        <w:t>е</w:t>
      </w:r>
      <w:r w:rsidR="005D5236" w:rsidRPr="00964450">
        <w:rPr>
          <w:rFonts w:ascii="Times New Roman" w:hAnsi="Times New Roman" w:cs="Times New Roman"/>
          <w:color w:val="000000"/>
          <w:sz w:val="28"/>
          <w:szCs w:val="28"/>
          <w:shd w:val="clear" w:color="auto" w:fill="FFFFFF"/>
        </w:rPr>
        <w:t xml:space="preserve"> </w:t>
      </w:r>
      <w:r w:rsidR="00964450" w:rsidRPr="00964450">
        <w:rPr>
          <w:rFonts w:ascii="Times New Roman" w:hAnsi="Times New Roman" w:cs="Times New Roman"/>
          <w:color w:val="000000"/>
          <w:sz w:val="28"/>
          <w:szCs w:val="28"/>
          <w:shd w:val="clear" w:color="auto" w:fill="FFFFFF"/>
        </w:rPr>
        <w:t>е</w:t>
      </w:r>
      <w:r w:rsidR="00964450">
        <w:rPr>
          <w:rFonts w:ascii="Times New Roman" w:hAnsi="Times New Roman" w:cs="Times New Roman"/>
          <w:color w:val="000000"/>
          <w:sz w:val="28"/>
          <w:szCs w:val="28"/>
          <w:shd w:val="clear" w:color="auto" w:fill="FFFFFF"/>
        </w:rPr>
        <w:t>ю</w:t>
      </w:r>
      <w:r w:rsidR="005D5236" w:rsidRPr="00964450">
        <w:rPr>
          <w:rFonts w:ascii="Times New Roman" w:hAnsi="Times New Roman" w:cs="Times New Roman"/>
          <w:color w:val="000000"/>
          <w:sz w:val="28"/>
          <w:szCs w:val="28"/>
          <w:shd w:val="clear" w:color="auto" w:fill="FFFFFF"/>
        </w:rPr>
        <w:t xml:space="preserve">. </w:t>
      </w:r>
      <w:r w:rsidR="00964450" w:rsidRPr="00964450">
        <w:rPr>
          <w:rFonts w:ascii="Times New Roman" w:hAnsi="Times New Roman" w:cs="Times New Roman"/>
          <w:color w:val="000000"/>
          <w:sz w:val="28"/>
          <w:szCs w:val="28"/>
          <w:shd w:val="clear" w:color="auto" w:fill="FFFFFF"/>
        </w:rPr>
        <w:t>Без</w:t>
      </w:r>
      <w:r w:rsidR="005D5236" w:rsidRPr="00964450">
        <w:rPr>
          <w:rFonts w:ascii="Times New Roman" w:hAnsi="Times New Roman" w:cs="Times New Roman"/>
          <w:color w:val="000000"/>
          <w:sz w:val="28"/>
          <w:szCs w:val="28"/>
          <w:shd w:val="clear" w:color="auto" w:fill="FFFFFF"/>
        </w:rPr>
        <w:t xml:space="preserve"> передачи обеспечительного объекта нет настоящего залога. </w:t>
      </w:r>
      <w:r w:rsidR="00964450" w:rsidRPr="00964450">
        <w:rPr>
          <w:rFonts w:ascii="Times New Roman" w:hAnsi="Times New Roman" w:cs="Times New Roman"/>
          <w:color w:val="000000"/>
          <w:sz w:val="28"/>
          <w:szCs w:val="28"/>
          <w:shd w:val="clear" w:color="auto" w:fill="FFFFFF"/>
        </w:rPr>
        <w:t xml:space="preserve">Он указывал, что </w:t>
      </w:r>
      <w:r w:rsidR="005D5236" w:rsidRPr="00964450">
        <w:rPr>
          <w:rFonts w:ascii="Times New Roman" w:hAnsi="Times New Roman" w:cs="Times New Roman"/>
          <w:color w:val="000000"/>
          <w:sz w:val="28"/>
          <w:szCs w:val="28"/>
          <w:shd w:val="clear" w:color="auto" w:fill="FFFFFF"/>
        </w:rPr>
        <w:t>передача вещи стоит на первом плане и до такой степени устраняет значение долгового правоотношения между контрагентами, что недействительность залога может влиять на личную связь должника и креди</w:t>
      </w:r>
      <w:r w:rsidR="00964450">
        <w:rPr>
          <w:rFonts w:ascii="Times New Roman" w:hAnsi="Times New Roman" w:cs="Times New Roman"/>
          <w:color w:val="000000"/>
          <w:sz w:val="28"/>
          <w:szCs w:val="28"/>
          <w:shd w:val="clear" w:color="auto" w:fill="FFFFFF"/>
        </w:rPr>
        <w:t xml:space="preserve">тора. Роль залогодателя </w:t>
      </w:r>
      <w:r w:rsidR="005D5236" w:rsidRPr="00964450">
        <w:rPr>
          <w:rFonts w:ascii="Times New Roman" w:hAnsi="Times New Roman" w:cs="Times New Roman"/>
          <w:color w:val="000000"/>
          <w:sz w:val="28"/>
          <w:szCs w:val="28"/>
          <w:shd w:val="clear" w:color="auto" w:fill="FFFFFF"/>
        </w:rPr>
        <w:t>таким образом</w:t>
      </w:r>
      <w:r w:rsidR="00964450">
        <w:rPr>
          <w:rFonts w:ascii="Times New Roman" w:hAnsi="Times New Roman" w:cs="Times New Roman"/>
          <w:color w:val="000000"/>
          <w:sz w:val="28"/>
          <w:szCs w:val="28"/>
          <w:shd w:val="clear" w:color="auto" w:fill="FFFFFF"/>
        </w:rPr>
        <w:t xml:space="preserve"> сводилась</w:t>
      </w:r>
      <w:r w:rsidR="005D5236" w:rsidRPr="00964450">
        <w:rPr>
          <w:rFonts w:ascii="Times New Roman" w:hAnsi="Times New Roman" w:cs="Times New Roman"/>
          <w:color w:val="000000"/>
          <w:sz w:val="28"/>
          <w:szCs w:val="28"/>
          <w:shd w:val="clear" w:color="auto" w:fill="FFFFFF"/>
        </w:rPr>
        <w:t xml:space="preserve"> к праву выкупа заложенной вещи из рук кредитора, имевшего до того временное право собственности на нее</w:t>
      </w:r>
      <w:r w:rsidR="00A978AB">
        <w:rPr>
          <w:rFonts w:ascii="Times New Roman" w:hAnsi="Times New Roman" w:cs="Times New Roman"/>
          <w:color w:val="000000"/>
          <w:sz w:val="28"/>
          <w:szCs w:val="28"/>
          <w:shd w:val="clear" w:color="auto" w:fill="FFFFFF"/>
        </w:rPr>
        <w:t xml:space="preserve">. Во всем этом Д.И. Мейер находил сходство с упоминавшимися выше немецкой </w:t>
      </w:r>
      <w:r w:rsidR="00A978AB" w:rsidRPr="00A8646E">
        <w:rPr>
          <w:rFonts w:ascii="Times New Roman" w:hAnsi="Times New Roman" w:cs="Times New Roman"/>
          <w:bCs/>
          <w:sz w:val="28"/>
          <w:szCs w:val="28"/>
        </w:rPr>
        <w:t>ä</w:t>
      </w:r>
      <w:r w:rsidR="00A978AB" w:rsidRPr="00A8646E">
        <w:rPr>
          <w:rFonts w:ascii="Times New Roman" w:hAnsi="Times New Roman" w:cs="Times New Roman"/>
          <w:sz w:val="28"/>
          <w:szCs w:val="28"/>
          <w:lang w:val="en-US"/>
        </w:rPr>
        <w:t>ltere</w:t>
      </w:r>
      <w:r w:rsidR="00A978AB" w:rsidRPr="00A64CBA">
        <w:rPr>
          <w:rFonts w:ascii="Times New Roman" w:hAnsi="Times New Roman" w:cs="Times New Roman"/>
          <w:sz w:val="28"/>
        </w:rPr>
        <w:t xml:space="preserve"> </w:t>
      </w:r>
      <w:r w:rsidR="00A978AB" w:rsidRPr="00A64CBA">
        <w:rPr>
          <w:rFonts w:ascii="Times New Roman" w:hAnsi="Times New Roman" w:cs="Times New Roman"/>
          <w:sz w:val="28"/>
          <w:lang w:val="en-US"/>
        </w:rPr>
        <w:t>Satzung</w:t>
      </w:r>
      <w:r w:rsidR="00A978AB" w:rsidRPr="004467A7">
        <w:rPr>
          <w:rFonts w:ascii="Times New Roman" w:hAnsi="Times New Roman" w:cs="Times New Roman"/>
          <w:sz w:val="28"/>
          <w:szCs w:val="28"/>
          <w:shd w:val="clear" w:color="auto" w:fill="FFFFFF"/>
        </w:rPr>
        <w:t xml:space="preserve"> </w:t>
      </w:r>
      <w:r w:rsidR="00A978AB">
        <w:rPr>
          <w:rFonts w:ascii="Times New Roman" w:hAnsi="Times New Roman" w:cs="Times New Roman"/>
          <w:sz w:val="28"/>
          <w:szCs w:val="28"/>
          <w:shd w:val="clear" w:color="auto" w:fill="FFFFFF"/>
        </w:rPr>
        <w:t xml:space="preserve">и французской </w:t>
      </w:r>
      <w:r w:rsidR="00A978AB" w:rsidRPr="00A64CBA">
        <w:rPr>
          <w:rFonts w:ascii="Times New Roman" w:hAnsi="Times New Roman" w:cs="Times New Roman"/>
          <w:sz w:val="28"/>
          <w:szCs w:val="28"/>
          <w:shd w:val="clear" w:color="auto" w:fill="FFFFFF"/>
          <w:lang w:val="en-US"/>
        </w:rPr>
        <w:t>Engagement</w:t>
      </w:r>
      <w:r w:rsidR="00A978AB">
        <w:rPr>
          <w:rFonts w:ascii="Times New Roman" w:hAnsi="Times New Roman" w:cs="Times New Roman"/>
          <w:sz w:val="28"/>
          <w:szCs w:val="28"/>
          <w:shd w:val="clear" w:color="auto" w:fill="FFFFFF"/>
        </w:rPr>
        <w:t xml:space="preserve"> и отмечал, что друго</w:t>
      </w:r>
      <w:r w:rsidR="00F611AD">
        <w:rPr>
          <w:rFonts w:ascii="Times New Roman" w:hAnsi="Times New Roman" w:cs="Times New Roman"/>
          <w:sz w:val="28"/>
          <w:szCs w:val="28"/>
          <w:shd w:val="clear" w:color="auto" w:fill="FFFFFF"/>
        </w:rPr>
        <w:t>й</w:t>
      </w:r>
      <w:r w:rsidR="00A978AB">
        <w:rPr>
          <w:rFonts w:ascii="Times New Roman" w:hAnsi="Times New Roman" w:cs="Times New Roman"/>
          <w:sz w:val="28"/>
          <w:szCs w:val="28"/>
          <w:shd w:val="clear" w:color="auto" w:fill="FFFFFF"/>
        </w:rPr>
        <w:t xml:space="preserve"> формы залога до середины </w:t>
      </w:r>
      <w:r w:rsidR="00A978AB">
        <w:rPr>
          <w:rFonts w:ascii="Times New Roman" w:hAnsi="Times New Roman" w:cs="Times New Roman"/>
          <w:sz w:val="28"/>
          <w:szCs w:val="28"/>
          <w:shd w:val="clear" w:color="auto" w:fill="FFFFFF"/>
          <w:lang w:val="en-US"/>
        </w:rPr>
        <w:t>XVII</w:t>
      </w:r>
      <w:r w:rsidR="00A978AB" w:rsidRPr="00A978AB">
        <w:rPr>
          <w:rFonts w:ascii="Times New Roman" w:hAnsi="Times New Roman" w:cs="Times New Roman"/>
          <w:sz w:val="28"/>
          <w:szCs w:val="28"/>
          <w:shd w:val="clear" w:color="auto" w:fill="FFFFFF"/>
        </w:rPr>
        <w:t xml:space="preserve"> </w:t>
      </w:r>
      <w:r w:rsidR="00A978AB">
        <w:rPr>
          <w:rFonts w:ascii="Times New Roman" w:hAnsi="Times New Roman" w:cs="Times New Roman"/>
          <w:sz w:val="28"/>
          <w:szCs w:val="28"/>
          <w:shd w:val="clear" w:color="auto" w:fill="FFFFFF"/>
        </w:rPr>
        <w:t>века русское право не знало</w:t>
      </w:r>
      <w:r w:rsidR="00964450" w:rsidRPr="00964450">
        <w:rPr>
          <w:rFonts w:ascii="Times New Roman" w:hAnsi="Times New Roman" w:cs="Times New Roman"/>
          <w:color w:val="000000"/>
          <w:sz w:val="28"/>
          <w:szCs w:val="28"/>
          <w:shd w:val="clear" w:color="auto" w:fill="FFFFFF"/>
        </w:rPr>
        <w:t>.</w:t>
      </w:r>
    </w:p>
    <w:p w:rsidR="00A978AB" w:rsidRDefault="001B6DED" w:rsidP="005C717B">
      <w:pPr>
        <w:pStyle w:val="ConsPlusNormal"/>
        <w:spacing w:line="360" w:lineRule="auto"/>
        <w:ind w:firstLine="709"/>
        <w:jc w:val="both"/>
        <w:rPr>
          <w:rFonts w:ascii="Times New Roman" w:hAnsi="Times New Roman" w:cs="Times New Roman"/>
          <w:sz w:val="28"/>
          <w:szCs w:val="28"/>
        </w:rPr>
      </w:pPr>
      <w:r w:rsidRPr="001B6DED">
        <w:rPr>
          <w:rFonts w:ascii="Times New Roman" w:hAnsi="Times New Roman" w:cs="Times New Roman"/>
          <w:color w:val="000000"/>
          <w:sz w:val="28"/>
          <w:szCs w:val="28"/>
          <w:shd w:val="clear" w:color="auto" w:fill="FFFFFF"/>
        </w:rPr>
        <w:t>С такой точкой зрения не соглашался Л.А. Кассо,</w:t>
      </w:r>
      <w:r w:rsidR="005C717B">
        <w:rPr>
          <w:rFonts w:ascii="Times New Roman" w:hAnsi="Times New Roman" w:cs="Times New Roman"/>
          <w:color w:val="000000"/>
          <w:sz w:val="28"/>
          <w:szCs w:val="28"/>
          <w:shd w:val="clear" w:color="auto" w:fill="FFFFFF"/>
        </w:rPr>
        <w:t xml:space="preserve"> отмечавший, что</w:t>
      </w:r>
      <w:r w:rsidR="00FA4DC9">
        <w:rPr>
          <w:rFonts w:ascii="Times New Roman" w:hAnsi="Times New Roman" w:cs="Times New Roman"/>
          <w:color w:val="000000"/>
          <w:sz w:val="28"/>
          <w:szCs w:val="28"/>
          <w:shd w:val="clear" w:color="auto" w:fill="FFFFFF"/>
        </w:rPr>
        <w:t xml:space="preserve"> был известен</w:t>
      </w:r>
      <w:r w:rsidR="00883757">
        <w:rPr>
          <w:rFonts w:ascii="Times New Roman" w:hAnsi="Times New Roman" w:cs="Times New Roman"/>
          <w:color w:val="000000"/>
          <w:sz w:val="28"/>
          <w:szCs w:val="28"/>
          <w:shd w:val="clear" w:color="auto" w:fill="FFFFFF"/>
        </w:rPr>
        <w:t xml:space="preserve"> русскому праву и</w:t>
      </w:r>
      <w:r w:rsidR="00FA4DC9">
        <w:rPr>
          <w:rFonts w:ascii="Times New Roman" w:hAnsi="Times New Roman" w:cs="Times New Roman"/>
          <w:color w:val="000000"/>
          <w:sz w:val="28"/>
          <w:szCs w:val="28"/>
          <w:shd w:val="clear" w:color="auto" w:fill="FFFFFF"/>
        </w:rPr>
        <w:t xml:space="preserve"> залог без передачи владения</w:t>
      </w:r>
      <w:r w:rsidR="004651F0">
        <w:rPr>
          <w:rFonts w:ascii="Times New Roman" w:hAnsi="Times New Roman" w:cs="Times New Roman"/>
          <w:color w:val="000000"/>
          <w:sz w:val="28"/>
          <w:szCs w:val="28"/>
          <w:shd w:val="clear" w:color="auto" w:fill="FFFFFF"/>
        </w:rPr>
        <w:t xml:space="preserve"> кредитору. Подтверждение сказанному он находил в том, что</w:t>
      </w:r>
      <w:r w:rsidR="00FA4DC9">
        <w:rPr>
          <w:rFonts w:ascii="Times New Roman" w:hAnsi="Times New Roman" w:cs="Times New Roman"/>
          <w:color w:val="000000"/>
          <w:sz w:val="28"/>
          <w:szCs w:val="28"/>
          <w:shd w:val="clear" w:color="auto" w:fill="FFFFFF"/>
        </w:rPr>
        <w:t xml:space="preserve"> описание заложенной вотчины, которое встречается во всех закладных, имеет целью установить место нахождения и стоимость объекта и не предрешает вопроса о пользовании</w:t>
      </w:r>
      <w:r w:rsidR="004651F0">
        <w:rPr>
          <w:rFonts w:ascii="Times New Roman" w:hAnsi="Times New Roman" w:cs="Times New Roman"/>
          <w:color w:val="000000"/>
          <w:sz w:val="28"/>
          <w:szCs w:val="28"/>
          <w:shd w:val="clear" w:color="auto" w:fill="FFFFFF"/>
        </w:rPr>
        <w:t>. Им в пример приводится закладная,</w:t>
      </w:r>
      <w:r w:rsidR="00FA4DC9">
        <w:rPr>
          <w:rFonts w:ascii="Times New Roman" w:hAnsi="Times New Roman" w:cs="Times New Roman"/>
          <w:color w:val="000000"/>
          <w:sz w:val="28"/>
          <w:szCs w:val="28"/>
          <w:shd w:val="clear" w:color="auto" w:fill="FFFFFF"/>
        </w:rPr>
        <w:t xml:space="preserve"> </w:t>
      </w:r>
      <w:r w:rsidR="004651F0">
        <w:rPr>
          <w:rFonts w:ascii="Times New Roman" w:hAnsi="Times New Roman" w:cs="Times New Roman"/>
          <w:color w:val="000000"/>
          <w:sz w:val="28"/>
          <w:szCs w:val="28"/>
          <w:shd w:val="clear" w:color="auto" w:fill="FFFFFF"/>
        </w:rPr>
        <w:t>согласно которой кредитор будет иметь право останавливаться в заложенной ему усадьбе, когда будет приезжать в Новгород. При этом должник был обязан поддерживать двор в надлежащем состоянии.</w:t>
      </w:r>
      <w:r w:rsidR="00F611AD">
        <w:rPr>
          <w:rFonts w:ascii="Times New Roman" w:hAnsi="Times New Roman" w:cs="Times New Roman"/>
          <w:color w:val="000000"/>
          <w:sz w:val="28"/>
          <w:szCs w:val="28"/>
          <w:shd w:val="clear" w:color="auto" w:fill="FFFFFF"/>
        </w:rPr>
        <w:t xml:space="preserve"> Из этого Л.А. Кассо делал вывод о том, что древнерусскому праву была известна залоговая форма, соответствующая германской </w:t>
      </w:r>
      <w:r w:rsidR="00F611AD">
        <w:rPr>
          <w:rFonts w:ascii="Times New Roman" w:hAnsi="Times New Roman" w:cs="Times New Roman"/>
          <w:color w:val="000000"/>
          <w:sz w:val="28"/>
          <w:szCs w:val="28"/>
          <w:shd w:val="clear" w:color="auto" w:fill="FFFFFF"/>
          <w:lang w:val="en-US"/>
        </w:rPr>
        <w:t>neuere</w:t>
      </w:r>
      <w:r w:rsidR="00F611AD" w:rsidRPr="00F611AD">
        <w:rPr>
          <w:rFonts w:ascii="Times New Roman" w:hAnsi="Times New Roman" w:cs="Times New Roman"/>
          <w:color w:val="000000"/>
          <w:sz w:val="28"/>
          <w:szCs w:val="28"/>
          <w:shd w:val="clear" w:color="auto" w:fill="FFFFFF"/>
        </w:rPr>
        <w:t xml:space="preserve"> </w:t>
      </w:r>
      <w:r w:rsidR="00F611AD" w:rsidRPr="00A64CBA">
        <w:rPr>
          <w:rFonts w:ascii="Times New Roman" w:hAnsi="Times New Roman" w:cs="Times New Roman"/>
          <w:sz w:val="28"/>
          <w:lang w:val="en-US"/>
        </w:rPr>
        <w:t>Satzung</w:t>
      </w:r>
      <w:r w:rsidR="00F611AD">
        <w:rPr>
          <w:rFonts w:ascii="Times New Roman" w:hAnsi="Times New Roman" w:cs="Times New Roman"/>
          <w:sz w:val="28"/>
        </w:rPr>
        <w:t>.</w:t>
      </w:r>
      <w:r w:rsidR="004651F0">
        <w:rPr>
          <w:rFonts w:ascii="Times New Roman" w:hAnsi="Times New Roman" w:cs="Times New Roman"/>
          <w:color w:val="000000"/>
          <w:sz w:val="28"/>
          <w:szCs w:val="28"/>
          <w:shd w:val="clear" w:color="auto" w:fill="FFFFFF"/>
        </w:rPr>
        <w:t xml:space="preserve"> Еще одним аргументов</w:t>
      </w:r>
      <w:r w:rsidR="00F611AD">
        <w:rPr>
          <w:rFonts w:ascii="Times New Roman" w:hAnsi="Times New Roman" w:cs="Times New Roman"/>
          <w:color w:val="000000"/>
          <w:sz w:val="28"/>
          <w:szCs w:val="28"/>
          <w:shd w:val="clear" w:color="auto" w:fill="FFFFFF"/>
        </w:rPr>
        <w:t xml:space="preserve"> Кассо</w:t>
      </w:r>
      <w:r w:rsidR="004651F0">
        <w:rPr>
          <w:rFonts w:ascii="Times New Roman" w:hAnsi="Times New Roman" w:cs="Times New Roman"/>
          <w:color w:val="000000"/>
          <w:sz w:val="28"/>
          <w:szCs w:val="28"/>
          <w:shd w:val="clear" w:color="auto" w:fill="FFFFFF"/>
        </w:rPr>
        <w:t>, интересующим нас в контексте настоящего исследования, было</w:t>
      </w:r>
      <w:r w:rsidR="005C717B" w:rsidRPr="005C717B">
        <w:rPr>
          <w:rFonts w:ascii="Times New Roman" w:hAnsi="Times New Roman" w:cs="Times New Roman"/>
          <w:color w:val="000000"/>
          <w:sz w:val="28"/>
          <w:szCs w:val="28"/>
          <w:shd w:val="clear" w:color="auto" w:fill="FFFFFF"/>
        </w:rPr>
        <w:t xml:space="preserve"> существование закладных актов</w:t>
      </w:r>
      <w:r w:rsidR="00A978AB" w:rsidRPr="005C717B">
        <w:rPr>
          <w:rFonts w:ascii="Times New Roman" w:hAnsi="Times New Roman" w:cs="Times New Roman"/>
          <w:color w:val="000000"/>
          <w:sz w:val="28"/>
          <w:szCs w:val="28"/>
          <w:shd w:val="clear" w:color="auto" w:fill="FFFFFF"/>
        </w:rPr>
        <w:t xml:space="preserve">, где говорится о  закладе и залоге имуществ без упоминания </w:t>
      </w:r>
      <w:r w:rsidR="005C717B" w:rsidRPr="005C717B">
        <w:rPr>
          <w:rFonts w:ascii="Times New Roman" w:hAnsi="Times New Roman" w:cs="Times New Roman"/>
          <w:color w:val="000000"/>
          <w:sz w:val="28"/>
          <w:szCs w:val="28"/>
          <w:shd w:val="clear" w:color="auto" w:fill="FFFFFF"/>
        </w:rPr>
        <w:t>об изъя</w:t>
      </w:r>
      <w:r w:rsidR="004651F0">
        <w:rPr>
          <w:rFonts w:ascii="Times New Roman" w:hAnsi="Times New Roman" w:cs="Times New Roman"/>
          <w:color w:val="000000"/>
          <w:sz w:val="28"/>
          <w:szCs w:val="28"/>
          <w:shd w:val="clear" w:color="auto" w:fill="FFFFFF"/>
        </w:rPr>
        <w:t>тии вещи из рук должника</w:t>
      </w:r>
      <w:r w:rsidR="00F611AD">
        <w:rPr>
          <w:rStyle w:val="ab"/>
          <w:rFonts w:ascii="Times New Roman" w:hAnsi="Times New Roman" w:cs="Times New Roman"/>
          <w:sz w:val="28"/>
          <w:lang w:val="en-US"/>
        </w:rPr>
        <w:footnoteReference w:id="95"/>
      </w:r>
      <w:r w:rsidR="004651F0">
        <w:rPr>
          <w:rFonts w:ascii="Times New Roman" w:hAnsi="Times New Roman" w:cs="Times New Roman"/>
          <w:color w:val="000000"/>
          <w:sz w:val="28"/>
          <w:szCs w:val="28"/>
          <w:shd w:val="clear" w:color="auto" w:fill="FFFFFF"/>
        </w:rPr>
        <w:t>. Такие акты были и</w:t>
      </w:r>
      <w:r w:rsidR="00A978AB" w:rsidRPr="005C717B">
        <w:rPr>
          <w:rFonts w:ascii="Times New Roman" w:hAnsi="Times New Roman" w:cs="Times New Roman"/>
          <w:color w:val="000000"/>
          <w:sz w:val="28"/>
          <w:szCs w:val="28"/>
          <w:shd w:val="clear" w:color="auto" w:fill="FFFFFF"/>
        </w:rPr>
        <w:t xml:space="preserve">звестны </w:t>
      </w:r>
      <w:r w:rsidR="00F611AD">
        <w:rPr>
          <w:rFonts w:ascii="Times New Roman" w:hAnsi="Times New Roman" w:cs="Times New Roman"/>
          <w:color w:val="000000"/>
          <w:sz w:val="28"/>
          <w:szCs w:val="28"/>
          <w:shd w:val="clear" w:color="auto" w:fill="FFFFFF"/>
        </w:rPr>
        <w:t xml:space="preserve">и Д.И. </w:t>
      </w:r>
      <w:r w:rsidR="00A978AB" w:rsidRPr="005C717B">
        <w:rPr>
          <w:rFonts w:ascii="Times New Roman" w:hAnsi="Times New Roman" w:cs="Times New Roman"/>
          <w:color w:val="000000"/>
          <w:sz w:val="28"/>
          <w:szCs w:val="28"/>
          <w:shd w:val="clear" w:color="auto" w:fill="FFFFFF"/>
        </w:rPr>
        <w:t>Мейер</w:t>
      </w:r>
      <w:r w:rsidR="00F611AD">
        <w:rPr>
          <w:rFonts w:ascii="Times New Roman" w:hAnsi="Times New Roman" w:cs="Times New Roman"/>
          <w:color w:val="000000"/>
          <w:sz w:val="28"/>
          <w:szCs w:val="28"/>
          <w:shd w:val="clear" w:color="auto" w:fill="FFFFFF"/>
        </w:rPr>
        <w:t>у</w:t>
      </w:r>
      <w:r w:rsidR="005C717B">
        <w:rPr>
          <w:rFonts w:ascii="Times New Roman" w:hAnsi="Times New Roman" w:cs="Times New Roman"/>
          <w:color w:val="000000"/>
          <w:sz w:val="28"/>
          <w:szCs w:val="28"/>
          <w:shd w:val="clear" w:color="auto" w:fill="FFFFFF"/>
        </w:rPr>
        <w:t>,</w:t>
      </w:r>
      <w:r w:rsidR="00A978AB" w:rsidRPr="005C717B">
        <w:rPr>
          <w:rFonts w:ascii="Times New Roman" w:hAnsi="Times New Roman" w:cs="Times New Roman"/>
          <w:color w:val="000000"/>
          <w:sz w:val="28"/>
          <w:szCs w:val="28"/>
          <w:shd w:val="clear" w:color="auto" w:fill="FFFFFF"/>
        </w:rPr>
        <w:t xml:space="preserve"> </w:t>
      </w:r>
      <w:r w:rsidR="005C717B">
        <w:rPr>
          <w:rFonts w:ascii="Times New Roman" w:hAnsi="Times New Roman" w:cs="Times New Roman"/>
          <w:color w:val="000000"/>
          <w:sz w:val="28"/>
          <w:szCs w:val="28"/>
          <w:shd w:val="clear" w:color="auto" w:fill="FFFFFF"/>
        </w:rPr>
        <w:t>который</w:t>
      </w:r>
      <w:r w:rsidR="00A978AB" w:rsidRPr="005C717B">
        <w:rPr>
          <w:rFonts w:ascii="Times New Roman" w:hAnsi="Times New Roman" w:cs="Times New Roman"/>
          <w:color w:val="000000"/>
          <w:sz w:val="28"/>
          <w:szCs w:val="28"/>
          <w:shd w:val="clear" w:color="auto" w:fill="FFFFFF"/>
        </w:rPr>
        <w:t xml:space="preserve"> прямо отрица</w:t>
      </w:r>
      <w:r w:rsidR="005C717B">
        <w:rPr>
          <w:rFonts w:ascii="Times New Roman" w:hAnsi="Times New Roman" w:cs="Times New Roman"/>
          <w:color w:val="000000"/>
          <w:sz w:val="28"/>
          <w:szCs w:val="28"/>
          <w:shd w:val="clear" w:color="auto" w:fill="FFFFFF"/>
        </w:rPr>
        <w:t>л</w:t>
      </w:r>
      <w:r w:rsidR="00A978AB" w:rsidRPr="005C717B">
        <w:rPr>
          <w:rFonts w:ascii="Times New Roman" w:hAnsi="Times New Roman" w:cs="Times New Roman"/>
          <w:color w:val="000000"/>
          <w:sz w:val="28"/>
          <w:szCs w:val="28"/>
          <w:shd w:val="clear" w:color="auto" w:fill="FFFFFF"/>
        </w:rPr>
        <w:t xml:space="preserve"> значение этих документов</w:t>
      </w:r>
      <w:r w:rsidR="00A978AB" w:rsidRPr="005C717B">
        <w:rPr>
          <w:rStyle w:val="apple-converted-space"/>
          <w:rFonts w:ascii="Times New Roman" w:hAnsi="Times New Roman" w:cs="Times New Roman"/>
          <w:color w:val="000000"/>
          <w:sz w:val="28"/>
          <w:szCs w:val="28"/>
          <w:shd w:val="clear" w:color="auto" w:fill="FFFFFF"/>
        </w:rPr>
        <w:t> </w:t>
      </w:r>
      <w:r w:rsidR="00A978AB" w:rsidRPr="005C717B">
        <w:rPr>
          <w:rFonts w:ascii="Times New Roman" w:hAnsi="Times New Roman" w:cs="Times New Roman"/>
          <w:color w:val="000000"/>
          <w:sz w:val="28"/>
          <w:szCs w:val="28"/>
          <w:shd w:val="clear" w:color="auto" w:fill="FFFFFF"/>
        </w:rPr>
        <w:t>для истории древнего залога, так как, по его мнению, одни указания со стороны должника на обеспечение не могут считаться установлением залогового права, если только вещь остается в руках залогодателя, а должны быть рассмотрены как простое обещание имущественной ответственности. Эти грамоты играли бы, таким образом, роль вышеупомянутых древнефранцузских договоров, устанавливающих</w:t>
      </w:r>
      <w:r w:rsidR="005C717B" w:rsidRPr="005C717B">
        <w:rPr>
          <w:rFonts w:ascii="Times New Roman" w:hAnsi="Times New Roman" w:cs="Times New Roman"/>
          <w:color w:val="000000"/>
          <w:sz w:val="28"/>
          <w:szCs w:val="28"/>
          <w:shd w:val="clear" w:color="auto" w:fill="FFFFFF"/>
        </w:rPr>
        <w:t xml:space="preserve"> «</w:t>
      </w:r>
      <w:r w:rsidR="005C717B" w:rsidRPr="005C717B">
        <w:rPr>
          <w:rFonts w:ascii="Times New Roman" w:hAnsi="Times New Roman" w:cs="Times New Roman"/>
          <w:color w:val="000000"/>
          <w:sz w:val="28"/>
          <w:szCs w:val="28"/>
          <w:shd w:val="clear" w:color="auto" w:fill="FFFFFF"/>
          <w:lang w:val="en-US"/>
        </w:rPr>
        <w:t>obligation</w:t>
      </w:r>
      <w:r w:rsidR="005C717B" w:rsidRPr="005C717B">
        <w:rPr>
          <w:rFonts w:ascii="Times New Roman" w:hAnsi="Times New Roman" w:cs="Times New Roman"/>
          <w:color w:val="000000"/>
          <w:sz w:val="28"/>
          <w:szCs w:val="28"/>
          <w:shd w:val="clear" w:color="auto" w:fill="FFFFFF"/>
        </w:rPr>
        <w:t>»</w:t>
      </w:r>
      <w:r w:rsidR="00A978AB" w:rsidRPr="005C717B">
        <w:rPr>
          <w:rStyle w:val="apple-converted-space"/>
          <w:rFonts w:ascii="Times New Roman" w:hAnsi="Times New Roman" w:cs="Times New Roman"/>
          <w:color w:val="000000"/>
          <w:sz w:val="28"/>
          <w:szCs w:val="28"/>
          <w:shd w:val="clear" w:color="auto" w:fill="FFFFFF"/>
        </w:rPr>
        <w:t> </w:t>
      </w:r>
      <w:r w:rsidR="00A978AB" w:rsidRPr="005C717B">
        <w:rPr>
          <w:rFonts w:ascii="Times New Roman" w:hAnsi="Times New Roman" w:cs="Times New Roman"/>
          <w:sz w:val="28"/>
          <w:szCs w:val="28"/>
        </w:rPr>
        <w:t>в смысле допущения обращения взыскания против недвижимости должника</w:t>
      </w:r>
      <w:r w:rsidR="00F611AD" w:rsidRPr="005C717B">
        <w:rPr>
          <w:rStyle w:val="ab"/>
          <w:rFonts w:ascii="Times New Roman" w:hAnsi="Times New Roman" w:cs="Times New Roman"/>
          <w:color w:val="000000"/>
          <w:sz w:val="28"/>
          <w:szCs w:val="28"/>
          <w:shd w:val="clear" w:color="auto" w:fill="FFFFFF"/>
        </w:rPr>
        <w:footnoteReference w:id="96"/>
      </w:r>
      <w:r w:rsidR="00A978AB" w:rsidRPr="005C717B">
        <w:rPr>
          <w:rFonts w:ascii="Times New Roman" w:hAnsi="Times New Roman" w:cs="Times New Roman"/>
          <w:sz w:val="28"/>
          <w:szCs w:val="28"/>
        </w:rPr>
        <w:t>.</w:t>
      </w:r>
      <w:r w:rsidR="00F611AD">
        <w:rPr>
          <w:rFonts w:ascii="Times New Roman" w:hAnsi="Times New Roman" w:cs="Times New Roman"/>
          <w:sz w:val="28"/>
          <w:szCs w:val="28"/>
        </w:rPr>
        <w:t xml:space="preserve"> Если согласиться с последним предположением, то можно сделать вывод о том, что древнерусскому праву были известны генеральные ипотеки, однако каких-либо иных свидетельств, подтверждающих точку зрения Д.И. Мейера найти не удалось.</w:t>
      </w:r>
      <w:r w:rsidR="00C23E51">
        <w:rPr>
          <w:rFonts w:ascii="Times New Roman" w:hAnsi="Times New Roman" w:cs="Times New Roman"/>
          <w:sz w:val="28"/>
          <w:szCs w:val="28"/>
        </w:rPr>
        <w:t xml:space="preserve"> </w:t>
      </w:r>
    </w:p>
    <w:p w:rsidR="00964450" w:rsidRDefault="003879FF" w:rsidP="001B0B3D">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Отметим</w:t>
      </w:r>
      <w:r w:rsidR="006F1718">
        <w:rPr>
          <w:rFonts w:ascii="Times New Roman" w:hAnsi="Times New Roman" w:cs="Times New Roman"/>
          <w:sz w:val="28"/>
          <w:szCs w:val="28"/>
        </w:rPr>
        <w:t xml:space="preserve"> также, что Л.А. Кассо видел особенности древнерусского залога в необходимости различать обладание вещью кредитором до просрочки, когда оно подвергается риску прекращения и обладания ею после наступления срока, после которого отношение кредитора к вещи приобретало окончательный характер. </w:t>
      </w:r>
      <w:r w:rsidR="00C23E51">
        <w:rPr>
          <w:rFonts w:ascii="Times New Roman" w:hAnsi="Times New Roman" w:cs="Times New Roman"/>
          <w:sz w:val="28"/>
          <w:szCs w:val="28"/>
        </w:rPr>
        <w:t>Издавна для к</w:t>
      </w:r>
      <w:r w:rsidR="00C23E51">
        <w:rPr>
          <w:rFonts w:ascii="Times New Roman" w:hAnsi="Times New Roman" w:cs="Times New Roman"/>
          <w:color w:val="000000"/>
          <w:sz w:val="28"/>
          <w:szCs w:val="28"/>
          <w:shd w:val="clear" w:color="auto" w:fill="FFFFFF"/>
        </w:rPr>
        <w:t xml:space="preserve">редитора, </w:t>
      </w:r>
      <w:r w:rsidR="006F1718">
        <w:rPr>
          <w:rFonts w:ascii="Times New Roman" w:hAnsi="Times New Roman" w:cs="Times New Roman"/>
          <w:color w:val="000000"/>
          <w:sz w:val="28"/>
          <w:szCs w:val="28"/>
          <w:shd w:val="clear" w:color="auto" w:fill="FFFFFF"/>
        </w:rPr>
        <w:t>получ</w:t>
      </w:r>
      <w:r w:rsidR="00C23E51">
        <w:rPr>
          <w:rFonts w:ascii="Times New Roman" w:hAnsi="Times New Roman" w:cs="Times New Roman"/>
          <w:color w:val="000000"/>
          <w:sz w:val="28"/>
          <w:szCs w:val="28"/>
          <w:shd w:val="clear" w:color="auto" w:fill="FFFFFF"/>
        </w:rPr>
        <w:t>ившего з</w:t>
      </w:r>
      <w:r w:rsidR="006F1718">
        <w:rPr>
          <w:rFonts w:ascii="Times New Roman" w:hAnsi="Times New Roman" w:cs="Times New Roman"/>
          <w:color w:val="000000"/>
          <w:sz w:val="28"/>
          <w:szCs w:val="28"/>
          <w:shd w:val="clear" w:color="auto" w:fill="FFFFFF"/>
        </w:rPr>
        <w:t>аложенную вещь в пользование</w:t>
      </w:r>
      <w:r w:rsidR="00C23E51">
        <w:rPr>
          <w:rFonts w:ascii="Times New Roman" w:hAnsi="Times New Roman" w:cs="Times New Roman"/>
          <w:color w:val="000000"/>
          <w:sz w:val="28"/>
          <w:szCs w:val="28"/>
          <w:shd w:val="clear" w:color="auto" w:fill="FFFFFF"/>
        </w:rPr>
        <w:t>,</w:t>
      </w:r>
      <w:r w:rsidR="006F1718">
        <w:rPr>
          <w:rFonts w:ascii="Times New Roman" w:hAnsi="Times New Roman" w:cs="Times New Roman"/>
          <w:color w:val="000000"/>
          <w:sz w:val="28"/>
          <w:szCs w:val="28"/>
          <w:shd w:val="clear" w:color="auto" w:fill="FFFFFF"/>
        </w:rPr>
        <w:t xml:space="preserve"> закладная </w:t>
      </w:r>
      <w:r w:rsidR="00C23E51">
        <w:rPr>
          <w:rFonts w:ascii="Times New Roman" w:hAnsi="Times New Roman" w:cs="Times New Roman"/>
          <w:color w:val="000000"/>
          <w:sz w:val="28"/>
          <w:szCs w:val="28"/>
          <w:shd w:val="clear" w:color="auto" w:fill="FFFFFF"/>
        </w:rPr>
        <w:t xml:space="preserve">в случае просрочки должника </w:t>
      </w:r>
      <w:r w:rsidR="006F1718">
        <w:rPr>
          <w:rFonts w:ascii="Times New Roman" w:hAnsi="Times New Roman" w:cs="Times New Roman"/>
          <w:color w:val="000000"/>
          <w:sz w:val="28"/>
          <w:szCs w:val="28"/>
          <w:shd w:val="clear" w:color="auto" w:fill="FFFFFF"/>
        </w:rPr>
        <w:t>превращалась в купчую</w:t>
      </w:r>
      <w:r w:rsidR="006F1718" w:rsidRPr="001B6DED">
        <w:rPr>
          <w:rFonts w:ascii="Times New Roman" w:hAnsi="Times New Roman" w:cs="Times New Roman"/>
          <w:color w:val="000000"/>
          <w:sz w:val="28"/>
          <w:szCs w:val="28"/>
          <w:shd w:val="clear" w:color="auto" w:fill="FFFFFF"/>
        </w:rPr>
        <w:t>.</w:t>
      </w:r>
      <w:r w:rsidR="006F1718">
        <w:rPr>
          <w:rFonts w:ascii="Times New Roman" w:hAnsi="Times New Roman" w:cs="Times New Roman"/>
          <w:color w:val="000000"/>
          <w:sz w:val="28"/>
          <w:szCs w:val="28"/>
          <w:shd w:val="clear" w:color="auto" w:fill="FFFFFF"/>
        </w:rPr>
        <w:t xml:space="preserve"> </w:t>
      </w:r>
      <w:r w:rsidR="00C23E51">
        <w:rPr>
          <w:rFonts w:ascii="Times New Roman" w:hAnsi="Times New Roman" w:cs="Times New Roman"/>
          <w:color w:val="000000"/>
          <w:sz w:val="28"/>
          <w:szCs w:val="28"/>
          <w:shd w:val="clear" w:color="auto" w:fill="FFFFFF"/>
        </w:rPr>
        <w:t>У</w:t>
      </w:r>
      <w:r w:rsidR="00C23E51">
        <w:rPr>
          <w:rFonts w:ascii="Times New Roman" w:hAnsi="Times New Roman" w:cs="Times New Roman"/>
          <w:sz w:val="28"/>
          <w:szCs w:val="28"/>
        </w:rPr>
        <w:t xml:space="preserve">становленная московским правительством регистрация вотчинных отношений также обращала особое внимание на момент просрочки. </w:t>
      </w:r>
      <w:r w:rsidR="00845204">
        <w:rPr>
          <w:rFonts w:ascii="Times New Roman" w:hAnsi="Times New Roman" w:cs="Times New Roman"/>
          <w:sz w:val="28"/>
          <w:szCs w:val="28"/>
        </w:rPr>
        <w:t>Таким образом, отсутствие обязательной продажи заложенной вещи считалось еще одной особенностью</w:t>
      </w:r>
      <w:r w:rsidR="00845204">
        <w:rPr>
          <w:rFonts w:ascii="Times New Roman" w:hAnsi="Times New Roman" w:cs="Times New Roman"/>
          <w:color w:val="000000"/>
          <w:sz w:val="28"/>
          <w:szCs w:val="28"/>
          <w:shd w:val="clear" w:color="auto" w:fill="FFFFFF"/>
        </w:rPr>
        <w:t xml:space="preserve"> древнерусского залогового права.</w:t>
      </w:r>
      <w:r w:rsidR="00845204">
        <w:rPr>
          <w:rFonts w:ascii="Times New Roman" w:hAnsi="Times New Roman" w:cs="Times New Roman"/>
          <w:sz w:val="28"/>
          <w:szCs w:val="28"/>
        </w:rPr>
        <w:t xml:space="preserve"> </w:t>
      </w:r>
      <w:r w:rsidR="00C23E51">
        <w:rPr>
          <w:rFonts w:ascii="Times New Roman" w:hAnsi="Times New Roman" w:cs="Times New Roman"/>
          <w:sz w:val="28"/>
          <w:szCs w:val="28"/>
        </w:rPr>
        <w:t>При этом отдача в залог как движимых, так и недвижимых вещей</w:t>
      </w:r>
      <w:r w:rsidR="00964450" w:rsidRPr="001B6DED">
        <w:rPr>
          <w:rFonts w:ascii="Times New Roman" w:hAnsi="Times New Roman" w:cs="Times New Roman"/>
          <w:color w:val="000000"/>
          <w:sz w:val="28"/>
          <w:szCs w:val="28"/>
          <w:shd w:val="clear" w:color="auto" w:fill="FFFFFF"/>
        </w:rPr>
        <w:t xml:space="preserve"> избавляла должника от дальнейшей ответственности, даже если впоследствии обнаруживалось, что стоимость заложенной вещи не достигала занятой суммы</w:t>
      </w:r>
      <w:r w:rsidR="001B6DED" w:rsidRPr="001B6DED">
        <w:rPr>
          <w:rFonts w:ascii="Times New Roman" w:hAnsi="Times New Roman" w:cs="Times New Roman"/>
          <w:color w:val="000000"/>
          <w:sz w:val="28"/>
          <w:szCs w:val="28"/>
          <w:shd w:val="clear" w:color="auto" w:fill="FFFFFF"/>
        </w:rPr>
        <w:t>. Из этого вытекал сохранявшийся вплоть до Свода Законов Российской Империи взгляд на залог как на достаточный эквивалент за занятые деньги</w:t>
      </w:r>
      <w:r w:rsidR="006F1718">
        <w:rPr>
          <w:rStyle w:val="ab"/>
          <w:rFonts w:ascii="Times New Roman" w:hAnsi="Times New Roman" w:cs="Times New Roman"/>
          <w:color w:val="000000"/>
          <w:sz w:val="28"/>
          <w:szCs w:val="28"/>
          <w:shd w:val="clear" w:color="auto" w:fill="FFFFFF"/>
        </w:rPr>
        <w:footnoteReference w:id="97"/>
      </w:r>
      <w:r w:rsidR="006F1718">
        <w:rPr>
          <w:rFonts w:ascii="Times New Roman" w:hAnsi="Times New Roman" w:cs="Times New Roman"/>
          <w:color w:val="000000"/>
          <w:sz w:val="28"/>
          <w:szCs w:val="28"/>
          <w:shd w:val="clear" w:color="auto" w:fill="FFFFFF"/>
        </w:rPr>
        <w:t>.</w:t>
      </w:r>
      <w:r w:rsidR="001B0B3D">
        <w:rPr>
          <w:rFonts w:ascii="Times New Roman" w:hAnsi="Times New Roman" w:cs="Times New Roman"/>
          <w:color w:val="000000"/>
          <w:sz w:val="28"/>
          <w:szCs w:val="28"/>
          <w:shd w:val="clear" w:color="auto" w:fill="FFFFFF"/>
        </w:rPr>
        <w:t xml:space="preserve"> Древнерусский залог также предполагал запрет на распоряжения предметом залога, в том числе и на последующий залог, поскольку удовлетворение путем присвоения вещи доступно только одному лицу. С  принятием Устава о банкротах 1800 года стала допускаться продажа, однако запрет на последующее распоряжение сохранился. </w:t>
      </w:r>
      <w:r w:rsidR="005304EC">
        <w:rPr>
          <w:rFonts w:ascii="Times New Roman" w:hAnsi="Times New Roman" w:cs="Times New Roman"/>
          <w:color w:val="000000"/>
          <w:sz w:val="28"/>
          <w:szCs w:val="28"/>
          <w:shd w:val="clear" w:color="auto" w:fill="FFFFFF"/>
        </w:rPr>
        <w:t>В проекте</w:t>
      </w:r>
      <w:r w:rsidR="002C53B1">
        <w:rPr>
          <w:rFonts w:ascii="Times New Roman" w:hAnsi="Times New Roman" w:cs="Times New Roman"/>
          <w:color w:val="000000"/>
          <w:sz w:val="28"/>
          <w:szCs w:val="28"/>
          <w:shd w:val="clear" w:color="auto" w:fill="FFFFFF"/>
        </w:rPr>
        <w:t xml:space="preserve"> уложени</w:t>
      </w:r>
      <w:r w:rsidR="005304EC">
        <w:rPr>
          <w:rFonts w:ascii="Times New Roman" w:hAnsi="Times New Roman" w:cs="Times New Roman"/>
          <w:color w:val="000000"/>
          <w:sz w:val="28"/>
          <w:szCs w:val="28"/>
          <w:shd w:val="clear" w:color="auto" w:fill="FFFFFF"/>
        </w:rPr>
        <w:t>я</w:t>
      </w:r>
      <w:r w:rsidR="002C53B1">
        <w:rPr>
          <w:rFonts w:ascii="Times New Roman" w:hAnsi="Times New Roman" w:cs="Times New Roman"/>
          <w:color w:val="000000"/>
          <w:sz w:val="28"/>
          <w:szCs w:val="28"/>
          <w:shd w:val="clear" w:color="auto" w:fill="FFFFFF"/>
        </w:rPr>
        <w:t xml:space="preserve"> 18</w:t>
      </w:r>
      <w:r w:rsidR="005304EC">
        <w:rPr>
          <w:rFonts w:ascii="Times New Roman" w:hAnsi="Times New Roman" w:cs="Times New Roman"/>
          <w:color w:val="000000"/>
          <w:sz w:val="28"/>
          <w:szCs w:val="28"/>
          <w:shd w:val="clear" w:color="auto" w:fill="FFFFFF"/>
        </w:rPr>
        <w:t xml:space="preserve">14 </w:t>
      </w:r>
      <w:r w:rsidR="001B0B3D">
        <w:rPr>
          <w:rFonts w:ascii="Times New Roman" w:hAnsi="Times New Roman" w:cs="Times New Roman"/>
          <w:color w:val="000000"/>
          <w:sz w:val="28"/>
          <w:szCs w:val="28"/>
          <w:shd w:val="clear" w:color="auto" w:fill="FFFFFF"/>
        </w:rPr>
        <w:t xml:space="preserve">при этом было </w:t>
      </w:r>
      <w:r w:rsidR="005304EC">
        <w:rPr>
          <w:rFonts w:ascii="Times New Roman" w:hAnsi="Times New Roman" w:cs="Times New Roman"/>
          <w:color w:val="000000"/>
          <w:sz w:val="28"/>
          <w:szCs w:val="28"/>
          <w:shd w:val="clear" w:color="auto" w:fill="FFFFFF"/>
        </w:rPr>
        <w:t>установл</w:t>
      </w:r>
      <w:r w:rsidR="001B0B3D">
        <w:rPr>
          <w:rFonts w:ascii="Times New Roman" w:hAnsi="Times New Roman" w:cs="Times New Roman"/>
          <w:color w:val="000000"/>
          <w:sz w:val="28"/>
          <w:szCs w:val="28"/>
          <w:shd w:val="clear" w:color="auto" w:fill="FFFFFF"/>
        </w:rPr>
        <w:t>ено</w:t>
      </w:r>
      <w:r w:rsidR="005304EC">
        <w:rPr>
          <w:rFonts w:ascii="Times New Roman" w:hAnsi="Times New Roman" w:cs="Times New Roman"/>
          <w:color w:val="000000"/>
          <w:sz w:val="28"/>
          <w:szCs w:val="28"/>
          <w:shd w:val="clear" w:color="auto" w:fill="FFFFFF"/>
        </w:rPr>
        <w:t>, что неудачность продажи не дает закладодержателю права добавочного взыскания, что вполне соответствовало описанному выше взгляду на залог как на реальную гарантию заемного обязательства</w:t>
      </w:r>
      <w:r w:rsidR="002C53B1">
        <w:rPr>
          <w:rStyle w:val="ab"/>
          <w:rFonts w:ascii="Times New Roman" w:hAnsi="Times New Roman" w:cs="Times New Roman"/>
          <w:color w:val="000000"/>
          <w:sz w:val="28"/>
          <w:szCs w:val="28"/>
          <w:shd w:val="clear" w:color="auto" w:fill="FFFFFF"/>
        </w:rPr>
        <w:footnoteReference w:id="98"/>
      </w:r>
      <w:r w:rsidR="00C23E51">
        <w:rPr>
          <w:rFonts w:ascii="Times New Roman" w:hAnsi="Times New Roman" w:cs="Times New Roman"/>
          <w:color w:val="000000"/>
          <w:sz w:val="28"/>
          <w:szCs w:val="28"/>
          <w:shd w:val="clear" w:color="auto" w:fill="FFFFFF"/>
        </w:rPr>
        <w:t>.</w:t>
      </w:r>
    </w:p>
    <w:p w:rsidR="0001376D" w:rsidRDefault="00265049" w:rsidP="0001376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В законодательстве, посвященное о</w:t>
      </w:r>
      <w:r w:rsidR="001B0B3D" w:rsidRPr="001B0B3D">
        <w:rPr>
          <w:rFonts w:ascii="Times New Roman" w:hAnsi="Times New Roman" w:cs="Times New Roman"/>
          <w:color w:val="000000"/>
          <w:sz w:val="28"/>
          <w:szCs w:val="28"/>
          <w:shd w:val="clear" w:color="auto" w:fill="FFFFFF"/>
        </w:rPr>
        <w:t>пераци</w:t>
      </w:r>
      <w:r>
        <w:rPr>
          <w:rFonts w:ascii="Times New Roman" w:hAnsi="Times New Roman" w:cs="Times New Roman"/>
          <w:color w:val="000000"/>
          <w:sz w:val="28"/>
          <w:szCs w:val="28"/>
          <w:shd w:val="clear" w:color="auto" w:fill="FFFFFF"/>
        </w:rPr>
        <w:t>ям</w:t>
      </w:r>
      <w:r w:rsidR="001B0B3D" w:rsidRPr="001B0B3D">
        <w:rPr>
          <w:rFonts w:ascii="Times New Roman" w:hAnsi="Times New Roman" w:cs="Times New Roman"/>
          <w:color w:val="000000"/>
          <w:sz w:val="28"/>
          <w:szCs w:val="28"/>
          <w:shd w:val="clear" w:color="auto" w:fill="FFFFFF"/>
        </w:rPr>
        <w:t xml:space="preserve"> поземельного кредита в государственных банках </w:t>
      </w:r>
      <w:r>
        <w:rPr>
          <w:rFonts w:ascii="Times New Roman" w:hAnsi="Times New Roman" w:cs="Times New Roman"/>
          <w:color w:val="000000"/>
          <w:sz w:val="28"/>
          <w:szCs w:val="28"/>
          <w:shd w:val="clear" w:color="auto" w:fill="FFFFFF"/>
          <w:lang w:val="en-US"/>
        </w:rPr>
        <w:t>XVIII</w:t>
      </w:r>
      <w:r w:rsidRPr="00265049">
        <w:rPr>
          <w:rFonts w:ascii="Times New Roman" w:hAnsi="Times New Roman" w:cs="Times New Roman"/>
          <w:color w:val="000000"/>
          <w:sz w:val="28"/>
          <w:szCs w:val="28"/>
          <w:shd w:val="clear" w:color="auto" w:fill="FFFFFF"/>
        </w:rPr>
        <w:t xml:space="preserve"> </w:t>
      </w:r>
      <w:r w:rsidR="001B0B3D" w:rsidRPr="001B0B3D">
        <w:rPr>
          <w:rFonts w:ascii="Times New Roman" w:hAnsi="Times New Roman" w:cs="Times New Roman"/>
          <w:color w:val="000000"/>
          <w:sz w:val="28"/>
          <w:szCs w:val="28"/>
          <w:shd w:val="clear" w:color="auto" w:fill="FFFFFF"/>
        </w:rPr>
        <w:t xml:space="preserve">века, </w:t>
      </w:r>
      <w:r>
        <w:rPr>
          <w:rFonts w:ascii="Times New Roman" w:hAnsi="Times New Roman" w:cs="Times New Roman"/>
          <w:color w:val="000000"/>
          <w:sz w:val="28"/>
          <w:szCs w:val="28"/>
          <w:shd w:val="clear" w:color="auto" w:fill="FFFFFF"/>
        </w:rPr>
        <w:t xml:space="preserve">прослеживалось </w:t>
      </w:r>
      <w:r w:rsidR="001B0B3D" w:rsidRPr="001B0B3D">
        <w:rPr>
          <w:rFonts w:ascii="Times New Roman" w:hAnsi="Times New Roman" w:cs="Times New Roman"/>
          <w:color w:val="000000"/>
          <w:sz w:val="28"/>
          <w:szCs w:val="28"/>
          <w:shd w:val="clear" w:color="auto" w:fill="FFFFFF"/>
        </w:rPr>
        <w:t>стремление законодателя к собиранию верных сведений относительно закладываемых имений. Эт</w:t>
      </w:r>
      <w:r>
        <w:rPr>
          <w:rFonts w:ascii="Times New Roman" w:hAnsi="Times New Roman" w:cs="Times New Roman"/>
          <w:color w:val="000000"/>
          <w:sz w:val="28"/>
          <w:szCs w:val="28"/>
          <w:shd w:val="clear" w:color="auto" w:fill="FFFFFF"/>
        </w:rPr>
        <w:t xml:space="preserve">о обуславливалось </w:t>
      </w:r>
      <w:r w:rsidR="001B0B3D" w:rsidRPr="001B0B3D">
        <w:rPr>
          <w:rFonts w:ascii="Times New Roman" w:hAnsi="Times New Roman" w:cs="Times New Roman"/>
          <w:color w:val="000000"/>
          <w:sz w:val="28"/>
          <w:szCs w:val="28"/>
          <w:shd w:val="clear" w:color="auto" w:fill="FFFFFF"/>
        </w:rPr>
        <w:t>прежде всего фискальны</w:t>
      </w:r>
      <w:r>
        <w:rPr>
          <w:rFonts w:ascii="Times New Roman" w:hAnsi="Times New Roman" w:cs="Times New Roman"/>
          <w:color w:val="000000"/>
          <w:sz w:val="28"/>
          <w:szCs w:val="28"/>
          <w:shd w:val="clear" w:color="auto" w:fill="FFFFFF"/>
        </w:rPr>
        <w:t>м</w:t>
      </w:r>
      <w:r w:rsidR="001B0B3D" w:rsidRPr="001B0B3D">
        <w:rPr>
          <w:rFonts w:ascii="Times New Roman" w:hAnsi="Times New Roman" w:cs="Times New Roman"/>
          <w:color w:val="000000"/>
          <w:sz w:val="28"/>
          <w:szCs w:val="28"/>
          <w:shd w:val="clear" w:color="auto" w:fill="FFFFFF"/>
        </w:rPr>
        <w:t xml:space="preserve"> интерес</w:t>
      </w:r>
      <w:r>
        <w:rPr>
          <w:rFonts w:ascii="Times New Roman" w:hAnsi="Times New Roman" w:cs="Times New Roman"/>
          <w:color w:val="000000"/>
          <w:sz w:val="28"/>
          <w:szCs w:val="28"/>
          <w:shd w:val="clear" w:color="auto" w:fill="FFFFFF"/>
        </w:rPr>
        <w:t>ом</w:t>
      </w:r>
      <w:r w:rsidR="001B0B3D" w:rsidRPr="001B0B3D">
        <w:rPr>
          <w:rFonts w:ascii="Times New Roman" w:hAnsi="Times New Roman" w:cs="Times New Roman"/>
          <w:color w:val="000000"/>
          <w:sz w:val="28"/>
          <w:szCs w:val="28"/>
          <w:shd w:val="clear" w:color="auto" w:fill="FFFFFF"/>
        </w:rPr>
        <w:t>, но</w:t>
      </w:r>
      <w:r>
        <w:rPr>
          <w:rFonts w:ascii="Times New Roman" w:hAnsi="Times New Roman" w:cs="Times New Roman"/>
          <w:color w:val="000000"/>
          <w:sz w:val="28"/>
          <w:szCs w:val="28"/>
          <w:shd w:val="clear" w:color="auto" w:fill="FFFFFF"/>
        </w:rPr>
        <w:t xml:space="preserve"> одновременно способствовало</w:t>
      </w:r>
      <w:r w:rsidR="001B0B3D" w:rsidRPr="001B0B3D">
        <w:rPr>
          <w:rFonts w:ascii="Times New Roman" w:hAnsi="Times New Roman" w:cs="Times New Roman"/>
          <w:color w:val="000000"/>
          <w:sz w:val="28"/>
          <w:szCs w:val="28"/>
          <w:shd w:val="clear" w:color="auto" w:fill="FFFFFF"/>
        </w:rPr>
        <w:t xml:space="preserve"> постепенно</w:t>
      </w:r>
      <w:r>
        <w:rPr>
          <w:rFonts w:ascii="Times New Roman" w:hAnsi="Times New Roman" w:cs="Times New Roman"/>
          <w:color w:val="000000"/>
          <w:sz w:val="28"/>
          <w:szCs w:val="28"/>
          <w:shd w:val="clear" w:color="auto" w:fill="FFFFFF"/>
        </w:rPr>
        <w:t>му</w:t>
      </w:r>
      <w:r w:rsidR="001B0B3D" w:rsidRPr="001B0B3D">
        <w:rPr>
          <w:rFonts w:ascii="Times New Roman" w:hAnsi="Times New Roman" w:cs="Times New Roman"/>
          <w:color w:val="000000"/>
          <w:sz w:val="28"/>
          <w:szCs w:val="28"/>
          <w:shd w:val="clear" w:color="auto" w:fill="FFFFFF"/>
        </w:rPr>
        <w:t xml:space="preserve"> развивался момент</w:t>
      </w:r>
      <w:r>
        <w:rPr>
          <w:rFonts w:ascii="Times New Roman" w:hAnsi="Times New Roman" w:cs="Times New Roman"/>
          <w:color w:val="000000"/>
          <w:sz w:val="28"/>
          <w:szCs w:val="28"/>
          <w:shd w:val="clear" w:color="auto" w:fill="FFFFFF"/>
        </w:rPr>
        <w:t>а</w:t>
      </w:r>
      <w:r w:rsidR="001B0B3D" w:rsidRPr="001B0B3D">
        <w:rPr>
          <w:rFonts w:ascii="Times New Roman" w:hAnsi="Times New Roman" w:cs="Times New Roman"/>
          <w:color w:val="000000"/>
          <w:sz w:val="28"/>
          <w:szCs w:val="28"/>
          <w:shd w:val="clear" w:color="auto" w:fill="FFFFFF"/>
        </w:rPr>
        <w:t xml:space="preserve"> публичности в вотчинных правоотношениях, основание которому было уже положено </w:t>
      </w:r>
      <w:r>
        <w:rPr>
          <w:rFonts w:ascii="Times New Roman" w:hAnsi="Times New Roman" w:cs="Times New Roman"/>
          <w:color w:val="000000"/>
          <w:sz w:val="28"/>
          <w:szCs w:val="28"/>
          <w:shd w:val="clear" w:color="auto" w:fill="FFFFFF"/>
        </w:rPr>
        <w:t xml:space="preserve">указом </w:t>
      </w:r>
      <w:r w:rsidR="001B0B3D" w:rsidRPr="001B0B3D">
        <w:rPr>
          <w:rFonts w:ascii="Times New Roman" w:hAnsi="Times New Roman" w:cs="Times New Roman"/>
          <w:color w:val="000000"/>
          <w:sz w:val="28"/>
          <w:szCs w:val="28"/>
          <w:shd w:val="clear" w:color="auto" w:fill="FFFFFF"/>
        </w:rPr>
        <w:t>Петр</w:t>
      </w:r>
      <w:r>
        <w:rPr>
          <w:rFonts w:ascii="Times New Roman" w:hAnsi="Times New Roman" w:cs="Times New Roman"/>
          <w:color w:val="000000"/>
          <w:sz w:val="28"/>
          <w:szCs w:val="28"/>
          <w:shd w:val="clear" w:color="auto" w:fill="FFFFFF"/>
        </w:rPr>
        <w:t>а</w:t>
      </w:r>
      <w:r w:rsidR="001B0B3D" w:rsidRPr="001B0B3D">
        <w:rPr>
          <w:rFonts w:ascii="Times New Roman" w:hAnsi="Times New Roman" w:cs="Times New Roman"/>
          <w:color w:val="000000"/>
          <w:sz w:val="28"/>
          <w:szCs w:val="28"/>
          <w:shd w:val="clear" w:color="auto" w:fill="FFFFFF"/>
        </w:rPr>
        <w:t xml:space="preserve"> Велик</w:t>
      </w:r>
      <w:r>
        <w:rPr>
          <w:rFonts w:ascii="Times New Roman" w:hAnsi="Times New Roman" w:cs="Times New Roman"/>
          <w:color w:val="000000"/>
          <w:sz w:val="28"/>
          <w:szCs w:val="28"/>
          <w:shd w:val="clear" w:color="auto" w:fill="FFFFFF"/>
        </w:rPr>
        <w:t>ого от 20.10.1719 года</w:t>
      </w:r>
      <w:r w:rsidR="001B0B3D" w:rsidRPr="001B0B3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 тех пор </w:t>
      </w:r>
      <w:r w:rsidR="001B0B3D" w:rsidRPr="001B0B3D">
        <w:rPr>
          <w:rFonts w:ascii="Times New Roman" w:hAnsi="Times New Roman" w:cs="Times New Roman"/>
          <w:color w:val="000000"/>
          <w:sz w:val="28"/>
          <w:szCs w:val="28"/>
          <w:shd w:val="clear" w:color="auto" w:fill="FFFFFF"/>
        </w:rPr>
        <w:t>крепостны</w:t>
      </w:r>
      <w:r>
        <w:rPr>
          <w:rFonts w:ascii="Times New Roman" w:hAnsi="Times New Roman" w:cs="Times New Roman"/>
          <w:color w:val="000000"/>
          <w:sz w:val="28"/>
          <w:szCs w:val="28"/>
          <w:shd w:val="clear" w:color="auto" w:fill="FFFFFF"/>
        </w:rPr>
        <w:t>е</w:t>
      </w:r>
      <w:r w:rsidR="001B0B3D" w:rsidRPr="001B0B3D">
        <w:rPr>
          <w:rFonts w:ascii="Times New Roman" w:hAnsi="Times New Roman" w:cs="Times New Roman"/>
          <w:color w:val="000000"/>
          <w:sz w:val="28"/>
          <w:szCs w:val="28"/>
          <w:shd w:val="clear" w:color="auto" w:fill="FFFFFF"/>
        </w:rPr>
        <w:t xml:space="preserve"> учреждения </w:t>
      </w:r>
      <w:r>
        <w:rPr>
          <w:rFonts w:ascii="Times New Roman" w:hAnsi="Times New Roman" w:cs="Times New Roman"/>
          <w:color w:val="000000"/>
          <w:sz w:val="28"/>
          <w:szCs w:val="28"/>
          <w:shd w:val="clear" w:color="auto" w:fill="FFFFFF"/>
        </w:rPr>
        <w:t xml:space="preserve">стали обязаны </w:t>
      </w:r>
      <w:r w:rsidR="001B0B3D" w:rsidRPr="001B0B3D">
        <w:rPr>
          <w:rFonts w:ascii="Times New Roman" w:hAnsi="Times New Roman" w:cs="Times New Roman"/>
          <w:color w:val="000000"/>
          <w:sz w:val="28"/>
          <w:szCs w:val="28"/>
          <w:shd w:val="clear" w:color="auto" w:fill="FFFFFF"/>
        </w:rPr>
        <w:t xml:space="preserve">высылать в Заемный Банк общие сведения об имениях, продаваемых или закладываемых в </w:t>
      </w:r>
      <w:r>
        <w:rPr>
          <w:rFonts w:ascii="Times New Roman" w:hAnsi="Times New Roman" w:cs="Times New Roman"/>
          <w:color w:val="000000"/>
          <w:sz w:val="28"/>
          <w:szCs w:val="28"/>
          <w:shd w:val="clear" w:color="auto" w:fill="FFFFFF"/>
        </w:rPr>
        <w:t xml:space="preserve">Российской </w:t>
      </w:r>
      <w:r w:rsidR="001B0B3D" w:rsidRPr="001B0B3D">
        <w:rPr>
          <w:rFonts w:ascii="Times New Roman" w:hAnsi="Times New Roman" w:cs="Times New Roman"/>
          <w:color w:val="000000"/>
          <w:sz w:val="28"/>
          <w:szCs w:val="28"/>
          <w:shd w:val="clear" w:color="auto" w:fill="FFFFFF"/>
        </w:rPr>
        <w:t>Империи</w:t>
      </w:r>
      <w:r>
        <w:rPr>
          <w:rFonts w:ascii="Times New Roman" w:hAnsi="Times New Roman" w:cs="Times New Roman"/>
          <w:color w:val="000000"/>
          <w:sz w:val="28"/>
          <w:szCs w:val="28"/>
          <w:shd w:val="clear" w:color="auto" w:fill="FFFFFF"/>
        </w:rPr>
        <w:t>, чтобы</w:t>
      </w:r>
      <w:r w:rsidR="001B0B3D" w:rsidRPr="001B0B3D">
        <w:rPr>
          <w:rFonts w:ascii="Times New Roman" w:hAnsi="Times New Roman" w:cs="Times New Roman"/>
          <w:color w:val="000000"/>
          <w:sz w:val="28"/>
          <w:szCs w:val="28"/>
          <w:shd w:val="clear" w:color="auto" w:fill="FFFFFF"/>
        </w:rPr>
        <w:t xml:space="preserve"> Банк мог убедиться, что </w:t>
      </w:r>
      <w:r>
        <w:rPr>
          <w:rFonts w:ascii="Times New Roman" w:hAnsi="Times New Roman" w:cs="Times New Roman"/>
          <w:color w:val="000000"/>
          <w:sz w:val="28"/>
          <w:szCs w:val="28"/>
          <w:shd w:val="clear" w:color="auto" w:fill="FFFFFF"/>
        </w:rPr>
        <w:t xml:space="preserve">закладываемое </w:t>
      </w:r>
      <w:r w:rsidR="001B0B3D" w:rsidRPr="001B0B3D">
        <w:rPr>
          <w:rFonts w:ascii="Times New Roman" w:hAnsi="Times New Roman" w:cs="Times New Roman"/>
          <w:color w:val="000000"/>
          <w:sz w:val="28"/>
          <w:szCs w:val="28"/>
          <w:shd w:val="clear" w:color="auto" w:fill="FFFFFF"/>
        </w:rPr>
        <w:t>имение принадлежало залогодателю и было свободно от других закладных</w:t>
      </w:r>
      <w:r>
        <w:rPr>
          <w:rFonts w:ascii="Times New Roman" w:hAnsi="Times New Roman" w:cs="Times New Roman"/>
          <w:color w:val="000000"/>
          <w:sz w:val="28"/>
          <w:szCs w:val="28"/>
          <w:shd w:val="clear" w:color="auto" w:fill="FFFFFF"/>
        </w:rPr>
        <w:t>. Как и в Европе г</w:t>
      </w:r>
      <w:r w:rsidR="001B0B3D" w:rsidRPr="001B0B3D">
        <w:rPr>
          <w:rFonts w:ascii="Times New Roman" w:hAnsi="Times New Roman" w:cs="Times New Roman"/>
          <w:color w:val="000000"/>
          <w:sz w:val="28"/>
          <w:szCs w:val="28"/>
          <w:shd w:val="clear" w:color="auto" w:fill="FFFFFF"/>
        </w:rPr>
        <w:t xml:space="preserve">лавным препятствием к правильности реального кредита являлась фактическая негласность многих сделок и все усилия законодателя направлены были к искоренению этого зла для достижения достоверности. </w:t>
      </w:r>
      <w:r w:rsidR="0001376D" w:rsidRPr="001B0B3D">
        <w:rPr>
          <w:rFonts w:ascii="Times New Roman" w:hAnsi="Times New Roman" w:cs="Times New Roman"/>
          <w:color w:val="000000"/>
          <w:sz w:val="28"/>
          <w:szCs w:val="28"/>
        </w:rPr>
        <w:t xml:space="preserve">Сведения об имениях </w:t>
      </w:r>
      <w:r w:rsidR="0001376D">
        <w:rPr>
          <w:rFonts w:ascii="Times New Roman" w:hAnsi="Times New Roman" w:cs="Times New Roman"/>
          <w:color w:val="000000"/>
          <w:sz w:val="28"/>
          <w:szCs w:val="28"/>
        </w:rPr>
        <w:t xml:space="preserve">изначально </w:t>
      </w:r>
      <w:r w:rsidR="0001376D" w:rsidRPr="001B0B3D">
        <w:rPr>
          <w:rFonts w:ascii="Times New Roman" w:hAnsi="Times New Roman" w:cs="Times New Roman"/>
          <w:color w:val="000000"/>
          <w:sz w:val="28"/>
          <w:szCs w:val="28"/>
        </w:rPr>
        <w:t xml:space="preserve">доставлялись в Банк в виде общего перечня сделок </w:t>
      </w:r>
      <w:r w:rsidR="0001376D">
        <w:rPr>
          <w:rFonts w:ascii="Times New Roman" w:hAnsi="Times New Roman" w:cs="Times New Roman"/>
          <w:color w:val="000000"/>
          <w:sz w:val="28"/>
          <w:szCs w:val="28"/>
        </w:rPr>
        <w:t>с недвижимостью</w:t>
      </w:r>
      <w:r w:rsidR="0001376D" w:rsidRPr="001B0B3D">
        <w:rPr>
          <w:rFonts w:ascii="Times New Roman" w:hAnsi="Times New Roman" w:cs="Times New Roman"/>
          <w:color w:val="000000"/>
          <w:sz w:val="28"/>
          <w:szCs w:val="28"/>
        </w:rPr>
        <w:t>, заключаемых в течение известного промежутка времени</w:t>
      </w:r>
      <w:r w:rsidR="0001376D">
        <w:rPr>
          <w:rFonts w:ascii="Times New Roman" w:hAnsi="Times New Roman" w:cs="Times New Roman"/>
          <w:color w:val="000000"/>
          <w:sz w:val="28"/>
          <w:szCs w:val="28"/>
        </w:rPr>
        <w:t>, а затем и в отношении отдельных имений</w:t>
      </w:r>
      <w:r w:rsidR="0001376D" w:rsidRPr="001B0B3D">
        <w:rPr>
          <w:rFonts w:ascii="Times New Roman" w:hAnsi="Times New Roman" w:cs="Times New Roman"/>
          <w:color w:val="000000"/>
          <w:sz w:val="28"/>
          <w:szCs w:val="28"/>
        </w:rPr>
        <w:t>.</w:t>
      </w:r>
      <w:r w:rsidR="0001376D">
        <w:rPr>
          <w:rFonts w:ascii="Times New Roman" w:hAnsi="Times New Roman" w:cs="Times New Roman"/>
          <w:color w:val="000000"/>
          <w:sz w:val="28"/>
          <w:szCs w:val="28"/>
        </w:rPr>
        <w:t xml:space="preserve"> </w:t>
      </w:r>
    </w:p>
    <w:p w:rsidR="007451F5" w:rsidRDefault="001B0B3D" w:rsidP="007451F5">
      <w:pPr>
        <w:pStyle w:val="ConsPlusNormal"/>
        <w:spacing w:line="360" w:lineRule="auto"/>
        <w:ind w:firstLine="709"/>
        <w:jc w:val="both"/>
        <w:rPr>
          <w:rFonts w:ascii="Times New Roman" w:hAnsi="Times New Roman" w:cs="Times New Roman"/>
          <w:color w:val="000000"/>
          <w:sz w:val="28"/>
          <w:szCs w:val="28"/>
          <w:shd w:val="clear" w:color="auto" w:fill="FFFFFF"/>
        </w:rPr>
      </w:pPr>
      <w:r w:rsidRPr="001B0B3D">
        <w:rPr>
          <w:rFonts w:ascii="Times New Roman" w:hAnsi="Times New Roman" w:cs="Times New Roman"/>
          <w:color w:val="000000"/>
          <w:sz w:val="28"/>
          <w:szCs w:val="28"/>
          <w:shd w:val="clear" w:color="auto" w:fill="FFFFFF"/>
        </w:rPr>
        <w:t xml:space="preserve">Кроме общих сведений о недвижимой собственности, которые должны были быть собраны Банком, последний требовал еще сообщений относительно стоимости отдельного имения. </w:t>
      </w:r>
      <w:r w:rsidR="00265049">
        <w:rPr>
          <w:rFonts w:ascii="Times New Roman" w:hAnsi="Times New Roman" w:cs="Times New Roman"/>
          <w:color w:val="000000"/>
          <w:sz w:val="28"/>
          <w:szCs w:val="28"/>
          <w:shd w:val="clear" w:color="auto" w:fill="FFFFFF"/>
        </w:rPr>
        <w:t xml:space="preserve">Обеспечению </w:t>
      </w:r>
      <w:r w:rsidRPr="001B0B3D">
        <w:rPr>
          <w:rFonts w:ascii="Times New Roman" w:hAnsi="Times New Roman" w:cs="Times New Roman"/>
          <w:color w:val="000000"/>
          <w:sz w:val="28"/>
          <w:szCs w:val="28"/>
          <w:shd w:val="clear" w:color="auto" w:fill="FFFFFF"/>
        </w:rPr>
        <w:t>интерес</w:t>
      </w:r>
      <w:r w:rsidR="00265049">
        <w:rPr>
          <w:rFonts w:ascii="Times New Roman" w:hAnsi="Times New Roman" w:cs="Times New Roman"/>
          <w:color w:val="000000"/>
          <w:sz w:val="28"/>
          <w:szCs w:val="28"/>
          <w:shd w:val="clear" w:color="auto" w:fill="FFFFFF"/>
        </w:rPr>
        <w:t>ов</w:t>
      </w:r>
      <w:r w:rsidRPr="001B0B3D">
        <w:rPr>
          <w:rFonts w:ascii="Times New Roman" w:hAnsi="Times New Roman" w:cs="Times New Roman"/>
          <w:color w:val="000000"/>
          <w:sz w:val="28"/>
          <w:szCs w:val="28"/>
          <w:shd w:val="clear" w:color="auto" w:fill="FFFFFF"/>
        </w:rPr>
        <w:t xml:space="preserve"> всего общества</w:t>
      </w:r>
      <w:r w:rsidR="00265049">
        <w:rPr>
          <w:rFonts w:ascii="Times New Roman" w:hAnsi="Times New Roman" w:cs="Times New Roman"/>
          <w:color w:val="000000"/>
          <w:sz w:val="28"/>
          <w:szCs w:val="28"/>
          <w:shd w:val="clear" w:color="auto" w:fill="FFFFFF"/>
        </w:rPr>
        <w:t xml:space="preserve"> содействовала необходимость</w:t>
      </w:r>
      <w:r w:rsidRPr="001B0B3D">
        <w:rPr>
          <w:rFonts w:ascii="Times New Roman" w:hAnsi="Times New Roman" w:cs="Times New Roman"/>
          <w:color w:val="000000"/>
          <w:sz w:val="28"/>
          <w:szCs w:val="28"/>
          <w:shd w:val="clear" w:color="auto" w:fill="FFFFFF"/>
        </w:rPr>
        <w:t xml:space="preserve"> огласк</w:t>
      </w:r>
      <w:r w:rsidR="00265049">
        <w:rPr>
          <w:rFonts w:ascii="Times New Roman" w:hAnsi="Times New Roman" w:cs="Times New Roman"/>
          <w:color w:val="000000"/>
          <w:sz w:val="28"/>
          <w:szCs w:val="28"/>
          <w:shd w:val="clear" w:color="auto" w:fill="FFFFFF"/>
        </w:rPr>
        <w:t>и</w:t>
      </w:r>
      <w:r w:rsidRPr="001B0B3D">
        <w:rPr>
          <w:rFonts w:ascii="Times New Roman" w:hAnsi="Times New Roman" w:cs="Times New Roman"/>
          <w:color w:val="000000"/>
          <w:sz w:val="28"/>
          <w:szCs w:val="28"/>
          <w:shd w:val="clear" w:color="auto" w:fill="FFFFFF"/>
        </w:rPr>
        <w:t xml:space="preserve"> залогов, установленных в Банке</w:t>
      </w:r>
      <w:r w:rsidR="0001376D">
        <w:rPr>
          <w:rFonts w:ascii="Times New Roman" w:hAnsi="Times New Roman" w:cs="Times New Roman"/>
          <w:color w:val="000000"/>
          <w:sz w:val="28"/>
          <w:szCs w:val="28"/>
          <w:shd w:val="clear" w:color="auto" w:fill="FFFFFF"/>
        </w:rPr>
        <w:t>, а также их прекращения</w:t>
      </w:r>
      <w:r w:rsidRPr="001B0B3D">
        <w:rPr>
          <w:rFonts w:ascii="Times New Roman" w:hAnsi="Times New Roman" w:cs="Times New Roman"/>
          <w:color w:val="000000"/>
          <w:sz w:val="28"/>
          <w:szCs w:val="28"/>
          <w:shd w:val="clear" w:color="auto" w:fill="FFFFFF"/>
        </w:rPr>
        <w:t xml:space="preserve">. </w:t>
      </w:r>
      <w:r w:rsidR="0001376D">
        <w:rPr>
          <w:rFonts w:ascii="Times New Roman" w:hAnsi="Times New Roman" w:cs="Times New Roman"/>
          <w:color w:val="000000"/>
          <w:sz w:val="28"/>
          <w:szCs w:val="28"/>
          <w:shd w:val="clear" w:color="auto" w:fill="FFFFFF"/>
        </w:rPr>
        <w:t>В</w:t>
      </w:r>
      <w:r w:rsidRPr="001B0B3D">
        <w:rPr>
          <w:rFonts w:ascii="Times New Roman" w:hAnsi="Times New Roman" w:cs="Times New Roman"/>
          <w:color w:val="000000"/>
          <w:sz w:val="28"/>
          <w:szCs w:val="28"/>
          <w:shd w:val="clear" w:color="auto" w:fill="FFFFFF"/>
        </w:rPr>
        <w:t xml:space="preserve"> уставе </w:t>
      </w:r>
      <w:r w:rsidR="0001376D">
        <w:rPr>
          <w:rFonts w:ascii="Times New Roman" w:hAnsi="Times New Roman" w:cs="Times New Roman"/>
          <w:color w:val="000000"/>
          <w:sz w:val="28"/>
          <w:szCs w:val="28"/>
          <w:shd w:val="clear" w:color="auto" w:fill="FFFFFF"/>
        </w:rPr>
        <w:t xml:space="preserve">Банка </w:t>
      </w:r>
      <w:r w:rsidRPr="001B0B3D">
        <w:rPr>
          <w:rFonts w:ascii="Times New Roman" w:hAnsi="Times New Roman" w:cs="Times New Roman"/>
          <w:color w:val="000000"/>
          <w:sz w:val="28"/>
          <w:szCs w:val="28"/>
          <w:shd w:val="clear" w:color="auto" w:fill="FFFFFF"/>
        </w:rPr>
        <w:t>предписывалось точное соотношение между размером ссуды и объемом закладываемого имущества. Банк руководствовался при оценке особыми правилами, и залог должен был простираться только на участок, по своей стоимости соответствующий выданной ссуде, так что воспрещено было налагать общее обременение на все недвижимости залогодателя</w:t>
      </w:r>
      <w:r w:rsidR="0001376D">
        <w:rPr>
          <w:rFonts w:ascii="Times New Roman" w:hAnsi="Times New Roman" w:cs="Times New Roman"/>
          <w:color w:val="000000"/>
          <w:sz w:val="28"/>
          <w:szCs w:val="28"/>
          <w:shd w:val="clear" w:color="auto" w:fill="FFFFFF"/>
        </w:rPr>
        <w:t xml:space="preserve">. </w:t>
      </w:r>
      <w:r w:rsidR="0001376D">
        <w:rPr>
          <w:rFonts w:ascii="Times New Roman" w:hAnsi="Times New Roman" w:cs="Times New Roman"/>
          <w:color w:val="000000"/>
          <w:sz w:val="28"/>
          <w:szCs w:val="28"/>
        </w:rPr>
        <w:t>В связи с этим Л.А. Кассо констатировал</w:t>
      </w:r>
      <w:r w:rsidR="0001376D" w:rsidRPr="001B0B3D">
        <w:rPr>
          <w:rFonts w:ascii="Times New Roman" w:hAnsi="Times New Roman" w:cs="Times New Roman"/>
          <w:color w:val="000000"/>
          <w:sz w:val="28"/>
          <w:szCs w:val="28"/>
        </w:rPr>
        <w:t xml:space="preserve"> </w:t>
      </w:r>
      <w:r w:rsidR="0001376D">
        <w:rPr>
          <w:rFonts w:ascii="Times New Roman" w:hAnsi="Times New Roman" w:cs="Times New Roman"/>
          <w:color w:val="000000"/>
          <w:sz w:val="28"/>
          <w:szCs w:val="28"/>
        </w:rPr>
        <w:t xml:space="preserve">утешительность такого </w:t>
      </w:r>
      <w:r w:rsidR="0001376D" w:rsidRPr="001B0B3D">
        <w:rPr>
          <w:rFonts w:ascii="Times New Roman" w:hAnsi="Times New Roman" w:cs="Times New Roman"/>
          <w:color w:val="000000"/>
          <w:sz w:val="28"/>
          <w:szCs w:val="28"/>
        </w:rPr>
        <w:t>развити</w:t>
      </w:r>
      <w:r w:rsidR="0001376D">
        <w:rPr>
          <w:rFonts w:ascii="Times New Roman" w:hAnsi="Times New Roman" w:cs="Times New Roman"/>
          <w:color w:val="000000"/>
          <w:sz w:val="28"/>
          <w:szCs w:val="28"/>
        </w:rPr>
        <w:t>я момента</w:t>
      </w:r>
      <w:r w:rsidR="0001376D" w:rsidRPr="001B0B3D">
        <w:rPr>
          <w:rFonts w:ascii="Times New Roman" w:hAnsi="Times New Roman" w:cs="Times New Roman"/>
          <w:color w:val="000000"/>
          <w:sz w:val="28"/>
          <w:szCs w:val="28"/>
        </w:rPr>
        <w:t xml:space="preserve"> публичности и специальности в нашем законодательстве, </w:t>
      </w:r>
      <w:r w:rsidR="0001376D">
        <w:rPr>
          <w:rFonts w:ascii="Times New Roman" w:hAnsi="Times New Roman" w:cs="Times New Roman"/>
          <w:color w:val="000000"/>
          <w:sz w:val="28"/>
          <w:szCs w:val="28"/>
        </w:rPr>
        <w:t>на фоне того,</w:t>
      </w:r>
      <w:r w:rsidR="0001376D" w:rsidRPr="001B0B3D">
        <w:rPr>
          <w:rFonts w:ascii="Times New Roman" w:hAnsi="Times New Roman" w:cs="Times New Roman"/>
          <w:color w:val="000000"/>
          <w:sz w:val="28"/>
          <w:szCs w:val="28"/>
        </w:rPr>
        <w:t xml:space="preserve"> что в большинстве западных государств конца XVIII века еще господствовали римские безмолвные и генеральные ипотеки</w:t>
      </w:r>
      <w:r w:rsidR="0001376D">
        <w:rPr>
          <w:rStyle w:val="ab"/>
          <w:rFonts w:ascii="Times New Roman" w:hAnsi="Times New Roman" w:cs="Times New Roman"/>
          <w:color w:val="000000"/>
          <w:sz w:val="28"/>
          <w:szCs w:val="28"/>
          <w:shd w:val="clear" w:color="auto" w:fill="FFFFFF"/>
        </w:rPr>
        <w:footnoteReference w:id="99"/>
      </w:r>
      <w:r w:rsidRPr="001B0B3D">
        <w:rPr>
          <w:rFonts w:ascii="Times New Roman" w:hAnsi="Times New Roman" w:cs="Times New Roman"/>
          <w:color w:val="000000"/>
          <w:sz w:val="28"/>
          <w:szCs w:val="28"/>
          <w:shd w:val="clear" w:color="auto" w:fill="FFFFFF"/>
        </w:rPr>
        <w:t>.</w:t>
      </w:r>
      <w:r w:rsidR="002C4D13">
        <w:rPr>
          <w:rFonts w:ascii="Times New Roman" w:hAnsi="Times New Roman" w:cs="Times New Roman"/>
          <w:color w:val="000000"/>
          <w:sz w:val="28"/>
          <w:szCs w:val="28"/>
          <w:shd w:val="clear" w:color="auto" w:fill="FFFFFF"/>
        </w:rPr>
        <w:t xml:space="preserve"> Все вышеописанные свойства </w:t>
      </w:r>
      <w:r w:rsidR="0001376D">
        <w:rPr>
          <w:rFonts w:ascii="Times New Roman" w:hAnsi="Times New Roman" w:cs="Times New Roman"/>
          <w:color w:val="000000"/>
          <w:sz w:val="28"/>
          <w:szCs w:val="28"/>
          <w:shd w:val="clear" w:color="auto" w:fill="FFFFFF"/>
        </w:rPr>
        <w:t>древнерусского залога</w:t>
      </w:r>
      <w:r w:rsidR="002C4D13">
        <w:rPr>
          <w:rFonts w:ascii="Times New Roman" w:hAnsi="Times New Roman" w:cs="Times New Roman"/>
          <w:color w:val="000000"/>
          <w:sz w:val="28"/>
          <w:szCs w:val="28"/>
          <w:shd w:val="clear" w:color="auto" w:fill="FFFFFF"/>
        </w:rPr>
        <w:t xml:space="preserve"> и его природа, таким образом, свидетельствуют о</w:t>
      </w:r>
      <w:r w:rsidR="0001376D">
        <w:rPr>
          <w:rFonts w:ascii="Times New Roman" w:hAnsi="Times New Roman" w:cs="Times New Roman"/>
          <w:color w:val="000000"/>
          <w:sz w:val="28"/>
          <w:szCs w:val="28"/>
          <w:shd w:val="clear" w:color="auto" w:fill="FFFFFF"/>
        </w:rPr>
        <w:t xml:space="preserve"> </w:t>
      </w:r>
      <w:r w:rsidR="002C4D13">
        <w:rPr>
          <w:rFonts w:ascii="Times New Roman" w:hAnsi="Times New Roman" w:cs="Times New Roman"/>
          <w:color w:val="000000"/>
          <w:sz w:val="28"/>
          <w:szCs w:val="28"/>
          <w:shd w:val="clear" w:color="auto" w:fill="FFFFFF"/>
        </w:rPr>
        <w:t>том, что залог индивидуально-определенных будущих вещей в тот период не допускался.</w:t>
      </w:r>
    </w:p>
    <w:p w:rsidR="00AE13EA" w:rsidRDefault="00340239" w:rsidP="00AE29DA">
      <w:pPr>
        <w:pStyle w:val="ConsPlusNormal"/>
        <w:spacing w:line="360" w:lineRule="auto"/>
        <w:ind w:firstLine="709"/>
        <w:jc w:val="both"/>
        <w:rPr>
          <w:rFonts w:ascii="Times New Roman" w:hAnsi="Times New Roman" w:cs="Times New Roman"/>
          <w:sz w:val="28"/>
          <w:szCs w:val="28"/>
        </w:rPr>
      </w:pPr>
      <w:r w:rsidRPr="00340239">
        <w:rPr>
          <w:rFonts w:ascii="Times New Roman" w:hAnsi="Times New Roman" w:cs="Times New Roman"/>
          <w:b/>
          <w:sz w:val="28"/>
          <w:szCs w:val="28"/>
        </w:rPr>
        <w:t xml:space="preserve">Советский период. </w:t>
      </w:r>
      <w:r w:rsidR="00AE13EA">
        <w:rPr>
          <w:rFonts w:ascii="Times New Roman" w:hAnsi="Times New Roman" w:cs="Times New Roman"/>
          <w:sz w:val="28"/>
          <w:szCs w:val="28"/>
        </w:rPr>
        <w:t>В ст. 91 ГК РСФСР 1922 года помимо прочих требований к содержанию договора залога</w:t>
      </w:r>
      <w:r w:rsidR="002151F8">
        <w:rPr>
          <w:rFonts w:ascii="Times New Roman" w:hAnsi="Times New Roman" w:cs="Times New Roman"/>
          <w:sz w:val="28"/>
          <w:szCs w:val="28"/>
        </w:rPr>
        <w:t xml:space="preserve"> было</w:t>
      </w:r>
      <w:r w:rsidR="00AE13EA">
        <w:rPr>
          <w:rFonts w:ascii="Times New Roman" w:hAnsi="Times New Roman" w:cs="Times New Roman"/>
          <w:sz w:val="28"/>
          <w:szCs w:val="28"/>
        </w:rPr>
        <w:t xml:space="preserve"> указано, что о</w:t>
      </w:r>
      <w:r w:rsidR="002151F8">
        <w:rPr>
          <w:rFonts w:ascii="Times New Roman" w:hAnsi="Times New Roman" w:cs="Times New Roman"/>
          <w:sz w:val="28"/>
          <w:szCs w:val="28"/>
        </w:rPr>
        <w:t>дним из его условий</w:t>
      </w:r>
      <w:r w:rsidR="00AE13EA">
        <w:rPr>
          <w:rFonts w:ascii="Times New Roman" w:hAnsi="Times New Roman" w:cs="Times New Roman"/>
          <w:sz w:val="28"/>
          <w:szCs w:val="28"/>
        </w:rPr>
        <w:t xml:space="preserve"> должн</w:t>
      </w:r>
      <w:r w:rsidR="002151F8">
        <w:rPr>
          <w:rFonts w:ascii="Times New Roman" w:hAnsi="Times New Roman" w:cs="Times New Roman"/>
          <w:sz w:val="28"/>
          <w:szCs w:val="28"/>
        </w:rPr>
        <w:t>о быть</w:t>
      </w:r>
      <w:r w:rsidR="00AE13EA">
        <w:rPr>
          <w:rFonts w:ascii="Times New Roman" w:hAnsi="Times New Roman" w:cs="Times New Roman"/>
          <w:sz w:val="28"/>
          <w:szCs w:val="28"/>
        </w:rPr>
        <w:t xml:space="preserve"> описание заложенного имущества. При этом залог может обременять как индивидуально-определенные вещи, так и вещи, определенные родовыми признаками (ст. ст. 92, 93 ГК РСФСР</w:t>
      </w:r>
      <w:r w:rsidR="002151F8">
        <w:rPr>
          <w:rFonts w:ascii="Times New Roman" w:hAnsi="Times New Roman" w:cs="Times New Roman"/>
          <w:sz w:val="28"/>
          <w:szCs w:val="28"/>
        </w:rPr>
        <w:t xml:space="preserve"> 1922 года</w:t>
      </w:r>
      <w:r w:rsidR="00AE13EA">
        <w:rPr>
          <w:rFonts w:ascii="Times New Roman" w:hAnsi="Times New Roman" w:cs="Times New Roman"/>
          <w:sz w:val="28"/>
          <w:szCs w:val="28"/>
        </w:rPr>
        <w:t>).</w:t>
      </w:r>
      <w:r w:rsidR="002151F8">
        <w:rPr>
          <w:rFonts w:ascii="Times New Roman" w:hAnsi="Times New Roman" w:cs="Times New Roman"/>
          <w:sz w:val="28"/>
          <w:szCs w:val="28"/>
        </w:rPr>
        <w:t xml:space="preserve"> Примечательно, что в</w:t>
      </w:r>
      <w:r w:rsidR="00E07210">
        <w:rPr>
          <w:rFonts w:ascii="Times New Roman" w:hAnsi="Times New Roman" w:cs="Times New Roman"/>
          <w:sz w:val="28"/>
          <w:szCs w:val="28"/>
        </w:rPr>
        <w:t xml:space="preserve"> </w:t>
      </w:r>
      <w:r>
        <w:rPr>
          <w:rFonts w:ascii="Times New Roman" w:hAnsi="Times New Roman" w:cs="Times New Roman"/>
          <w:sz w:val="28"/>
          <w:szCs w:val="28"/>
        </w:rPr>
        <w:t>самом начале советской эпохи, навеянный проводимыми в те времена реформами, связанными с новой экономической политикой, востребованность п</w:t>
      </w:r>
      <w:r w:rsidR="00E07210">
        <w:rPr>
          <w:rFonts w:ascii="Times New Roman" w:hAnsi="Times New Roman" w:cs="Times New Roman"/>
          <w:sz w:val="28"/>
          <w:szCs w:val="28"/>
        </w:rPr>
        <w:t>риобрел залог товаров в обороте, р</w:t>
      </w:r>
      <w:r>
        <w:rPr>
          <w:rFonts w:ascii="Times New Roman" w:hAnsi="Times New Roman" w:cs="Times New Roman"/>
          <w:sz w:val="28"/>
          <w:szCs w:val="28"/>
        </w:rPr>
        <w:t xml:space="preserve">езультатом </w:t>
      </w:r>
      <w:r w:rsidR="00E07210">
        <w:rPr>
          <w:rFonts w:ascii="Times New Roman" w:hAnsi="Times New Roman" w:cs="Times New Roman"/>
          <w:sz w:val="28"/>
          <w:szCs w:val="28"/>
        </w:rPr>
        <w:t>чего</w:t>
      </w:r>
      <w:r>
        <w:rPr>
          <w:rFonts w:ascii="Times New Roman" w:hAnsi="Times New Roman" w:cs="Times New Roman"/>
          <w:sz w:val="28"/>
          <w:szCs w:val="28"/>
        </w:rPr>
        <w:t xml:space="preserve"> стало закрепление </w:t>
      </w:r>
      <w:r w:rsidR="00E07210">
        <w:rPr>
          <w:rFonts w:ascii="Times New Roman" w:hAnsi="Times New Roman" w:cs="Times New Roman"/>
          <w:sz w:val="28"/>
          <w:szCs w:val="28"/>
        </w:rPr>
        <w:t>соответствующей разновидности залога</w:t>
      </w:r>
      <w:r>
        <w:rPr>
          <w:rFonts w:ascii="Times New Roman" w:hAnsi="Times New Roman" w:cs="Times New Roman"/>
          <w:sz w:val="28"/>
          <w:szCs w:val="28"/>
        </w:rPr>
        <w:t xml:space="preserve"> в ГК РСФСР 1922 года. </w:t>
      </w:r>
      <w:r w:rsidR="00E07210">
        <w:rPr>
          <w:rFonts w:ascii="Times New Roman" w:hAnsi="Times New Roman" w:cs="Times New Roman"/>
          <w:sz w:val="28"/>
          <w:szCs w:val="28"/>
        </w:rPr>
        <w:t>Не смотря на достаточно сложную и противоречивую правовую природу залога товаров в обороте, сложно отрицать тот факт, что законодательное регулирование предполагает, что такой залог помимо товаров, имеющихся в наличии залогодателя, покрывает также и те товары, которые будут приобретены залогодателем в будущем. Иными словами он совершенно недвусмысленно распространяет свое действие на будущую имущественную сферу сторон договора залога. Таким образом, восприятие российским п</w:t>
      </w:r>
      <w:r>
        <w:rPr>
          <w:rFonts w:ascii="Times New Roman" w:hAnsi="Times New Roman" w:cs="Times New Roman"/>
          <w:sz w:val="28"/>
          <w:szCs w:val="28"/>
        </w:rPr>
        <w:t xml:space="preserve">равом </w:t>
      </w:r>
      <w:r w:rsidR="00E07210">
        <w:rPr>
          <w:rFonts w:ascii="Times New Roman" w:hAnsi="Times New Roman" w:cs="Times New Roman"/>
          <w:sz w:val="28"/>
          <w:szCs w:val="28"/>
        </w:rPr>
        <w:t xml:space="preserve">залога товаров в обороте следует расценивать в качестве исторически </w:t>
      </w:r>
      <w:r>
        <w:rPr>
          <w:rFonts w:ascii="Times New Roman" w:hAnsi="Times New Roman" w:cs="Times New Roman"/>
          <w:sz w:val="28"/>
          <w:szCs w:val="28"/>
        </w:rPr>
        <w:t>перв</w:t>
      </w:r>
      <w:r w:rsidR="00E07210">
        <w:rPr>
          <w:rFonts w:ascii="Times New Roman" w:hAnsi="Times New Roman" w:cs="Times New Roman"/>
          <w:sz w:val="28"/>
          <w:szCs w:val="28"/>
        </w:rPr>
        <w:t>ого законодательного упоминания залога будущего имущества в России.</w:t>
      </w:r>
    </w:p>
    <w:p w:rsidR="00C14F25" w:rsidRDefault="008F5F03" w:rsidP="00C14F25">
      <w:pPr>
        <w:pStyle w:val="ConsPlusNormal"/>
        <w:spacing w:line="360" w:lineRule="auto"/>
        <w:ind w:firstLine="709"/>
        <w:jc w:val="both"/>
        <w:rPr>
          <w:rFonts w:ascii="Times New Roman" w:hAnsi="Times New Roman" w:cs="Times New Roman"/>
          <w:sz w:val="28"/>
          <w:szCs w:val="28"/>
        </w:rPr>
      </w:pPr>
      <w:r w:rsidRPr="00C14F25">
        <w:rPr>
          <w:rFonts w:ascii="Times New Roman" w:hAnsi="Times New Roman" w:cs="Times New Roman"/>
          <w:sz w:val="28"/>
          <w:szCs w:val="28"/>
        </w:rPr>
        <w:t xml:space="preserve">Кроме того, существуют свидетельства о допустимости залога и иных разновидностей будущего имущества. </w:t>
      </w:r>
      <w:r w:rsidR="00804D95">
        <w:rPr>
          <w:rFonts w:ascii="Times New Roman" w:hAnsi="Times New Roman" w:cs="Times New Roman"/>
          <w:sz w:val="28"/>
          <w:szCs w:val="28"/>
        </w:rPr>
        <w:t xml:space="preserve">Отмечая, что в отличие от западных капиталистических банков, выдающих кредит исключительно подо что-нибудь (под залог какого-то имущества), советские банки выдавали целевые кредиты, то есть в первую очередь на что-нибудь, и уже во вторую – подо что-нибудь, </w:t>
      </w:r>
      <w:r w:rsidRPr="00C14F25">
        <w:rPr>
          <w:rFonts w:ascii="Times New Roman" w:hAnsi="Times New Roman" w:cs="Times New Roman"/>
          <w:sz w:val="28"/>
          <w:szCs w:val="28"/>
        </w:rPr>
        <w:t xml:space="preserve">И. </w:t>
      </w:r>
      <w:r w:rsidR="00C14F25" w:rsidRPr="00C14F25">
        <w:rPr>
          <w:rFonts w:ascii="Times New Roman" w:hAnsi="Times New Roman" w:cs="Times New Roman"/>
          <w:sz w:val="28"/>
          <w:szCs w:val="28"/>
        </w:rPr>
        <w:t xml:space="preserve">С. </w:t>
      </w:r>
      <w:r w:rsidRPr="00C14F25">
        <w:rPr>
          <w:rFonts w:ascii="Times New Roman" w:hAnsi="Times New Roman" w:cs="Times New Roman"/>
          <w:sz w:val="28"/>
          <w:szCs w:val="28"/>
        </w:rPr>
        <w:t xml:space="preserve">Вольман </w:t>
      </w:r>
      <w:r w:rsidR="00C14F25" w:rsidRPr="00C14F25">
        <w:rPr>
          <w:rFonts w:ascii="Times New Roman" w:hAnsi="Times New Roman" w:cs="Times New Roman"/>
          <w:sz w:val="28"/>
          <w:szCs w:val="28"/>
        </w:rPr>
        <w:t xml:space="preserve">указывал на то, что жизнь действительно выдвигает случаи, когда при установлении обязательства, которое должно быть обеспечено залогом, в наличности у должника нет вовсе возможности представить какое-либо реальное имущество, но имеется возможность предполагать, надеяться, что в определенный момент такое имущество появится. Указанный тезис И.С. Вольман </w:t>
      </w:r>
      <w:r w:rsidR="00C14F25">
        <w:rPr>
          <w:rFonts w:ascii="Times New Roman" w:hAnsi="Times New Roman" w:cs="Times New Roman"/>
          <w:sz w:val="28"/>
          <w:szCs w:val="28"/>
        </w:rPr>
        <w:t>подкреплял</w:t>
      </w:r>
      <w:r w:rsidR="00C14F25" w:rsidRPr="00C14F25">
        <w:rPr>
          <w:rFonts w:ascii="Times New Roman" w:hAnsi="Times New Roman" w:cs="Times New Roman"/>
          <w:sz w:val="28"/>
          <w:szCs w:val="28"/>
        </w:rPr>
        <w:t xml:space="preserve"> ссылк</w:t>
      </w:r>
      <w:r w:rsidR="00C14F25">
        <w:rPr>
          <w:rFonts w:ascii="Times New Roman" w:hAnsi="Times New Roman" w:cs="Times New Roman"/>
          <w:sz w:val="28"/>
          <w:szCs w:val="28"/>
        </w:rPr>
        <w:t>ой</w:t>
      </w:r>
      <w:r w:rsidR="00C14F25" w:rsidRPr="00C14F25">
        <w:rPr>
          <w:rFonts w:ascii="Times New Roman" w:hAnsi="Times New Roman" w:cs="Times New Roman"/>
          <w:sz w:val="28"/>
          <w:szCs w:val="28"/>
        </w:rPr>
        <w:t xml:space="preserve"> на § 37 Устава Центрального Сельско-Хозяйственного Банка (утв. ЦИК</w:t>
      </w:r>
      <w:r w:rsidR="00C14F25">
        <w:rPr>
          <w:rFonts w:ascii="Times New Roman" w:hAnsi="Times New Roman" w:cs="Times New Roman"/>
          <w:sz w:val="28"/>
          <w:szCs w:val="28"/>
        </w:rPr>
        <w:t xml:space="preserve"> СССР </w:t>
      </w:r>
      <w:r w:rsidR="00C14F25" w:rsidRPr="00813C7D">
        <w:rPr>
          <w:rFonts w:ascii="Times New Roman" w:hAnsi="Times New Roman" w:cs="Times New Roman"/>
          <w:sz w:val="28"/>
          <w:szCs w:val="28"/>
        </w:rPr>
        <w:t>15.11.1921 года), разрешавший Банку выдавать ссуды под векселя и другие долговые обязательства, обеспеченные залогом будущего урожая, и ссылкой на § 27 того же Устава, допустивший ссуды под залог урожая на корню (хлеба, фруктов и пр.). Он отмечал, что в последнем случае речь прямо идет о будущем, ожидаемом имуществе в чистом виде и притом таком имуществе, реальность которого гадательна. Если урожай будет, то залоговое п</w:t>
      </w:r>
      <w:r w:rsidR="00813C7D">
        <w:rPr>
          <w:rFonts w:ascii="Times New Roman" w:hAnsi="Times New Roman" w:cs="Times New Roman"/>
          <w:sz w:val="28"/>
          <w:szCs w:val="28"/>
        </w:rPr>
        <w:t>раво немедленно его охватывает</w:t>
      </w:r>
      <w:r w:rsidR="0075785B">
        <w:rPr>
          <w:rStyle w:val="ab"/>
          <w:rFonts w:ascii="Times New Roman" w:hAnsi="Times New Roman" w:cs="Times New Roman"/>
          <w:sz w:val="28"/>
          <w:szCs w:val="28"/>
        </w:rPr>
        <w:footnoteReference w:id="100"/>
      </w:r>
      <w:r w:rsidR="00813C7D">
        <w:rPr>
          <w:rFonts w:ascii="Times New Roman" w:hAnsi="Times New Roman" w:cs="Times New Roman"/>
          <w:sz w:val="28"/>
          <w:szCs w:val="28"/>
        </w:rPr>
        <w:t>.</w:t>
      </w:r>
    </w:p>
    <w:p w:rsidR="0075785B" w:rsidRPr="00C14F25" w:rsidRDefault="0075785B" w:rsidP="00C14F2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Советской судебной практике доводилось сталкиваться и со случаями залога всей рыбы, которая будет выловлена должников в текущем году на точно определенных рыбных промыслах. Высшими Арбитражными Комиссиями РСФСР и СТО вопрос о действительности такого залога был разрешен положительно, в основу их решений были положены</w:t>
      </w:r>
      <w:r w:rsidR="00C15AE9">
        <w:rPr>
          <w:rFonts w:ascii="Times New Roman" w:hAnsi="Times New Roman" w:cs="Times New Roman"/>
          <w:sz w:val="28"/>
          <w:szCs w:val="28"/>
        </w:rPr>
        <w:t>,</w:t>
      </w:r>
      <w:r>
        <w:rPr>
          <w:rFonts w:ascii="Times New Roman" w:hAnsi="Times New Roman" w:cs="Times New Roman"/>
          <w:sz w:val="28"/>
          <w:szCs w:val="28"/>
        </w:rPr>
        <w:t xml:space="preserve"> в том числе</w:t>
      </w:r>
      <w:r w:rsidR="00C15AE9">
        <w:rPr>
          <w:rFonts w:ascii="Times New Roman" w:hAnsi="Times New Roman" w:cs="Times New Roman"/>
          <w:sz w:val="28"/>
          <w:szCs w:val="28"/>
        </w:rPr>
        <w:t>,</w:t>
      </w:r>
      <w:r>
        <w:rPr>
          <w:rFonts w:ascii="Times New Roman" w:hAnsi="Times New Roman" w:cs="Times New Roman"/>
          <w:sz w:val="28"/>
          <w:szCs w:val="28"/>
        </w:rPr>
        <w:t xml:space="preserve"> и ссылки на римское право, в частности – на генеральную ипотеку.</w:t>
      </w:r>
      <w:r w:rsidR="00C15AE9">
        <w:rPr>
          <w:rFonts w:ascii="Times New Roman" w:hAnsi="Times New Roman" w:cs="Times New Roman"/>
          <w:sz w:val="28"/>
          <w:szCs w:val="28"/>
        </w:rPr>
        <w:t xml:space="preserve"> </w:t>
      </w:r>
      <w:r w:rsidR="00F643A5">
        <w:rPr>
          <w:rFonts w:ascii="Times New Roman" w:hAnsi="Times New Roman" w:cs="Times New Roman"/>
          <w:sz w:val="28"/>
          <w:szCs w:val="28"/>
        </w:rPr>
        <w:t xml:space="preserve">Отмечается и И.С. Вольманом и имевшее место в Советском союзе кредитование под залог добываемой и изготавлеваемой, т.е. будущей продукции. </w:t>
      </w:r>
      <w:r w:rsidR="00C15AE9" w:rsidRPr="00804D95">
        <w:rPr>
          <w:rFonts w:ascii="Times New Roman" w:hAnsi="Times New Roman" w:cs="Times New Roman"/>
          <w:sz w:val="28"/>
          <w:szCs w:val="28"/>
        </w:rPr>
        <w:t>Особое внимание следует обратить и на допускавшийся судебной практикой того времени залог недвижимости</w:t>
      </w:r>
      <w:r w:rsidR="00804D95" w:rsidRPr="00804D95">
        <w:rPr>
          <w:rFonts w:ascii="Times New Roman" w:hAnsi="Times New Roman" w:cs="Times New Roman"/>
          <w:sz w:val="28"/>
          <w:szCs w:val="28"/>
        </w:rPr>
        <w:t>, вопрос о котором был поставлен перед советскими судами в связи с кредитованием жилищно-строительных кооперативов</w:t>
      </w:r>
      <w:r w:rsidR="00804D95">
        <w:rPr>
          <w:rStyle w:val="ab"/>
          <w:rFonts w:ascii="Times New Roman" w:hAnsi="Times New Roman" w:cs="Times New Roman"/>
          <w:sz w:val="28"/>
          <w:szCs w:val="28"/>
        </w:rPr>
        <w:footnoteReference w:id="101"/>
      </w:r>
      <w:r w:rsidR="00C15AE9" w:rsidRPr="00804D95">
        <w:rPr>
          <w:rFonts w:ascii="Times New Roman" w:hAnsi="Times New Roman" w:cs="Times New Roman"/>
          <w:sz w:val="28"/>
          <w:szCs w:val="28"/>
        </w:rPr>
        <w:t>.</w:t>
      </w:r>
      <w:r w:rsidRPr="00804D95">
        <w:rPr>
          <w:rFonts w:ascii="Times New Roman" w:hAnsi="Times New Roman" w:cs="Times New Roman"/>
          <w:sz w:val="28"/>
          <w:szCs w:val="28"/>
        </w:rPr>
        <w:t xml:space="preserve"> </w:t>
      </w:r>
    </w:p>
    <w:p w:rsidR="007E44E4" w:rsidRPr="00422CB6" w:rsidRDefault="008F5F03" w:rsidP="007E44E4">
      <w:pPr>
        <w:pStyle w:val="ConsPlusNormal"/>
        <w:spacing w:line="360" w:lineRule="auto"/>
        <w:ind w:firstLine="709"/>
        <w:jc w:val="both"/>
        <w:rPr>
          <w:rFonts w:ascii="Times New Roman" w:hAnsi="Times New Roman" w:cs="Times New Roman"/>
          <w:sz w:val="28"/>
          <w:szCs w:val="28"/>
        </w:rPr>
      </w:pPr>
      <w:r w:rsidRPr="00422CB6">
        <w:rPr>
          <w:rFonts w:ascii="Times New Roman" w:hAnsi="Times New Roman" w:cs="Times New Roman"/>
          <w:sz w:val="28"/>
          <w:szCs w:val="28"/>
        </w:rPr>
        <w:t xml:space="preserve">Во второй половине </w:t>
      </w:r>
      <w:r w:rsidRPr="00422CB6">
        <w:rPr>
          <w:rFonts w:ascii="Times New Roman" w:hAnsi="Times New Roman" w:cs="Times New Roman"/>
          <w:sz w:val="28"/>
          <w:szCs w:val="28"/>
          <w:lang w:val="en-US"/>
        </w:rPr>
        <w:t>XX</w:t>
      </w:r>
      <w:r w:rsidRPr="00422CB6">
        <w:rPr>
          <w:rFonts w:ascii="Times New Roman" w:hAnsi="Times New Roman" w:cs="Times New Roman"/>
          <w:sz w:val="28"/>
          <w:szCs w:val="28"/>
        </w:rPr>
        <w:t xml:space="preserve"> века оборот потребность в залоге товаров в обороте утратил, свидетельством чему является ГК РСФРС 196</w:t>
      </w:r>
      <w:r w:rsidR="00401501" w:rsidRPr="00422CB6">
        <w:rPr>
          <w:rFonts w:ascii="Times New Roman" w:hAnsi="Times New Roman" w:cs="Times New Roman"/>
          <w:sz w:val="28"/>
          <w:szCs w:val="28"/>
        </w:rPr>
        <w:t>4</w:t>
      </w:r>
      <w:r w:rsidRPr="00422CB6">
        <w:rPr>
          <w:rFonts w:ascii="Times New Roman" w:hAnsi="Times New Roman" w:cs="Times New Roman"/>
          <w:sz w:val="28"/>
          <w:szCs w:val="28"/>
        </w:rPr>
        <w:t xml:space="preserve"> года, в котором упоминание о таком залоге отсутствует. Равным образом отсутствует там и упоминание о залоге вещей</w:t>
      </w:r>
      <w:r w:rsidR="00422CB6" w:rsidRPr="00422CB6">
        <w:rPr>
          <w:rFonts w:ascii="Times New Roman" w:hAnsi="Times New Roman" w:cs="Times New Roman"/>
          <w:sz w:val="28"/>
          <w:szCs w:val="28"/>
        </w:rPr>
        <w:t>, определенных родовыми признаками</w:t>
      </w:r>
      <w:r w:rsidR="00422CB6">
        <w:rPr>
          <w:rFonts w:ascii="Times New Roman" w:hAnsi="Times New Roman" w:cs="Times New Roman"/>
          <w:sz w:val="28"/>
          <w:szCs w:val="28"/>
        </w:rPr>
        <w:t xml:space="preserve"> и о залоге индивидуально-определенных вещей, еще не созданных и не приобретенных залогодателем</w:t>
      </w:r>
      <w:r w:rsidRPr="00422CB6">
        <w:rPr>
          <w:rFonts w:ascii="Times New Roman" w:hAnsi="Times New Roman" w:cs="Times New Roman"/>
          <w:sz w:val="28"/>
          <w:szCs w:val="28"/>
        </w:rPr>
        <w:t>.</w:t>
      </w:r>
      <w:r w:rsidR="002151F8" w:rsidRPr="00422CB6">
        <w:rPr>
          <w:rFonts w:ascii="Times New Roman" w:hAnsi="Times New Roman" w:cs="Times New Roman"/>
          <w:sz w:val="28"/>
          <w:szCs w:val="28"/>
        </w:rPr>
        <w:t xml:space="preserve"> При этом в ст. 195 </w:t>
      </w:r>
      <w:r w:rsidR="00422CB6" w:rsidRPr="00422CB6">
        <w:rPr>
          <w:rFonts w:ascii="Times New Roman" w:hAnsi="Times New Roman" w:cs="Times New Roman"/>
          <w:sz w:val="28"/>
          <w:szCs w:val="28"/>
        </w:rPr>
        <w:t xml:space="preserve">ГК РСФСР 1964 </w:t>
      </w:r>
      <w:r w:rsidR="002151F8" w:rsidRPr="00422CB6">
        <w:rPr>
          <w:rFonts w:ascii="Times New Roman" w:hAnsi="Times New Roman" w:cs="Times New Roman"/>
          <w:sz w:val="28"/>
          <w:szCs w:val="28"/>
        </w:rPr>
        <w:t>также как и в предыдущем Гражданском Кодексе содержится указание на необходимость описи в договоре заложенного имущества.</w:t>
      </w:r>
      <w:r w:rsidR="00422CB6" w:rsidRPr="00422CB6">
        <w:rPr>
          <w:rFonts w:ascii="Times New Roman" w:hAnsi="Times New Roman" w:cs="Times New Roman"/>
          <w:sz w:val="28"/>
          <w:szCs w:val="28"/>
        </w:rPr>
        <w:t xml:space="preserve"> Таким образом, можно констатировать, что в период действия ГК РСФСР 1964 года маятник качнулся в сторону усиления начал спецификации предмета залога, в то время, как ГК РСФСР 1922 года содержал весьма и весьма мягкие требования к описанию заложенного имущества.</w:t>
      </w:r>
    </w:p>
    <w:p w:rsidR="007E44E4" w:rsidRDefault="000427C9" w:rsidP="007E44E4">
      <w:pPr>
        <w:pStyle w:val="ConsPlusNormal"/>
        <w:spacing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Постсоветские </w:t>
      </w:r>
      <w:r w:rsidR="00383BC8">
        <w:rPr>
          <w:rFonts w:ascii="Times New Roman" w:hAnsi="Times New Roman" w:cs="Times New Roman"/>
          <w:b/>
          <w:sz w:val="28"/>
          <w:szCs w:val="28"/>
        </w:rPr>
        <w:t>период.</w:t>
      </w:r>
      <w:r w:rsidR="008F5F03">
        <w:rPr>
          <w:rFonts w:ascii="Times New Roman" w:hAnsi="Times New Roman" w:cs="Times New Roman"/>
          <w:sz w:val="28"/>
          <w:szCs w:val="28"/>
        </w:rPr>
        <w:t xml:space="preserve"> С переходом от плановой экономики к экономике рыночной случился и поворот в </w:t>
      </w:r>
      <w:r w:rsidR="00424B75">
        <w:rPr>
          <w:rFonts w:ascii="Times New Roman" w:hAnsi="Times New Roman" w:cs="Times New Roman"/>
          <w:sz w:val="28"/>
          <w:szCs w:val="28"/>
        </w:rPr>
        <w:t>отношени</w:t>
      </w:r>
      <w:r w:rsidR="008F5F03">
        <w:rPr>
          <w:rFonts w:ascii="Times New Roman" w:hAnsi="Times New Roman" w:cs="Times New Roman"/>
          <w:sz w:val="28"/>
          <w:szCs w:val="28"/>
        </w:rPr>
        <w:t xml:space="preserve">и </w:t>
      </w:r>
      <w:r w:rsidR="00424B75">
        <w:rPr>
          <w:rFonts w:ascii="Times New Roman" w:hAnsi="Times New Roman" w:cs="Times New Roman"/>
          <w:sz w:val="28"/>
          <w:szCs w:val="28"/>
        </w:rPr>
        <w:t xml:space="preserve">залогодателя к </w:t>
      </w:r>
      <w:r w:rsidR="008F5F03">
        <w:rPr>
          <w:rFonts w:ascii="Times New Roman" w:hAnsi="Times New Roman" w:cs="Times New Roman"/>
          <w:sz w:val="28"/>
          <w:szCs w:val="28"/>
        </w:rPr>
        <w:t>залог</w:t>
      </w:r>
      <w:r w:rsidR="00424B75">
        <w:rPr>
          <w:rFonts w:ascii="Times New Roman" w:hAnsi="Times New Roman" w:cs="Times New Roman"/>
          <w:sz w:val="28"/>
          <w:szCs w:val="28"/>
        </w:rPr>
        <w:t>у</w:t>
      </w:r>
      <w:r w:rsidR="008F5F03">
        <w:rPr>
          <w:rFonts w:ascii="Times New Roman" w:hAnsi="Times New Roman" w:cs="Times New Roman"/>
          <w:sz w:val="28"/>
          <w:szCs w:val="28"/>
        </w:rPr>
        <w:t xml:space="preserve"> будущего имущества. </w:t>
      </w:r>
      <w:r w:rsidR="00424B75">
        <w:rPr>
          <w:rFonts w:ascii="Times New Roman" w:hAnsi="Times New Roman" w:cs="Times New Roman"/>
          <w:sz w:val="28"/>
          <w:szCs w:val="28"/>
        </w:rPr>
        <w:t>В</w:t>
      </w:r>
      <w:r w:rsidR="00F02F6C">
        <w:rPr>
          <w:rFonts w:ascii="Times New Roman" w:hAnsi="Times New Roman" w:cs="Times New Roman"/>
          <w:sz w:val="28"/>
          <w:szCs w:val="28"/>
        </w:rPr>
        <w:t>торое рождение пережил залог</w:t>
      </w:r>
      <w:r w:rsidR="007E44E4">
        <w:rPr>
          <w:rFonts w:ascii="Times New Roman" w:hAnsi="Times New Roman" w:cs="Times New Roman"/>
          <w:sz w:val="28"/>
          <w:szCs w:val="28"/>
        </w:rPr>
        <w:t xml:space="preserve"> товаров в обороте (</w:t>
      </w:r>
      <w:r w:rsidR="00401501" w:rsidRPr="00401501">
        <w:rPr>
          <w:rFonts w:ascii="Times New Roman" w:hAnsi="Times New Roman" w:cs="Times New Roman"/>
          <w:sz w:val="28"/>
          <w:szCs w:val="28"/>
        </w:rPr>
        <w:t>ст. ст. 46-48</w:t>
      </w:r>
      <w:r w:rsidR="007E44E4" w:rsidRPr="00401501">
        <w:rPr>
          <w:rFonts w:ascii="Times New Roman" w:hAnsi="Times New Roman" w:cs="Times New Roman"/>
          <w:sz w:val="28"/>
          <w:szCs w:val="28"/>
        </w:rPr>
        <w:t xml:space="preserve"> </w:t>
      </w:r>
      <w:r w:rsidR="00401501">
        <w:rPr>
          <w:rFonts w:ascii="Times New Roman" w:hAnsi="Times New Roman" w:cs="Times New Roman"/>
          <w:sz w:val="28"/>
          <w:szCs w:val="28"/>
        </w:rPr>
        <w:t>Закона</w:t>
      </w:r>
      <w:r w:rsidR="00401501" w:rsidRPr="00601E8A">
        <w:rPr>
          <w:rFonts w:ascii="Times New Roman" w:hAnsi="Times New Roman" w:cs="Times New Roman"/>
          <w:sz w:val="28"/>
          <w:szCs w:val="28"/>
        </w:rPr>
        <w:t xml:space="preserve"> Российской Федерации от 29.05.1992 года № 2872-1 «О залоге»</w:t>
      </w:r>
      <w:r w:rsidR="00401501">
        <w:rPr>
          <w:rStyle w:val="ab"/>
          <w:rFonts w:ascii="Times New Roman" w:hAnsi="Times New Roman" w:cs="Times New Roman"/>
          <w:sz w:val="28"/>
          <w:szCs w:val="28"/>
        </w:rPr>
        <w:footnoteReference w:id="102"/>
      </w:r>
      <w:r w:rsidR="00401501" w:rsidRPr="00601E8A">
        <w:rPr>
          <w:rFonts w:ascii="Times New Roman" w:hAnsi="Times New Roman" w:cs="Times New Roman"/>
          <w:sz w:val="28"/>
          <w:szCs w:val="28"/>
        </w:rPr>
        <w:t xml:space="preserve"> </w:t>
      </w:r>
      <w:r w:rsidR="00401501">
        <w:rPr>
          <w:rFonts w:ascii="Times New Roman" w:hAnsi="Times New Roman" w:cs="Times New Roman"/>
          <w:sz w:val="28"/>
          <w:szCs w:val="28"/>
        </w:rPr>
        <w:t>(далее – Закон</w:t>
      </w:r>
      <w:r w:rsidR="007E44E4" w:rsidRPr="00401501">
        <w:rPr>
          <w:rFonts w:ascii="Times New Roman" w:hAnsi="Times New Roman" w:cs="Times New Roman"/>
          <w:sz w:val="28"/>
          <w:szCs w:val="28"/>
        </w:rPr>
        <w:t xml:space="preserve"> о залоге</w:t>
      </w:r>
      <w:r w:rsidR="00401501">
        <w:rPr>
          <w:rFonts w:ascii="Times New Roman" w:hAnsi="Times New Roman" w:cs="Times New Roman"/>
          <w:sz w:val="28"/>
          <w:szCs w:val="28"/>
        </w:rPr>
        <w:t>)</w:t>
      </w:r>
      <w:r w:rsidR="007E44E4">
        <w:rPr>
          <w:rFonts w:ascii="Times New Roman" w:hAnsi="Times New Roman" w:cs="Times New Roman"/>
          <w:sz w:val="28"/>
          <w:szCs w:val="28"/>
        </w:rPr>
        <w:t xml:space="preserve">, ст. 357 ГК РФ), впервые </w:t>
      </w:r>
      <w:r w:rsidR="00424B75">
        <w:rPr>
          <w:rFonts w:ascii="Times New Roman" w:hAnsi="Times New Roman" w:cs="Times New Roman"/>
          <w:sz w:val="28"/>
          <w:szCs w:val="28"/>
        </w:rPr>
        <w:t>нашл</w:t>
      </w:r>
      <w:r w:rsidR="007E44E4">
        <w:rPr>
          <w:rFonts w:ascii="Times New Roman" w:hAnsi="Times New Roman" w:cs="Times New Roman"/>
          <w:sz w:val="28"/>
          <w:szCs w:val="28"/>
        </w:rPr>
        <w:t>о</w:t>
      </w:r>
      <w:r w:rsidR="00424B75">
        <w:rPr>
          <w:rFonts w:ascii="Times New Roman" w:hAnsi="Times New Roman" w:cs="Times New Roman"/>
          <w:sz w:val="28"/>
          <w:szCs w:val="28"/>
        </w:rPr>
        <w:t xml:space="preserve"> себе место </w:t>
      </w:r>
      <w:r w:rsidR="007E44E4">
        <w:rPr>
          <w:rFonts w:ascii="Times New Roman" w:hAnsi="Times New Roman" w:cs="Times New Roman"/>
          <w:sz w:val="28"/>
          <w:szCs w:val="28"/>
        </w:rPr>
        <w:t>регулирование</w:t>
      </w:r>
      <w:r w:rsidR="00424B75">
        <w:rPr>
          <w:rFonts w:ascii="Times New Roman" w:hAnsi="Times New Roman" w:cs="Times New Roman"/>
          <w:sz w:val="28"/>
          <w:szCs w:val="28"/>
        </w:rPr>
        <w:t xml:space="preserve"> </w:t>
      </w:r>
      <w:r w:rsidR="00AE29DA">
        <w:rPr>
          <w:rFonts w:ascii="Times New Roman" w:hAnsi="Times New Roman" w:cs="Times New Roman"/>
          <w:sz w:val="28"/>
          <w:szCs w:val="28"/>
        </w:rPr>
        <w:t>залог</w:t>
      </w:r>
      <w:r w:rsidR="007E44E4">
        <w:rPr>
          <w:rFonts w:ascii="Times New Roman" w:hAnsi="Times New Roman" w:cs="Times New Roman"/>
          <w:sz w:val="28"/>
          <w:szCs w:val="28"/>
        </w:rPr>
        <w:t>а</w:t>
      </w:r>
      <w:r w:rsidR="00AE29DA">
        <w:rPr>
          <w:rFonts w:ascii="Times New Roman" w:hAnsi="Times New Roman" w:cs="Times New Roman"/>
          <w:sz w:val="28"/>
          <w:szCs w:val="28"/>
        </w:rPr>
        <w:t xml:space="preserve"> индивидуально-определенной будущей вещи</w:t>
      </w:r>
      <w:r w:rsidR="00401501">
        <w:rPr>
          <w:rFonts w:ascii="Times New Roman" w:hAnsi="Times New Roman" w:cs="Times New Roman"/>
          <w:sz w:val="28"/>
          <w:szCs w:val="28"/>
        </w:rPr>
        <w:t>.</w:t>
      </w:r>
      <w:r w:rsidR="00AE29DA">
        <w:rPr>
          <w:rFonts w:ascii="Times New Roman" w:hAnsi="Times New Roman" w:cs="Times New Roman"/>
          <w:sz w:val="28"/>
          <w:szCs w:val="28"/>
        </w:rPr>
        <w:t xml:space="preserve"> </w:t>
      </w:r>
      <w:r w:rsidR="00401501">
        <w:rPr>
          <w:rFonts w:ascii="Times New Roman" w:hAnsi="Times New Roman" w:cs="Times New Roman"/>
          <w:sz w:val="28"/>
          <w:szCs w:val="28"/>
        </w:rPr>
        <w:t>О</w:t>
      </w:r>
      <w:r w:rsidR="00AE29DA" w:rsidRPr="00601E8A">
        <w:rPr>
          <w:rFonts w:ascii="Times New Roman" w:hAnsi="Times New Roman" w:cs="Times New Roman"/>
          <w:sz w:val="28"/>
          <w:szCs w:val="28"/>
        </w:rPr>
        <w:t xml:space="preserve">н </w:t>
      </w:r>
      <w:r w:rsidR="00401501">
        <w:rPr>
          <w:rFonts w:ascii="Times New Roman" w:hAnsi="Times New Roman" w:cs="Times New Roman"/>
          <w:sz w:val="28"/>
          <w:szCs w:val="28"/>
        </w:rPr>
        <w:t xml:space="preserve">также упоминался </w:t>
      </w:r>
      <w:r w:rsidR="00AE29DA" w:rsidRPr="00601E8A">
        <w:rPr>
          <w:rFonts w:ascii="Times New Roman" w:hAnsi="Times New Roman" w:cs="Times New Roman"/>
          <w:sz w:val="28"/>
          <w:szCs w:val="28"/>
        </w:rPr>
        <w:t>в Закон</w:t>
      </w:r>
      <w:r w:rsidR="00401501">
        <w:rPr>
          <w:rFonts w:ascii="Times New Roman" w:hAnsi="Times New Roman" w:cs="Times New Roman"/>
          <w:sz w:val="28"/>
          <w:szCs w:val="28"/>
        </w:rPr>
        <w:t>е о залоге</w:t>
      </w:r>
      <w:r w:rsidR="00AE29DA">
        <w:rPr>
          <w:rFonts w:ascii="Times New Roman" w:hAnsi="Times New Roman" w:cs="Times New Roman"/>
          <w:sz w:val="28"/>
          <w:szCs w:val="28"/>
        </w:rPr>
        <w:t xml:space="preserve">, </w:t>
      </w:r>
      <w:r w:rsidR="00AE29DA" w:rsidRPr="00560024">
        <w:rPr>
          <w:rFonts w:ascii="Times New Roman" w:hAnsi="Times New Roman" w:cs="Times New Roman"/>
          <w:sz w:val="28"/>
          <w:szCs w:val="28"/>
        </w:rPr>
        <w:t xml:space="preserve">п. 3 ст. 6 </w:t>
      </w:r>
      <w:r w:rsidR="00AE29DA">
        <w:rPr>
          <w:rFonts w:ascii="Times New Roman" w:hAnsi="Times New Roman" w:cs="Times New Roman"/>
          <w:sz w:val="28"/>
          <w:szCs w:val="28"/>
        </w:rPr>
        <w:t xml:space="preserve">которого гласил, что </w:t>
      </w:r>
      <w:r w:rsidR="00AE29DA" w:rsidRPr="00560024">
        <w:rPr>
          <w:rFonts w:ascii="Times New Roman" w:hAnsi="Times New Roman" w:cs="Times New Roman"/>
          <w:i/>
          <w:sz w:val="28"/>
          <w:szCs w:val="28"/>
        </w:rPr>
        <w:t>договором или законом может быть предусмотрено распространение залога на вещи, которые могут быть приобретены залогодателем в будущем</w:t>
      </w:r>
      <w:r w:rsidR="00AE29DA" w:rsidRPr="00560024">
        <w:rPr>
          <w:rFonts w:ascii="Times New Roman" w:hAnsi="Times New Roman" w:cs="Times New Roman"/>
          <w:sz w:val="28"/>
          <w:szCs w:val="28"/>
        </w:rPr>
        <w:t>.</w:t>
      </w:r>
      <w:r w:rsidR="00AE29DA">
        <w:rPr>
          <w:rFonts w:ascii="Times New Roman" w:hAnsi="Times New Roman" w:cs="Times New Roman"/>
          <w:sz w:val="28"/>
          <w:szCs w:val="28"/>
        </w:rPr>
        <w:t xml:space="preserve"> </w:t>
      </w:r>
      <w:r w:rsidR="0069713E">
        <w:rPr>
          <w:rFonts w:ascii="Times New Roman" w:hAnsi="Times New Roman" w:cs="Times New Roman"/>
          <w:sz w:val="28"/>
          <w:szCs w:val="28"/>
        </w:rPr>
        <w:t>С</w:t>
      </w:r>
      <w:r w:rsidR="00AE29DA" w:rsidRPr="00560024">
        <w:rPr>
          <w:rFonts w:ascii="Times New Roman" w:hAnsi="Times New Roman" w:cs="Times New Roman"/>
          <w:sz w:val="28"/>
          <w:szCs w:val="28"/>
        </w:rPr>
        <w:t xml:space="preserve">хожая норма </w:t>
      </w:r>
      <w:r w:rsidR="00AE29DA">
        <w:rPr>
          <w:rFonts w:ascii="Times New Roman" w:hAnsi="Times New Roman" w:cs="Times New Roman"/>
          <w:sz w:val="28"/>
          <w:szCs w:val="28"/>
        </w:rPr>
        <w:t>существовала и в ранее действовавшей редакции ГК РФ,</w:t>
      </w:r>
      <w:r w:rsidR="00AE29DA" w:rsidRPr="00560024">
        <w:rPr>
          <w:rFonts w:ascii="Times New Roman" w:hAnsi="Times New Roman" w:cs="Times New Roman"/>
          <w:sz w:val="28"/>
          <w:szCs w:val="28"/>
        </w:rPr>
        <w:t xml:space="preserve"> п. 6 ст. 340 которо</w:t>
      </w:r>
      <w:r w:rsidR="00AE29DA">
        <w:rPr>
          <w:rFonts w:ascii="Times New Roman" w:hAnsi="Times New Roman" w:cs="Times New Roman"/>
          <w:sz w:val="28"/>
          <w:szCs w:val="28"/>
        </w:rPr>
        <w:t>й предусматривал, что</w:t>
      </w:r>
      <w:r w:rsidR="00AE29DA" w:rsidRPr="00560024">
        <w:rPr>
          <w:rFonts w:ascii="Times New Roman" w:hAnsi="Times New Roman" w:cs="Times New Roman"/>
          <w:sz w:val="28"/>
          <w:szCs w:val="28"/>
        </w:rPr>
        <w:t xml:space="preserve"> </w:t>
      </w:r>
      <w:r w:rsidR="00AE29DA" w:rsidRPr="00560024">
        <w:rPr>
          <w:rFonts w:ascii="Times New Roman" w:hAnsi="Times New Roman" w:cs="Times New Roman"/>
          <w:i/>
          <w:sz w:val="28"/>
          <w:szCs w:val="28"/>
        </w:rPr>
        <w:t>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w:t>
      </w:r>
    </w:p>
    <w:p w:rsidR="00A9178A" w:rsidRDefault="00AE29DA" w:rsidP="00A9178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Впоследстви</w:t>
      </w:r>
      <w:r w:rsidR="00401501">
        <w:rPr>
          <w:rFonts w:ascii="Times New Roman" w:hAnsi="Times New Roman" w:cs="Times New Roman"/>
          <w:sz w:val="28"/>
          <w:szCs w:val="28"/>
        </w:rPr>
        <w:t>и</w:t>
      </w:r>
      <w:r>
        <w:rPr>
          <w:rFonts w:ascii="Times New Roman" w:hAnsi="Times New Roman" w:cs="Times New Roman"/>
          <w:sz w:val="28"/>
          <w:szCs w:val="28"/>
        </w:rPr>
        <w:t xml:space="preserve"> определенное развитие указанные нормы получили благодаря судебной практике.</w:t>
      </w:r>
      <w:r w:rsidRPr="00560024">
        <w:rPr>
          <w:rFonts w:ascii="Times New Roman" w:hAnsi="Times New Roman" w:cs="Times New Roman"/>
          <w:sz w:val="28"/>
          <w:szCs w:val="28"/>
        </w:rPr>
        <w:t xml:space="preserve"> Так, в п. 4 Информационного письма Пр</w:t>
      </w:r>
      <w:r>
        <w:rPr>
          <w:rFonts w:ascii="Times New Roman" w:hAnsi="Times New Roman" w:cs="Times New Roman"/>
          <w:sz w:val="28"/>
          <w:szCs w:val="28"/>
        </w:rPr>
        <w:t xml:space="preserve">езидиума </w:t>
      </w:r>
      <w:r w:rsidRPr="00560024">
        <w:rPr>
          <w:rFonts w:ascii="Times New Roman" w:hAnsi="Times New Roman" w:cs="Times New Roman"/>
          <w:sz w:val="28"/>
          <w:szCs w:val="28"/>
        </w:rPr>
        <w:t>В</w:t>
      </w:r>
      <w:r>
        <w:rPr>
          <w:rFonts w:ascii="Times New Roman" w:hAnsi="Times New Roman" w:cs="Times New Roman"/>
          <w:sz w:val="28"/>
          <w:szCs w:val="28"/>
        </w:rPr>
        <w:t>ысшего Арбитражного Суда</w:t>
      </w:r>
      <w:r w:rsidRPr="00560024">
        <w:rPr>
          <w:rFonts w:ascii="Times New Roman" w:hAnsi="Times New Roman" w:cs="Times New Roman"/>
          <w:sz w:val="28"/>
          <w:szCs w:val="28"/>
        </w:rPr>
        <w:t xml:space="preserve"> Р</w:t>
      </w:r>
      <w:r>
        <w:rPr>
          <w:rFonts w:ascii="Times New Roman" w:hAnsi="Times New Roman" w:cs="Times New Roman"/>
          <w:sz w:val="28"/>
          <w:szCs w:val="28"/>
        </w:rPr>
        <w:t>оссийской Федерации (далее – ВАС РФ)</w:t>
      </w:r>
      <w:r w:rsidRPr="00560024">
        <w:rPr>
          <w:rFonts w:ascii="Times New Roman" w:hAnsi="Times New Roman" w:cs="Times New Roman"/>
          <w:sz w:val="28"/>
          <w:szCs w:val="28"/>
        </w:rPr>
        <w:t xml:space="preserve"> </w:t>
      </w:r>
      <w:r>
        <w:rPr>
          <w:rFonts w:ascii="Times New Roman" w:hAnsi="Times New Roman" w:cs="Times New Roman"/>
          <w:sz w:val="28"/>
          <w:szCs w:val="28"/>
        </w:rPr>
        <w:t>№ 26 от 15.01.1998</w:t>
      </w:r>
      <w:r w:rsidR="0069713E">
        <w:rPr>
          <w:rFonts w:ascii="Times New Roman" w:hAnsi="Times New Roman" w:cs="Times New Roman"/>
          <w:sz w:val="28"/>
          <w:szCs w:val="28"/>
        </w:rPr>
        <w:t xml:space="preserve"> года</w:t>
      </w:r>
      <w:r>
        <w:rPr>
          <w:rStyle w:val="ab"/>
          <w:rFonts w:ascii="Times New Roman" w:hAnsi="Times New Roman" w:cs="Times New Roman"/>
          <w:sz w:val="28"/>
          <w:szCs w:val="28"/>
        </w:rPr>
        <w:footnoteReference w:id="103"/>
      </w:r>
      <w:r w:rsidRPr="00560024">
        <w:rPr>
          <w:rFonts w:ascii="Times New Roman" w:hAnsi="Times New Roman" w:cs="Times New Roman"/>
          <w:sz w:val="28"/>
          <w:szCs w:val="28"/>
        </w:rPr>
        <w:t xml:space="preserve"> </w:t>
      </w:r>
      <w:r>
        <w:rPr>
          <w:rFonts w:ascii="Times New Roman" w:hAnsi="Times New Roman" w:cs="Times New Roman"/>
          <w:sz w:val="28"/>
          <w:szCs w:val="28"/>
        </w:rPr>
        <w:t>было подчеркнуто</w:t>
      </w:r>
      <w:r w:rsidRPr="00560024">
        <w:rPr>
          <w:rFonts w:ascii="Times New Roman" w:hAnsi="Times New Roman" w:cs="Times New Roman"/>
          <w:sz w:val="28"/>
          <w:szCs w:val="28"/>
        </w:rPr>
        <w:t xml:space="preserve">, что по договору о залоге, заключенному на основании п. 6 ст. 340 ГК РФ, </w:t>
      </w:r>
      <w:r w:rsidRPr="00560024">
        <w:rPr>
          <w:rFonts w:ascii="Times New Roman" w:hAnsi="Times New Roman" w:cs="Times New Roman"/>
          <w:i/>
          <w:sz w:val="28"/>
          <w:szCs w:val="28"/>
        </w:rPr>
        <w:t>право залога возникает у залогодержателя с момента приобретения залогодателем соответствующего имущества</w:t>
      </w:r>
      <w:r>
        <w:rPr>
          <w:rFonts w:ascii="Times New Roman" w:hAnsi="Times New Roman" w:cs="Times New Roman"/>
          <w:sz w:val="28"/>
          <w:szCs w:val="28"/>
        </w:rPr>
        <w:t>.</w:t>
      </w:r>
      <w:r w:rsidR="007E44E4">
        <w:rPr>
          <w:rFonts w:ascii="Times New Roman" w:hAnsi="Times New Roman" w:cs="Times New Roman"/>
          <w:sz w:val="28"/>
          <w:szCs w:val="28"/>
        </w:rPr>
        <w:t xml:space="preserve"> </w:t>
      </w:r>
      <w:r w:rsidR="00A9178A" w:rsidRPr="00064991">
        <w:rPr>
          <w:rFonts w:ascii="Times New Roman" w:hAnsi="Times New Roman" w:cs="Times New Roman"/>
          <w:sz w:val="28"/>
          <w:szCs w:val="28"/>
        </w:rPr>
        <w:t>При</w:t>
      </w:r>
      <w:r w:rsidR="00A9178A">
        <w:rPr>
          <w:rFonts w:ascii="Times New Roman" w:hAnsi="Times New Roman" w:cs="Times New Roman"/>
          <w:sz w:val="28"/>
          <w:szCs w:val="28"/>
        </w:rPr>
        <w:t>мечательно при этом, что</w:t>
      </w:r>
      <w:r w:rsidR="00A9178A" w:rsidRPr="00064991">
        <w:rPr>
          <w:rFonts w:ascii="Times New Roman" w:hAnsi="Times New Roman" w:cs="Times New Roman"/>
          <w:sz w:val="28"/>
          <w:szCs w:val="28"/>
        </w:rPr>
        <w:t xml:space="preserve"> суды </w:t>
      </w:r>
      <w:r w:rsidR="00A9178A">
        <w:rPr>
          <w:rFonts w:ascii="Times New Roman" w:hAnsi="Times New Roman" w:cs="Times New Roman"/>
          <w:sz w:val="28"/>
          <w:szCs w:val="28"/>
        </w:rPr>
        <w:t xml:space="preserve">зачастую напрямую ссылались на норму </w:t>
      </w:r>
      <w:r w:rsidR="00A9178A" w:rsidRPr="00064991">
        <w:rPr>
          <w:rFonts w:ascii="Times New Roman" w:hAnsi="Times New Roman" w:cs="Times New Roman"/>
          <w:sz w:val="28"/>
          <w:szCs w:val="28"/>
        </w:rPr>
        <w:t xml:space="preserve">п. 6 ст. 340 ГК РФ как на </w:t>
      </w:r>
      <w:r w:rsidR="00A9178A">
        <w:rPr>
          <w:rFonts w:ascii="Times New Roman" w:hAnsi="Times New Roman" w:cs="Times New Roman"/>
          <w:sz w:val="28"/>
          <w:szCs w:val="28"/>
        </w:rPr>
        <w:t xml:space="preserve">норму, непосредственно </w:t>
      </w:r>
      <w:r w:rsidR="00A9178A" w:rsidRPr="00064991">
        <w:rPr>
          <w:rFonts w:ascii="Times New Roman" w:hAnsi="Times New Roman" w:cs="Times New Roman"/>
          <w:sz w:val="28"/>
          <w:szCs w:val="28"/>
        </w:rPr>
        <w:t>закрепляющую момент создания или приобретения имущества в качестве момента возникновения залога</w:t>
      </w:r>
      <w:r w:rsidR="00A9178A">
        <w:rPr>
          <w:rFonts w:ascii="Times New Roman" w:hAnsi="Times New Roman" w:cs="Times New Roman"/>
          <w:sz w:val="28"/>
          <w:szCs w:val="28"/>
        </w:rPr>
        <w:t>. Ссылка на правовую позицию, сформулированную ВАС РФ, в судебных актах отсутствовала, хотя н</w:t>
      </w:r>
      <w:r w:rsidR="00A9178A" w:rsidRPr="00064991">
        <w:rPr>
          <w:rFonts w:ascii="Times New Roman" w:hAnsi="Times New Roman" w:cs="Times New Roman"/>
          <w:sz w:val="28"/>
          <w:szCs w:val="28"/>
        </w:rPr>
        <w:t xml:space="preserve">орма п. 6 ст. 340 ГК РФ </w:t>
      </w:r>
      <w:r w:rsidR="00A9178A">
        <w:rPr>
          <w:rFonts w:ascii="Times New Roman" w:hAnsi="Times New Roman" w:cs="Times New Roman"/>
          <w:sz w:val="28"/>
          <w:szCs w:val="28"/>
        </w:rPr>
        <w:t xml:space="preserve">и закрепляла лишь </w:t>
      </w:r>
      <w:r w:rsidR="00A9178A" w:rsidRPr="00064991">
        <w:rPr>
          <w:rFonts w:ascii="Times New Roman" w:hAnsi="Times New Roman" w:cs="Times New Roman"/>
          <w:sz w:val="28"/>
          <w:szCs w:val="28"/>
        </w:rPr>
        <w:t>общ</w:t>
      </w:r>
      <w:r w:rsidR="00A9178A">
        <w:rPr>
          <w:rFonts w:ascii="Times New Roman" w:hAnsi="Times New Roman" w:cs="Times New Roman"/>
          <w:sz w:val="28"/>
          <w:szCs w:val="28"/>
        </w:rPr>
        <w:t>ую</w:t>
      </w:r>
      <w:r w:rsidR="00A9178A" w:rsidRPr="00064991">
        <w:rPr>
          <w:rFonts w:ascii="Times New Roman" w:hAnsi="Times New Roman" w:cs="Times New Roman"/>
          <w:sz w:val="28"/>
          <w:szCs w:val="28"/>
        </w:rPr>
        <w:t xml:space="preserve"> допустимость залога имущества, которое залогодатель приобретет в будущем.</w:t>
      </w:r>
      <w:r w:rsidR="00A9178A">
        <w:rPr>
          <w:rFonts w:ascii="Times New Roman" w:hAnsi="Times New Roman" w:cs="Times New Roman"/>
          <w:sz w:val="28"/>
          <w:szCs w:val="28"/>
        </w:rPr>
        <w:t xml:space="preserve"> </w:t>
      </w:r>
      <w:r w:rsidR="00A9178A" w:rsidRPr="00064991">
        <w:rPr>
          <w:rFonts w:ascii="Times New Roman" w:hAnsi="Times New Roman" w:cs="Times New Roman"/>
          <w:sz w:val="28"/>
          <w:szCs w:val="28"/>
        </w:rPr>
        <w:t xml:space="preserve">В качестве примера такого решения можно привести </w:t>
      </w:r>
      <w:r w:rsidR="00A9178A" w:rsidRPr="009272D4">
        <w:rPr>
          <w:rFonts w:ascii="Times New Roman" w:hAnsi="Times New Roman" w:cs="Times New Roman"/>
          <w:sz w:val="28"/>
          <w:szCs w:val="28"/>
        </w:rPr>
        <w:t>Постановление Девятнадцатого арбитражного апелляционного суда от 25</w:t>
      </w:r>
      <w:r w:rsidR="00A9178A">
        <w:rPr>
          <w:rFonts w:ascii="Times New Roman" w:hAnsi="Times New Roman" w:cs="Times New Roman"/>
          <w:sz w:val="28"/>
          <w:szCs w:val="28"/>
        </w:rPr>
        <w:t>.05.2007 года по делу № А36-3022/2006,</w:t>
      </w:r>
      <w:r w:rsidR="00A9178A" w:rsidRPr="00064991">
        <w:rPr>
          <w:rFonts w:ascii="Times New Roman" w:hAnsi="Times New Roman" w:cs="Times New Roman"/>
          <w:color w:val="FF0000"/>
          <w:sz w:val="28"/>
          <w:szCs w:val="28"/>
        </w:rPr>
        <w:t xml:space="preserve"> </w:t>
      </w:r>
      <w:r w:rsidR="00A9178A">
        <w:rPr>
          <w:rFonts w:ascii="Times New Roman" w:hAnsi="Times New Roman" w:cs="Times New Roman"/>
          <w:sz w:val="28"/>
          <w:szCs w:val="28"/>
        </w:rPr>
        <w:t xml:space="preserve">в котором предметом рассмотрения суда стал договор залога будущего урожая. Данный договор был признан незаключенным в связи с незаключенностью договора субаренды земельного участка, с которого и планировалось получить урожай. При этом суд прямо указал, что право залога возникает только с момента приобретения соответствующего имущества залогодателем, а в данном случае у залогодателя отсутствовали законные основания приобретения права на урожай. </w:t>
      </w:r>
    </w:p>
    <w:p w:rsidR="000B54F1" w:rsidRDefault="0069713E" w:rsidP="000B54F1">
      <w:pPr>
        <w:autoSpaceDE w:val="0"/>
        <w:autoSpaceDN w:val="0"/>
        <w:adjustRightInd w:val="0"/>
        <w:spacing w:after="0" w:line="360" w:lineRule="auto"/>
        <w:ind w:firstLine="709"/>
        <w:jc w:val="both"/>
        <w:rPr>
          <w:rFonts w:ascii="Times New Roman" w:hAnsi="Times New Roman" w:cs="Times New Roman"/>
          <w:sz w:val="28"/>
          <w:szCs w:val="24"/>
        </w:rPr>
      </w:pPr>
      <w:r w:rsidRPr="00C43A87">
        <w:rPr>
          <w:rFonts w:ascii="Times New Roman" w:hAnsi="Times New Roman" w:cs="Times New Roman"/>
          <w:sz w:val="28"/>
          <w:szCs w:val="24"/>
        </w:rPr>
        <w:t>Масштабная реформа Гражданского кодекса Российской Федерации, начавшаяся еще в 2008 году, не могла обойти стороной регулирование залоговых правоотношений. При этом еще на стадии разработки Концепции развития гражданского законодательства Российской Федерации</w:t>
      </w:r>
      <w:r w:rsidRPr="00C43A87">
        <w:rPr>
          <w:rStyle w:val="ab"/>
          <w:rFonts w:ascii="Times New Roman" w:hAnsi="Times New Roman" w:cs="Times New Roman"/>
          <w:sz w:val="28"/>
          <w:szCs w:val="24"/>
        </w:rPr>
        <w:footnoteReference w:id="104"/>
      </w:r>
      <w:r w:rsidRPr="00C43A87">
        <w:rPr>
          <w:rFonts w:ascii="Times New Roman" w:hAnsi="Times New Roman" w:cs="Times New Roman"/>
          <w:sz w:val="28"/>
          <w:szCs w:val="24"/>
        </w:rPr>
        <w:t xml:space="preserve"> ее авторы подчеркивали, что совершенствование положений о залоге, непосредственной целью которых является обеспечение стабильности гражданско-правового регулирования и устойчивости гражданского оборота, можно выделить в особое направ</w:t>
      </w:r>
      <w:r>
        <w:rPr>
          <w:rFonts w:ascii="Times New Roman" w:hAnsi="Times New Roman" w:cs="Times New Roman"/>
          <w:sz w:val="28"/>
          <w:szCs w:val="24"/>
        </w:rPr>
        <w:t xml:space="preserve">ление развития (п. 9 Концепции). </w:t>
      </w:r>
      <w:r w:rsidR="000B54F1">
        <w:rPr>
          <w:rFonts w:ascii="Times New Roman" w:hAnsi="Times New Roman" w:cs="Times New Roman"/>
          <w:sz w:val="28"/>
          <w:szCs w:val="24"/>
        </w:rPr>
        <w:t xml:space="preserve">Из изложенного выше можно сделать вывод, что к моменту создания Концепции (2008 – 2009 годы) идея залога будущего имущества для отечественного законодательства и права новой не являлась, в связи с чем непосредственно в тексте Концепции она какого-либо отражения и не нашла. </w:t>
      </w:r>
    </w:p>
    <w:p w:rsidR="00AE29DA" w:rsidRDefault="000B54F1" w:rsidP="00617853">
      <w:pPr>
        <w:autoSpaceDE w:val="0"/>
        <w:autoSpaceDN w:val="0"/>
        <w:adjustRightInd w:val="0"/>
        <w:spacing w:after="0" w:line="360" w:lineRule="auto"/>
        <w:ind w:firstLine="709"/>
        <w:jc w:val="both"/>
        <w:rPr>
          <w:rFonts w:ascii="Times New Roman" w:hAnsi="Times New Roman" w:cs="Times New Roman"/>
          <w:i/>
          <w:sz w:val="28"/>
          <w:szCs w:val="24"/>
        </w:rPr>
      </w:pPr>
      <w:r>
        <w:rPr>
          <w:rFonts w:ascii="Times New Roman" w:hAnsi="Times New Roman" w:cs="Times New Roman"/>
          <w:sz w:val="28"/>
          <w:szCs w:val="24"/>
        </w:rPr>
        <w:t xml:space="preserve">Однако Концепцию следует рассматривать в качестве безусловного катализатора для тех изменений, </w:t>
      </w:r>
      <w:r w:rsidR="00617853">
        <w:rPr>
          <w:rFonts w:ascii="Times New Roman" w:hAnsi="Times New Roman" w:cs="Times New Roman"/>
          <w:sz w:val="28"/>
          <w:szCs w:val="24"/>
        </w:rPr>
        <w:t xml:space="preserve">которые были внесены в ГК РФ </w:t>
      </w:r>
      <w:r w:rsidR="001B1CE0">
        <w:rPr>
          <w:rFonts w:ascii="Times New Roman" w:hAnsi="Times New Roman" w:cs="Times New Roman"/>
          <w:sz w:val="28"/>
          <w:szCs w:val="28"/>
        </w:rPr>
        <w:t>ф</w:t>
      </w:r>
      <w:r w:rsidR="0069713E" w:rsidRPr="00601E8A">
        <w:rPr>
          <w:rFonts w:ascii="Times New Roman" w:hAnsi="Times New Roman" w:cs="Times New Roman"/>
          <w:sz w:val="28"/>
          <w:szCs w:val="28"/>
        </w:rPr>
        <w:t>едеральн</w:t>
      </w:r>
      <w:r w:rsidR="001B1CE0">
        <w:rPr>
          <w:rFonts w:ascii="Times New Roman" w:hAnsi="Times New Roman" w:cs="Times New Roman"/>
          <w:sz w:val="28"/>
          <w:szCs w:val="28"/>
        </w:rPr>
        <w:t>ы</w:t>
      </w:r>
      <w:r w:rsidR="00617853">
        <w:rPr>
          <w:rFonts w:ascii="Times New Roman" w:hAnsi="Times New Roman" w:cs="Times New Roman"/>
          <w:sz w:val="28"/>
          <w:szCs w:val="28"/>
        </w:rPr>
        <w:t>м</w:t>
      </w:r>
      <w:r w:rsidR="0069713E" w:rsidRPr="00601E8A">
        <w:rPr>
          <w:rFonts w:ascii="Times New Roman" w:hAnsi="Times New Roman" w:cs="Times New Roman"/>
          <w:sz w:val="28"/>
          <w:szCs w:val="28"/>
        </w:rPr>
        <w:t xml:space="preserve"> закон</w:t>
      </w:r>
      <w:r w:rsidR="00617853">
        <w:rPr>
          <w:rFonts w:ascii="Times New Roman" w:hAnsi="Times New Roman" w:cs="Times New Roman"/>
          <w:sz w:val="28"/>
          <w:szCs w:val="28"/>
        </w:rPr>
        <w:t>ом</w:t>
      </w:r>
      <w:r w:rsidR="0069713E" w:rsidRPr="00601E8A">
        <w:rPr>
          <w:rFonts w:ascii="Times New Roman" w:hAnsi="Times New Roman" w:cs="Times New Roman"/>
          <w:sz w:val="28"/>
          <w:szCs w:val="28"/>
        </w:rPr>
        <w:t xml:space="preserve"> от </w:t>
      </w:r>
      <w:r w:rsidR="00617853">
        <w:rPr>
          <w:rFonts w:ascii="Times New Roman" w:hAnsi="Times New Roman" w:cs="Times New Roman"/>
          <w:sz w:val="28"/>
          <w:szCs w:val="28"/>
        </w:rPr>
        <w:t>21.12.2013 года</w:t>
      </w:r>
      <w:r w:rsidR="00617853" w:rsidRPr="00601E8A">
        <w:rPr>
          <w:rFonts w:ascii="Times New Roman" w:hAnsi="Times New Roman" w:cs="Times New Roman"/>
          <w:sz w:val="28"/>
          <w:szCs w:val="28"/>
        </w:rPr>
        <w:t xml:space="preserve"> </w:t>
      </w:r>
      <w:r w:rsidR="0069713E" w:rsidRPr="00601E8A">
        <w:rPr>
          <w:rFonts w:ascii="Times New Roman" w:hAnsi="Times New Roman" w:cs="Times New Roman"/>
          <w:sz w:val="28"/>
          <w:szCs w:val="28"/>
        </w:rPr>
        <w:t>№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w:t>
      </w:r>
      <w:r w:rsidR="0069713E">
        <w:rPr>
          <w:rStyle w:val="ab"/>
          <w:rFonts w:ascii="Times New Roman" w:hAnsi="Times New Roman" w:cs="Times New Roman"/>
          <w:sz w:val="28"/>
          <w:szCs w:val="28"/>
        </w:rPr>
        <w:footnoteReference w:id="105"/>
      </w:r>
      <w:r w:rsidR="0069713E" w:rsidRPr="00601E8A">
        <w:rPr>
          <w:rFonts w:ascii="Times New Roman" w:hAnsi="Times New Roman" w:cs="Times New Roman"/>
          <w:sz w:val="28"/>
          <w:szCs w:val="28"/>
        </w:rPr>
        <w:t xml:space="preserve"> (далее – За</w:t>
      </w:r>
      <w:r w:rsidR="0069713E">
        <w:rPr>
          <w:rFonts w:ascii="Times New Roman" w:hAnsi="Times New Roman" w:cs="Times New Roman"/>
          <w:sz w:val="28"/>
          <w:szCs w:val="28"/>
        </w:rPr>
        <w:t>кон № 367-ФЗ от 21.12.2013 года).</w:t>
      </w:r>
      <w:r w:rsidR="00617853">
        <w:rPr>
          <w:rFonts w:ascii="Times New Roman" w:hAnsi="Times New Roman" w:cs="Times New Roman"/>
          <w:sz w:val="28"/>
          <w:szCs w:val="28"/>
        </w:rPr>
        <w:t xml:space="preserve"> Названный же закон проблематики, связанной с залогом будущего имущества, стороной не обошел.</w:t>
      </w:r>
      <w:r w:rsidR="001B1CE0">
        <w:rPr>
          <w:rFonts w:ascii="Times New Roman" w:hAnsi="Times New Roman" w:cs="Times New Roman"/>
          <w:sz w:val="28"/>
          <w:szCs w:val="28"/>
        </w:rPr>
        <w:t xml:space="preserve"> Одним из ключевых результатов его принятия стало то, что с момента его</w:t>
      </w:r>
      <w:r w:rsidR="001B1CE0">
        <w:rPr>
          <w:rFonts w:ascii="Times New Roman" w:hAnsi="Times New Roman" w:cs="Times New Roman"/>
          <w:sz w:val="28"/>
          <w:szCs w:val="24"/>
        </w:rPr>
        <w:t xml:space="preserve"> вступления в силу с </w:t>
      </w:r>
      <w:r w:rsidR="00AE29DA">
        <w:rPr>
          <w:rFonts w:ascii="Times New Roman" w:hAnsi="Times New Roman" w:cs="Times New Roman"/>
          <w:sz w:val="28"/>
          <w:szCs w:val="24"/>
        </w:rPr>
        <w:t>01.07.2014 года</w:t>
      </w:r>
      <w:r w:rsidR="001B1CE0">
        <w:rPr>
          <w:rFonts w:ascii="Times New Roman" w:hAnsi="Times New Roman" w:cs="Times New Roman"/>
          <w:sz w:val="28"/>
          <w:szCs w:val="24"/>
        </w:rPr>
        <w:t xml:space="preserve"> </w:t>
      </w:r>
      <w:r w:rsidR="00617853">
        <w:rPr>
          <w:rFonts w:ascii="Times New Roman" w:hAnsi="Times New Roman" w:cs="Times New Roman"/>
          <w:sz w:val="28"/>
          <w:szCs w:val="24"/>
        </w:rPr>
        <w:t>перестал действовать</w:t>
      </w:r>
      <w:r w:rsidR="001B1CE0">
        <w:rPr>
          <w:rFonts w:ascii="Times New Roman" w:hAnsi="Times New Roman" w:cs="Times New Roman"/>
          <w:sz w:val="28"/>
          <w:szCs w:val="24"/>
        </w:rPr>
        <w:t xml:space="preserve"> Закон о залоге</w:t>
      </w:r>
      <w:r w:rsidR="00617853">
        <w:rPr>
          <w:rFonts w:ascii="Times New Roman" w:hAnsi="Times New Roman" w:cs="Times New Roman"/>
          <w:sz w:val="28"/>
          <w:szCs w:val="24"/>
        </w:rPr>
        <w:t>. В</w:t>
      </w:r>
      <w:r w:rsidR="00617853">
        <w:rPr>
          <w:rFonts w:ascii="Times New Roman" w:hAnsi="Times New Roman" w:cs="Times New Roman"/>
          <w:sz w:val="28"/>
          <w:szCs w:val="28"/>
        </w:rPr>
        <w:t xml:space="preserve"> результате, во-первых, в рамках </w:t>
      </w:r>
      <w:r w:rsidR="00617853" w:rsidRPr="00D87AB7">
        <w:rPr>
          <w:rFonts w:ascii="Times New Roman" w:hAnsi="Times New Roman" w:cs="Times New Roman"/>
          <w:sz w:val="28"/>
          <w:szCs w:val="24"/>
        </w:rPr>
        <w:t>§ 3 главы 23 ГК РФ</w:t>
      </w:r>
      <w:r w:rsidR="00617853">
        <w:rPr>
          <w:rFonts w:ascii="Times New Roman" w:hAnsi="Times New Roman" w:cs="Times New Roman"/>
          <w:sz w:val="28"/>
          <w:szCs w:val="28"/>
        </w:rPr>
        <w:t xml:space="preserve"> унификацию </w:t>
      </w:r>
      <w:r w:rsidR="00617853">
        <w:rPr>
          <w:rFonts w:ascii="Times New Roman" w:hAnsi="Times New Roman" w:cs="Times New Roman"/>
          <w:sz w:val="28"/>
          <w:szCs w:val="24"/>
        </w:rPr>
        <w:t>получила</w:t>
      </w:r>
      <w:r w:rsidR="00617853">
        <w:rPr>
          <w:rFonts w:ascii="Times New Roman" w:hAnsi="Times New Roman" w:cs="Times New Roman"/>
          <w:sz w:val="28"/>
          <w:szCs w:val="28"/>
        </w:rPr>
        <w:t xml:space="preserve"> формулировка, допускающая использование в качестве предмета залога имущества, которое залогодатель приобретет в будущем (</w:t>
      </w:r>
      <w:r w:rsidR="00617853" w:rsidRPr="001763FE">
        <w:rPr>
          <w:rFonts w:ascii="Times New Roman" w:hAnsi="Times New Roman" w:cs="Times New Roman"/>
          <w:sz w:val="28"/>
          <w:szCs w:val="24"/>
        </w:rPr>
        <w:t>п. 2 ст. 336 ГК РФ</w:t>
      </w:r>
      <w:r w:rsidR="00617853">
        <w:rPr>
          <w:rFonts w:ascii="Times New Roman" w:hAnsi="Times New Roman" w:cs="Times New Roman"/>
          <w:sz w:val="28"/>
          <w:szCs w:val="28"/>
        </w:rPr>
        <w:t xml:space="preserve">). Во-вторых, на законодательном уровне была </w:t>
      </w:r>
      <w:r w:rsidR="00617853">
        <w:rPr>
          <w:rFonts w:ascii="Times New Roman" w:hAnsi="Times New Roman" w:cs="Times New Roman"/>
          <w:sz w:val="28"/>
          <w:szCs w:val="24"/>
        </w:rPr>
        <w:t>закреплена ранее высказанная позиция ВАС РФ о</w:t>
      </w:r>
      <w:r w:rsidR="00617853">
        <w:rPr>
          <w:rFonts w:ascii="Times New Roman" w:hAnsi="Times New Roman" w:cs="Times New Roman"/>
          <w:sz w:val="28"/>
          <w:szCs w:val="28"/>
        </w:rPr>
        <w:t xml:space="preserve"> моменте возникновения права залога на будущее имущество (</w:t>
      </w:r>
      <w:r w:rsidR="00617853">
        <w:rPr>
          <w:rFonts w:ascii="Times New Roman" w:hAnsi="Times New Roman" w:cs="Times New Roman"/>
          <w:sz w:val="28"/>
          <w:szCs w:val="24"/>
        </w:rPr>
        <w:t>п. 2 ст. 341 ГК РФ)</w:t>
      </w:r>
      <w:r w:rsidR="00617853">
        <w:rPr>
          <w:rFonts w:ascii="Times New Roman" w:hAnsi="Times New Roman" w:cs="Times New Roman"/>
          <w:sz w:val="28"/>
          <w:szCs w:val="28"/>
        </w:rPr>
        <w:t>.</w:t>
      </w:r>
      <w:r w:rsidR="00617853">
        <w:rPr>
          <w:rFonts w:ascii="Times New Roman" w:hAnsi="Times New Roman" w:cs="Times New Roman"/>
          <w:sz w:val="28"/>
          <w:szCs w:val="24"/>
        </w:rPr>
        <w:t xml:space="preserve"> </w:t>
      </w:r>
      <w:r w:rsidR="001B1CE0">
        <w:rPr>
          <w:rFonts w:ascii="Times New Roman" w:hAnsi="Times New Roman" w:cs="Times New Roman"/>
          <w:sz w:val="28"/>
          <w:szCs w:val="24"/>
        </w:rPr>
        <w:t>Таким образом, с</w:t>
      </w:r>
      <w:r w:rsidR="00617853">
        <w:rPr>
          <w:rFonts w:ascii="Times New Roman" w:hAnsi="Times New Roman" w:cs="Times New Roman"/>
          <w:sz w:val="28"/>
          <w:szCs w:val="24"/>
        </w:rPr>
        <w:t xml:space="preserve"> 01.07.2014 года</w:t>
      </w:r>
      <w:r w:rsidR="001B1CE0">
        <w:rPr>
          <w:rFonts w:ascii="Times New Roman" w:hAnsi="Times New Roman" w:cs="Times New Roman"/>
          <w:sz w:val="28"/>
          <w:szCs w:val="24"/>
        </w:rPr>
        <w:t xml:space="preserve"> </w:t>
      </w:r>
      <w:r w:rsidR="00617853">
        <w:rPr>
          <w:rFonts w:ascii="Times New Roman" w:hAnsi="Times New Roman" w:cs="Times New Roman"/>
          <w:sz w:val="28"/>
          <w:szCs w:val="24"/>
        </w:rPr>
        <w:t xml:space="preserve">нормы, </w:t>
      </w:r>
      <w:r w:rsidR="00AE29DA">
        <w:rPr>
          <w:rFonts w:ascii="Times New Roman" w:hAnsi="Times New Roman" w:cs="Times New Roman"/>
          <w:sz w:val="28"/>
          <w:szCs w:val="24"/>
        </w:rPr>
        <w:t>посвященные залогу будущего имущества</w:t>
      </w:r>
      <w:r w:rsidR="00617853">
        <w:rPr>
          <w:rFonts w:ascii="Times New Roman" w:hAnsi="Times New Roman" w:cs="Times New Roman"/>
          <w:sz w:val="28"/>
          <w:szCs w:val="24"/>
        </w:rPr>
        <w:t>,</w:t>
      </w:r>
      <w:r w:rsidR="00AE29DA">
        <w:rPr>
          <w:rFonts w:ascii="Times New Roman" w:hAnsi="Times New Roman" w:cs="Times New Roman"/>
          <w:sz w:val="28"/>
          <w:szCs w:val="24"/>
        </w:rPr>
        <w:t xml:space="preserve"> </w:t>
      </w:r>
      <w:r w:rsidR="001B1CE0">
        <w:rPr>
          <w:rFonts w:ascii="Times New Roman" w:hAnsi="Times New Roman" w:cs="Times New Roman"/>
          <w:sz w:val="28"/>
          <w:szCs w:val="24"/>
        </w:rPr>
        <w:t xml:space="preserve">стали </w:t>
      </w:r>
      <w:r w:rsidR="00AE29DA">
        <w:rPr>
          <w:rFonts w:ascii="Times New Roman" w:hAnsi="Times New Roman" w:cs="Times New Roman"/>
          <w:sz w:val="28"/>
          <w:szCs w:val="24"/>
        </w:rPr>
        <w:t>выгляд</w:t>
      </w:r>
      <w:r w:rsidR="001B1CE0">
        <w:rPr>
          <w:rFonts w:ascii="Times New Roman" w:hAnsi="Times New Roman" w:cs="Times New Roman"/>
          <w:sz w:val="28"/>
          <w:szCs w:val="24"/>
        </w:rPr>
        <w:t>еть</w:t>
      </w:r>
      <w:r w:rsidR="00AE29DA">
        <w:rPr>
          <w:rFonts w:ascii="Times New Roman" w:hAnsi="Times New Roman" w:cs="Times New Roman"/>
          <w:sz w:val="28"/>
          <w:szCs w:val="24"/>
        </w:rPr>
        <w:t xml:space="preserve"> следующим образом. С</w:t>
      </w:r>
      <w:r w:rsidR="00AE29DA" w:rsidRPr="001136E5">
        <w:rPr>
          <w:rFonts w:ascii="Times New Roman" w:hAnsi="Times New Roman" w:cs="Times New Roman"/>
          <w:sz w:val="28"/>
          <w:szCs w:val="24"/>
        </w:rPr>
        <w:t xml:space="preserve">огласно п. 2 ст. 336 ГК РФ </w:t>
      </w:r>
      <w:r w:rsidR="00AE29DA" w:rsidRPr="001136E5">
        <w:rPr>
          <w:rFonts w:ascii="Times New Roman" w:hAnsi="Times New Roman" w:cs="Times New Roman"/>
          <w:i/>
          <w:sz w:val="28"/>
          <w:szCs w:val="24"/>
        </w:rPr>
        <w:t>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r w:rsidR="00AE29DA">
        <w:rPr>
          <w:rFonts w:ascii="Times New Roman" w:hAnsi="Times New Roman" w:cs="Times New Roman"/>
          <w:sz w:val="28"/>
          <w:szCs w:val="24"/>
        </w:rPr>
        <w:t xml:space="preserve"> </w:t>
      </w:r>
      <w:r w:rsidR="00AE29DA" w:rsidRPr="001136E5">
        <w:rPr>
          <w:rFonts w:ascii="Times New Roman" w:hAnsi="Times New Roman" w:cs="Times New Roman"/>
          <w:sz w:val="28"/>
          <w:szCs w:val="24"/>
        </w:rPr>
        <w:t xml:space="preserve">В соответствии с п. 2 ст. 341 ГК РФ, </w:t>
      </w:r>
      <w:r w:rsidR="00AE29DA" w:rsidRPr="001136E5">
        <w:rPr>
          <w:rFonts w:ascii="Times New Roman" w:hAnsi="Times New Roman" w:cs="Times New Roman"/>
          <w:i/>
          <w:sz w:val="28"/>
          <w:szCs w:val="24"/>
        </w:rPr>
        <w:t>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F84132" w:rsidRDefault="00F84132" w:rsidP="00F84132">
      <w:pPr>
        <w:pStyle w:val="ConsPlusNormal"/>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Остановимся на</w:t>
      </w:r>
      <w:r w:rsidRPr="00C43A87">
        <w:rPr>
          <w:rFonts w:ascii="Times New Roman" w:hAnsi="Times New Roman" w:cs="Times New Roman"/>
          <w:sz w:val="28"/>
          <w:szCs w:val="24"/>
        </w:rPr>
        <w:t xml:space="preserve"> юридическ</w:t>
      </w:r>
      <w:r>
        <w:rPr>
          <w:rFonts w:ascii="Times New Roman" w:hAnsi="Times New Roman" w:cs="Times New Roman"/>
          <w:sz w:val="28"/>
          <w:szCs w:val="24"/>
        </w:rPr>
        <w:t>ой</w:t>
      </w:r>
      <w:r w:rsidRPr="00C43A87">
        <w:rPr>
          <w:rFonts w:ascii="Times New Roman" w:hAnsi="Times New Roman" w:cs="Times New Roman"/>
          <w:sz w:val="28"/>
          <w:szCs w:val="24"/>
        </w:rPr>
        <w:t xml:space="preserve"> техник</w:t>
      </w:r>
      <w:r>
        <w:rPr>
          <w:rFonts w:ascii="Times New Roman" w:hAnsi="Times New Roman" w:cs="Times New Roman"/>
          <w:sz w:val="28"/>
          <w:szCs w:val="24"/>
        </w:rPr>
        <w:t>е</w:t>
      </w:r>
      <w:r w:rsidRPr="00C43A87">
        <w:rPr>
          <w:rFonts w:ascii="Times New Roman" w:hAnsi="Times New Roman" w:cs="Times New Roman"/>
          <w:sz w:val="28"/>
          <w:szCs w:val="24"/>
        </w:rPr>
        <w:t xml:space="preserve"> </w:t>
      </w:r>
      <w:r>
        <w:rPr>
          <w:rFonts w:ascii="Times New Roman" w:hAnsi="Times New Roman" w:cs="Times New Roman"/>
          <w:sz w:val="28"/>
          <w:szCs w:val="24"/>
        </w:rPr>
        <w:t>приведенных норм</w:t>
      </w:r>
      <w:r w:rsidRPr="00C43A87">
        <w:rPr>
          <w:rFonts w:ascii="Times New Roman" w:hAnsi="Times New Roman" w:cs="Times New Roman"/>
          <w:sz w:val="28"/>
          <w:szCs w:val="24"/>
        </w:rPr>
        <w:t>. Даже беглого взгляда на них достаточно, чтобы задаться вопросом: почему в первой речь идет только о том имуществе, которое залогодатель приобретет в будущем, а во второй к нему прибавляется также</w:t>
      </w:r>
      <w:r>
        <w:rPr>
          <w:rFonts w:ascii="Times New Roman" w:hAnsi="Times New Roman" w:cs="Times New Roman"/>
          <w:sz w:val="28"/>
          <w:szCs w:val="24"/>
        </w:rPr>
        <w:t xml:space="preserve"> то</w:t>
      </w:r>
      <w:r w:rsidRPr="00C43A87">
        <w:rPr>
          <w:rFonts w:ascii="Times New Roman" w:hAnsi="Times New Roman" w:cs="Times New Roman"/>
          <w:sz w:val="28"/>
          <w:szCs w:val="24"/>
        </w:rPr>
        <w:t xml:space="preserve"> имущество, которое в будущем будет создано? </w:t>
      </w:r>
      <w:r>
        <w:rPr>
          <w:rFonts w:ascii="Times New Roman" w:hAnsi="Times New Roman" w:cs="Times New Roman"/>
          <w:sz w:val="28"/>
          <w:szCs w:val="24"/>
        </w:rPr>
        <w:t xml:space="preserve">Нельзя не отметить при этом, что как регулирование, содержавшееся в </w:t>
      </w:r>
      <w:r w:rsidRPr="00CA0FB8">
        <w:rPr>
          <w:rFonts w:ascii="Times New Roman" w:hAnsi="Times New Roman" w:cs="Times New Roman"/>
          <w:sz w:val="28"/>
          <w:szCs w:val="24"/>
        </w:rPr>
        <w:t>п. 6 ст. 3</w:t>
      </w:r>
      <w:r>
        <w:rPr>
          <w:rFonts w:ascii="Times New Roman" w:hAnsi="Times New Roman" w:cs="Times New Roman"/>
          <w:sz w:val="28"/>
          <w:szCs w:val="24"/>
        </w:rPr>
        <w:t>40</w:t>
      </w:r>
      <w:r w:rsidRPr="002E1C51">
        <w:rPr>
          <w:rFonts w:ascii="Times New Roman" w:hAnsi="Times New Roman" w:cs="Times New Roman"/>
          <w:sz w:val="24"/>
          <w:szCs w:val="24"/>
        </w:rPr>
        <w:t xml:space="preserve"> </w:t>
      </w:r>
      <w:r>
        <w:rPr>
          <w:rFonts w:ascii="Times New Roman" w:hAnsi="Times New Roman" w:cs="Times New Roman"/>
          <w:sz w:val="28"/>
          <w:szCs w:val="24"/>
        </w:rPr>
        <w:t xml:space="preserve"> прежней редакции ГК РФ, так и регулирование, содержавшееся в п. 3 ст. 6 Закона о залоге, термином «созданная» не оперировали. О</w:t>
      </w:r>
      <w:r w:rsidRPr="00C43A87">
        <w:rPr>
          <w:rFonts w:ascii="Times New Roman" w:hAnsi="Times New Roman" w:cs="Times New Roman"/>
          <w:sz w:val="28"/>
          <w:szCs w:val="24"/>
        </w:rPr>
        <w:t xml:space="preserve">чевидным </w:t>
      </w:r>
      <w:r>
        <w:rPr>
          <w:rFonts w:ascii="Times New Roman" w:hAnsi="Times New Roman" w:cs="Times New Roman"/>
          <w:sz w:val="28"/>
          <w:szCs w:val="24"/>
        </w:rPr>
        <w:t xml:space="preserve">следует признать </w:t>
      </w:r>
      <w:r w:rsidRPr="00C43A87">
        <w:rPr>
          <w:rFonts w:ascii="Times New Roman" w:hAnsi="Times New Roman" w:cs="Times New Roman"/>
          <w:sz w:val="28"/>
          <w:szCs w:val="24"/>
        </w:rPr>
        <w:t>то</w:t>
      </w:r>
      <w:r>
        <w:rPr>
          <w:rFonts w:ascii="Times New Roman" w:hAnsi="Times New Roman" w:cs="Times New Roman"/>
          <w:sz w:val="28"/>
          <w:szCs w:val="24"/>
        </w:rPr>
        <w:t>т факт</w:t>
      </w:r>
      <w:r w:rsidRPr="00C43A87">
        <w:rPr>
          <w:rFonts w:ascii="Times New Roman" w:hAnsi="Times New Roman" w:cs="Times New Roman"/>
          <w:sz w:val="28"/>
          <w:szCs w:val="24"/>
        </w:rPr>
        <w:t xml:space="preserve">, что результатом как приобретения, так и создания имущества </w:t>
      </w:r>
      <w:r>
        <w:rPr>
          <w:rFonts w:ascii="Times New Roman" w:hAnsi="Times New Roman" w:cs="Times New Roman"/>
          <w:sz w:val="28"/>
          <w:szCs w:val="24"/>
        </w:rPr>
        <w:t xml:space="preserve">является </w:t>
      </w:r>
      <w:r w:rsidRPr="00C43A87">
        <w:rPr>
          <w:rFonts w:ascii="Times New Roman" w:hAnsi="Times New Roman" w:cs="Times New Roman"/>
          <w:sz w:val="28"/>
          <w:szCs w:val="24"/>
        </w:rPr>
        <w:t xml:space="preserve">возникновение </w:t>
      </w:r>
      <w:r>
        <w:rPr>
          <w:rFonts w:ascii="Times New Roman" w:hAnsi="Times New Roman" w:cs="Times New Roman"/>
          <w:sz w:val="28"/>
          <w:szCs w:val="24"/>
        </w:rPr>
        <w:t xml:space="preserve">у </w:t>
      </w:r>
      <w:r w:rsidRPr="00C43A87">
        <w:rPr>
          <w:rFonts w:ascii="Times New Roman" w:hAnsi="Times New Roman" w:cs="Times New Roman"/>
          <w:sz w:val="28"/>
          <w:szCs w:val="24"/>
        </w:rPr>
        <w:t xml:space="preserve">пообещавшего передать его в залог </w:t>
      </w:r>
      <w:r>
        <w:rPr>
          <w:rFonts w:ascii="Times New Roman" w:hAnsi="Times New Roman" w:cs="Times New Roman"/>
          <w:sz w:val="28"/>
          <w:szCs w:val="24"/>
        </w:rPr>
        <w:t xml:space="preserve">лица </w:t>
      </w:r>
      <w:r w:rsidRPr="00C43A87">
        <w:rPr>
          <w:rFonts w:ascii="Times New Roman" w:hAnsi="Times New Roman" w:cs="Times New Roman"/>
          <w:sz w:val="28"/>
          <w:szCs w:val="24"/>
        </w:rPr>
        <w:t xml:space="preserve">права </w:t>
      </w:r>
      <w:r w:rsidRPr="00C43A87">
        <w:rPr>
          <w:rFonts w:ascii="Times New Roman" w:hAnsi="Times New Roman" w:cs="Times New Roman"/>
          <w:i/>
          <w:sz w:val="28"/>
          <w:szCs w:val="24"/>
        </w:rPr>
        <w:t>собственности</w:t>
      </w:r>
      <w:r>
        <w:rPr>
          <w:rFonts w:ascii="Times New Roman" w:hAnsi="Times New Roman" w:cs="Times New Roman"/>
          <w:i/>
          <w:sz w:val="28"/>
          <w:szCs w:val="24"/>
        </w:rPr>
        <w:t xml:space="preserve"> </w:t>
      </w:r>
      <w:r w:rsidRPr="00CA0FB8">
        <w:rPr>
          <w:rFonts w:ascii="Times New Roman" w:hAnsi="Times New Roman" w:cs="Times New Roman"/>
          <w:sz w:val="28"/>
          <w:szCs w:val="24"/>
        </w:rPr>
        <w:t>на не</w:t>
      </w:r>
      <w:r>
        <w:rPr>
          <w:rFonts w:ascii="Times New Roman" w:hAnsi="Times New Roman" w:cs="Times New Roman"/>
          <w:sz w:val="28"/>
          <w:szCs w:val="24"/>
        </w:rPr>
        <w:t>го</w:t>
      </w:r>
      <w:r w:rsidRPr="00C43A87">
        <w:rPr>
          <w:rFonts w:ascii="Times New Roman" w:hAnsi="Times New Roman" w:cs="Times New Roman"/>
          <w:sz w:val="28"/>
          <w:szCs w:val="24"/>
        </w:rPr>
        <w:t xml:space="preserve">. Здесь </w:t>
      </w:r>
      <w:r>
        <w:rPr>
          <w:rFonts w:ascii="Times New Roman" w:hAnsi="Times New Roman" w:cs="Times New Roman"/>
          <w:sz w:val="28"/>
          <w:szCs w:val="24"/>
        </w:rPr>
        <w:t xml:space="preserve">же уместно будет </w:t>
      </w:r>
      <w:r w:rsidRPr="00C43A87">
        <w:rPr>
          <w:rFonts w:ascii="Times New Roman" w:hAnsi="Times New Roman" w:cs="Times New Roman"/>
          <w:sz w:val="28"/>
          <w:szCs w:val="24"/>
        </w:rPr>
        <w:t xml:space="preserve">напомнить, что в доктрине </w:t>
      </w:r>
      <w:r>
        <w:rPr>
          <w:rFonts w:ascii="Times New Roman" w:hAnsi="Times New Roman" w:cs="Times New Roman"/>
          <w:sz w:val="28"/>
          <w:szCs w:val="24"/>
        </w:rPr>
        <w:t xml:space="preserve">гражданского права </w:t>
      </w:r>
      <w:r w:rsidRPr="00C43A87">
        <w:rPr>
          <w:rFonts w:ascii="Times New Roman" w:hAnsi="Times New Roman" w:cs="Times New Roman"/>
          <w:i/>
          <w:sz w:val="28"/>
          <w:szCs w:val="24"/>
        </w:rPr>
        <w:t xml:space="preserve">способы приобретения права собственности </w:t>
      </w:r>
      <w:r w:rsidRPr="00C43A87">
        <w:rPr>
          <w:rFonts w:ascii="Times New Roman" w:hAnsi="Times New Roman" w:cs="Times New Roman"/>
          <w:sz w:val="28"/>
          <w:szCs w:val="24"/>
        </w:rPr>
        <w:t xml:space="preserve">традиционно </w:t>
      </w:r>
      <w:r>
        <w:rPr>
          <w:rFonts w:ascii="Times New Roman" w:hAnsi="Times New Roman" w:cs="Times New Roman"/>
          <w:sz w:val="28"/>
          <w:szCs w:val="24"/>
        </w:rPr>
        <w:t>по</w:t>
      </w:r>
      <w:r w:rsidRPr="00C43A87">
        <w:rPr>
          <w:rFonts w:ascii="Times New Roman" w:hAnsi="Times New Roman" w:cs="Times New Roman"/>
          <w:sz w:val="28"/>
          <w:szCs w:val="24"/>
        </w:rPr>
        <w:t>д</w:t>
      </w:r>
      <w:r>
        <w:rPr>
          <w:rFonts w:ascii="Times New Roman" w:hAnsi="Times New Roman" w:cs="Times New Roman"/>
          <w:sz w:val="28"/>
          <w:szCs w:val="24"/>
        </w:rPr>
        <w:t>разд</w:t>
      </w:r>
      <w:r w:rsidRPr="00C43A87">
        <w:rPr>
          <w:rFonts w:ascii="Times New Roman" w:hAnsi="Times New Roman" w:cs="Times New Roman"/>
          <w:sz w:val="28"/>
          <w:szCs w:val="24"/>
        </w:rPr>
        <w:t>еля</w:t>
      </w:r>
      <w:r>
        <w:rPr>
          <w:rFonts w:ascii="Times New Roman" w:hAnsi="Times New Roman" w:cs="Times New Roman"/>
          <w:sz w:val="28"/>
          <w:szCs w:val="24"/>
        </w:rPr>
        <w:t>ю</w:t>
      </w:r>
      <w:r w:rsidRPr="00C43A87">
        <w:rPr>
          <w:rFonts w:ascii="Times New Roman" w:hAnsi="Times New Roman" w:cs="Times New Roman"/>
          <w:sz w:val="28"/>
          <w:szCs w:val="24"/>
        </w:rPr>
        <w:t>тся на две категории: способы деривативные, производные, которые заключают в себе преемство (</w:t>
      </w:r>
      <w:r w:rsidRPr="00C43A87">
        <w:rPr>
          <w:rFonts w:ascii="Times New Roman" w:hAnsi="Times New Roman" w:cs="Times New Roman"/>
          <w:sz w:val="28"/>
          <w:szCs w:val="24"/>
          <w:lang w:val="en-US"/>
        </w:rPr>
        <w:t>successio</w:t>
      </w:r>
      <w:r w:rsidRPr="00C43A87">
        <w:rPr>
          <w:rFonts w:ascii="Times New Roman" w:hAnsi="Times New Roman" w:cs="Times New Roman"/>
          <w:sz w:val="28"/>
          <w:szCs w:val="24"/>
        </w:rPr>
        <w:t>) и способы оригинальные, первоначальные, в которых такого преемства не заключается</w:t>
      </w:r>
      <w:r>
        <w:rPr>
          <w:rStyle w:val="ab"/>
          <w:rFonts w:ascii="Times New Roman" w:hAnsi="Times New Roman" w:cs="Times New Roman"/>
          <w:sz w:val="28"/>
          <w:szCs w:val="24"/>
        </w:rPr>
        <w:footnoteReference w:id="106"/>
      </w:r>
      <w:r w:rsidRPr="00C43A87">
        <w:rPr>
          <w:rFonts w:ascii="Times New Roman" w:hAnsi="Times New Roman" w:cs="Times New Roman"/>
          <w:sz w:val="28"/>
          <w:szCs w:val="24"/>
        </w:rPr>
        <w:t xml:space="preserve">. Кроме того, глава 14 ГК РФ называется именно «Приобретение права собственности», а в силу п. 1 ст. 218 ГК РФ право собственности на новую вещь, изготовленную или </w:t>
      </w:r>
      <w:r w:rsidRPr="00C43A87">
        <w:rPr>
          <w:rFonts w:ascii="Times New Roman" w:hAnsi="Times New Roman" w:cs="Times New Roman"/>
          <w:i/>
          <w:sz w:val="28"/>
          <w:szCs w:val="24"/>
        </w:rPr>
        <w:t>созданную</w:t>
      </w:r>
      <w:r w:rsidRPr="00C43A87">
        <w:rPr>
          <w:rFonts w:ascii="Times New Roman" w:hAnsi="Times New Roman" w:cs="Times New Roman"/>
          <w:sz w:val="28"/>
          <w:szCs w:val="24"/>
        </w:rPr>
        <w:t xml:space="preserve"> лицом для себя с соблюдением закона и иных правовых актов, </w:t>
      </w:r>
      <w:r w:rsidRPr="00C43A87">
        <w:rPr>
          <w:rFonts w:ascii="Times New Roman" w:hAnsi="Times New Roman" w:cs="Times New Roman"/>
          <w:i/>
          <w:sz w:val="28"/>
          <w:szCs w:val="24"/>
        </w:rPr>
        <w:t>приобретается</w:t>
      </w:r>
      <w:r w:rsidRPr="00C43A87">
        <w:rPr>
          <w:rFonts w:ascii="Times New Roman" w:hAnsi="Times New Roman" w:cs="Times New Roman"/>
          <w:sz w:val="28"/>
          <w:szCs w:val="24"/>
        </w:rPr>
        <w:t xml:space="preserve"> этим лицом. Следовательно, создание вещи является одним из оригинальных способов приобретения права собственности.</w:t>
      </w:r>
      <w:r>
        <w:rPr>
          <w:rFonts w:ascii="Times New Roman" w:hAnsi="Times New Roman" w:cs="Times New Roman"/>
          <w:sz w:val="28"/>
          <w:szCs w:val="24"/>
        </w:rPr>
        <w:t xml:space="preserve"> </w:t>
      </w:r>
    </w:p>
    <w:p w:rsidR="00F84132" w:rsidRDefault="00F84132" w:rsidP="00F84132">
      <w:pPr>
        <w:pStyle w:val="ConsPlusNormal"/>
        <w:spacing w:line="360" w:lineRule="auto"/>
        <w:ind w:firstLine="709"/>
        <w:jc w:val="both"/>
        <w:rPr>
          <w:rFonts w:ascii="Times New Roman" w:hAnsi="Times New Roman" w:cs="Times New Roman"/>
          <w:sz w:val="28"/>
          <w:szCs w:val="24"/>
        </w:rPr>
      </w:pPr>
      <w:r w:rsidRPr="00C43A87">
        <w:rPr>
          <w:rFonts w:ascii="Times New Roman" w:hAnsi="Times New Roman" w:cs="Times New Roman"/>
          <w:sz w:val="28"/>
          <w:szCs w:val="24"/>
        </w:rPr>
        <w:t xml:space="preserve">Таким образом, в ситуации, когда речь идет о праве собственности, термины «приобретение» и «создание» соотносятся между собой как род и вид. Следовательно, излишним </w:t>
      </w:r>
      <w:r>
        <w:rPr>
          <w:rFonts w:ascii="Times New Roman" w:hAnsi="Times New Roman" w:cs="Times New Roman"/>
          <w:sz w:val="28"/>
          <w:szCs w:val="24"/>
        </w:rPr>
        <w:t xml:space="preserve">и неудачным законодательным приемом </w:t>
      </w:r>
      <w:r w:rsidRPr="00C43A87">
        <w:rPr>
          <w:rFonts w:ascii="Times New Roman" w:hAnsi="Times New Roman" w:cs="Times New Roman"/>
          <w:sz w:val="28"/>
          <w:szCs w:val="24"/>
        </w:rPr>
        <w:t xml:space="preserve">является перечисление </w:t>
      </w:r>
      <w:r>
        <w:rPr>
          <w:rFonts w:ascii="Times New Roman" w:hAnsi="Times New Roman" w:cs="Times New Roman"/>
          <w:sz w:val="28"/>
          <w:szCs w:val="24"/>
        </w:rPr>
        <w:t xml:space="preserve">указанных терминов </w:t>
      </w:r>
      <w:r w:rsidRPr="00C43A87">
        <w:rPr>
          <w:rFonts w:ascii="Times New Roman" w:hAnsi="Times New Roman" w:cs="Times New Roman"/>
          <w:sz w:val="28"/>
          <w:szCs w:val="24"/>
        </w:rPr>
        <w:t>через союз «или»</w:t>
      </w:r>
      <w:r>
        <w:rPr>
          <w:rFonts w:ascii="Times New Roman" w:hAnsi="Times New Roman" w:cs="Times New Roman"/>
          <w:sz w:val="28"/>
          <w:szCs w:val="24"/>
        </w:rPr>
        <w:t>, как это</w:t>
      </w:r>
      <w:r w:rsidRPr="007655C8">
        <w:rPr>
          <w:rFonts w:ascii="Times New Roman" w:hAnsi="Times New Roman" w:cs="Times New Roman"/>
          <w:sz w:val="28"/>
          <w:szCs w:val="24"/>
        </w:rPr>
        <w:t xml:space="preserve"> </w:t>
      </w:r>
      <w:r>
        <w:rPr>
          <w:rFonts w:ascii="Times New Roman" w:hAnsi="Times New Roman" w:cs="Times New Roman"/>
          <w:sz w:val="28"/>
          <w:szCs w:val="24"/>
        </w:rPr>
        <w:t>имеет место в п. 2 ст. 341 ГК РФ</w:t>
      </w:r>
      <w:r w:rsidRPr="00C43A87">
        <w:rPr>
          <w:rStyle w:val="ab"/>
          <w:rFonts w:ascii="Times New Roman" w:hAnsi="Times New Roman" w:cs="Times New Roman"/>
          <w:sz w:val="28"/>
          <w:szCs w:val="24"/>
        </w:rPr>
        <w:footnoteReference w:id="107"/>
      </w:r>
      <w:r w:rsidRPr="00C43A87">
        <w:rPr>
          <w:rFonts w:ascii="Times New Roman" w:hAnsi="Times New Roman" w:cs="Times New Roman"/>
          <w:sz w:val="28"/>
          <w:szCs w:val="24"/>
        </w:rPr>
        <w:t xml:space="preserve">. </w:t>
      </w:r>
      <w:r>
        <w:rPr>
          <w:rFonts w:ascii="Times New Roman" w:hAnsi="Times New Roman" w:cs="Times New Roman"/>
          <w:sz w:val="28"/>
          <w:szCs w:val="24"/>
        </w:rPr>
        <w:t>Напротив, указание на одно лишь приобретение вещи, имевшее место в ранее действовавших законодательных нормах и</w:t>
      </w:r>
      <w:r w:rsidRPr="00C43A87">
        <w:rPr>
          <w:rFonts w:ascii="Times New Roman" w:hAnsi="Times New Roman" w:cs="Times New Roman"/>
          <w:sz w:val="28"/>
          <w:szCs w:val="24"/>
        </w:rPr>
        <w:t xml:space="preserve"> </w:t>
      </w:r>
      <w:r>
        <w:rPr>
          <w:rFonts w:ascii="Times New Roman" w:hAnsi="Times New Roman" w:cs="Times New Roman"/>
          <w:sz w:val="28"/>
          <w:szCs w:val="24"/>
        </w:rPr>
        <w:t>отраженное в п. 2 ст. 336 действующей редакции ГК РФ, является, на наш взгляд, д</w:t>
      </w:r>
      <w:r w:rsidRPr="00C43A87">
        <w:rPr>
          <w:rFonts w:ascii="Times New Roman" w:hAnsi="Times New Roman" w:cs="Times New Roman"/>
          <w:sz w:val="28"/>
          <w:szCs w:val="24"/>
        </w:rPr>
        <w:t xml:space="preserve">остаточным </w:t>
      </w:r>
      <w:r>
        <w:rPr>
          <w:rFonts w:ascii="Times New Roman" w:hAnsi="Times New Roman" w:cs="Times New Roman"/>
          <w:sz w:val="28"/>
          <w:szCs w:val="24"/>
        </w:rPr>
        <w:t>и исчерпывающим. Приведение нормы п. 2 ст. 341 ГК РФ</w:t>
      </w:r>
      <w:r w:rsidRPr="00C43A87">
        <w:rPr>
          <w:rFonts w:ascii="Times New Roman" w:hAnsi="Times New Roman" w:cs="Times New Roman"/>
          <w:sz w:val="28"/>
          <w:szCs w:val="24"/>
        </w:rPr>
        <w:t xml:space="preserve"> </w:t>
      </w:r>
      <w:r>
        <w:rPr>
          <w:rFonts w:ascii="Times New Roman" w:hAnsi="Times New Roman" w:cs="Times New Roman"/>
          <w:sz w:val="28"/>
          <w:szCs w:val="24"/>
        </w:rPr>
        <w:t>в соответствие с положениями п. 2 ст. 341 ГК РФ</w:t>
      </w:r>
      <w:r w:rsidRPr="00C43A87">
        <w:rPr>
          <w:rFonts w:ascii="Times New Roman" w:hAnsi="Times New Roman" w:cs="Times New Roman"/>
          <w:sz w:val="28"/>
          <w:szCs w:val="24"/>
        </w:rPr>
        <w:t xml:space="preserve"> поспособствовал бы </w:t>
      </w:r>
      <w:r>
        <w:rPr>
          <w:rFonts w:ascii="Times New Roman" w:hAnsi="Times New Roman" w:cs="Times New Roman"/>
          <w:sz w:val="28"/>
          <w:szCs w:val="24"/>
        </w:rPr>
        <w:t xml:space="preserve">в свою очередь </w:t>
      </w:r>
      <w:r w:rsidRPr="00C43A87">
        <w:rPr>
          <w:rFonts w:ascii="Times New Roman" w:hAnsi="Times New Roman" w:cs="Times New Roman"/>
          <w:sz w:val="28"/>
          <w:szCs w:val="24"/>
        </w:rPr>
        <w:t>достижению большей корреляции между нормами закона, регулирующими один и тот же сегмент общественных отношений. В случае же, если законодатель по каким-то причинам решил особо выделить такой способ приобретения прав собственности, как создание</w:t>
      </w:r>
      <w:r>
        <w:rPr>
          <w:rFonts w:ascii="Times New Roman" w:hAnsi="Times New Roman" w:cs="Times New Roman"/>
          <w:sz w:val="28"/>
          <w:szCs w:val="24"/>
        </w:rPr>
        <w:t xml:space="preserve"> вещи</w:t>
      </w:r>
      <w:r w:rsidRPr="00C43A87">
        <w:rPr>
          <w:rFonts w:ascii="Times New Roman" w:hAnsi="Times New Roman" w:cs="Times New Roman"/>
          <w:sz w:val="28"/>
          <w:szCs w:val="24"/>
        </w:rPr>
        <w:t xml:space="preserve">, </w:t>
      </w:r>
      <w:r>
        <w:rPr>
          <w:rFonts w:ascii="Times New Roman" w:hAnsi="Times New Roman" w:cs="Times New Roman"/>
          <w:sz w:val="28"/>
          <w:szCs w:val="24"/>
        </w:rPr>
        <w:t>возможным удачным представлялось бы</w:t>
      </w:r>
      <w:r w:rsidRPr="00C43A87">
        <w:rPr>
          <w:rFonts w:ascii="Times New Roman" w:hAnsi="Times New Roman" w:cs="Times New Roman"/>
          <w:sz w:val="28"/>
          <w:szCs w:val="24"/>
        </w:rPr>
        <w:t xml:space="preserve"> </w:t>
      </w:r>
      <w:r>
        <w:rPr>
          <w:rFonts w:ascii="Times New Roman" w:hAnsi="Times New Roman" w:cs="Times New Roman"/>
          <w:sz w:val="28"/>
          <w:szCs w:val="24"/>
        </w:rPr>
        <w:t xml:space="preserve">формулирование </w:t>
      </w:r>
      <w:r w:rsidRPr="00C43A87">
        <w:rPr>
          <w:rFonts w:ascii="Times New Roman" w:hAnsi="Times New Roman" w:cs="Times New Roman"/>
          <w:sz w:val="28"/>
          <w:szCs w:val="24"/>
        </w:rPr>
        <w:t>норм</w:t>
      </w:r>
      <w:r>
        <w:rPr>
          <w:rFonts w:ascii="Times New Roman" w:hAnsi="Times New Roman" w:cs="Times New Roman"/>
          <w:sz w:val="28"/>
          <w:szCs w:val="24"/>
        </w:rPr>
        <w:t>ы по иному принципу, с</w:t>
      </w:r>
      <w:r w:rsidRPr="00C43A87">
        <w:rPr>
          <w:rFonts w:ascii="Times New Roman" w:hAnsi="Times New Roman" w:cs="Times New Roman"/>
          <w:sz w:val="28"/>
          <w:szCs w:val="24"/>
        </w:rPr>
        <w:t xml:space="preserve"> использова</w:t>
      </w:r>
      <w:r>
        <w:rPr>
          <w:rFonts w:ascii="Times New Roman" w:hAnsi="Times New Roman" w:cs="Times New Roman"/>
          <w:sz w:val="28"/>
          <w:szCs w:val="24"/>
        </w:rPr>
        <w:t>нием</w:t>
      </w:r>
      <w:r w:rsidRPr="00C43A87">
        <w:rPr>
          <w:rFonts w:ascii="Times New Roman" w:hAnsi="Times New Roman" w:cs="Times New Roman"/>
          <w:sz w:val="28"/>
          <w:szCs w:val="24"/>
        </w:rPr>
        <w:t>, например, тако</w:t>
      </w:r>
      <w:r>
        <w:rPr>
          <w:rFonts w:ascii="Times New Roman" w:hAnsi="Times New Roman" w:cs="Times New Roman"/>
          <w:sz w:val="28"/>
          <w:szCs w:val="24"/>
        </w:rPr>
        <w:t>го</w:t>
      </w:r>
      <w:r w:rsidRPr="00C43A87">
        <w:rPr>
          <w:rFonts w:ascii="Times New Roman" w:hAnsi="Times New Roman" w:cs="Times New Roman"/>
          <w:sz w:val="28"/>
          <w:szCs w:val="24"/>
        </w:rPr>
        <w:t xml:space="preserve"> оборот</w:t>
      </w:r>
      <w:r>
        <w:rPr>
          <w:rFonts w:ascii="Times New Roman" w:hAnsi="Times New Roman" w:cs="Times New Roman"/>
          <w:sz w:val="28"/>
          <w:szCs w:val="24"/>
        </w:rPr>
        <w:t>а</w:t>
      </w:r>
      <w:r w:rsidRPr="00C43A87">
        <w:rPr>
          <w:rFonts w:ascii="Times New Roman" w:hAnsi="Times New Roman" w:cs="Times New Roman"/>
          <w:sz w:val="28"/>
          <w:szCs w:val="24"/>
        </w:rPr>
        <w:t>: «имущество, которое будет приобретено залогодателем в собственность, в</w:t>
      </w:r>
      <w:r>
        <w:rPr>
          <w:rFonts w:ascii="Times New Roman" w:hAnsi="Times New Roman" w:cs="Times New Roman"/>
          <w:sz w:val="28"/>
          <w:szCs w:val="24"/>
        </w:rPr>
        <w:t>ключая</w:t>
      </w:r>
      <w:r w:rsidRPr="00C43A87">
        <w:rPr>
          <w:rFonts w:ascii="Times New Roman" w:hAnsi="Times New Roman" w:cs="Times New Roman"/>
          <w:sz w:val="28"/>
          <w:szCs w:val="24"/>
        </w:rPr>
        <w:t xml:space="preserve"> создан</w:t>
      </w:r>
      <w:r>
        <w:rPr>
          <w:rFonts w:ascii="Times New Roman" w:hAnsi="Times New Roman" w:cs="Times New Roman"/>
          <w:sz w:val="28"/>
          <w:szCs w:val="24"/>
        </w:rPr>
        <w:t>н</w:t>
      </w:r>
      <w:r w:rsidRPr="00C43A87">
        <w:rPr>
          <w:rFonts w:ascii="Times New Roman" w:hAnsi="Times New Roman" w:cs="Times New Roman"/>
          <w:sz w:val="28"/>
          <w:szCs w:val="24"/>
        </w:rPr>
        <w:t>о</w:t>
      </w:r>
      <w:r>
        <w:rPr>
          <w:rFonts w:ascii="Times New Roman" w:hAnsi="Times New Roman" w:cs="Times New Roman"/>
          <w:sz w:val="28"/>
          <w:szCs w:val="24"/>
        </w:rPr>
        <w:t>е</w:t>
      </w:r>
      <w:r w:rsidRPr="00C43A87">
        <w:rPr>
          <w:rFonts w:ascii="Times New Roman" w:hAnsi="Times New Roman" w:cs="Times New Roman"/>
          <w:sz w:val="28"/>
          <w:szCs w:val="24"/>
        </w:rPr>
        <w:t xml:space="preserve"> им самим».</w:t>
      </w:r>
    </w:p>
    <w:p w:rsidR="00853E92" w:rsidRDefault="00853E92" w:rsidP="00853E92">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szCs w:val="24"/>
        </w:rPr>
        <w:t xml:space="preserve">Обращает на себя внимание и то, что </w:t>
      </w:r>
      <w:r w:rsidRPr="000A7EFF">
        <w:rPr>
          <w:rFonts w:ascii="Times New Roman" w:hAnsi="Times New Roman" w:cs="Times New Roman"/>
          <w:sz w:val="28"/>
        </w:rPr>
        <w:t>оговорка</w:t>
      </w:r>
      <w:r>
        <w:rPr>
          <w:rFonts w:ascii="Times New Roman" w:hAnsi="Times New Roman" w:cs="Times New Roman"/>
          <w:sz w:val="28"/>
        </w:rPr>
        <w:t>, сделанная законодателем</w:t>
      </w:r>
      <w:r w:rsidRPr="00E61CE3">
        <w:rPr>
          <w:rFonts w:ascii="Times New Roman" w:hAnsi="Times New Roman" w:cs="Times New Roman"/>
          <w:sz w:val="28"/>
          <w:szCs w:val="24"/>
        </w:rPr>
        <w:t xml:space="preserve"> </w:t>
      </w:r>
      <w:r>
        <w:rPr>
          <w:rFonts w:ascii="Times New Roman" w:hAnsi="Times New Roman" w:cs="Times New Roman"/>
          <w:sz w:val="28"/>
          <w:szCs w:val="24"/>
        </w:rPr>
        <w:t xml:space="preserve">в </w:t>
      </w:r>
      <w:r w:rsidRPr="00E61CE3">
        <w:rPr>
          <w:rFonts w:ascii="Times New Roman" w:hAnsi="Times New Roman" w:cs="Times New Roman"/>
          <w:sz w:val="28"/>
          <w:szCs w:val="24"/>
        </w:rPr>
        <w:t>п. 2 ст. 341 ГК РФ</w:t>
      </w:r>
      <w:r>
        <w:rPr>
          <w:rFonts w:ascii="Times New Roman" w:hAnsi="Times New Roman" w:cs="Times New Roman"/>
          <w:sz w:val="28"/>
          <w:szCs w:val="24"/>
        </w:rPr>
        <w:t>,</w:t>
      </w:r>
      <w:r>
        <w:rPr>
          <w:rFonts w:ascii="Times New Roman" w:hAnsi="Times New Roman" w:cs="Times New Roman"/>
          <w:sz w:val="28"/>
        </w:rPr>
        <w:t xml:space="preserve"> крайне </w:t>
      </w:r>
      <w:r w:rsidRPr="000A7EFF">
        <w:rPr>
          <w:rFonts w:ascii="Times New Roman" w:hAnsi="Times New Roman" w:cs="Times New Roman"/>
          <w:sz w:val="28"/>
        </w:rPr>
        <w:t>неудачн</w:t>
      </w:r>
      <w:r>
        <w:rPr>
          <w:rFonts w:ascii="Times New Roman" w:hAnsi="Times New Roman" w:cs="Times New Roman"/>
          <w:sz w:val="28"/>
        </w:rPr>
        <w:t>а</w:t>
      </w:r>
      <w:r w:rsidRPr="000A7EFF">
        <w:rPr>
          <w:rFonts w:ascii="Times New Roman" w:hAnsi="Times New Roman" w:cs="Times New Roman"/>
          <w:sz w:val="28"/>
        </w:rPr>
        <w:t xml:space="preserve"> </w:t>
      </w:r>
      <w:r>
        <w:rPr>
          <w:rFonts w:ascii="Times New Roman" w:hAnsi="Times New Roman" w:cs="Times New Roman"/>
          <w:sz w:val="28"/>
        </w:rPr>
        <w:t>с</w:t>
      </w:r>
      <w:r w:rsidRPr="000A7EFF">
        <w:rPr>
          <w:rFonts w:ascii="Times New Roman" w:hAnsi="Times New Roman" w:cs="Times New Roman"/>
          <w:sz w:val="28"/>
        </w:rPr>
        <w:t xml:space="preserve"> точки зрения русского языка. Во-первых, словосочетание «за исключением случая» свидетельствует о том, что такой исключительный случай может быть одним единственным. Однако следом упоминаются сразу два таких случая: когда иное предусмотрено законом и когда иное предусмотрено договором. Во-вторых, при буквальном прочтении нормы, фраза «оно возникает в иной срок» относится к термину «имущество», хотя логика нормы свидетельствует о том, что эта фраза должна относиться к термину «залог».</w:t>
      </w:r>
    </w:p>
    <w:p w:rsidR="00AE29DA" w:rsidRPr="00B51225" w:rsidRDefault="009B03D2" w:rsidP="00AE29DA">
      <w:pPr>
        <w:autoSpaceDE w:val="0"/>
        <w:autoSpaceDN w:val="0"/>
        <w:adjustRightInd w:val="0"/>
        <w:spacing w:after="0" w:line="360" w:lineRule="auto"/>
        <w:ind w:firstLine="709"/>
        <w:jc w:val="both"/>
        <w:rPr>
          <w:rFonts w:ascii="Times New Roman" w:hAnsi="Times New Roman" w:cs="Times New Roman"/>
          <w:sz w:val="28"/>
          <w:szCs w:val="28"/>
        </w:rPr>
      </w:pPr>
      <w:r w:rsidRPr="009B03D2">
        <w:rPr>
          <w:rFonts w:ascii="Times New Roman" w:hAnsi="Times New Roman" w:cs="Times New Roman"/>
          <w:sz w:val="28"/>
          <w:szCs w:val="24"/>
        </w:rPr>
        <w:t>Следующим моментом, на который нам следует обратить внимание, является то,</w:t>
      </w:r>
      <w:r w:rsidR="00617853" w:rsidRPr="009B03D2">
        <w:rPr>
          <w:rFonts w:ascii="Times New Roman" w:hAnsi="Times New Roman" w:cs="Times New Roman"/>
          <w:sz w:val="28"/>
          <w:szCs w:val="24"/>
        </w:rPr>
        <w:t xml:space="preserve"> что</w:t>
      </w:r>
      <w:r w:rsidR="00617853">
        <w:rPr>
          <w:rFonts w:ascii="Times New Roman" w:hAnsi="Times New Roman" w:cs="Times New Roman"/>
          <w:sz w:val="28"/>
          <w:szCs w:val="24"/>
        </w:rPr>
        <w:t xml:space="preserve"> </w:t>
      </w:r>
      <w:r w:rsidR="00AE29DA">
        <w:rPr>
          <w:rFonts w:ascii="Times New Roman" w:hAnsi="Times New Roman" w:cs="Times New Roman"/>
          <w:sz w:val="28"/>
          <w:szCs w:val="24"/>
        </w:rPr>
        <w:t xml:space="preserve">в результате принятия </w:t>
      </w:r>
      <w:r w:rsidR="00AE29DA" w:rsidRPr="00601E8A">
        <w:rPr>
          <w:rFonts w:ascii="Times New Roman" w:hAnsi="Times New Roman" w:cs="Times New Roman"/>
          <w:sz w:val="28"/>
          <w:szCs w:val="28"/>
        </w:rPr>
        <w:t>За</w:t>
      </w:r>
      <w:r w:rsidR="00AE29DA">
        <w:rPr>
          <w:rFonts w:ascii="Times New Roman" w:hAnsi="Times New Roman" w:cs="Times New Roman"/>
          <w:sz w:val="28"/>
          <w:szCs w:val="28"/>
        </w:rPr>
        <w:t xml:space="preserve">кона № 367-ФЗ от 21.12.2013 </w:t>
      </w:r>
      <w:r>
        <w:rPr>
          <w:rFonts w:ascii="Times New Roman" w:hAnsi="Times New Roman" w:cs="Times New Roman"/>
          <w:sz w:val="28"/>
          <w:szCs w:val="24"/>
        </w:rPr>
        <w:t xml:space="preserve"> года</w:t>
      </w:r>
      <w:r w:rsidR="00AE29DA">
        <w:rPr>
          <w:rFonts w:ascii="Times New Roman" w:hAnsi="Times New Roman" w:cs="Times New Roman"/>
          <w:sz w:val="28"/>
          <w:szCs w:val="24"/>
        </w:rPr>
        <w:t xml:space="preserve"> </w:t>
      </w:r>
      <w:r w:rsidR="00AE29DA" w:rsidRPr="00D87AB7">
        <w:rPr>
          <w:rFonts w:ascii="Times New Roman" w:hAnsi="Times New Roman" w:cs="Times New Roman"/>
          <w:sz w:val="28"/>
          <w:szCs w:val="24"/>
        </w:rPr>
        <w:t>§ 3 главы 23 ГК РФ</w:t>
      </w:r>
      <w:r w:rsidR="00AE29DA">
        <w:rPr>
          <w:rFonts w:ascii="Times New Roman" w:hAnsi="Times New Roman" w:cs="Times New Roman"/>
          <w:sz w:val="28"/>
          <w:szCs w:val="24"/>
        </w:rPr>
        <w:t xml:space="preserve"> был разделен на две части: общие положения и отдельные виды залога, следствием чего стало появление во второй его части самостоятельных норм, регулирующих залог будущих прав. Не вдаваясь в догматические рассуждения о логичности </w:t>
      </w:r>
      <w:r w:rsidR="007E44E4">
        <w:rPr>
          <w:rFonts w:ascii="Times New Roman" w:hAnsi="Times New Roman" w:cs="Times New Roman"/>
          <w:sz w:val="28"/>
          <w:szCs w:val="24"/>
        </w:rPr>
        <w:t xml:space="preserve">структуры, </w:t>
      </w:r>
      <w:r w:rsidR="00AE29DA">
        <w:rPr>
          <w:rFonts w:ascii="Times New Roman" w:hAnsi="Times New Roman" w:cs="Times New Roman"/>
          <w:sz w:val="28"/>
          <w:szCs w:val="24"/>
        </w:rPr>
        <w:t>приобретенной указанным параграфом, а также оставляя за скобками невозможность обнаружения сколько-нибудь внятного критерия, положенного законодателем в основу выделении именно тех разновидностей залога, которые в итоге попали во вторую его часть, мы лишь приведем здесь пласт</w:t>
      </w:r>
      <w:r w:rsidR="007E44E4">
        <w:rPr>
          <w:rFonts w:ascii="Times New Roman" w:hAnsi="Times New Roman" w:cs="Times New Roman"/>
          <w:sz w:val="28"/>
          <w:szCs w:val="24"/>
        </w:rPr>
        <w:t xml:space="preserve"> норм,</w:t>
      </w:r>
      <w:r w:rsidR="00AE29DA">
        <w:rPr>
          <w:rFonts w:ascii="Times New Roman" w:hAnsi="Times New Roman" w:cs="Times New Roman"/>
          <w:sz w:val="28"/>
          <w:szCs w:val="24"/>
        </w:rPr>
        <w:t xml:space="preserve"> посвящен</w:t>
      </w:r>
      <w:r w:rsidR="007E44E4">
        <w:rPr>
          <w:rFonts w:ascii="Times New Roman" w:hAnsi="Times New Roman" w:cs="Times New Roman"/>
          <w:sz w:val="28"/>
          <w:szCs w:val="24"/>
        </w:rPr>
        <w:t>ных</w:t>
      </w:r>
      <w:r w:rsidR="00AE29DA">
        <w:rPr>
          <w:rFonts w:ascii="Times New Roman" w:hAnsi="Times New Roman" w:cs="Times New Roman"/>
          <w:sz w:val="28"/>
          <w:szCs w:val="24"/>
        </w:rPr>
        <w:t xml:space="preserve"> залогу будущих прав. В силу п. 2 ст. 358.1 ГК РФ, </w:t>
      </w:r>
      <w:r w:rsidR="00AE29DA" w:rsidRPr="00B51225">
        <w:rPr>
          <w:rFonts w:ascii="Times New Roman" w:hAnsi="Times New Roman" w:cs="Times New Roman"/>
          <w:i/>
          <w:sz w:val="28"/>
          <w:szCs w:val="28"/>
        </w:rPr>
        <w:t>предметом залога может быть право, которое возникнет в будущем из существующего или будущего обязательства</w:t>
      </w:r>
      <w:r w:rsidR="00AE29DA" w:rsidRPr="00D87AB7">
        <w:rPr>
          <w:rFonts w:ascii="Times New Roman" w:hAnsi="Times New Roman" w:cs="Times New Roman"/>
          <w:sz w:val="28"/>
          <w:szCs w:val="28"/>
        </w:rPr>
        <w:t>.</w:t>
      </w:r>
      <w:r w:rsidR="00AE29DA">
        <w:rPr>
          <w:rFonts w:ascii="Times New Roman" w:hAnsi="Times New Roman" w:cs="Times New Roman"/>
          <w:sz w:val="28"/>
          <w:szCs w:val="28"/>
        </w:rPr>
        <w:t xml:space="preserve"> В соответствии с </w:t>
      </w:r>
      <w:r w:rsidR="00AE29DA" w:rsidRPr="00B51225">
        <w:rPr>
          <w:rFonts w:ascii="Times New Roman" w:hAnsi="Times New Roman" w:cs="Times New Roman"/>
          <w:sz w:val="28"/>
          <w:szCs w:val="28"/>
        </w:rPr>
        <w:t xml:space="preserve">п. 1 ст. 358.5 ГК РФ </w:t>
      </w:r>
      <w:r w:rsidR="00AE29DA" w:rsidRPr="00B51225">
        <w:rPr>
          <w:rFonts w:ascii="Times New Roman" w:hAnsi="Times New Roman" w:cs="Times New Roman"/>
          <w:i/>
          <w:sz w:val="28"/>
          <w:szCs w:val="28"/>
        </w:rPr>
        <w:t>залог права возникает с момента заключения договора залога, а при залоге будущего права с момента возникновения этого права</w:t>
      </w:r>
      <w:r w:rsidR="00AE29DA" w:rsidRPr="00B51225">
        <w:rPr>
          <w:rFonts w:ascii="Times New Roman" w:hAnsi="Times New Roman" w:cs="Times New Roman"/>
          <w:sz w:val="28"/>
          <w:szCs w:val="28"/>
        </w:rPr>
        <w:t>.</w:t>
      </w:r>
      <w:r w:rsidR="00AE29DA">
        <w:rPr>
          <w:rFonts w:ascii="Times New Roman" w:hAnsi="Times New Roman" w:cs="Times New Roman"/>
          <w:sz w:val="28"/>
          <w:szCs w:val="28"/>
        </w:rPr>
        <w:t xml:space="preserve"> </w:t>
      </w:r>
      <w:r w:rsidR="00D36DC0" w:rsidRPr="00D36DC0">
        <w:rPr>
          <w:rFonts w:ascii="Times New Roman" w:hAnsi="Times New Roman" w:cs="Times New Roman"/>
          <w:i/>
          <w:sz w:val="28"/>
          <w:szCs w:val="28"/>
        </w:rPr>
        <w:t>Е</w:t>
      </w:r>
      <w:r w:rsidR="00AE29DA" w:rsidRPr="00B51225">
        <w:rPr>
          <w:rFonts w:ascii="Times New Roman" w:hAnsi="Times New Roman" w:cs="Times New Roman"/>
          <w:i/>
          <w:sz w:val="28"/>
          <w:szCs w:val="28"/>
        </w:rPr>
        <w:t>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r w:rsidR="00AE29DA">
        <w:rPr>
          <w:rFonts w:ascii="Times New Roman" w:hAnsi="Times New Roman" w:cs="Times New Roman"/>
          <w:sz w:val="28"/>
          <w:szCs w:val="28"/>
        </w:rPr>
        <w:t xml:space="preserve"> (</w:t>
      </w:r>
      <w:r w:rsidR="00D36DC0">
        <w:rPr>
          <w:rFonts w:ascii="Times New Roman" w:hAnsi="Times New Roman" w:cs="Times New Roman"/>
          <w:sz w:val="28"/>
          <w:szCs w:val="28"/>
        </w:rPr>
        <w:t xml:space="preserve">п. 2 ст. </w:t>
      </w:r>
      <w:r w:rsidR="00AE29DA" w:rsidRPr="00B51225">
        <w:rPr>
          <w:rFonts w:ascii="Times New Roman" w:hAnsi="Times New Roman" w:cs="Times New Roman"/>
          <w:sz w:val="28"/>
          <w:szCs w:val="28"/>
        </w:rPr>
        <w:t>358.5 ГК РФ</w:t>
      </w:r>
      <w:r w:rsidR="00AE29DA">
        <w:rPr>
          <w:rFonts w:ascii="Times New Roman" w:hAnsi="Times New Roman" w:cs="Times New Roman"/>
          <w:sz w:val="28"/>
          <w:szCs w:val="28"/>
        </w:rPr>
        <w:t>)</w:t>
      </w:r>
      <w:r w:rsidR="00AE29DA" w:rsidRPr="00B51225">
        <w:rPr>
          <w:rFonts w:ascii="Times New Roman" w:hAnsi="Times New Roman" w:cs="Times New Roman"/>
          <w:sz w:val="28"/>
          <w:szCs w:val="28"/>
        </w:rPr>
        <w:t>.</w:t>
      </w:r>
    </w:p>
    <w:p w:rsidR="00D9523E" w:rsidRDefault="00AE29DA" w:rsidP="00D952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если залог будущих прав и раньше допускался законодателем, то действительно значимым изменением, связанным с регулированием залога будущего имущества, следует признать появление в законе нормы </w:t>
      </w:r>
      <w:r w:rsidRPr="00AC4A3B">
        <w:rPr>
          <w:rFonts w:ascii="Times New Roman" w:hAnsi="Times New Roman" w:cs="Times New Roman"/>
          <w:sz w:val="28"/>
          <w:szCs w:val="28"/>
        </w:rPr>
        <w:t>абзаца 2 п. 2 ст. 339 ГК РФ</w:t>
      </w:r>
      <w:r>
        <w:rPr>
          <w:rFonts w:ascii="Times New Roman" w:hAnsi="Times New Roman" w:cs="Times New Roman"/>
          <w:sz w:val="28"/>
          <w:szCs w:val="28"/>
        </w:rPr>
        <w:t>. Так,</w:t>
      </w:r>
      <w:r w:rsidRPr="00AC4A3B">
        <w:rPr>
          <w:rFonts w:ascii="Times New Roman" w:hAnsi="Times New Roman" w:cs="Times New Roman"/>
          <w:sz w:val="28"/>
          <w:szCs w:val="28"/>
        </w:rPr>
        <w:t xml:space="preserve"> </w:t>
      </w:r>
      <w:r w:rsidRPr="0019172A">
        <w:rPr>
          <w:rFonts w:ascii="Times New Roman" w:hAnsi="Times New Roman" w:cs="Times New Roman"/>
          <w:i/>
          <w:sz w:val="28"/>
          <w:szCs w:val="28"/>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w:t>
      </w:r>
      <w:r w:rsidRPr="009E776C">
        <w:rPr>
          <w:rFonts w:ascii="Times New Roman" w:hAnsi="Times New Roman" w:cs="Times New Roman"/>
          <w:i/>
          <w:sz w:val="28"/>
          <w:szCs w:val="28"/>
        </w:rPr>
        <w:t>да</w:t>
      </w:r>
      <w:r>
        <w:rPr>
          <w:rFonts w:ascii="Times New Roman" w:hAnsi="Times New Roman" w:cs="Times New Roman"/>
          <w:i/>
          <w:sz w:val="28"/>
          <w:szCs w:val="28"/>
        </w:rPr>
        <w:t>.</w:t>
      </w:r>
      <w:r w:rsidR="000B5536">
        <w:rPr>
          <w:rFonts w:ascii="Times New Roman" w:hAnsi="Times New Roman" w:cs="Times New Roman"/>
          <w:i/>
          <w:sz w:val="28"/>
          <w:szCs w:val="28"/>
        </w:rPr>
        <w:t xml:space="preserve"> </w:t>
      </w:r>
      <w:r w:rsidR="000B5536">
        <w:rPr>
          <w:rFonts w:ascii="Times New Roman" w:hAnsi="Times New Roman" w:cs="Times New Roman"/>
          <w:sz w:val="28"/>
          <w:szCs w:val="24"/>
        </w:rPr>
        <w:t>Выбор места расположения указанной нормы в законе может быть объяснен лишь и</w:t>
      </w:r>
      <w:r w:rsidR="000B5536" w:rsidRPr="000B5536">
        <w:rPr>
          <w:rFonts w:ascii="Times New Roman" w:hAnsi="Times New Roman" w:cs="Times New Roman"/>
          <w:sz w:val="28"/>
          <w:szCs w:val="24"/>
        </w:rPr>
        <w:t>звестн</w:t>
      </w:r>
      <w:r w:rsidR="000B5536">
        <w:rPr>
          <w:rFonts w:ascii="Times New Roman" w:hAnsi="Times New Roman" w:cs="Times New Roman"/>
          <w:sz w:val="28"/>
          <w:szCs w:val="24"/>
        </w:rPr>
        <w:t>ым</w:t>
      </w:r>
      <w:r w:rsidR="000B5536" w:rsidRPr="000B5536">
        <w:rPr>
          <w:rFonts w:ascii="Times New Roman" w:hAnsi="Times New Roman" w:cs="Times New Roman"/>
          <w:sz w:val="28"/>
          <w:szCs w:val="24"/>
        </w:rPr>
        <w:t xml:space="preserve"> уровн</w:t>
      </w:r>
      <w:r w:rsidR="000B5536">
        <w:rPr>
          <w:rFonts w:ascii="Times New Roman" w:hAnsi="Times New Roman" w:cs="Times New Roman"/>
          <w:sz w:val="28"/>
          <w:szCs w:val="24"/>
        </w:rPr>
        <w:t>ем</w:t>
      </w:r>
      <w:r w:rsidR="000B5536" w:rsidRPr="000B5536">
        <w:rPr>
          <w:rFonts w:ascii="Times New Roman" w:hAnsi="Times New Roman" w:cs="Times New Roman"/>
          <w:sz w:val="28"/>
          <w:szCs w:val="24"/>
        </w:rPr>
        <w:t xml:space="preserve"> законодательной техники</w:t>
      </w:r>
      <w:r w:rsidR="000B5536">
        <w:rPr>
          <w:rFonts w:ascii="Times New Roman" w:hAnsi="Times New Roman" w:cs="Times New Roman"/>
          <w:sz w:val="28"/>
          <w:szCs w:val="24"/>
        </w:rPr>
        <w:t xml:space="preserve">, поскольку общие </w:t>
      </w:r>
      <w:r w:rsidR="000B5536" w:rsidRPr="000B5536">
        <w:rPr>
          <w:rFonts w:ascii="Times New Roman" w:hAnsi="Times New Roman" w:cs="Times New Roman"/>
          <w:sz w:val="28"/>
          <w:szCs w:val="24"/>
        </w:rPr>
        <w:t>требования к предмету залога установлены в ст. 336 ГК РФ.</w:t>
      </w:r>
      <w:r w:rsidR="000B5536">
        <w:rPr>
          <w:rFonts w:ascii="Times New Roman" w:hAnsi="Times New Roman" w:cs="Times New Roman"/>
          <w:sz w:val="28"/>
          <w:szCs w:val="24"/>
        </w:rPr>
        <w:t xml:space="preserve"> </w:t>
      </w:r>
      <w:r w:rsidR="00D9523E">
        <w:rPr>
          <w:rFonts w:ascii="Times New Roman" w:hAnsi="Times New Roman" w:cs="Times New Roman"/>
          <w:sz w:val="28"/>
          <w:szCs w:val="24"/>
        </w:rPr>
        <w:t>Интересно и то, что указанная норма вступила в силу с</w:t>
      </w:r>
      <w:r w:rsidRPr="00421408">
        <w:rPr>
          <w:rFonts w:ascii="Times New Roman" w:hAnsi="Times New Roman" w:cs="Times New Roman"/>
          <w:sz w:val="28"/>
          <w:szCs w:val="28"/>
        </w:rPr>
        <w:t xml:space="preserve"> </w:t>
      </w:r>
      <w:r>
        <w:rPr>
          <w:rFonts w:ascii="Times New Roman" w:hAnsi="Times New Roman" w:cs="Times New Roman"/>
          <w:sz w:val="28"/>
          <w:szCs w:val="28"/>
        </w:rPr>
        <w:t>0</w:t>
      </w:r>
      <w:r w:rsidRPr="00421408">
        <w:rPr>
          <w:rFonts w:ascii="Times New Roman" w:hAnsi="Times New Roman" w:cs="Times New Roman"/>
          <w:sz w:val="28"/>
          <w:szCs w:val="28"/>
        </w:rPr>
        <w:t>1</w:t>
      </w:r>
      <w:r>
        <w:rPr>
          <w:rFonts w:ascii="Times New Roman" w:hAnsi="Times New Roman" w:cs="Times New Roman"/>
          <w:sz w:val="28"/>
          <w:szCs w:val="28"/>
        </w:rPr>
        <w:t>.01.</w:t>
      </w:r>
      <w:r w:rsidRPr="00421408">
        <w:rPr>
          <w:rFonts w:ascii="Times New Roman" w:hAnsi="Times New Roman" w:cs="Times New Roman"/>
          <w:sz w:val="28"/>
          <w:szCs w:val="28"/>
        </w:rPr>
        <w:t>2015 года</w:t>
      </w:r>
      <w:r>
        <w:rPr>
          <w:rFonts w:ascii="Times New Roman" w:hAnsi="Times New Roman" w:cs="Times New Roman"/>
          <w:sz w:val="28"/>
          <w:szCs w:val="28"/>
        </w:rPr>
        <w:t xml:space="preserve">. Мотивы, связанные с выбором  даты вступления в силу указанной нормы, являются не вполне ясными. В первую очередь обращает на себя внимание то обстоятельство, что эта дата стала единственным исключением из общего правила о моменте вступления в силу новелл, внесенных </w:t>
      </w:r>
      <w:r w:rsidRPr="00421408">
        <w:rPr>
          <w:rFonts w:ascii="Times New Roman" w:hAnsi="Times New Roman" w:cs="Times New Roman"/>
          <w:sz w:val="28"/>
          <w:szCs w:val="28"/>
        </w:rPr>
        <w:t>Закон</w:t>
      </w:r>
      <w:r>
        <w:rPr>
          <w:rFonts w:ascii="Times New Roman" w:hAnsi="Times New Roman" w:cs="Times New Roman"/>
          <w:sz w:val="28"/>
          <w:szCs w:val="28"/>
        </w:rPr>
        <w:t>ом</w:t>
      </w:r>
      <w:r w:rsidRPr="00421408">
        <w:rPr>
          <w:rFonts w:ascii="Times New Roman" w:hAnsi="Times New Roman" w:cs="Times New Roman"/>
          <w:sz w:val="28"/>
          <w:szCs w:val="28"/>
        </w:rPr>
        <w:t xml:space="preserve"> № 367-ФЗ от 21.12.2013 года</w:t>
      </w:r>
      <w:r>
        <w:rPr>
          <w:rFonts w:ascii="Times New Roman" w:hAnsi="Times New Roman" w:cs="Times New Roman"/>
          <w:sz w:val="28"/>
          <w:szCs w:val="28"/>
        </w:rPr>
        <w:t xml:space="preserve"> (см. п</w:t>
      </w:r>
      <w:r w:rsidRPr="00421408">
        <w:rPr>
          <w:rFonts w:ascii="Times New Roman" w:hAnsi="Times New Roman" w:cs="Times New Roman"/>
          <w:sz w:val="28"/>
          <w:szCs w:val="28"/>
        </w:rPr>
        <w:t>. 2 ст. 3</w:t>
      </w:r>
      <w:r>
        <w:rPr>
          <w:rFonts w:ascii="Times New Roman" w:hAnsi="Times New Roman" w:cs="Times New Roman"/>
          <w:sz w:val="28"/>
          <w:szCs w:val="28"/>
        </w:rPr>
        <w:t xml:space="preserve"> Закона).</w:t>
      </w:r>
    </w:p>
    <w:p w:rsidR="00AE29DA" w:rsidRDefault="00AE29DA" w:rsidP="00AE29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 по себе такое исключение не вызывает большого количества вопросов, однако ситуация усугубляется последовательным стремлением законодателя урегулировать отдельные разновидности залога. Посчитав, вероятно, что абзац</w:t>
      </w:r>
      <w:r w:rsidRPr="00AC4A3B">
        <w:rPr>
          <w:rFonts w:ascii="Times New Roman" w:hAnsi="Times New Roman" w:cs="Times New Roman"/>
          <w:sz w:val="28"/>
          <w:szCs w:val="28"/>
        </w:rPr>
        <w:t xml:space="preserve"> 2 п. 2 ст. 339 ГК РФ</w:t>
      </w:r>
      <w:r w:rsidRPr="00B51225">
        <w:rPr>
          <w:rFonts w:ascii="Times New Roman" w:hAnsi="Times New Roman" w:cs="Times New Roman"/>
          <w:sz w:val="28"/>
          <w:szCs w:val="28"/>
        </w:rPr>
        <w:t xml:space="preserve"> </w:t>
      </w:r>
      <w:r>
        <w:rPr>
          <w:rFonts w:ascii="Times New Roman" w:hAnsi="Times New Roman" w:cs="Times New Roman"/>
          <w:sz w:val="28"/>
          <w:szCs w:val="28"/>
        </w:rPr>
        <w:t xml:space="preserve">оставляет какие-то сомнения относительно подпадания под его действие имущественных прав, законодатель счел необходимым ввести в ГК РФ </w:t>
      </w:r>
      <w:r w:rsidRPr="00B51225">
        <w:rPr>
          <w:rFonts w:ascii="Times New Roman" w:hAnsi="Times New Roman" w:cs="Times New Roman"/>
          <w:sz w:val="28"/>
          <w:szCs w:val="28"/>
        </w:rPr>
        <w:t>п. 4 ст. 358.1</w:t>
      </w:r>
      <w:r>
        <w:rPr>
          <w:rFonts w:ascii="Times New Roman" w:hAnsi="Times New Roman" w:cs="Times New Roman"/>
          <w:sz w:val="28"/>
          <w:szCs w:val="28"/>
        </w:rPr>
        <w:t xml:space="preserve">. Согласно данной норме </w:t>
      </w:r>
      <w:r w:rsidRPr="00372BE8">
        <w:rPr>
          <w:rFonts w:ascii="Times New Roman" w:hAnsi="Times New Roman" w:cs="Times New Roman"/>
          <w:i/>
          <w:sz w:val="28"/>
          <w:szCs w:val="28"/>
        </w:rPr>
        <w:t>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r w:rsidRPr="00B51225">
        <w:rPr>
          <w:rFonts w:ascii="Times New Roman" w:hAnsi="Times New Roman" w:cs="Times New Roman"/>
          <w:sz w:val="28"/>
          <w:szCs w:val="28"/>
        </w:rPr>
        <w:t>.</w:t>
      </w:r>
      <w:r>
        <w:rPr>
          <w:rFonts w:ascii="Times New Roman" w:hAnsi="Times New Roman" w:cs="Times New Roman"/>
          <w:sz w:val="28"/>
          <w:szCs w:val="28"/>
        </w:rPr>
        <w:t xml:space="preserve"> При этом </w:t>
      </w:r>
      <w:r w:rsidRPr="00372BE8">
        <w:rPr>
          <w:rFonts w:ascii="Times New Roman" w:hAnsi="Times New Roman" w:cs="Times New Roman"/>
          <w:i/>
          <w:sz w:val="28"/>
          <w:szCs w:val="28"/>
        </w:rPr>
        <w:t>в случаях, если предметом залога является совокупность прав (требований) или будущее право (пункты 2 и 4 ст. 358.1 ГК РФ),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r>
        <w:rPr>
          <w:rFonts w:ascii="Times New Roman" w:hAnsi="Times New Roman" w:cs="Times New Roman"/>
          <w:sz w:val="28"/>
          <w:szCs w:val="28"/>
        </w:rPr>
        <w:t xml:space="preserve"> (п. 2 ст. 358.3 ГК РФ)</w:t>
      </w:r>
      <w:r w:rsidRPr="00B51225">
        <w:rPr>
          <w:rFonts w:ascii="Times New Roman" w:hAnsi="Times New Roman" w:cs="Times New Roman"/>
          <w:sz w:val="28"/>
          <w:szCs w:val="28"/>
        </w:rPr>
        <w:t>.</w:t>
      </w:r>
      <w:r>
        <w:rPr>
          <w:rFonts w:ascii="Times New Roman" w:hAnsi="Times New Roman" w:cs="Times New Roman"/>
          <w:sz w:val="28"/>
          <w:szCs w:val="28"/>
        </w:rPr>
        <w:t xml:space="preserve"> В результате нормы об универсальном залоге вступили в силу с 01.01.2015 года, в то время как нормы о залоге совокупности имущественных прав – с 01.07.2014 года, что выглядит несколько противоречиво и парадоксально.</w:t>
      </w:r>
    </w:p>
    <w:p w:rsidR="00CD520D" w:rsidRDefault="00CD520D" w:rsidP="00691111">
      <w:pPr>
        <w:pStyle w:val="a3"/>
        <w:spacing w:after="0" w:line="360" w:lineRule="auto"/>
        <w:ind w:left="0" w:firstLine="709"/>
        <w:jc w:val="center"/>
        <w:rPr>
          <w:rFonts w:ascii="Times New Roman" w:hAnsi="Times New Roman" w:cs="Times New Roman"/>
          <w:b/>
          <w:sz w:val="28"/>
          <w:szCs w:val="24"/>
        </w:rPr>
      </w:pPr>
    </w:p>
    <w:p w:rsidR="00CD520D" w:rsidRDefault="00CD520D" w:rsidP="00691111">
      <w:pPr>
        <w:pStyle w:val="a3"/>
        <w:spacing w:after="0" w:line="360" w:lineRule="auto"/>
        <w:ind w:left="0" w:firstLine="709"/>
        <w:jc w:val="center"/>
        <w:rPr>
          <w:rFonts w:ascii="Times New Roman" w:hAnsi="Times New Roman" w:cs="Times New Roman"/>
          <w:b/>
          <w:sz w:val="28"/>
          <w:szCs w:val="24"/>
        </w:rPr>
      </w:pPr>
    </w:p>
    <w:p w:rsidR="00CD520D" w:rsidRDefault="00CD520D" w:rsidP="00691111">
      <w:pPr>
        <w:pStyle w:val="a3"/>
        <w:spacing w:after="0" w:line="360" w:lineRule="auto"/>
        <w:ind w:left="0" w:firstLine="709"/>
        <w:jc w:val="center"/>
        <w:rPr>
          <w:rFonts w:ascii="Times New Roman" w:hAnsi="Times New Roman" w:cs="Times New Roman"/>
          <w:b/>
          <w:sz w:val="28"/>
          <w:szCs w:val="24"/>
        </w:rPr>
      </w:pPr>
    </w:p>
    <w:p w:rsidR="00CD520D" w:rsidRDefault="00CD520D" w:rsidP="00691111">
      <w:pPr>
        <w:pStyle w:val="a3"/>
        <w:spacing w:after="0" w:line="360" w:lineRule="auto"/>
        <w:ind w:left="0" w:firstLine="709"/>
        <w:jc w:val="center"/>
        <w:rPr>
          <w:rFonts w:ascii="Times New Roman" w:hAnsi="Times New Roman" w:cs="Times New Roman"/>
          <w:b/>
          <w:sz w:val="28"/>
          <w:szCs w:val="24"/>
        </w:rPr>
      </w:pPr>
    </w:p>
    <w:p w:rsidR="00CD520D" w:rsidRDefault="00CD520D" w:rsidP="00691111">
      <w:pPr>
        <w:pStyle w:val="a3"/>
        <w:spacing w:after="0" w:line="360" w:lineRule="auto"/>
        <w:ind w:left="0" w:firstLine="709"/>
        <w:jc w:val="center"/>
        <w:rPr>
          <w:rFonts w:ascii="Times New Roman" w:hAnsi="Times New Roman" w:cs="Times New Roman"/>
          <w:b/>
          <w:sz w:val="28"/>
          <w:szCs w:val="24"/>
        </w:rPr>
      </w:pPr>
    </w:p>
    <w:p w:rsidR="00421B0D" w:rsidRDefault="00691111" w:rsidP="00691111">
      <w:pPr>
        <w:pStyle w:val="a3"/>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4"/>
        </w:rPr>
        <w:t>§ 2</w:t>
      </w:r>
      <w:r w:rsidRPr="00BD1919">
        <w:rPr>
          <w:rFonts w:ascii="Times New Roman" w:hAnsi="Times New Roman" w:cs="Times New Roman"/>
          <w:b/>
          <w:sz w:val="28"/>
          <w:szCs w:val="24"/>
        </w:rPr>
        <w:t xml:space="preserve">. </w:t>
      </w:r>
      <w:r w:rsidR="00421B0D">
        <w:rPr>
          <w:rFonts w:ascii="Times New Roman" w:hAnsi="Times New Roman" w:cs="Times New Roman"/>
          <w:b/>
          <w:sz w:val="28"/>
          <w:szCs w:val="28"/>
        </w:rPr>
        <w:t>Залог индивидуально-определенной будущей вещи</w:t>
      </w:r>
    </w:p>
    <w:p w:rsidR="00691111" w:rsidRDefault="00421B0D" w:rsidP="00691111">
      <w:pPr>
        <w:pStyle w:val="a3"/>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и момент </w:t>
      </w:r>
      <w:r w:rsidR="00E305BD" w:rsidRPr="00E305BD">
        <w:rPr>
          <w:rFonts w:ascii="Times New Roman" w:hAnsi="Times New Roman" w:cs="Times New Roman"/>
          <w:b/>
          <w:sz w:val="28"/>
          <w:szCs w:val="28"/>
        </w:rPr>
        <w:t>возникновени</w:t>
      </w:r>
      <w:r>
        <w:rPr>
          <w:rFonts w:ascii="Times New Roman" w:hAnsi="Times New Roman" w:cs="Times New Roman"/>
          <w:b/>
          <w:sz w:val="28"/>
          <w:szCs w:val="28"/>
        </w:rPr>
        <w:t>я</w:t>
      </w:r>
      <w:r w:rsidR="00E305BD" w:rsidRPr="00E305BD">
        <w:rPr>
          <w:rFonts w:ascii="Times New Roman" w:hAnsi="Times New Roman" w:cs="Times New Roman"/>
          <w:b/>
          <w:sz w:val="28"/>
          <w:szCs w:val="28"/>
        </w:rPr>
        <w:t xml:space="preserve"> права залога</w:t>
      </w:r>
      <w:r w:rsidR="00691111">
        <w:rPr>
          <w:rFonts w:ascii="Times New Roman" w:hAnsi="Times New Roman" w:cs="Times New Roman"/>
          <w:b/>
          <w:sz w:val="28"/>
          <w:szCs w:val="28"/>
        </w:rPr>
        <w:t xml:space="preserve"> </w:t>
      </w:r>
    </w:p>
    <w:p w:rsidR="004F7076" w:rsidRDefault="00691111" w:rsidP="004F7076">
      <w:pPr>
        <w:pStyle w:val="ConsPlusNormal"/>
        <w:spacing w:line="360" w:lineRule="auto"/>
        <w:ind w:firstLine="709"/>
        <w:jc w:val="both"/>
        <w:rPr>
          <w:rFonts w:ascii="Times New Roman" w:hAnsi="Times New Roman" w:cs="Times New Roman"/>
          <w:sz w:val="28"/>
          <w:szCs w:val="24"/>
        </w:rPr>
      </w:pPr>
      <w:r>
        <w:rPr>
          <w:rFonts w:ascii="Times New Roman" w:hAnsi="Times New Roman" w:cs="Times New Roman"/>
          <w:sz w:val="28"/>
        </w:rPr>
        <w:t>Развитие</w:t>
      </w:r>
      <w:r w:rsidRPr="00691111">
        <w:rPr>
          <w:rFonts w:ascii="Times New Roman" w:hAnsi="Times New Roman" w:cs="Times New Roman"/>
          <w:sz w:val="28"/>
        </w:rPr>
        <w:t xml:space="preserve"> российско</w:t>
      </w:r>
      <w:r>
        <w:rPr>
          <w:rFonts w:ascii="Times New Roman" w:hAnsi="Times New Roman" w:cs="Times New Roman"/>
          <w:sz w:val="28"/>
        </w:rPr>
        <w:t>го</w:t>
      </w:r>
      <w:r w:rsidRPr="00691111">
        <w:rPr>
          <w:rFonts w:ascii="Times New Roman" w:hAnsi="Times New Roman" w:cs="Times New Roman"/>
          <w:sz w:val="28"/>
        </w:rPr>
        <w:t xml:space="preserve"> залогово</w:t>
      </w:r>
      <w:r>
        <w:rPr>
          <w:rFonts w:ascii="Times New Roman" w:hAnsi="Times New Roman" w:cs="Times New Roman"/>
          <w:sz w:val="28"/>
        </w:rPr>
        <w:t>го</w:t>
      </w:r>
      <w:r w:rsidRPr="00691111">
        <w:rPr>
          <w:rFonts w:ascii="Times New Roman" w:hAnsi="Times New Roman" w:cs="Times New Roman"/>
          <w:sz w:val="28"/>
        </w:rPr>
        <w:t xml:space="preserve"> прав</w:t>
      </w:r>
      <w:r>
        <w:rPr>
          <w:rFonts w:ascii="Times New Roman" w:hAnsi="Times New Roman" w:cs="Times New Roman"/>
          <w:sz w:val="28"/>
        </w:rPr>
        <w:t>а</w:t>
      </w:r>
      <w:r w:rsidRPr="00691111">
        <w:rPr>
          <w:rFonts w:ascii="Times New Roman" w:hAnsi="Times New Roman" w:cs="Times New Roman"/>
          <w:sz w:val="28"/>
        </w:rPr>
        <w:t xml:space="preserve"> подтвер</w:t>
      </w:r>
      <w:r>
        <w:rPr>
          <w:rFonts w:ascii="Times New Roman" w:hAnsi="Times New Roman" w:cs="Times New Roman"/>
          <w:sz w:val="28"/>
        </w:rPr>
        <w:t>ждает ранее высказанный тезис о том, что известные еще рим</w:t>
      </w:r>
      <w:r w:rsidR="003B30CD">
        <w:rPr>
          <w:rFonts w:ascii="Times New Roman" w:hAnsi="Times New Roman" w:cs="Times New Roman"/>
          <w:sz w:val="28"/>
        </w:rPr>
        <w:t xml:space="preserve">скому праву залоговые формы </w:t>
      </w:r>
      <w:r>
        <w:rPr>
          <w:rFonts w:ascii="Times New Roman" w:hAnsi="Times New Roman" w:cs="Times New Roman"/>
          <w:sz w:val="28"/>
        </w:rPr>
        <w:t>имеют свойство исчезать из законодательства и снова в нем закрепляться</w:t>
      </w:r>
      <w:r w:rsidR="003B30CD">
        <w:rPr>
          <w:rFonts w:ascii="Times New Roman" w:hAnsi="Times New Roman" w:cs="Times New Roman"/>
          <w:sz w:val="28"/>
        </w:rPr>
        <w:t xml:space="preserve"> в зависимости от текущих потребностей оборота. Так,</w:t>
      </w:r>
      <w:r w:rsidRPr="00691111">
        <w:rPr>
          <w:rFonts w:ascii="Times New Roman" w:hAnsi="Times New Roman" w:cs="Times New Roman"/>
          <w:sz w:val="28"/>
        </w:rPr>
        <w:t xml:space="preserve"> </w:t>
      </w:r>
      <w:r w:rsidR="0020639D">
        <w:rPr>
          <w:rFonts w:ascii="Times New Roman" w:hAnsi="Times New Roman" w:cs="Times New Roman"/>
          <w:sz w:val="28"/>
        </w:rPr>
        <w:t>совсем недавно</w:t>
      </w:r>
      <w:r w:rsidR="003B30CD">
        <w:rPr>
          <w:rFonts w:ascii="Times New Roman" w:hAnsi="Times New Roman" w:cs="Times New Roman"/>
          <w:sz w:val="28"/>
        </w:rPr>
        <w:t xml:space="preserve"> </w:t>
      </w:r>
      <w:r w:rsidR="0020639D">
        <w:rPr>
          <w:rFonts w:ascii="Times New Roman" w:hAnsi="Times New Roman" w:cs="Times New Roman"/>
          <w:sz w:val="28"/>
        </w:rPr>
        <w:t xml:space="preserve">мы стали свидетелями очередного такого поворота: </w:t>
      </w:r>
      <w:r w:rsidR="003B30CD">
        <w:rPr>
          <w:rFonts w:ascii="Times New Roman" w:hAnsi="Times New Roman" w:cs="Times New Roman"/>
          <w:sz w:val="28"/>
        </w:rPr>
        <w:t>убра</w:t>
      </w:r>
      <w:r w:rsidR="0020639D">
        <w:rPr>
          <w:rFonts w:ascii="Times New Roman" w:hAnsi="Times New Roman" w:cs="Times New Roman"/>
          <w:sz w:val="28"/>
        </w:rPr>
        <w:t>в</w:t>
      </w:r>
      <w:r w:rsidRPr="00691111">
        <w:rPr>
          <w:rFonts w:ascii="Times New Roman" w:hAnsi="Times New Roman" w:cs="Times New Roman"/>
          <w:sz w:val="28"/>
        </w:rPr>
        <w:t xml:space="preserve"> из закона всякое упоминание о </w:t>
      </w:r>
      <w:r w:rsidR="0020639D">
        <w:rPr>
          <w:rFonts w:ascii="Times New Roman" w:hAnsi="Times New Roman" w:cs="Times New Roman"/>
          <w:sz w:val="28"/>
        </w:rPr>
        <w:t xml:space="preserve">закладе и тем самым сделав акцент на </w:t>
      </w:r>
      <w:r w:rsidRPr="00691111">
        <w:rPr>
          <w:rFonts w:ascii="Times New Roman" w:hAnsi="Times New Roman" w:cs="Times New Roman"/>
          <w:sz w:val="28"/>
        </w:rPr>
        <w:t>знач</w:t>
      </w:r>
      <w:r w:rsidR="0020639D">
        <w:rPr>
          <w:rFonts w:ascii="Times New Roman" w:hAnsi="Times New Roman" w:cs="Times New Roman"/>
          <w:sz w:val="28"/>
        </w:rPr>
        <w:t>ении</w:t>
      </w:r>
      <w:r w:rsidRPr="00691111">
        <w:rPr>
          <w:rFonts w:ascii="Times New Roman" w:hAnsi="Times New Roman" w:cs="Times New Roman"/>
          <w:sz w:val="28"/>
        </w:rPr>
        <w:t xml:space="preserve"> непосессорного залога,</w:t>
      </w:r>
      <w:r w:rsidR="0020639D">
        <w:rPr>
          <w:rFonts w:ascii="Times New Roman" w:hAnsi="Times New Roman" w:cs="Times New Roman"/>
          <w:sz w:val="28"/>
        </w:rPr>
        <w:t xml:space="preserve"> законодатель, тем не менее,</w:t>
      </w:r>
      <w:r w:rsidR="003B30CD">
        <w:rPr>
          <w:rFonts w:ascii="Times New Roman" w:hAnsi="Times New Roman" w:cs="Times New Roman"/>
          <w:sz w:val="28"/>
        </w:rPr>
        <w:t xml:space="preserve"> счел необходимым возвратить в закон </w:t>
      </w:r>
      <w:r w:rsidR="0020639D">
        <w:rPr>
          <w:rFonts w:ascii="Times New Roman" w:hAnsi="Times New Roman" w:cs="Times New Roman"/>
          <w:sz w:val="28"/>
          <w:lang w:val="en-US"/>
        </w:rPr>
        <w:t>lex</w:t>
      </w:r>
      <w:r w:rsidR="0020639D" w:rsidRPr="0020639D">
        <w:rPr>
          <w:rFonts w:ascii="Times New Roman" w:hAnsi="Times New Roman" w:cs="Times New Roman"/>
          <w:sz w:val="28"/>
        </w:rPr>
        <w:t xml:space="preserve"> </w:t>
      </w:r>
      <w:r w:rsidR="0020639D">
        <w:rPr>
          <w:rFonts w:ascii="Times New Roman" w:hAnsi="Times New Roman" w:cs="Times New Roman"/>
          <w:sz w:val="28"/>
          <w:lang w:val="en-US"/>
        </w:rPr>
        <w:t>commissoria</w:t>
      </w:r>
      <w:r w:rsidRPr="00691111">
        <w:rPr>
          <w:rFonts w:ascii="Times New Roman" w:hAnsi="Times New Roman" w:cs="Times New Roman"/>
          <w:sz w:val="28"/>
        </w:rPr>
        <w:t xml:space="preserve"> (абз</w:t>
      </w:r>
      <w:r w:rsidR="0020639D">
        <w:rPr>
          <w:rFonts w:ascii="Times New Roman" w:hAnsi="Times New Roman" w:cs="Times New Roman"/>
          <w:sz w:val="28"/>
        </w:rPr>
        <w:t>ац</w:t>
      </w:r>
      <w:r w:rsidRPr="00691111">
        <w:rPr>
          <w:rFonts w:ascii="Times New Roman" w:hAnsi="Times New Roman" w:cs="Times New Roman"/>
          <w:sz w:val="28"/>
        </w:rPr>
        <w:t xml:space="preserve"> 1 п. 1 ст. 334 ГК РФ)</w:t>
      </w:r>
      <w:r w:rsidR="0020639D">
        <w:rPr>
          <w:rFonts w:ascii="Times New Roman" w:hAnsi="Times New Roman" w:cs="Times New Roman"/>
          <w:sz w:val="28"/>
        </w:rPr>
        <w:t>. Изложенное означает, что</w:t>
      </w:r>
      <w:r w:rsidR="004F7076">
        <w:rPr>
          <w:rFonts w:ascii="Times New Roman" w:hAnsi="Times New Roman" w:cs="Times New Roman"/>
          <w:sz w:val="28"/>
          <w:szCs w:val="24"/>
        </w:rPr>
        <w:t xml:space="preserve"> по</w:t>
      </w:r>
      <w:r w:rsidR="00A67536" w:rsidRPr="004F7076">
        <w:rPr>
          <w:rFonts w:ascii="Times New Roman" w:hAnsi="Times New Roman" w:cs="Times New Roman"/>
          <w:sz w:val="28"/>
          <w:szCs w:val="24"/>
        </w:rPr>
        <w:t xml:space="preserve">д </w:t>
      </w:r>
      <w:r w:rsidRPr="004F7076">
        <w:rPr>
          <w:rFonts w:ascii="Times New Roman" w:hAnsi="Times New Roman" w:cs="Times New Roman"/>
          <w:sz w:val="28"/>
          <w:szCs w:val="24"/>
        </w:rPr>
        <w:t>термин</w:t>
      </w:r>
      <w:r w:rsidR="00A67536" w:rsidRPr="004F7076">
        <w:rPr>
          <w:rFonts w:ascii="Times New Roman" w:hAnsi="Times New Roman" w:cs="Times New Roman"/>
          <w:sz w:val="28"/>
          <w:szCs w:val="24"/>
        </w:rPr>
        <w:t>ом</w:t>
      </w:r>
      <w:r w:rsidRPr="004F7076">
        <w:rPr>
          <w:rFonts w:ascii="Times New Roman" w:hAnsi="Times New Roman" w:cs="Times New Roman"/>
          <w:sz w:val="28"/>
          <w:szCs w:val="24"/>
        </w:rPr>
        <w:t xml:space="preserve"> «залог» в действительности подразумевает</w:t>
      </w:r>
      <w:r w:rsidR="00A67536" w:rsidRPr="004F7076">
        <w:rPr>
          <w:rFonts w:ascii="Times New Roman" w:hAnsi="Times New Roman" w:cs="Times New Roman"/>
          <w:sz w:val="28"/>
          <w:szCs w:val="24"/>
        </w:rPr>
        <w:t>ся</w:t>
      </w:r>
      <w:r w:rsidRPr="004F7076">
        <w:rPr>
          <w:rFonts w:ascii="Times New Roman" w:hAnsi="Times New Roman" w:cs="Times New Roman"/>
          <w:sz w:val="28"/>
          <w:szCs w:val="24"/>
        </w:rPr>
        <w:t xml:space="preserve"> своеобразное собирательное понятие, объединившее в себе не</w:t>
      </w:r>
      <w:r w:rsidR="004F7076">
        <w:rPr>
          <w:rFonts w:ascii="Times New Roman" w:hAnsi="Times New Roman" w:cs="Times New Roman"/>
          <w:sz w:val="28"/>
          <w:szCs w:val="24"/>
        </w:rPr>
        <w:t xml:space="preserve">которое количество </w:t>
      </w:r>
      <w:r w:rsidR="0020639D">
        <w:rPr>
          <w:rFonts w:ascii="Times New Roman" w:hAnsi="Times New Roman" w:cs="Times New Roman"/>
          <w:sz w:val="28"/>
          <w:szCs w:val="24"/>
        </w:rPr>
        <w:t xml:space="preserve">обеспечительных </w:t>
      </w:r>
      <w:r w:rsidR="004F7076">
        <w:rPr>
          <w:rFonts w:ascii="Times New Roman" w:hAnsi="Times New Roman" w:cs="Times New Roman"/>
          <w:sz w:val="28"/>
          <w:szCs w:val="24"/>
        </w:rPr>
        <w:t>конструкций</w:t>
      </w:r>
      <w:r w:rsidR="0020639D">
        <w:rPr>
          <w:rFonts w:ascii="Times New Roman" w:hAnsi="Times New Roman" w:cs="Times New Roman"/>
          <w:sz w:val="28"/>
          <w:szCs w:val="24"/>
        </w:rPr>
        <w:t>, зачастую значительно друг от друга отличающихся</w:t>
      </w:r>
      <w:r w:rsidR="004F7076">
        <w:rPr>
          <w:rFonts w:ascii="Times New Roman" w:hAnsi="Times New Roman" w:cs="Times New Roman"/>
          <w:sz w:val="28"/>
          <w:szCs w:val="24"/>
        </w:rPr>
        <w:t xml:space="preserve">. </w:t>
      </w:r>
    </w:p>
    <w:p w:rsidR="00691111" w:rsidRPr="00D36DC0" w:rsidRDefault="004F7076" w:rsidP="00D36DC0">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szCs w:val="24"/>
        </w:rPr>
        <w:t>Тем не менее,</w:t>
      </w:r>
      <w:r w:rsidR="00A67536" w:rsidRPr="004F7076">
        <w:rPr>
          <w:rFonts w:ascii="Times New Roman" w:hAnsi="Times New Roman" w:cs="Times New Roman"/>
          <w:sz w:val="28"/>
          <w:szCs w:val="24"/>
        </w:rPr>
        <w:t xml:space="preserve"> все они могут быть</w:t>
      </w:r>
      <w:r w:rsidR="00691111" w:rsidRPr="004F7076">
        <w:rPr>
          <w:rFonts w:ascii="Times New Roman" w:hAnsi="Times New Roman" w:cs="Times New Roman"/>
          <w:sz w:val="28"/>
          <w:szCs w:val="24"/>
        </w:rPr>
        <w:t xml:space="preserve"> </w:t>
      </w:r>
      <w:r w:rsidR="00A67536" w:rsidRPr="004F7076">
        <w:rPr>
          <w:rFonts w:ascii="Times New Roman" w:hAnsi="Times New Roman" w:cs="Times New Roman"/>
          <w:sz w:val="28"/>
          <w:szCs w:val="24"/>
        </w:rPr>
        <w:t xml:space="preserve">объединены </w:t>
      </w:r>
      <w:r>
        <w:rPr>
          <w:rFonts w:ascii="Times New Roman" w:hAnsi="Times New Roman" w:cs="Times New Roman"/>
          <w:sz w:val="28"/>
          <w:szCs w:val="24"/>
        </w:rPr>
        <w:t xml:space="preserve">за счет </w:t>
      </w:r>
      <w:r w:rsidR="00A67536" w:rsidRPr="004F7076">
        <w:rPr>
          <w:rFonts w:ascii="Times New Roman" w:hAnsi="Times New Roman" w:cs="Times New Roman"/>
          <w:sz w:val="28"/>
          <w:szCs w:val="24"/>
        </w:rPr>
        <w:t>общей для них о</w:t>
      </w:r>
      <w:r w:rsidR="00691111" w:rsidRPr="004F7076">
        <w:rPr>
          <w:rFonts w:ascii="Times New Roman" w:hAnsi="Times New Roman" w:cs="Times New Roman"/>
          <w:sz w:val="28"/>
          <w:szCs w:val="24"/>
        </w:rPr>
        <w:t>беспечительн</w:t>
      </w:r>
      <w:r w:rsidR="00A67536" w:rsidRPr="004F7076">
        <w:rPr>
          <w:rFonts w:ascii="Times New Roman" w:hAnsi="Times New Roman" w:cs="Times New Roman"/>
          <w:sz w:val="28"/>
          <w:szCs w:val="24"/>
        </w:rPr>
        <w:t xml:space="preserve">ой </w:t>
      </w:r>
      <w:r>
        <w:rPr>
          <w:rFonts w:ascii="Times New Roman" w:hAnsi="Times New Roman" w:cs="Times New Roman"/>
          <w:sz w:val="28"/>
          <w:szCs w:val="24"/>
        </w:rPr>
        <w:t>цели, п</w:t>
      </w:r>
      <w:r w:rsidR="00691111" w:rsidRPr="004F7076">
        <w:rPr>
          <w:rFonts w:ascii="Times New Roman" w:hAnsi="Times New Roman" w:cs="Times New Roman"/>
          <w:sz w:val="28"/>
        </w:rPr>
        <w:t xml:space="preserve">од </w:t>
      </w:r>
      <w:r>
        <w:rPr>
          <w:rFonts w:ascii="Times New Roman" w:hAnsi="Times New Roman" w:cs="Times New Roman"/>
          <w:sz w:val="28"/>
        </w:rPr>
        <w:t xml:space="preserve">которой </w:t>
      </w:r>
      <w:r w:rsidR="00691111" w:rsidRPr="004F7076">
        <w:rPr>
          <w:rFonts w:ascii="Times New Roman" w:hAnsi="Times New Roman" w:cs="Times New Roman"/>
          <w:sz w:val="28"/>
        </w:rPr>
        <w:t>в литературе понимается внутреннее основание обеспечительной сделки, связывающее интерес кредитора в получении обеспечения с возможным риском неисполнения обязательства должником. Обеспечительная цель обосновывает защищенную позицию кредитора, а также его притязание на установление обеспечительных мер и при необходимости на их принудительную реализацию. Обеспечительная цель является типичной целью для обеспечительной сделки - ее каузой</w:t>
      </w:r>
      <w:r w:rsidR="00A67536" w:rsidRPr="004F7076">
        <w:rPr>
          <w:rStyle w:val="ab"/>
          <w:rFonts w:ascii="Times New Roman" w:hAnsi="Times New Roman" w:cs="Times New Roman"/>
          <w:sz w:val="28"/>
        </w:rPr>
        <w:footnoteReference w:id="108"/>
      </w:r>
      <w:r w:rsidR="00691111" w:rsidRPr="004F7076">
        <w:rPr>
          <w:rFonts w:ascii="Times New Roman" w:hAnsi="Times New Roman" w:cs="Times New Roman"/>
          <w:sz w:val="28"/>
        </w:rPr>
        <w:t>. Она выражает и экономическую направленность обеспечительной сделки, которая состоит в обеспечении реализации требования, возникающего из другого отношения</w:t>
      </w:r>
      <w:r w:rsidR="00691111" w:rsidRPr="004F7076">
        <w:rPr>
          <w:rStyle w:val="ab"/>
          <w:rFonts w:ascii="Times New Roman" w:hAnsi="Times New Roman" w:cs="Times New Roman"/>
          <w:sz w:val="28"/>
        </w:rPr>
        <w:footnoteReference w:id="109"/>
      </w:r>
      <w:r w:rsidR="00691111" w:rsidRPr="004F7076">
        <w:rPr>
          <w:rFonts w:ascii="Times New Roman" w:hAnsi="Times New Roman" w:cs="Times New Roman"/>
          <w:sz w:val="28"/>
        </w:rPr>
        <w:t>.</w:t>
      </w:r>
      <w:r w:rsidR="005C5392">
        <w:rPr>
          <w:rFonts w:ascii="Times New Roman" w:hAnsi="Times New Roman" w:cs="Times New Roman"/>
          <w:sz w:val="28"/>
        </w:rPr>
        <w:t xml:space="preserve"> </w:t>
      </w:r>
      <w:r w:rsidR="005C5392" w:rsidRPr="005C5392">
        <w:rPr>
          <w:rFonts w:ascii="Times New Roman" w:hAnsi="Times New Roman" w:cs="Times New Roman"/>
          <w:sz w:val="28"/>
          <w:szCs w:val="24"/>
        </w:rPr>
        <w:t>В случае с неакцессорными способами обеспечения эта внешняя по отношению к обеспечительной сделке цель привносится путем включения в обеспечительное соглашение условия о привязке данной обеспечительной меры к обеспечительной цели. Напротив, обеспечительная цель является имманентно присущей всем акцессорным способам обеспечения. Ее упоминания в тексте соглашения не требуется. В обоих случаях защищенный кредитор является не просто формальным обладателем прав по обеспечительной сделке. Он может использовать свое право только в той мере, в какой это необходимо для обеспечения его требования к должнику</w:t>
      </w:r>
      <w:r w:rsidR="005C5392" w:rsidRPr="005C5392">
        <w:rPr>
          <w:rStyle w:val="ab"/>
          <w:rFonts w:ascii="Times New Roman" w:hAnsi="Times New Roman" w:cs="Times New Roman"/>
          <w:sz w:val="28"/>
          <w:szCs w:val="24"/>
        </w:rPr>
        <w:footnoteReference w:id="110"/>
      </w:r>
      <w:r w:rsidR="005C5392" w:rsidRPr="005C5392">
        <w:rPr>
          <w:rFonts w:ascii="Times New Roman" w:hAnsi="Times New Roman" w:cs="Times New Roman"/>
          <w:sz w:val="28"/>
          <w:szCs w:val="24"/>
        </w:rPr>
        <w:t>.</w:t>
      </w:r>
      <w:r w:rsidR="00D36DC0">
        <w:rPr>
          <w:rFonts w:ascii="Times New Roman" w:hAnsi="Times New Roman" w:cs="Times New Roman"/>
          <w:sz w:val="28"/>
        </w:rPr>
        <w:t xml:space="preserve"> </w:t>
      </w:r>
      <w:r w:rsidR="0020639D">
        <w:rPr>
          <w:rFonts w:ascii="Times New Roman" w:hAnsi="Times New Roman" w:cs="Times New Roman"/>
          <w:sz w:val="28"/>
          <w:szCs w:val="24"/>
        </w:rPr>
        <w:t>Наличие общей обеспечительной цели</w:t>
      </w:r>
      <w:r w:rsidR="00422CB6">
        <w:rPr>
          <w:rFonts w:ascii="Times New Roman" w:hAnsi="Times New Roman" w:cs="Times New Roman"/>
          <w:sz w:val="28"/>
          <w:szCs w:val="24"/>
        </w:rPr>
        <w:t xml:space="preserve">, </w:t>
      </w:r>
      <w:r w:rsidR="0020639D">
        <w:rPr>
          <w:rFonts w:ascii="Times New Roman" w:hAnsi="Times New Roman" w:cs="Times New Roman"/>
          <w:sz w:val="28"/>
          <w:szCs w:val="24"/>
        </w:rPr>
        <w:t>в то же время, не отменяет возможности</w:t>
      </w:r>
      <w:r w:rsidR="00BF0C7D">
        <w:rPr>
          <w:rFonts w:ascii="Times New Roman" w:hAnsi="Times New Roman" w:cs="Times New Roman"/>
          <w:sz w:val="28"/>
          <w:szCs w:val="24"/>
        </w:rPr>
        <w:t xml:space="preserve"> </w:t>
      </w:r>
      <w:r w:rsidR="00422CB6">
        <w:rPr>
          <w:rFonts w:ascii="Times New Roman" w:hAnsi="Times New Roman" w:cs="Times New Roman"/>
          <w:sz w:val="28"/>
          <w:szCs w:val="24"/>
        </w:rPr>
        <w:t xml:space="preserve"> </w:t>
      </w:r>
      <w:r w:rsidR="00BF0C7D">
        <w:rPr>
          <w:rFonts w:ascii="Times New Roman" w:hAnsi="Times New Roman" w:cs="Times New Roman"/>
          <w:sz w:val="28"/>
          <w:szCs w:val="24"/>
        </w:rPr>
        <w:t xml:space="preserve">дифференциации существующих в главе 23 ГК РФ обеспечительные механизмов </w:t>
      </w:r>
      <w:r w:rsidRPr="004F7076">
        <w:rPr>
          <w:rFonts w:ascii="Times New Roman" w:hAnsi="Times New Roman" w:cs="Times New Roman"/>
          <w:sz w:val="28"/>
          <w:szCs w:val="24"/>
        </w:rPr>
        <w:t>по самым раз</w:t>
      </w:r>
      <w:r w:rsidR="00BF0C7D">
        <w:rPr>
          <w:rFonts w:ascii="Times New Roman" w:hAnsi="Times New Roman" w:cs="Times New Roman"/>
          <w:sz w:val="28"/>
          <w:szCs w:val="24"/>
        </w:rPr>
        <w:t>ным</w:t>
      </w:r>
      <w:r w:rsidRPr="004F7076">
        <w:rPr>
          <w:rFonts w:ascii="Times New Roman" w:hAnsi="Times New Roman" w:cs="Times New Roman"/>
          <w:sz w:val="28"/>
          <w:szCs w:val="24"/>
        </w:rPr>
        <w:t xml:space="preserve"> критериям</w:t>
      </w:r>
      <w:r w:rsidR="00805B19">
        <w:rPr>
          <w:rFonts w:ascii="Times New Roman" w:hAnsi="Times New Roman" w:cs="Times New Roman"/>
          <w:sz w:val="28"/>
          <w:szCs w:val="24"/>
        </w:rPr>
        <w:t>:</w:t>
      </w:r>
      <w:r w:rsidRPr="004F7076">
        <w:rPr>
          <w:rFonts w:ascii="Times New Roman" w:hAnsi="Times New Roman" w:cs="Times New Roman"/>
          <w:sz w:val="28"/>
          <w:szCs w:val="24"/>
        </w:rPr>
        <w:t xml:space="preserve"> объекту, субъектному составу, моменту возникновения права залога и т.д.</w:t>
      </w:r>
      <w:r w:rsidR="00805B19">
        <w:rPr>
          <w:rFonts w:ascii="Times New Roman" w:hAnsi="Times New Roman" w:cs="Times New Roman"/>
          <w:sz w:val="28"/>
          <w:szCs w:val="24"/>
        </w:rPr>
        <w:t xml:space="preserve"> На последнем кри</w:t>
      </w:r>
      <w:r w:rsidR="000F1F53">
        <w:rPr>
          <w:rFonts w:ascii="Times New Roman" w:hAnsi="Times New Roman" w:cs="Times New Roman"/>
          <w:sz w:val="28"/>
          <w:szCs w:val="24"/>
        </w:rPr>
        <w:t>терии мы остановимся п</w:t>
      </w:r>
      <w:r w:rsidR="006F4C6E">
        <w:rPr>
          <w:rFonts w:ascii="Times New Roman" w:hAnsi="Times New Roman" w:cs="Times New Roman"/>
          <w:sz w:val="28"/>
          <w:szCs w:val="24"/>
        </w:rPr>
        <w:t>одробнее:</w:t>
      </w:r>
      <w:r w:rsidR="00F36E3C">
        <w:rPr>
          <w:rFonts w:ascii="Times New Roman" w:hAnsi="Times New Roman" w:cs="Times New Roman"/>
          <w:sz w:val="28"/>
          <w:szCs w:val="24"/>
        </w:rPr>
        <w:t xml:space="preserve"> </w:t>
      </w:r>
      <w:r w:rsidR="006F4C6E">
        <w:rPr>
          <w:rFonts w:ascii="Times New Roman" w:hAnsi="Times New Roman" w:cs="Times New Roman"/>
          <w:sz w:val="28"/>
          <w:szCs w:val="24"/>
        </w:rPr>
        <w:t>п</w:t>
      </w:r>
      <w:r w:rsidR="00BF0C7D">
        <w:rPr>
          <w:rFonts w:ascii="Times New Roman" w:hAnsi="Times New Roman" w:cs="Times New Roman"/>
          <w:sz w:val="28"/>
          <w:szCs w:val="24"/>
        </w:rPr>
        <w:t xml:space="preserve">о </w:t>
      </w:r>
      <w:r w:rsidR="00F36E3C">
        <w:rPr>
          <w:rFonts w:ascii="Times New Roman" w:hAnsi="Times New Roman" w:cs="Times New Roman"/>
          <w:sz w:val="28"/>
          <w:szCs w:val="28"/>
        </w:rPr>
        <w:t>момент</w:t>
      </w:r>
      <w:r w:rsidR="006F4C6E">
        <w:rPr>
          <w:rFonts w:ascii="Times New Roman" w:hAnsi="Times New Roman" w:cs="Times New Roman"/>
          <w:sz w:val="28"/>
          <w:szCs w:val="28"/>
        </w:rPr>
        <w:t>у</w:t>
      </w:r>
      <w:r w:rsidR="00F36E3C">
        <w:rPr>
          <w:rFonts w:ascii="Times New Roman" w:hAnsi="Times New Roman" w:cs="Times New Roman"/>
          <w:sz w:val="28"/>
          <w:szCs w:val="28"/>
        </w:rPr>
        <w:t xml:space="preserve"> возникновения </w:t>
      </w:r>
      <w:r w:rsidR="00BF0C7D">
        <w:rPr>
          <w:rFonts w:ascii="Times New Roman" w:hAnsi="Times New Roman" w:cs="Times New Roman"/>
          <w:sz w:val="28"/>
          <w:szCs w:val="28"/>
        </w:rPr>
        <w:t xml:space="preserve">права </w:t>
      </w:r>
      <w:r w:rsidR="00F36E3C">
        <w:rPr>
          <w:rFonts w:ascii="Times New Roman" w:hAnsi="Times New Roman" w:cs="Times New Roman"/>
          <w:sz w:val="28"/>
          <w:szCs w:val="28"/>
        </w:rPr>
        <w:t>залог</w:t>
      </w:r>
      <w:r w:rsidR="00BF0C7D">
        <w:rPr>
          <w:rFonts w:ascii="Times New Roman" w:hAnsi="Times New Roman" w:cs="Times New Roman"/>
          <w:sz w:val="28"/>
          <w:szCs w:val="28"/>
        </w:rPr>
        <w:t>а допустимой</w:t>
      </w:r>
      <w:r w:rsidR="00F36E3C">
        <w:rPr>
          <w:rFonts w:ascii="Times New Roman" w:hAnsi="Times New Roman" w:cs="Times New Roman"/>
          <w:sz w:val="28"/>
          <w:szCs w:val="28"/>
        </w:rPr>
        <w:t xml:space="preserve"> </w:t>
      </w:r>
      <w:r w:rsidR="00BF0C7D">
        <w:rPr>
          <w:rFonts w:ascii="Times New Roman" w:hAnsi="Times New Roman" w:cs="Times New Roman"/>
          <w:sz w:val="28"/>
          <w:szCs w:val="28"/>
        </w:rPr>
        <w:t>представляется</w:t>
      </w:r>
      <w:r w:rsidR="00F36E3C">
        <w:rPr>
          <w:rFonts w:ascii="Times New Roman" w:hAnsi="Times New Roman" w:cs="Times New Roman"/>
          <w:sz w:val="28"/>
          <w:szCs w:val="28"/>
        </w:rPr>
        <w:t xml:space="preserve"> следующ</w:t>
      </w:r>
      <w:r w:rsidR="00BF0C7D">
        <w:rPr>
          <w:rFonts w:ascii="Times New Roman" w:hAnsi="Times New Roman" w:cs="Times New Roman"/>
          <w:sz w:val="28"/>
          <w:szCs w:val="28"/>
        </w:rPr>
        <w:t>ая классификация</w:t>
      </w:r>
      <w:r w:rsidR="00F36E3C">
        <w:rPr>
          <w:rFonts w:ascii="Times New Roman" w:hAnsi="Times New Roman" w:cs="Times New Roman"/>
          <w:sz w:val="28"/>
          <w:szCs w:val="28"/>
        </w:rPr>
        <w:t>:</w:t>
      </w:r>
    </w:p>
    <w:p w:rsidR="00F36E3C" w:rsidRPr="00F36E3C" w:rsidRDefault="000F1F53" w:rsidP="000F1F53">
      <w:pPr>
        <w:pStyle w:val="a3"/>
        <w:numPr>
          <w:ilvl w:val="0"/>
          <w:numId w:val="3"/>
        </w:numPr>
        <w:spacing w:after="0" w:line="360" w:lineRule="auto"/>
        <w:ind w:left="0" w:firstLine="709"/>
        <w:jc w:val="both"/>
        <w:rPr>
          <w:rFonts w:ascii="Times New Roman" w:hAnsi="Times New Roman" w:cs="Times New Roman"/>
          <w:sz w:val="28"/>
          <w:szCs w:val="28"/>
        </w:rPr>
      </w:pPr>
      <w:r w:rsidRPr="00F36E3C">
        <w:rPr>
          <w:rFonts w:ascii="Times New Roman" w:hAnsi="Times New Roman" w:cs="Times New Roman"/>
          <w:b/>
          <w:sz w:val="28"/>
          <w:szCs w:val="28"/>
        </w:rPr>
        <w:t>С момента заключения договора залога</w:t>
      </w:r>
      <w:r w:rsidRPr="00F36E3C">
        <w:rPr>
          <w:rFonts w:ascii="Times New Roman" w:hAnsi="Times New Roman" w:cs="Times New Roman"/>
          <w:sz w:val="28"/>
          <w:szCs w:val="28"/>
        </w:rPr>
        <w:t xml:space="preserve"> </w:t>
      </w:r>
      <w:r w:rsidR="00F36E3C" w:rsidRPr="00F36E3C">
        <w:rPr>
          <w:rFonts w:ascii="Times New Roman" w:hAnsi="Times New Roman" w:cs="Times New Roman"/>
          <w:sz w:val="28"/>
          <w:szCs w:val="28"/>
        </w:rPr>
        <w:t>(п. 1 ст. 341 ГК РФ)</w:t>
      </w:r>
    </w:p>
    <w:p w:rsidR="002F4289" w:rsidRPr="000F1F53" w:rsidRDefault="00F36E3C" w:rsidP="00F36E3C">
      <w:pPr>
        <w:pStyle w:val="a3"/>
        <w:spacing w:after="0" w:line="360" w:lineRule="auto"/>
        <w:ind w:left="0" w:firstLine="709"/>
        <w:jc w:val="both"/>
        <w:rPr>
          <w:rFonts w:ascii="Times New Roman" w:hAnsi="Times New Roman" w:cs="Times New Roman"/>
          <w:sz w:val="28"/>
          <w:szCs w:val="28"/>
        </w:rPr>
      </w:pPr>
      <w:r w:rsidRPr="00F36E3C">
        <w:rPr>
          <w:rFonts w:ascii="Times New Roman" w:hAnsi="Times New Roman" w:cs="Times New Roman"/>
          <w:sz w:val="28"/>
          <w:szCs w:val="28"/>
        </w:rPr>
        <w:t xml:space="preserve">Это положение следовало бы рассматривать как </w:t>
      </w:r>
      <w:r w:rsidR="002D039A" w:rsidRPr="00F36E3C">
        <w:rPr>
          <w:rFonts w:ascii="Times New Roman" w:hAnsi="Times New Roman" w:cs="Times New Roman"/>
          <w:sz w:val="28"/>
          <w:szCs w:val="28"/>
        </w:rPr>
        <w:t>обще</w:t>
      </w:r>
      <w:r w:rsidRPr="00F36E3C">
        <w:rPr>
          <w:rFonts w:ascii="Times New Roman" w:hAnsi="Times New Roman" w:cs="Times New Roman"/>
          <w:sz w:val="28"/>
          <w:szCs w:val="28"/>
        </w:rPr>
        <w:t>е правило, о</w:t>
      </w:r>
      <w:r w:rsidR="002D039A" w:rsidRPr="00F36E3C">
        <w:rPr>
          <w:rFonts w:ascii="Times New Roman" w:hAnsi="Times New Roman" w:cs="Times New Roman"/>
          <w:sz w:val="28"/>
          <w:szCs w:val="28"/>
        </w:rPr>
        <w:t xml:space="preserve">днако </w:t>
      </w:r>
      <w:r w:rsidR="002D039A">
        <w:rPr>
          <w:rFonts w:ascii="Times New Roman" w:hAnsi="Times New Roman" w:cs="Times New Roman"/>
          <w:sz w:val="28"/>
          <w:szCs w:val="28"/>
        </w:rPr>
        <w:t xml:space="preserve">в действительности в указанный момент залог возникает в единственном </w:t>
      </w:r>
      <w:r w:rsidR="00807C16">
        <w:rPr>
          <w:rFonts w:ascii="Times New Roman" w:hAnsi="Times New Roman" w:cs="Times New Roman"/>
          <w:sz w:val="28"/>
          <w:szCs w:val="28"/>
        </w:rPr>
        <w:t xml:space="preserve">и не очень часто встречающемся на практике </w:t>
      </w:r>
      <w:r w:rsidR="002D039A">
        <w:rPr>
          <w:rFonts w:ascii="Times New Roman" w:hAnsi="Times New Roman" w:cs="Times New Roman"/>
          <w:sz w:val="28"/>
          <w:szCs w:val="28"/>
        </w:rPr>
        <w:t>случае</w:t>
      </w:r>
      <w:r w:rsidR="00807C16">
        <w:rPr>
          <w:rFonts w:ascii="Times New Roman" w:hAnsi="Times New Roman" w:cs="Times New Roman"/>
          <w:sz w:val="28"/>
          <w:szCs w:val="28"/>
        </w:rPr>
        <w:t>.</w:t>
      </w:r>
      <w:r w:rsidR="002D039A">
        <w:rPr>
          <w:rFonts w:ascii="Times New Roman" w:hAnsi="Times New Roman" w:cs="Times New Roman"/>
          <w:sz w:val="28"/>
          <w:szCs w:val="28"/>
        </w:rPr>
        <w:t xml:space="preserve"> </w:t>
      </w:r>
      <w:r w:rsidR="00807C16">
        <w:rPr>
          <w:rFonts w:ascii="Times New Roman" w:hAnsi="Times New Roman" w:cs="Times New Roman"/>
          <w:sz w:val="28"/>
          <w:szCs w:val="28"/>
        </w:rPr>
        <w:t>Речь идет о ситуациях,</w:t>
      </w:r>
      <w:r w:rsidR="002D039A">
        <w:rPr>
          <w:rFonts w:ascii="Times New Roman" w:hAnsi="Times New Roman" w:cs="Times New Roman"/>
          <w:sz w:val="28"/>
          <w:szCs w:val="28"/>
        </w:rPr>
        <w:t xml:space="preserve"> </w:t>
      </w:r>
      <w:r w:rsidR="00807C16">
        <w:rPr>
          <w:rFonts w:ascii="Times New Roman" w:hAnsi="Times New Roman" w:cs="Times New Roman"/>
          <w:sz w:val="28"/>
          <w:szCs w:val="28"/>
        </w:rPr>
        <w:t xml:space="preserve">когда </w:t>
      </w:r>
      <w:r w:rsidR="002D039A">
        <w:rPr>
          <w:rFonts w:ascii="Times New Roman" w:hAnsi="Times New Roman" w:cs="Times New Roman"/>
          <w:sz w:val="28"/>
          <w:szCs w:val="28"/>
        </w:rPr>
        <w:t>предметом непосессорного залога является движимое имущество, при условии, что основное обязательство к моменту заключения договора залога уже возникло, а объект гражданских прав, являющийся предметом залога, не относится к объектам, в отношении учета которых существуют специальные требования. Иными словами, ни о каком общем правиле в данн</w:t>
      </w:r>
      <w:r>
        <w:rPr>
          <w:rFonts w:ascii="Times New Roman" w:hAnsi="Times New Roman" w:cs="Times New Roman"/>
          <w:sz w:val="28"/>
          <w:szCs w:val="28"/>
        </w:rPr>
        <w:t>ом случае не может быть и речи;</w:t>
      </w:r>
    </w:p>
    <w:p w:rsidR="002D039A" w:rsidRPr="002E00B6" w:rsidRDefault="002D039A" w:rsidP="002D039A">
      <w:pPr>
        <w:pStyle w:val="a3"/>
        <w:numPr>
          <w:ilvl w:val="0"/>
          <w:numId w:val="3"/>
        </w:numPr>
        <w:spacing w:after="0" w:line="360" w:lineRule="auto"/>
        <w:ind w:left="0" w:firstLine="709"/>
        <w:jc w:val="both"/>
        <w:rPr>
          <w:rFonts w:ascii="Times New Roman" w:hAnsi="Times New Roman" w:cs="Times New Roman"/>
          <w:b/>
          <w:sz w:val="28"/>
          <w:szCs w:val="28"/>
        </w:rPr>
      </w:pPr>
      <w:r w:rsidRPr="002E00B6">
        <w:rPr>
          <w:rFonts w:ascii="Times New Roman" w:hAnsi="Times New Roman" w:cs="Times New Roman"/>
          <w:b/>
          <w:sz w:val="28"/>
          <w:szCs w:val="28"/>
        </w:rPr>
        <w:t>С момента совершения регистрационной записи:</w:t>
      </w:r>
    </w:p>
    <w:p w:rsidR="002F4289" w:rsidRDefault="002D039A" w:rsidP="002F4289">
      <w:pPr>
        <w:pStyle w:val="a3"/>
        <w:spacing w:after="0" w:line="360" w:lineRule="auto"/>
        <w:ind w:left="0" w:firstLine="709"/>
        <w:jc w:val="both"/>
        <w:rPr>
          <w:rFonts w:ascii="Times New Roman" w:hAnsi="Times New Roman" w:cs="Times New Roman"/>
          <w:sz w:val="28"/>
          <w:szCs w:val="28"/>
        </w:rPr>
      </w:pPr>
      <w:r w:rsidRPr="00AA6CBB">
        <w:rPr>
          <w:rFonts w:ascii="Times New Roman" w:hAnsi="Times New Roman" w:cs="Times New Roman"/>
          <w:b/>
          <w:i/>
          <w:sz w:val="28"/>
          <w:szCs w:val="28"/>
        </w:rPr>
        <w:t>- для недвижимого имущества</w:t>
      </w:r>
      <w:r>
        <w:rPr>
          <w:rFonts w:ascii="Times New Roman" w:hAnsi="Times New Roman" w:cs="Times New Roman"/>
          <w:sz w:val="28"/>
          <w:szCs w:val="28"/>
        </w:rPr>
        <w:t xml:space="preserve"> – с момента государственной регистрации обременения (ипотеки) в реестре прав на недвижимое имущество (п. 1 ст. 339.1 ГК РФ);</w:t>
      </w:r>
    </w:p>
    <w:p w:rsidR="002D039A" w:rsidRDefault="002D039A" w:rsidP="0063028F">
      <w:pPr>
        <w:pStyle w:val="a3"/>
        <w:spacing w:after="0" w:line="360" w:lineRule="auto"/>
        <w:ind w:left="0" w:firstLine="709"/>
        <w:jc w:val="both"/>
        <w:rPr>
          <w:rFonts w:ascii="Times New Roman" w:hAnsi="Times New Roman" w:cs="Times New Roman"/>
          <w:sz w:val="28"/>
          <w:szCs w:val="28"/>
        </w:rPr>
      </w:pPr>
      <w:r w:rsidRPr="00AA6CBB">
        <w:rPr>
          <w:rFonts w:ascii="Times New Roman" w:hAnsi="Times New Roman" w:cs="Times New Roman"/>
          <w:b/>
          <w:i/>
          <w:sz w:val="28"/>
          <w:szCs w:val="28"/>
        </w:rPr>
        <w:t xml:space="preserve">- для залога земельного участка (права аренды или субаренды на него) и строящегося на нем в порядке долевого участия в строительстве </w:t>
      </w:r>
      <w:r w:rsidRPr="002F4289">
        <w:rPr>
          <w:rFonts w:ascii="Times New Roman" w:hAnsi="Times New Roman" w:cs="Times New Roman"/>
          <w:b/>
          <w:i/>
          <w:sz w:val="28"/>
          <w:szCs w:val="28"/>
        </w:rPr>
        <w:t>дома</w:t>
      </w:r>
      <w:r w:rsidRPr="002F4289">
        <w:rPr>
          <w:rFonts w:ascii="Times New Roman" w:hAnsi="Times New Roman" w:cs="Times New Roman"/>
          <w:sz w:val="28"/>
          <w:szCs w:val="28"/>
        </w:rPr>
        <w:t xml:space="preserve"> законодателем сделано исключение из общего правила </w:t>
      </w:r>
      <w:r w:rsidR="002F4289" w:rsidRPr="002F4289">
        <w:rPr>
          <w:rFonts w:ascii="Times New Roman" w:hAnsi="Times New Roman" w:cs="Times New Roman"/>
          <w:sz w:val="28"/>
          <w:szCs w:val="28"/>
        </w:rPr>
        <w:t xml:space="preserve">о сроке </w:t>
      </w:r>
      <w:r w:rsidRPr="002F4289">
        <w:rPr>
          <w:rFonts w:ascii="Times New Roman" w:hAnsi="Times New Roman" w:cs="Times New Roman"/>
          <w:sz w:val="28"/>
          <w:szCs w:val="28"/>
        </w:rPr>
        <w:t>возни</w:t>
      </w:r>
      <w:r w:rsidR="002F4289" w:rsidRPr="002F4289">
        <w:rPr>
          <w:rFonts w:ascii="Times New Roman" w:hAnsi="Times New Roman" w:cs="Times New Roman"/>
          <w:sz w:val="28"/>
          <w:szCs w:val="28"/>
        </w:rPr>
        <w:t xml:space="preserve">кновения залога на недвижимость. </w:t>
      </w:r>
      <w:r w:rsidR="006B7D33">
        <w:rPr>
          <w:rFonts w:ascii="Times New Roman" w:hAnsi="Times New Roman" w:cs="Times New Roman"/>
          <w:sz w:val="28"/>
          <w:szCs w:val="28"/>
        </w:rPr>
        <w:t>Такой за</w:t>
      </w:r>
      <w:r w:rsidR="006B7D33" w:rsidRPr="002F4289">
        <w:rPr>
          <w:rFonts w:ascii="Times New Roman" w:hAnsi="Times New Roman" w:cs="Times New Roman"/>
          <w:sz w:val="28"/>
          <w:szCs w:val="28"/>
        </w:rPr>
        <w:t xml:space="preserve">лог возникает не с момента государственной регистрации обременения, а с момента регистрации договора долевого участия в строительстве (п. 1 ст. 13 </w:t>
      </w:r>
      <w:r w:rsidR="006B7D33">
        <w:rPr>
          <w:rFonts w:ascii="Times New Roman" w:hAnsi="Times New Roman" w:cs="Times New Roman"/>
          <w:sz w:val="28"/>
          <w:szCs w:val="28"/>
        </w:rPr>
        <w:t>З</w:t>
      </w:r>
      <w:r w:rsidR="006B7D33" w:rsidRPr="002F4289">
        <w:rPr>
          <w:rFonts w:ascii="Times New Roman" w:hAnsi="Times New Roman" w:cs="Times New Roman"/>
          <w:sz w:val="28"/>
          <w:szCs w:val="28"/>
        </w:rPr>
        <w:t>акона № 214-ФЗ</w:t>
      </w:r>
      <w:r w:rsidR="006B7D33">
        <w:rPr>
          <w:rStyle w:val="ab"/>
          <w:rFonts w:ascii="Times New Roman" w:hAnsi="Times New Roman" w:cs="Times New Roman"/>
          <w:sz w:val="28"/>
          <w:szCs w:val="28"/>
        </w:rPr>
        <w:footnoteReference w:id="111"/>
      </w:r>
      <w:r w:rsidR="006B7D33">
        <w:rPr>
          <w:rFonts w:ascii="Times New Roman" w:hAnsi="Times New Roman" w:cs="Times New Roman"/>
          <w:sz w:val="28"/>
          <w:szCs w:val="28"/>
        </w:rPr>
        <w:t>).</w:t>
      </w:r>
      <w:r w:rsidR="006B7D33" w:rsidRPr="006B7D33">
        <w:rPr>
          <w:rFonts w:ascii="Times New Roman" w:hAnsi="Times New Roman" w:cs="Times New Roman"/>
          <w:sz w:val="28"/>
          <w:szCs w:val="28"/>
        </w:rPr>
        <w:t xml:space="preserve"> </w:t>
      </w:r>
    </w:p>
    <w:p w:rsidR="002D039A" w:rsidRPr="00C649F7" w:rsidRDefault="002D039A" w:rsidP="00F36E3C">
      <w:pPr>
        <w:pStyle w:val="a3"/>
        <w:spacing w:after="0" w:line="360" w:lineRule="auto"/>
        <w:ind w:left="0" w:firstLine="709"/>
        <w:jc w:val="both"/>
        <w:rPr>
          <w:rFonts w:ascii="Times New Roman" w:hAnsi="Times New Roman" w:cs="Times New Roman"/>
          <w:sz w:val="28"/>
          <w:szCs w:val="28"/>
        </w:rPr>
      </w:pPr>
      <w:r w:rsidRPr="00AA6CBB">
        <w:rPr>
          <w:rFonts w:ascii="Times New Roman" w:hAnsi="Times New Roman" w:cs="Times New Roman"/>
          <w:b/>
          <w:i/>
          <w:sz w:val="28"/>
          <w:szCs w:val="28"/>
        </w:rPr>
        <w:t>- для залога объекта незавершенного строительства</w:t>
      </w:r>
      <w:r>
        <w:rPr>
          <w:rFonts w:ascii="Times New Roman" w:hAnsi="Times New Roman" w:cs="Times New Roman"/>
          <w:sz w:val="28"/>
          <w:szCs w:val="28"/>
        </w:rPr>
        <w:t xml:space="preserve"> </w:t>
      </w:r>
      <w:r w:rsidRPr="006F6240">
        <w:rPr>
          <w:rFonts w:ascii="Times New Roman" w:hAnsi="Times New Roman" w:cs="Times New Roman"/>
          <w:b/>
          <w:i/>
          <w:sz w:val="28"/>
          <w:szCs w:val="28"/>
        </w:rPr>
        <w:t>– многоквартирного дома,</w:t>
      </w:r>
      <w:r>
        <w:rPr>
          <w:rFonts w:ascii="Times New Roman" w:hAnsi="Times New Roman" w:cs="Times New Roman"/>
          <w:sz w:val="28"/>
          <w:szCs w:val="28"/>
        </w:rPr>
        <w:t xml:space="preserve"> в котором планировалось размещение объектов долевого участия в строительстве, - с момента регистрации права собственности на такой объект незавершенного строительства (п. 2 ст. 13 Закона № 214-ФЗ</w:t>
      </w:r>
      <w:r w:rsidR="00853E92">
        <w:rPr>
          <w:rStyle w:val="ab"/>
          <w:rFonts w:ascii="Times New Roman" w:hAnsi="Times New Roman" w:cs="Times New Roman"/>
          <w:sz w:val="28"/>
          <w:szCs w:val="28"/>
        </w:rPr>
        <w:footnoteReference w:id="112"/>
      </w:r>
      <w:r>
        <w:rPr>
          <w:rFonts w:ascii="Times New Roman" w:hAnsi="Times New Roman" w:cs="Times New Roman"/>
          <w:sz w:val="28"/>
          <w:szCs w:val="28"/>
        </w:rPr>
        <w:t xml:space="preserve">). </w:t>
      </w:r>
    </w:p>
    <w:p w:rsidR="00DA7ED9" w:rsidRDefault="002D039A" w:rsidP="00DA7ED9">
      <w:pPr>
        <w:pStyle w:val="a3"/>
        <w:spacing w:after="0" w:line="360" w:lineRule="auto"/>
        <w:ind w:left="0" w:firstLine="567"/>
        <w:jc w:val="both"/>
        <w:rPr>
          <w:rFonts w:ascii="Times New Roman" w:hAnsi="Times New Roman" w:cs="Times New Roman"/>
          <w:b/>
          <w:i/>
          <w:sz w:val="28"/>
          <w:szCs w:val="28"/>
        </w:rPr>
      </w:pPr>
      <w:r w:rsidRPr="00AA6CBB">
        <w:rPr>
          <w:rFonts w:ascii="Times New Roman" w:hAnsi="Times New Roman" w:cs="Times New Roman"/>
          <w:b/>
          <w:i/>
          <w:sz w:val="28"/>
          <w:szCs w:val="28"/>
        </w:rPr>
        <w:t xml:space="preserve">- для залога прав участия в обществе </w:t>
      </w:r>
      <w:r>
        <w:rPr>
          <w:rFonts w:ascii="Times New Roman" w:hAnsi="Times New Roman" w:cs="Times New Roman"/>
          <w:b/>
          <w:i/>
          <w:sz w:val="28"/>
          <w:szCs w:val="28"/>
        </w:rPr>
        <w:t>с ограниченной ответственность</w:t>
      </w:r>
      <w:r w:rsidRPr="00AA6CBB">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Pr>
          <w:rFonts w:ascii="Times New Roman" w:hAnsi="Times New Roman" w:cs="Times New Roman"/>
          <w:sz w:val="28"/>
          <w:szCs w:val="28"/>
        </w:rPr>
        <w:t>с</w:t>
      </w:r>
      <w:r w:rsidRPr="00F756EF">
        <w:rPr>
          <w:rFonts w:ascii="Times New Roman" w:hAnsi="Times New Roman" w:cs="Times New Roman"/>
          <w:sz w:val="28"/>
          <w:szCs w:val="28"/>
        </w:rPr>
        <w:t xml:space="preserve"> </w:t>
      </w:r>
      <w:r>
        <w:rPr>
          <w:rFonts w:ascii="Times New Roman" w:hAnsi="Times New Roman" w:cs="Times New Roman"/>
          <w:sz w:val="28"/>
          <w:szCs w:val="28"/>
        </w:rPr>
        <w:t xml:space="preserve">момента внесения записи об этом в едином </w:t>
      </w:r>
      <w:r w:rsidRPr="00F756EF">
        <w:rPr>
          <w:rFonts w:ascii="Times New Roman" w:hAnsi="Times New Roman" w:cs="Times New Roman"/>
          <w:sz w:val="28"/>
          <w:szCs w:val="28"/>
        </w:rPr>
        <w:t>реестре юридических лиц (п. 1 ст. 339.1 ГК РФ</w:t>
      </w:r>
      <w:r>
        <w:rPr>
          <w:rFonts w:ascii="Times New Roman" w:hAnsi="Times New Roman" w:cs="Times New Roman"/>
          <w:sz w:val="28"/>
          <w:szCs w:val="28"/>
        </w:rPr>
        <w:t>);</w:t>
      </w:r>
    </w:p>
    <w:p w:rsidR="002D039A" w:rsidRPr="00DA7ED9" w:rsidRDefault="002D039A" w:rsidP="00DA7ED9">
      <w:pPr>
        <w:pStyle w:val="a3"/>
        <w:spacing w:after="0" w:line="360" w:lineRule="auto"/>
        <w:ind w:left="0" w:firstLine="567"/>
        <w:jc w:val="both"/>
        <w:rPr>
          <w:rFonts w:ascii="Times New Roman" w:hAnsi="Times New Roman" w:cs="Times New Roman"/>
          <w:b/>
          <w:i/>
          <w:sz w:val="28"/>
          <w:szCs w:val="28"/>
        </w:rPr>
      </w:pPr>
      <w:r w:rsidRPr="00F36E3C">
        <w:rPr>
          <w:rFonts w:ascii="Times New Roman" w:hAnsi="Times New Roman" w:cs="Times New Roman"/>
          <w:b/>
          <w:i/>
          <w:sz w:val="28"/>
          <w:szCs w:val="28"/>
        </w:rPr>
        <w:t>- для бездокументарных ценных бумаг</w:t>
      </w:r>
      <w:r>
        <w:rPr>
          <w:rFonts w:ascii="Times New Roman" w:hAnsi="Times New Roman" w:cs="Times New Roman"/>
          <w:sz w:val="28"/>
          <w:szCs w:val="28"/>
        </w:rPr>
        <w:t xml:space="preserve">  - с момента внесения записи о залоге по счету держателя в реестр (абз. 2 п. 1 ст. 358.16 ГК РФ)</w:t>
      </w:r>
      <w:r w:rsidRPr="00DC68F7">
        <w:rPr>
          <w:rFonts w:ascii="Times New Roman" w:hAnsi="Times New Roman" w:cs="Times New Roman"/>
          <w:sz w:val="28"/>
          <w:szCs w:val="28"/>
        </w:rPr>
        <w:t>;</w:t>
      </w:r>
    </w:p>
    <w:p w:rsidR="002D586F" w:rsidRDefault="002D039A" w:rsidP="002D586F">
      <w:pPr>
        <w:pStyle w:val="a3"/>
        <w:numPr>
          <w:ilvl w:val="0"/>
          <w:numId w:val="3"/>
        </w:numPr>
        <w:spacing w:after="0" w:line="360" w:lineRule="auto"/>
        <w:ind w:left="0" w:firstLine="709"/>
        <w:jc w:val="both"/>
        <w:rPr>
          <w:rFonts w:ascii="Times New Roman" w:hAnsi="Times New Roman" w:cs="Times New Roman"/>
          <w:sz w:val="28"/>
          <w:szCs w:val="28"/>
        </w:rPr>
      </w:pPr>
      <w:r w:rsidRPr="002E00B6">
        <w:rPr>
          <w:rFonts w:ascii="Times New Roman" w:hAnsi="Times New Roman" w:cs="Times New Roman"/>
          <w:b/>
          <w:sz w:val="28"/>
          <w:szCs w:val="28"/>
        </w:rPr>
        <w:t xml:space="preserve"> С момента уведомления третьего лица</w:t>
      </w:r>
      <w:r w:rsidR="00DA7ED9" w:rsidRPr="002E00B6">
        <w:rPr>
          <w:rFonts w:ascii="Times New Roman" w:hAnsi="Times New Roman" w:cs="Times New Roman"/>
          <w:b/>
          <w:sz w:val="28"/>
          <w:szCs w:val="28"/>
        </w:rPr>
        <w:t xml:space="preserve"> </w:t>
      </w:r>
      <w:r w:rsidR="00DA7ED9">
        <w:rPr>
          <w:rFonts w:ascii="Times New Roman" w:hAnsi="Times New Roman" w:cs="Times New Roman"/>
          <w:sz w:val="28"/>
          <w:szCs w:val="28"/>
        </w:rPr>
        <w:t>– для залога банковского счета. Такой залог</w:t>
      </w:r>
      <w:r>
        <w:rPr>
          <w:rFonts w:ascii="Times New Roman" w:hAnsi="Times New Roman" w:cs="Times New Roman"/>
          <w:sz w:val="28"/>
          <w:szCs w:val="28"/>
        </w:rPr>
        <w:t xml:space="preserve"> возникает с момента уведомления банка (за исключением случаев, когда залогодержателем является сам банк);</w:t>
      </w:r>
    </w:p>
    <w:p w:rsidR="00746970" w:rsidRPr="00A9178A" w:rsidRDefault="002D039A" w:rsidP="00A9178A">
      <w:pPr>
        <w:pStyle w:val="a3"/>
        <w:numPr>
          <w:ilvl w:val="0"/>
          <w:numId w:val="3"/>
        </w:numPr>
        <w:spacing w:after="0" w:line="360" w:lineRule="auto"/>
        <w:ind w:left="0" w:firstLine="709"/>
        <w:jc w:val="both"/>
        <w:rPr>
          <w:rFonts w:ascii="Times New Roman" w:hAnsi="Times New Roman" w:cs="Times New Roman"/>
          <w:sz w:val="28"/>
          <w:szCs w:val="28"/>
        </w:rPr>
      </w:pPr>
      <w:r w:rsidRPr="002D586F">
        <w:rPr>
          <w:rFonts w:ascii="Times New Roman" w:hAnsi="Times New Roman" w:cs="Times New Roman"/>
          <w:b/>
          <w:sz w:val="28"/>
          <w:szCs w:val="28"/>
        </w:rPr>
        <w:t>С момента пе</w:t>
      </w:r>
      <w:r w:rsidR="002E00B6" w:rsidRPr="002D586F">
        <w:rPr>
          <w:rFonts w:ascii="Times New Roman" w:hAnsi="Times New Roman" w:cs="Times New Roman"/>
          <w:b/>
          <w:sz w:val="28"/>
          <w:szCs w:val="28"/>
        </w:rPr>
        <w:t>редачи предмета залога.</w:t>
      </w:r>
      <w:r w:rsidR="002E00B6" w:rsidRPr="002D586F">
        <w:rPr>
          <w:rFonts w:ascii="Times New Roman" w:hAnsi="Times New Roman" w:cs="Times New Roman"/>
          <w:sz w:val="28"/>
          <w:szCs w:val="28"/>
        </w:rPr>
        <w:t xml:space="preserve"> Указанное правило установлено</w:t>
      </w:r>
      <w:r w:rsidRPr="002D586F">
        <w:rPr>
          <w:rFonts w:ascii="Times New Roman" w:hAnsi="Times New Roman" w:cs="Times New Roman"/>
          <w:sz w:val="28"/>
          <w:szCs w:val="28"/>
        </w:rPr>
        <w:t xml:space="preserve"> для документарных ценных бумаг (абз. 1 п. 1 ст. 358.16 ГК РФ), </w:t>
      </w:r>
      <w:r w:rsidR="002E00B6" w:rsidRPr="002D586F">
        <w:rPr>
          <w:rFonts w:ascii="Times New Roman" w:hAnsi="Times New Roman" w:cs="Times New Roman"/>
          <w:sz w:val="28"/>
          <w:szCs w:val="28"/>
        </w:rPr>
        <w:t>и</w:t>
      </w:r>
      <w:r w:rsidRPr="002D586F">
        <w:rPr>
          <w:rFonts w:ascii="Times New Roman" w:hAnsi="Times New Roman" w:cs="Times New Roman"/>
          <w:sz w:val="28"/>
          <w:szCs w:val="28"/>
        </w:rPr>
        <w:t xml:space="preserve">, как представляется, </w:t>
      </w:r>
      <w:r w:rsidR="002E00B6" w:rsidRPr="002D586F">
        <w:rPr>
          <w:rFonts w:ascii="Times New Roman" w:hAnsi="Times New Roman" w:cs="Times New Roman"/>
          <w:sz w:val="28"/>
          <w:szCs w:val="28"/>
        </w:rPr>
        <w:t>должно распространяться на иные движимые</w:t>
      </w:r>
      <w:r w:rsidRPr="002D586F">
        <w:rPr>
          <w:rFonts w:ascii="Times New Roman" w:hAnsi="Times New Roman" w:cs="Times New Roman"/>
          <w:sz w:val="28"/>
          <w:szCs w:val="28"/>
        </w:rPr>
        <w:t xml:space="preserve"> вещ</w:t>
      </w:r>
      <w:r w:rsidR="002E00B6" w:rsidRPr="002D586F">
        <w:rPr>
          <w:rFonts w:ascii="Times New Roman" w:hAnsi="Times New Roman" w:cs="Times New Roman"/>
          <w:sz w:val="28"/>
          <w:szCs w:val="28"/>
        </w:rPr>
        <w:t>и, подлежащие</w:t>
      </w:r>
      <w:r w:rsidRPr="002D586F">
        <w:rPr>
          <w:rFonts w:ascii="Times New Roman" w:hAnsi="Times New Roman" w:cs="Times New Roman"/>
          <w:sz w:val="28"/>
          <w:szCs w:val="28"/>
        </w:rPr>
        <w:t xml:space="preserve"> передаче во владение залогодержателю (п. 1 ст. 338 ГК РФ)</w:t>
      </w:r>
      <w:r w:rsidR="00393573">
        <w:rPr>
          <w:rStyle w:val="ab"/>
          <w:rFonts w:ascii="Times New Roman" w:hAnsi="Times New Roman" w:cs="Times New Roman"/>
          <w:sz w:val="28"/>
          <w:szCs w:val="28"/>
        </w:rPr>
        <w:footnoteReference w:id="113"/>
      </w:r>
      <w:r w:rsidRPr="002D586F">
        <w:rPr>
          <w:rFonts w:ascii="Times New Roman" w:hAnsi="Times New Roman" w:cs="Times New Roman"/>
          <w:sz w:val="28"/>
          <w:szCs w:val="28"/>
        </w:rPr>
        <w:t xml:space="preserve">. </w:t>
      </w:r>
      <w:r w:rsidR="002D586F" w:rsidRPr="002D586F">
        <w:rPr>
          <w:rFonts w:ascii="Times New Roman" w:hAnsi="Times New Roman" w:cs="Times New Roman"/>
          <w:sz w:val="28"/>
          <w:szCs w:val="28"/>
        </w:rPr>
        <w:t xml:space="preserve">Здесь напрашивается аналогия с моментом возникновения права собственности на движимую вещь в результате совершения  </w:t>
      </w:r>
      <w:r w:rsidR="00393573">
        <w:rPr>
          <w:rFonts w:ascii="Times New Roman" w:hAnsi="Times New Roman" w:cs="Times New Roman"/>
          <w:sz w:val="28"/>
          <w:szCs w:val="28"/>
        </w:rPr>
        <w:t xml:space="preserve">распорядительной </w:t>
      </w:r>
      <w:r w:rsidR="00746970">
        <w:rPr>
          <w:rFonts w:ascii="Times New Roman" w:hAnsi="Times New Roman" w:cs="Times New Roman"/>
          <w:sz w:val="28"/>
          <w:szCs w:val="28"/>
        </w:rPr>
        <w:t xml:space="preserve">сделки </w:t>
      </w:r>
      <w:r w:rsidR="002D586F" w:rsidRPr="002D586F">
        <w:rPr>
          <w:rFonts w:ascii="Times New Roman" w:hAnsi="Times New Roman" w:cs="Times New Roman"/>
          <w:sz w:val="28"/>
          <w:szCs w:val="28"/>
        </w:rPr>
        <w:t>(п. 1 ст. 223 ГК РФ)</w:t>
      </w:r>
      <w:r w:rsidR="00F36E3C">
        <w:rPr>
          <w:rFonts w:ascii="Times New Roman" w:hAnsi="Times New Roman" w:cs="Times New Roman"/>
          <w:sz w:val="28"/>
          <w:szCs w:val="28"/>
        </w:rPr>
        <w:t>.</w:t>
      </w:r>
      <w:r w:rsidR="00A9178A">
        <w:rPr>
          <w:rFonts w:ascii="Times New Roman" w:hAnsi="Times New Roman" w:cs="Times New Roman"/>
          <w:sz w:val="28"/>
          <w:szCs w:val="28"/>
        </w:rPr>
        <w:t xml:space="preserve"> </w:t>
      </w:r>
      <w:r w:rsidR="00746970" w:rsidRPr="00A9178A">
        <w:rPr>
          <w:rFonts w:ascii="Times New Roman" w:hAnsi="Times New Roman" w:cs="Times New Roman"/>
          <w:sz w:val="28"/>
          <w:szCs w:val="28"/>
        </w:rPr>
        <w:t>Вывод о возникновении права залога на движимое имущество с момента его передаче может быть подтвержден и положениями п. 2 ст. 7 Закона о ломбардах</w:t>
      </w:r>
      <w:r w:rsidR="00746970" w:rsidRPr="00C23A27">
        <w:rPr>
          <w:rStyle w:val="ab"/>
          <w:rFonts w:ascii="Times New Roman" w:hAnsi="Times New Roman" w:cs="Times New Roman"/>
          <w:sz w:val="28"/>
          <w:szCs w:val="28"/>
        </w:rPr>
        <w:footnoteReference w:id="114"/>
      </w:r>
      <w:r w:rsidR="00746970" w:rsidRPr="00A9178A">
        <w:rPr>
          <w:rFonts w:ascii="Times New Roman" w:hAnsi="Times New Roman" w:cs="Times New Roman"/>
          <w:sz w:val="28"/>
          <w:szCs w:val="28"/>
        </w:rPr>
        <w:t>, согласно которым договор между ломбардом и физическим лицом-заемщиком является заключенным с момента передачи заемщику суммы займа и с момента передачи ломбарду закладываемой вещи</w:t>
      </w:r>
      <w:r w:rsidR="00A9178A">
        <w:rPr>
          <w:rStyle w:val="ab"/>
          <w:rFonts w:ascii="Times New Roman" w:hAnsi="Times New Roman" w:cs="Times New Roman"/>
          <w:sz w:val="28"/>
          <w:szCs w:val="28"/>
        </w:rPr>
        <w:footnoteReference w:id="115"/>
      </w:r>
      <w:r w:rsidR="00A9178A" w:rsidRPr="00A9178A">
        <w:rPr>
          <w:rFonts w:ascii="Times New Roman" w:hAnsi="Times New Roman" w:cs="Times New Roman"/>
          <w:sz w:val="28"/>
          <w:szCs w:val="28"/>
        </w:rPr>
        <w:t>.</w:t>
      </w:r>
    </w:p>
    <w:p w:rsidR="002D039A" w:rsidRDefault="002D039A" w:rsidP="002D039A">
      <w:pPr>
        <w:pStyle w:val="a3"/>
        <w:numPr>
          <w:ilvl w:val="0"/>
          <w:numId w:val="3"/>
        </w:numPr>
        <w:spacing w:after="0" w:line="360" w:lineRule="auto"/>
        <w:ind w:left="0" w:firstLine="709"/>
        <w:jc w:val="both"/>
        <w:rPr>
          <w:rFonts w:ascii="Times New Roman" w:hAnsi="Times New Roman" w:cs="Times New Roman"/>
          <w:sz w:val="28"/>
          <w:szCs w:val="28"/>
        </w:rPr>
      </w:pPr>
      <w:r w:rsidRPr="00A9178A">
        <w:rPr>
          <w:rFonts w:ascii="Times New Roman" w:hAnsi="Times New Roman" w:cs="Times New Roman"/>
          <w:b/>
          <w:sz w:val="28"/>
          <w:szCs w:val="28"/>
        </w:rPr>
        <w:t xml:space="preserve">С момента возникновения основного (обеспечиваемого залогом) обязательства </w:t>
      </w:r>
      <w:r w:rsidRPr="00DC68F7">
        <w:rPr>
          <w:rFonts w:ascii="Times New Roman" w:hAnsi="Times New Roman" w:cs="Times New Roman"/>
          <w:sz w:val="28"/>
          <w:szCs w:val="28"/>
        </w:rPr>
        <w:t>(п. 3 ст. 341 ГК РФ, п. 2 ст. 358.5</w:t>
      </w:r>
      <w:r>
        <w:rPr>
          <w:rFonts w:ascii="Times New Roman" w:hAnsi="Times New Roman" w:cs="Times New Roman"/>
          <w:sz w:val="28"/>
          <w:szCs w:val="28"/>
        </w:rPr>
        <w:t xml:space="preserve"> ГК РФ</w:t>
      </w:r>
      <w:r w:rsidRPr="00DC68F7">
        <w:rPr>
          <w:rFonts w:ascii="Times New Roman" w:hAnsi="Times New Roman" w:cs="Times New Roman"/>
          <w:sz w:val="28"/>
          <w:szCs w:val="28"/>
        </w:rPr>
        <w:t>)</w:t>
      </w:r>
      <w:r>
        <w:rPr>
          <w:rFonts w:ascii="Times New Roman" w:hAnsi="Times New Roman" w:cs="Times New Roman"/>
          <w:sz w:val="28"/>
          <w:szCs w:val="28"/>
        </w:rPr>
        <w:t>;</w:t>
      </w:r>
    </w:p>
    <w:p w:rsidR="00A06427" w:rsidRDefault="002D039A" w:rsidP="00A06427">
      <w:pPr>
        <w:pStyle w:val="a3"/>
        <w:numPr>
          <w:ilvl w:val="0"/>
          <w:numId w:val="3"/>
        </w:numPr>
        <w:spacing w:after="0" w:line="360" w:lineRule="auto"/>
        <w:ind w:left="0" w:firstLine="709"/>
        <w:jc w:val="both"/>
        <w:rPr>
          <w:rFonts w:ascii="Times New Roman" w:hAnsi="Times New Roman" w:cs="Times New Roman"/>
          <w:sz w:val="28"/>
          <w:szCs w:val="28"/>
        </w:rPr>
      </w:pPr>
      <w:r w:rsidRPr="00A9178A">
        <w:rPr>
          <w:rFonts w:ascii="Times New Roman" w:hAnsi="Times New Roman" w:cs="Times New Roman"/>
          <w:b/>
          <w:sz w:val="28"/>
          <w:szCs w:val="28"/>
        </w:rPr>
        <w:t>С момента создания имущества или возникновения на него права у залогодержателя:</w:t>
      </w:r>
      <w:r w:rsidRPr="00064991">
        <w:rPr>
          <w:rFonts w:ascii="Times New Roman" w:hAnsi="Times New Roman" w:cs="Times New Roman"/>
          <w:sz w:val="28"/>
          <w:szCs w:val="28"/>
        </w:rPr>
        <w:t xml:space="preserve"> для приобретаемых залогодателем товаров в обороте (п. 2 ст. 347 ГК РФ) и для имущества которое будет создано или приобретено в будущем (п. 2 ст. 341 ГК РФ), в том числе – для будущих прав (п. 1 ст. 358.5 ГК РФ).</w:t>
      </w:r>
      <w:r w:rsidR="00A06427" w:rsidRPr="00A06427">
        <w:rPr>
          <w:rFonts w:ascii="Times New Roman" w:hAnsi="Times New Roman" w:cs="Times New Roman"/>
          <w:sz w:val="28"/>
          <w:szCs w:val="24"/>
        </w:rPr>
        <w:t xml:space="preserve"> </w:t>
      </w:r>
      <w:r w:rsidR="00A06427">
        <w:rPr>
          <w:rFonts w:ascii="Times New Roman" w:hAnsi="Times New Roman" w:cs="Times New Roman"/>
          <w:sz w:val="28"/>
          <w:szCs w:val="24"/>
        </w:rPr>
        <w:t>На этом моменте мы остановимся подробнее.</w:t>
      </w:r>
    </w:p>
    <w:p w:rsidR="00860283" w:rsidRDefault="00A06427" w:rsidP="0086028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w:t>
      </w:r>
      <w:r w:rsidRPr="00A06427">
        <w:rPr>
          <w:rFonts w:ascii="Times New Roman" w:hAnsi="Times New Roman" w:cs="Times New Roman"/>
          <w:sz w:val="28"/>
          <w:szCs w:val="24"/>
        </w:rPr>
        <w:t xml:space="preserve">одобный момент возникновения права залога на будущие вещи </w:t>
      </w:r>
      <w:r w:rsidR="000F1F53" w:rsidRPr="00A06427">
        <w:rPr>
          <w:rFonts w:ascii="Times New Roman" w:hAnsi="Times New Roman" w:cs="Times New Roman"/>
          <w:sz w:val="28"/>
          <w:szCs w:val="24"/>
        </w:rPr>
        <w:t>обусловлен тем, что действующее российское законодательство не отступило от продиктованных всей историей залогового права предпосылок и исходит из того, что залогодателем должен быть собственник вещи</w:t>
      </w:r>
      <w:r>
        <w:rPr>
          <w:rStyle w:val="ab"/>
          <w:rFonts w:ascii="Times New Roman" w:hAnsi="Times New Roman" w:cs="Times New Roman"/>
          <w:sz w:val="28"/>
          <w:szCs w:val="24"/>
        </w:rPr>
        <w:footnoteReference w:id="116"/>
      </w:r>
      <w:r w:rsidR="000F1F53" w:rsidRPr="00A06427">
        <w:rPr>
          <w:rFonts w:ascii="Times New Roman" w:hAnsi="Times New Roman" w:cs="Times New Roman"/>
          <w:sz w:val="28"/>
          <w:szCs w:val="24"/>
        </w:rPr>
        <w:t xml:space="preserve">. </w:t>
      </w:r>
      <w:r w:rsidR="005228DF" w:rsidRPr="00370798">
        <w:rPr>
          <w:rFonts w:ascii="Times New Roman" w:hAnsi="Times New Roman" w:cs="Times New Roman"/>
          <w:sz w:val="28"/>
          <w:szCs w:val="28"/>
        </w:rPr>
        <w:t>Д.В. Дождев</w:t>
      </w:r>
      <w:r w:rsidR="005228DF">
        <w:rPr>
          <w:rFonts w:ascii="Times New Roman" w:hAnsi="Times New Roman" w:cs="Times New Roman"/>
          <w:sz w:val="28"/>
          <w:szCs w:val="28"/>
        </w:rPr>
        <w:t xml:space="preserve"> указывает</w:t>
      </w:r>
      <w:r w:rsidR="005228DF" w:rsidRPr="00370798">
        <w:rPr>
          <w:rFonts w:ascii="Times New Roman" w:hAnsi="Times New Roman" w:cs="Times New Roman"/>
          <w:sz w:val="28"/>
          <w:szCs w:val="28"/>
        </w:rPr>
        <w:t xml:space="preserve">, </w:t>
      </w:r>
      <w:r w:rsidR="005228DF">
        <w:rPr>
          <w:rFonts w:ascii="Times New Roman" w:hAnsi="Times New Roman" w:cs="Times New Roman"/>
          <w:sz w:val="28"/>
          <w:szCs w:val="28"/>
        </w:rPr>
        <w:t xml:space="preserve">что </w:t>
      </w:r>
      <w:r w:rsidR="005228DF" w:rsidRPr="00370798">
        <w:rPr>
          <w:rFonts w:ascii="Times New Roman" w:hAnsi="Times New Roman" w:cs="Times New Roman"/>
          <w:sz w:val="28"/>
          <w:szCs w:val="28"/>
        </w:rPr>
        <w:t>если установление обязательства никогда не уподобляется отчуждению (отчуждение объекта обязательства состоится лишь в будущем), то обременение вещи залогом трактуется как отчуждение подобно установлению сервитута</w:t>
      </w:r>
      <w:r w:rsidR="005228DF" w:rsidRPr="00370798">
        <w:rPr>
          <w:rStyle w:val="ab"/>
          <w:rFonts w:ascii="Times New Roman" w:hAnsi="Times New Roman" w:cs="Times New Roman"/>
          <w:sz w:val="28"/>
          <w:szCs w:val="28"/>
        </w:rPr>
        <w:footnoteReference w:id="117"/>
      </w:r>
      <w:r w:rsidR="005228DF" w:rsidRPr="00370798">
        <w:rPr>
          <w:rFonts w:ascii="Times New Roman" w:hAnsi="Times New Roman" w:cs="Times New Roman"/>
          <w:sz w:val="28"/>
          <w:szCs w:val="28"/>
        </w:rPr>
        <w:t>.</w:t>
      </w:r>
      <w:r w:rsidR="005228DF">
        <w:rPr>
          <w:rFonts w:ascii="Times New Roman" w:hAnsi="Times New Roman" w:cs="Times New Roman"/>
          <w:sz w:val="28"/>
          <w:szCs w:val="28"/>
        </w:rPr>
        <w:t xml:space="preserve"> </w:t>
      </w:r>
      <w:r w:rsidR="007D37D1">
        <w:rPr>
          <w:rFonts w:ascii="Times New Roman" w:hAnsi="Times New Roman" w:cs="Times New Roman"/>
          <w:sz w:val="28"/>
          <w:szCs w:val="28"/>
        </w:rPr>
        <w:t>Из этого следует, что</w:t>
      </w:r>
      <w:r w:rsidRPr="00A06427">
        <w:rPr>
          <w:rFonts w:ascii="Times New Roman" w:hAnsi="Times New Roman" w:cs="Times New Roman"/>
          <w:sz w:val="28"/>
          <w:szCs w:val="24"/>
        </w:rPr>
        <w:t xml:space="preserve"> </w:t>
      </w:r>
      <w:r w:rsidR="007D37D1">
        <w:rPr>
          <w:rFonts w:ascii="Times New Roman" w:hAnsi="Times New Roman" w:cs="Times New Roman"/>
          <w:sz w:val="28"/>
          <w:szCs w:val="24"/>
        </w:rPr>
        <w:t>еще одной предпосылкой такого</w:t>
      </w:r>
      <w:r w:rsidRPr="00A06427">
        <w:rPr>
          <w:rFonts w:ascii="Times New Roman" w:hAnsi="Times New Roman" w:cs="Times New Roman"/>
          <w:sz w:val="28"/>
          <w:szCs w:val="24"/>
        </w:rPr>
        <w:t xml:space="preserve"> подход</w:t>
      </w:r>
      <w:r w:rsidR="007D37D1">
        <w:rPr>
          <w:rFonts w:ascii="Times New Roman" w:hAnsi="Times New Roman" w:cs="Times New Roman"/>
          <w:sz w:val="28"/>
          <w:szCs w:val="24"/>
        </w:rPr>
        <w:t>а</w:t>
      </w:r>
      <w:r w:rsidRPr="00A06427">
        <w:rPr>
          <w:rFonts w:ascii="Times New Roman" w:hAnsi="Times New Roman" w:cs="Times New Roman"/>
          <w:sz w:val="28"/>
          <w:szCs w:val="24"/>
        </w:rPr>
        <w:t xml:space="preserve"> </w:t>
      </w:r>
      <w:r w:rsidR="007D37D1">
        <w:rPr>
          <w:rFonts w:ascii="Times New Roman" w:hAnsi="Times New Roman" w:cs="Times New Roman"/>
          <w:sz w:val="28"/>
          <w:szCs w:val="24"/>
        </w:rPr>
        <w:t>является</w:t>
      </w:r>
      <w:r w:rsidRPr="00A06427">
        <w:rPr>
          <w:rFonts w:ascii="Times New Roman" w:hAnsi="Times New Roman" w:cs="Times New Roman"/>
          <w:sz w:val="28"/>
          <w:szCs w:val="24"/>
        </w:rPr>
        <w:t xml:space="preserve"> устоявш</w:t>
      </w:r>
      <w:r w:rsidR="007D37D1">
        <w:rPr>
          <w:rFonts w:ascii="Times New Roman" w:hAnsi="Times New Roman" w:cs="Times New Roman"/>
          <w:sz w:val="28"/>
          <w:szCs w:val="24"/>
        </w:rPr>
        <w:t>аяся</w:t>
      </w:r>
      <w:r w:rsidRPr="00A06427">
        <w:rPr>
          <w:rFonts w:ascii="Times New Roman" w:hAnsi="Times New Roman" w:cs="Times New Roman"/>
          <w:sz w:val="28"/>
          <w:szCs w:val="24"/>
        </w:rPr>
        <w:t xml:space="preserve"> в доктрине и поддержанн</w:t>
      </w:r>
      <w:r w:rsidR="007D37D1">
        <w:rPr>
          <w:rFonts w:ascii="Times New Roman" w:hAnsi="Times New Roman" w:cs="Times New Roman"/>
          <w:sz w:val="28"/>
          <w:szCs w:val="24"/>
        </w:rPr>
        <w:t>ая</w:t>
      </w:r>
      <w:r w:rsidRPr="00A06427">
        <w:rPr>
          <w:rFonts w:ascii="Times New Roman" w:hAnsi="Times New Roman" w:cs="Times New Roman"/>
          <w:sz w:val="28"/>
          <w:szCs w:val="24"/>
        </w:rPr>
        <w:t xml:space="preserve"> законодателем необходимости дифференцировать договор залога, как основание возн</w:t>
      </w:r>
      <w:r w:rsidR="00FE6E8F">
        <w:rPr>
          <w:rFonts w:ascii="Times New Roman" w:hAnsi="Times New Roman" w:cs="Times New Roman"/>
          <w:sz w:val="28"/>
          <w:szCs w:val="24"/>
        </w:rPr>
        <w:t xml:space="preserve">икновения вещного права, и </w:t>
      </w:r>
      <w:r w:rsidRPr="00A06427">
        <w:rPr>
          <w:rFonts w:ascii="Times New Roman" w:hAnsi="Times New Roman" w:cs="Times New Roman"/>
          <w:sz w:val="28"/>
          <w:szCs w:val="24"/>
        </w:rPr>
        <w:t xml:space="preserve">само </w:t>
      </w:r>
      <w:r w:rsidR="00FE6E8F" w:rsidRPr="00A06427">
        <w:rPr>
          <w:rFonts w:ascii="Times New Roman" w:hAnsi="Times New Roman" w:cs="Times New Roman"/>
          <w:sz w:val="28"/>
          <w:szCs w:val="24"/>
        </w:rPr>
        <w:t>вещное право залога</w:t>
      </w:r>
      <w:r w:rsidR="00FE6E8F">
        <w:rPr>
          <w:rFonts w:ascii="Times New Roman" w:hAnsi="Times New Roman" w:cs="Times New Roman"/>
          <w:sz w:val="28"/>
          <w:szCs w:val="24"/>
        </w:rPr>
        <w:t>,</w:t>
      </w:r>
      <w:r w:rsidR="00FE6E8F" w:rsidRPr="00A06427">
        <w:rPr>
          <w:rFonts w:ascii="Times New Roman" w:hAnsi="Times New Roman" w:cs="Times New Roman"/>
          <w:sz w:val="28"/>
          <w:szCs w:val="24"/>
        </w:rPr>
        <w:t xml:space="preserve"> </w:t>
      </w:r>
      <w:r w:rsidRPr="00A06427">
        <w:rPr>
          <w:rFonts w:ascii="Times New Roman" w:hAnsi="Times New Roman" w:cs="Times New Roman"/>
          <w:sz w:val="28"/>
          <w:szCs w:val="24"/>
        </w:rPr>
        <w:t>возникающее в силу его заключения</w:t>
      </w:r>
      <w:r>
        <w:rPr>
          <w:rStyle w:val="ab"/>
          <w:rFonts w:ascii="Times New Roman" w:hAnsi="Times New Roman" w:cs="Times New Roman"/>
          <w:sz w:val="28"/>
          <w:szCs w:val="24"/>
        </w:rPr>
        <w:footnoteReference w:id="118"/>
      </w:r>
      <w:r w:rsidRPr="00A06427">
        <w:rPr>
          <w:rFonts w:ascii="Times New Roman" w:hAnsi="Times New Roman" w:cs="Times New Roman"/>
          <w:sz w:val="28"/>
          <w:szCs w:val="24"/>
        </w:rPr>
        <w:t>.</w:t>
      </w:r>
      <w:r w:rsidR="00370798">
        <w:rPr>
          <w:rFonts w:ascii="Times New Roman" w:hAnsi="Times New Roman" w:cs="Times New Roman"/>
          <w:sz w:val="28"/>
          <w:szCs w:val="24"/>
        </w:rPr>
        <w:t xml:space="preserve"> </w:t>
      </w:r>
      <w:r w:rsidR="00FE6E8F" w:rsidRPr="00FE6E8F">
        <w:rPr>
          <w:rFonts w:ascii="Times New Roman" w:hAnsi="Times New Roman" w:cs="Times New Roman"/>
          <w:sz w:val="28"/>
          <w:szCs w:val="24"/>
        </w:rPr>
        <w:t>Р.С. Бевзенко отмечает, что о</w:t>
      </w:r>
      <w:r w:rsidR="00370798" w:rsidRPr="00FE6E8F">
        <w:rPr>
          <w:rFonts w:ascii="Times New Roman" w:hAnsi="Times New Roman" w:cs="Times New Roman"/>
          <w:sz w:val="28"/>
          <w:szCs w:val="24"/>
        </w:rPr>
        <w:t>собенно хорошо это разделение прослеживается в конструкции залога будущей вещи</w:t>
      </w:r>
      <w:r w:rsidR="00FE6E8F">
        <w:rPr>
          <w:rFonts w:ascii="Times New Roman" w:hAnsi="Times New Roman" w:cs="Times New Roman"/>
          <w:sz w:val="28"/>
          <w:szCs w:val="24"/>
        </w:rPr>
        <w:t xml:space="preserve">, </w:t>
      </w:r>
      <w:r w:rsidR="00FE6E8F" w:rsidRPr="00FE6E8F">
        <w:rPr>
          <w:rFonts w:ascii="Times New Roman" w:hAnsi="Times New Roman" w:cs="Times New Roman"/>
          <w:sz w:val="28"/>
          <w:szCs w:val="24"/>
        </w:rPr>
        <w:t>когда договор залога заключен, но залог как вещное право еще не возник</w:t>
      </w:r>
      <w:r w:rsidR="00FE6E8F" w:rsidRPr="00FE6E8F">
        <w:rPr>
          <w:rStyle w:val="ab"/>
          <w:rFonts w:ascii="Times New Roman" w:hAnsi="Times New Roman" w:cs="Times New Roman"/>
          <w:sz w:val="28"/>
          <w:szCs w:val="24"/>
        </w:rPr>
        <w:footnoteReference w:id="119"/>
      </w:r>
      <w:r w:rsidR="00860283">
        <w:rPr>
          <w:rFonts w:ascii="Times New Roman" w:hAnsi="Times New Roman" w:cs="Times New Roman"/>
          <w:sz w:val="28"/>
          <w:szCs w:val="24"/>
        </w:rPr>
        <w:t>.</w:t>
      </w:r>
    </w:p>
    <w:p w:rsidR="00D23362" w:rsidRPr="00AE6AC1" w:rsidRDefault="00370798" w:rsidP="00AE6AC1">
      <w:pPr>
        <w:spacing w:after="0" w:line="360" w:lineRule="auto"/>
        <w:ind w:firstLine="709"/>
        <w:jc w:val="both"/>
        <w:rPr>
          <w:rFonts w:ascii="Times New Roman" w:hAnsi="Times New Roman" w:cs="Times New Roman"/>
          <w:sz w:val="28"/>
          <w:szCs w:val="24"/>
        </w:rPr>
      </w:pPr>
      <w:r w:rsidRPr="00860283">
        <w:rPr>
          <w:rFonts w:ascii="Times New Roman" w:hAnsi="Times New Roman" w:cs="Times New Roman"/>
          <w:b/>
          <w:sz w:val="28"/>
          <w:szCs w:val="28"/>
        </w:rPr>
        <w:t>Заключение обязательственной залоговой сделки в отношении будущей вещи.</w:t>
      </w:r>
      <w:r w:rsidR="00860283" w:rsidRPr="00860283">
        <w:rPr>
          <w:rFonts w:ascii="Times New Roman" w:hAnsi="Times New Roman" w:cs="Times New Roman"/>
          <w:b/>
          <w:sz w:val="28"/>
          <w:szCs w:val="28"/>
        </w:rPr>
        <w:t xml:space="preserve"> </w:t>
      </w:r>
      <w:r w:rsidR="00990BA1">
        <w:rPr>
          <w:rFonts w:ascii="Times New Roman" w:hAnsi="Times New Roman" w:cs="Times New Roman"/>
          <w:sz w:val="28"/>
          <w:szCs w:val="28"/>
        </w:rPr>
        <w:t>Лицо,</w:t>
      </w:r>
      <w:r w:rsidR="00990BA1" w:rsidRPr="00FE6E8F">
        <w:rPr>
          <w:rFonts w:ascii="Times New Roman" w:hAnsi="Times New Roman" w:cs="Times New Roman"/>
          <w:sz w:val="28"/>
          <w:szCs w:val="24"/>
        </w:rPr>
        <w:t xml:space="preserve"> не обладающее правом собственности на являющееся предметом залога имущество, тем не менее</w:t>
      </w:r>
      <w:r w:rsidR="00990BA1">
        <w:rPr>
          <w:rFonts w:ascii="Times New Roman" w:hAnsi="Times New Roman" w:cs="Times New Roman"/>
          <w:sz w:val="28"/>
          <w:szCs w:val="24"/>
        </w:rPr>
        <w:t>,</w:t>
      </w:r>
      <w:r w:rsidR="00990BA1" w:rsidRPr="00FE6E8F">
        <w:rPr>
          <w:rFonts w:ascii="Times New Roman" w:hAnsi="Times New Roman" w:cs="Times New Roman"/>
          <w:sz w:val="28"/>
          <w:szCs w:val="24"/>
        </w:rPr>
        <w:t xml:space="preserve"> может выступать залогодателем,</w:t>
      </w:r>
      <w:r w:rsidR="00990BA1">
        <w:rPr>
          <w:rFonts w:ascii="Times New Roman" w:hAnsi="Times New Roman" w:cs="Times New Roman"/>
          <w:sz w:val="28"/>
          <w:szCs w:val="24"/>
        </w:rPr>
        <w:t xml:space="preserve"> при этом </w:t>
      </w:r>
      <w:r w:rsidR="00990BA1">
        <w:rPr>
          <w:rFonts w:ascii="Times New Roman" w:hAnsi="Times New Roman" w:cs="Times New Roman"/>
          <w:sz w:val="28"/>
          <w:szCs w:val="28"/>
        </w:rPr>
        <w:t>д</w:t>
      </w:r>
      <w:r w:rsidR="00990BA1" w:rsidRPr="00860283">
        <w:rPr>
          <w:rFonts w:ascii="Times New Roman" w:hAnsi="Times New Roman" w:cs="Times New Roman"/>
          <w:sz w:val="28"/>
          <w:szCs w:val="28"/>
        </w:rPr>
        <w:t>ействующее законодательство не содержит дополнительных требований к содержанию договора залога будущего имущества</w:t>
      </w:r>
      <w:r w:rsidR="00990BA1">
        <w:rPr>
          <w:rStyle w:val="ab"/>
          <w:rFonts w:ascii="Times New Roman" w:hAnsi="Times New Roman" w:cs="Times New Roman"/>
          <w:sz w:val="28"/>
          <w:szCs w:val="28"/>
        </w:rPr>
        <w:footnoteReference w:id="120"/>
      </w:r>
      <w:r w:rsidR="00990BA1">
        <w:rPr>
          <w:rFonts w:ascii="Times New Roman" w:hAnsi="Times New Roman" w:cs="Times New Roman"/>
          <w:sz w:val="28"/>
          <w:szCs w:val="28"/>
        </w:rPr>
        <w:t xml:space="preserve">. </w:t>
      </w:r>
      <w:r w:rsidR="00AE6AC1">
        <w:rPr>
          <w:rFonts w:ascii="Times New Roman" w:hAnsi="Times New Roman" w:cs="Times New Roman"/>
          <w:sz w:val="28"/>
          <w:szCs w:val="28"/>
        </w:rPr>
        <w:t>Сказанное означает, что лицо вправе</w:t>
      </w:r>
      <w:r w:rsidR="00A06427" w:rsidRPr="00FE6E8F">
        <w:rPr>
          <w:rFonts w:ascii="Times New Roman" w:hAnsi="Times New Roman" w:cs="Times New Roman"/>
          <w:sz w:val="28"/>
          <w:szCs w:val="24"/>
        </w:rPr>
        <w:t xml:space="preserve"> создавать для себя различные обязательства, вытекающие из договора </w:t>
      </w:r>
      <w:r w:rsidR="00A06427" w:rsidRPr="00280D0C">
        <w:rPr>
          <w:rFonts w:ascii="Times New Roman" w:hAnsi="Times New Roman" w:cs="Times New Roman"/>
          <w:sz w:val="28"/>
          <w:szCs w:val="28"/>
        </w:rPr>
        <w:t>залога</w:t>
      </w:r>
      <w:r w:rsidR="00AE6AC1">
        <w:rPr>
          <w:rFonts w:ascii="Times New Roman" w:hAnsi="Times New Roman" w:cs="Times New Roman"/>
          <w:sz w:val="28"/>
          <w:szCs w:val="28"/>
        </w:rPr>
        <w:t xml:space="preserve"> до создания или приобретения вещи</w:t>
      </w:r>
      <w:r w:rsidR="00FE6E8F" w:rsidRPr="00280D0C">
        <w:rPr>
          <w:rFonts w:ascii="Times New Roman" w:hAnsi="Times New Roman" w:cs="Times New Roman"/>
          <w:sz w:val="28"/>
          <w:szCs w:val="28"/>
        </w:rPr>
        <w:t>.</w:t>
      </w:r>
      <w:r w:rsidR="00A06427" w:rsidRPr="00280D0C">
        <w:rPr>
          <w:rFonts w:ascii="Times New Roman" w:hAnsi="Times New Roman" w:cs="Times New Roman"/>
          <w:sz w:val="28"/>
          <w:szCs w:val="28"/>
        </w:rPr>
        <w:t xml:space="preserve"> </w:t>
      </w:r>
      <w:r w:rsidR="00FE6E8F" w:rsidRPr="00280D0C">
        <w:rPr>
          <w:rFonts w:ascii="Times New Roman" w:hAnsi="Times New Roman" w:cs="Times New Roman"/>
          <w:sz w:val="28"/>
          <w:szCs w:val="28"/>
        </w:rPr>
        <w:t>С</w:t>
      </w:r>
      <w:r w:rsidR="00A06427" w:rsidRPr="00280D0C">
        <w:rPr>
          <w:rFonts w:ascii="Times New Roman" w:hAnsi="Times New Roman" w:cs="Times New Roman"/>
          <w:sz w:val="28"/>
          <w:szCs w:val="28"/>
        </w:rPr>
        <w:t xml:space="preserve">амое </w:t>
      </w:r>
      <w:r w:rsidR="00A06427" w:rsidRPr="00280D0C">
        <w:rPr>
          <w:rFonts w:ascii="Times New Roman" w:hAnsi="Times New Roman" w:cs="Times New Roman"/>
          <w:i/>
          <w:sz w:val="28"/>
          <w:szCs w:val="28"/>
        </w:rPr>
        <w:t xml:space="preserve">главное </w:t>
      </w:r>
      <w:r w:rsidRPr="00280D0C">
        <w:rPr>
          <w:rFonts w:ascii="Times New Roman" w:hAnsi="Times New Roman" w:cs="Times New Roman"/>
          <w:i/>
          <w:sz w:val="28"/>
          <w:szCs w:val="28"/>
        </w:rPr>
        <w:t xml:space="preserve">из </w:t>
      </w:r>
      <w:r w:rsidR="00FE6E8F" w:rsidRPr="00280D0C">
        <w:rPr>
          <w:rFonts w:ascii="Times New Roman" w:hAnsi="Times New Roman" w:cs="Times New Roman"/>
          <w:i/>
          <w:sz w:val="28"/>
          <w:szCs w:val="28"/>
        </w:rPr>
        <w:t>таких обязательств</w:t>
      </w:r>
      <w:r w:rsidR="00D23362" w:rsidRPr="00280D0C">
        <w:rPr>
          <w:rFonts w:ascii="Times New Roman" w:hAnsi="Times New Roman" w:cs="Times New Roman"/>
          <w:sz w:val="28"/>
          <w:szCs w:val="28"/>
        </w:rPr>
        <w:t>, по мнению Р.С. Бевзенко,</w:t>
      </w:r>
      <w:r w:rsidR="00A06427" w:rsidRPr="00280D0C">
        <w:rPr>
          <w:rFonts w:ascii="Times New Roman" w:hAnsi="Times New Roman" w:cs="Times New Roman"/>
          <w:sz w:val="28"/>
          <w:szCs w:val="28"/>
        </w:rPr>
        <w:t xml:space="preserve"> - установить залог, но право залога (как вещное право) возникнет не ранее, чем залогодатель приобретет право собственности на заложенную вещь</w:t>
      </w:r>
      <w:r w:rsidR="00A06427" w:rsidRPr="00280D0C">
        <w:rPr>
          <w:rStyle w:val="ab"/>
          <w:rFonts w:ascii="Times New Roman" w:hAnsi="Times New Roman" w:cs="Times New Roman"/>
          <w:sz w:val="28"/>
          <w:szCs w:val="28"/>
        </w:rPr>
        <w:footnoteReference w:id="121"/>
      </w:r>
      <w:r w:rsidR="00A06427" w:rsidRPr="00280D0C">
        <w:rPr>
          <w:rFonts w:ascii="Times New Roman" w:hAnsi="Times New Roman" w:cs="Times New Roman"/>
          <w:sz w:val="28"/>
          <w:szCs w:val="28"/>
        </w:rPr>
        <w:t>.</w:t>
      </w:r>
      <w:r w:rsidR="00FE6E8F" w:rsidRPr="00280D0C">
        <w:rPr>
          <w:rFonts w:ascii="Times New Roman" w:hAnsi="Times New Roman" w:cs="Times New Roman"/>
          <w:sz w:val="28"/>
          <w:szCs w:val="28"/>
        </w:rPr>
        <w:t xml:space="preserve"> </w:t>
      </w:r>
      <w:r w:rsidR="00280D0C" w:rsidRPr="00280D0C">
        <w:rPr>
          <w:rFonts w:ascii="Times New Roman" w:hAnsi="Times New Roman" w:cs="Times New Roman"/>
          <w:sz w:val="28"/>
          <w:szCs w:val="28"/>
        </w:rPr>
        <w:t xml:space="preserve">Схожей точки зрения придерживается и Е.С. Куликов, указывающий, что именно в силу договора о залоге должник - будущий залогодатель </w:t>
      </w:r>
      <w:r w:rsidR="00280D0C" w:rsidRPr="00280D0C">
        <w:rPr>
          <w:rFonts w:ascii="Times New Roman" w:hAnsi="Times New Roman" w:cs="Times New Roman"/>
          <w:i/>
          <w:sz w:val="28"/>
          <w:szCs w:val="28"/>
        </w:rPr>
        <w:t>обязан</w:t>
      </w:r>
      <w:r w:rsidR="00280D0C" w:rsidRPr="00280D0C">
        <w:rPr>
          <w:rFonts w:ascii="Times New Roman" w:hAnsi="Times New Roman" w:cs="Times New Roman"/>
          <w:sz w:val="28"/>
          <w:szCs w:val="28"/>
        </w:rPr>
        <w:t xml:space="preserve"> </w:t>
      </w:r>
      <w:r w:rsidR="00280D0C" w:rsidRPr="00280D0C">
        <w:rPr>
          <w:rFonts w:ascii="Times New Roman" w:hAnsi="Times New Roman" w:cs="Times New Roman"/>
          <w:i/>
          <w:sz w:val="28"/>
          <w:szCs w:val="28"/>
        </w:rPr>
        <w:t>приобрести</w:t>
      </w:r>
      <w:r w:rsidR="00280D0C" w:rsidRPr="00280D0C">
        <w:rPr>
          <w:rFonts w:ascii="Times New Roman" w:hAnsi="Times New Roman" w:cs="Times New Roman"/>
          <w:sz w:val="28"/>
          <w:szCs w:val="28"/>
        </w:rPr>
        <w:t xml:space="preserve"> в собственность предмет будущего залога</w:t>
      </w:r>
      <w:r w:rsidR="00280D0C" w:rsidRPr="00280D0C">
        <w:rPr>
          <w:rStyle w:val="ab"/>
          <w:rFonts w:ascii="Times New Roman" w:hAnsi="Times New Roman" w:cs="Times New Roman"/>
          <w:sz w:val="28"/>
          <w:szCs w:val="28"/>
        </w:rPr>
        <w:footnoteReference w:id="122"/>
      </w:r>
      <w:r w:rsidR="00280D0C" w:rsidRPr="00280D0C">
        <w:rPr>
          <w:rFonts w:ascii="Times New Roman" w:hAnsi="Times New Roman" w:cs="Times New Roman"/>
          <w:sz w:val="28"/>
          <w:szCs w:val="28"/>
        </w:rPr>
        <w:t xml:space="preserve">. </w:t>
      </w:r>
      <w:r w:rsidR="00DE74B2" w:rsidRPr="00280D0C">
        <w:rPr>
          <w:rFonts w:ascii="Times New Roman" w:hAnsi="Times New Roman" w:cs="Times New Roman"/>
          <w:sz w:val="28"/>
          <w:szCs w:val="28"/>
        </w:rPr>
        <w:t xml:space="preserve">На то, что на залогодателя </w:t>
      </w:r>
      <w:r w:rsidR="00DE74B2" w:rsidRPr="00280D0C">
        <w:rPr>
          <w:rFonts w:ascii="Times New Roman" w:hAnsi="Times New Roman" w:cs="Times New Roman"/>
          <w:i/>
          <w:sz w:val="28"/>
          <w:szCs w:val="28"/>
        </w:rPr>
        <w:t xml:space="preserve">накладывается обязательство предпринять меры </w:t>
      </w:r>
      <w:r w:rsidR="00D23362" w:rsidRPr="00280D0C">
        <w:rPr>
          <w:rFonts w:ascii="Times New Roman" w:hAnsi="Times New Roman" w:cs="Times New Roman"/>
          <w:i/>
          <w:sz w:val="28"/>
          <w:szCs w:val="28"/>
        </w:rPr>
        <w:t>для приобретения имущества</w:t>
      </w:r>
      <w:r w:rsidR="00D23362" w:rsidRPr="00280D0C">
        <w:rPr>
          <w:rFonts w:ascii="Times New Roman" w:hAnsi="Times New Roman" w:cs="Times New Roman"/>
          <w:sz w:val="28"/>
          <w:szCs w:val="28"/>
        </w:rPr>
        <w:t>, указанного в договоре будущей вещи, указывает и Н.В. Теплов</w:t>
      </w:r>
      <w:r w:rsidR="00D23362" w:rsidRPr="00280D0C">
        <w:rPr>
          <w:rStyle w:val="ab"/>
          <w:rFonts w:ascii="Times New Roman" w:hAnsi="Times New Roman" w:cs="Times New Roman"/>
          <w:sz w:val="28"/>
          <w:szCs w:val="28"/>
        </w:rPr>
        <w:footnoteReference w:id="123"/>
      </w:r>
      <w:r w:rsidR="00D21918">
        <w:rPr>
          <w:rFonts w:ascii="Times New Roman" w:hAnsi="Times New Roman" w:cs="Times New Roman"/>
          <w:sz w:val="28"/>
          <w:szCs w:val="28"/>
        </w:rPr>
        <w:t>.</w:t>
      </w:r>
    </w:p>
    <w:p w:rsidR="00AE6AC1" w:rsidRDefault="00D21918" w:rsidP="00AE6A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23362">
        <w:rPr>
          <w:rFonts w:ascii="Times New Roman" w:hAnsi="Times New Roman" w:cs="Times New Roman"/>
          <w:sz w:val="28"/>
          <w:szCs w:val="28"/>
        </w:rPr>
        <w:t>очк</w:t>
      </w:r>
      <w:r>
        <w:rPr>
          <w:rFonts w:ascii="Times New Roman" w:hAnsi="Times New Roman" w:cs="Times New Roman"/>
          <w:sz w:val="28"/>
          <w:szCs w:val="28"/>
        </w:rPr>
        <w:t>а</w:t>
      </w:r>
      <w:r w:rsidR="00D23362">
        <w:rPr>
          <w:rFonts w:ascii="Times New Roman" w:hAnsi="Times New Roman" w:cs="Times New Roman"/>
          <w:sz w:val="28"/>
          <w:szCs w:val="28"/>
        </w:rPr>
        <w:t xml:space="preserve"> зрения</w:t>
      </w:r>
      <w:r w:rsidR="003273BF">
        <w:rPr>
          <w:rFonts w:ascii="Times New Roman" w:hAnsi="Times New Roman" w:cs="Times New Roman"/>
          <w:sz w:val="28"/>
          <w:szCs w:val="28"/>
        </w:rPr>
        <w:t xml:space="preserve"> о порождении </w:t>
      </w:r>
      <w:r w:rsidR="00886CAF" w:rsidRPr="00886CAF">
        <w:rPr>
          <w:rFonts w:ascii="Times New Roman" w:hAnsi="Times New Roman" w:cs="Times New Roman"/>
          <w:sz w:val="28"/>
          <w:szCs w:val="28"/>
        </w:rPr>
        <w:t>договор</w:t>
      </w:r>
      <w:r w:rsidR="003273BF">
        <w:rPr>
          <w:rFonts w:ascii="Times New Roman" w:hAnsi="Times New Roman" w:cs="Times New Roman"/>
          <w:sz w:val="28"/>
          <w:szCs w:val="28"/>
        </w:rPr>
        <w:t>ом</w:t>
      </w:r>
      <w:r w:rsidR="00886CAF" w:rsidRPr="00886CAF">
        <w:rPr>
          <w:rFonts w:ascii="Times New Roman" w:hAnsi="Times New Roman" w:cs="Times New Roman"/>
          <w:sz w:val="28"/>
          <w:szCs w:val="28"/>
        </w:rPr>
        <w:t xml:space="preserve"> залога </w:t>
      </w:r>
      <w:r w:rsidR="003273BF">
        <w:rPr>
          <w:rFonts w:ascii="Times New Roman" w:hAnsi="Times New Roman" w:cs="Times New Roman"/>
          <w:sz w:val="28"/>
          <w:szCs w:val="28"/>
        </w:rPr>
        <w:t xml:space="preserve">будущей вещи </w:t>
      </w:r>
      <w:r w:rsidR="00E06FC8" w:rsidRPr="00886CAF">
        <w:rPr>
          <w:rFonts w:ascii="Times New Roman" w:hAnsi="Times New Roman" w:cs="Times New Roman"/>
          <w:sz w:val="28"/>
          <w:szCs w:val="28"/>
        </w:rPr>
        <w:t>обязательств</w:t>
      </w:r>
      <w:r w:rsidR="00886CAF">
        <w:rPr>
          <w:rFonts w:ascii="Times New Roman" w:hAnsi="Times New Roman" w:cs="Times New Roman"/>
          <w:sz w:val="28"/>
          <w:szCs w:val="28"/>
        </w:rPr>
        <w:t>а</w:t>
      </w:r>
      <w:r w:rsidR="00E06FC8" w:rsidRPr="00886CAF">
        <w:rPr>
          <w:rFonts w:ascii="Times New Roman" w:hAnsi="Times New Roman" w:cs="Times New Roman"/>
          <w:sz w:val="28"/>
          <w:szCs w:val="28"/>
        </w:rPr>
        <w:t xml:space="preserve"> установить залог</w:t>
      </w:r>
      <w:r>
        <w:rPr>
          <w:rFonts w:ascii="Times New Roman" w:hAnsi="Times New Roman" w:cs="Times New Roman"/>
          <w:sz w:val="28"/>
          <w:szCs w:val="28"/>
        </w:rPr>
        <w:t xml:space="preserve"> </w:t>
      </w:r>
      <w:r w:rsidR="00D23362">
        <w:rPr>
          <w:rFonts w:ascii="Times New Roman" w:hAnsi="Times New Roman" w:cs="Times New Roman"/>
          <w:sz w:val="28"/>
          <w:szCs w:val="28"/>
        </w:rPr>
        <w:t>не является единственной</w:t>
      </w:r>
      <w:r w:rsidR="003273BF">
        <w:rPr>
          <w:rFonts w:ascii="Times New Roman" w:hAnsi="Times New Roman" w:cs="Times New Roman"/>
          <w:sz w:val="28"/>
          <w:szCs w:val="28"/>
        </w:rPr>
        <w:t xml:space="preserve"> встречающейся</w:t>
      </w:r>
      <w:r w:rsidR="00D23362">
        <w:rPr>
          <w:rFonts w:ascii="Times New Roman" w:hAnsi="Times New Roman" w:cs="Times New Roman"/>
          <w:sz w:val="28"/>
          <w:szCs w:val="28"/>
        </w:rPr>
        <w:t xml:space="preserve"> в литературе</w:t>
      </w:r>
      <w:r w:rsidR="003273BF">
        <w:rPr>
          <w:rFonts w:ascii="Times New Roman" w:hAnsi="Times New Roman" w:cs="Times New Roman"/>
          <w:sz w:val="28"/>
          <w:szCs w:val="28"/>
        </w:rPr>
        <w:t xml:space="preserve">. </w:t>
      </w:r>
      <w:r w:rsidR="00E06FC8" w:rsidRPr="00886CAF">
        <w:rPr>
          <w:rFonts w:ascii="Times New Roman" w:hAnsi="Times New Roman" w:cs="Times New Roman"/>
          <w:sz w:val="28"/>
          <w:szCs w:val="28"/>
        </w:rPr>
        <w:t xml:space="preserve">На отсутствие обязанности залогодателя обеспечить возникновение предмета залога обращает внимание Д.В. Гудков, утверждающий, что соглашению об установлении залога </w:t>
      </w:r>
      <w:r w:rsidR="00886CAF">
        <w:rPr>
          <w:rFonts w:ascii="Times New Roman" w:hAnsi="Times New Roman" w:cs="Times New Roman"/>
          <w:sz w:val="28"/>
          <w:szCs w:val="28"/>
        </w:rPr>
        <w:t xml:space="preserve">будущей вещи </w:t>
      </w:r>
      <w:r w:rsidR="00E06FC8" w:rsidRPr="00886CAF">
        <w:rPr>
          <w:rFonts w:ascii="Times New Roman" w:hAnsi="Times New Roman" w:cs="Times New Roman"/>
          <w:sz w:val="28"/>
          <w:szCs w:val="28"/>
        </w:rPr>
        <w:t>присуще распределение рисков, характер</w:t>
      </w:r>
      <w:r w:rsidR="00886CAF">
        <w:rPr>
          <w:rFonts w:ascii="Times New Roman" w:hAnsi="Times New Roman" w:cs="Times New Roman"/>
          <w:sz w:val="28"/>
          <w:szCs w:val="28"/>
        </w:rPr>
        <w:t>ное для уступки условного права.</w:t>
      </w:r>
      <w:r w:rsidR="00E06FC8" w:rsidRPr="00886CAF">
        <w:rPr>
          <w:rFonts w:ascii="Times New Roman" w:hAnsi="Times New Roman" w:cs="Times New Roman"/>
          <w:sz w:val="28"/>
          <w:szCs w:val="28"/>
        </w:rPr>
        <w:t xml:space="preserve"> Цессионарий при достижении соглашения принимает на себя риск невозникновения права вследствие отпадения (ненаступления) условия. Это связано с вероятностным характером условия как события, относительно которого неизвестно, наступит оно или нет. В этом случае было бы несправедливо закрепить положение об ответственности цедента за невозникновение условного права в качестве общего правила. Такое положение означало бы ответственность за объективный факт, находящийся вне области контроля цедента. Речь идет о ситуациях, при которых возникновение права поставлено в зависимость от случайного или смешанного условия</w:t>
      </w:r>
      <w:r w:rsidR="00886CAF" w:rsidRPr="00E61CE3">
        <w:rPr>
          <w:rStyle w:val="ab"/>
          <w:rFonts w:ascii="Times New Roman" w:hAnsi="Times New Roman" w:cs="Times New Roman"/>
          <w:sz w:val="28"/>
          <w:szCs w:val="24"/>
        </w:rPr>
        <w:footnoteReference w:id="124"/>
      </w:r>
      <w:r w:rsidR="00E06FC8" w:rsidRPr="00886CAF">
        <w:rPr>
          <w:rFonts w:ascii="Times New Roman" w:hAnsi="Times New Roman" w:cs="Times New Roman"/>
          <w:sz w:val="28"/>
          <w:szCs w:val="28"/>
        </w:rPr>
        <w:t>.</w:t>
      </w:r>
      <w:r w:rsidR="00886CAF">
        <w:rPr>
          <w:rFonts w:ascii="Times New Roman" w:hAnsi="Times New Roman" w:cs="Times New Roman"/>
          <w:sz w:val="28"/>
          <w:szCs w:val="28"/>
        </w:rPr>
        <w:t xml:space="preserve"> </w:t>
      </w:r>
      <w:r w:rsidR="003273BF">
        <w:rPr>
          <w:rFonts w:ascii="Times New Roman" w:hAnsi="Times New Roman" w:cs="Times New Roman"/>
          <w:sz w:val="28"/>
          <w:szCs w:val="28"/>
        </w:rPr>
        <w:t>Хотя</w:t>
      </w:r>
      <w:r w:rsidR="003273BF" w:rsidRPr="00886CAF">
        <w:rPr>
          <w:rFonts w:ascii="Times New Roman" w:hAnsi="Times New Roman" w:cs="Times New Roman"/>
          <w:sz w:val="28"/>
          <w:szCs w:val="28"/>
        </w:rPr>
        <w:t xml:space="preserve"> закон </w:t>
      </w:r>
      <w:r w:rsidR="003273BF">
        <w:rPr>
          <w:rFonts w:ascii="Times New Roman" w:hAnsi="Times New Roman" w:cs="Times New Roman"/>
          <w:sz w:val="28"/>
          <w:szCs w:val="28"/>
        </w:rPr>
        <w:t xml:space="preserve">действительно </w:t>
      </w:r>
      <w:r w:rsidR="003273BF" w:rsidRPr="00886CAF">
        <w:rPr>
          <w:rFonts w:ascii="Times New Roman" w:hAnsi="Times New Roman" w:cs="Times New Roman"/>
          <w:sz w:val="28"/>
          <w:szCs w:val="28"/>
        </w:rPr>
        <w:t>не выдвигает подобного требования к содержанию договора залога будущего имущест</w:t>
      </w:r>
      <w:r w:rsidR="003273BF">
        <w:rPr>
          <w:rFonts w:ascii="Times New Roman" w:hAnsi="Times New Roman" w:cs="Times New Roman"/>
          <w:sz w:val="28"/>
          <w:szCs w:val="28"/>
        </w:rPr>
        <w:t>ва в качестве обязательного, с</w:t>
      </w:r>
      <w:r w:rsidR="00886CAF">
        <w:rPr>
          <w:rFonts w:ascii="Times New Roman" w:hAnsi="Times New Roman" w:cs="Times New Roman"/>
          <w:sz w:val="28"/>
          <w:szCs w:val="28"/>
        </w:rPr>
        <w:t xml:space="preserve"> логикой рассуждений Д.В. Гудкова </w:t>
      </w:r>
      <w:r w:rsidR="003273BF">
        <w:rPr>
          <w:rFonts w:ascii="Times New Roman" w:hAnsi="Times New Roman" w:cs="Times New Roman"/>
          <w:sz w:val="28"/>
          <w:szCs w:val="28"/>
        </w:rPr>
        <w:t xml:space="preserve">однако </w:t>
      </w:r>
      <w:r w:rsidR="00886CAF">
        <w:rPr>
          <w:rFonts w:ascii="Times New Roman" w:hAnsi="Times New Roman" w:cs="Times New Roman"/>
          <w:sz w:val="28"/>
          <w:szCs w:val="28"/>
        </w:rPr>
        <w:t xml:space="preserve">можно </w:t>
      </w:r>
      <w:r w:rsidR="009E4653">
        <w:rPr>
          <w:rFonts w:ascii="Times New Roman" w:hAnsi="Times New Roman" w:cs="Times New Roman"/>
          <w:sz w:val="28"/>
          <w:szCs w:val="28"/>
        </w:rPr>
        <w:t xml:space="preserve">согласиться </w:t>
      </w:r>
      <w:r w:rsidR="003273BF">
        <w:rPr>
          <w:rFonts w:ascii="Times New Roman" w:hAnsi="Times New Roman" w:cs="Times New Roman"/>
          <w:sz w:val="28"/>
          <w:szCs w:val="28"/>
        </w:rPr>
        <w:t xml:space="preserve">лишь </w:t>
      </w:r>
      <w:r w:rsidR="00886CAF">
        <w:rPr>
          <w:rFonts w:ascii="Times New Roman" w:hAnsi="Times New Roman" w:cs="Times New Roman"/>
          <w:sz w:val="28"/>
          <w:szCs w:val="28"/>
        </w:rPr>
        <w:t xml:space="preserve">в той </w:t>
      </w:r>
      <w:r w:rsidR="003273BF">
        <w:rPr>
          <w:rFonts w:ascii="Times New Roman" w:hAnsi="Times New Roman" w:cs="Times New Roman"/>
          <w:sz w:val="28"/>
          <w:szCs w:val="28"/>
        </w:rPr>
        <w:t>мере, в какой</w:t>
      </w:r>
      <w:r w:rsidR="00886CAF">
        <w:rPr>
          <w:rFonts w:ascii="Times New Roman" w:hAnsi="Times New Roman" w:cs="Times New Roman"/>
          <w:sz w:val="28"/>
          <w:szCs w:val="28"/>
        </w:rPr>
        <w:t xml:space="preserve"> банк </w:t>
      </w:r>
      <w:r w:rsidR="009E4653">
        <w:rPr>
          <w:rFonts w:ascii="Times New Roman" w:hAnsi="Times New Roman" w:cs="Times New Roman"/>
          <w:sz w:val="28"/>
          <w:szCs w:val="28"/>
        </w:rPr>
        <w:t xml:space="preserve">сможет </w:t>
      </w:r>
      <w:r w:rsidR="00886CAF">
        <w:rPr>
          <w:rFonts w:ascii="Times New Roman" w:hAnsi="Times New Roman" w:cs="Times New Roman"/>
          <w:sz w:val="28"/>
          <w:szCs w:val="28"/>
        </w:rPr>
        <w:t>соглас</w:t>
      </w:r>
      <w:r w:rsidR="009E4653">
        <w:rPr>
          <w:rFonts w:ascii="Times New Roman" w:hAnsi="Times New Roman" w:cs="Times New Roman"/>
          <w:sz w:val="28"/>
          <w:szCs w:val="28"/>
        </w:rPr>
        <w:t xml:space="preserve">иться </w:t>
      </w:r>
      <w:r w:rsidR="003273BF">
        <w:rPr>
          <w:rFonts w:ascii="Times New Roman" w:hAnsi="Times New Roman" w:cs="Times New Roman"/>
          <w:sz w:val="28"/>
          <w:szCs w:val="28"/>
        </w:rPr>
        <w:t>в целях</w:t>
      </w:r>
      <w:r w:rsidR="009E4653">
        <w:rPr>
          <w:rFonts w:ascii="Times New Roman" w:hAnsi="Times New Roman" w:cs="Times New Roman"/>
          <w:sz w:val="28"/>
          <w:szCs w:val="28"/>
        </w:rPr>
        <w:t xml:space="preserve"> обеспечения кредита заключить договор</w:t>
      </w:r>
      <w:r w:rsidR="00886CAF">
        <w:rPr>
          <w:rFonts w:ascii="Times New Roman" w:hAnsi="Times New Roman" w:cs="Times New Roman"/>
          <w:sz w:val="28"/>
          <w:szCs w:val="28"/>
        </w:rPr>
        <w:t xml:space="preserve">, </w:t>
      </w:r>
      <w:r w:rsidR="009E4653">
        <w:rPr>
          <w:rFonts w:ascii="Times New Roman" w:hAnsi="Times New Roman" w:cs="Times New Roman"/>
          <w:sz w:val="28"/>
          <w:szCs w:val="28"/>
        </w:rPr>
        <w:t xml:space="preserve">по </w:t>
      </w:r>
      <w:r w:rsidR="00886CAF">
        <w:rPr>
          <w:rFonts w:ascii="Times New Roman" w:hAnsi="Times New Roman" w:cs="Times New Roman"/>
          <w:sz w:val="28"/>
          <w:szCs w:val="28"/>
        </w:rPr>
        <w:t>котор</w:t>
      </w:r>
      <w:r w:rsidR="009E4653">
        <w:rPr>
          <w:rFonts w:ascii="Times New Roman" w:hAnsi="Times New Roman" w:cs="Times New Roman"/>
          <w:sz w:val="28"/>
          <w:szCs w:val="28"/>
        </w:rPr>
        <w:t>ому у</w:t>
      </w:r>
      <w:r w:rsidR="00886CAF">
        <w:rPr>
          <w:rFonts w:ascii="Times New Roman" w:hAnsi="Times New Roman" w:cs="Times New Roman"/>
          <w:sz w:val="28"/>
          <w:szCs w:val="28"/>
        </w:rPr>
        <w:t xml:space="preserve"> должник </w:t>
      </w:r>
      <w:r w:rsidR="009E4653">
        <w:rPr>
          <w:rFonts w:ascii="Times New Roman" w:hAnsi="Times New Roman" w:cs="Times New Roman"/>
          <w:sz w:val="28"/>
          <w:szCs w:val="28"/>
        </w:rPr>
        <w:t xml:space="preserve">будет лишь право, но </w:t>
      </w:r>
      <w:r w:rsidR="00886CAF">
        <w:rPr>
          <w:rFonts w:ascii="Times New Roman" w:hAnsi="Times New Roman" w:cs="Times New Roman"/>
          <w:sz w:val="28"/>
          <w:szCs w:val="28"/>
        </w:rPr>
        <w:t>не о</w:t>
      </w:r>
      <w:r w:rsidR="009E4653">
        <w:rPr>
          <w:rFonts w:ascii="Times New Roman" w:hAnsi="Times New Roman" w:cs="Times New Roman"/>
          <w:sz w:val="28"/>
          <w:szCs w:val="28"/>
        </w:rPr>
        <w:t xml:space="preserve">бязанность </w:t>
      </w:r>
      <w:r w:rsidR="00504431">
        <w:rPr>
          <w:rFonts w:ascii="Times New Roman" w:hAnsi="Times New Roman" w:cs="Times New Roman"/>
          <w:sz w:val="28"/>
          <w:szCs w:val="28"/>
        </w:rPr>
        <w:t xml:space="preserve">создания или </w:t>
      </w:r>
      <w:r w:rsidR="009E4653">
        <w:rPr>
          <w:rFonts w:ascii="Times New Roman" w:hAnsi="Times New Roman" w:cs="Times New Roman"/>
          <w:sz w:val="28"/>
          <w:szCs w:val="28"/>
        </w:rPr>
        <w:t>приобретения предмета залога.</w:t>
      </w:r>
    </w:p>
    <w:p w:rsidR="00AE6AC1" w:rsidRPr="00AE6AC1" w:rsidRDefault="00AE6AC1" w:rsidP="00AE6AC1">
      <w:pPr>
        <w:spacing w:after="0" w:line="360" w:lineRule="auto"/>
        <w:ind w:firstLine="709"/>
        <w:jc w:val="both"/>
        <w:rPr>
          <w:rFonts w:ascii="Times New Roman" w:hAnsi="Times New Roman" w:cs="Times New Roman"/>
          <w:sz w:val="32"/>
          <w:szCs w:val="28"/>
        </w:rPr>
      </w:pPr>
      <w:r w:rsidRPr="00AE6AC1">
        <w:rPr>
          <w:rFonts w:ascii="Times New Roman" w:hAnsi="Times New Roman" w:cs="Times New Roman"/>
          <w:sz w:val="28"/>
          <w:szCs w:val="28"/>
        </w:rPr>
        <w:t xml:space="preserve">Принципиальным последствием </w:t>
      </w:r>
      <w:r>
        <w:rPr>
          <w:rFonts w:ascii="Times New Roman" w:hAnsi="Times New Roman" w:cs="Times New Roman"/>
          <w:sz w:val="28"/>
          <w:szCs w:val="28"/>
        </w:rPr>
        <w:t xml:space="preserve">наличия у залогодателя обязанности создать или приобрести предмет залога </w:t>
      </w:r>
      <w:r w:rsidRPr="00AE6AC1">
        <w:rPr>
          <w:rFonts w:ascii="Times New Roman" w:hAnsi="Times New Roman" w:cs="Times New Roman"/>
          <w:sz w:val="28"/>
          <w:szCs w:val="28"/>
        </w:rPr>
        <w:t>является возможность</w:t>
      </w:r>
      <w:r>
        <w:rPr>
          <w:rFonts w:ascii="Times New Roman" w:hAnsi="Times New Roman" w:cs="Times New Roman"/>
          <w:sz w:val="28"/>
          <w:szCs w:val="28"/>
        </w:rPr>
        <w:t xml:space="preserve"> залогодержателя</w:t>
      </w:r>
      <w:r w:rsidRPr="00AE6AC1">
        <w:rPr>
          <w:rFonts w:ascii="Times New Roman" w:hAnsi="Times New Roman" w:cs="Times New Roman"/>
          <w:sz w:val="28"/>
          <w:szCs w:val="28"/>
        </w:rPr>
        <w:t xml:space="preserve"> использова</w:t>
      </w:r>
      <w:r>
        <w:rPr>
          <w:rFonts w:ascii="Times New Roman" w:hAnsi="Times New Roman" w:cs="Times New Roman"/>
          <w:sz w:val="28"/>
          <w:szCs w:val="28"/>
        </w:rPr>
        <w:t>ть</w:t>
      </w:r>
      <w:r w:rsidRPr="00AE6AC1">
        <w:rPr>
          <w:rFonts w:ascii="Times New Roman" w:hAnsi="Times New Roman" w:cs="Times New Roman"/>
          <w:sz w:val="28"/>
          <w:szCs w:val="28"/>
        </w:rPr>
        <w:t xml:space="preserve"> тако</w:t>
      </w:r>
      <w:r>
        <w:rPr>
          <w:rFonts w:ascii="Times New Roman" w:hAnsi="Times New Roman" w:cs="Times New Roman"/>
          <w:sz w:val="28"/>
          <w:szCs w:val="28"/>
        </w:rPr>
        <w:t>й способ</w:t>
      </w:r>
      <w:r w:rsidRPr="00AE6AC1">
        <w:rPr>
          <w:rFonts w:ascii="Times New Roman" w:hAnsi="Times New Roman" w:cs="Times New Roman"/>
          <w:sz w:val="28"/>
          <w:szCs w:val="28"/>
        </w:rPr>
        <w:t xml:space="preserve"> защиты, как понуждение к исполнению указанной обязанности в натуре. При этом исполнение этой обязанности может обеспечиваться, например, неустойкой. Кроме того залогодатель должен будет возместить залогодержателю убытки, возникшие у последнего в связи с тем, что его долг не был обеспечен обещанным образом. В этом случае </w:t>
      </w:r>
      <w:r>
        <w:rPr>
          <w:rFonts w:ascii="Times New Roman" w:hAnsi="Times New Roman" w:cs="Times New Roman"/>
          <w:sz w:val="28"/>
          <w:szCs w:val="28"/>
        </w:rPr>
        <w:t>лицо вправе</w:t>
      </w:r>
      <w:r w:rsidRPr="00AE6AC1">
        <w:rPr>
          <w:rFonts w:ascii="Times New Roman" w:hAnsi="Times New Roman" w:cs="Times New Roman"/>
          <w:sz w:val="28"/>
          <w:szCs w:val="28"/>
        </w:rPr>
        <w:t xml:space="preserve"> выбира</w:t>
      </w:r>
      <w:r>
        <w:rPr>
          <w:rFonts w:ascii="Times New Roman" w:hAnsi="Times New Roman" w:cs="Times New Roman"/>
          <w:sz w:val="28"/>
          <w:szCs w:val="28"/>
        </w:rPr>
        <w:t>ть, становится ли ему собственником имущества,</w:t>
      </w:r>
      <w:r w:rsidRPr="00AE6AC1">
        <w:rPr>
          <w:rFonts w:ascii="Times New Roman" w:hAnsi="Times New Roman" w:cs="Times New Roman"/>
          <w:sz w:val="28"/>
          <w:szCs w:val="28"/>
        </w:rPr>
        <w:t xml:space="preserve"> обреме</w:t>
      </w:r>
      <w:r>
        <w:rPr>
          <w:rFonts w:ascii="Times New Roman" w:hAnsi="Times New Roman" w:cs="Times New Roman"/>
          <w:sz w:val="28"/>
          <w:szCs w:val="28"/>
        </w:rPr>
        <w:t xml:space="preserve">ненного </w:t>
      </w:r>
      <w:r w:rsidRPr="00AE6AC1">
        <w:rPr>
          <w:rFonts w:ascii="Times New Roman" w:hAnsi="Times New Roman" w:cs="Times New Roman"/>
          <w:sz w:val="28"/>
          <w:szCs w:val="28"/>
        </w:rPr>
        <w:t>залогом</w:t>
      </w:r>
      <w:r>
        <w:rPr>
          <w:rFonts w:ascii="Times New Roman" w:hAnsi="Times New Roman" w:cs="Times New Roman"/>
          <w:sz w:val="28"/>
          <w:szCs w:val="28"/>
        </w:rPr>
        <w:t>,</w:t>
      </w:r>
      <w:r w:rsidRPr="00AE6AC1">
        <w:rPr>
          <w:rFonts w:ascii="Times New Roman" w:hAnsi="Times New Roman" w:cs="Times New Roman"/>
          <w:sz w:val="28"/>
          <w:szCs w:val="28"/>
        </w:rPr>
        <w:t xml:space="preserve"> или же </w:t>
      </w:r>
      <w:r>
        <w:rPr>
          <w:rFonts w:ascii="Times New Roman" w:hAnsi="Times New Roman" w:cs="Times New Roman"/>
          <w:sz w:val="28"/>
          <w:szCs w:val="28"/>
        </w:rPr>
        <w:t xml:space="preserve">ограничиться </w:t>
      </w:r>
      <w:r w:rsidRPr="00AE6AC1">
        <w:rPr>
          <w:rFonts w:ascii="Times New Roman" w:hAnsi="Times New Roman" w:cs="Times New Roman"/>
          <w:sz w:val="28"/>
          <w:szCs w:val="28"/>
        </w:rPr>
        <w:t>уплат</w:t>
      </w:r>
      <w:r>
        <w:rPr>
          <w:rFonts w:ascii="Times New Roman" w:hAnsi="Times New Roman" w:cs="Times New Roman"/>
          <w:sz w:val="28"/>
          <w:szCs w:val="28"/>
        </w:rPr>
        <w:t>ой залогодержателю денежной</w:t>
      </w:r>
      <w:r w:rsidRPr="00AE6AC1">
        <w:rPr>
          <w:rFonts w:ascii="Times New Roman" w:hAnsi="Times New Roman" w:cs="Times New Roman"/>
          <w:sz w:val="28"/>
          <w:szCs w:val="28"/>
        </w:rPr>
        <w:t xml:space="preserve"> компенсаци</w:t>
      </w:r>
      <w:r>
        <w:rPr>
          <w:rFonts w:ascii="Times New Roman" w:hAnsi="Times New Roman" w:cs="Times New Roman"/>
          <w:sz w:val="28"/>
          <w:szCs w:val="28"/>
        </w:rPr>
        <w:t>и</w:t>
      </w:r>
      <w:r w:rsidRPr="00AE6AC1">
        <w:rPr>
          <w:rFonts w:ascii="Times New Roman" w:hAnsi="Times New Roman" w:cs="Times New Roman"/>
          <w:sz w:val="28"/>
          <w:szCs w:val="28"/>
        </w:rPr>
        <w:t xml:space="preserve"> в форме неустойки или убытков.</w:t>
      </w:r>
    </w:p>
    <w:p w:rsidR="00370798" w:rsidRPr="00D674B7" w:rsidRDefault="00370798" w:rsidP="00370798">
      <w:pPr>
        <w:pStyle w:val="a3"/>
        <w:spacing w:after="0" w:line="360" w:lineRule="auto"/>
        <w:ind w:left="0" w:firstLine="709"/>
        <w:jc w:val="both"/>
        <w:rPr>
          <w:rFonts w:ascii="Times New Roman" w:hAnsi="Times New Roman" w:cs="Times New Roman"/>
          <w:color w:val="FF0000"/>
          <w:sz w:val="28"/>
          <w:szCs w:val="28"/>
        </w:rPr>
      </w:pPr>
      <w:r w:rsidRPr="00370798">
        <w:rPr>
          <w:rFonts w:ascii="Times New Roman" w:hAnsi="Times New Roman" w:cs="Times New Roman"/>
          <w:sz w:val="28"/>
          <w:szCs w:val="28"/>
        </w:rPr>
        <w:t xml:space="preserve">Таким образом, </w:t>
      </w:r>
      <w:r>
        <w:rPr>
          <w:rFonts w:ascii="Times New Roman" w:hAnsi="Times New Roman" w:cs="Times New Roman"/>
          <w:sz w:val="28"/>
          <w:szCs w:val="28"/>
        </w:rPr>
        <w:t>возможност</w:t>
      </w:r>
      <w:r w:rsidR="004B0DE3">
        <w:rPr>
          <w:rFonts w:ascii="Times New Roman" w:hAnsi="Times New Roman" w:cs="Times New Roman"/>
          <w:sz w:val="28"/>
          <w:szCs w:val="28"/>
        </w:rPr>
        <w:t>ь</w:t>
      </w:r>
      <w:r>
        <w:rPr>
          <w:rFonts w:ascii="Times New Roman" w:hAnsi="Times New Roman" w:cs="Times New Roman"/>
          <w:sz w:val="28"/>
          <w:szCs w:val="28"/>
        </w:rPr>
        <w:t xml:space="preserve"> заключения </w:t>
      </w:r>
      <w:r w:rsidRPr="002D039A">
        <w:rPr>
          <w:rFonts w:ascii="Times New Roman" w:hAnsi="Times New Roman" w:cs="Times New Roman"/>
          <w:sz w:val="28"/>
          <w:szCs w:val="28"/>
        </w:rPr>
        <w:t xml:space="preserve">обязательственных </w:t>
      </w:r>
      <w:r>
        <w:rPr>
          <w:rFonts w:ascii="Times New Roman" w:hAnsi="Times New Roman" w:cs="Times New Roman"/>
          <w:sz w:val="28"/>
          <w:szCs w:val="28"/>
        </w:rPr>
        <w:t xml:space="preserve">обеспечительных </w:t>
      </w:r>
      <w:r w:rsidRPr="002D039A">
        <w:rPr>
          <w:rFonts w:ascii="Times New Roman" w:hAnsi="Times New Roman" w:cs="Times New Roman"/>
          <w:sz w:val="28"/>
          <w:szCs w:val="28"/>
        </w:rPr>
        <w:t>сделок в отношении будущего имущества в целом не вызывает сомнений, как не вызывает сомнения поддержка совершаемых в отношении такого имущества договоров аренды и купли-продажи. В отношении последнего Р.С. Бевзенко указывает, что заключенный договор породил обязательство продавца передать вещь в собственность покупателя, но до передачи вещи (движимость) или государственной регистрации перехода права (недвижимость) право собственности на имуще</w:t>
      </w:r>
      <w:r>
        <w:rPr>
          <w:rFonts w:ascii="Times New Roman" w:hAnsi="Times New Roman" w:cs="Times New Roman"/>
          <w:sz w:val="28"/>
          <w:szCs w:val="28"/>
        </w:rPr>
        <w:t>ство у покупателя не возникает</w:t>
      </w:r>
      <w:r>
        <w:rPr>
          <w:rStyle w:val="ab"/>
          <w:rFonts w:ascii="Times New Roman" w:hAnsi="Times New Roman" w:cs="Times New Roman"/>
          <w:sz w:val="28"/>
          <w:szCs w:val="28"/>
        </w:rPr>
        <w:footnoteReference w:id="125"/>
      </w:r>
      <w:r w:rsidRPr="002D039A">
        <w:rPr>
          <w:rFonts w:ascii="Times New Roman" w:hAnsi="Times New Roman" w:cs="Times New Roman"/>
          <w:sz w:val="28"/>
          <w:szCs w:val="28"/>
        </w:rPr>
        <w:t>.</w:t>
      </w:r>
      <w:r>
        <w:rPr>
          <w:rFonts w:ascii="Times New Roman" w:hAnsi="Times New Roman" w:cs="Times New Roman"/>
          <w:sz w:val="28"/>
          <w:szCs w:val="28"/>
        </w:rPr>
        <w:t xml:space="preserve"> </w:t>
      </w:r>
      <w:r w:rsidR="004B0DE3">
        <w:rPr>
          <w:rFonts w:ascii="Times New Roman" w:hAnsi="Times New Roman" w:cs="Times New Roman"/>
          <w:sz w:val="28"/>
          <w:szCs w:val="28"/>
        </w:rPr>
        <w:t>Определенные сомнения, в то же время, возникают относительно момента возникновения вещного права залога после заключения такого договора.</w:t>
      </w:r>
    </w:p>
    <w:p w:rsidR="001763FE" w:rsidRPr="003E72F5" w:rsidRDefault="00370798" w:rsidP="003E72F5">
      <w:pPr>
        <w:autoSpaceDE w:val="0"/>
        <w:autoSpaceDN w:val="0"/>
        <w:adjustRightInd w:val="0"/>
        <w:spacing w:after="0" w:line="360" w:lineRule="auto"/>
        <w:ind w:firstLine="540"/>
        <w:jc w:val="both"/>
        <w:rPr>
          <w:rFonts w:ascii="Times New Roman" w:hAnsi="Times New Roman" w:cs="Times New Roman"/>
          <w:sz w:val="28"/>
          <w:szCs w:val="20"/>
        </w:rPr>
      </w:pPr>
      <w:r w:rsidRPr="00370798">
        <w:rPr>
          <w:rFonts w:ascii="Times New Roman" w:hAnsi="Times New Roman" w:cs="Times New Roman"/>
          <w:b/>
          <w:sz w:val="28"/>
          <w:szCs w:val="24"/>
        </w:rPr>
        <w:t>Возникновение права залога</w:t>
      </w:r>
      <w:r>
        <w:rPr>
          <w:rFonts w:ascii="Times New Roman" w:hAnsi="Times New Roman" w:cs="Times New Roman"/>
          <w:b/>
          <w:sz w:val="28"/>
          <w:szCs w:val="24"/>
        </w:rPr>
        <w:t xml:space="preserve"> на будущую вещь</w:t>
      </w:r>
      <w:r w:rsidRPr="00370798">
        <w:rPr>
          <w:rFonts w:ascii="Times New Roman" w:hAnsi="Times New Roman" w:cs="Times New Roman"/>
          <w:b/>
          <w:sz w:val="28"/>
          <w:szCs w:val="24"/>
        </w:rPr>
        <w:t>.</w:t>
      </w:r>
      <w:r>
        <w:rPr>
          <w:rFonts w:ascii="Times New Roman" w:hAnsi="Times New Roman" w:cs="Times New Roman"/>
          <w:sz w:val="28"/>
          <w:szCs w:val="24"/>
        </w:rPr>
        <w:t xml:space="preserve"> </w:t>
      </w:r>
      <w:r w:rsidR="004B0DE3">
        <w:rPr>
          <w:rFonts w:ascii="Times New Roman" w:hAnsi="Times New Roman" w:cs="Times New Roman"/>
          <w:sz w:val="28"/>
          <w:szCs w:val="24"/>
        </w:rPr>
        <w:t>И</w:t>
      </w:r>
      <w:r w:rsidR="00853E92">
        <w:rPr>
          <w:rFonts w:ascii="Times New Roman" w:hAnsi="Times New Roman" w:cs="Times New Roman"/>
          <w:sz w:val="28"/>
          <w:szCs w:val="28"/>
        </w:rPr>
        <w:t xml:space="preserve">менно на нем </w:t>
      </w:r>
      <w:r w:rsidR="00A06427">
        <w:rPr>
          <w:rFonts w:ascii="Times New Roman" w:hAnsi="Times New Roman" w:cs="Times New Roman"/>
          <w:sz w:val="28"/>
          <w:szCs w:val="28"/>
        </w:rPr>
        <w:t xml:space="preserve">было </w:t>
      </w:r>
      <w:r w:rsidR="00C649F7">
        <w:rPr>
          <w:rFonts w:ascii="Times New Roman" w:hAnsi="Times New Roman" w:cs="Times New Roman"/>
          <w:sz w:val="28"/>
          <w:szCs w:val="28"/>
        </w:rPr>
        <w:t xml:space="preserve">сконцентрировано </w:t>
      </w:r>
      <w:r w:rsidR="001763FE" w:rsidRPr="001763FE">
        <w:rPr>
          <w:rFonts w:ascii="Times New Roman" w:hAnsi="Times New Roman" w:cs="Times New Roman"/>
          <w:sz w:val="28"/>
          <w:szCs w:val="28"/>
        </w:rPr>
        <w:t>внимание большинства исследователей</w:t>
      </w:r>
      <w:r w:rsidR="00853E92">
        <w:rPr>
          <w:rFonts w:ascii="Times New Roman" w:hAnsi="Times New Roman" w:cs="Times New Roman"/>
          <w:sz w:val="28"/>
          <w:szCs w:val="28"/>
        </w:rPr>
        <w:t>, затрагивавших проблематику</w:t>
      </w:r>
      <w:r w:rsidR="001763FE" w:rsidRPr="001763FE">
        <w:rPr>
          <w:rFonts w:ascii="Times New Roman" w:hAnsi="Times New Roman" w:cs="Times New Roman"/>
          <w:sz w:val="28"/>
          <w:szCs w:val="28"/>
        </w:rPr>
        <w:t xml:space="preserve"> залога будущей вещи. </w:t>
      </w:r>
      <w:r w:rsidR="00C649F7">
        <w:rPr>
          <w:rFonts w:ascii="Times New Roman" w:hAnsi="Times New Roman" w:cs="Times New Roman"/>
          <w:sz w:val="28"/>
          <w:szCs w:val="28"/>
        </w:rPr>
        <w:t xml:space="preserve">Так, </w:t>
      </w:r>
      <w:r w:rsidR="001763FE" w:rsidRPr="001763FE">
        <w:rPr>
          <w:rFonts w:ascii="Times New Roman" w:hAnsi="Times New Roman" w:cs="Times New Roman"/>
          <w:sz w:val="28"/>
          <w:szCs w:val="28"/>
        </w:rPr>
        <w:t>Г. Дернбург</w:t>
      </w:r>
      <w:r w:rsidR="00853E92">
        <w:rPr>
          <w:rFonts w:ascii="Times New Roman" w:hAnsi="Times New Roman" w:cs="Times New Roman"/>
          <w:sz w:val="28"/>
          <w:szCs w:val="28"/>
        </w:rPr>
        <w:t xml:space="preserve"> был</w:t>
      </w:r>
      <w:r w:rsidR="001763FE" w:rsidRPr="001763FE">
        <w:rPr>
          <w:rFonts w:ascii="Times New Roman" w:hAnsi="Times New Roman" w:cs="Times New Roman"/>
          <w:sz w:val="28"/>
          <w:szCs w:val="28"/>
        </w:rPr>
        <w:t xml:space="preserve"> </w:t>
      </w:r>
      <w:r w:rsidR="00C649F7">
        <w:rPr>
          <w:rFonts w:ascii="Times New Roman" w:hAnsi="Times New Roman" w:cs="Times New Roman"/>
          <w:sz w:val="28"/>
          <w:szCs w:val="28"/>
        </w:rPr>
        <w:t>сделал акцент на то</w:t>
      </w:r>
      <w:r w:rsidR="001763FE" w:rsidRPr="001763FE">
        <w:rPr>
          <w:rFonts w:ascii="Times New Roman" w:hAnsi="Times New Roman" w:cs="Times New Roman"/>
          <w:sz w:val="28"/>
          <w:szCs w:val="28"/>
        </w:rPr>
        <w:t xml:space="preserve">, что залог будущих вещей </w:t>
      </w:r>
      <w:r w:rsidR="001763FE" w:rsidRPr="001763FE">
        <w:rPr>
          <w:rFonts w:ascii="Times New Roman" w:hAnsi="Times New Roman" w:cs="Times New Roman"/>
          <w:i/>
          <w:sz w:val="28"/>
          <w:szCs w:val="28"/>
        </w:rPr>
        <w:t>действителен</w:t>
      </w:r>
      <w:r w:rsidR="001763FE" w:rsidRPr="001763FE">
        <w:rPr>
          <w:rFonts w:ascii="Times New Roman" w:hAnsi="Times New Roman" w:cs="Times New Roman"/>
          <w:sz w:val="28"/>
          <w:szCs w:val="28"/>
        </w:rPr>
        <w:t xml:space="preserve"> постольку, поскольку они в действительности возникают и </w:t>
      </w:r>
      <w:r w:rsidR="001763FE" w:rsidRPr="001763FE">
        <w:rPr>
          <w:rFonts w:ascii="Times New Roman" w:hAnsi="Times New Roman" w:cs="Times New Roman"/>
          <w:i/>
          <w:sz w:val="28"/>
          <w:szCs w:val="28"/>
        </w:rPr>
        <w:t>становятся собственностью</w:t>
      </w:r>
      <w:r w:rsidR="001763FE" w:rsidRPr="001763FE">
        <w:rPr>
          <w:rFonts w:ascii="Times New Roman" w:hAnsi="Times New Roman" w:cs="Times New Roman"/>
          <w:sz w:val="28"/>
          <w:szCs w:val="28"/>
        </w:rPr>
        <w:t xml:space="preserve"> залогодателя</w:t>
      </w:r>
      <w:r w:rsidR="00DC0685">
        <w:rPr>
          <w:rStyle w:val="ab"/>
          <w:rFonts w:ascii="Times New Roman" w:hAnsi="Times New Roman" w:cs="Times New Roman"/>
          <w:sz w:val="28"/>
          <w:szCs w:val="28"/>
        </w:rPr>
        <w:footnoteReference w:id="126"/>
      </w:r>
      <w:r w:rsidR="001763FE" w:rsidRPr="001763FE">
        <w:rPr>
          <w:rFonts w:ascii="Times New Roman" w:hAnsi="Times New Roman" w:cs="Times New Roman"/>
          <w:sz w:val="28"/>
          <w:szCs w:val="28"/>
        </w:rPr>
        <w:t xml:space="preserve">. В.М. Хвостов также подчеркивал, что чужую вещь можно дать в залог </w:t>
      </w:r>
      <w:r w:rsidR="001763FE" w:rsidRPr="001763FE">
        <w:rPr>
          <w:rFonts w:ascii="Times New Roman" w:hAnsi="Times New Roman" w:cs="Times New Roman"/>
          <w:i/>
          <w:sz w:val="28"/>
          <w:szCs w:val="28"/>
        </w:rPr>
        <w:t>в ожидании</w:t>
      </w:r>
      <w:r w:rsidR="001763FE" w:rsidRPr="001763FE">
        <w:rPr>
          <w:rFonts w:ascii="Times New Roman" w:hAnsi="Times New Roman" w:cs="Times New Roman"/>
          <w:sz w:val="28"/>
          <w:szCs w:val="28"/>
        </w:rPr>
        <w:t xml:space="preserve"> будущего приобретения ее в собственность; в таком случае залог устанавливается </w:t>
      </w:r>
      <w:r w:rsidR="001763FE" w:rsidRPr="001763FE">
        <w:rPr>
          <w:rFonts w:ascii="Times New Roman" w:hAnsi="Times New Roman" w:cs="Times New Roman"/>
          <w:i/>
          <w:sz w:val="28"/>
          <w:szCs w:val="28"/>
        </w:rPr>
        <w:t>как бы под условием</w:t>
      </w:r>
      <w:r w:rsidR="001763FE" w:rsidRPr="001763FE">
        <w:rPr>
          <w:rFonts w:ascii="Times New Roman" w:hAnsi="Times New Roman" w:cs="Times New Roman"/>
          <w:sz w:val="28"/>
          <w:szCs w:val="28"/>
        </w:rPr>
        <w:t xml:space="preserve"> и получает силу лишь </w:t>
      </w:r>
      <w:r w:rsidR="001763FE" w:rsidRPr="001763FE">
        <w:rPr>
          <w:rFonts w:ascii="Times New Roman" w:hAnsi="Times New Roman" w:cs="Times New Roman"/>
          <w:i/>
          <w:sz w:val="28"/>
          <w:szCs w:val="28"/>
        </w:rPr>
        <w:t>по приобретении права собственности залогодателем</w:t>
      </w:r>
      <w:r w:rsidR="00DC0685">
        <w:rPr>
          <w:rStyle w:val="ab"/>
          <w:rFonts w:ascii="Times New Roman" w:hAnsi="Times New Roman" w:cs="Times New Roman"/>
          <w:sz w:val="28"/>
          <w:szCs w:val="28"/>
        </w:rPr>
        <w:footnoteReference w:id="127"/>
      </w:r>
      <w:r w:rsidR="001763FE" w:rsidRPr="001763FE">
        <w:rPr>
          <w:rFonts w:ascii="Times New Roman" w:hAnsi="Times New Roman" w:cs="Times New Roman"/>
          <w:sz w:val="28"/>
          <w:szCs w:val="28"/>
        </w:rPr>
        <w:t xml:space="preserve">. Ф.М. Дыдынский обращал внимание на возможность заключения </w:t>
      </w:r>
      <w:r w:rsidR="001763FE" w:rsidRPr="001763FE">
        <w:rPr>
          <w:rFonts w:ascii="Times New Roman" w:eastAsia="Times New Roman" w:hAnsi="Times New Roman" w:cs="Times New Roman"/>
          <w:sz w:val="28"/>
          <w:szCs w:val="28"/>
        </w:rPr>
        <w:t xml:space="preserve">акта об установлении залога на чужой вещи, если </w:t>
      </w:r>
      <w:r w:rsidR="001763FE" w:rsidRPr="001763FE">
        <w:rPr>
          <w:rFonts w:ascii="Times New Roman" w:eastAsia="Times New Roman" w:hAnsi="Times New Roman" w:cs="Times New Roman"/>
          <w:i/>
          <w:sz w:val="28"/>
          <w:szCs w:val="28"/>
        </w:rPr>
        <w:t>он составлен с условием</w:t>
      </w:r>
      <w:r w:rsidR="001763FE" w:rsidRPr="001763FE">
        <w:rPr>
          <w:rFonts w:ascii="Times New Roman" w:eastAsia="Times New Roman" w:hAnsi="Times New Roman" w:cs="Times New Roman"/>
          <w:sz w:val="28"/>
          <w:szCs w:val="28"/>
        </w:rPr>
        <w:t>, что вещь в последствии будет принадлежать устанавливающему его (</w:t>
      </w:r>
      <w:r w:rsidR="001763FE" w:rsidRPr="001763FE">
        <w:rPr>
          <w:rFonts w:ascii="Times New Roman" w:hAnsi="Times New Roman" w:cs="Times New Roman"/>
          <w:sz w:val="28"/>
          <w:szCs w:val="28"/>
        </w:rPr>
        <w:t>l 16. § 7. D. 20. 1)</w:t>
      </w:r>
      <w:r w:rsidR="001763FE" w:rsidRPr="001763FE">
        <w:rPr>
          <w:rFonts w:ascii="Times New Roman" w:eastAsia="Times New Roman" w:hAnsi="Times New Roman" w:cs="Times New Roman"/>
          <w:sz w:val="28"/>
          <w:szCs w:val="28"/>
        </w:rPr>
        <w:t xml:space="preserve">. При этом он подчеркивает, что не подлежит сомнению, что сам залог становится </w:t>
      </w:r>
      <w:r w:rsidR="001763FE" w:rsidRPr="001763FE">
        <w:rPr>
          <w:rFonts w:ascii="Times New Roman" w:eastAsia="Times New Roman" w:hAnsi="Times New Roman" w:cs="Times New Roman"/>
          <w:i/>
          <w:sz w:val="28"/>
          <w:szCs w:val="28"/>
        </w:rPr>
        <w:t>действительным</w:t>
      </w:r>
      <w:r w:rsidR="001763FE" w:rsidRPr="001763FE">
        <w:rPr>
          <w:rFonts w:ascii="Times New Roman" w:eastAsia="Times New Roman" w:hAnsi="Times New Roman" w:cs="Times New Roman"/>
          <w:sz w:val="28"/>
          <w:szCs w:val="28"/>
        </w:rPr>
        <w:t xml:space="preserve"> </w:t>
      </w:r>
      <w:r w:rsidR="001763FE" w:rsidRPr="001763FE">
        <w:rPr>
          <w:rFonts w:ascii="Times New Roman" w:eastAsia="Times New Roman" w:hAnsi="Times New Roman" w:cs="Times New Roman"/>
          <w:i/>
          <w:sz w:val="28"/>
          <w:szCs w:val="28"/>
        </w:rPr>
        <w:t>и получает силу с тех пор, когда залогодатель сделался собственником заложенной вещи</w:t>
      </w:r>
      <w:r w:rsidR="001763FE" w:rsidRPr="001763FE">
        <w:rPr>
          <w:rFonts w:ascii="Times New Roman" w:eastAsia="Times New Roman" w:hAnsi="Times New Roman" w:cs="Times New Roman"/>
          <w:sz w:val="28"/>
          <w:szCs w:val="28"/>
        </w:rPr>
        <w:t xml:space="preserve"> (in diem acquisitionis) (</w:t>
      </w:r>
      <w:r w:rsidR="001763FE" w:rsidRPr="001763FE">
        <w:rPr>
          <w:rFonts w:ascii="Times New Roman" w:hAnsi="Times New Roman" w:cs="Times New Roman"/>
          <w:sz w:val="28"/>
          <w:szCs w:val="28"/>
        </w:rPr>
        <w:t>l 34. § 2. D. 201</w:t>
      </w:r>
      <w:r w:rsidR="001763FE" w:rsidRPr="001763FE">
        <w:rPr>
          <w:rFonts w:ascii="Times New Roman" w:eastAsia="Times New Roman" w:hAnsi="Times New Roman" w:cs="Times New Roman"/>
          <w:sz w:val="28"/>
          <w:szCs w:val="28"/>
        </w:rPr>
        <w:t>)</w:t>
      </w:r>
      <w:hyperlink r:id="rId9" w:anchor="sub_191" w:history="1"/>
      <w:r w:rsidR="001763FE" w:rsidRPr="001763FE">
        <w:rPr>
          <w:rFonts w:ascii="Times New Roman" w:eastAsia="Times New Roman" w:hAnsi="Times New Roman" w:cs="Times New Roman"/>
          <w:sz w:val="28"/>
          <w:szCs w:val="28"/>
        </w:rPr>
        <w:t>, так как в минуту заключения договора вещь не состояла in bonis должника</w:t>
      </w:r>
      <w:r w:rsidR="00DC0685">
        <w:rPr>
          <w:rStyle w:val="ab"/>
          <w:rFonts w:ascii="Times New Roman" w:eastAsia="Times New Roman" w:hAnsi="Times New Roman" w:cs="Times New Roman"/>
          <w:sz w:val="28"/>
          <w:szCs w:val="28"/>
        </w:rPr>
        <w:footnoteReference w:id="128"/>
      </w:r>
      <w:r w:rsidR="003E72F5">
        <w:rPr>
          <w:rFonts w:ascii="Times New Roman" w:eastAsia="Times New Roman" w:hAnsi="Times New Roman" w:cs="Times New Roman"/>
          <w:sz w:val="28"/>
          <w:szCs w:val="28"/>
        </w:rPr>
        <w:t xml:space="preserve">. </w:t>
      </w:r>
      <w:r w:rsidR="003E72F5" w:rsidRPr="00B24355">
        <w:rPr>
          <w:rFonts w:ascii="Times New Roman" w:hAnsi="Times New Roman" w:cs="Times New Roman"/>
          <w:sz w:val="28"/>
          <w:szCs w:val="20"/>
        </w:rPr>
        <w:t xml:space="preserve">В. Грачева </w:t>
      </w:r>
      <w:r w:rsidR="003E72F5">
        <w:rPr>
          <w:rFonts w:ascii="Times New Roman" w:hAnsi="Times New Roman" w:cs="Times New Roman"/>
          <w:sz w:val="28"/>
          <w:szCs w:val="20"/>
        </w:rPr>
        <w:t>указывая на допустимость д</w:t>
      </w:r>
      <w:r w:rsidR="003E72F5" w:rsidRPr="00B24355">
        <w:rPr>
          <w:rFonts w:ascii="Times New Roman" w:hAnsi="Times New Roman" w:cs="Times New Roman"/>
          <w:sz w:val="28"/>
          <w:szCs w:val="20"/>
        </w:rPr>
        <w:t>оговор</w:t>
      </w:r>
      <w:r w:rsidR="003E72F5">
        <w:rPr>
          <w:rFonts w:ascii="Times New Roman" w:hAnsi="Times New Roman" w:cs="Times New Roman"/>
          <w:sz w:val="28"/>
          <w:szCs w:val="20"/>
        </w:rPr>
        <w:t>а</w:t>
      </w:r>
      <w:r w:rsidR="003E72F5" w:rsidRPr="00B24355">
        <w:rPr>
          <w:rFonts w:ascii="Times New Roman" w:hAnsi="Times New Roman" w:cs="Times New Roman"/>
          <w:sz w:val="28"/>
          <w:szCs w:val="20"/>
        </w:rPr>
        <w:t xml:space="preserve"> залога вещи (права), котор</w:t>
      </w:r>
      <w:r w:rsidR="003E72F5">
        <w:rPr>
          <w:rFonts w:ascii="Times New Roman" w:hAnsi="Times New Roman" w:cs="Times New Roman"/>
          <w:sz w:val="28"/>
          <w:szCs w:val="20"/>
        </w:rPr>
        <w:t>ые</w:t>
      </w:r>
      <w:r w:rsidR="003E72F5" w:rsidRPr="00B24355">
        <w:rPr>
          <w:rFonts w:ascii="Times New Roman" w:hAnsi="Times New Roman" w:cs="Times New Roman"/>
          <w:sz w:val="28"/>
          <w:szCs w:val="20"/>
        </w:rPr>
        <w:t xml:space="preserve"> залогодатель приобретет </w:t>
      </w:r>
      <w:r w:rsidR="003E72F5">
        <w:rPr>
          <w:rFonts w:ascii="Times New Roman" w:hAnsi="Times New Roman" w:cs="Times New Roman"/>
          <w:sz w:val="28"/>
          <w:szCs w:val="20"/>
        </w:rPr>
        <w:t>в будущем, отмечает, что в</w:t>
      </w:r>
      <w:r w:rsidR="003E72F5" w:rsidRPr="00B24355">
        <w:rPr>
          <w:rFonts w:ascii="Times New Roman" w:hAnsi="Times New Roman" w:cs="Times New Roman"/>
          <w:sz w:val="28"/>
          <w:szCs w:val="20"/>
        </w:rPr>
        <w:t xml:space="preserve"> этом случае право залога возникнет в момент приобретения залогодателем соответствующего имущества. Таким образом, с заключением договора о залоге будущей вещи (права) у залогодержателя появляется </w:t>
      </w:r>
      <w:r w:rsidR="003E72F5" w:rsidRPr="003E72F5">
        <w:rPr>
          <w:rFonts w:ascii="Times New Roman" w:hAnsi="Times New Roman" w:cs="Times New Roman"/>
          <w:bCs/>
          <w:i/>
          <w:sz w:val="28"/>
          <w:szCs w:val="20"/>
        </w:rPr>
        <w:t>условное залоговое право</w:t>
      </w:r>
      <w:r w:rsidR="003E72F5" w:rsidRPr="003E72F5">
        <w:rPr>
          <w:rFonts w:ascii="Times New Roman" w:hAnsi="Times New Roman" w:cs="Times New Roman"/>
          <w:i/>
          <w:sz w:val="28"/>
          <w:szCs w:val="20"/>
        </w:rPr>
        <w:t xml:space="preserve"> (право ожидания)</w:t>
      </w:r>
      <w:r w:rsidR="003E72F5" w:rsidRPr="00B24355">
        <w:rPr>
          <w:rFonts w:ascii="Times New Roman" w:hAnsi="Times New Roman" w:cs="Times New Roman"/>
          <w:sz w:val="28"/>
          <w:szCs w:val="20"/>
        </w:rPr>
        <w:t xml:space="preserve">, которое превратится в полное право залога в момент приобретения залогодателем вещи или права. В силу специфики залоговых отношений предписания </w:t>
      </w:r>
      <w:hyperlink r:id="rId10" w:history="1">
        <w:r w:rsidR="003E72F5" w:rsidRPr="00B24355">
          <w:rPr>
            <w:rFonts w:ascii="Times New Roman" w:hAnsi="Times New Roman" w:cs="Times New Roman"/>
            <w:sz w:val="28"/>
            <w:szCs w:val="20"/>
          </w:rPr>
          <w:t>ст. 157</w:t>
        </w:r>
      </w:hyperlink>
      <w:r w:rsidR="003E72F5">
        <w:rPr>
          <w:rFonts w:ascii="Times New Roman" w:hAnsi="Times New Roman" w:cs="Times New Roman"/>
          <w:sz w:val="28"/>
          <w:szCs w:val="20"/>
        </w:rPr>
        <w:t xml:space="preserve"> ГК РФ здесь не применяются. </w:t>
      </w:r>
      <w:r w:rsidR="003E72F5" w:rsidRPr="00B24355">
        <w:rPr>
          <w:rFonts w:ascii="Times New Roman" w:hAnsi="Times New Roman" w:cs="Times New Roman"/>
          <w:sz w:val="28"/>
          <w:szCs w:val="20"/>
        </w:rPr>
        <w:t xml:space="preserve">Применительно к </w:t>
      </w:r>
      <w:r w:rsidR="003E72F5" w:rsidRPr="003E72F5">
        <w:rPr>
          <w:rFonts w:ascii="Times New Roman" w:hAnsi="Times New Roman" w:cs="Times New Roman"/>
          <w:bCs/>
          <w:sz w:val="28"/>
          <w:szCs w:val="20"/>
        </w:rPr>
        <w:t>движимым вещам и имущественным правам</w:t>
      </w:r>
      <w:r w:rsidR="003E72F5" w:rsidRPr="00B24355">
        <w:rPr>
          <w:rFonts w:ascii="Times New Roman" w:hAnsi="Times New Roman" w:cs="Times New Roman"/>
          <w:sz w:val="28"/>
          <w:szCs w:val="20"/>
        </w:rPr>
        <w:t xml:space="preserve"> право залога </w:t>
      </w:r>
      <w:r w:rsidR="003E72F5" w:rsidRPr="003E72F5">
        <w:rPr>
          <w:rFonts w:ascii="Times New Roman" w:hAnsi="Times New Roman" w:cs="Times New Roman"/>
          <w:i/>
          <w:sz w:val="28"/>
          <w:szCs w:val="20"/>
        </w:rPr>
        <w:t>возникает в силу самого факта приобретения залогодателем этих объектов при условии, что их залог не подлежит регистрации и в договоре с достаточной степенью точности индивидуализирован предмет, по</w:t>
      </w:r>
      <w:r w:rsidR="003E72F5">
        <w:rPr>
          <w:rFonts w:ascii="Times New Roman" w:hAnsi="Times New Roman" w:cs="Times New Roman"/>
          <w:i/>
          <w:sz w:val="28"/>
          <w:szCs w:val="20"/>
        </w:rPr>
        <w:t>длежащий приобретению в будущем</w:t>
      </w:r>
      <w:r w:rsidR="003E72F5" w:rsidRPr="00B24355">
        <w:rPr>
          <w:rFonts w:ascii="Times New Roman" w:hAnsi="Times New Roman" w:cs="Times New Roman"/>
          <w:sz w:val="28"/>
          <w:szCs w:val="20"/>
        </w:rPr>
        <w:t xml:space="preserve">. </w:t>
      </w:r>
      <w:r w:rsidR="003E72F5" w:rsidRPr="003E72F5">
        <w:rPr>
          <w:rFonts w:ascii="Times New Roman" w:hAnsi="Times New Roman" w:cs="Times New Roman"/>
          <w:i/>
          <w:sz w:val="28"/>
          <w:szCs w:val="20"/>
        </w:rPr>
        <w:t>В противном случае право залога возникнет лишь после индивидуализации предмета залога или после регистрации договора о залоге</w:t>
      </w:r>
      <w:r w:rsidR="00C0024B" w:rsidRPr="003E72F5">
        <w:rPr>
          <w:rFonts w:ascii="Times New Roman" w:eastAsia="Times New Roman" w:hAnsi="Times New Roman" w:cs="Times New Roman"/>
          <w:i/>
          <w:sz w:val="28"/>
          <w:szCs w:val="28"/>
        </w:rPr>
        <w:t xml:space="preserve"> </w:t>
      </w:r>
      <w:r w:rsidR="00C0024B">
        <w:rPr>
          <w:rFonts w:ascii="Times New Roman" w:eastAsia="Times New Roman" w:hAnsi="Times New Roman" w:cs="Times New Roman"/>
          <w:sz w:val="28"/>
          <w:szCs w:val="28"/>
        </w:rPr>
        <w:t>(</w:t>
      </w:r>
      <w:r w:rsidR="00C0024B" w:rsidRPr="003E72F5">
        <w:rPr>
          <w:rFonts w:ascii="Times New Roman" w:eastAsia="Times New Roman" w:hAnsi="Times New Roman" w:cs="Times New Roman"/>
          <w:sz w:val="28"/>
          <w:szCs w:val="28"/>
        </w:rPr>
        <w:t>курсив в цитатах наш – А.Н</w:t>
      </w:r>
      <w:r w:rsidR="003E72F5">
        <w:rPr>
          <w:rFonts w:ascii="Times New Roman" w:eastAsia="Times New Roman" w:hAnsi="Times New Roman" w:cs="Times New Roman"/>
          <w:sz w:val="28"/>
          <w:szCs w:val="28"/>
        </w:rPr>
        <w:t>.</w:t>
      </w:r>
      <w:r w:rsidR="00C0024B">
        <w:rPr>
          <w:rFonts w:ascii="Times New Roman" w:eastAsia="Times New Roman" w:hAnsi="Times New Roman" w:cs="Times New Roman"/>
          <w:sz w:val="28"/>
          <w:szCs w:val="28"/>
        </w:rPr>
        <w:t>)</w:t>
      </w:r>
      <w:r w:rsidR="003E72F5">
        <w:rPr>
          <w:rStyle w:val="ab"/>
          <w:rFonts w:ascii="Times New Roman" w:eastAsia="Times New Roman" w:hAnsi="Times New Roman" w:cs="Times New Roman"/>
          <w:sz w:val="28"/>
          <w:szCs w:val="28"/>
        </w:rPr>
        <w:footnoteReference w:id="129"/>
      </w:r>
      <w:r w:rsidR="001763FE" w:rsidRPr="001763FE">
        <w:rPr>
          <w:rFonts w:ascii="Times New Roman" w:eastAsia="Times New Roman" w:hAnsi="Times New Roman" w:cs="Times New Roman"/>
          <w:sz w:val="28"/>
          <w:szCs w:val="28"/>
        </w:rPr>
        <w:t>.</w:t>
      </w:r>
    </w:p>
    <w:p w:rsidR="00E61CE3" w:rsidRDefault="00E61CE3" w:rsidP="00E61CE3">
      <w:pPr>
        <w:pStyle w:val="ConsPlusNormal"/>
        <w:spacing w:line="360" w:lineRule="auto"/>
        <w:ind w:firstLine="709"/>
        <w:jc w:val="both"/>
        <w:rPr>
          <w:rFonts w:ascii="Times New Roman" w:eastAsia="Times New Roman" w:hAnsi="Times New Roman" w:cs="Times New Roman"/>
          <w:sz w:val="28"/>
          <w:szCs w:val="24"/>
        </w:rPr>
      </w:pPr>
      <w:r w:rsidRPr="00E61CE3">
        <w:rPr>
          <w:rFonts w:ascii="Times New Roman" w:eastAsia="Times New Roman" w:hAnsi="Times New Roman" w:cs="Times New Roman"/>
          <w:sz w:val="28"/>
          <w:szCs w:val="24"/>
        </w:rPr>
        <w:t>Таким образом, господствующая точка зрения о моменте возникновения права залога является наглядным подтверждением того, что лишь собственник вещи может быть залогодателем. Здесь примечательно следующее суждение Ф.М. Дыдынского</w:t>
      </w:r>
      <w:r w:rsidR="00C0024B">
        <w:rPr>
          <w:rFonts w:ascii="Times New Roman" w:eastAsia="Times New Roman" w:hAnsi="Times New Roman" w:cs="Times New Roman"/>
          <w:sz w:val="28"/>
          <w:szCs w:val="24"/>
        </w:rPr>
        <w:t>, писавшего</w:t>
      </w:r>
      <w:r w:rsidRPr="00E61CE3">
        <w:rPr>
          <w:rFonts w:ascii="Times New Roman" w:eastAsia="Times New Roman" w:hAnsi="Times New Roman" w:cs="Times New Roman"/>
          <w:sz w:val="28"/>
          <w:szCs w:val="24"/>
        </w:rPr>
        <w:t xml:space="preserve">: </w:t>
      </w:r>
      <w:r w:rsidR="00C0024B">
        <w:rPr>
          <w:rFonts w:ascii="Times New Roman" w:eastAsia="Times New Roman" w:hAnsi="Times New Roman" w:cs="Times New Roman"/>
          <w:sz w:val="28"/>
          <w:szCs w:val="24"/>
        </w:rPr>
        <w:t>«</w:t>
      </w:r>
      <w:r w:rsidRPr="00E61CE3">
        <w:rPr>
          <w:rFonts w:ascii="Times New Roman" w:eastAsia="Times New Roman" w:hAnsi="Times New Roman" w:cs="Times New Roman"/>
          <w:sz w:val="28"/>
          <w:szCs w:val="24"/>
        </w:rPr>
        <w:t>однако некоторые юристы утверждают, что относительно возникновения залога следует тоже принимать во внимание и волю договаривающихся сторон. На это никак нельзя согласиться, коль скоро такое выражение воли прямо противно закону</w:t>
      </w:r>
      <w:r w:rsidR="00C0024B">
        <w:rPr>
          <w:rFonts w:ascii="Times New Roman" w:eastAsia="Times New Roman" w:hAnsi="Times New Roman" w:cs="Times New Roman"/>
          <w:sz w:val="28"/>
          <w:szCs w:val="24"/>
        </w:rPr>
        <w:t>»</w:t>
      </w:r>
      <w:r>
        <w:rPr>
          <w:rStyle w:val="ab"/>
          <w:rFonts w:ascii="Times New Roman" w:eastAsia="Times New Roman" w:hAnsi="Times New Roman" w:cs="Times New Roman"/>
          <w:sz w:val="28"/>
          <w:szCs w:val="24"/>
        </w:rPr>
        <w:footnoteReference w:id="130"/>
      </w:r>
      <w:r w:rsidRPr="00E61CE3">
        <w:rPr>
          <w:rFonts w:ascii="Times New Roman" w:eastAsia="Times New Roman" w:hAnsi="Times New Roman" w:cs="Times New Roman"/>
          <w:sz w:val="28"/>
          <w:szCs w:val="24"/>
        </w:rPr>
        <w:t xml:space="preserve">. Однако диспозитивный характер </w:t>
      </w:r>
      <w:r w:rsidRPr="00E61CE3">
        <w:rPr>
          <w:rFonts w:ascii="Times New Roman" w:hAnsi="Times New Roman" w:cs="Times New Roman"/>
          <w:sz w:val="28"/>
          <w:szCs w:val="24"/>
        </w:rPr>
        <w:t>п. 2 ст. 341 ГК РФ наталкивает нас на мысль о том,</w:t>
      </w:r>
      <w:r w:rsidRPr="00E61CE3">
        <w:rPr>
          <w:rFonts w:ascii="Times New Roman" w:eastAsia="Times New Roman" w:hAnsi="Times New Roman" w:cs="Times New Roman"/>
          <w:sz w:val="28"/>
          <w:szCs w:val="24"/>
        </w:rPr>
        <w:t xml:space="preserve"> что действующее гражданское законодательство подходит к вопросу о моменте возникновения права залога более гибко.</w:t>
      </w:r>
      <w:r w:rsidR="00B76F01">
        <w:rPr>
          <w:rFonts w:ascii="Times New Roman" w:eastAsia="Times New Roman" w:hAnsi="Times New Roman" w:cs="Times New Roman"/>
          <w:sz w:val="28"/>
          <w:szCs w:val="24"/>
        </w:rPr>
        <w:t xml:space="preserve"> Речь идет о содержащейся в названной норме</w:t>
      </w:r>
      <w:r w:rsidR="00B76F01">
        <w:rPr>
          <w:rFonts w:ascii="Times New Roman" w:hAnsi="Times New Roman" w:cs="Times New Roman"/>
          <w:sz w:val="28"/>
        </w:rPr>
        <w:t xml:space="preserve"> оговорке</w:t>
      </w:r>
      <w:r w:rsidR="00B76F01" w:rsidRPr="000A7EFF">
        <w:rPr>
          <w:rFonts w:ascii="Times New Roman" w:hAnsi="Times New Roman" w:cs="Times New Roman"/>
          <w:sz w:val="28"/>
        </w:rPr>
        <w:t xml:space="preserve"> о допустимости иного срока возникновения права залога</w:t>
      </w:r>
      <w:r w:rsidR="00B76F01">
        <w:rPr>
          <w:rFonts w:ascii="Times New Roman" w:hAnsi="Times New Roman" w:cs="Times New Roman"/>
          <w:sz w:val="28"/>
        </w:rPr>
        <w:t>.</w:t>
      </w:r>
      <w:r w:rsidR="00B76F01">
        <w:rPr>
          <w:rFonts w:ascii="Times New Roman" w:eastAsia="Times New Roman" w:hAnsi="Times New Roman" w:cs="Times New Roman"/>
          <w:sz w:val="28"/>
          <w:szCs w:val="24"/>
        </w:rPr>
        <w:t xml:space="preserve"> </w:t>
      </w:r>
    </w:p>
    <w:p w:rsidR="00E61CE3" w:rsidRPr="006F6C5C" w:rsidRDefault="004D3391" w:rsidP="006F6C5C">
      <w:pPr>
        <w:spacing w:after="0" w:line="360" w:lineRule="auto"/>
        <w:ind w:firstLine="709"/>
        <w:jc w:val="both"/>
        <w:rPr>
          <w:rFonts w:ascii="Times New Roman" w:hAnsi="Times New Roman" w:cs="Times New Roman"/>
          <w:sz w:val="40"/>
          <w:szCs w:val="28"/>
        </w:rPr>
      </w:pPr>
      <w:r>
        <w:rPr>
          <w:rFonts w:ascii="Times New Roman" w:hAnsi="Times New Roman" w:cs="Times New Roman"/>
          <w:sz w:val="28"/>
          <w:szCs w:val="20"/>
        </w:rPr>
        <w:t>О</w:t>
      </w:r>
      <w:r w:rsidR="006F6C5C">
        <w:rPr>
          <w:rFonts w:ascii="Times New Roman" w:hAnsi="Times New Roman" w:cs="Times New Roman"/>
          <w:sz w:val="28"/>
          <w:szCs w:val="20"/>
        </w:rPr>
        <w:t>пция</w:t>
      </w:r>
      <w:r w:rsidR="00A56A1B">
        <w:rPr>
          <w:rFonts w:ascii="Times New Roman" w:hAnsi="Times New Roman" w:cs="Times New Roman"/>
          <w:sz w:val="28"/>
          <w:szCs w:val="20"/>
        </w:rPr>
        <w:t xml:space="preserve"> по </w:t>
      </w:r>
      <w:r w:rsidR="00A56A1B">
        <w:rPr>
          <w:rFonts w:ascii="Times New Roman" w:hAnsi="Times New Roman" w:cs="Times New Roman"/>
          <w:sz w:val="28"/>
          <w:szCs w:val="24"/>
        </w:rPr>
        <w:t>изменению</w:t>
      </w:r>
      <w:r w:rsidR="00A56A1B" w:rsidRPr="00E61CE3">
        <w:rPr>
          <w:rFonts w:ascii="Times New Roman" w:hAnsi="Times New Roman" w:cs="Times New Roman"/>
          <w:sz w:val="28"/>
          <w:szCs w:val="24"/>
        </w:rPr>
        <w:t xml:space="preserve"> срок</w:t>
      </w:r>
      <w:r w:rsidR="00A56A1B">
        <w:rPr>
          <w:rFonts w:ascii="Times New Roman" w:hAnsi="Times New Roman" w:cs="Times New Roman"/>
          <w:sz w:val="28"/>
          <w:szCs w:val="24"/>
        </w:rPr>
        <w:t>а возникновения права залога</w:t>
      </w:r>
      <w:r w:rsidR="006F6C5C">
        <w:rPr>
          <w:rFonts w:ascii="Times New Roman" w:hAnsi="Times New Roman" w:cs="Times New Roman"/>
          <w:sz w:val="28"/>
          <w:szCs w:val="20"/>
        </w:rPr>
        <w:t xml:space="preserve"> </w:t>
      </w:r>
      <w:r w:rsidR="00E61CE3" w:rsidRPr="00E61CE3">
        <w:rPr>
          <w:rFonts w:ascii="Times New Roman" w:eastAsia="Times New Roman" w:hAnsi="Times New Roman" w:cs="Times New Roman"/>
          <w:sz w:val="28"/>
          <w:szCs w:val="24"/>
        </w:rPr>
        <w:t>предоставл</w:t>
      </w:r>
      <w:r w:rsidR="006F6C5C">
        <w:rPr>
          <w:rFonts w:ascii="Times New Roman" w:eastAsia="Times New Roman" w:hAnsi="Times New Roman" w:cs="Times New Roman"/>
          <w:sz w:val="28"/>
          <w:szCs w:val="24"/>
        </w:rPr>
        <w:t>ена</w:t>
      </w:r>
      <w:r w:rsidR="00E61CE3" w:rsidRPr="00E61CE3">
        <w:rPr>
          <w:rFonts w:ascii="Times New Roman" w:eastAsia="Times New Roman" w:hAnsi="Times New Roman" w:cs="Times New Roman"/>
          <w:sz w:val="28"/>
          <w:szCs w:val="24"/>
        </w:rPr>
        <w:t xml:space="preserve"> </w:t>
      </w:r>
      <w:r w:rsidR="00A56A1B" w:rsidRPr="00E61CE3">
        <w:rPr>
          <w:rFonts w:ascii="Times New Roman" w:hAnsi="Times New Roman" w:cs="Times New Roman"/>
          <w:sz w:val="28"/>
          <w:szCs w:val="24"/>
        </w:rPr>
        <w:t>п. 2 ст. 341 ГК Р</w:t>
      </w:r>
      <w:r w:rsidR="00A56A1B">
        <w:rPr>
          <w:rFonts w:ascii="Times New Roman" w:hAnsi="Times New Roman" w:cs="Times New Roman"/>
          <w:sz w:val="28"/>
          <w:szCs w:val="24"/>
        </w:rPr>
        <w:t>Ф</w:t>
      </w:r>
      <w:r w:rsidR="00A56A1B" w:rsidRPr="00E61CE3">
        <w:rPr>
          <w:rFonts w:ascii="Times New Roman" w:eastAsia="Times New Roman" w:hAnsi="Times New Roman" w:cs="Times New Roman"/>
          <w:sz w:val="28"/>
          <w:szCs w:val="24"/>
        </w:rPr>
        <w:t xml:space="preserve"> </w:t>
      </w:r>
      <w:r w:rsidR="00E61CE3" w:rsidRPr="00E61CE3">
        <w:rPr>
          <w:rFonts w:ascii="Times New Roman" w:eastAsia="Times New Roman" w:hAnsi="Times New Roman" w:cs="Times New Roman"/>
          <w:sz w:val="28"/>
          <w:szCs w:val="24"/>
        </w:rPr>
        <w:t xml:space="preserve">сторонам </w:t>
      </w:r>
      <w:r w:rsidR="00E61CE3" w:rsidRPr="00E61CE3">
        <w:rPr>
          <w:rFonts w:ascii="Times New Roman" w:hAnsi="Times New Roman" w:cs="Times New Roman"/>
          <w:sz w:val="28"/>
          <w:szCs w:val="24"/>
        </w:rPr>
        <w:t>договора залога будущей вещи</w:t>
      </w:r>
      <w:r w:rsidR="00A56A1B">
        <w:rPr>
          <w:rFonts w:ascii="Times New Roman" w:hAnsi="Times New Roman" w:cs="Times New Roman"/>
          <w:sz w:val="28"/>
          <w:szCs w:val="24"/>
        </w:rPr>
        <w:t xml:space="preserve">. </w:t>
      </w:r>
      <w:r w:rsidR="00E61CE3" w:rsidRPr="00E61CE3">
        <w:rPr>
          <w:rFonts w:ascii="Times New Roman" w:hAnsi="Times New Roman" w:cs="Times New Roman"/>
          <w:sz w:val="28"/>
          <w:szCs w:val="24"/>
        </w:rPr>
        <w:t xml:space="preserve">Также допускается изменение этого срока </w:t>
      </w:r>
      <w:r w:rsidR="00A56A1B">
        <w:rPr>
          <w:rFonts w:ascii="Times New Roman" w:hAnsi="Times New Roman" w:cs="Times New Roman"/>
          <w:sz w:val="28"/>
          <w:szCs w:val="24"/>
        </w:rPr>
        <w:t xml:space="preserve">и </w:t>
      </w:r>
      <w:r w:rsidR="00E61CE3" w:rsidRPr="00E61CE3">
        <w:rPr>
          <w:rFonts w:ascii="Times New Roman" w:hAnsi="Times New Roman" w:cs="Times New Roman"/>
          <w:sz w:val="28"/>
          <w:szCs w:val="24"/>
        </w:rPr>
        <w:t>законом. При этом в ГК РФ отсутствует какое-либо законодательное уточнение того, в какую сторону указанный срок может быть сдвинут.</w:t>
      </w:r>
      <w:r w:rsidR="00E61CE3" w:rsidRPr="00E61CE3">
        <w:rPr>
          <w:rFonts w:ascii="Times New Roman" w:eastAsia="Times New Roman" w:hAnsi="Times New Roman" w:cs="Times New Roman"/>
          <w:sz w:val="28"/>
          <w:szCs w:val="24"/>
        </w:rPr>
        <w:t xml:space="preserve"> Придерживаясь предложенной выше господствующей точки зрения, данную диспозитивность следовало бы толковать ограничительно:</w:t>
      </w:r>
      <w:r w:rsidR="00E61CE3" w:rsidRPr="00E61CE3">
        <w:rPr>
          <w:rFonts w:ascii="Times New Roman" w:hAnsi="Times New Roman" w:cs="Times New Roman"/>
          <w:sz w:val="28"/>
          <w:szCs w:val="24"/>
        </w:rPr>
        <w:t xml:space="preserve"> возникновение права залога может быть смещено лишь на момент более поздний, чем приобретение права собственности на закладываемую вещь.</w:t>
      </w:r>
      <w:r w:rsidR="00E61CE3" w:rsidRPr="00E61CE3">
        <w:rPr>
          <w:rFonts w:ascii="Times New Roman" w:eastAsia="Times New Roman" w:hAnsi="Times New Roman" w:cs="Times New Roman"/>
          <w:sz w:val="28"/>
          <w:szCs w:val="24"/>
        </w:rPr>
        <w:t xml:space="preserve"> Однако позволяет ли нам законодательная формулировка </w:t>
      </w:r>
      <w:r w:rsidR="00E61CE3" w:rsidRPr="00E61CE3">
        <w:rPr>
          <w:rFonts w:ascii="Times New Roman" w:hAnsi="Times New Roman" w:cs="Times New Roman"/>
          <w:sz w:val="28"/>
          <w:szCs w:val="24"/>
        </w:rPr>
        <w:t xml:space="preserve">п. 2 ст. 341 ГК РФ </w:t>
      </w:r>
      <w:r w:rsidR="00E61CE3" w:rsidRPr="00E61CE3">
        <w:rPr>
          <w:rFonts w:ascii="Times New Roman" w:eastAsia="Times New Roman" w:hAnsi="Times New Roman" w:cs="Times New Roman"/>
          <w:sz w:val="28"/>
          <w:szCs w:val="24"/>
        </w:rPr>
        <w:t xml:space="preserve">утверждать, что </w:t>
      </w:r>
      <w:r>
        <w:rPr>
          <w:rFonts w:ascii="Times New Roman" w:eastAsia="Times New Roman" w:hAnsi="Times New Roman" w:cs="Times New Roman"/>
          <w:sz w:val="28"/>
          <w:szCs w:val="24"/>
        </w:rPr>
        <w:t>тако</w:t>
      </w:r>
      <w:r w:rsidR="00E61CE3" w:rsidRPr="00E61CE3">
        <w:rPr>
          <w:rFonts w:ascii="Times New Roman" w:hAnsi="Times New Roman" w:cs="Times New Roman"/>
          <w:sz w:val="28"/>
          <w:szCs w:val="24"/>
        </w:rPr>
        <w:t>е толкование является единственным возможным? Во всех ли случаях право залога возникает не раньше, чем  залогодатель приобретет право собственности на вещь?</w:t>
      </w:r>
    </w:p>
    <w:p w:rsidR="00E61CE3" w:rsidRPr="00C0024B" w:rsidRDefault="00E61CE3" w:rsidP="004D3391">
      <w:pPr>
        <w:pStyle w:val="ConsPlusNormal"/>
        <w:spacing w:line="360" w:lineRule="auto"/>
        <w:ind w:firstLine="709"/>
        <w:jc w:val="both"/>
        <w:rPr>
          <w:rFonts w:ascii="Times New Roman" w:hAnsi="Times New Roman" w:cs="Times New Roman"/>
          <w:color w:val="FF0000"/>
          <w:sz w:val="28"/>
          <w:szCs w:val="24"/>
        </w:rPr>
      </w:pPr>
      <w:r w:rsidRPr="00E61CE3">
        <w:rPr>
          <w:rFonts w:ascii="Times New Roman" w:hAnsi="Times New Roman" w:cs="Times New Roman"/>
          <w:sz w:val="28"/>
          <w:szCs w:val="24"/>
        </w:rPr>
        <w:t xml:space="preserve">Поскольку в законе отсутствует прямой запрет на возникновение права залога непосредственно в момент заключения договора залога или в какой-либо иной момент времени, находящийся в промежутке между заключением договора и приобретением вещи залогодателем, мы имеем все основания предположить, что диспозитивный характер п. 2 ст. 341 ГК РФ предоставляет сторонам возможность установить, что право залога возникнет ранее приобретения залогодателем права собственности на вещь. Опровержение или подтверждение этого предположения зависит от ответа на вопрос, вправе ли лицо совершать распорядительные действия в отношении чужой, еще не принадлежащей ему вещи, в данном случае - установить на такую вещь право залога? </w:t>
      </w:r>
      <w:r w:rsidR="004D3391">
        <w:rPr>
          <w:rFonts w:ascii="Times New Roman" w:hAnsi="Times New Roman" w:cs="Times New Roman"/>
          <w:sz w:val="28"/>
          <w:szCs w:val="24"/>
        </w:rPr>
        <w:t>Исходя из ранее приведенных исторических примеров, относящихся к указанному вопросу, да и просто из формальной логики, о</w:t>
      </w:r>
      <w:r w:rsidRPr="004D3391">
        <w:rPr>
          <w:rFonts w:ascii="Times New Roman" w:hAnsi="Times New Roman" w:cs="Times New Roman"/>
          <w:sz w:val="28"/>
          <w:szCs w:val="24"/>
        </w:rPr>
        <w:t xml:space="preserve">твет на </w:t>
      </w:r>
      <w:r w:rsidR="004D3391">
        <w:rPr>
          <w:rFonts w:ascii="Times New Roman" w:hAnsi="Times New Roman" w:cs="Times New Roman"/>
          <w:sz w:val="28"/>
          <w:szCs w:val="24"/>
        </w:rPr>
        <w:t>него</w:t>
      </w:r>
      <w:r w:rsidRPr="004D3391">
        <w:rPr>
          <w:rFonts w:ascii="Times New Roman" w:hAnsi="Times New Roman" w:cs="Times New Roman"/>
          <w:sz w:val="28"/>
          <w:szCs w:val="24"/>
        </w:rPr>
        <w:t xml:space="preserve"> следует дать отрицательный, хотя </w:t>
      </w:r>
      <w:r w:rsidR="004D3391" w:rsidRPr="004D3391">
        <w:rPr>
          <w:rFonts w:ascii="Times New Roman" w:hAnsi="Times New Roman" w:cs="Times New Roman"/>
          <w:sz w:val="28"/>
          <w:szCs w:val="24"/>
        </w:rPr>
        <w:t xml:space="preserve">нашему </w:t>
      </w:r>
      <w:r w:rsidRPr="004D3391">
        <w:rPr>
          <w:rFonts w:ascii="Times New Roman" w:hAnsi="Times New Roman" w:cs="Times New Roman"/>
          <w:sz w:val="28"/>
          <w:szCs w:val="24"/>
        </w:rPr>
        <w:t xml:space="preserve">гражданскому праву </w:t>
      </w:r>
      <w:r w:rsidR="004D3391" w:rsidRPr="004D3391">
        <w:rPr>
          <w:rFonts w:ascii="Times New Roman" w:hAnsi="Times New Roman" w:cs="Times New Roman"/>
          <w:sz w:val="28"/>
          <w:szCs w:val="24"/>
        </w:rPr>
        <w:t xml:space="preserve">теперь </w:t>
      </w:r>
      <w:r w:rsidRPr="004D3391">
        <w:rPr>
          <w:rFonts w:ascii="Times New Roman" w:hAnsi="Times New Roman" w:cs="Times New Roman"/>
          <w:sz w:val="28"/>
          <w:szCs w:val="24"/>
        </w:rPr>
        <w:t>извест</w:t>
      </w:r>
      <w:r w:rsidR="004D3391" w:rsidRPr="004D3391">
        <w:rPr>
          <w:rFonts w:ascii="Times New Roman" w:hAnsi="Times New Roman" w:cs="Times New Roman"/>
          <w:sz w:val="28"/>
          <w:szCs w:val="24"/>
        </w:rPr>
        <w:t>ен</w:t>
      </w:r>
      <w:r w:rsidR="004D3391">
        <w:rPr>
          <w:rFonts w:ascii="Times New Roman" w:hAnsi="Times New Roman" w:cs="Times New Roman"/>
          <w:sz w:val="28"/>
          <w:szCs w:val="24"/>
        </w:rPr>
        <w:t xml:space="preserve"> упоминавшийся выше</w:t>
      </w:r>
      <w:r w:rsidRPr="004D3391">
        <w:rPr>
          <w:rFonts w:ascii="Times New Roman" w:hAnsi="Times New Roman" w:cs="Times New Roman"/>
          <w:sz w:val="28"/>
          <w:szCs w:val="24"/>
        </w:rPr>
        <w:t xml:space="preserve"> случа</w:t>
      </w:r>
      <w:r w:rsidR="004D3391" w:rsidRPr="004D3391">
        <w:rPr>
          <w:rFonts w:ascii="Times New Roman" w:hAnsi="Times New Roman" w:cs="Times New Roman"/>
          <w:sz w:val="28"/>
          <w:szCs w:val="24"/>
        </w:rPr>
        <w:t>й</w:t>
      </w:r>
      <w:r w:rsidRPr="004D3391">
        <w:rPr>
          <w:rFonts w:ascii="Times New Roman" w:hAnsi="Times New Roman" w:cs="Times New Roman"/>
          <w:sz w:val="28"/>
          <w:szCs w:val="24"/>
        </w:rPr>
        <w:t xml:space="preserve"> исцеления указанного порока </w:t>
      </w:r>
      <w:r w:rsidR="004D3391" w:rsidRPr="004D3391">
        <w:rPr>
          <w:rFonts w:ascii="Times New Roman" w:hAnsi="Times New Roman" w:cs="Times New Roman"/>
          <w:sz w:val="28"/>
          <w:szCs w:val="24"/>
        </w:rPr>
        <w:t>(неуправомоченности залогодателя</w:t>
      </w:r>
      <w:r w:rsidRPr="004D3391">
        <w:rPr>
          <w:rFonts w:ascii="Times New Roman" w:hAnsi="Times New Roman" w:cs="Times New Roman"/>
          <w:sz w:val="28"/>
          <w:szCs w:val="24"/>
        </w:rPr>
        <w:t xml:space="preserve">) добросовестностью </w:t>
      </w:r>
      <w:r w:rsidR="004D3391" w:rsidRPr="004D3391">
        <w:rPr>
          <w:rFonts w:ascii="Times New Roman" w:hAnsi="Times New Roman" w:cs="Times New Roman"/>
          <w:sz w:val="28"/>
          <w:szCs w:val="24"/>
        </w:rPr>
        <w:t xml:space="preserve">залогодержателя </w:t>
      </w:r>
      <w:r w:rsidRPr="004D3391">
        <w:rPr>
          <w:rFonts w:ascii="Times New Roman" w:hAnsi="Times New Roman" w:cs="Times New Roman"/>
          <w:sz w:val="28"/>
          <w:szCs w:val="24"/>
        </w:rPr>
        <w:t>(абзац 2 п. 2 ст. 335 ГК РФ).</w:t>
      </w:r>
    </w:p>
    <w:p w:rsidR="00E61CE3" w:rsidRDefault="00E61CE3" w:rsidP="004D3391">
      <w:pPr>
        <w:pStyle w:val="ConsPlusNormal"/>
        <w:spacing w:line="360" w:lineRule="auto"/>
        <w:ind w:firstLine="709"/>
        <w:jc w:val="both"/>
        <w:rPr>
          <w:rFonts w:ascii="Times New Roman" w:hAnsi="Times New Roman" w:cs="Times New Roman"/>
          <w:sz w:val="28"/>
          <w:szCs w:val="24"/>
        </w:rPr>
      </w:pPr>
      <w:r w:rsidRPr="00E61CE3">
        <w:rPr>
          <w:rFonts w:ascii="Times New Roman" w:hAnsi="Times New Roman" w:cs="Times New Roman"/>
          <w:sz w:val="28"/>
          <w:szCs w:val="24"/>
        </w:rPr>
        <w:t xml:space="preserve">Таким образом, </w:t>
      </w:r>
      <w:r w:rsidR="00AD4835">
        <w:rPr>
          <w:rFonts w:ascii="Times New Roman" w:hAnsi="Times New Roman" w:cs="Times New Roman"/>
          <w:sz w:val="28"/>
          <w:szCs w:val="24"/>
        </w:rPr>
        <w:t>в той мере, в какой</w:t>
      </w:r>
      <w:r w:rsidR="00AD4835" w:rsidRPr="00E61CE3">
        <w:rPr>
          <w:rFonts w:ascii="Times New Roman" w:hAnsi="Times New Roman" w:cs="Times New Roman"/>
          <w:sz w:val="28"/>
          <w:szCs w:val="24"/>
        </w:rPr>
        <w:t xml:space="preserve"> </w:t>
      </w:r>
      <w:r w:rsidR="00AD4835">
        <w:rPr>
          <w:rFonts w:ascii="Times New Roman" w:hAnsi="Times New Roman" w:cs="Times New Roman"/>
          <w:sz w:val="28"/>
          <w:szCs w:val="24"/>
        </w:rPr>
        <w:t>только</w:t>
      </w:r>
      <w:r w:rsidR="00AD4835" w:rsidRPr="00E61CE3">
        <w:rPr>
          <w:rFonts w:ascii="Times New Roman" w:hAnsi="Times New Roman" w:cs="Times New Roman"/>
          <w:sz w:val="28"/>
          <w:szCs w:val="24"/>
        </w:rPr>
        <w:t xml:space="preserve"> собственник ве</w:t>
      </w:r>
      <w:r w:rsidR="00AD4835">
        <w:rPr>
          <w:rFonts w:ascii="Times New Roman" w:hAnsi="Times New Roman" w:cs="Times New Roman"/>
          <w:sz w:val="28"/>
          <w:szCs w:val="24"/>
        </w:rPr>
        <w:t xml:space="preserve">щи вправе передать ее в залог и не может </w:t>
      </w:r>
      <w:r w:rsidR="00AD4835" w:rsidRPr="00E61CE3">
        <w:rPr>
          <w:rFonts w:ascii="Times New Roman" w:hAnsi="Times New Roman" w:cs="Times New Roman"/>
          <w:sz w:val="28"/>
          <w:szCs w:val="24"/>
        </w:rPr>
        <w:t>распоряж</w:t>
      </w:r>
      <w:r w:rsidR="00AD4835">
        <w:rPr>
          <w:rFonts w:ascii="Times New Roman" w:hAnsi="Times New Roman" w:cs="Times New Roman"/>
          <w:sz w:val="28"/>
          <w:szCs w:val="24"/>
        </w:rPr>
        <w:t>аться</w:t>
      </w:r>
      <w:r w:rsidR="00AD4835" w:rsidRPr="00E61CE3">
        <w:rPr>
          <w:rFonts w:ascii="Times New Roman" w:hAnsi="Times New Roman" w:cs="Times New Roman"/>
          <w:sz w:val="28"/>
          <w:szCs w:val="24"/>
        </w:rPr>
        <w:t xml:space="preserve"> большим числом прав, чем</w:t>
      </w:r>
      <w:r w:rsidR="00AD4835">
        <w:rPr>
          <w:rFonts w:ascii="Times New Roman" w:hAnsi="Times New Roman" w:cs="Times New Roman"/>
          <w:sz w:val="28"/>
          <w:szCs w:val="24"/>
        </w:rPr>
        <w:t xml:space="preserve"> у него есть, в той мере и </w:t>
      </w:r>
      <w:r w:rsidRPr="00E61CE3">
        <w:rPr>
          <w:rFonts w:ascii="Times New Roman" w:hAnsi="Times New Roman" w:cs="Times New Roman"/>
          <w:sz w:val="28"/>
          <w:szCs w:val="24"/>
        </w:rPr>
        <w:t>существующая законодательная формулировка п. 2 ст. 341 ГК РФ пре</w:t>
      </w:r>
      <w:r w:rsidR="00AD4835">
        <w:rPr>
          <w:rFonts w:ascii="Times New Roman" w:hAnsi="Times New Roman" w:cs="Times New Roman"/>
          <w:sz w:val="28"/>
          <w:szCs w:val="24"/>
        </w:rPr>
        <w:t>дставляется неоправданно мягкой и</w:t>
      </w:r>
      <w:r w:rsidRPr="00E61CE3">
        <w:rPr>
          <w:rFonts w:ascii="Times New Roman" w:hAnsi="Times New Roman" w:cs="Times New Roman"/>
          <w:sz w:val="28"/>
          <w:szCs w:val="24"/>
        </w:rPr>
        <w:t xml:space="preserve"> вводящей стороны залоговых сделок в заблуждение. Она способствует </w:t>
      </w:r>
      <w:r w:rsidR="00AD4835">
        <w:rPr>
          <w:rFonts w:ascii="Times New Roman" w:hAnsi="Times New Roman" w:cs="Times New Roman"/>
          <w:sz w:val="28"/>
          <w:szCs w:val="24"/>
        </w:rPr>
        <w:t>возникновен</w:t>
      </w:r>
      <w:r w:rsidRPr="00E61CE3">
        <w:rPr>
          <w:rFonts w:ascii="Times New Roman" w:hAnsi="Times New Roman" w:cs="Times New Roman"/>
          <w:sz w:val="28"/>
          <w:szCs w:val="24"/>
        </w:rPr>
        <w:t xml:space="preserve">ию иллюзии о наличии у </w:t>
      </w:r>
      <w:r w:rsidR="00AD4835">
        <w:rPr>
          <w:rFonts w:ascii="Times New Roman" w:hAnsi="Times New Roman" w:cs="Times New Roman"/>
          <w:sz w:val="28"/>
          <w:szCs w:val="24"/>
        </w:rPr>
        <w:t>сторон</w:t>
      </w:r>
      <w:r w:rsidRPr="00E61CE3">
        <w:rPr>
          <w:rFonts w:ascii="Times New Roman" w:hAnsi="Times New Roman" w:cs="Times New Roman"/>
          <w:sz w:val="28"/>
          <w:szCs w:val="24"/>
        </w:rPr>
        <w:t xml:space="preserve"> права установить в договоре более ранний, чем приобретение права собственности на вещь залогодателем, момент возникновения права зал</w:t>
      </w:r>
      <w:r w:rsidR="00AD4835">
        <w:rPr>
          <w:rFonts w:ascii="Times New Roman" w:hAnsi="Times New Roman" w:cs="Times New Roman"/>
          <w:sz w:val="28"/>
          <w:szCs w:val="24"/>
        </w:rPr>
        <w:t>ога. По этой причине</w:t>
      </w:r>
      <w:r w:rsidR="004D3391">
        <w:rPr>
          <w:rFonts w:ascii="Times New Roman" w:hAnsi="Times New Roman" w:cs="Times New Roman"/>
          <w:sz w:val="28"/>
        </w:rPr>
        <w:t xml:space="preserve"> </w:t>
      </w:r>
      <w:r w:rsidR="006F6C5C" w:rsidRPr="000A7EFF">
        <w:rPr>
          <w:rFonts w:ascii="Times New Roman" w:hAnsi="Times New Roman" w:cs="Times New Roman"/>
          <w:sz w:val="28"/>
        </w:rPr>
        <w:t>допустимыми следует призна</w:t>
      </w:r>
      <w:r w:rsidR="004D3391">
        <w:rPr>
          <w:rFonts w:ascii="Times New Roman" w:hAnsi="Times New Roman" w:cs="Times New Roman"/>
          <w:sz w:val="28"/>
        </w:rPr>
        <w:t>ва</w:t>
      </w:r>
      <w:r w:rsidR="006F6C5C" w:rsidRPr="000A7EFF">
        <w:rPr>
          <w:rFonts w:ascii="Times New Roman" w:hAnsi="Times New Roman" w:cs="Times New Roman"/>
          <w:sz w:val="28"/>
        </w:rPr>
        <w:t xml:space="preserve">ть </w:t>
      </w:r>
      <w:r w:rsidR="004D3391">
        <w:rPr>
          <w:rFonts w:ascii="Times New Roman" w:hAnsi="Times New Roman" w:cs="Times New Roman"/>
          <w:sz w:val="28"/>
        </w:rPr>
        <w:t xml:space="preserve">только такие </w:t>
      </w:r>
      <w:r w:rsidR="006F6C5C" w:rsidRPr="000A7EFF">
        <w:rPr>
          <w:rFonts w:ascii="Times New Roman" w:hAnsi="Times New Roman" w:cs="Times New Roman"/>
          <w:sz w:val="28"/>
        </w:rPr>
        <w:t>договорный и законный залоги, при которых право залога возникает по</w:t>
      </w:r>
      <w:r w:rsidR="004D3391">
        <w:rPr>
          <w:rFonts w:ascii="Times New Roman" w:hAnsi="Times New Roman" w:cs="Times New Roman"/>
          <w:sz w:val="28"/>
        </w:rPr>
        <w:t>сле</w:t>
      </w:r>
      <w:r w:rsidR="006F6C5C" w:rsidRPr="000A7EFF">
        <w:rPr>
          <w:rFonts w:ascii="Times New Roman" w:hAnsi="Times New Roman" w:cs="Times New Roman"/>
          <w:sz w:val="28"/>
        </w:rPr>
        <w:t xml:space="preserve"> создания или приобретения  имущества.</w:t>
      </w:r>
      <w:r w:rsidR="006F6C5C">
        <w:rPr>
          <w:rFonts w:ascii="Times New Roman" w:hAnsi="Times New Roman" w:cs="Times New Roman"/>
          <w:sz w:val="28"/>
          <w:szCs w:val="24"/>
        </w:rPr>
        <w:t xml:space="preserve"> В связи с изложенным</w:t>
      </w:r>
      <w:r w:rsidRPr="00E61CE3">
        <w:rPr>
          <w:rFonts w:ascii="Times New Roman" w:hAnsi="Times New Roman" w:cs="Times New Roman"/>
          <w:sz w:val="28"/>
          <w:szCs w:val="24"/>
        </w:rPr>
        <w:t xml:space="preserve"> </w:t>
      </w:r>
      <w:r w:rsidR="006F6C5C">
        <w:rPr>
          <w:rFonts w:ascii="Times New Roman" w:hAnsi="Times New Roman" w:cs="Times New Roman"/>
          <w:sz w:val="28"/>
          <w:szCs w:val="24"/>
        </w:rPr>
        <w:t>действующая</w:t>
      </w:r>
      <w:r w:rsidRPr="00E61CE3">
        <w:rPr>
          <w:rFonts w:ascii="Times New Roman" w:hAnsi="Times New Roman" w:cs="Times New Roman"/>
          <w:sz w:val="28"/>
          <w:szCs w:val="24"/>
        </w:rPr>
        <w:t xml:space="preserve"> формулировка </w:t>
      </w:r>
      <w:r w:rsidR="006F6C5C" w:rsidRPr="00E61CE3">
        <w:rPr>
          <w:rFonts w:ascii="Times New Roman" w:hAnsi="Times New Roman" w:cs="Times New Roman"/>
          <w:sz w:val="28"/>
          <w:szCs w:val="24"/>
        </w:rPr>
        <w:t xml:space="preserve">п. 2 ст. 341 ГК РФ </w:t>
      </w:r>
      <w:r w:rsidR="006F6C5C">
        <w:rPr>
          <w:rFonts w:ascii="Times New Roman" w:hAnsi="Times New Roman" w:cs="Times New Roman"/>
          <w:sz w:val="28"/>
          <w:szCs w:val="24"/>
        </w:rPr>
        <w:t>должна быть пересмотрена с целью ее</w:t>
      </w:r>
      <w:r w:rsidRPr="00E61CE3">
        <w:rPr>
          <w:rFonts w:ascii="Times New Roman" w:hAnsi="Times New Roman" w:cs="Times New Roman"/>
          <w:sz w:val="28"/>
          <w:szCs w:val="24"/>
        </w:rPr>
        <w:t xml:space="preserve"> ограничен</w:t>
      </w:r>
      <w:r w:rsidR="006F6C5C">
        <w:rPr>
          <w:rFonts w:ascii="Times New Roman" w:hAnsi="Times New Roman" w:cs="Times New Roman"/>
          <w:sz w:val="28"/>
          <w:szCs w:val="24"/>
        </w:rPr>
        <w:t>ия</w:t>
      </w:r>
      <w:r w:rsidRPr="00E61CE3">
        <w:rPr>
          <w:rFonts w:ascii="Times New Roman" w:hAnsi="Times New Roman" w:cs="Times New Roman"/>
          <w:sz w:val="28"/>
          <w:szCs w:val="24"/>
        </w:rPr>
        <w:t xml:space="preserve"> указанием на то, что договором или законом возможно изменение момента возникновения права залога лишь на </w:t>
      </w:r>
      <w:r w:rsidR="006F6C5C">
        <w:rPr>
          <w:rFonts w:ascii="Times New Roman" w:hAnsi="Times New Roman" w:cs="Times New Roman"/>
          <w:sz w:val="28"/>
          <w:szCs w:val="24"/>
        </w:rPr>
        <w:t xml:space="preserve">срок, </w:t>
      </w:r>
      <w:r w:rsidRPr="00E61CE3">
        <w:rPr>
          <w:rFonts w:ascii="Times New Roman" w:hAnsi="Times New Roman" w:cs="Times New Roman"/>
          <w:sz w:val="28"/>
          <w:szCs w:val="24"/>
        </w:rPr>
        <w:t>более поздний, чем приобретение вещи.</w:t>
      </w:r>
    </w:p>
    <w:p w:rsidR="002D039A" w:rsidRPr="002D039A" w:rsidRDefault="002D039A" w:rsidP="00E46D20">
      <w:pPr>
        <w:pStyle w:val="ConsPlusNormal"/>
        <w:spacing w:line="360" w:lineRule="auto"/>
        <w:ind w:firstLine="709"/>
        <w:jc w:val="both"/>
        <w:rPr>
          <w:rFonts w:ascii="Times New Roman" w:hAnsi="Times New Roman" w:cs="Times New Roman"/>
          <w:sz w:val="28"/>
          <w:szCs w:val="28"/>
        </w:rPr>
      </w:pPr>
      <w:r w:rsidRPr="00E46D20">
        <w:rPr>
          <w:rFonts w:ascii="Times New Roman" w:hAnsi="Times New Roman" w:cs="Times New Roman"/>
          <w:sz w:val="28"/>
          <w:szCs w:val="28"/>
        </w:rPr>
        <w:t xml:space="preserve">Неоправданность такого подхода можно проследить и сквозь призму международных </w:t>
      </w:r>
      <w:r w:rsidR="009D0617">
        <w:rPr>
          <w:rFonts w:ascii="Times New Roman" w:hAnsi="Times New Roman" w:cs="Times New Roman"/>
          <w:sz w:val="28"/>
          <w:szCs w:val="28"/>
        </w:rPr>
        <w:t>документов рекомендательного характе</w:t>
      </w:r>
      <w:r w:rsidR="00DE6ABB">
        <w:rPr>
          <w:rFonts w:ascii="Times New Roman" w:hAnsi="Times New Roman" w:cs="Times New Roman"/>
          <w:sz w:val="28"/>
          <w:szCs w:val="28"/>
        </w:rPr>
        <w:t>р</w:t>
      </w:r>
      <w:r w:rsidR="009D0617">
        <w:rPr>
          <w:rFonts w:ascii="Times New Roman" w:hAnsi="Times New Roman" w:cs="Times New Roman"/>
          <w:sz w:val="28"/>
          <w:szCs w:val="28"/>
        </w:rPr>
        <w:t>а</w:t>
      </w:r>
      <w:r w:rsidRPr="00E46D20">
        <w:rPr>
          <w:rFonts w:ascii="Times New Roman" w:hAnsi="Times New Roman" w:cs="Times New Roman"/>
          <w:sz w:val="28"/>
          <w:szCs w:val="28"/>
        </w:rPr>
        <w:t xml:space="preserve">. </w:t>
      </w:r>
      <w:r w:rsidRPr="002D039A">
        <w:rPr>
          <w:rFonts w:ascii="Times New Roman" w:hAnsi="Times New Roman" w:cs="Times New Roman"/>
          <w:sz w:val="28"/>
          <w:szCs w:val="28"/>
        </w:rPr>
        <w:t xml:space="preserve">Например, из п. 3 ст. </w:t>
      </w:r>
      <w:r w:rsidRPr="002D039A">
        <w:rPr>
          <w:rFonts w:ascii="Times New Roman" w:hAnsi="Times New Roman" w:cs="Times New Roman"/>
          <w:bCs/>
          <w:sz w:val="28"/>
          <w:szCs w:val="28"/>
        </w:rPr>
        <w:t>IX.-2:104</w:t>
      </w:r>
      <w:r w:rsidR="00A41126">
        <w:rPr>
          <w:rFonts w:ascii="Times New Roman" w:hAnsi="Times New Roman" w:cs="Times New Roman"/>
          <w:bCs/>
          <w:sz w:val="28"/>
          <w:szCs w:val="28"/>
        </w:rPr>
        <w:t xml:space="preserve"> </w:t>
      </w:r>
      <w:r w:rsidR="00A41126">
        <w:rPr>
          <w:rFonts w:ascii="Times New Roman" w:hAnsi="Times New Roman" w:cs="Times New Roman"/>
          <w:bCs/>
          <w:sz w:val="28"/>
          <w:szCs w:val="28"/>
          <w:lang w:val="en-US"/>
        </w:rPr>
        <w:t>DCFR</w:t>
      </w:r>
      <w:r w:rsidR="009D0617">
        <w:rPr>
          <w:rFonts w:ascii="Times New Roman" w:hAnsi="Times New Roman" w:cs="Times New Roman"/>
          <w:bCs/>
          <w:sz w:val="28"/>
          <w:szCs w:val="28"/>
        </w:rPr>
        <w:t xml:space="preserve">, </w:t>
      </w:r>
      <w:r w:rsidRPr="002D039A">
        <w:rPr>
          <w:rFonts w:ascii="Times New Roman" w:hAnsi="Times New Roman" w:cs="Times New Roman"/>
          <w:bCs/>
          <w:sz w:val="28"/>
          <w:szCs w:val="28"/>
        </w:rPr>
        <w:t xml:space="preserve"> </w:t>
      </w:r>
      <w:r w:rsidR="009D0617">
        <w:rPr>
          <w:rFonts w:ascii="Times New Roman" w:hAnsi="Times New Roman" w:cs="Times New Roman"/>
          <w:sz w:val="28"/>
          <w:szCs w:val="28"/>
        </w:rPr>
        <w:t xml:space="preserve">придерживающихся строгого подхода к спецификации, </w:t>
      </w:r>
      <w:r w:rsidRPr="002D039A">
        <w:rPr>
          <w:rFonts w:ascii="Times New Roman" w:hAnsi="Times New Roman" w:cs="Times New Roman"/>
          <w:bCs/>
          <w:sz w:val="28"/>
          <w:szCs w:val="28"/>
        </w:rPr>
        <w:t xml:space="preserve">следует, что </w:t>
      </w:r>
      <w:r w:rsidRPr="002D039A">
        <w:rPr>
          <w:rFonts w:ascii="Times New Roman" w:hAnsi="Times New Roman" w:cs="Times New Roman"/>
          <w:bCs/>
          <w:i/>
          <w:sz w:val="28"/>
          <w:szCs w:val="28"/>
        </w:rPr>
        <w:t>е</w:t>
      </w:r>
      <w:r w:rsidRPr="002D039A">
        <w:rPr>
          <w:rFonts w:ascii="Times New Roman" w:hAnsi="Times New Roman" w:cs="Times New Roman"/>
          <w:i/>
          <w:sz w:val="28"/>
          <w:szCs w:val="28"/>
        </w:rPr>
        <w:t>сли стороны намерены создать</w:t>
      </w:r>
      <w:r w:rsidRPr="002D039A">
        <w:rPr>
          <w:rFonts w:ascii="Times New Roman" w:hAnsi="Times New Roman" w:cs="Times New Roman"/>
          <w:sz w:val="28"/>
          <w:szCs w:val="28"/>
        </w:rPr>
        <w:t xml:space="preserve"> </w:t>
      </w:r>
      <w:r w:rsidRPr="002D039A">
        <w:rPr>
          <w:rFonts w:ascii="Times New Roman" w:hAnsi="Times New Roman" w:cs="Times New Roman"/>
          <w:i/>
          <w:sz w:val="28"/>
          <w:szCs w:val="28"/>
        </w:rPr>
        <w:t>обеспечение залогового типа в отношении будущего, определенного родовыми признаками или необоротоспособного имущества,</w:t>
      </w:r>
      <w:r w:rsidRPr="002D039A">
        <w:rPr>
          <w:rFonts w:ascii="Times New Roman" w:hAnsi="Times New Roman" w:cs="Times New Roman"/>
          <w:sz w:val="28"/>
          <w:szCs w:val="28"/>
        </w:rPr>
        <w:t xml:space="preserve"> </w:t>
      </w:r>
      <w:r w:rsidRPr="002D039A">
        <w:rPr>
          <w:rFonts w:ascii="Times New Roman" w:hAnsi="Times New Roman" w:cs="Times New Roman"/>
          <w:i/>
          <w:sz w:val="28"/>
          <w:szCs w:val="28"/>
        </w:rPr>
        <w:t>обеспечительное право возникает, если и тогда, когда имущество появляется, индивидуализируется и становится оборотоспособным</w:t>
      </w:r>
      <w:r w:rsidRPr="002D039A">
        <w:rPr>
          <w:rFonts w:ascii="Times New Roman" w:hAnsi="Times New Roman" w:cs="Times New Roman"/>
          <w:sz w:val="28"/>
          <w:szCs w:val="28"/>
        </w:rPr>
        <w:t>. Указанная норма сформулирована как императивная и не предоставляет сторонам возможности своим соглашением сдвигать момент возникновения права залога.</w:t>
      </w:r>
      <w:r w:rsidR="00E46D20">
        <w:rPr>
          <w:rFonts w:ascii="Times New Roman" w:hAnsi="Times New Roman" w:cs="Times New Roman"/>
          <w:sz w:val="28"/>
          <w:szCs w:val="28"/>
        </w:rPr>
        <w:t xml:space="preserve"> </w:t>
      </w:r>
      <w:r w:rsidRPr="002D039A">
        <w:rPr>
          <w:rFonts w:ascii="Times New Roman" w:hAnsi="Times New Roman" w:cs="Times New Roman"/>
          <w:sz w:val="28"/>
          <w:szCs w:val="28"/>
        </w:rPr>
        <w:t xml:space="preserve">Интересным дополнением к ней служат положения п. 1 ст. </w:t>
      </w:r>
      <w:r w:rsidRPr="002D039A">
        <w:rPr>
          <w:rFonts w:ascii="Times New Roman" w:hAnsi="Times New Roman" w:cs="Times New Roman"/>
          <w:bCs/>
          <w:sz w:val="28"/>
          <w:szCs w:val="28"/>
        </w:rPr>
        <w:t xml:space="preserve">IX.-2:107 </w:t>
      </w:r>
      <w:r w:rsidR="00A41126">
        <w:rPr>
          <w:rFonts w:ascii="Times New Roman" w:hAnsi="Times New Roman" w:cs="Times New Roman"/>
          <w:bCs/>
          <w:sz w:val="28"/>
          <w:szCs w:val="28"/>
          <w:lang w:val="en-US"/>
        </w:rPr>
        <w:t>DCFR</w:t>
      </w:r>
      <w:r w:rsidRPr="002D039A">
        <w:rPr>
          <w:rFonts w:ascii="Times New Roman" w:hAnsi="Times New Roman" w:cs="Times New Roman"/>
          <w:bCs/>
          <w:sz w:val="28"/>
          <w:szCs w:val="28"/>
        </w:rPr>
        <w:t>, регулирующие порядок предоставления обеспечения потребителем. Так, с</w:t>
      </w:r>
      <w:r w:rsidRPr="002D039A">
        <w:rPr>
          <w:rFonts w:ascii="Times New Roman" w:hAnsi="Times New Roman" w:cs="Times New Roman"/>
          <w:sz w:val="28"/>
          <w:szCs w:val="28"/>
        </w:rPr>
        <w:t xml:space="preserve">оздание обеспечения залогового типа посредством его предоставления обеспечительным должником - потребителем действительно при соблюдении двух ограничений. Во-первых, имущество, подлежащее обременению, должно быть индивидуально определено, а во-вторых, </w:t>
      </w:r>
      <w:r w:rsidRPr="002D039A">
        <w:rPr>
          <w:rFonts w:ascii="Times New Roman" w:hAnsi="Times New Roman" w:cs="Times New Roman"/>
          <w:i/>
          <w:sz w:val="28"/>
          <w:szCs w:val="28"/>
        </w:rPr>
        <w:t>имущество, собственником которого потребитель не является в момент заключения договора о реальном обеспечении, может быть обременено только для обеспечения кредита, получаемого потребителем на приобретение этого имущества</w:t>
      </w:r>
      <w:r w:rsidRPr="002D039A">
        <w:rPr>
          <w:rFonts w:ascii="Times New Roman" w:hAnsi="Times New Roman" w:cs="Times New Roman"/>
          <w:sz w:val="28"/>
          <w:szCs w:val="28"/>
        </w:rPr>
        <w:t xml:space="preserve">. </w:t>
      </w:r>
      <w:r w:rsidR="009D0617">
        <w:rPr>
          <w:rFonts w:ascii="Times New Roman" w:hAnsi="Times New Roman" w:cs="Times New Roman"/>
          <w:sz w:val="28"/>
          <w:szCs w:val="28"/>
        </w:rPr>
        <w:t>Э</w:t>
      </w:r>
      <w:r w:rsidRPr="002D039A">
        <w:rPr>
          <w:rFonts w:ascii="Times New Roman" w:hAnsi="Times New Roman" w:cs="Times New Roman"/>
          <w:sz w:val="28"/>
          <w:szCs w:val="28"/>
        </w:rPr>
        <w:t xml:space="preserve">та норма направлена на создание дополнительной определенности в отношениях между экономически неравными субъектами. </w:t>
      </w:r>
      <w:r w:rsidR="00E46D20">
        <w:rPr>
          <w:rFonts w:ascii="Times New Roman" w:hAnsi="Times New Roman" w:cs="Times New Roman"/>
          <w:sz w:val="28"/>
          <w:szCs w:val="28"/>
        </w:rPr>
        <w:t>К сожалению,</w:t>
      </w:r>
      <w:r w:rsidRPr="002D039A">
        <w:rPr>
          <w:rFonts w:ascii="Times New Roman" w:hAnsi="Times New Roman" w:cs="Times New Roman"/>
          <w:sz w:val="28"/>
          <w:szCs w:val="28"/>
        </w:rPr>
        <w:t xml:space="preserve"> российским законодателем подобная логика воспринята не была, в связи с чем градация договоров залога будущей вещи на потребительский и предпринимательский российскому праву неизвестна.</w:t>
      </w:r>
      <w:r w:rsidR="00E46D20">
        <w:rPr>
          <w:rFonts w:ascii="Times New Roman" w:hAnsi="Times New Roman" w:cs="Times New Roman"/>
          <w:sz w:val="28"/>
          <w:szCs w:val="28"/>
        </w:rPr>
        <w:t xml:space="preserve"> </w:t>
      </w:r>
    </w:p>
    <w:p w:rsidR="002D039A" w:rsidRPr="009D0617" w:rsidRDefault="002D039A" w:rsidP="009D0617">
      <w:pPr>
        <w:pStyle w:val="ConsPlusNormal"/>
        <w:spacing w:line="360" w:lineRule="auto"/>
        <w:ind w:firstLine="709"/>
        <w:jc w:val="both"/>
        <w:rPr>
          <w:rFonts w:ascii="Times New Roman" w:eastAsia="TimesNewRomanPSMT" w:hAnsi="Times New Roman" w:cs="Times New Roman"/>
          <w:sz w:val="28"/>
          <w:szCs w:val="28"/>
        </w:rPr>
      </w:pPr>
      <w:r w:rsidRPr="002D039A">
        <w:rPr>
          <w:rFonts w:ascii="Times New Roman" w:eastAsia="TimesNewRomanPSMT" w:hAnsi="Times New Roman" w:cs="Times New Roman"/>
          <w:sz w:val="28"/>
          <w:szCs w:val="28"/>
        </w:rPr>
        <w:t xml:space="preserve">Руководство ЮНСИТРАЛ также уделяет внимание правам потребителей. Там отмечается, что во многих государствах лицам, предоставляющим обеспечительные права, разрешено создавать такие права только в существующих активах, которыми они владеют. Они не могут предоставлять обеспечение в активах, которых еще нет или которые они еще не приобрели. Это ограничение призвано защитить должников от чрезмерного обременения их активов, в том числе их будущих активов, в пользу одного обеспеченного кредитора. Однако, учитывая, что у предприятий не всегда имеются существующие активы, которые могут служить обеспечением кредита, это ограничение не позволяет им получать многие виды кредитов, предоставляемых под будущие активы, например будущие инвентарные запасы и будущую дебиторскую задолженность. В этой связи </w:t>
      </w:r>
      <w:r w:rsidRPr="002D039A">
        <w:rPr>
          <w:rFonts w:ascii="Times New Roman" w:eastAsia="TimesNewRomanPS-ItalicMT" w:hAnsi="Times New Roman" w:cs="Times New Roman"/>
          <w:iCs/>
          <w:sz w:val="28"/>
          <w:szCs w:val="28"/>
        </w:rPr>
        <w:t>Руководство</w:t>
      </w:r>
      <w:r w:rsidRPr="002D039A">
        <w:rPr>
          <w:rFonts w:ascii="Times New Roman" w:eastAsia="TimesNewRomanPS-ItalicMT" w:hAnsi="Times New Roman" w:cs="Times New Roman"/>
          <w:i/>
          <w:iCs/>
          <w:sz w:val="28"/>
          <w:szCs w:val="28"/>
        </w:rPr>
        <w:t xml:space="preserve"> </w:t>
      </w:r>
      <w:r w:rsidRPr="002D039A">
        <w:rPr>
          <w:rFonts w:ascii="Times New Roman" w:eastAsia="TimesNewRomanPSMT" w:hAnsi="Times New Roman" w:cs="Times New Roman"/>
          <w:sz w:val="28"/>
          <w:szCs w:val="28"/>
        </w:rPr>
        <w:t>допускает создание обеспечительного права в будущих активах, если только это не противоречит законодатель</w:t>
      </w:r>
      <w:r w:rsidR="003B4C64">
        <w:rPr>
          <w:rFonts w:ascii="Times New Roman" w:eastAsia="TimesNewRomanPSMT" w:hAnsi="Times New Roman" w:cs="Times New Roman"/>
          <w:sz w:val="28"/>
          <w:szCs w:val="28"/>
        </w:rPr>
        <w:t>ству о защите потребителей</w:t>
      </w:r>
      <w:r w:rsidR="009D0617">
        <w:rPr>
          <w:rFonts w:ascii="Times New Roman" w:eastAsia="TimesNewRomanPSMT" w:hAnsi="Times New Roman" w:cs="Times New Roman"/>
          <w:sz w:val="28"/>
          <w:szCs w:val="28"/>
        </w:rPr>
        <w:t xml:space="preserve">. </w:t>
      </w:r>
      <w:r w:rsidRPr="002D039A">
        <w:rPr>
          <w:rFonts w:ascii="Times New Roman" w:hAnsi="Times New Roman" w:cs="Times New Roman"/>
          <w:sz w:val="28"/>
          <w:szCs w:val="28"/>
        </w:rPr>
        <w:t xml:space="preserve">Что касается момента возникновения права залога, то авторами Руководства также предложена императивная формулировка: если соглашение об обеспечении предусматривает создание обеспечительного права в активах, права или полномочия на обременение в отношении которых лицо, предоставляющее обеспечительное право, рассчитывает получить только в будущем, </w:t>
      </w:r>
      <w:r w:rsidRPr="002D039A">
        <w:rPr>
          <w:rFonts w:ascii="Times New Roman" w:hAnsi="Times New Roman" w:cs="Times New Roman"/>
          <w:i/>
          <w:sz w:val="28"/>
          <w:szCs w:val="28"/>
        </w:rPr>
        <w:t>обеспечительное право в таких активах создается с момента приобретения указанных прав или полномочий на обременение в случае их реального приобретения</w:t>
      </w:r>
      <w:r w:rsidRPr="002D039A">
        <w:rPr>
          <w:rFonts w:ascii="Times New Roman" w:hAnsi="Times New Roman" w:cs="Times New Roman"/>
          <w:sz w:val="28"/>
          <w:szCs w:val="28"/>
        </w:rPr>
        <w:t>.</w:t>
      </w:r>
    </w:p>
    <w:p w:rsidR="00201CFE" w:rsidRDefault="008D0C2E" w:rsidP="00201CFE">
      <w:pPr>
        <w:pStyle w:val="a3"/>
        <w:spacing w:after="0" w:line="360" w:lineRule="auto"/>
        <w:ind w:left="0" w:firstLine="709"/>
        <w:jc w:val="both"/>
        <w:rPr>
          <w:rFonts w:ascii="Times New Roman" w:hAnsi="Times New Roman" w:cs="Times New Roman"/>
          <w:sz w:val="28"/>
          <w:szCs w:val="28"/>
        </w:rPr>
      </w:pPr>
      <w:r w:rsidRPr="008D0C2E">
        <w:rPr>
          <w:rFonts w:ascii="Times New Roman" w:hAnsi="Times New Roman" w:cs="Times New Roman"/>
          <w:b/>
          <w:sz w:val="28"/>
          <w:szCs w:val="28"/>
        </w:rPr>
        <w:t>Механизм возникновения права залога</w:t>
      </w:r>
      <w:r>
        <w:rPr>
          <w:rFonts w:ascii="Times New Roman" w:hAnsi="Times New Roman" w:cs="Times New Roman"/>
          <w:b/>
          <w:sz w:val="28"/>
          <w:szCs w:val="28"/>
        </w:rPr>
        <w:t xml:space="preserve"> на</w:t>
      </w:r>
      <w:r w:rsidR="0037475D">
        <w:rPr>
          <w:rFonts w:ascii="Times New Roman" w:hAnsi="Times New Roman" w:cs="Times New Roman"/>
          <w:b/>
          <w:sz w:val="28"/>
          <w:szCs w:val="28"/>
        </w:rPr>
        <w:t xml:space="preserve"> индивидуально-определенную</w:t>
      </w:r>
      <w:r>
        <w:rPr>
          <w:rFonts w:ascii="Times New Roman" w:hAnsi="Times New Roman" w:cs="Times New Roman"/>
          <w:b/>
          <w:sz w:val="28"/>
          <w:szCs w:val="28"/>
        </w:rPr>
        <w:t xml:space="preserve"> будущую вещь</w:t>
      </w:r>
      <w:r w:rsidRPr="008D0C2E">
        <w:rPr>
          <w:rFonts w:ascii="Times New Roman" w:hAnsi="Times New Roman" w:cs="Times New Roman"/>
          <w:b/>
          <w:sz w:val="28"/>
          <w:szCs w:val="28"/>
        </w:rPr>
        <w:t>.</w:t>
      </w:r>
      <w:r w:rsidRPr="008D0C2E">
        <w:rPr>
          <w:rFonts w:ascii="Times New Roman" w:hAnsi="Times New Roman" w:cs="Times New Roman"/>
          <w:sz w:val="28"/>
          <w:szCs w:val="28"/>
        </w:rPr>
        <w:t xml:space="preserve"> </w:t>
      </w:r>
      <w:r w:rsidR="002D039A" w:rsidRPr="008D0C2E">
        <w:rPr>
          <w:rFonts w:ascii="Times New Roman" w:hAnsi="Times New Roman" w:cs="Times New Roman"/>
          <w:sz w:val="28"/>
          <w:szCs w:val="28"/>
        </w:rPr>
        <w:t xml:space="preserve">Если по общему правилу право залога возникает с момента заключения договора, то </w:t>
      </w:r>
      <w:r>
        <w:rPr>
          <w:rFonts w:ascii="Times New Roman" w:hAnsi="Times New Roman" w:cs="Times New Roman"/>
          <w:sz w:val="28"/>
          <w:szCs w:val="28"/>
        </w:rPr>
        <w:t xml:space="preserve">по изложенным выше причинам </w:t>
      </w:r>
      <w:r w:rsidR="002D039A" w:rsidRPr="008D0C2E">
        <w:rPr>
          <w:rFonts w:ascii="Times New Roman" w:hAnsi="Times New Roman" w:cs="Times New Roman"/>
          <w:sz w:val="28"/>
          <w:szCs w:val="28"/>
        </w:rPr>
        <w:t>для возникновения права залога на будущую вещь одного лишь факта заключения договора недостаточно.</w:t>
      </w:r>
      <w:r w:rsidR="002D039A" w:rsidRPr="002D039A">
        <w:rPr>
          <w:rFonts w:ascii="Times New Roman" w:hAnsi="Times New Roman" w:cs="Times New Roman"/>
          <w:sz w:val="28"/>
          <w:szCs w:val="28"/>
        </w:rPr>
        <w:t xml:space="preserve"> Каков же механизм воникновения права залога в этом случае? </w:t>
      </w:r>
      <w:r w:rsidR="0037475D">
        <w:rPr>
          <w:rFonts w:ascii="Times New Roman" w:hAnsi="Times New Roman" w:cs="Times New Roman"/>
          <w:sz w:val="28"/>
          <w:szCs w:val="28"/>
        </w:rPr>
        <w:t xml:space="preserve">В первую очередь необходимо отметить, что в случае с залогом </w:t>
      </w:r>
      <w:r w:rsidR="002D039A" w:rsidRPr="002D039A">
        <w:rPr>
          <w:rFonts w:ascii="Times New Roman" w:hAnsi="Times New Roman" w:cs="Times New Roman"/>
          <w:sz w:val="28"/>
          <w:szCs w:val="28"/>
        </w:rPr>
        <w:t xml:space="preserve"> </w:t>
      </w:r>
      <w:r w:rsidR="0037475D">
        <w:rPr>
          <w:rFonts w:ascii="Times New Roman" w:hAnsi="Times New Roman" w:cs="Times New Roman"/>
          <w:sz w:val="28"/>
          <w:szCs w:val="28"/>
        </w:rPr>
        <w:t xml:space="preserve">будущей вещи </w:t>
      </w:r>
      <w:r w:rsidR="002D039A" w:rsidRPr="002D039A">
        <w:rPr>
          <w:rFonts w:ascii="Times New Roman" w:hAnsi="Times New Roman" w:cs="Times New Roman"/>
          <w:sz w:val="28"/>
          <w:szCs w:val="28"/>
        </w:rPr>
        <w:t>мы</w:t>
      </w:r>
      <w:r w:rsidR="0037475D">
        <w:rPr>
          <w:rFonts w:ascii="Times New Roman" w:hAnsi="Times New Roman" w:cs="Times New Roman"/>
          <w:sz w:val="28"/>
          <w:szCs w:val="28"/>
        </w:rPr>
        <w:t xml:space="preserve"> </w:t>
      </w:r>
      <w:r w:rsidR="002D039A" w:rsidRPr="002D039A">
        <w:rPr>
          <w:rFonts w:ascii="Times New Roman" w:hAnsi="Times New Roman" w:cs="Times New Roman"/>
          <w:sz w:val="28"/>
          <w:szCs w:val="28"/>
        </w:rPr>
        <w:t xml:space="preserve">имеем дело с таким же консенсуальным договором, как и в случае с обычным залогом. Однако здесь </w:t>
      </w:r>
      <w:r w:rsidR="0037475D">
        <w:rPr>
          <w:rFonts w:ascii="Times New Roman" w:hAnsi="Times New Roman" w:cs="Times New Roman"/>
          <w:sz w:val="28"/>
          <w:szCs w:val="28"/>
        </w:rPr>
        <w:t xml:space="preserve">для возникновения права залога </w:t>
      </w:r>
      <w:r w:rsidR="002D039A" w:rsidRPr="002D039A">
        <w:rPr>
          <w:rFonts w:ascii="Times New Roman" w:hAnsi="Times New Roman" w:cs="Times New Roman"/>
          <w:sz w:val="28"/>
          <w:szCs w:val="28"/>
        </w:rPr>
        <w:t xml:space="preserve">к факту заключения договора </w:t>
      </w:r>
      <w:r w:rsidR="0037475D">
        <w:rPr>
          <w:rFonts w:ascii="Times New Roman" w:hAnsi="Times New Roman" w:cs="Times New Roman"/>
          <w:sz w:val="28"/>
          <w:szCs w:val="28"/>
        </w:rPr>
        <w:t xml:space="preserve">неизменно должен быть </w:t>
      </w:r>
      <w:r w:rsidR="002D039A" w:rsidRPr="002D039A">
        <w:rPr>
          <w:rFonts w:ascii="Times New Roman" w:hAnsi="Times New Roman" w:cs="Times New Roman"/>
          <w:sz w:val="28"/>
          <w:szCs w:val="28"/>
        </w:rPr>
        <w:t>прибавл</w:t>
      </w:r>
      <w:r w:rsidR="0037475D">
        <w:rPr>
          <w:rFonts w:ascii="Times New Roman" w:hAnsi="Times New Roman" w:cs="Times New Roman"/>
          <w:sz w:val="28"/>
          <w:szCs w:val="28"/>
        </w:rPr>
        <w:t>ен</w:t>
      </w:r>
      <w:r w:rsidR="002D039A" w:rsidRPr="002D039A">
        <w:rPr>
          <w:rFonts w:ascii="Times New Roman" w:hAnsi="Times New Roman" w:cs="Times New Roman"/>
          <w:sz w:val="28"/>
          <w:szCs w:val="28"/>
        </w:rPr>
        <w:t xml:space="preserve"> еще </w:t>
      </w:r>
      <w:r w:rsidR="0037475D">
        <w:rPr>
          <w:rFonts w:ascii="Times New Roman" w:hAnsi="Times New Roman" w:cs="Times New Roman"/>
          <w:sz w:val="28"/>
          <w:szCs w:val="28"/>
        </w:rPr>
        <w:t xml:space="preserve">как минимум </w:t>
      </w:r>
      <w:r w:rsidR="002D039A" w:rsidRPr="002D039A">
        <w:rPr>
          <w:rFonts w:ascii="Times New Roman" w:hAnsi="Times New Roman" w:cs="Times New Roman"/>
          <w:sz w:val="28"/>
          <w:szCs w:val="28"/>
        </w:rPr>
        <w:t xml:space="preserve">один факт – действия по созданию или приобретению вещи. После того, как </w:t>
      </w:r>
      <w:r w:rsidR="0037475D">
        <w:rPr>
          <w:rFonts w:ascii="Times New Roman" w:hAnsi="Times New Roman" w:cs="Times New Roman"/>
          <w:sz w:val="28"/>
          <w:szCs w:val="28"/>
        </w:rPr>
        <w:t>указанные действия совершены,</w:t>
      </w:r>
      <w:r w:rsidR="002D039A" w:rsidRPr="002D039A">
        <w:rPr>
          <w:rFonts w:ascii="Times New Roman" w:hAnsi="Times New Roman" w:cs="Times New Roman"/>
          <w:sz w:val="28"/>
          <w:szCs w:val="28"/>
        </w:rPr>
        <w:t xml:space="preserve"> право залога</w:t>
      </w:r>
      <w:r w:rsidR="0037475D">
        <w:rPr>
          <w:rFonts w:ascii="Times New Roman" w:hAnsi="Times New Roman" w:cs="Times New Roman"/>
          <w:sz w:val="28"/>
          <w:szCs w:val="28"/>
        </w:rPr>
        <w:t xml:space="preserve"> следует считать возникшим</w:t>
      </w:r>
      <w:r w:rsidR="002D039A" w:rsidRPr="002D039A">
        <w:rPr>
          <w:rFonts w:ascii="Times New Roman" w:hAnsi="Times New Roman" w:cs="Times New Roman"/>
          <w:sz w:val="28"/>
          <w:szCs w:val="28"/>
        </w:rPr>
        <w:t>. Закон не возлагает на залогодателя обязанности по уведомлению залогодержателя о приобретении вещи, то есть залог в этом случае возникает автоматически. В то же время, стороны вправе включить условие о необходимости направления уведомления залогодержателю в договор, однако и в этом случае залог должен</w:t>
      </w:r>
      <w:r w:rsidR="0037475D">
        <w:rPr>
          <w:rFonts w:ascii="Times New Roman" w:hAnsi="Times New Roman" w:cs="Times New Roman"/>
          <w:sz w:val="28"/>
          <w:szCs w:val="28"/>
        </w:rPr>
        <w:t xml:space="preserve"> также</w:t>
      </w:r>
      <w:r w:rsidR="002D039A" w:rsidRPr="002D039A">
        <w:rPr>
          <w:rFonts w:ascii="Times New Roman" w:hAnsi="Times New Roman" w:cs="Times New Roman"/>
          <w:sz w:val="28"/>
          <w:szCs w:val="28"/>
        </w:rPr>
        <w:t xml:space="preserve"> возник</w:t>
      </w:r>
      <w:r w:rsidR="0037475D">
        <w:rPr>
          <w:rFonts w:ascii="Times New Roman" w:hAnsi="Times New Roman" w:cs="Times New Roman"/>
          <w:sz w:val="28"/>
          <w:szCs w:val="28"/>
        </w:rPr>
        <w:t>ать</w:t>
      </w:r>
      <w:r w:rsidR="002D039A" w:rsidRPr="002D039A">
        <w:rPr>
          <w:rFonts w:ascii="Times New Roman" w:hAnsi="Times New Roman" w:cs="Times New Roman"/>
          <w:sz w:val="28"/>
          <w:szCs w:val="28"/>
        </w:rPr>
        <w:t xml:space="preserve"> автоматически в силу самого факта приобретения</w:t>
      </w:r>
      <w:r w:rsidR="0037475D">
        <w:rPr>
          <w:rFonts w:ascii="Times New Roman" w:hAnsi="Times New Roman" w:cs="Times New Roman"/>
          <w:sz w:val="28"/>
          <w:szCs w:val="28"/>
        </w:rPr>
        <w:t xml:space="preserve"> права на</w:t>
      </w:r>
      <w:r w:rsidR="002D039A" w:rsidRPr="002D039A">
        <w:rPr>
          <w:rFonts w:ascii="Times New Roman" w:hAnsi="Times New Roman" w:cs="Times New Roman"/>
          <w:sz w:val="28"/>
          <w:szCs w:val="28"/>
        </w:rPr>
        <w:t xml:space="preserve"> вещ</w:t>
      </w:r>
      <w:r w:rsidR="0037475D">
        <w:rPr>
          <w:rFonts w:ascii="Times New Roman" w:hAnsi="Times New Roman" w:cs="Times New Roman"/>
          <w:sz w:val="28"/>
          <w:szCs w:val="28"/>
        </w:rPr>
        <w:t>ь</w:t>
      </w:r>
      <w:r w:rsidR="002D039A" w:rsidRPr="002D039A">
        <w:rPr>
          <w:rFonts w:ascii="Times New Roman" w:hAnsi="Times New Roman" w:cs="Times New Roman"/>
          <w:sz w:val="28"/>
          <w:szCs w:val="28"/>
        </w:rPr>
        <w:t xml:space="preserve"> залогодателем, а не в силу получения залогодержателем уведомления от последнего.</w:t>
      </w:r>
    </w:p>
    <w:p w:rsidR="0008078A" w:rsidRDefault="00FF6A60" w:rsidP="0008078A">
      <w:pPr>
        <w:pStyle w:val="a3"/>
        <w:spacing w:after="0" w:line="360" w:lineRule="auto"/>
        <w:ind w:left="0" w:firstLine="709"/>
        <w:jc w:val="both"/>
        <w:rPr>
          <w:rFonts w:ascii="Times New Roman" w:hAnsi="Times New Roman" w:cs="Times New Roman"/>
          <w:sz w:val="28"/>
          <w:szCs w:val="24"/>
        </w:rPr>
      </w:pPr>
      <w:r w:rsidRPr="00FF6A60">
        <w:rPr>
          <w:rFonts w:ascii="Times New Roman" w:hAnsi="Times New Roman" w:cs="Times New Roman"/>
          <w:b/>
          <w:sz w:val="28"/>
          <w:szCs w:val="24"/>
        </w:rPr>
        <w:t xml:space="preserve">Регистрация залогов. </w:t>
      </w:r>
      <w:r w:rsidRPr="00FF6A60">
        <w:rPr>
          <w:rFonts w:ascii="Times New Roman" w:hAnsi="Times New Roman" w:cs="Times New Roman"/>
          <w:sz w:val="28"/>
          <w:szCs w:val="24"/>
        </w:rPr>
        <w:t>Сказанное выше верно</w:t>
      </w:r>
      <w:r w:rsidR="008E3526">
        <w:rPr>
          <w:rFonts w:ascii="Times New Roman" w:hAnsi="Times New Roman" w:cs="Times New Roman"/>
          <w:sz w:val="28"/>
          <w:szCs w:val="24"/>
        </w:rPr>
        <w:t xml:space="preserve"> лишь</w:t>
      </w:r>
      <w:r w:rsidRPr="00FF6A60">
        <w:rPr>
          <w:rFonts w:ascii="Times New Roman" w:hAnsi="Times New Roman" w:cs="Times New Roman"/>
          <w:sz w:val="28"/>
          <w:szCs w:val="24"/>
        </w:rPr>
        <w:t xml:space="preserve"> для отношений, возникающих непосредственно между залогодателем и залогодержателем</w:t>
      </w:r>
      <w:r w:rsidR="00762264">
        <w:rPr>
          <w:rFonts w:ascii="Times New Roman" w:hAnsi="Times New Roman" w:cs="Times New Roman"/>
          <w:sz w:val="28"/>
          <w:szCs w:val="24"/>
        </w:rPr>
        <w:t>.</w:t>
      </w:r>
      <w:r w:rsidRPr="00FF6A60">
        <w:rPr>
          <w:rFonts w:ascii="Times New Roman" w:hAnsi="Times New Roman" w:cs="Times New Roman"/>
          <w:sz w:val="28"/>
          <w:szCs w:val="24"/>
        </w:rPr>
        <w:t xml:space="preserve"> Для третьих же лиц момент возникновения права залога с 01.07.2014 года – даты вступления в силу Закона № 367-ФЗ от 21.12.2013 года – определяется по пр</w:t>
      </w:r>
      <w:r w:rsidR="008E3526">
        <w:rPr>
          <w:rFonts w:ascii="Times New Roman" w:hAnsi="Times New Roman" w:cs="Times New Roman"/>
          <w:sz w:val="28"/>
          <w:szCs w:val="24"/>
        </w:rPr>
        <w:t>авилам п. 4 ст. 339.1 ГК РФ.</w:t>
      </w:r>
      <w:r w:rsidRPr="00FF6A60">
        <w:rPr>
          <w:rFonts w:ascii="Times New Roman" w:hAnsi="Times New Roman" w:cs="Times New Roman"/>
          <w:sz w:val="28"/>
          <w:szCs w:val="24"/>
        </w:rPr>
        <w:t xml:space="preserve"> </w:t>
      </w:r>
      <w:r w:rsidR="008E3526" w:rsidRPr="008E3526">
        <w:rPr>
          <w:rFonts w:ascii="Times New Roman" w:hAnsi="Times New Roman" w:cs="Times New Roman"/>
          <w:sz w:val="28"/>
          <w:szCs w:val="28"/>
        </w:rPr>
        <w:t>Положениями этой нормы зафиксирована предпринятая российским законодателем попытка создания централизованной системы учета залогов движимого имущества.</w:t>
      </w:r>
      <w:r w:rsidR="008E3526">
        <w:rPr>
          <w:rFonts w:ascii="Times New Roman" w:hAnsi="Times New Roman" w:cs="Times New Roman"/>
          <w:color w:val="FF0000"/>
          <w:sz w:val="28"/>
          <w:szCs w:val="28"/>
        </w:rPr>
        <w:t xml:space="preserve"> </w:t>
      </w:r>
      <w:r w:rsidRPr="00FF6A60">
        <w:rPr>
          <w:rFonts w:ascii="Times New Roman" w:hAnsi="Times New Roman" w:cs="Times New Roman"/>
          <w:sz w:val="28"/>
          <w:szCs w:val="24"/>
        </w:rPr>
        <w:t>Такой залог может быть учтен путем регистрации уведомлений о залоге, поступивших от залогодателя, залогодержателя или от другого лица, в реестре уведомлений о залоге движимого имущества. Этот реестр ведется в порядке, установленном</w:t>
      </w:r>
      <w:r w:rsidR="0008078A">
        <w:rPr>
          <w:rFonts w:ascii="Times New Roman" w:hAnsi="Times New Roman" w:cs="Times New Roman"/>
          <w:sz w:val="28"/>
          <w:szCs w:val="24"/>
        </w:rPr>
        <w:t xml:space="preserve"> законодательством о нотариате. </w:t>
      </w:r>
    </w:p>
    <w:p w:rsidR="00FF6A60" w:rsidRPr="0008078A" w:rsidRDefault="00FF6A60" w:rsidP="0008078A">
      <w:pPr>
        <w:pStyle w:val="a3"/>
        <w:spacing w:after="0" w:line="360" w:lineRule="auto"/>
        <w:ind w:left="0" w:firstLine="709"/>
        <w:jc w:val="both"/>
        <w:rPr>
          <w:rFonts w:ascii="Times New Roman" w:hAnsi="Times New Roman" w:cs="Times New Roman"/>
          <w:sz w:val="28"/>
          <w:szCs w:val="28"/>
        </w:rPr>
      </w:pPr>
      <w:r w:rsidRPr="00FF6A60">
        <w:rPr>
          <w:rFonts w:ascii="Times New Roman" w:hAnsi="Times New Roman" w:cs="Times New Roman"/>
          <w:sz w:val="28"/>
          <w:szCs w:val="24"/>
        </w:rPr>
        <w:t>В случае изменения или прекращения залога, в отношении которого зарегистрировано уведомление о залоге, залогодержатель или обязан направить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r w:rsidR="008E3526">
        <w:rPr>
          <w:rFonts w:ascii="Times New Roman" w:hAnsi="Times New Roman" w:cs="Times New Roman"/>
          <w:sz w:val="28"/>
          <w:szCs w:val="24"/>
        </w:rPr>
        <w:t xml:space="preserve"> </w:t>
      </w:r>
      <w:r w:rsidR="008E3526" w:rsidRPr="008E3526">
        <w:rPr>
          <w:rFonts w:ascii="Times New Roman" w:hAnsi="Times New Roman" w:cs="Times New Roman"/>
          <w:sz w:val="28"/>
          <w:szCs w:val="28"/>
        </w:rPr>
        <w:t xml:space="preserve">Как следует из ранее изложенного, схожие </w:t>
      </w:r>
      <w:r w:rsidR="008E3526" w:rsidRPr="00762264">
        <w:rPr>
          <w:rFonts w:ascii="Times New Roman" w:hAnsi="Times New Roman" w:cs="Times New Roman"/>
          <w:sz w:val="28"/>
          <w:szCs w:val="28"/>
        </w:rPr>
        <w:t xml:space="preserve">реестры ведутся и в некоторых </w:t>
      </w:r>
      <w:r w:rsidR="008E3526" w:rsidRPr="00762264">
        <w:rPr>
          <w:rFonts w:ascii="Times New Roman" w:hAnsi="Times New Roman" w:cs="Times New Roman"/>
          <w:sz w:val="28"/>
          <w:szCs w:val="24"/>
        </w:rPr>
        <w:t>западных странах (Англия, США, Франция</w:t>
      </w:r>
      <w:r w:rsidR="00201CFE">
        <w:rPr>
          <w:rFonts w:ascii="Times New Roman" w:hAnsi="Times New Roman" w:cs="Times New Roman"/>
          <w:sz w:val="28"/>
          <w:szCs w:val="24"/>
        </w:rPr>
        <w:t xml:space="preserve"> и т.д.</w:t>
      </w:r>
      <w:r w:rsidR="008E3526" w:rsidRPr="00762264">
        <w:rPr>
          <w:rFonts w:ascii="Times New Roman" w:hAnsi="Times New Roman" w:cs="Times New Roman"/>
          <w:sz w:val="28"/>
          <w:szCs w:val="24"/>
        </w:rPr>
        <w:t>).</w:t>
      </w:r>
    </w:p>
    <w:p w:rsidR="0008078A" w:rsidRDefault="008E3526" w:rsidP="0008078A">
      <w:pPr>
        <w:spacing w:after="0" w:line="360" w:lineRule="auto"/>
        <w:ind w:firstLine="709"/>
        <w:jc w:val="both"/>
        <w:rPr>
          <w:rFonts w:ascii="Times New Roman" w:hAnsi="Times New Roman" w:cs="Times New Roman"/>
          <w:sz w:val="28"/>
          <w:szCs w:val="24"/>
        </w:rPr>
      </w:pPr>
      <w:r w:rsidRPr="00762264">
        <w:rPr>
          <w:rFonts w:ascii="Times New Roman" w:hAnsi="Times New Roman" w:cs="Times New Roman"/>
          <w:sz w:val="28"/>
          <w:szCs w:val="24"/>
        </w:rPr>
        <w:t>Ключевой особенностью, отличающей о</w:t>
      </w:r>
      <w:r w:rsidR="00E731F7" w:rsidRPr="00762264">
        <w:rPr>
          <w:rFonts w:ascii="Times New Roman" w:hAnsi="Times New Roman" w:cs="Times New Roman"/>
          <w:sz w:val="28"/>
          <w:szCs w:val="24"/>
        </w:rPr>
        <w:t>течественный реестр от западных</w:t>
      </w:r>
      <w:r w:rsidRPr="00762264">
        <w:rPr>
          <w:rFonts w:ascii="Times New Roman" w:hAnsi="Times New Roman" w:cs="Times New Roman"/>
          <w:sz w:val="28"/>
          <w:szCs w:val="24"/>
        </w:rPr>
        <w:t xml:space="preserve">, следует признать необязательность направления уведомления о возникновении залога нотариусу, о чем свидетельствует использованный законодателем термин «может». Эта особенность служит, на наш взгляд, и ключевым недостатком, допущенным при регламентации порядка ведения реестра, поскольку требования публичности по-прежнему носят скорее рекомендательный, чем обязательный характер. </w:t>
      </w:r>
      <w:r w:rsidR="00762264" w:rsidRPr="00762264">
        <w:rPr>
          <w:rFonts w:ascii="Times New Roman" w:hAnsi="Times New Roman" w:cs="Times New Roman"/>
          <w:sz w:val="28"/>
          <w:szCs w:val="24"/>
        </w:rPr>
        <w:t>Но</w:t>
      </w:r>
      <w:r w:rsidR="00762264" w:rsidRPr="00FF6A60">
        <w:rPr>
          <w:rFonts w:ascii="Times New Roman" w:hAnsi="Times New Roman" w:cs="Times New Roman"/>
          <w:sz w:val="28"/>
          <w:szCs w:val="24"/>
        </w:rPr>
        <w:t xml:space="preserve"> если стороны все же решили зарегистрировать возникшее </w:t>
      </w:r>
      <w:r w:rsidR="00762264">
        <w:rPr>
          <w:rFonts w:ascii="Times New Roman" w:hAnsi="Times New Roman" w:cs="Times New Roman"/>
          <w:sz w:val="28"/>
          <w:szCs w:val="24"/>
        </w:rPr>
        <w:t>обременение</w:t>
      </w:r>
      <w:r w:rsidR="00762264" w:rsidRPr="00FF6A60">
        <w:rPr>
          <w:rFonts w:ascii="Times New Roman" w:hAnsi="Times New Roman" w:cs="Times New Roman"/>
          <w:sz w:val="28"/>
          <w:szCs w:val="24"/>
        </w:rPr>
        <w:t>, то последующие его изменения и прекращение подлежат обязательному отражению в реестре</w:t>
      </w:r>
      <w:r w:rsidR="00762264">
        <w:rPr>
          <w:rFonts w:ascii="Times New Roman" w:hAnsi="Times New Roman" w:cs="Times New Roman"/>
          <w:sz w:val="28"/>
          <w:szCs w:val="24"/>
        </w:rPr>
        <w:t>.</w:t>
      </w:r>
      <w:r w:rsidR="00762264">
        <w:rPr>
          <w:rFonts w:ascii="Times New Roman" w:hAnsi="Times New Roman" w:cs="Times New Roman"/>
          <w:color w:val="FF0000"/>
          <w:sz w:val="28"/>
          <w:szCs w:val="28"/>
        </w:rPr>
        <w:t xml:space="preserve"> </w:t>
      </w:r>
      <w:r w:rsidR="002B0EBD" w:rsidRPr="00FF6A60">
        <w:rPr>
          <w:rFonts w:ascii="Times New Roman" w:hAnsi="Times New Roman" w:cs="Times New Roman"/>
          <w:sz w:val="28"/>
          <w:szCs w:val="24"/>
        </w:rPr>
        <w:t xml:space="preserve">Поскольку в реестр вносятся записи о возникновении, изменении и прекращении права залога, постольку в данной норме речь идет об учете именно права залога, а не договоров залога. Следовательно, при залоге будущего </w:t>
      </w:r>
      <w:r w:rsidR="002B0EBD">
        <w:rPr>
          <w:rFonts w:ascii="Times New Roman" w:hAnsi="Times New Roman" w:cs="Times New Roman"/>
          <w:sz w:val="28"/>
          <w:szCs w:val="24"/>
        </w:rPr>
        <w:t>имущества в реестр</w:t>
      </w:r>
      <w:r w:rsidR="002B0EBD" w:rsidRPr="00FF6A60">
        <w:rPr>
          <w:rFonts w:ascii="Times New Roman" w:hAnsi="Times New Roman" w:cs="Times New Roman"/>
          <w:sz w:val="28"/>
          <w:szCs w:val="24"/>
        </w:rPr>
        <w:t xml:space="preserve"> </w:t>
      </w:r>
      <w:r w:rsidR="002B0EBD">
        <w:rPr>
          <w:rFonts w:ascii="Times New Roman" w:hAnsi="Times New Roman" w:cs="Times New Roman"/>
          <w:sz w:val="28"/>
          <w:szCs w:val="24"/>
        </w:rPr>
        <w:t xml:space="preserve">запись может быть внесена </w:t>
      </w:r>
      <w:r w:rsidR="002B0EBD" w:rsidRPr="00FF6A60">
        <w:rPr>
          <w:rFonts w:ascii="Times New Roman" w:hAnsi="Times New Roman" w:cs="Times New Roman"/>
          <w:sz w:val="28"/>
          <w:szCs w:val="24"/>
        </w:rPr>
        <w:t>лишь после создания или приобретения такого имущества, а не сразу после подписания договора залога</w:t>
      </w:r>
      <w:r w:rsidR="00201CFE">
        <w:rPr>
          <w:rFonts w:ascii="Times New Roman" w:hAnsi="Times New Roman" w:cs="Times New Roman"/>
          <w:sz w:val="28"/>
          <w:szCs w:val="24"/>
        </w:rPr>
        <w:t>.</w:t>
      </w:r>
      <w:r w:rsidR="002B0EBD" w:rsidRPr="00FF6A60">
        <w:rPr>
          <w:rFonts w:ascii="Times New Roman" w:hAnsi="Times New Roman" w:cs="Times New Roman"/>
          <w:sz w:val="28"/>
          <w:szCs w:val="24"/>
        </w:rPr>
        <w:t xml:space="preserve"> </w:t>
      </w:r>
      <w:r w:rsidR="002B0EBD">
        <w:rPr>
          <w:rFonts w:ascii="Times New Roman" w:hAnsi="Times New Roman" w:cs="Times New Roman"/>
          <w:sz w:val="28"/>
          <w:szCs w:val="24"/>
        </w:rPr>
        <w:t xml:space="preserve">Такой подход следует признать пробелом действующего регулирования, поскольку невозможностью внесения записи о заключении договора залога в отношении будущей вещи нарушается определенность и публичность, которым в первую очередь и призван служить указанный реестр. </w:t>
      </w:r>
    </w:p>
    <w:p w:rsidR="004A1A0D" w:rsidRPr="00C67206" w:rsidRDefault="00C67206" w:rsidP="00FC76CB">
      <w:pPr>
        <w:spacing w:after="0" w:line="360" w:lineRule="auto"/>
        <w:ind w:firstLine="709"/>
        <w:jc w:val="both"/>
        <w:rPr>
          <w:rFonts w:ascii="Times New Roman" w:hAnsi="Times New Roman" w:cs="Times New Roman"/>
          <w:sz w:val="28"/>
          <w:szCs w:val="24"/>
        </w:rPr>
      </w:pPr>
      <w:r>
        <w:rPr>
          <w:rFonts w:ascii="Times New Roman" w:hAnsi="Times New Roman" w:cs="Times New Roman"/>
          <w:b/>
          <w:sz w:val="28"/>
          <w:szCs w:val="24"/>
        </w:rPr>
        <w:t>Старшинство</w:t>
      </w:r>
      <w:r w:rsidR="00FF6A60" w:rsidRPr="00FF6A60">
        <w:rPr>
          <w:rFonts w:ascii="Times New Roman" w:hAnsi="Times New Roman" w:cs="Times New Roman"/>
          <w:b/>
          <w:sz w:val="28"/>
          <w:szCs w:val="24"/>
        </w:rPr>
        <w:t>.</w:t>
      </w:r>
      <w:r w:rsidR="00FF6A60">
        <w:rPr>
          <w:rFonts w:ascii="Times New Roman" w:hAnsi="Times New Roman" w:cs="Times New Roman"/>
          <w:sz w:val="28"/>
          <w:szCs w:val="24"/>
        </w:rPr>
        <w:t xml:space="preserve"> </w:t>
      </w:r>
      <w:r w:rsidR="00FF6A60" w:rsidRPr="00FF6A60">
        <w:rPr>
          <w:rFonts w:ascii="Times New Roman" w:hAnsi="Times New Roman" w:cs="Times New Roman"/>
          <w:sz w:val="28"/>
          <w:szCs w:val="24"/>
        </w:rPr>
        <w:t xml:space="preserve">Вводя определенные институты в закон, законодатель тем самым </w:t>
      </w:r>
      <w:r w:rsidR="00FC76CB">
        <w:rPr>
          <w:rFonts w:ascii="Times New Roman" w:hAnsi="Times New Roman" w:cs="Times New Roman"/>
          <w:sz w:val="28"/>
          <w:szCs w:val="24"/>
        </w:rPr>
        <w:t xml:space="preserve">зачастую </w:t>
      </w:r>
      <w:r w:rsidR="00FF6A60" w:rsidRPr="00FF6A60">
        <w:rPr>
          <w:rFonts w:ascii="Times New Roman" w:hAnsi="Times New Roman" w:cs="Times New Roman"/>
          <w:sz w:val="28"/>
          <w:szCs w:val="24"/>
        </w:rPr>
        <w:t xml:space="preserve">отражает соответствующие интересы </w:t>
      </w:r>
      <w:r w:rsidR="00FC76CB">
        <w:rPr>
          <w:rFonts w:ascii="Times New Roman" w:hAnsi="Times New Roman" w:cs="Times New Roman"/>
          <w:sz w:val="28"/>
          <w:szCs w:val="24"/>
        </w:rPr>
        <w:t xml:space="preserve">и потребности </w:t>
      </w:r>
      <w:r w:rsidR="00FF6A60" w:rsidRPr="00FF6A60">
        <w:rPr>
          <w:rFonts w:ascii="Times New Roman" w:hAnsi="Times New Roman" w:cs="Times New Roman"/>
          <w:sz w:val="28"/>
          <w:szCs w:val="24"/>
        </w:rPr>
        <w:t xml:space="preserve">участников оборота. В чем же заключается такой интерес в случае с договором залога имущества, которое еще не было приобретено залогодателем? Ведь из изложенного ранее напрашивается вполне однозначный вывод о том, что само по себе наличие договора залога до </w:t>
      </w:r>
      <w:r w:rsidR="00FC76CB">
        <w:rPr>
          <w:rFonts w:ascii="Times New Roman" w:hAnsi="Times New Roman" w:cs="Times New Roman"/>
          <w:sz w:val="28"/>
          <w:szCs w:val="24"/>
        </w:rPr>
        <w:t xml:space="preserve">момента </w:t>
      </w:r>
      <w:r w:rsidR="00FF6A60" w:rsidRPr="00FF6A60">
        <w:rPr>
          <w:rFonts w:ascii="Times New Roman" w:hAnsi="Times New Roman" w:cs="Times New Roman"/>
          <w:sz w:val="28"/>
          <w:szCs w:val="24"/>
        </w:rPr>
        <w:t>приобретения имущества не создает для залогодержателя никакого альтернативного и дополнительного источника удовлетворения своих требований к должнику.</w:t>
      </w:r>
    </w:p>
    <w:p w:rsidR="00FC76CB" w:rsidRDefault="00FC76CB" w:rsidP="00FC76CB">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этой связи уместным представляется следующее высказывание В.М. Хвостов: моменто</w:t>
      </w:r>
      <w:r w:rsidR="00DC0854">
        <w:rPr>
          <w:rFonts w:ascii="Times New Roman" w:hAnsi="Times New Roman" w:cs="Times New Roman"/>
          <w:sz w:val="28"/>
          <w:szCs w:val="24"/>
        </w:rPr>
        <w:t>м</w:t>
      </w:r>
      <w:r w:rsidRPr="00FF6A60">
        <w:rPr>
          <w:rFonts w:ascii="Times New Roman" w:hAnsi="Times New Roman" w:cs="Times New Roman"/>
          <w:sz w:val="28"/>
          <w:szCs w:val="24"/>
        </w:rPr>
        <w:t xml:space="preserve">, определяющим старшинство залогового права, не всегда считается </w:t>
      </w:r>
      <w:r w:rsidRPr="00FF6A60">
        <w:rPr>
          <w:rFonts w:ascii="Times New Roman" w:hAnsi="Times New Roman" w:cs="Times New Roman"/>
          <w:i/>
          <w:sz w:val="28"/>
          <w:szCs w:val="24"/>
        </w:rPr>
        <w:t>момент возникновения залогового права</w:t>
      </w:r>
      <w:r w:rsidRPr="00FF6A60">
        <w:rPr>
          <w:rFonts w:ascii="Times New Roman" w:hAnsi="Times New Roman" w:cs="Times New Roman"/>
          <w:sz w:val="28"/>
          <w:szCs w:val="24"/>
        </w:rPr>
        <w:t xml:space="preserve">: </w:t>
      </w:r>
      <w:r w:rsidRPr="00FF6A60">
        <w:rPr>
          <w:rFonts w:ascii="Times New Roman" w:hAnsi="Times New Roman" w:cs="Times New Roman"/>
          <w:i/>
          <w:sz w:val="28"/>
          <w:szCs w:val="24"/>
        </w:rPr>
        <w:t xml:space="preserve">если будущее залоговое право обосновано до его возникновения, но так, что оно уже связывает залогодателя, то старшинство залога приурочивается к моменту его обоснования (а не возникновения). </w:t>
      </w:r>
      <w:r w:rsidRPr="00FF6A60">
        <w:rPr>
          <w:rFonts w:ascii="Times New Roman" w:hAnsi="Times New Roman" w:cs="Times New Roman"/>
          <w:sz w:val="28"/>
          <w:szCs w:val="24"/>
        </w:rPr>
        <w:t xml:space="preserve">Так, например, залог, установленный в обеспечение </w:t>
      </w:r>
      <w:r w:rsidRPr="00FF6A60">
        <w:rPr>
          <w:rFonts w:ascii="Times New Roman" w:hAnsi="Times New Roman" w:cs="Times New Roman"/>
          <w:i/>
          <w:sz w:val="28"/>
          <w:szCs w:val="24"/>
        </w:rPr>
        <w:t>условного</w:t>
      </w:r>
      <w:r w:rsidRPr="00FF6A60">
        <w:rPr>
          <w:rFonts w:ascii="Times New Roman" w:hAnsi="Times New Roman" w:cs="Times New Roman"/>
          <w:sz w:val="28"/>
          <w:szCs w:val="24"/>
        </w:rPr>
        <w:t xml:space="preserve"> или </w:t>
      </w:r>
      <w:r w:rsidRPr="00FF6A60">
        <w:rPr>
          <w:rFonts w:ascii="Times New Roman" w:hAnsi="Times New Roman" w:cs="Times New Roman"/>
          <w:i/>
          <w:sz w:val="28"/>
          <w:szCs w:val="24"/>
        </w:rPr>
        <w:t xml:space="preserve">срочного </w:t>
      </w:r>
      <w:r w:rsidRPr="00FF6A60">
        <w:rPr>
          <w:rFonts w:ascii="Times New Roman" w:hAnsi="Times New Roman" w:cs="Times New Roman"/>
          <w:sz w:val="28"/>
          <w:szCs w:val="24"/>
        </w:rPr>
        <w:t>обязательства, пользуется старшинством не со времени наступления условия или срока, а со времени совершения акта установления залога. Если заложена вещь</w:t>
      </w:r>
      <w:r w:rsidRPr="00FF6A60">
        <w:rPr>
          <w:rFonts w:ascii="Times New Roman" w:hAnsi="Times New Roman" w:cs="Times New Roman"/>
          <w:i/>
          <w:sz w:val="28"/>
          <w:szCs w:val="24"/>
        </w:rPr>
        <w:t>, не принадлежащая еще залогодателю</w:t>
      </w:r>
      <w:r w:rsidRPr="00FF6A60">
        <w:rPr>
          <w:rFonts w:ascii="Times New Roman" w:hAnsi="Times New Roman" w:cs="Times New Roman"/>
          <w:sz w:val="28"/>
          <w:szCs w:val="24"/>
        </w:rPr>
        <w:t>, то старшинство залога определяется временем совершения</w:t>
      </w:r>
      <w:r>
        <w:rPr>
          <w:rFonts w:ascii="Times New Roman" w:hAnsi="Times New Roman" w:cs="Times New Roman"/>
          <w:sz w:val="28"/>
          <w:szCs w:val="24"/>
        </w:rPr>
        <w:t xml:space="preserve"> </w:t>
      </w:r>
      <w:r w:rsidRPr="00FC76CB">
        <w:rPr>
          <w:rFonts w:ascii="Times New Roman" w:hAnsi="Times New Roman" w:cs="Times New Roman"/>
          <w:i/>
          <w:sz w:val="28"/>
          <w:szCs w:val="24"/>
        </w:rPr>
        <w:t>(договора – А.Н.)</w:t>
      </w:r>
      <w:r w:rsidRPr="00FF6A60">
        <w:rPr>
          <w:rFonts w:ascii="Times New Roman" w:hAnsi="Times New Roman" w:cs="Times New Roman"/>
          <w:sz w:val="28"/>
          <w:szCs w:val="24"/>
        </w:rPr>
        <w:t xml:space="preserve"> залога, а не моментом, когда залогодатель получит заложенную вещь в собственность</w:t>
      </w:r>
      <w:r>
        <w:rPr>
          <w:rStyle w:val="ab"/>
          <w:rFonts w:ascii="Times New Roman" w:hAnsi="Times New Roman" w:cs="Times New Roman"/>
          <w:sz w:val="28"/>
          <w:szCs w:val="24"/>
        </w:rPr>
        <w:footnoteReference w:id="131"/>
      </w:r>
      <w:r w:rsidRPr="00FF6A60">
        <w:rPr>
          <w:rFonts w:ascii="Times New Roman" w:hAnsi="Times New Roman" w:cs="Times New Roman"/>
          <w:sz w:val="28"/>
          <w:szCs w:val="24"/>
        </w:rPr>
        <w:t>.</w:t>
      </w:r>
      <w:r w:rsidR="00813C7D">
        <w:rPr>
          <w:rFonts w:ascii="Times New Roman" w:hAnsi="Times New Roman" w:cs="Times New Roman"/>
          <w:sz w:val="28"/>
          <w:szCs w:val="24"/>
        </w:rPr>
        <w:t xml:space="preserve"> Аналогичного мнения придерживался и </w:t>
      </w:r>
      <w:r w:rsidR="00813C7D" w:rsidRPr="00813C7D">
        <w:rPr>
          <w:rFonts w:ascii="Times New Roman" w:hAnsi="Times New Roman" w:cs="Times New Roman"/>
          <w:sz w:val="28"/>
          <w:szCs w:val="28"/>
        </w:rPr>
        <w:t xml:space="preserve"> </w:t>
      </w:r>
      <w:r w:rsidR="00813C7D">
        <w:rPr>
          <w:rFonts w:ascii="Times New Roman" w:hAnsi="Times New Roman" w:cs="Times New Roman"/>
          <w:sz w:val="28"/>
          <w:szCs w:val="28"/>
        </w:rPr>
        <w:t>И.С. Вольман</w:t>
      </w:r>
      <w:r w:rsidR="00813C7D" w:rsidRPr="00813C7D">
        <w:rPr>
          <w:rFonts w:ascii="Times New Roman" w:hAnsi="Times New Roman" w:cs="Times New Roman"/>
          <w:sz w:val="28"/>
          <w:szCs w:val="28"/>
        </w:rPr>
        <w:t xml:space="preserve">, </w:t>
      </w:r>
      <w:r w:rsidR="00813C7D">
        <w:rPr>
          <w:rFonts w:ascii="Times New Roman" w:hAnsi="Times New Roman" w:cs="Times New Roman"/>
          <w:sz w:val="28"/>
          <w:szCs w:val="28"/>
        </w:rPr>
        <w:t xml:space="preserve">писавший, в отношении заложенного будущего урожая, что </w:t>
      </w:r>
      <w:r w:rsidR="00821050">
        <w:rPr>
          <w:rFonts w:ascii="Times New Roman" w:hAnsi="Times New Roman" w:cs="Times New Roman"/>
          <w:sz w:val="28"/>
          <w:szCs w:val="28"/>
        </w:rPr>
        <w:t>«</w:t>
      </w:r>
      <w:r w:rsidR="00813C7D">
        <w:rPr>
          <w:rFonts w:ascii="Times New Roman" w:hAnsi="Times New Roman" w:cs="Times New Roman"/>
          <w:sz w:val="28"/>
          <w:szCs w:val="28"/>
        </w:rPr>
        <w:t xml:space="preserve">если он будет, то </w:t>
      </w:r>
      <w:r w:rsidR="00813C7D" w:rsidRPr="00813C7D">
        <w:rPr>
          <w:rFonts w:ascii="Times New Roman" w:hAnsi="Times New Roman" w:cs="Times New Roman"/>
          <w:sz w:val="28"/>
          <w:szCs w:val="28"/>
        </w:rPr>
        <w:t>залоговое право</w:t>
      </w:r>
      <w:r w:rsidR="00813C7D">
        <w:rPr>
          <w:rFonts w:ascii="Times New Roman" w:hAnsi="Times New Roman" w:cs="Times New Roman"/>
          <w:sz w:val="28"/>
          <w:szCs w:val="28"/>
        </w:rPr>
        <w:t xml:space="preserve"> немедленно его охватывает, при чем, очевидно, залоговое право</w:t>
      </w:r>
      <w:r w:rsidR="00813C7D" w:rsidRPr="00813C7D">
        <w:rPr>
          <w:rFonts w:ascii="Times New Roman" w:hAnsi="Times New Roman" w:cs="Times New Roman"/>
          <w:sz w:val="28"/>
          <w:szCs w:val="28"/>
        </w:rPr>
        <w:t xml:space="preserve"> (вопросы приоритета и т.п.)</w:t>
      </w:r>
      <w:r w:rsidR="00813C7D">
        <w:rPr>
          <w:rFonts w:ascii="Times New Roman" w:hAnsi="Times New Roman" w:cs="Times New Roman"/>
          <w:sz w:val="28"/>
          <w:szCs w:val="28"/>
        </w:rPr>
        <w:t xml:space="preserve"> </w:t>
      </w:r>
      <w:r w:rsidR="00813C7D" w:rsidRPr="00813C7D">
        <w:rPr>
          <w:rFonts w:ascii="Times New Roman" w:hAnsi="Times New Roman" w:cs="Times New Roman"/>
          <w:sz w:val="28"/>
          <w:szCs w:val="28"/>
        </w:rPr>
        <w:t>считается возникшим с момента заключения договора</w:t>
      </w:r>
      <w:r w:rsidR="00821050">
        <w:rPr>
          <w:rFonts w:ascii="Times New Roman" w:hAnsi="Times New Roman" w:cs="Times New Roman"/>
          <w:sz w:val="28"/>
          <w:szCs w:val="28"/>
        </w:rPr>
        <w:t>»</w:t>
      </w:r>
      <w:r w:rsidR="00813C7D">
        <w:rPr>
          <w:rStyle w:val="ab"/>
          <w:rFonts w:ascii="Times New Roman" w:hAnsi="Times New Roman" w:cs="Times New Roman"/>
          <w:sz w:val="28"/>
          <w:szCs w:val="28"/>
        </w:rPr>
        <w:footnoteReference w:id="132"/>
      </w:r>
      <w:r w:rsidR="00821050">
        <w:rPr>
          <w:rFonts w:ascii="Times New Roman" w:hAnsi="Times New Roman" w:cs="Times New Roman"/>
          <w:sz w:val="28"/>
          <w:szCs w:val="28"/>
        </w:rPr>
        <w:t>. Хотя последнюю цитату и сложно признать образцом логичности и красноречия, нельзя</w:t>
      </w:r>
      <w:r w:rsidR="00AF7B09">
        <w:rPr>
          <w:rFonts w:ascii="Times New Roman" w:hAnsi="Times New Roman" w:cs="Times New Roman"/>
          <w:sz w:val="28"/>
          <w:szCs w:val="28"/>
        </w:rPr>
        <w:t>,</w:t>
      </w:r>
      <w:r w:rsidR="00821050">
        <w:rPr>
          <w:rFonts w:ascii="Times New Roman" w:hAnsi="Times New Roman" w:cs="Times New Roman"/>
          <w:sz w:val="28"/>
          <w:szCs w:val="28"/>
        </w:rPr>
        <w:t xml:space="preserve"> однако</w:t>
      </w:r>
      <w:r w:rsidR="00AF7B09">
        <w:rPr>
          <w:rFonts w:ascii="Times New Roman" w:hAnsi="Times New Roman" w:cs="Times New Roman"/>
          <w:sz w:val="28"/>
          <w:szCs w:val="28"/>
        </w:rPr>
        <w:t>,</w:t>
      </w:r>
      <w:r w:rsidR="00821050">
        <w:rPr>
          <w:rFonts w:ascii="Times New Roman" w:hAnsi="Times New Roman" w:cs="Times New Roman"/>
          <w:sz w:val="28"/>
          <w:szCs w:val="28"/>
        </w:rPr>
        <w:t xml:space="preserve"> не оценить упомян</w:t>
      </w:r>
      <w:r w:rsidR="00AF7B09">
        <w:rPr>
          <w:rFonts w:ascii="Times New Roman" w:hAnsi="Times New Roman" w:cs="Times New Roman"/>
          <w:sz w:val="28"/>
          <w:szCs w:val="28"/>
        </w:rPr>
        <w:t>ания в ней</w:t>
      </w:r>
      <w:r w:rsidR="00821050">
        <w:rPr>
          <w:rFonts w:ascii="Times New Roman" w:hAnsi="Times New Roman" w:cs="Times New Roman"/>
          <w:sz w:val="28"/>
          <w:szCs w:val="28"/>
        </w:rPr>
        <w:t xml:space="preserve"> залогов</w:t>
      </w:r>
      <w:r w:rsidR="00AF7B09">
        <w:rPr>
          <w:rFonts w:ascii="Times New Roman" w:hAnsi="Times New Roman" w:cs="Times New Roman"/>
          <w:sz w:val="28"/>
          <w:szCs w:val="28"/>
        </w:rPr>
        <w:t>ого</w:t>
      </w:r>
      <w:r w:rsidR="00821050">
        <w:rPr>
          <w:rFonts w:ascii="Times New Roman" w:hAnsi="Times New Roman" w:cs="Times New Roman"/>
          <w:sz w:val="28"/>
          <w:szCs w:val="28"/>
        </w:rPr>
        <w:t xml:space="preserve"> приоритет</w:t>
      </w:r>
      <w:r w:rsidR="00AF7B09">
        <w:rPr>
          <w:rFonts w:ascii="Times New Roman" w:hAnsi="Times New Roman" w:cs="Times New Roman"/>
          <w:sz w:val="28"/>
          <w:szCs w:val="28"/>
        </w:rPr>
        <w:t>а</w:t>
      </w:r>
      <w:r w:rsidR="00821050">
        <w:rPr>
          <w:rFonts w:ascii="Times New Roman" w:hAnsi="Times New Roman" w:cs="Times New Roman"/>
          <w:sz w:val="28"/>
          <w:szCs w:val="28"/>
        </w:rPr>
        <w:t>, который</w:t>
      </w:r>
      <w:r w:rsidR="00AF7B09">
        <w:rPr>
          <w:rFonts w:ascii="Times New Roman" w:hAnsi="Times New Roman" w:cs="Times New Roman"/>
          <w:sz w:val="28"/>
          <w:szCs w:val="28"/>
        </w:rPr>
        <w:t>, по мнению автороа,</w:t>
      </w:r>
      <w:bookmarkStart w:id="3" w:name="_GoBack"/>
      <w:bookmarkEnd w:id="3"/>
      <w:r w:rsidR="00821050">
        <w:rPr>
          <w:rFonts w:ascii="Times New Roman" w:hAnsi="Times New Roman" w:cs="Times New Roman"/>
          <w:sz w:val="28"/>
          <w:szCs w:val="28"/>
        </w:rPr>
        <w:t xml:space="preserve"> должен исчисляться с момента заключения договора залога, а не с момента появления урожая.</w:t>
      </w:r>
    </w:p>
    <w:p w:rsidR="002668FA" w:rsidRPr="00FF6A60" w:rsidRDefault="002668FA" w:rsidP="002668F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Таким образом, практический смысл возможности залога будущей вещи традиционно покоится именно в сфере старшинства залогов</w:t>
      </w:r>
      <w:r w:rsidR="00FC76CB" w:rsidRPr="00FF6A60">
        <w:rPr>
          <w:rFonts w:ascii="Times New Roman" w:hAnsi="Times New Roman" w:cs="Times New Roman"/>
          <w:sz w:val="28"/>
          <w:szCs w:val="24"/>
        </w:rPr>
        <w:t>.</w:t>
      </w:r>
      <w:r>
        <w:rPr>
          <w:rFonts w:ascii="Times New Roman" w:hAnsi="Times New Roman" w:cs="Times New Roman"/>
          <w:sz w:val="28"/>
          <w:szCs w:val="24"/>
        </w:rPr>
        <w:t xml:space="preserve"> Заключая соответствующий договор</w:t>
      </w:r>
      <w:r w:rsidRPr="00FF6A60">
        <w:rPr>
          <w:rFonts w:ascii="Times New Roman" w:hAnsi="Times New Roman" w:cs="Times New Roman"/>
          <w:sz w:val="28"/>
          <w:szCs w:val="24"/>
        </w:rPr>
        <w:t>, залогодержатель с одной стороны принимает на себя риск того, что вещь никогда не будет создана или приобретена залогодателем, но с другой стороны он стремится выгадать для себя наиболее комфортные условия</w:t>
      </w:r>
      <w:r>
        <w:rPr>
          <w:rFonts w:ascii="Times New Roman" w:hAnsi="Times New Roman" w:cs="Times New Roman"/>
          <w:sz w:val="28"/>
          <w:szCs w:val="24"/>
        </w:rPr>
        <w:t xml:space="preserve"> на случай несостоятельности должника</w:t>
      </w:r>
      <w:r w:rsidRPr="00FF6A60">
        <w:rPr>
          <w:rFonts w:ascii="Times New Roman" w:hAnsi="Times New Roman" w:cs="Times New Roman"/>
          <w:sz w:val="28"/>
          <w:szCs w:val="24"/>
        </w:rPr>
        <w:t xml:space="preserve">. Если после создания (приобретения) вещи </w:t>
      </w:r>
      <w:r>
        <w:rPr>
          <w:rFonts w:ascii="Times New Roman" w:hAnsi="Times New Roman" w:cs="Times New Roman"/>
          <w:sz w:val="28"/>
          <w:szCs w:val="24"/>
        </w:rPr>
        <w:t>она</w:t>
      </w:r>
      <w:r w:rsidRPr="00FF6A60">
        <w:rPr>
          <w:rFonts w:ascii="Times New Roman" w:hAnsi="Times New Roman" w:cs="Times New Roman"/>
          <w:sz w:val="28"/>
          <w:szCs w:val="24"/>
        </w:rPr>
        <w:t xml:space="preserve"> будет использова</w:t>
      </w:r>
      <w:r>
        <w:rPr>
          <w:rFonts w:ascii="Times New Roman" w:hAnsi="Times New Roman" w:cs="Times New Roman"/>
          <w:sz w:val="28"/>
          <w:szCs w:val="24"/>
        </w:rPr>
        <w:t>ться</w:t>
      </w:r>
      <w:r w:rsidRPr="00FF6A60">
        <w:rPr>
          <w:rFonts w:ascii="Times New Roman" w:hAnsi="Times New Roman" w:cs="Times New Roman"/>
          <w:sz w:val="28"/>
          <w:szCs w:val="24"/>
        </w:rPr>
        <w:t xml:space="preserve"> в качестве обеспечения исполнения обязательств, возникших у должника перед другими кредиторами, то залоги этих кредиторов будут последующими, поскольку за залогодержателем, заключившим договор залога будущей вещи, старшее право залога зарезервировано заранее. При этом в случае, если в отношении будущей вещи будет заключено два или более договора залога, старшинство таких залогов </w:t>
      </w:r>
      <w:r>
        <w:rPr>
          <w:rFonts w:ascii="Times New Roman" w:hAnsi="Times New Roman" w:cs="Times New Roman"/>
          <w:sz w:val="28"/>
          <w:szCs w:val="24"/>
        </w:rPr>
        <w:t xml:space="preserve">исторически </w:t>
      </w:r>
      <w:r w:rsidRPr="00FF6A60">
        <w:rPr>
          <w:rFonts w:ascii="Times New Roman" w:hAnsi="Times New Roman" w:cs="Times New Roman"/>
          <w:sz w:val="28"/>
          <w:szCs w:val="24"/>
        </w:rPr>
        <w:t>определя</w:t>
      </w:r>
      <w:r>
        <w:rPr>
          <w:rFonts w:ascii="Times New Roman" w:hAnsi="Times New Roman" w:cs="Times New Roman"/>
          <w:sz w:val="28"/>
          <w:szCs w:val="24"/>
        </w:rPr>
        <w:t>ется датами</w:t>
      </w:r>
      <w:r w:rsidRPr="00FF6A60">
        <w:rPr>
          <w:rFonts w:ascii="Times New Roman" w:hAnsi="Times New Roman" w:cs="Times New Roman"/>
          <w:sz w:val="28"/>
          <w:szCs w:val="24"/>
        </w:rPr>
        <w:t xml:space="preserve"> заключения договоров.</w:t>
      </w:r>
    </w:p>
    <w:p w:rsidR="008E16F3" w:rsidRDefault="00FC76CB" w:rsidP="0008078A">
      <w:pPr>
        <w:spacing w:after="0" w:line="360" w:lineRule="auto"/>
        <w:ind w:firstLine="709"/>
        <w:jc w:val="both"/>
        <w:rPr>
          <w:rFonts w:ascii="Times New Roman" w:hAnsi="Times New Roman" w:cs="Times New Roman"/>
          <w:sz w:val="28"/>
          <w:szCs w:val="28"/>
        </w:rPr>
      </w:pPr>
      <w:r w:rsidRPr="00FF6A60">
        <w:rPr>
          <w:rFonts w:ascii="Times New Roman" w:hAnsi="Times New Roman" w:cs="Times New Roman"/>
          <w:sz w:val="28"/>
          <w:szCs w:val="24"/>
        </w:rPr>
        <w:t xml:space="preserve">Согласно </w:t>
      </w:r>
      <w:r w:rsidR="002668FA">
        <w:rPr>
          <w:rFonts w:ascii="Times New Roman" w:hAnsi="Times New Roman" w:cs="Times New Roman"/>
          <w:sz w:val="28"/>
          <w:szCs w:val="24"/>
        </w:rPr>
        <w:t>действующему российскому законодательству</w:t>
      </w:r>
      <w:r w:rsidRPr="00FF6A60">
        <w:rPr>
          <w:rFonts w:ascii="Times New Roman" w:hAnsi="Times New Roman" w:cs="Times New Roman"/>
          <w:sz w:val="28"/>
          <w:szCs w:val="24"/>
        </w:rPr>
        <w:t xml:space="preserve">, </w:t>
      </w:r>
      <w:r w:rsidRPr="00FF6A60">
        <w:rPr>
          <w:rFonts w:ascii="Times New Roman" w:hAnsi="Times New Roman" w:cs="Times New Roman"/>
          <w:i/>
          <w:sz w:val="28"/>
          <w:szCs w:val="24"/>
        </w:rPr>
        <w:t>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r w:rsidR="002668FA">
        <w:rPr>
          <w:rFonts w:ascii="Times New Roman" w:hAnsi="Times New Roman" w:cs="Times New Roman"/>
          <w:i/>
          <w:sz w:val="28"/>
          <w:szCs w:val="24"/>
        </w:rPr>
        <w:t xml:space="preserve"> </w:t>
      </w:r>
      <w:r w:rsidR="002668FA" w:rsidRPr="002668FA">
        <w:rPr>
          <w:rFonts w:ascii="Times New Roman" w:hAnsi="Times New Roman" w:cs="Times New Roman"/>
          <w:sz w:val="28"/>
          <w:szCs w:val="24"/>
        </w:rPr>
        <w:t>(п. 1 ст. 342 ГК РФ)</w:t>
      </w:r>
      <w:r w:rsidR="0064569E">
        <w:rPr>
          <w:rFonts w:ascii="Times New Roman" w:hAnsi="Times New Roman" w:cs="Times New Roman"/>
          <w:sz w:val="28"/>
          <w:szCs w:val="24"/>
        </w:rPr>
        <w:t xml:space="preserve">. </w:t>
      </w:r>
      <w:r w:rsidR="0008078A">
        <w:rPr>
          <w:rFonts w:ascii="Times New Roman" w:hAnsi="Times New Roman" w:cs="Times New Roman"/>
          <w:sz w:val="28"/>
          <w:szCs w:val="24"/>
        </w:rPr>
        <w:t xml:space="preserve">При этом </w:t>
      </w:r>
      <w:r w:rsidR="0008078A" w:rsidRPr="0008078A">
        <w:rPr>
          <w:rFonts w:ascii="Times New Roman" w:hAnsi="Times New Roman" w:cs="Times New Roman"/>
          <w:i/>
          <w:sz w:val="28"/>
          <w:szCs w:val="24"/>
        </w:rPr>
        <w:t>е</w:t>
      </w:r>
      <w:r w:rsidR="0008078A" w:rsidRPr="0008078A">
        <w:rPr>
          <w:rFonts w:ascii="Times New Roman" w:hAnsi="Times New Roman" w:cs="Times New Roman"/>
          <w:i/>
          <w:sz w:val="28"/>
          <w:szCs w:val="28"/>
        </w:rPr>
        <w:t>сли заложенное имущество, в отношении которого ведется учет залогов,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w:t>
      </w:r>
      <w:r w:rsidR="0008078A" w:rsidRPr="0008078A">
        <w:rPr>
          <w:rFonts w:ascii="Times New Roman" w:hAnsi="Times New Roman" w:cs="Times New Roman"/>
          <w:sz w:val="28"/>
          <w:szCs w:val="28"/>
        </w:rPr>
        <w:t xml:space="preserve"> (п. 10 ст. 342.1 ГК РФ).</w:t>
      </w:r>
      <w:r w:rsidR="001D2ED3">
        <w:rPr>
          <w:rFonts w:ascii="Times New Roman" w:hAnsi="Times New Roman" w:cs="Times New Roman"/>
          <w:sz w:val="28"/>
          <w:szCs w:val="28"/>
        </w:rPr>
        <w:t xml:space="preserve"> Этой нормой, во-первых, вводится порядок определения старшинства залогов </w:t>
      </w:r>
      <w:r w:rsidR="00E243DD">
        <w:rPr>
          <w:rFonts w:ascii="Times New Roman" w:hAnsi="Times New Roman" w:cs="Times New Roman"/>
          <w:sz w:val="28"/>
          <w:szCs w:val="28"/>
        </w:rPr>
        <w:t xml:space="preserve">по </w:t>
      </w:r>
      <w:r w:rsidR="001D2ED3">
        <w:rPr>
          <w:rFonts w:ascii="Times New Roman" w:hAnsi="Times New Roman" w:cs="Times New Roman"/>
          <w:sz w:val="28"/>
          <w:szCs w:val="28"/>
        </w:rPr>
        <w:t>дат</w:t>
      </w:r>
      <w:r w:rsidR="00E243DD">
        <w:rPr>
          <w:rFonts w:ascii="Times New Roman" w:hAnsi="Times New Roman" w:cs="Times New Roman"/>
          <w:sz w:val="28"/>
          <w:szCs w:val="28"/>
        </w:rPr>
        <w:t>е</w:t>
      </w:r>
      <w:r w:rsidR="001D2ED3">
        <w:rPr>
          <w:rFonts w:ascii="Times New Roman" w:hAnsi="Times New Roman" w:cs="Times New Roman"/>
          <w:sz w:val="28"/>
          <w:szCs w:val="28"/>
        </w:rPr>
        <w:t xml:space="preserve"> их совершения, а во-вторых</w:t>
      </w:r>
      <w:r w:rsidR="00E243DD">
        <w:rPr>
          <w:rFonts w:ascii="Times New Roman" w:hAnsi="Times New Roman" w:cs="Times New Roman"/>
          <w:sz w:val="28"/>
          <w:szCs w:val="28"/>
        </w:rPr>
        <w:t xml:space="preserve"> </w:t>
      </w:r>
      <w:r w:rsidR="001D2ED3">
        <w:rPr>
          <w:rFonts w:ascii="Times New Roman" w:hAnsi="Times New Roman" w:cs="Times New Roman"/>
          <w:sz w:val="28"/>
          <w:szCs w:val="28"/>
        </w:rPr>
        <w:t>установлена презумпция приоритета записанного залога перед незаписанным, что должно сти</w:t>
      </w:r>
      <w:r w:rsidR="00E243DD">
        <w:rPr>
          <w:rFonts w:ascii="Times New Roman" w:hAnsi="Times New Roman" w:cs="Times New Roman"/>
          <w:sz w:val="28"/>
          <w:szCs w:val="28"/>
        </w:rPr>
        <w:t>мулировать участников оборота к</w:t>
      </w:r>
      <w:r w:rsidR="001D2ED3">
        <w:rPr>
          <w:rFonts w:ascii="Times New Roman" w:hAnsi="Times New Roman" w:cs="Times New Roman"/>
          <w:sz w:val="28"/>
          <w:szCs w:val="28"/>
        </w:rPr>
        <w:t xml:space="preserve"> внесению записей </w:t>
      </w:r>
      <w:r w:rsidR="00E243DD">
        <w:rPr>
          <w:rFonts w:ascii="Times New Roman" w:hAnsi="Times New Roman" w:cs="Times New Roman"/>
          <w:sz w:val="28"/>
          <w:szCs w:val="28"/>
        </w:rPr>
        <w:t xml:space="preserve">о залоге </w:t>
      </w:r>
      <w:r w:rsidR="001D2ED3">
        <w:rPr>
          <w:rFonts w:ascii="Times New Roman" w:hAnsi="Times New Roman" w:cs="Times New Roman"/>
          <w:sz w:val="28"/>
          <w:szCs w:val="28"/>
        </w:rPr>
        <w:t>в ре</w:t>
      </w:r>
      <w:r w:rsidR="00E243DD">
        <w:rPr>
          <w:rFonts w:ascii="Times New Roman" w:hAnsi="Times New Roman" w:cs="Times New Roman"/>
          <w:sz w:val="28"/>
          <w:szCs w:val="28"/>
        </w:rPr>
        <w:t>естр, несмотря на необязательный</w:t>
      </w:r>
      <w:r w:rsidR="001D2ED3">
        <w:rPr>
          <w:rFonts w:ascii="Times New Roman" w:hAnsi="Times New Roman" w:cs="Times New Roman"/>
          <w:sz w:val="28"/>
          <w:szCs w:val="28"/>
        </w:rPr>
        <w:t xml:space="preserve"> характер его ведения.</w:t>
      </w:r>
    </w:p>
    <w:p w:rsidR="006B2C45" w:rsidRDefault="008E16F3" w:rsidP="006B2C4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В этой связи интересна точка зрения </w:t>
      </w:r>
      <w:r w:rsidRPr="00201CFE">
        <w:rPr>
          <w:rFonts w:ascii="Times New Roman" w:hAnsi="Times New Roman" w:cs="Times New Roman"/>
          <w:sz w:val="28"/>
          <w:szCs w:val="28"/>
        </w:rPr>
        <w:t>Е.А. Евдокимов</w:t>
      </w:r>
      <w:r>
        <w:rPr>
          <w:rFonts w:ascii="Times New Roman" w:hAnsi="Times New Roman" w:cs="Times New Roman"/>
          <w:sz w:val="28"/>
          <w:szCs w:val="28"/>
        </w:rPr>
        <w:t>ой</w:t>
      </w:r>
      <w:r w:rsidRPr="00201CFE">
        <w:rPr>
          <w:rFonts w:ascii="Times New Roman" w:hAnsi="Times New Roman" w:cs="Times New Roman"/>
          <w:sz w:val="28"/>
          <w:szCs w:val="28"/>
        </w:rPr>
        <w:t xml:space="preserve">, </w:t>
      </w:r>
      <w:r>
        <w:rPr>
          <w:rFonts w:ascii="Times New Roman" w:hAnsi="Times New Roman" w:cs="Times New Roman"/>
          <w:sz w:val="28"/>
          <w:szCs w:val="28"/>
        </w:rPr>
        <w:t>полагающей</w:t>
      </w:r>
      <w:r w:rsidRPr="00201CFE">
        <w:rPr>
          <w:rFonts w:ascii="Times New Roman" w:hAnsi="Times New Roman" w:cs="Times New Roman"/>
          <w:sz w:val="28"/>
          <w:szCs w:val="28"/>
        </w:rPr>
        <w:t>, что и залог будущего имущества, и залог товаров в обороте, и универсальный залог могут быть учтены в реестре уведомлений о залоге движимого имущества уже в момент заключения договора залога (или даже раньше), т.е. до того, как залогодатель приобретет право собственности на соответствующую вещь.</w:t>
      </w:r>
      <w:r>
        <w:rPr>
          <w:rFonts w:ascii="Times New Roman" w:hAnsi="Times New Roman" w:cs="Times New Roman"/>
          <w:sz w:val="28"/>
          <w:szCs w:val="28"/>
        </w:rPr>
        <w:t xml:space="preserve"> </w:t>
      </w:r>
      <w:r w:rsidRPr="00201CFE">
        <w:rPr>
          <w:rFonts w:ascii="Times New Roman" w:hAnsi="Times New Roman" w:cs="Times New Roman"/>
          <w:sz w:val="28"/>
          <w:szCs w:val="28"/>
        </w:rPr>
        <w:t>Ею отмечается, что во всех указанных случаях если вещь, ранее переданная в залог как будущая, будет заложена еще раз, то соотношение прав нескольких залогодержателей будет определяться по датам учета. Иначе говоря, залогодержатель будущей вещи может заранее зарезервировать себе старшинство своего права залога</w:t>
      </w:r>
      <w:r w:rsidRPr="00201CFE">
        <w:rPr>
          <w:rStyle w:val="ab"/>
          <w:rFonts w:ascii="Times New Roman" w:hAnsi="Times New Roman" w:cs="Times New Roman"/>
          <w:sz w:val="28"/>
          <w:szCs w:val="28"/>
        </w:rPr>
        <w:footnoteReference w:id="133"/>
      </w:r>
      <w:r w:rsidRPr="00201CFE">
        <w:rPr>
          <w:rFonts w:ascii="Times New Roman" w:hAnsi="Times New Roman" w:cs="Times New Roman"/>
          <w:sz w:val="28"/>
          <w:szCs w:val="28"/>
        </w:rPr>
        <w:t>.</w:t>
      </w:r>
      <w:r>
        <w:rPr>
          <w:rFonts w:ascii="Times New Roman" w:hAnsi="Times New Roman" w:cs="Times New Roman"/>
          <w:sz w:val="28"/>
          <w:szCs w:val="28"/>
        </w:rPr>
        <w:t xml:space="preserve"> Приведенная точка зрения представляется нам </w:t>
      </w:r>
      <w:r w:rsidR="009D387F">
        <w:rPr>
          <w:rFonts w:ascii="Times New Roman" w:hAnsi="Times New Roman" w:cs="Times New Roman"/>
          <w:sz w:val="28"/>
          <w:szCs w:val="28"/>
        </w:rPr>
        <w:t xml:space="preserve">некоей </w:t>
      </w:r>
      <w:r>
        <w:rPr>
          <w:rFonts w:ascii="Times New Roman" w:hAnsi="Times New Roman" w:cs="Times New Roman"/>
          <w:sz w:val="28"/>
          <w:szCs w:val="28"/>
        </w:rPr>
        <w:t>идеальной моделью, к которой отечественному правопорядку ли</w:t>
      </w:r>
      <w:r w:rsidR="009D387F">
        <w:rPr>
          <w:rFonts w:ascii="Times New Roman" w:hAnsi="Times New Roman" w:cs="Times New Roman"/>
          <w:sz w:val="28"/>
          <w:szCs w:val="28"/>
        </w:rPr>
        <w:t>ш</w:t>
      </w:r>
      <w:r>
        <w:rPr>
          <w:rFonts w:ascii="Times New Roman" w:hAnsi="Times New Roman" w:cs="Times New Roman"/>
          <w:sz w:val="28"/>
          <w:szCs w:val="28"/>
        </w:rPr>
        <w:t xml:space="preserve">ь предстоит стремиться </w:t>
      </w:r>
      <w:r>
        <w:rPr>
          <w:rFonts w:ascii="Times New Roman" w:hAnsi="Times New Roman" w:cs="Times New Roman"/>
          <w:sz w:val="28"/>
          <w:szCs w:val="28"/>
          <w:lang w:val="en-US"/>
        </w:rPr>
        <w:t>de</w:t>
      </w:r>
      <w:r w:rsidRPr="008E16F3">
        <w:rPr>
          <w:rFonts w:ascii="Times New Roman" w:hAnsi="Times New Roman" w:cs="Times New Roman"/>
          <w:sz w:val="28"/>
          <w:szCs w:val="28"/>
        </w:rPr>
        <w:t xml:space="preserve"> </w:t>
      </w:r>
      <w:r>
        <w:rPr>
          <w:rFonts w:ascii="Times New Roman" w:hAnsi="Times New Roman" w:cs="Times New Roman"/>
          <w:sz w:val="28"/>
          <w:szCs w:val="28"/>
          <w:lang w:val="en-US"/>
        </w:rPr>
        <w:t>lege</w:t>
      </w:r>
      <w:r w:rsidRPr="008E16F3">
        <w:rPr>
          <w:rFonts w:ascii="Times New Roman" w:hAnsi="Times New Roman" w:cs="Times New Roman"/>
          <w:sz w:val="28"/>
          <w:szCs w:val="28"/>
        </w:rPr>
        <w:t xml:space="preserve"> </w:t>
      </w:r>
      <w:r>
        <w:rPr>
          <w:rFonts w:ascii="Times New Roman" w:hAnsi="Times New Roman" w:cs="Times New Roman"/>
          <w:sz w:val="28"/>
          <w:szCs w:val="28"/>
          <w:lang w:val="en-US"/>
        </w:rPr>
        <w:t>ferenda</w:t>
      </w:r>
      <w:r w:rsidRPr="008E16F3">
        <w:rPr>
          <w:rFonts w:ascii="Times New Roman" w:hAnsi="Times New Roman" w:cs="Times New Roman"/>
          <w:sz w:val="28"/>
          <w:szCs w:val="28"/>
        </w:rPr>
        <w:t xml:space="preserve">. </w:t>
      </w:r>
      <w:r w:rsidR="009D387F">
        <w:rPr>
          <w:rFonts w:ascii="Times New Roman" w:hAnsi="Times New Roman" w:cs="Times New Roman"/>
          <w:sz w:val="28"/>
          <w:szCs w:val="28"/>
        </w:rPr>
        <w:t xml:space="preserve">Однако, как было отмечено выше, действующее законодательство </w:t>
      </w:r>
      <w:r w:rsidR="001D2ED3">
        <w:rPr>
          <w:rFonts w:ascii="Times New Roman" w:hAnsi="Times New Roman" w:cs="Times New Roman"/>
          <w:sz w:val="28"/>
          <w:szCs w:val="24"/>
        </w:rPr>
        <w:t>не предполагает возможности внесения в реестр уведомлений о залоге движимого имущества</w:t>
      </w:r>
      <w:r w:rsidR="001D2ED3">
        <w:rPr>
          <w:rFonts w:ascii="Times New Roman" w:hAnsi="Times New Roman" w:cs="Times New Roman"/>
          <w:sz w:val="28"/>
          <w:szCs w:val="28"/>
        </w:rPr>
        <w:t xml:space="preserve"> </w:t>
      </w:r>
      <w:r w:rsidR="001D2ED3">
        <w:rPr>
          <w:rFonts w:ascii="Times New Roman" w:hAnsi="Times New Roman" w:cs="Times New Roman"/>
          <w:sz w:val="28"/>
          <w:szCs w:val="24"/>
        </w:rPr>
        <w:t>сведений о самом факте заключения договора залога будущего имущества, поскольку в реестре отражаются только сведения об уже возникших залогах. Дополнительным аргументом изложенному служит</w:t>
      </w:r>
      <w:r w:rsidR="009D387F">
        <w:rPr>
          <w:rFonts w:ascii="Times New Roman" w:hAnsi="Times New Roman" w:cs="Times New Roman"/>
          <w:sz w:val="28"/>
          <w:szCs w:val="28"/>
        </w:rPr>
        <w:t xml:space="preserve"> сама структура реестра</w:t>
      </w:r>
      <w:r w:rsidR="009D387F">
        <w:rPr>
          <w:rStyle w:val="ab"/>
          <w:rFonts w:ascii="Times New Roman" w:hAnsi="Times New Roman" w:cs="Times New Roman"/>
          <w:sz w:val="28"/>
          <w:szCs w:val="28"/>
        </w:rPr>
        <w:footnoteReference w:id="134"/>
      </w:r>
      <w:r w:rsidR="001D2ED3">
        <w:rPr>
          <w:rFonts w:ascii="Times New Roman" w:hAnsi="Times New Roman" w:cs="Times New Roman"/>
          <w:sz w:val="28"/>
          <w:szCs w:val="28"/>
        </w:rPr>
        <w:t>, требующая идентификаторов, характерных для существующего имущества.</w:t>
      </w:r>
      <w:r w:rsidR="001D2ED3">
        <w:rPr>
          <w:rFonts w:ascii="Times New Roman" w:hAnsi="Times New Roman" w:cs="Times New Roman"/>
          <w:sz w:val="28"/>
          <w:szCs w:val="24"/>
        </w:rPr>
        <w:t xml:space="preserve"> </w:t>
      </w:r>
    </w:p>
    <w:p w:rsidR="00597405" w:rsidRPr="00597405" w:rsidRDefault="006B2C45" w:rsidP="00597405">
      <w:pPr>
        <w:spacing w:after="0" w:line="360" w:lineRule="auto"/>
        <w:ind w:firstLine="709"/>
        <w:jc w:val="both"/>
        <w:rPr>
          <w:rFonts w:ascii="Times New Roman" w:hAnsi="Times New Roman" w:cs="Times New Roman"/>
          <w:sz w:val="28"/>
          <w:szCs w:val="28"/>
        </w:rPr>
      </w:pPr>
      <w:r w:rsidRPr="00597405">
        <w:rPr>
          <w:rFonts w:ascii="Times New Roman" w:hAnsi="Times New Roman" w:cs="Times New Roman"/>
          <w:sz w:val="28"/>
          <w:szCs w:val="28"/>
        </w:rPr>
        <w:t xml:space="preserve">Здесь интересно рассмотреть казус, предложенный Н.В. Тепловым, согласно которому договор залога товаров в обороте был заключен 5 января, а договор залога будущей вещи - 1 января. Предметом двух договоров оказались товары должника. Те товары, которые первоначально были предметом залога, отчуждены залогодателем и последний планирует заменить их новой партией. Допустим также, что партия товара появилась у залогодателя 10 января. Именно на эту новую партию и был заключен договор залога будущей вещи. Отвечая на вопрос о том, какой залог в такой ситуации будет первоначальным, а какой последующим, Н.В. Теплов с полной уверенностью заявляет, что таковым будет залог товаров в обороте. </w:t>
      </w:r>
      <w:r w:rsidR="00597405" w:rsidRPr="00597405">
        <w:rPr>
          <w:rFonts w:ascii="Times New Roman" w:hAnsi="Times New Roman" w:cs="Times New Roman"/>
          <w:sz w:val="28"/>
          <w:szCs w:val="28"/>
        </w:rPr>
        <w:t xml:space="preserve">Аргументирует он это тем, что несмотря на то что договор </w:t>
      </w:r>
      <w:r w:rsidRPr="00597405">
        <w:rPr>
          <w:rFonts w:ascii="Times New Roman" w:hAnsi="Times New Roman" w:cs="Times New Roman"/>
          <w:sz w:val="28"/>
          <w:szCs w:val="28"/>
        </w:rPr>
        <w:t>залог</w:t>
      </w:r>
      <w:r w:rsidR="00597405" w:rsidRPr="00597405">
        <w:rPr>
          <w:rFonts w:ascii="Times New Roman" w:hAnsi="Times New Roman" w:cs="Times New Roman"/>
          <w:sz w:val="28"/>
          <w:szCs w:val="28"/>
        </w:rPr>
        <w:t>а</w:t>
      </w:r>
      <w:r w:rsidRPr="00597405">
        <w:rPr>
          <w:rFonts w:ascii="Times New Roman" w:hAnsi="Times New Roman" w:cs="Times New Roman"/>
          <w:sz w:val="28"/>
          <w:szCs w:val="28"/>
        </w:rPr>
        <w:t xml:space="preserve"> товаров в обороте был заключен позже договор</w:t>
      </w:r>
      <w:r w:rsidR="00597405" w:rsidRPr="00597405">
        <w:rPr>
          <w:rFonts w:ascii="Times New Roman" w:hAnsi="Times New Roman" w:cs="Times New Roman"/>
          <w:sz w:val="28"/>
          <w:szCs w:val="28"/>
        </w:rPr>
        <w:t xml:space="preserve">а </w:t>
      </w:r>
      <w:r w:rsidRPr="00597405">
        <w:rPr>
          <w:rFonts w:ascii="Times New Roman" w:hAnsi="Times New Roman" w:cs="Times New Roman"/>
          <w:sz w:val="28"/>
          <w:szCs w:val="28"/>
        </w:rPr>
        <w:t>залог</w:t>
      </w:r>
      <w:r w:rsidR="00597405" w:rsidRPr="00597405">
        <w:rPr>
          <w:rFonts w:ascii="Times New Roman" w:hAnsi="Times New Roman" w:cs="Times New Roman"/>
          <w:sz w:val="28"/>
          <w:szCs w:val="28"/>
        </w:rPr>
        <w:t>а</w:t>
      </w:r>
      <w:r w:rsidRPr="00597405">
        <w:rPr>
          <w:rFonts w:ascii="Times New Roman" w:hAnsi="Times New Roman" w:cs="Times New Roman"/>
          <w:sz w:val="28"/>
          <w:szCs w:val="28"/>
        </w:rPr>
        <w:t xml:space="preserve"> будущей вещи, залоговое право при залоге товаров в обороте возникло 5 января, а залоговое право при залоге будущей вещи возникло только 10 января</w:t>
      </w:r>
      <w:r w:rsidR="0006596F">
        <w:rPr>
          <w:rStyle w:val="ab"/>
          <w:rFonts w:ascii="Times New Roman" w:hAnsi="Times New Roman" w:cs="Times New Roman"/>
          <w:sz w:val="28"/>
          <w:szCs w:val="28"/>
        </w:rPr>
        <w:footnoteReference w:id="135"/>
      </w:r>
      <w:r w:rsidRPr="00597405">
        <w:rPr>
          <w:rFonts w:ascii="Times New Roman" w:hAnsi="Times New Roman" w:cs="Times New Roman"/>
          <w:sz w:val="28"/>
          <w:szCs w:val="28"/>
        </w:rPr>
        <w:t>.</w:t>
      </w:r>
      <w:r w:rsidR="00597405" w:rsidRPr="00597405">
        <w:rPr>
          <w:rFonts w:ascii="Times New Roman" w:hAnsi="Times New Roman" w:cs="Times New Roman"/>
          <w:sz w:val="28"/>
          <w:szCs w:val="28"/>
        </w:rPr>
        <w:t xml:space="preserve"> </w:t>
      </w:r>
      <w:r w:rsidR="00597405">
        <w:rPr>
          <w:rFonts w:ascii="Times New Roman" w:hAnsi="Times New Roman" w:cs="Times New Roman"/>
          <w:sz w:val="28"/>
          <w:szCs w:val="24"/>
        </w:rPr>
        <w:t xml:space="preserve">И </w:t>
      </w:r>
      <w:r w:rsidR="00597405">
        <w:rPr>
          <w:rFonts w:ascii="Times New Roman" w:hAnsi="Times New Roman" w:cs="Times New Roman"/>
          <w:sz w:val="28"/>
          <w:szCs w:val="24"/>
          <w:lang w:val="en-US"/>
        </w:rPr>
        <w:t>de</w:t>
      </w:r>
      <w:r w:rsidR="00597405" w:rsidRPr="001D2ED3">
        <w:rPr>
          <w:rFonts w:ascii="Times New Roman" w:hAnsi="Times New Roman" w:cs="Times New Roman"/>
          <w:sz w:val="28"/>
          <w:szCs w:val="24"/>
        </w:rPr>
        <w:t xml:space="preserve"> </w:t>
      </w:r>
      <w:r w:rsidR="00597405">
        <w:rPr>
          <w:rFonts w:ascii="Times New Roman" w:hAnsi="Times New Roman" w:cs="Times New Roman"/>
          <w:sz w:val="28"/>
          <w:szCs w:val="24"/>
          <w:lang w:val="en-US"/>
        </w:rPr>
        <w:t>lege</w:t>
      </w:r>
      <w:r w:rsidR="00597405" w:rsidRPr="001D2ED3">
        <w:rPr>
          <w:rFonts w:ascii="Times New Roman" w:hAnsi="Times New Roman" w:cs="Times New Roman"/>
          <w:sz w:val="28"/>
          <w:szCs w:val="24"/>
        </w:rPr>
        <w:t xml:space="preserve"> </w:t>
      </w:r>
      <w:r w:rsidR="00597405">
        <w:rPr>
          <w:rFonts w:ascii="Times New Roman" w:hAnsi="Times New Roman" w:cs="Times New Roman"/>
          <w:sz w:val="28"/>
          <w:szCs w:val="24"/>
          <w:lang w:val="en-US"/>
        </w:rPr>
        <w:t>lata</w:t>
      </w:r>
      <w:r w:rsidR="00597405">
        <w:rPr>
          <w:rFonts w:ascii="Times New Roman" w:hAnsi="Times New Roman" w:cs="Times New Roman"/>
          <w:sz w:val="28"/>
          <w:szCs w:val="24"/>
        </w:rPr>
        <w:t xml:space="preserve"> с этим следует согласиться. Полностью противоположное решение приобретал бы предложенный казус, если бы </w:t>
      </w:r>
      <w:r w:rsidR="0006596F">
        <w:rPr>
          <w:rFonts w:ascii="Times New Roman" w:hAnsi="Times New Roman" w:cs="Times New Roman"/>
          <w:sz w:val="28"/>
          <w:szCs w:val="24"/>
        </w:rPr>
        <w:t xml:space="preserve">практикой разделялась точка зрения Е.А. Евдокимовой, и </w:t>
      </w:r>
      <w:r w:rsidR="00597405">
        <w:rPr>
          <w:rFonts w:ascii="Times New Roman" w:hAnsi="Times New Roman" w:cs="Times New Roman"/>
          <w:sz w:val="28"/>
          <w:szCs w:val="24"/>
        </w:rPr>
        <w:t xml:space="preserve">в реестр </w:t>
      </w:r>
      <w:r w:rsidR="0006596F">
        <w:rPr>
          <w:rFonts w:ascii="Times New Roman" w:hAnsi="Times New Roman" w:cs="Times New Roman"/>
          <w:sz w:val="28"/>
          <w:szCs w:val="24"/>
        </w:rPr>
        <w:t xml:space="preserve">действительно </w:t>
      </w:r>
      <w:r w:rsidR="00597405">
        <w:rPr>
          <w:rFonts w:ascii="Times New Roman" w:hAnsi="Times New Roman" w:cs="Times New Roman"/>
          <w:sz w:val="28"/>
          <w:szCs w:val="24"/>
        </w:rPr>
        <w:t xml:space="preserve">могла </w:t>
      </w:r>
      <w:r w:rsidR="0006596F">
        <w:rPr>
          <w:rFonts w:ascii="Times New Roman" w:hAnsi="Times New Roman" w:cs="Times New Roman"/>
          <w:sz w:val="28"/>
          <w:szCs w:val="24"/>
        </w:rPr>
        <w:t xml:space="preserve">бы </w:t>
      </w:r>
      <w:r w:rsidR="00597405">
        <w:rPr>
          <w:rFonts w:ascii="Times New Roman" w:hAnsi="Times New Roman" w:cs="Times New Roman"/>
          <w:sz w:val="28"/>
          <w:szCs w:val="24"/>
        </w:rPr>
        <w:t xml:space="preserve">вноситься запись не только о возникшем праве залога, но и запись о </w:t>
      </w:r>
      <w:r w:rsidR="0006596F">
        <w:rPr>
          <w:rFonts w:ascii="Times New Roman" w:hAnsi="Times New Roman" w:cs="Times New Roman"/>
          <w:sz w:val="28"/>
          <w:szCs w:val="24"/>
        </w:rPr>
        <w:t>факте заключения</w:t>
      </w:r>
      <w:r w:rsidR="00597405">
        <w:rPr>
          <w:rFonts w:ascii="Times New Roman" w:hAnsi="Times New Roman" w:cs="Times New Roman"/>
          <w:sz w:val="28"/>
          <w:szCs w:val="24"/>
        </w:rPr>
        <w:t xml:space="preserve"> договора будущей вещи. Следовательно, действующим законодательством нивелирована вся та польза, которую участники оборота способны были бы извлечь из </w:t>
      </w:r>
      <w:r w:rsidR="0006596F">
        <w:rPr>
          <w:rFonts w:ascii="Times New Roman" w:hAnsi="Times New Roman" w:cs="Times New Roman"/>
          <w:sz w:val="28"/>
          <w:szCs w:val="24"/>
        </w:rPr>
        <w:t xml:space="preserve">определения </w:t>
      </w:r>
      <w:r w:rsidR="00597405">
        <w:rPr>
          <w:rFonts w:ascii="Times New Roman" w:hAnsi="Times New Roman" w:cs="Times New Roman"/>
          <w:sz w:val="28"/>
          <w:szCs w:val="24"/>
        </w:rPr>
        <w:t>старшинст</w:t>
      </w:r>
      <w:r w:rsidR="0006596F">
        <w:rPr>
          <w:rFonts w:ascii="Times New Roman" w:hAnsi="Times New Roman" w:cs="Times New Roman"/>
          <w:sz w:val="28"/>
          <w:szCs w:val="24"/>
        </w:rPr>
        <w:t>ва</w:t>
      </w:r>
      <w:r w:rsidR="00597405">
        <w:rPr>
          <w:rFonts w:ascii="Times New Roman" w:hAnsi="Times New Roman" w:cs="Times New Roman"/>
          <w:sz w:val="28"/>
          <w:szCs w:val="24"/>
        </w:rPr>
        <w:t xml:space="preserve"> </w:t>
      </w:r>
      <w:r w:rsidR="0006596F">
        <w:rPr>
          <w:rFonts w:ascii="Times New Roman" w:hAnsi="Times New Roman" w:cs="Times New Roman"/>
          <w:sz w:val="28"/>
          <w:szCs w:val="24"/>
        </w:rPr>
        <w:t>по</w:t>
      </w:r>
      <w:r w:rsidR="00597405">
        <w:rPr>
          <w:rFonts w:ascii="Times New Roman" w:hAnsi="Times New Roman" w:cs="Times New Roman"/>
          <w:sz w:val="28"/>
          <w:szCs w:val="24"/>
        </w:rPr>
        <w:t xml:space="preserve"> дат</w:t>
      </w:r>
      <w:r w:rsidR="0006596F">
        <w:rPr>
          <w:rFonts w:ascii="Times New Roman" w:hAnsi="Times New Roman" w:cs="Times New Roman"/>
          <w:sz w:val="28"/>
          <w:szCs w:val="24"/>
        </w:rPr>
        <w:t>е</w:t>
      </w:r>
      <w:r w:rsidR="00597405">
        <w:rPr>
          <w:rFonts w:ascii="Times New Roman" w:hAnsi="Times New Roman" w:cs="Times New Roman"/>
          <w:sz w:val="28"/>
          <w:szCs w:val="24"/>
        </w:rPr>
        <w:t xml:space="preserve"> совершения договора</w:t>
      </w:r>
      <w:r w:rsidR="0006596F">
        <w:rPr>
          <w:rFonts w:ascii="Times New Roman" w:hAnsi="Times New Roman" w:cs="Times New Roman"/>
          <w:sz w:val="28"/>
          <w:szCs w:val="24"/>
        </w:rPr>
        <w:t xml:space="preserve"> залога, в том числе совершенного в отношении будущей вещи, при условии, что такая вещь в последующем действительно будет приобретена залогодателем</w:t>
      </w:r>
      <w:r w:rsidR="00597405">
        <w:rPr>
          <w:rFonts w:ascii="Times New Roman" w:hAnsi="Times New Roman" w:cs="Times New Roman"/>
          <w:sz w:val="28"/>
          <w:szCs w:val="24"/>
        </w:rPr>
        <w:t>.</w:t>
      </w:r>
    </w:p>
    <w:p w:rsidR="00FF6A60" w:rsidRDefault="0064569E" w:rsidP="00FF6A60">
      <w:pPr>
        <w:spacing w:after="0" w:line="360" w:lineRule="auto"/>
        <w:ind w:firstLine="709"/>
        <w:jc w:val="both"/>
        <w:rPr>
          <w:rFonts w:ascii="Times New Roman" w:hAnsi="Times New Roman" w:cs="Times New Roman"/>
          <w:sz w:val="28"/>
          <w:szCs w:val="24"/>
        </w:rPr>
      </w:pPr>
      <w:r>
        <w:rPr>
          <w:rFonts w:ascii="Times New Roman" w:hAnsi="Times New Roman" w:cs="Times New Roman"/>
          <w:bCs/>
          <w:sz w:val="28"/>
          <w:szCs w:val="24"/>
        </w:rPr>
        <w:t xml:space="preserve">Интересно отметить и еще одну связанную со старшинством </w:t>
      </w:r>
      <w:r w:rsidR="00FF6A60" w:rsidRPr="00FF6A60">
        <w:rPr>
          <w:rFonts w:ascii="Times New Roman" w:hAnsi="Times New Roman" w:cs="Times New Roman"/>
          <w:bCs/>
          <w:sz w:val="28"/>
          <w:szCs w:val="24"/>
        </w:rPr>
        <w:t xml:space="preserve">залогов </w:t>
      </w:r>
      <w:r>
        <w:rPr>
          <w:rFonts w:ascii="Times New Roman" w:hAnsi="Times New Roman" w:cs="Times New Roman"/>
          <w:bCs/>
          <w:sz w:val="28"/>
          <w:szCs w:val="24"/>
        </w:rPr>
        <w:t>проблему, миновавшую наше законодательство, но затронутую</w:t>
      </w:r>
      <w:r w:rsidR="00FF6A60" w:rsidRPr="00FF6A60">
        <w:rPr>
          <w:rFonts w:ascii="Times New Roman" w:hAnsi="Times New Roman" w:cs="Times New Roman"/>
          <w:bCs/>
          <w:sz w:val="28"/>
          <w:szCs w:val="24"/>
        </w:rPr>
        <w:t xml:space="preserve"> </w:t>
      </w:r>
      <w:r>
        <w:rPr>
          <w:rFonts w:ascii="Times New Roman" w:hAnsi="Times New Roman" w:cs="Times New Roman"/>
          <w:bCs/>
          <w:sz w:val="28"/>
          <w:szCs w:val="24"/>
        </w:rPr>
        <w:t>в</w:t>
      </w:r>
      <w:r w:rsidR="00FF6A60" w:rsidRPr="00FF6A60">
        <w:rPr>
          <w:rFonts w:ascii="Times New Roman" w:hAnsi="Times New Roman" w:cs="Times New Roman"/>
          <w:bCs/>
          <w:sz w:val="28"/>
          <w:szCs w:val="24"/>
        </w:rPr>
        <w:t xml:space="preserve"> п. 3 </w:t>
      </w:r>
      <w:r w:rsidR="00FF6A60" w:rsidRPr="00FF6A60">
        <w:rPr>
          <w:rFonts w:ascii="Times New Roman" w:hAnsi="Times New Roman" w:cs="Times New Roman"/>
          <w:bCs/>
          <w:sz w:val="28"/>
          <w:szCs w:val="24"/>
          <w:lang w:val="en-US"/>
        </w:rPr>
        <w:t>IX</w:t>
      </w:r>
      <w:r w:rsidR="00FF6A60" w:rsidRPr="00FF6A60">
        <w:rPr>
          <w:rFonts w:ascii="Times New Roman" w:hAnsi="Times New Roman" w:cs="Times New Roman"/>
          <w:bCs/>
          <w:sz w:val="28"/>
          <w:szCs w:val="24"/>
        </w:rPr>
        <w:t>.-5:303</w:t>
      </w:r>
      <w:r>
        <w:rPr>
          <w:rFonts w:ascii="Times New Roman" w:hAnsi="Times New Roman" w:cs="Times New Roman"/>
          <w:bCs/>
          <w:sz w:val="28"/>
          <w:szCs w:val="24"/>
        </w:rPr>
        <w:t xml:space="preserve"> </w:t>
      </w:r>
      <w:r>
        <w:rPr>
          <w:rFonts w:ascii="Times New Roman" w:hAnsi="Times New Roman" w:cs="Times New Roman"/>
          <w:bCs/>
          <w:sz w:val="28"/>
          <w:szCs w:val="24"/>
          <w:lang w:val="en-US"/>
        </w:rPr>
        <w:t>DCFR</w:t>
      </w:r>
      <w:r w:rsidR="00FF6A60" w:rsidRPr="00FF6A60">
        <w:rPr>
          <w:rFonts w:ascii="Times New Roman" w:hAnsi="Times New Roman" w:cs="Times New Roman"/>
          <w:bCs/>
          <w:sz w:val="28"/>
          <w:szCs w:val="24"/>
        </w:rPr>
        <w:t>, согласно которому о</w:t>
      </w:r>
      <w:r w:rsidR="00FF6A60" w:rsidRPr="00FF6A60">
        <w:rPr>
          <w:rFonts w:ascii="Times New Roman" w:hAnsi="Times New Roman" w:cs="Times New Roman"/>
          <w:sz w:val="28"/>
          <w:szCs w:val="24"/>
        </w:rPr>
        <w:t xml:space="preserve">беспечения залогового типа, которые до перехода права собственности на обремененное имущество к новому собственнику были созданы для его обеспечительных кредиторов в отношении этого имущества как его (нового собственника) будущего имущества, не пользуются старшинством в отношении обеспечений залогового типа, обременявших передаваемое имущество в момент передачи права собственности на него. Фактически это означает, что если имущество до перехода права собственности на него было обременено залоговыми правами кредиторов первоначального собственника, то эти залоговые права будут иметь приоритет над залоговыми правами, которые были установлены новым собственником до </w:t>
      </w:r>
      <w:r w:rsidR="0006596F">
        <w:rPr>
          <w:rFonts w:ascii="Times New Roman" w:hAnsi="Times New Roman" w:cs="Times New Roman"/>
          <w:sz w:val="28"/>
          <w:szCs w:val="24"/>
        </w:rPr>
        <w:t>момента приобретения имущества.</w:t>
      </w:r>
    </w:p>
    <w:p w:rsidR="000A7D94" w:rsidRDefault="00BD7010" w:rsidP="000A7D94">
      <w:pPr>
        <w:spacing w:after="0" w:line="360" w:lineRule="auto"/>
        <w:ind w:firstLine="709"/>
        <w:jc w:val="both"/>
        <w:rPr>
          <w:rFonts w:ascii="Times New Roman" w:hAnsi="Times New Roman" w:cs="Times New Roman"/>
          <w:sz w:val="28"/>
          <w:szCs w:val="24"/>
        </w:rPr>
      </w:pPr>
      <w:r w:rsidRPr="0090428A">
        <w:rPr>
          <w:rFonts w:ascii="Times New Roman" w:hAnsi="Times New Roman" w:cs="Times New Roman"/>
          <w:b/>
          <w:sz w:val="28"/>
          <w:szCs w:val="24"/>
        </w:rPr>
        <w:t xml:space="preserve">Сверхстаршинство. </w:t>
      </w:r>
      <w:r w:rsidRPr="0090428A">
        <w:rPr>
          <w:rFonts w:ascii="Times New Roman" w:hAnsi="Times New Roman" w:cs="Times New Roman"/>
          <w:sz w:val="28"/>
          <w:szCs w:val="24"/>
        </w:rPr>
        <w:t>Особого внимания заслужива</w:t>
      </w:r>
      <w:r w:rsidR="003B51C2" w:rsidRPr="0090428A">
        <w:rPr>
          <w:rFonts w:ascii="Times New Roman" w:hAnsi="Times New Roman" w:cs="Times New Roman"/>
          <w:sz w:val="28"/>
          <w:szCs w:val="24"/>
        </w:rPr>
        <w:t>ют</w:t>
      </w:r>
      <w:r w:rsidRPr="0090428A">
        <w:rPr>
          <w:rFonts w:ascii="Times New Roman" w:hAnsi="Times New Roman" w:cs="Times New Roman"/>
          <w:sz w:val="28"/>
          <w:szCs w:val="24"/>
        </w:rPr>
        <w:t xml:space="preserve"> </w:t>
      </w:r>
      <w:r w:rsidR="003B51C2" w:rsidRPr="0090428A">
        <w:rPr>
          <w:rFonts w:ascii="Times New Roman" w:hAnsi="Times New Roman" w:cs="Times New Roman"/>
          <w:sz w:val="28"/>
          <w:szCs w:val="24"/>
        </w:rPr>
        <w:t>положения о сверхстаршинстве</w:t>
      </w:r>
      <w:r w:rsidR="004A1A0D">
        <w:rPr>
          <w:rFonts w:ascii="Times New Roman" w:hAnsi="Times New Roman" w:cs="Times New Roman"/>
          <w:sz w:val="28"/>
          <w:szCs w:val="24"/>
        </w:rPr>
        <w:t xml:space="preserve"> </w:t>
      </w:r>
      <w:r w:rsidR="004A1A0D" w:rsidRPr="004A1A0D">
        <w:rPr>
          <w:rFonts w:ascii="Times New Roman" w:hAnsi="Times New Roman" w:cs="Times New Roman"/>
          <w:sz w:val="28"/>
          <w:szCs w:val="24"/>
        </w:rPr>
        <w:t>(</w:t>
      </w:r>
      <w:r w:rsidR="004A1A0D" w:rsidRPr="004A1A0D">
        <w:rPr>
          <w:rFonts w:ascii="Times New Roman" w:hAnsi="Times New Roman" w:cs="Times New Roman"/>
          <w:sz w:val="28"/>
          <w:szCs w:val="24"/>
          <w:lang w:val="en-US"/>
        </w:rPr>
        <w:t>superpriority</w:t>
      </w:r>
      <w:r w:rsidR="004A1A0D" w:rsidRPr="004A1A0D">
        <w:rPr>
          <w:rFonts w:ascii="Times New Roman" w:hAnsi="Times New Roman" w:cs="Times New Roman"/>
          <w:sz w:val="28"/>
          <w:szCs w:val="24"/>
        </w:rPr>
        <w:t>)</w:t>
      </w:r>
      <w:r w:rsidR="003B51C2" w:rsidRPr="0090428A">
        <w:rPr>
          <w:rFonts w:ascii="Times New Roman" w:hAnsi="Times New Roman" w:cs="Times New Roman"/>
          <w:sz w:val="28"/>
          <w:szCs w:val="24"/>
        </w:rPr>
        <w:t xml:space="preserve">, </w:t>
      </w:r>
      <w:r w:rsidRPr="0090428A">
        <w:rPr>
          <w:rFonts w:ascii="Times New Roman" w:hAnsi="Times New Roman" w:cs="Times New Roman"/>
          <w:sz w:val="28"/>
          <w:szCs w:val="24"/>
        </w:rPr>
        <w:t>известн</w:t>
      </w:r>
      <w:r w:rsidR="003B51C2" w:rsidRPr="0090428A">
        <w:rPr>
          <w:rFonts w:ascii="Times New Roman" w:hAnsi="Times New Roman" w:cs="Times New Roman"/>
          <w:sz w:val="28"/>
          <w:szCs w:val="24"/>
        </w:rPr>
        <w:t>ые</w:t>
      </w:r>
      <w:r w:rsidRPr="0090428A">
        <w:rPr>
          <w:rFonts w:ascii="Times New Roman" w:hAnsi="Times New Roman" w:cs="Times New Roman"/>
          <w:sz w:val="28"/>
          <w:szCs w:val="24"/>
        </w:rPr>
        <w:t xml:space="preserve"> зарубежным</w:t>
      </w:r>
      <w:r w:rsidR="003756C7">
        <w:rPr>
          <w:rFonts w:ascii="Times New Roman" w:hAnsi="Times New Roman" w:cs="Times New Roman"/>
          <w:sz w:val="28"/>
          <w:szCs w:val="24"/>
        </w:rPr>
        <w:t xml:space="preserve"> (США, Канада, Новая Зеландия, Австралия)</w:t>
      </w:r>
      <w:r w:rsidRPr="0090428A">
        <w:rPr>
          <w:rFonts w:ascii="Times New Roman" w:hAnsi="Times New Roman" w:cs="Times New Roman"/>
          <w:sz w:val="28"/>
          <w:szCs w:val="24"/>
        </w:rPr>
        <w:t xml:space="preserve"> правопорядкам и некоторым </w:t>
      </w:r>
      <w:r w:rsidR="003B51C2" w:rsidRPr="0090428A">
        <w:rPr>
          <w:rFonts w:ascii="Times New Roman" w:hAnsi="Times New Roman" w:cs="Times New Roman"/>
          <w:sz w:val="28"/>
          <w:szCs w:val="24"/>
        </w:rPr>
        <w:t xml:space="preserve">международным </w:t>
      </w:r>
      <w:r w:rsidRPr="0090428A">
        <w:rPr>
          <w:rFonts w:ascii="Times New Roman" w:hAnsi="Times New Roman" w:cs="Times New Roman"/>
          <w:sz w:val="28"/>
          <w:szCs w:val="24"/>
        </w:rPr>
        <w:t>документам</w:t>
      </w:r>
      <w:r w:rsidR="003B51C2" w:rsidRPr="0090428A">
        <w:rPr>
          <w:rFonts w:ascii="Times New Roman" w:hAnsi="Times New Roman" w:cs="Times New Roman"/>
          <w:sz w:val="28"/>
          <w:szCs w:val="24"/>
        </w:rPr>
        <w:t xml:space="preserve"> рекомендательного характера. Как отмечает Е.А. Евдокимова, о сверхстаршинстве речь заходит прежде всего постольку, поскольку тот или иной правопорядок допускает залог будущих вещей (или залог товаров в обороте) с определением старшинства залогодержателей не по дате приобретения соответствующей вещи залогодателем, а по дате регистрации или учета права залога, т.е. с возможностью зарезервировать старшинство залогодержателя еще до приобретения залогодателем права собственности на вещь.</w:t>
      </w:r>
      <w:r w:rsidR="003B51C2" w:rsidRPr="0090428A">
        <w:rPr>
          <w:rFonts w:ascii="Times New Roman" w:hAnsi="Times New Roman" w:cs="Times New Roman"/>
          <w:color w:val="FF0000"/>
          <w:sz w:val="28"/>
          <w:szCs w:val="24"/>
        </w:rPr>
        <w:t xml:space="preserve"> </w:t>
      </w:r>
      <w:r w:rsidR="000A7D94" w:rsidRPr="000A7D94">
        <w:rPr>
          <w:rFonts w:ascii="Times New Roman" w:hAnsi="Times New Roman" w:cs="Times New Roman"/>
          <w:sz w:val="28"/>
          <w:szCs w:val="24"/>
        </w:rPr>
        <w:t>Ей приводится такой пример:</w:t>
      </w:r>
      <w:r w:rsidR="003B51C2" w:rsidRPr="000A7D94">
        <w:rPr>
          <w:rFonts w:ascii="Times New Roman" w:hAnsi="Times New Roman" w:cs="Times New Roman"/>
          <w:sz w:val="28"/>
          <w:szCs w:val="24"/>
        </w:rPr>
        <w:t xml:space="preserve"> A заключает с B договор залога в отношении любых автомобилей, которые принадлежат или будут принадлежать B. A учитывает право залога в специальном реестре, при этом старшинство A по отношению к иным залогодержателям определяется по моменту внесения записи в реестр. Если впоследствии B передаст какой-либо из своих вновь приобретенных автомобилей в залог C, то C сможет стать лишь младшим залогодержателем</w:t>
      </w:r>
      <w:r w:rsidR="003B51C2" w:rsidRPr="000A7D94">
        <w:rPr>
          <w:rStyle w:val="ab"/>
          <w:rFonts w:ascii="Times New Roman" w:hAnsi="Times New Roman" w:cs="Times New Roman"/>
          <w:sz w:val="28"/>
          <w:szCs w:val="24"/>
        </w:rPr>
        <w:footnoteReference w:id="136"/>
      </w:r>
      <w:r w:rsidR="003B51C2" w:rsidRPr="000A7D94">
        <w:rPr>
          <w:rFonts w:ascii="Times New Roman" w:hAnsi="Times New Roman" w:cs="Times New Roman"/>
          <w:sz w:val="28"/>
          <w:szCs w:val="24"/>
        </w:rPr>
        <w:t>. При наличии такого правила определения старшинства возникает потребность в том, чтобы предоставить особую защиту определенным категориям кредиторов, которые впоследствии приобретут право залога на вещь, ранее заложенную в качестве будущей вещи. К подобной категории кредиторов относятся прежде всего продавцы, продающие вещь в кредит, а также (однако не во всех правопорядках) иные лица, финансирующие приобретение, т.е. предоставляющие заем или кредит специально на цели приобретения конкретного движимого имущества</w:t>
      </w:r>
      <w:r w:rsidR="003B51C2" w:rsidRPr="000A7D94">
        <w:rPr>
          <w:rStyle w:val="ab"/>
          <w:rFonts w:ascii="Times New Roman" w:hAnsi="Times New Roman" w:cs="Times New Roman"/>
          <w:sz w:val="28"/>
          <w:szCs w:val="24"/>
        </w:rPr>
        <w:footnoteReference w:id="137"/>
      </w:r>
      <w:r w:rsidR="003B51C2" w:rsidRPr="000A7D94">
        <w:rPr>
          <w:rFonts w:ascii="Times New Roman" w:hAnsi="Times New Roman" w:cs="Times New Roman"/>
          <w:sz w:val="28"/>
          <w:szCs w:val="24"/>
        </w:rPr>
        <w:t>.</w:t>
      </w:r>
    </w:p>
    <w:p w:rsidR="00E02290" w:rsidRDefault="00425073" w:rsidP="00AF5F3F">
      <w:pPr>
        <w:spacing w:after="0" w:line="360" w:lineRule="auto"/>
        <w:ind w:firstLine="709"/>
        <w:jc w:val="both"/>
        <w:rPr>
          <w:rFonts w:ascii="Times New Roman" w:hAnsi="Times New Roman" w:cs="Times New Roman"/>
          <w:sz w:val="28"/>
          <w:szCs w:val="28"/>
        </w:rPr>
      </w:pPr>
      <w:r w:rsidRPr="000A7D94">
        <w:rPr>
          <w:rFonts w:ascii="Times New Roman" w:hAnsi="Times New Roman" w:cs="Times New Roman"/>
          <w:sz w:val="28"/>
          <w:szCs w:val="28"/>
        </w:rPr>
        <w:t xml:space="preserve">Сверхстаршинству посвящена ст. </w:t>
      </w:r>
      <w:r w:rsidRPr="000A7D94">
        <w:rPr>
          <w:rFonts w:ascii="Times New Roman" w:hAnsi="Times New Roman" w:cs="Times New Roman"/>
          <w:sz w:val="28"/>
          <w:szCs w:val="28"/>
          <w:lang w:val="en-US"/>
        </w:rPr>
        <w:t>IX</w:t>
      </w:r>
      <w:r w:rsidRPr="000A7D94">
        <w:rPr>
          <w:rFonts w:ascii="Times New Roman" w:hAnsi="Times New Roman" w:cs="Times New Roman"/>
          <w:sz w:val="28"/>
          <w:szCs w:val="28"/>
        </w:rPr>
        <w:t>.-4:102 DCFR, в соответствии с п. 1 которой инструмент финансирования приобретений, вст</w:t>
      </w:r>
      <w:r w:rsidR="000A7D94" w:rsidRPr="000A7D94">
        <w:rPr>
          <w:rFonts w:ascii="Times New Roman" w:hAnsi="Times New Roman" w:cs="Times New Roman"/>
          <w:sz w:val="28"/>
          <w:szCs w:val="28"/>
        </w:rPr>
        <w:t>упивший для третьих лиц в силу в результате его регистрации</w:t>
      </w:r>
      <w:r w:rsidRPr="000A7D94">
        <w:rPr>
          <w:rFonts w:ascii="Times New Roman" w:hAnsi="Times New Roman" w:cs="Times New Roman"/>
          <w:sz w:val="28"/>
          <w:szCs w:val="28"/>
        </w:rPr>
        <w:t>, обладает старшинством в отношении обеспечения залогового типа или иного ограниченного вещного права, созданного обеспечительным должником.</w:t>
      </w:r>
      <w:r w:rsidR="00FC76CB" w:rsidRPr="000A7D94">
        <w:rPr>
          <w:rFonts w:ascii="Times New Roman" w:hAnsi="Times New Roman" w:cs="Times New Roman"/>
          <w:sz w:val="28"/>
          <w:szCs w:val="28"/>
        </w:rPr>
        <w:t xml:space="preserve"> </w:t>
      </w:r>
      <w:r w:rsidR="000A7D94">
        <w:rPr>
          <w:rFonts w:ascii="Times New Roman" w:hAnsi="Times New Roman" w:cs="Times New Roman"/>
          <w:sz w:val="28"/>
          <w:szCs w:val="28"/>
        </w:rPr>
        <w:t>Отмечая сходство между</w:t>
      </w:r>
      <w:r w:rsidR="00FC76CB" w:rsidRPr="000A7D94">
        <w:rPr>
          <w:rFonts w:ascii="Times New Roman" w:hAnsi="Times New Roman" w:cs="Times New Roman"/>
          <w:sz w:val="28"/>
          <w:szCs w:val="28"/>
        </w:rPr>
        <w:t xml:space="preserve"> </w:t>
      </w:r>
      <w:r w:rsidR="000A7D94">
        <w:rPr>
          <w:rFonts w:ascii="Times New Roman" w:hAnsi="Times New Roman" w:cs="Times New Roman"/>
          <w:sz w:val="28"/>
          <w:szCs w:val="28"/>
        </w:rPr>
        <w:t xml:space="preserve">системой регистрации по </w:t>
      </w:r>
      <w:r w:rsidR="000A7D94">
        <w:rPr>
          <w:rFonts w:ascii="Times New Roman" w:hAnsi="Times New Roman" w:cs="Times New Roman"/>
          <w:sz w:val="28"/>
          <w:szCs w:val="28"/>
          <w:lang w:val="en-US"/>
        </w:rPr>
        <w:t>DCFR</w:t>
      </w:r>
      <w:r w:rsidR="000A7D94" w:rsidRPr="000A7D94">
        <w:rPr>
          <w:rFonts w:ascii="Times New Roman" w:hAnsi="Times New Roman" w:cs="Times New Roman"/>
          <w:sz w:val="28"/>
          <w:szCs w:val="28"/>
        </w:rPr>
        <w:t xml:space="preserve"> </w:t>
      </w:r>
      <w:r w:rsidR="000A7D94">
        <w:rPr>
          <w:rFonts w:ascii="Times New Roman" w:hAnsi="Times New Roman" w:cs="Times New Roman"/>
          <w:sz w:val="28"/>
          <w:szCs w:val="28"/>
        </w:rPr>
        <w:t xml:space="preserve">и системой учетов залога движимого имущества по российскому праву, Е.А. Евдокимова обращает внимание и на то, что </w:t>
      </w:r>
      <w:r w:rsidR="000A7D94" w:rsidRPr="000A7D94">
        <w:rPr>
          <w:rFonts w:ascii="Times New Roman" w:hAnsi="Times New Roman" w:cs="Times New Roman"/>
          <w:sz w:val="28"/>
          <w:szCs w:val="28"/>
          <w:lang w:val="en-US"/>
        </w:rPr>
        <w:t>DCFR</w:t>
      </w:r>
      <w:r w:rsidR="00E02290">
        <w:rPr>
          <w:rFonts w:ascii="Times New Roman" w:hAnsi="Times New Roman" w:cs="Times New Roman"/>
          <w:sz w:val="28"/>
          <w:szCs w:val="28"/>
        </w:rPr>
        <w:t xml:space="preserve"> не проводит</w:t>
      </w:r>
      <w:r w:rsidR="000A7D94" w:rsidRPr="000A7D94">
        <w:rPr>
          <w:rFonts w:ascii="Times New Roman" w:hAnsi="Times New Roman" w:cs="Times New Roman"/>
          <w:sz w:val="28"/>
          <w:szCs w:val="28"/>
        </w:rPr>
        <w:t xml:space="preserve"> различи</w:t>
      </w:r>
      <w:r w:rsidR="00E02290">
        <w:rPr>
          <w:rFonts w:ascii="Times New Roman" w:hAnsi="Times New Roman" w:cs="Times New Roman"/>
          <w:sz w:val="28"/>
          <w:szCs w:val="28"/>
        </w:rPr>
        <w:t>я</w:t>
      </w:r>
      <w:r w:rsidR="000A7D94" w:rsidRPr="000A7D94">
        <w:rPr>
          <w:rFonts w:ascii="Times New Roman" w:hAnsi="Times New Roman" w:cs="Times New Roman"/>
          <w:sz w:val="28"/>
          <w:szCs w:val="28"/>
        </w:rPr>
        <w:t xml:space="preserve"> в применении правил о сверхстаршинстве в зависимости от того, на основании договора или в силу закона возникло обеспечительное право, а также в зависимости от того, заключен ли первоначальный договор залога в отношении конкретной индивидуально-определенной вещи (хотя и будущей) или же в отношении вещи, определенной родовыми признаками</w:t>
      </w:r>
      <w:r w:rsidR="00E02290">
        <w:rPr>
          <w:rStyle w:val="ab"/>
          <w:rFonts w:ascii="Times New Roman" w:hAnsi="Times New Roman" w:cs="Times New Roman"/>
          <w:sz w:val="28"/>
          <w:szCs w:val="28"/>
        </w:rPr>
        <w:footnoteReference w:id="138"/>
      </w:r>
      <w:r w:rsidR="000A7D94" w:rsidRPr="000A7D94">
        <w:rPr>
          <w:rFonts w:ascii="Times New Roman" w:hAnsi="Times New Roman" w:cs="Times New Roman"/>
          <w:sz w:val="28"/>
          <w:szCs w:val="28"/>
        </w:rPr>
        <w:t>.</w:t>
      </w:r>
      <w:r w:rsidR="00AF5F3F">
        <w:rPr>
          <w:rFonts w:ascii="Times New Roman" w:hAnsi="Times New Roman" w:cs="Times New Roman"/>
          <w:sz w:val="28"/>
          <w:szCs w:val="28"/>
        </w:rPr>
        <w:t xml:space="preserve"> </w:t>
      </w:r>
      <w:r w:rsidR="00E02290">
        <w:rPr>
          <w:rFonts w:ascii="Times New Roman" w:hAnsi="Times New Roman" w:cs="Times New Roman"/>
          <w:sz w:val="28"/>
          <w:szCs w:val="28"/>
        </w:rPr>
        <w:t xml:space="preserve">Отметим, что схожий подход нашел место и в Руководстве ЮНСИТРАЛ. При этом как в </w:t>
      </w:r>
      <w:r w:rsidR="00E02290">
        <w:rPr>
          <w:rFonts w:ascii="Times New Roman" w:hAnsi="Times New Roman" w:cs="Times New Roman"/>
          <w:sz w:val="28"/>
          <w:szCs w:val="28"/>
          <w:lang w:val="en-US"/>
        </w:rPr>
        <w:t>DCFR</w:t>
      </w:r>
      <w:r w:rsidR="00E02290">
        <w:rPr>
          <w:rFonts w:ascii="Times New Roman" w:hAnsi="Times New Roman" w:cs="Times New Roman"/>
          <w:sz w:val="28"/>
          <w:szCs w:val="28"/>
        </w:rPr>
        <w:t>, так и в руководстве ЮНСИТРАЛ особое внимание отводится интересам потребителей.</w:t>
      </w:r>
      <w:r w:rsidR="005278B1">
        <w:rPr>
          <w:rFonts w:ascii="Times New Roman" w:hAnsi="Times New Roman" w:cs="Times New Roman"/>
          <w:sz w:val="28"/>
          <w:szCs w:val="28"/>
        </w:rPr>
        <w:t xml:space="preserve"> В частности если финансирование приобретения имущества осуществляется потребителем, то указанные акты рекомендуют о</w:t>
      </w:r>
      <w:r w:rsidR="00AF5F3F">
        <w:rPr>
          <w:rFonts w:ascii="Times New Roman" w:hAnsi="Times New Roman" w:cs="Times New Roman"/>
          <w:sz w:val="28"/>
          <w:szCs w:val="28"/>
        </w:rPr>
        <w:t>тказаться от его регистрации.</w:t>
      </w:r>
    </w:p>
    <w:p w:rsidR="006014BE" w:rsidRDefault="00AF5F3F" w:rsidP="006014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5 ст. 9 ЕТК США также не предусматривает регистрации сверхстаршинства в случаях, когда имущество приобретается в потребительских целях.</w:t>
      </w:r>
      <w:r w:rsidR="00BF7D2A">
        <w:rPr>
          <w:rFonts w:ascii="Times New Roman" w:hAnsi="Times New Roman" w:cs="Times New Roman"/>
          <w:sz w:val="28"/>
          <w:szCs w:val="28"/>
        </w:rPr>
        <w:t xml:space="preserve"> </w:t>
      </w:r>
      <w:r w:rsidR="00BF7D2A" w:rsidRPr="00BF7D2A">
        <w:rPr>
          <w:rFonts w:ascii="Times New Roman" w:hAnsi="Times New Roman" w:cs="Times New Roman"/>
          <w:sz w:val="28"/>
          <w:szCs w:val="28"/>
        </w:rPr>
        <w:t xml:space="preserve">Сверхстаршинство </w:t>
      </w:r>
      <w:r w:rsidR="00BF7D2A">
        <w:rPr>
          <w:rFonts w:ascii="Times New Roman" w:hAnsi="Times New Roman" w:cs="Times New Roman"/>
          <w:sz w:val="28"/>
          <w:szCs w:val="28"/>
        </w:rPr>
        <w:t xml:space="preserve">в США </w:t>
      </w:r>
      <w:r w:rsidR="00BF7D2A" w:rsidRPr="00BF7D2A">
        <w:rPr>
          <w:rFonts w:ascii="Times New Roman" w:hAnsi="Times New Roman" w:cs="Times New Roman"/>
          <w:sz w:val="28"/>
          <w:szCs w:val="28"/>
        </w:rPr>
        <w:t>распространяется как на случаи обеспечения обязательства покупателя перед продавцом по уплате покупной цены, так и на случаи обеспечения обязательства должника перед кредитором, специально предоставившим денежные средства для приобретения имущества (см. § 9-103 (a)(2) ЕТК).</w:t>
      </w:r>
      <w:r w:rsidR="00BF7D2A">
        <w:rPr>
          <w:rFonts w:ascii="Times New Roman" w:hAnsi="Times New Roman" w:cs="Times New Roman"/>
          <w:sz w:val="28"/>
          <w:szCs w:val="28"/>
        </w:rPr>
        <w:t xml:space="preserve"> При этом</w:t>
      </w:r>
      <w:r w:rsidR="00BF7D2A" w:rsidRPr="00BF7D2A">
        <w:rPr>
          <w:rFonts w:ascii="Times New Roman" w:hAnsi="Times New Roman" w:cs="Times New Roman"/>
          <w:sz w:val="28"/>
          <w:szCs w:val="28"/>
        </w:rPr>
        <w:t xml:space="preserve"> если денежные средства предоставляются без определения конкретной цели и за счет данных денежных средств приобретается имущество, в такой ситуации правила о сверхстаршинстве применяться не будут. Правила сверхстаршинства были выработаны в США для того, чтобы предоставить кредитору, финансирующему приобретение, преимущество перед кредитором, который ранее получил обеспечительное право в отнош</w:t>
      </w:r>
      <w:r w:rsidR="00BF7D2A">
        <w:rPr>
          <w:rFonts w:ascii="Times New Roman" w:hAnsi="Times New Roman" w:cs="Times New Roman"/>
          <w:sz w:val="28"/>
          <w:szCs w:val="28"/>
        </w:rPr>
        <w:t>ении будущего имущества должника</w:t>
      </w:r>
      <w:r w:rsidR="00BF7D2A">
        <w:rPr>
          <w:rStyle w:val="ab"/>
          <w:rFonts w:ascii="Times New Roman" w:hAnsi="Times New Roman" w:cs="Times New Roman"/>
          <w:sz w:val="28"/>
          <w:szCs w:val="28"/>
        </w:rPr>
        <w:footnoteReference w:id="139"/>
      </w:r>
      <w:r w:rsidR="00BF7D2A">
        <w:rPr>
          <w:rFonts w:ascii="Times New Roman" w:hAnsi="Times New Roman" w:cs="Times New Roman"/>
          <w:sz w:val="28"/>
          <w:szCs w:val="28"/>
        </w:rPr>
        <w:t>.</w:t>
      </w:r>
    </w:p>
    <w:p w:rsidR="00C31EE4" w:rsidRDefault="003756C7" w:rsidP="00C31EE4">
      <w:pPr>
        <w:spacing w:after="0" w:line="360" w:lineRule="auto"/>
        <w:ind w:firstLine="709"/>
        <w:jc w:val="both"/>
        <w:rPr>
          <w:rFonts w:ascii="Times New Roman" w:hAnsi="Times New Roman" w:cs="Times New Roman"/>
          <w:sz w:val="28"/>
          <w:szCs w:val="20"/>
        </w:rPr>
      </w:pPr>
      <w:r w:rsidRPr="006014BE">
        <w:rPr>
          <w:rFonts w:ascii="Times New Roman" w:hAnsi="Times New Roman" w:cs="Times New Roman"/>
          <w:sz w:val="28"/>
          <w:szCs w:val="20"/>
        </w:rPr>
        <w:t>Е.А. Евдокимов</w:t>
      </w:r>
      <w:r w:rsidR="006014BE" w:rsidRPr="006014BE">
        <w:rPr>
          <w:rFonts w:ascii="Times New Roman" w:hAnsi="Times New Roman" w:cs="Times New Roman"/>
          <w:sz w:val="28"/>
          <w:szCs w:val="20"/>
        </w:rPr>
        <w:t>ой</w:t>
      </w:r>
      <w:r w:rsidRPr="006014BE">
        <w:rPr>
          <w:rFonts w:ascii="Times New Roman" w:hAnsi="Times New Roman" w:cs="Times New Roman"/>
          <w:sz w:val="28"/>
          <w:szCs w:val="20"/>
        </w:rPr>
        <w:t xml:space="preserve"> приводятся следующие объяснения п</w:t>
      </w:r>
      <w:r w:rsidRPr="003756C7">
        <w:rPr>
          <w:rFonts w:ascii="Times New Roman" w:hAnsi="Times New Roman" w:cs="Times New Roman"/>
          <w:sz w:val="28"/>
          <w:szCs w:val="20"/>
        </w:rPr>
        <w:t>равила</w:t>
      </w:r>
      <w:r w:rsidRPr="006014BE">
        <w:rPr>
          <w:rFonts w:ascii="Times New Roman" w:hAnsi="Times New Roman" w:cs="Times New Roman"/>
          <w:sz w:val="28"/>
          <w:szCs w:val="20"/>
        </w:rPr>
        <w:t>м</w:t>
      </w:r>
      <w:r w:rsidRPr="003756C7">
        <w:rPr>
          <w:rFonts w:ascii="Times New Roman" w:hAnsi="Times New Roman" w:cs="Times New Roman"/>
          <w:sz w:val="28"/>
          <w:szCs w:val="20"/>
        </w:rPr>
        <w:t xml:space="preserve"> сверхстаршинств</w:t>
      </w:r>
      <w:r w:rsidRPr="006014BE">
        <w:rPr>
          <w:rFonts w:ascii="Times New Roman" w:hAnsi="Times New Roman" w:cs="Times New Roman"/>
          <w:sz w:val="28"/>
          <w:szCs w:val="20"/>
        </w:rPr>
        <w:t>а</w:t>
      </w:r>
      <w:r w:rsidRPr="003756C7">
        <w:rPr>
          <w:rFonts w:ascii="Times New Roman" w:hAnsi="Times New Roman" w:cs="Times New Roman"/>
          <w:sz w:val="28"/>
          <w:szCs w:val="20"/>
        </w:rPr>
        <w:t xml:space="preserve"> залогодержателя, финансирующего приобре</w:t>
      </w:r>
      <w:r w:rsidRPr="006014BE">
        <w:rPr>
          <w:rFonts w:ascii="Times New Roman" w:hAnsi="Times New Roman" w:cs="Times New Roman"/>
          <w:sz w:val="28"/>
          <w:szCs w:val="20"/>
        </w:rPr>
        <w:t xml:space="preserve">тение предмета залога. </w:t>
      </w:r>
      <w:r w:rsidRPr="003756C7">
        <w:rPr>
          <w:rFonts w:ascii="Times New Roman" w:hAnsi="Times New Roman" w:cs="Times New Roman"/>
          <w:sz w:val="28"/>
          <w:szCs w:val="20"/>
        </w:rPr>
        <w:t>Во-первых, такой залогодержатель заслуживает сверхстаршинство, поскольку благодаря именно его денежным средствам залогодатель приобре</w:t>
      </w:r>
      <w:r w:rsidRPr="006014BE">
        <w:rPr>
          <w:rFonts w:ascii="Times New Roman" w:hAnsi="Times New Roman" w:cs="Times New Roman"/>
          <w:sz w:val="28"/>
          <w:szCs w:val="20"/>
        </w:rPr>
        <w:t xml:space="preserve">тает конкретный предмет залога. </w:t>
      </w:r>
      <w:r w:rsidRPr="003756C7">
        <w:rPr>
          <w:rFonts w:ascii="Times New Roman" w:hAnsi="Times New Roman" w:cs="Times New Roman"/>
          <w:sz w:val="28"/>
          <w:szCs w:val="20"/>
        </w:rPr>
        <w:t>Во-вторых, правила о сверхстаршинстве защищают залогодателя, поскольку позволяют ему получить новый кредит, направленный и</w:t>
      </w:r>
      <w:r w:rsidRPr="006014BE">
        <w:rPr>
          <w:rFonts w:ascii="Times New Roman" w:hAnsi="Times New Roman" w:cs="Times New Roman"/>
          <w:sz w:val="28"/>
          <w:szCs w:val="20"/>
        </w:rPr>
        <w:t>менно на увеличение его активов</w:t>
      </w:r>
      <w:r w:rsidRPr="003756C7">
        <w:rPr>
          <w:rFonts w:ascii="Times New Roman" w:hAnsi="Times New Roman" w:cs="Times New Roman"/>
          <w:sz w:val="28"/>
          <w:szCs w:val="20"/>
        </w:rPr>
        <w:t>, в том числе производственных, что будет способствовать получению им прибыли</w:t>
      </w:r>
      <w:r w:rsidRPr="006014BE">
        <w:rPr>
          <w:rFonts w:ascii="Times New Roman" w:hAnsi="Times New Roman" w:cs="Times New Roman"/>
          <w:sz w:val="28"/>
          <w:szCs w:val="20"/>
        </w:rPr>
        <w:t>.</w:t>
      </w:r>
      <w:r w:rsidR="006014BE" w:rsidRPr="006014BE">
        <w:rPr>
          <w:rFonts w:ascii="Times New Roman" w:hAnsi="Times New Roman" w:cs="Times New Roman"/>
          <w:sz w:val="28"/>
          <w:szCs w:val="20"/>
        </w:rPr>
        <w:t xml:space="preserve"> </w:t>
      </w:r>
      <w:r w:rsidRPr="003756C7">
        <w:rPr>
          <w:rFonts w:ascii="Times New Roman" w:hAnsi="Times New Roman" w:cs="Times New Roman"/>
          <w:sz w:val="28"/>
          <w:szCs w:val="20"/>
        </w:rPr>
        <w:t>В-третьих</w:t>
      </w:r>
      <w:r w:rsidRPr="006014BE">
        <w:rPr>
          <w:rFonts w:ascii="Times New Roman" w:hAnsi="Times New Roman" w:cs="Times New Roman"/>
          <w:sz w:val="28"/>
          <w:szCs w:val="20"/>
        </w:rPr>
        <w:t xml:space="preserve">, и этот аргумент имеет особую ценность для целей настоящего исследования, </w:t>
      </w:r>
      <w:r w:rsidRPr="003756C7">
        <w:rPr>
          <w:rFonts w:ascii="Times New Roman" w:hAnsi="Times New Roman" w:cs="Times New Roman"/>
          <w:sz w:val="28"/>
          <w:szCs w:val="20"/>
        </w:rPr>
        <w:t>правилами о сверхстаршинстве не нарушаются и интересы первоначального кредитора, поскольку он не мог быть полностью уверен в приобретении в будущ</w:t>
      </w:r>
      <w:r w:rsidRPr="006014BE">
        <w:rPr>
          <w:rFonts w:ascii="Times New Roman" w:hAnsi="Times New Roman" w:cs="Times New Roman"/>
          <w:sz w:val="28"/>
          <w:szCs w:val="20"/>
        </w:rPr>
        <w:t>ем того или иного имущества</w:t>
      </w:r>
      <w:r w:rsidRPr="003756C7">
        <w:rPr>
          <w:rFonts w:ascii="Times New Roman" w:hAnsi="Times New Roman" w:cs="Times New Roman"/>
          <w:sz w:val="28"/>
          <w:szCs w:val="20"/>
        </w:rPr>
        <w:t>. Первоначальному кредитору достаточно выгодно приобрести обеспечительное право хотя бы и второго ранга в имуществе, которое должник без участия финансирующего приобретение кредитора, возможно, и не смог бы приобрести. К тому же если приобретенное имущество используется для получения прибыли, то создается высокая вероятность того, что обязательства перед финансирующим кредитором будут исполнены надлежащим образом, и тогда первоначальный кредитор вновь станет кредитором, обладающим обеспечительным правом первого ранга</w:t>
      </w:r>
      <w:r w:rsidR="006014BE">
        <w:rPr>
          <w:rFonts w:ascii="Times New Roman" w:hAnsi="Times New Roman" w:cs="Times New Roman"/>
          <w:sz w:val="28"/>
          <w:szCs w:val="20"/>
        </w:rPr>
        <w:t>.</w:t>
      </w:r>
      <w:r w:rsidR="00C31EE4">
        <w:rPr>
          <w:rFonts w:ascii="Times New Roman" w:hAnsi="Times New Roman" w:cs="Times New Roman"/>
          <w:sz w:val="28"/>
          <w:szCs w:val="20"/>
        </w:rPr>
        <w:t xml:space="preserve"> В результате, применительно к российскому законодательству, Е.А. Евдокимовой делается вывод о том, что в нем следовало бы закрепить правила о сверхстаршинстве залогодателя, финансирующего приобретение предмета залога</w:t>
      </w:r>
      <w:r w:rsidR="00C31EE4">
        <w:rPr>
          <w:rStyle w:val="ab"/>
          <w:rFonts w:ascii="Times New Roman" w:hAnsi="Times New Roman" w:cs="Times New Roman"/>
          <w:sz w:val="28"/>
          <w:szCs w:val="20"/>
        </w:rPr>
        <w:footnoteReference w:id="140"/>
      </w:r>
      <w:r w:rsidR="00C31EE4">
        <w:rPr>
          <w:rFonts w:ascii="Times New Roman" w:hAnsi="Times New Roman" w:cs="Times New Roman"/>
          <w:sz w:val="28"/>
          <w:szCs w:val="20"/>
        </w:rPr>
        <w:t xml:space="preserve">. </w:t>
      </w: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D520D" w:rsidRDefault="00CD520D" w:rsidP="00C67206">
      <w:pPr>
        <w:spacing w:after="0" w:line="360" w:lineRule="auto"/>
        <w:ind w:firstLine="709"/>
        <w:jc w:val="center"/>
        <w:rPr>
          <w:rFonts w:ascii="Times New Roman" w:hAnsi="Times New Roman" w:cs="Times New Roman"/>
          <w:b/>
          <w:sz w:val="28"/>
          <w:szCs w:val="24"/>
        </w:rPr>
      </w:pPr>
    </w:p>
    <w:p w:rsidR="00C67206" w:rsidRDefault="00C67206" w:rsidP="00C6720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4"/>
        </w:rPr>
        <w:t>§ 3</w:t>
      </w:r>
      <w:r w:rsidRPr="000F1F53">
        <w:rPr>
          <w:rFonts w:ascii="Times New Roman" w:hAnsi="Times New Roman" w:cs="Times New Roman"/>
          <w:b/>
          <w:sz w:val="28"/>
          <w:szCs w:val="24"/>
        </w:rPr>
        <w:t xml:space="preserve">. </w:t>
      </w:r>
      <w:r>
        <w:rPr>
          <w:rFonts w:ascii="Times New Roman" w:hAnsi="Times New Roman" w:cs="Times New Roman"/>
          <w:b/>
          <w:sz w:val="28"/>
          <w:szCs w:val="28"/>
        </w:rPr>
        <w:t>Залог будуще</w:t>
      </w:r>
      <w:r w:rsidR="00CD520D">
        <w:rPr>
          <w:rFonts w:ascii="Times New Roman" w:hAnsi="Times New Roman" w:cs="Times New Roman"/>
          <w:b/>
          <w:sz w:val="28"/>
          <w:szCs w:val="28"/>
        </w:rPr>
        <w:t>го</w:t>
      </w:r>
      <w:r>
        <w:rPr>
          <w:rFonts w:ascii="Times New Roman" w:hAnsi="Times New Roman" w:cs="Times New Roman"/>
          <w:b/>
          <w:sz w:val="28"/>
          <w:szCs w:val="28"/>
        </w:rPr>
        <w:t xml:space="preserve"> недвижимо</w:t>
      </w:r>
      <w:r w:rsidR="00CD520D">
        <w:rPr>
          <w:rFonts w:ascii="Times New Roman" w:hAnsi="Times New Roman" w:cs="Times New Roman"/>
          <w:b/>
          <w:sz w:val="28"/>
          <w:szCs w:val="28"/>
        </w:rPr>
        <w:t>го имущества</w:t>
      </w:r>
    </w:p>
    <w:p w:rsidR="006B0987" w:rsidRPr="0059053A" w:rsidRDefault="00DE6ABB" w:rsidP="006B098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Если залог будущего движимого имущества прямо предусмотрен действующим законодательством и его правомерность не может вызывать сомнений, то относительно будущей недвижимости в доктрине сформировалась господствующая точка зрения, согласно которой с</w:t>
      </w:r>
      <w:r w:rsidR="00E65356">
        <w:rPr>
          <w:rFonts w:ascii="Times New Roman" w:hAnsi="Times New Roman" w:cs="Times New Roman"/>
          <w:sz w:val="28"/>
          <w:szCs w:val="28"/>
        </w:rPr>
        <w:t xml:space="preserve">овременная ипотечная система не допускает </w:t>
      </w:r>
      <w:r>
        <w:rPr>
          <w:rFonts w:ascii="Times New Roman" w:hAnsi="Times New Roman" w:cs="Times New Roman"/>
          <w:sz w:val="28"/>
          <w:szCs w:val="28"/>
        </w:rPr>
        <w:t xml:space="preserve">осуществления с ней </w:t>
      </w:r>
      <w:r w:rsidR="00E65356">
        <w:rPr>
          <w:rFonts w:ascii="Times New Roman" w:hAnsi="Times New Roman" w:cs="Times New Roman"/>
          <w:sz w:val="28"/>
          <w:szCs w:val="28"/>
        </w:rPr>
        <w:t xml:space="preserve">залоговых сделок. </w:t>
      </w:r>
      <w:r w:rsidR="00EC43B0">
        <w:rPr>
          <w:rFonts w:ascii="Times New Roman" w:hAnsi="Times New Roman" w:cs="Times New Roman"/>
          <w:sz w:val="28"/>
          <w:szCs w:val="28"/>
        </w:rPr>
        <w:t>В качестве аргументов приводятся в частности ссылки</w:t>
      </w:r>
      <w:r w:rsidR="00CF3FC4">
        <w:rPr>
          <w:rFonts w:ascii="Times New Roman" w:hAnsi="Times New Roman" w:cs="Times New Roman"/>
          <w:sz w:val="28"/>
          <w:szCs w:val="28"/>
        </w:rPr>
        <w:t xml:space="preserve"> </w:t>
      </w:r>
      <w:r w:rsidR="00EC43B0">
        <w:rPr>
          <w:rFonts w:ascii="Times New Roman" w:hAnsi="Times New Roman" w:cs="Times New Roman"/>
          <w:sz w:val="28"/>
          <w:szCs w:val="28"/>
        </w:rPr>
        <w:t xml:space="preserve">на </w:t>
      </w:r>
      <w:hyperlink r:id="rId11" w:history="1">
        <w:r w:rsidR="00CF3FC4" w:rsidRPr="00B24355">
          <w:rPr>
            <w:rFonts w:ascii="Times New Roman" w:hAnsi="Times New Roman" w:cs="Times New Roman"/>
            <w:sz w:val="28"/>
            <w:szCs w:val="20"/>
          </w:rPr>
          <w:t>п. 1 ст. 5</w:t>
        </w:r>
      </w:hyperlink>
      <w:r w:rsidR="00CF3FC4" w:rsidRPr="00B24355">
        <w:rPr>
          <w:rFonts w:ascii="Times New Roman" w:hAnsi="Times New Roman" w:cs="Times New Roman"/>
          <w:sz w:val="28"/>
          <w:szCs w:val="20"/>
        </w:rPr>
        <w:t xml:space="preserve"> Закона об ипотеке</w:t>
      </w:r>
      <w:r w:rsidR="00CF3FC4">
        <w:rPr>
          <w:rStyle w:val="ab"/>
          <w:rFonts w:ascii="Times New Roman" w:hAnsi="Times New Roman" w:cs="Times New Roman"/>
          <w:sz w:val="28"/>
          <w:szCs w:val="20"/>
        </w:rPr>
        <w:footnoteReference w:id="141"/>
      </w:r>
      <w:r w:rsidR="00CF3FC4">
        <w:rPr>
          <w:rFonts w:ascii="Times New Roman" w:hAnsi="Times New Roman" w:cs="Times New Roman"/>
          <w:sz w:val="28"/>
          <w:szCs w:val="20"/>
        </w:rPr>
        <w:t>, согласно которому</w:t>
      </w:r>
      <w:r w:rsidR="00CF3FC4" w:rsidRPr="00B24355">
        <w:rPr>
          <w:rFonts w:ascii="Times New Roman" w:hAnsi="Times New Roman" w:cs="Times New Roman"/>
          <w:sz w:val="28"/>
          <w:szCs w:val="20"/>
        </w:rPr>
        <w:t xml:space="preserve"> </w:t>
      </w:r>
      <w:r w:rsidR="00CF3FC4" w:rsidRPr="00687F20">
        <w:rPr>
          <w:rFonts w:ascii="Times New Roman" w:hAnsi="Times New Roman" w:cs="Times New Roman"/>
          <w:i/>
          <w:sz w:val="28"/>
          <w:szCs w:val="20"/>
        </w:rPr>
        <w:t xml:space="preserve">предметом ипотеки могут выступать объекты </w:t>
      </w:r>
      <w:r w:rsidR="00CF3FC4" w:rsidRPr="00687F20">
        <w:rPr>
          <w:rFonts w:ascii="Times New Roman" w:hAnsi="Times New Roman" w:cs="Times New Roman"/>
          <w:bCs/>
          <w:i/>
          <w:sz w:val="28"/>
          <w:szCs w:val="20"/>
        </w:rPr>
        <w:t>недвижимости</w:t>
      </w:r>
      <w:r w:rsidR="00CF3FC4" w:rsidRPr="00687F20">
        <w:rPr>
          <w:rFonts w:ascii="Times New Roman" w:hAnsi="Times New Roman" w:cs="Times New Roman"/>
          <w:i/>
          <w:sz w:val="28"/>
          <w:szCs w:val="20"/>
        </w:rPr>
        <w:t>, права на которые зарегистрированы в установленном порядке</w:t>
      </w:r>
      <w:r w:rsidR="00CF3FC4">
        <w:rPr>
          <w:rFonts w:ascii="Times New Roman" w:hAnsi="Times New Roman" w:cs="Times New Roman"/>
          <w:sz w:val="28"/>
          <w:szCs w:val="20"/>
        </w:rPr>
        <w:t xml:space="preserve">, и </w:t>
      </w:r>
      <w:r w:rsidR="00C31EE4">
        <w:rPr>
          <w:rFonts w:ascii="Times New Roman" w:hAnsi="Times New Roman" w:cs="Times New Roman"/>
          <w:sz w:val="28"/>
          <w:szCs w:val="20"/>
        </w:rPr>
        <w:t xml:space="preserve">ст. 9 </w:t>
      </w:r>
      <w:r w:rsidR="00E65356">
        <w:rPr>
          <w:rFonts w:ascii="Times New Roman" w:hAnsi="Times New Roman" w:cs="Times New Roman"/>
          <w:sz w:val="28"/>
          <w:szCs w:val="20"/>
        </w:rPr>
        <w:t>З</w:t>
      </w:r>
      <w:r w:rsidR="00A06540">
        <w:rPr>
          <w:rFonts w:ascii="Times New Roman" w:hAnsi="Times New Roman" w:cs="Times New Roman"/>
          <w:sz w:val="28"/>
          <w:szCs w:val="20"/>
        </w:rPr>
        <w:t>акона о</w:t>
      </w:r>
      <w:r w:rsidR="00E65356">
        <w:rPr>
          <w:rFonts w:ascii="Times New Roman" w:hAnsi="Times New Roman" w:cs="Times New Roman"/>
          <w:sz w:val="28"/>
          <w:szCs w:val="20"/>
        </w:rPr>
        <w:t xml:space="preserve">б </w:t>
      </w:r>
      <w:r w:rsidR="00C31EE4">
        <w:rPr>
          <w:rFonts w:ascii="Times New Roman" w:hAnsi="Times New Roman" w:cs="Times New Roman"/>
          <w:sz w:val="28"/>
          <w:szCs w:val="20"/>
        </w:rPr>
        <w:t>ипотеке</w:t>
      </w:r>
      <w:r w:rsidR="00CF3FC4">
        <w:rPr>
          <w:rStyle w:val="ab"/>
          <w:rFonts w:ascii="Times New Roman" w:hAnsi="Times New Roman" w:cs="Times New Roman"/>
          <w:sz w:val="28"/>
          <w:szCs w:val="20"/>
        </w:rPr>
        <w:footnoteReference w:id="142"/>
      </w:r>
      <w:r w:rsidR="00EC43B0">
        <w:rPr>
          <w:rFonts w:ascii="Times New Roman" w:hAnsi="Times New Roman" w:cs="Times New Roman"/>
          <w:sz w:val="28"/>
          <w:szCs w:val="20"/>
        </w:rPr>
        <w:t>, в</w:t>
      </w:r>
      <w:r w:rsidR="00EC43B0">
        <w:rPr>
          <w:rFonts w:ascii="Times New Roman" w:hAnsi="Times New Roman" w:cs="Times New Roman"/>
          <w:sz w:val="28"/>
          <w:szCs w:val="28"/>
        </w:rPr>
        <w:t xml:space="preserve"> которой установлены требования к содержанию договора ипотеки. К </w:t>
      </w:r>
      <w:r w:rsidR="006B0987">
        <w:rPr>
          <w:rFonts w:ascii="Times New Roman" w:hAnsi="Times New Roman" w:cs="Times New Roman"/>
          <w:sz w:val="28"/>
          <w:szCs w:val="28"/>
        </w:rPr>
        <w:t xml:space="preserve">существенным условиям договора ипотеки в силу п. 1 ст. 9 Закона об ипотеке отнесены </w:t>
      </w:r>
      <w:r w:rsidR="006B0987">
        <w:rPr>
          <w:rFonts w:ascii="Times New Roman" w:hAnsi="Times New Roman" w:cs="Times New Roman"/>
          <w:i/>
          <w:sz w:val="28"/>
          <w:szCs w:val="28"/>
        </w:rPr>
        <w:t>условия о предмете ипотеки,</w:t>
      </w:r>
      <w:r w:rsidR="006B0987" w:rsidRPr="00687F20">
        <w:rPr>
          <w:rFonts w:ascii="Times New Roman" w:hAnsi="Times New Roman" w:cs="Times New Roman"/>
          <w:i/>
          <w:sz w:val="28"/>
          <w:szCs w:val="28"/>
        </w:rPr>
        <w:t xml:space="preserve"> его </w:t>
      </w:r>
      <w:r w:rsidR="006B0987">
        <w:rPr>
          <w:rFonts w:ascii="Times New Roman" w:hAnsi="Times New Roman" w:cs="Times New Roman"/>
          <w:i/>
          <w:sz w:val="28"/>
          <w:szCs w:val="28"/>
        </w:rPr>
        <w:t>оценке,</w:t>
      </w:r>
      <w:r w:rsidR="006B0987" w:rsidRPr="00687F20">
        <w:rPr>
          <w:rFonts w:ascii="Times New Roman" w:hAnsi="Times New Roman" w:cs="Times New Roman"/>
          <w:i/>
          <w:sz w:val="28"/>
          <w:szCs w:val="28"/>
        </w:rPr>
        <w:t xml:space="preserve"> </w:t>
      </w:r>
      <w:r w:rsidR="006B0987">
        <w:rPr>
          <w:rFonts w:ascii="Times New Roman" w:hAnsi="Times New Roman" w:cs="Times New Roman"/>
          <w:i/>
          <w:sz w:val="28"/>
          <w:szCs w:val="28"/>
        </w:rPr>
        <w:t xml:space="preserve">а также </w:t>
      </w:r>
      <w:r w:rsidR="006B0987" w:rsidRPr="00687F20">
        <w:rPr>
          <w:rFonts w:ascii="Times New Roman" w:hAnsi="Times New Roman" w:cs="Times New Roman"/>
          <w:i/>
          <w:sz w:val="28"/>
          <w:szCs w:val="28"/>
        </w:rPr>
        <w:t>существо, размер и срок</w:t>
      </w:r>
      <w:r w:rsidR="006B0987">
        <w:rPr>
          <w:rFonts w:ascii="Times New Roman" w:hAnsi="Times New Roman" w:cs="Times New Roman"/>
          <w:i/>
          <w:sz w:val="28"/>
          <w:szCs w:val="28"/>
        </w:rPr>
        <w:t xml:space="preserve"> основного обязательства</w:t>
      </w:r>
      <w:r w:rsidR="006B0987">
        <w:rPr>
          <w:rStyle w:val="ab"/>
          <w:rFonts w:ascii="Times New Roman" w:hAnsi="Times New Roman" w:cs="Times New Roman"/>
          <w:i/>
          <w:sz w:val="28"/>
          <w:szCs w:val="28"/>
        </w:rPr>
        <w:footnoteReference w:id="143"/>
      </w:r>
      <w:r w:rsidR="006B0987">
        <w:rPr>
          <w:rFonts w:ascii="Times New Roman" w:hAnsi="Times New Roman" w:cs="Times New Roman"/>
          <w:i/>
          <w:sz w:val="28"/>
          <w:szCs w:val="28"/>
        </w:rPr>
        <w:t xml:space="preserve">. </w:t>
      </w:r>
      <w:r w:rsidR="006B0987">
        <w:rPr>
          <w:rFonts w:ascii="Times New Roman" w:hAnsi="Times New Roman" w:cs="Times New Roman"/>
          <w:sz w:val="28"/>
          <w:szCs w:val="28"/>
        </w:rPr>
        <w:t>Рассмотрим, насколько указанные требования действительно препятствуют заключению договора залога в отношении еще не созданного объекта недвижимости (сказанное ниже будет в первую очередь относиться к таким объектам недвижимости, как строения, здания и сооружения).</w:t>
      </w:r>
    </w:p>
    <w:p w:rsidR="009B3DD0" w:rsidRDefault="006B0987" w:rsidP="009B3DD0">
      <w:pPr>
        <w:pStyle w:val="a3"/>
        <w:spacing w:after="0" w:line="360" w:lineRule="auto"/>
        <w:ind w:left="0" w:firstLine="709"/>
        <w:jc w:val="both"/>
        <w:rPr>
          <w:rFonts w:ascii="Times New Roman" w:hAnsi="Times New Roman" w:cs="Times New Roman"/>
          <w:sz w:val="28"/>
          <w:szCs w:val="28"/>
        </w:rPr>
      </w:pPr>
      <w:r w:rsidRPr="00C17D26">
        <w:rPr>
          <w:rFonts w:ascii="Times New Roman" w:hAnsi="Times New Roman" w:cs="Times New Roman"/>
          <w:i/>
          <w:sz w:val="28"/>
          <w:szCs w:val="28"/>
        </w:rPr>
        <w:t>Условие о предмете договора ипотеки.</w:t>
      </w:r>
      <w:r>
        <w:rPr>
          <w:rFonts w:ascii="Times New Roman" w:hAnsi="Times New Roman" w:cs="Times New Roman"/>
          <w:sz w:val="28"/>
          <w:szCs w:val="28"/>
        </w:rPr>
        <w:t xml:space="preserve"> </w:t>
      </w:r>
      <w:r w:rsidR="000F5936">
        <w:rPr>
          <w:rFonts w:ascii="Times New Roman" w:hAnsi="Times New Roman" w:cs="Times New Roman"/>
          <w:sz w:val="28"/>
          <w:szCs w:val="28"/>
        </w:rPr>
        <w:t xml:space="preserve">Согласно </w:t>
      </w:r>
      <w:r w:rsidR="00EC43B0">
        <w:rPr>
          <w:rFonts w:ascii="Times New Roman" w:hAnsi="Times New Roman" w:cs="Times New Roman"/>
          <w:sz w:val="28"/>
          <w:szCs w:val="28"/>
        </w:rPr>
        <w:t>п. 2 ст. 9 Закона об ипотеке</w:t>
      </w:r>
      <w:r w:rsidR="00F013F7">
        <w:rPr>
          <w:rFonts w:ascii="Times New Roman" w:hAnsi="Times New Roman" w:cs="Times New Roman"/>
          <w:sz w:val="28"/>
          <w:szCs w:val="28"/>
        </w:rPr>
        <w:t xml:space="preserve"> предмет ипотеки</w:t>
      </w:r>
      <w:r w:rsidR="00EC43B0">
        <w:rPr>
          <w:rFonts w:ascii="Times New Roman" w:hAnsi="Times New Roman" w:cs="Times New Roman"/>
          <w:sz w:val="28"/>
          <w:szCs w:val="28"/>
        </w:rPr>
        <w:t xml:space="preserve"> </w:t>
      </w:r>
      <w:r w:rsidR="00EC43B0" w:rsidRPr="006E4E73">
        <w:rPr>
          <w:rFonts w:ascii="Times New Roman" w:hAnsi="Times New Roman" w:cs="Times New Roman"/>
          <w:sz w:val="28"/>
          <w:szCs w:val="28"/>
        </w:rPr>
        <w:t xml:space="preserve">определяется </w:t>
      </w:r>
      <w:r w:rsidR="00EC43B0">
        <w:rPr>
          <w:rFonts w:ascii="Times New Roman" w:hAnsi="Times New Roman" w:cs="Times New Roman"/>
          <w:sz w:val="28"/>
          <w:szCs w:val="28"/>
        </w:rPr>
        <w:t xml:space="preserve">в договоре </w:t>
      </w:r>
      <w:r w:rsidR="00EC43B0" w:rsidRPr="006E4E73">
        <w:rPr>
          <w:rFonts w:ascii="Times New Roman" w:hAnsi="Times New Roman" w:cs="Times New Roman"/>
          <w:sz w:val="28"/>
          <w:szCs w:val="28"/>
        </w:rPr>
        <w:t xml:space="preserve">указанием </w:t>
      </w:r>
      <w:r w:rsidR="00EC43B0" w:rsidRPr="00651417">
        <w:rPr>
          <w:rFonts w:ascii="Times New Roman" w:hAnsi="Times New Roman" w:cs="Times New Roman"/>
          <w:i/>
          <w:sz w:val="28"/>
          <w:szCs w:val="28"/>
        </w:rPr>
        <w:t>его наименования, места нахождения и достаточным для идентификации этого предмета описанием</w:t>
      </w:r>
      <w:r w:rsidR="00EC43B0" w:rsidRPr="002164A5">
        <w:rPr>
          <w:rFonts w:ascii="Times New Roman" w:hAnsi="Times New Roman" w:cs="Times New Roman"/>
          <w:i/>
          <w:sz w:val="28"/>
          <w:szCs w:val="28"/>
        </w:rPr>
        <w:t>.</w:t>
      </w:r>
      <w:r w:rsidR="00EC43B0">
        <w:rPr>
          <w:rFonts w:ascii="Times New Roman" w:hAnsi="Times New Roman" w:cs="Times New Roman"/>
          <w:sz w:val="28"/>
          <w:szCs w:val="28"/>
        </w:rPr>
        <w:t xml:space="preserve"> </w:t>
      </w:r>
      <w:r w:rsidR="009B3DD0">
        <w:rPr>
          <w:rFonts w:ascii="Times New Roman" w:hAnsi="Times New Roman" w:cs="Times New Roman"/>
          <w:sz w:val="28"/>
          <w:szCs w:val="28"/>
        </w:rPr>
        <w:t xml:space="preserve">Именно здесь находит свое легальное закрепление </w:t>
      </w:r>
      <w:r w:rsidR="000F5936">
        <w:rPr>
          <w:rFonts w:ascii="Times New Roman" w:hAnsi="Times New Roman" w:cs="Times New Roman"/>
          <w:sz w:val="28"/>
          <w:szCs w:val="28"/>
        </w:rPr>
        <w:t xml:space="preserve">принцип спецификации ипотеки по предмету, </w:t>
      </w:r>
      <w:r w:rsidR="009B3DD0">
        <w:rPr>
          <w:rFonts w:ascii="Times New Roman" w:hAnsi="Times New Roman" w:cs="Times New Roman"/>
          <w:sz w:val="28"/>
          <w:szCs w:val="28"/>
        </w:rPr>
        <w:t xml:space="preserve">ставший </w:t>
      </w:r>
      <w:r w:rsidR="009B3DD0" w:rsidRPr="00B24355">
        <w:rPr>
          <w:rFonts w:ascii="Times New Roman" w:hAnsi="Times New Roman" w:cs="Times New Roman"/>
          <w:sz w:val="28"/>
          <w:szCs w:val="28"/>
        </w:rPr>
        <w:t>продукт</w:t>
      </w:r>
      <w:r w:rsidR="009B3DD0">
        <w:rPr>
          <w:rFonts w:ascii="Times New Roman" w:hAnsi="Times New Roman" w:cs="Times New Roman"/>
          <w:sz w:val="28"/>
          <w:szCs w:val="28"/>
        </w:rPr>
        <w:t>ом</w:t>
      </w:r>
      <w:r w:rsidR="009B3DD0" w:rsidRPr="00B24355">
        <w:rPr>
          <w:rFonts w:ascii="Times New Roman" w:hAnsi="Times New Roman" w:cs="Times New Roman"/>
          <w:sz w:val="28"/>
          <w:szCs w:val="28"/>
        </w:rPr>
        <w:t xml:space="preserve"> длительной эволюции залога как формы реального кредита</w:t>
      </w:r>
      <w:r w:rsidR="000F5936">
        <w:rPr>
          <w:rFonts w:ascii="Times New Roman" w:hAnsi="Times New Roman" w:cs="Times New Roman"/>
          <w:sz w:val="28"/>
          <w:szCs w:val="28"/>
        </w:rPr>
        <w:t xml:space="preserve"> и</w:t>
      </w:r>
      <w:r w:rsidR="009B3DD0">
        <w:rPr>
          <w:rFonts w:ascii="Times New Roman" w:hAnsi="Times New Roman" w:cs="Times New Roman"/>
          <w:sz w:val="28"/>
          <w:szCs w:val="28"/>
        </w:rPr>
        <w:t xml:space="preserve"> заключающийся в </w:t>
      </w:r>
      <w:r w:rsidR="009B3DD0" w:rsidRPr="00316CB4">
        <w:rPr>
          <w:rFonts w:ascii="Times New Roman" w:hAnsi="Times New Roman" w:cs="Times New Roman"/>
          <w:sz w:val="28"/>
          <w:szCs w:val="28"/>
        </w:rPr>
        <w:t>обязательно</w:t>
      </w:r>
      <w:r w:rsidR="009B3DD0">
        <w:rPr>
          <w:rFonts w:ascii="Times New Roman" w:hAnsi="Times New Roman" w:cs="Times New Roman"/>
          <w:sz w:val="28"/>
          <w:szCs w:val="28"/>
        </w:rPr>
        <w:t>м</w:t>
      </w:r>
      <w:r w:rsidR="009B3DD0" w:rsidRPr="00316CB4">
        <w:rPr>
          <w:rFonts w:ascii="Times New Roman" w:hAnsi="Times New Roman" w:cs="Times New Roman"/>
          <w:sz w:val="28"/>
          <w:szCs w:val="28"/>
        </w:rPr>
        <w:t xml:space="preserve"> </w:t>
      </w:r>
      <w:r w:rsidR="009B3DD0">
        <w:rPr>
          <w:rFonts w:ascii="Times New Roman" w:hAnsi="Times New Roman" w:cs="Times New Roman"/>
          <w:sz w:val="28"/>
          <w:szCs w:val="28"/>
        </w:rPr>
        <w:t>выделении</w:t>
      </w:r>
      <w:r w:rsidR="009B3DD0" w:rsidRPr="00B24355">
        <w:rPr>
          <w:rFonts w:ascii="Times New Roman" w:hAnsi="Times New Roman" w:cs="Times New Roman"/>
          <w:sz w:val="28"/>
          <w:szCs w:val="28"/>
        </w:rPr>
        <w:t xml:space="preserve"> определенного имущества для целей удовлетворения требований залогового </w:t>
      </w:r>
      <w:r w:rsidR="009B3DD0">
        <w:rPr>
          <w:rFonts w:ascii="Times New Roman" w:hAnsi="Times New Roman" w:cs="Times New Roman"/>
          <w:sz w:val="28"/>
          <w:szCs w:val="28"/>
        </w:rPr>
        <w:t>кредитора.</w:t>
      </w:r>
      <w:r w:rsidR="009B3DD0" w:rsidRPr="00316CB4">
        <w:rPr>
          <w:rFonts w:ascii="Times New Roman" w:hAnsi="Times New Roman" w:cs="Times New Roman"/>
          <w:sz w:val="28"/>
          <w:szCs w:val="28"/>
        </w:rPr>
        <w:t xml:space="preserve"> </w:t>
      </w:r>
      <w:r w:rsidR="009B3DD0">
        <w:rPr>
          <w:rFonts w:ascii="Times New Roman" w:hAnsi="Times New Roman" w:cs="Times New Roman"/>
          <w:sz w:val="28"/>
          <w:szCs w:val="28"/>
        </w:rPr>
        <w:t>Как отмечалось в первой главе настояще</w:t>
      </w:r>
      <w:r w:rsidR="000F5936">
        <w:rPr>
          <w:rFonts w:ascii="Times New Roman" w:hAnsi="Times New Roman" w:cs="Times New Roman"/>
          <w:sz w:val="28"/>
          <w:szCs w:val="28"/>
        </w:rPr>
        <w:t>го исследования</w:t>
      </w:r>
      <w:r w:rsidR="009B3DD0">
        <w:rPr>
          <w:rFonts w:ascii="Times New Roman" w:hAnsi="Times New Roman" w:cs="Times New Roman"/>
          <w:sz w:val="28"/>
          <w:szCs w:val="28"/>
        </w:rPr>
        <w:t xml:space="preserve">, его разработка имела своей целью </w:t>
      </w:r>
      <w:r w:rsidR="000F5936">
        <w:rPr>
          <w:rFonts w:ascii="Times New Roman" w:hAnsi="Times New Roman" w:cs="Times New Roman"/>
          <w:sz w:val="28"/>
          <w:szCs w:val="28"/>
        </w:rPr>
        <w:t xml:space="preserve">среди прочего и </w:t>
      </w:r>
      <w:r w:rsidR="009B3DD0">
        <w:rPr>
          <w:rFonts w:ascii="Times New Roman" w:hAnsi="Times New Roman" w:cs="Times New Roman"/>
          <w:sz w:val="28"/>
          <w:szCs w:val="28"/>
        </w:rPr>
        <w:t>отказ от</w:t>
      </w:r>
      <w:r w:rsidR="009B3DD0" w:rsidRPr="00B24355">
        <w:rPr>
          <w:rFonts w:ascii="Times New Roman" w:hAnsi="Times New Roman" w:cs="Times New Roman"/>
          <w:sz w:val="28"/>
          <w:szCs w:val="28"/>
        </w:rPr>
        <w:t xml:space="preserve"> генеральных ипотек, обременяющих все имущество должника, как наличное</w:t>
      </w:r>
      <w:r w:rsidR="000F5936">
        <w:rPr>
          <w:rFonts w:ascii="Times New Roman" w:hAnsi="Times New Roman" w:cs="Times New Roman"/>
          <w:sz w:val="28"/>
          <w:szCs w:val="28"/>
        </w:rPr>
        <w:t>, так и</w:t>
      </w:r>
      <w:r w:rsidR="009B3DD0">
        <w:rPr>
          <w:rFonts w:ascii="Times New Roman" w:hAnsi="Times New Roman" w:cs="Times New Roman"/>
          <w:sz w:val="28"/>
          <w:szCs w:val="28"/>
        </w:rPr>
        <w:t xml:space="preserve"> будуще</w:t>
      </w:r>
      <w:r w:rsidR="000F5936">
        <w:rPr>
          <w:rFonts w:ascii="Times New Roman" w:hAnsi="Times New Roman" w:cs="Times New Roman"/>
          <w:sz w:val="28"/>
          <w:szCs w:val="28"/>
        </w:rPr>
        <w:t>е</w:t>
      </w:r>
      <w:r w:rsidR="009B3DD0">
        <w:rPr>
          <w:rFonts w:ascii="Times New Roman" w:hAnsi="Times New Roman" w:cs="Times New Roman"/>
          <w:sz w:val="28"/>
          <w:szCs w:val="28"/>
        </w:rPr>
        <w:t xml:space="preserve">. </w:t>
      </w:r>
      <w:r w:rsidR="00DA0E41">
        <w:rPr>
          <w:rFonts w:ascii="Times New Roman" w:hAnsi="Times New Roman" w:cs="Times New Roman"/>
          <w:sz w:val="28"/>
          <w:szCs w:val="28"/>
        </w:rPr>
        <w:t>Кроме того, его</w:t>
      </w:r>
      <w:r w:rsidR="009B3DD0">
        <w:rPr>
          <w:rFonts w:ascii="Times New Roman" w:hAnsi="Times New Roman" w:cs="Times New Roman"/>
          <w:sz w:val="28"/>
          <w:szCs w:val="28"/>
        </w:rPr>
        <w:t xml:space="preserve"> з</w:t>
      </w:r>
      <w:r w:rsidR="009B3DD0" w:rsidRPr="00B24355">
        <w:rPr>
          <w:rFonts w:ascii="Times New Roman" w:hAnsi="Times New Roman" w:cs="Times New Roman"/>
          <w:sz w:val="28"/>
          <w:szCs w:val="28"/>
        </w:rPr>
        <w:t>начение</w:t>
      </w:r>
      <w:r w:rsidR="00DA0E41">
        <w:rPr>
          <w:rFonts w:ascii="Times New Roman" w:hAnsi="Times New Roman" w:cs="Times New Roman"/>
          <w:sz w:val="28"/>
          <w:szCs w:val="28"/>
        </w:rPr>
        <w:t xml:space="preserve"> заключается</w:t>
      </w:r>
      <w:r w:rsidR="009B3DD0" w:rsidRPr="00B24355">
        <w:rPr>
          <w:rFonts w:ascii="Times New Roman" w:hAnsi="Times New Roman" w:cs="Times New Roman"/>
          <w:sz w:val="28"/>
          <w:szCs w:val="28"/>
        </w:rPr>
        <w:t xml:space="preserve"> в придании ясности и определенности обороту, поскольку объект, на который может быть направлено взыскание и обеспечено преимущественное удовлетворение требований ипотечного кредитора, заранее известен иным потенциальным кредиторам должника, что дополнительно обеспечивается записями в реестрах прав на недвижимость. И в современном российском праве специальность ипотеки прежде всего необходимо понимать в ключе невозможности обременения ипотекой будущих недвижимых вещей, а также установления ипотек, охватывающих наличное и будущее имущество должника</w:t>
      </w:r>
      <w:r w:rsidR="00DA0E41">
        <w:rPr>
          <w:rStyle w:val="ab"/>
          <w:rFonts w:ascii="Times New Roman" w:hAnsi="Times New Roman" w:cs="Times New Roman"/>
          <w:sz w:val="28"/>
          <w:szCs w:val="28"/>
        </w:rPr>
        <w:footnoteReference w:id="144"/>
      </w:r>
      <w:r w:rsidR="009B3DD0" w:rsidRPr="00B24355">
        <w:rPr>
          <w:rFonts w:ascii="Times New Roman" w:hAnsi="Times New Roman" w:cs="Times New Roman"/>
          <w:sz w:val="28"/>
          <w:szCs w:val="28"/>
        </w:rPr>
        <w:t>.</w:t>
      </w:r>
    </w:p>
    <w:p w:rsidR="00570A76" w:rsidRDefault="00B14B7B" w:rsidP="00570A7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Впрочем, как представляется,</w:t>
      </w:r>
      <w:r w:rsidR="00800B44">
        <w:rPr>
          <w:rFonts w:ascii="Times New Roman" w:hAnsi="Times New Roman" w:cs="Times New Roman"/>
          <w:sz w:val="28"/>
          <w:szCs w:val="28"/>
        </w:rPr>
        <w:t xml:space="preserve"> требования закона</w:t>
      </w:r>
      <w:r>
        <w:rPr>
          <w:rFonts w:ascii="Times New Roman" w:hAnsi="Times New Roman" w:cs="Times New Roman"/>
          <w:sz w:val="28"/>
          <w:szCs w:val="28"/>
        </w:rPr>
        <w:t>, относящиеся непосредственно к описанию предмета</w:t>
      </w:r>
      <w:r w:rsidR="00800B44">
        <w:rPr>
          <w:rFonts w:ascii="Times New Roman" w:hAnsi="Times New Roman" w:cs="Times New Roman"/>
          <w:sz w:val="28"/>
          <w:szCs w:val="28"/>
        </w:rPr>
        <w:t xml:space="preserve"> </w:t>
      </w:r>
      <w:r>
        <w:rPr>
          <w:rFonts w:ascii="Times New Roman" w:hAnsi="Times New Roman" w:cs="Times New Roman"/>
          <w:sz w:val="28"/>
          <w:szCs w:val="28"/>
        </w:rPr>
        <w:t>ипотеки</w:t>
      </w:r>
      <w:r w:rsidR="00800B4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00800B44">
        <w:rPr>
          <w:rFonts w:ascii="Times New Roman" w:hAnsi="Times New Roman" w:cs="Times New Roman"/>
          <w:sz w:val="28"/>
          <w:szCs w:val="28"/>
        </w:rPr>
        <w:t>быть соблюдены и в отношении</w:t>
      </w:r>
      <w:r w:rsidRPr="00B14B7B">
        <w:rPr>
          <w:rFonts w:ascii="Times New Roman" w:hAnsi="Times New Roman" w:cs="Times New Roman"/>
          <w:sz w:val="28"/>
          <w:szCs w:val="28"/>
        </w:rPr>
        <w:t xml:space="preserve"> </w:t>
      </w:r>
      <w:r>
        <w:rPr>
          <w:rFonts w:ascii="Times New Roman" w:hAnsi="Times New Roman" w:cs="Times New Roman"/>
          <w:sz w:val="28"/>
          <w:szCs w:val="28"/>
        </w:rPr>
        <w:t>будущей недвижимости</w:t>
      </w:r>
      <w:r w:rsidR="00800B44">
        <w:rPr>
          <w:rFonts w:ascii="Times New Roman" w:hAnsi="Times New Roman" w:cs="Times New Roman"/>
          <w:sz w:val="28"/>
          <w:szCs w:val="28"/>
        </w:rPr>
        <w:t xml:space="preserve">. Здесь </w:t>
      </w:r>
      <w:r w:rsidR="00570A76">
        <w:rPr>
          <w:rFonts w:ascii="Times New Roman" w:hAnsi="Times New Roman" w:cs="Times New Roman"/>
          <w:sz w:val="28"/>
          <w:szCs w:val="28"/>
        </w:rPr>
        <w:t>уместно вспомнить о требованиях</w:t>
      </w:r>
      <w:r w:rsidR="00800B44">
        <w:rPr>
          <w:rFonts w:ascii="Times New Roman" w:hAnsi="Times New Roman" w:cs="Times New Roman"/>
          <w:sz w:val="28"/>
          <w:szCs w:val="28"/>
        </w:rPr>
        <w:t xml:space="preserve"> индивидуализации, установленны</w:t>
      </w:r>
      <w:r w:rsidR="00570A76">
        <w:rPr>
          <w:rFonts w:ascii="Times New Roman" w:hAnsi="Times New Roman" w:cs="Times New Roman"/>
          <w:sz w:val="28"/>
          <w:szCs w:val="28"/>
        </w:rPr>
        <w:t>х</w:t>
      </w:r>
      <w:r w:rsidR="00800B44">
        <w:rPr>
          <w:rFonts w:ascii="Times New Roman" w:hAnsi="Times New Roman" w:cs="Times New Roman"/>
          <w:sz w:val="28"/>
          <w:szCs w:val="28"/>
        </w:rPr>
        <w:t xml:space="preserve"> </w:t>
      </w:r>
      <w:r w:rsidR="00800B44" w:rsidRPr="00623BAD">
        <w:rPr>
          <w:rFonts w:ascii="Times New Roman" w:hAnsi="Times New Roman" w:cs="Times New Roman"/>
          <w:sz w:val="28"/>
          <w:szCs w:val="28"/>
        </w:rPr>
        <w:t xml:space="preserve">в п. 2 Постановления Пленума </w:t>
      </w:r>
      <w:r w:rsidR="00800B44">
        <w:rPr>
          <w:rFonts w:ascii="Times New Roman" w:hAnsi="Times New Roman" w:cs="Times New Roman"/>
          <w:sz w:val="28"/>
          <w:szCs w:val="28"/>
        </w:rPr>
        <w:t>В</w:t>
      </w:r>
      <w:r w:rsidR="00570A76">
        <w:rPr>
          <w:rFonts w:ascii="Times New Roman" w:hAnsi="Times New Roman" w:cs="Times New Roman"/>
          <w:sz w:val="28"/>
          <w:szCs w:val="28"/>
        </w:rPr>
        <w:t>АС РФ</w:t>
      </w:r>
      <w:r w:rsidR="00800B44">
        <w:rPr>
          <w:rFonts w:ascii="Times New Roman" w:hAnsi="Times New Roman" w:cs="Times New Roman"/>
          <w:sz w:val="28"/>
          <w:szCs w:val="28"/>
        </w:rPr>
        <w:t xml:space="preserve"> </w:t>
      </w:r>
      <w:r w:rsidR="00D36DC0" w:rsidRPr="00623BAD">
        <w:rPr>
          <w:rFonts w:ascii="Times New Roman" w:hAnsi="Times New Roman" w:cs="Times New Roman"/>
          <w:sz w:val="28"/>
          <w:szCs w:val="28"/>
        </w:rPr>
        <w:t>№ 54</w:t>
      </w:r>
      <w:r w:rsidR="00D36DC0">
        <w:rPr>
          <w:rStyle w:val="ab"/>
          <w:rFonts w:ascii="Times New Roman" w:hAnsi="Times New Roman" w:cs="Times New Roman"/>
          <w:sz w:val="28"/>
          <w:szCs w:val="28"/>
        </w:rPr>
        <w:footnoteReference w:id="145"/>
      </w:r>
      <w:r w:rsidR="00D36DC0">
        <w:rPr>
          <w:rFonts w:ascii="Times New Roman" w:hAnsi="Times New Roman" w:cs="Times New Roman"/>
          <w:sz w:val="28"/>
          <w:szCs w:val="28"/>
        </w:rPr>
        <w:t xml:space="preserve"> </w:t>
      </w:r>
      <w:r w:rsidR="00800B44">
        <w:rPr>
          <w:rFonts w:ascii="Times New Roman" w:hAnsi="Times New Roman" w:cs="Times New Roman"/>
          <w:sz w:val="28"/>
          <w:szCs w:val="28"/>
        </w:rPr>
        <w:t xml:space="preserve">для </w:t>
      </w:r>
      <w:r w:rsidR="00570A76">
        <w:rPr>
          <w:rFonts w:ascii="Times New Roman" w:hAnsi="Times New Roman" w:cs="Times New Roman"/>
          <w:sz w:val="28"/>
          <w:szCs w:val="28"/>
        </w:rPr>
        <w:t>предмет</w:t>
      </w:r>
      <w:r w:rsidR="00800B44">
        <w:rPr>
          <w:rFonts w:ascii="Times New Roman" w:hAnsi="Times New Roman" w:cs="Times New Roman"/>
          <w:sz w:val="28"/>
          <w:szCs w:val="28"/>
        </w:rPr>
        <w:t xml:space="preserve">а договора купли-продажи будущей недвижимости. </w:t>
      </w:r>
      <w:r w:rsidR="00570A76">
        <w:rPr>
          <w:rFonts w:ascii="Times New Roman" w:hAnsi="Times New Roman" w:cs="Times New Roman"/>
          <w:sz w:val="28"/>
          <w:szCs w:val="28"/>
        </w:rPr>
        <w:t>Обратив внимание на то</w:t>
      </w:r>
      <w:r w:rsidR="00800B44">
        <w:rPr>
          <w:rFonts w:ascii="Times New Roman" w:hAnsi="Times New Roman" w:cs="Times New Roman"/>
          <w:sz w:val="28"/>
          <w:szCs w:val="28"/>
        </w:rPr>
        <w:t>,</w:t>
      </w:r>
      <w:r w:rsidR="00800B44" w:rsidRPr="00623BAD">
        <w:rPr>
          <w:rFonts w:ascii="Times New Roman" w:hAnsi="Times New Roman" w:cs="Times New Roman"/>
          <w:sz w:val="28"/>
          <w:szCs w:val="28"/>
        </w:rPr>
        <w:t xml:space="preserve"> </w:t>
      </w:r>
      <w:r w:rsidR="00570A76">
        <w:rPr>
          <w:rFonts w:ascii="Times New Roman" w:hAnsi="Times New Roman" w:cs="Times New Roman"/>
          <w:sz w:val="28"/>
          <w:szCs w:val="28"/>
        </w:rPr>
        <w:t xml:space="preserve">что </w:t>
      </w:r>
      <w:r w:rsidR="00800B44" w:rsidRPr="00623BAD">
        <w:rPr>
          <w:rFonts w:ascii="Times New Roman" w:hAnsi="Times New Roman" w:cs="Times New Roman"/>
          <w:sz w:val="28"/>
          <w:szCs w:val="28"/>
        </w:rPr>
        <w:t>для индивидуализации предмета договора купли-продажи недвижимого имущества достаточно указания в договоре кадастрового номера объекта недвижимости (при его наличии)</w:t>
      </w:r>
      <w:r w:rsidR="00570A76">
        <w:rPr>
          <w:rFonts w:ascii="Times New Roman" w:hAnsi="Times New Roman" w:cs="Times New Roman"/>
          <w:sz w:val="28"/>
          <w:szCs w:val="28"/>
        </w:rPr>
        <w:t>, ВАС РФ разъясняет следующее.</w:t>
      </w:r>
      <w:r w:rsidR="00800B44">
        <w:rPr>
          <w:rFonts w:ascii="Times New Roman" w:hAnsi="Times New Roman" w:cs="Times New Roman"/>
          <w:sz w:val="28"/>
        </w:rPr>
        <w:t xml:space="preserve"> Если сторонами заключен договор купли-продажи будущей недвижимой вещи, то </w:t>
      </w:r>
      <w:r w:rsidR="00800B44" w:rsidRPr="00623BAD">
        <w:rPr>
          <w:rFonts w:ascii="Times New Roman" w:hAnsi="Times New Roman" w:cs="Times New Roman"/>
          <w:sz w:val="28"/>
          <w:szCs w:val="28"/>
        </w:rPr>
        <w:t xml:space="preserve">индивидуализация предмета договора может быть осуществлена путем указания иных сведений, позволяющих установить недвижимое имущество, подлежащее передаче покупателю по договору (например, </w:t>
      </w:r>
      <w:r w:rsidR="00800B44" w:rsidRPr="002164A5">
        <w:rPr>
          <w:rFonts w:ascii="Times New Roman" w:hAnsi="Times New Roman" w:cs="Times New Roman"/>
          <w:i/>
          <w:sz w:val="28"/>
          <w:szCs w:val="28"/>
        </w:rPr>
        <w:t>местонахождение возводимой недвижимости, ориентировочная площадь будущего здания или помещения, иные характеристики, свойства недвижимости, определенные, в частности, в соответствии с проектной документацией</w:t>
      </w:r>
      <w:r w:rsidR="00800B44" w:rsidRPr="00623BAD">
        <w:rPr>
          <w:rFonts w:ascii="Times New Roman" w:hAnsi="Times New Roman" w:cs="Times New Roman"/>
          <w:sz w:val="28"/>
          <w:szCs w:val="28"/>
        </w:rPr>
        <w:t>).</w:t>
      </w:r>
      <w:r w:rsidR="00800B44">
        <w:rPr>
          <w:rFonts w:ascii="Times New Roman" w:hAnsi="Times New Roman" w:cs="Times New Roman"/>
          <w:sz w:val="28"/>
          <w:szCs w:val="28"/>
        </w:rPr>
        <w:t xml:space="preserve"> Представляется, что данные </w:t>
      </w:r>
      <w:r w:rsidR="00570A76">
        <w:rPr>
          <w:rFonts w:ascii="Times New Roman" w:hAnsi="Times New Roman" w:cs="Times New Roman"/>
          <w:sz w:val="28"/>
          <w:szCs w:val="28"/>
        </w:rPr>
        <w:t>разъяснения Пленума ВАС РФ</w:t>
      </w:r>
      <w:r w:rsidR="00800B44">
        <w:rPr>
          <w:rFonts w:ascii="Times New Roman" w:hAnsi="Times New Roman" w:cs="Times New Roman"/>
          <w:sz w:val="28"/>
          <w:szCs w:val="28"/>
        </w:rPr>
        <w:t xml:space="preserve"> могут быть</w:t>
      </w:r>
      <w:r w:rsidR="00570A76">
        <w:rPr>
          <w:rFonts w:ascii="Times New Roman" w:hAnsi="Times New Roman" w:cs="Times New Roman"/>
          <w:sz w:val="28"/>
          <w:szCs w:val="28"/>
        </w:rPr>
        <w:t xml:space="preserve"> по аналогии</w:t>
      </w:r>
      <w:r w:rsidR="00800B44">
        <w:rPr>
          <w:rFonts w:ascii="Times New Roman" w:hAnsi="Times New Roman" w:cs="Times New Roman"/>
          <w:sz w:val="28"/>
          <w:szCs w:val="28"/>
        </w:rPr>
        <w:t xml:space="preserve"> </w:t>
      </w:r>
      <w:r w:rsidR="006B0987">
        <w:rPr>
          <w:rFonts w:ascii="Times New Roman" w:hAnsi="Times New Roman" w:cs="Times New Roman"/>
          <w:sz w:val="28"/>
          <w:szCs w:val="28"/>
        </w:rPr>
        <w:t>применены</w:t>
      </w:r>
      <w:r w:rsidR="00800B44">
        <w:rPr>
          <w:rFonts w:ascii="Times New Roman" w:hAnsi="Times New Roman" w:cs="Times New Roman"/>
          <w:sz w:val="28"/>
          <w:szCs w:val="28"/>
        </w:rPr>
        <w:t xml:space="preserve"> </w:t>
      </w:r>
      <w:r w:rsidR="006B0987">
        <w:rPr>
          <w:rFonts w:ascii="Times New Roman" w:hAnsi="Times New Roman" w:cs="Times New Roman"/>
          <w:sz w:val="28"/>
          <w:szCs w:val="28"/>
        </w:rPr>
        <w:t>к любым</w:t>
      </w:r>
      <w:r w:rsidR="00570A76">
        <w:rPr>
          <w:rFonts w:ascii="Times New Roman" w:hAnsi="Times New Roman" w:cs="Times New Roman"/>
          <w:sz w:val="28"/>
          <w:szCs w:val="28"/>
        </w:rPr>
        <w:t xml:space="preserve"> договора</w:t>
      </w:r>
      <w:r w:rsidR="006B0987">
        <w:rPr>
          <w:rFonts w:ascii="Times New Roman" w:hAnsi="Times New Roman" w:cs="Times New Roman"/>
          <w:sz w:val="28"/>
          <w:szCs w:val="28"/>
        </w:rPr>
        <w:t>м, предметом которых является</w:t>
      </w:r>
      <w:r w:rsidR="00570A76">
        <w:rPr>
          <w:rFonts w:ascii="Times New Roman" w:hAnsi="Times New Roman" w:cs="Times New Roman"/>
          <w:sz w:val="28"/>
          <w:szCs w:val="28"/>
        </w:rPr>
        <w:t xml:space="preserve"> не созданн</w:t>
      </w:r>
      <w:r w:rsidR="006B0987">
        <w:rPr>
          <w:rFonts w:ascii="Times New Roman" w:hAnsi="Times New Roman" w:cs="Times New Roman"/>
          <w:sz w:val="28"/>
          <w:szCs w:val="28"/>
        </w:rPr>
        <w:t>ая</w:t>
      </w:r>
      <w:r w:rsidR="00570A76">
        <w:rPr>
          <w:rFonts w:ascii="Times New Roman" w:hAnsi="Times New Roman" w:cs="Times New Roman"/>
          <w:sz w:val="28"/>
          <w:szCs w:val="28"/>
        </w:rPr>
        <w:t xml:space="preserve"> на момент их заключения </w:t>
      </w:r>
      <w:r w:rsidR="00800B44">
        <w:rPr>
          <w:rFonts w:ascii="Times New Roman" w:hAnsi="Times New Roman" w:cs="Times New Roman"/>
          <w:sz w:val="28"/>
          <w:szCs w:val="28"/>
        </w:rPr>
        <w:t>недвижимости</w:t>
      </w:r>
      <w:r w:rsidR="00570A76">
        <w:rPr>
          <w:rFonts w:ascii="Times New Roman" w:hAnsi="Times New Roman" w:cs="Times New Roman"/>
          <w:sz w:val="28"/>
          <w:szCs w:val="28"/>
        </w:rPr>
        <w:t>, включая договоры ипотеки</w:t>
      </w:r>
      <w:r w:rsidR="00800B44">
        <w:rPr>
          <w:rFonts w:ascii="Times New Roman" w:hAnsi="Times New Roman" w:cs="Times New Roman"/>
          <w:sz w:val="28"/>
          <w:szCs w:val="28"/>
        </w:rPr>
        <w:t xml:space="preserve">. Такой </w:t>
      </w:r>
      <w:r w:rsidR="00570A76">
        <w:rPr>
          <w:rFonts w:ascii="Times New Roman" w:hAnsi="Times New Roman" w:cs="Times New Roman"/>
          <w:sz w:val="28"/>
          <w:szCs w:val="28"/>
        </w:rPr>
        <w:t xml:space="preserve">единообразный </w:t>
      </w:r>
      <w:r w:rsidR="00800B44">
        <w:rPr>
          <w:rFonts w:ascii="Times New Roman" w:hAnsi="Times New Roman" w:cs="Times New Roman"/>
          <w:sz w:val="28"/>
          <w:szCs w:val="28"/>
        </w:rPr>
        <w:t>подход существенным образом сни</w:t>
      </w:r>
      <w:r>
        <w:rPr>
          <w:rFonts w:ascii="Times New Roman" w:hAnsi="Times New Roman" w:cs="Times New Roman"/>
          <w:sz w:val="28"/>
          <w:szCs w:val="28"/>
        </w:rPr>
        <w:t>зил</w:t>
      </w:r>
      <w:r w:rsidR="00570A76">
        <w:rPr>
          <w:rFonts w:ascii="Times New Roman" w:hAnsi="Times New Roman" w:cs="Times New Roman"/>
          <w:sz w:val="28"/>
          <w:szCs w:val="28"/>
        </w:rPr>
        <w:t xml:space="preserve"> бы</w:t>
      </w:r>
      <w:r w:rsidR="00800B44">
        <w:rPr>
          <w:rFonts w:ascii="Times New Roman" w:hAnsi="Times New Roman" w:cs="Times New Roman"/>
          <w:sz w:val="28"/>
          <w:szCs w:val="28"/>
        </w:rPr>
        <w:t xml:space="preserve"> риски признания </w:t>
      </w:r>
      <w:r w:rsidR="00570A76">
        <w:rPr>
          <w:rFonts w:ascii="Times New Roman" w:hAnsi="Times New Roman" w:cs="Times New Roman"/>
          <w:sz w:val="28"/>
          <w:szCs w:val="28"/>
        </w:rPr>
        <w:t xml:space="preserve">подобных </w:t>
      </w:r>
      <w:r w:rsidR="00800B44">
        <w:rPr>
          <w:rFonts w:ascii="Times New Roman" w:hAnsi="Times New Roman" w:cs="Times New Roman"/>
          <w:sz w:val="28"/>
          <w:szCs w:val="28"/>
        </w:rPr>
        <w:t>договор</w:t>
      </w:r>
      <w:r w:rsidR="00570A76">
        <w:rPr>
          <w:rFonts w:ascii="Times New Roman" w:hAnsi="Times New Roman" w:cs="Times New Roman"/>
          <w:sz w:val="28"/>
          <w:szCs w:val="28"/>
        </w:rPr>
        <w:t>ов</w:t>
      </w:r>
      <w:r w:rsidR="00800B44">
        <w:rPr>
          <w:rFonts w:ascii="Times New Roman" w:hAnsi="Times New Roman" w:cs="Times New Roman"/>
          <w:sz w:val="28"/>
          <w:szCs w:val="28"/>
        </w:rPr>
        <w:t xml:space="preserve"> незаключенным</w:t>
      </w:r>
      <w:r w:rsidR="00570A76">
        <w:rPr>
          <w:rFonts w:ascii="Times New Roman" w:hAnsi="Times New Roman" w:cs="Times New Roman"/>
          <w:sz w:val="28"/>
          <w:szCs w:val="28"/>
        </w:rPr>
        <w:t>и</w:t>
      </w:r>
      <w:r w:rsidR="00800B44">
        <w:rPr>
          <w:rFonts w:ascii="Times New Roman" w:hAnsi="Times New Roman" w:cs="Times New Roman"/>
          <w:sz w:val="28"/>
          <w:szCs w:val="28"/>
        </w:rPr>
        <w:t xml:space="preserve"> </w:t>
      </w:r>
      <w:r w:rsidR="00570A76">
        <w:rPr>
          <w:rFonts w:ascii="Times New Roman" w:hAnsi="Times New Roman" w:cs="Times New Roman"/>
          <w:sz w:val="28"/>
          <w:szCs w:val="28"/>
        </w:rPr>
        <w:t>по мотивам не согласования</w:t>
      </w:r>
      <w:r w:rsidR="00800B44">
        <w:rPr>
          <w:rFonts w:ascii="Times New Roman" w:hAnsi="Times New Roman" w:cs="Times New Roman"/>
          <w:sz w:val="28"/>
          <w:szCs w:val="28"/>
        </w:rPr>
        <w:t xml:space="preserve"> условия о предмете.</w:t>
      </w:r>
    </w:p>
    <w:p w:rsidR="00E75830" w:rsidRDefault="00E75830" w:rsidP="00E75830">
      <w:pPr>
        <w:pStyle w:val="a3"/>
        <w:spacing w:after="0" w:line="360" w:lineRule="auto"/>
        <w:ind w:left="0" w:firstLine="709"/>
        <w:jc w:val="both"/>
        <w:rPr>
          <w:rFonts w:ascii="Times New Roman" w:hAnsi="Times New Roman" w:cs="Times New Roman"/>
          <w:sz w:val="28"/>
          <w:szCs w:val="28"/>
        </w:rPr>
      </w:pPr>
      <w:r w:rsidRPr="00C17D26">
        <w:rPr>
          <w:rFonts w:ascii="Times New Roman" w:hAnsi="Times New Roman" w:cs="Times New Roman"/>
          <w:i/>
          <w:sz w:val="28"/>
          <w:szCs w:val="28"/>
        </w:rPr>
        <w:t>Условие об оценке предмета ипотеки.</w:t>
      </w:r>
      <w:r w:rsidRPr="00C17D26">
        <w:rPr>
          <w:rFonts w:ascii="Times New Roman" w:hAnsi="Times New Roman" w:cs="Times New Roman"/>
          <w:sz w:val="28"/>
          <w:szCs w:val="28"/>
        </w:rPr>
        <w:t xml:space="preserve"> </w:t>
      </w:r>
      <w:r w:rsidR="00687F20" w:rsidRPr="00CA5C16">
        <w:rPr>
          <w:rFonts w:ascii="Times New Roman" w:hAnsi="Times New Roman" w:cs="Times New Roman"/>
          <w:sz w:val="28"/>
          <w:szCs w:val="28"/>
        </w:rPr>
        <w:t xml:space="preserve">Что касается условия </w:t>
      </w:r>
      <w:r w:rsidR="00B14B7B">
        <w:rPr>
          <w:rFonts w:ascii="Times New Roman" w:hAnsi="Times New Roman" w:cs="Times New Roman"/>
          <w:sz w:val="28"/>
          <w:szCs w:val="28"/>
        </w:rPr>
        <w:t>об оценке</w:t>
      </w:r>
      <w:r w:rsidR="00B14B7B" w:rsidRPr="00CA5C16">
        <w:rPr>
          <w:rFonts w:ascii="Times New Roman" w:hAnsi="Times New Roman" w:cs="Times New Roman"/>
          <w:sz w:val="28"/>
          <w:szCs w:val="28"/>
        </w:rPr>
        <w:t xml:space="preserve"> предмета </w:t>
      </w:r>
      <w:r w:rsidR="00B14B7B">
        <w:rPr>
          <w:rFonts w:ascii="Times New Roman" w:hAnsi="Times New Roman" w:cs="Times New Roman"/>
          <w:sz w:val="28"/>
          <w:szCs w:val="28"/>
        </w:rPr>
        <w:t>ипотеки</w:t>
      </w:r>
      <w:r w:rsidR="00687F20" w:rsidRPr="00CA5C16">
        <w:rPr>
          <w:rFonts w:ascii="Times New Roman" w:hAnsi="Times New Roman" w:cs="Times New Roman"/>
          <w:sz w:val="28"/>
          <w:szCs w:val="28"/>
        </w:rPr>
        <w:t>, т</w:t>
      </w:r>
      <w:r w:rsidR="00B14B7B">
        <w:rPr>
          <w:rFonts w:ascii="Times New Roman" w:hAnsi="Times New Roman" w:cs="Times New Roman"/>
          <w:sz w:val="28"/>
          <w:szCs w:val="28"/>
        </w:rPr>
        <w:t xml:space="preserve">о согласно </w:t>
      </w:r>
      <w:r w:rsidR="00687F20" w:rsidRPr="00CA5C16">
        <w:rPr>
          <w:rFonts w:ascii="Times New Roman" w:hAnsi="Times New Roman" w:cs="Times New Roman"/>
          <w:sz w:val="28"/>
          <w:szCs w:val="28"/>
        </w:rPr>
        <w:t xml:space="preserve">п. 3 ст. 11 Закона об ипотеке </w:t>
      </w:r>
      <w:r w:rsidR="00B14B7B">
        <w:rPr>
          <w:rFonts w:ascii="Times New Roman" w:hAnsi="Times New Roman" w:cs="Times New Roman"/>
          <w:sz w:val="28"/>
          <w:szCs w:val="28"/>
        </w:rPr>
        <w:t>она осуществляется</w:t>
      </w:r>
      <w:r w:rsidR="00687F20" w:rsidRPr="00CA5C16">
        <w:rPr>
          <w:rFonts w:ascii="Times New Roman" w:hAnsi="Times New Roman" w:cs="Times New Roman"/>
          <w:sz w:val="28"/>
          <w:szCs w:val="28"/>
        </w:rPr>
        <w:t xml:space="preserve"> по соглашению залогодателя и залогодержателя</w:t>
      </w:r>
      <w:r w:rsidR="00687F20" w:rsidRPr="00CA5C16">
        <w:rPr>
          <w:rStyle w:val="ab"/>
          <w:rFonts w:ascii="Times New Roman" w:hAnsi="Times New Roman" w:cs="Times New Roman"/>
          <w:sz w:val="28"/>
          <w:szCs w:val="28"/>
        </w:rPr>
        <w:footnoteReference w:id="146"/>
      </w:r>
      <w:r w:rsidR="00B14B7B">
        <w:rPr>
          <w:rFonts w:ascii="Times New Roman" w:hAnsi="Times New Roman" w:cs="Times New Roman"/>
          <w:sz w:val="28"/>
          <w:szCs w:val="28"/>
        </w:rPr>
        <w:t>.</w:t>
      </w:r>
      <w:r w:rsidR="00FE57A3">
        <w:rPr>
          <w:rFonts w:ascii="Times New Roman" w:hAnsi="Times New Roman" w:cs="Times New Roman"/>
          <w:sz w:val="28"/>
          <w:szCs w:val="28"/>
        </w:rPr>
        <w:t xml:space="preserve"> С</w:t>
      </w:r>
      <w:r>
        <w:rPr>
          <w:rFonts w:ascii="Times New Roman" w:hAnsi="Times New Roman" w:cs="Times New Roman"/>
          <w:sz w:val="28"/>
          <w:szCs w:val="28"/>
        </w:rPr>
        <w:t xml:space="preserve">огласно </w:t>
      </w:r>
      <w:r w:rsidR="00687F20">
        <w:rPr>
          <w:rFonts w:ascii="Times New Roman" w:hAnsi="Times New Roman" w:cs="Times New Roman"/>
          <w:sz w:val="28"/>
          <w:szCs w:val="28"/>
        </w:rPr>
        <w:t>правов</w:t>
      </w:r>
      <w:r>
        <w:rPr>
          <w:rFonts w:ascii="Times New Roman" w:hAnsi="Times New Roman" w:cs="Times New Roman"/>
          <w:sz w:val="28"/>
          <w:szCs w:val="28"/>
        </w:rPr>
        <w:t>ой позиции Высшего Арбиражного суда</w:t>
      </w:r>
      <w:r w:rsidR="00FE57A3">
        <w:rPr>
          <w:rFonts w:ascii="Times New Roman" w:hAnsi="Times New Roman" w:cs="Times New Roman"/>
          <w:sz w:val="28"/>
          <w:szCs w:val="28"/>
        </w:rPr>
        <w:t xml:space="preserve">, </w:t>
      </w:r>
      <w:r w:rsidR="00687F20" w:rsidRPr="00CA5C16">
        <w:rPr>
          <w:rFonts w:ascii="Times New Roman" w:hAnsi="Times New Roman" w:cs="Times New Roman"/>
          <w:sz w:val="28"/>
          <w:szCs w:val="28"/>
        </w:rPr>
        <w:t xml:space="preserve">залогодатель и залогодержатель вправе </w:t>
      </w:r>
      <w:r w:rsidR="00FE57A3">
        <w:rPr>
          <w:rFonts w:ascii="Times New Roman" w:hAnsi="Times New Roman" w:cs="Times New Roman"/>
          <w:sz w:val="28"/>
          <w:szCs w:val="28"/>
        </w:rPr>
        <w:t xml:space="preserve">заключенной </w:t>
      </w:r>
      <w:r w:rsidR="00687F20" w:rsidRPr="00CA5C16">
        <w:rPr>
          <w:rFonts w:ascii="Times New Roman" w:hAnsi="Times New Roman" w:cs="Times New Roman"/>
          <w:sz w:val="28"/>
          <w:szCs w:val="28"/>
        </w:rPr>
        <w:t xml:space="preserve">в последующем двусторонней сделкой изменить </w:t>
      </w:r>
      <w:r w:rsidR="00687F20">
        <w:rPr>
          <w:rFonts w:ascii="Times New Roman" w:hAnsi="Times New Roman" w:cs="Times New Roman"/>
          <w:sz w:val="28"/>
          <w:szCs w:val="28"/>
        </w:rPr>
        <w:t xml:space="preserve">первоначально </w:t>
      </w:r>
      <w:r w:rsidR="00687F20" w:rsidRPr="00CA5C16">
        <w:rPr>
          <w:rFonts w:ascii="Times New Roman" w:hAnsi="Times New Roman" w:cs="Times New Roman"/>
          <w:sz w:val="28"/>
          <w:szCs w:val="28"/>
        </w:rPr>
        <w:t>достигнут</w:t>
      </w:r>
      <w:r w:rsidR="00687F20">
        <w:rPr>
          <w:rFonts w:ascii="Times New Roman" w:hAnsi="Times New Roman" w:cs="Times New Roman"/>
          <w:sz w:val="28"/>
          <w:szCs w:val="28"/>
        </w:rPr>
        <w:t>ую</w:t>
      </w:r>
      <w:r w:rsidR="00687F20" w:rsidRPr="00CA5C16">
        <w:rPr>
          <w:rFonts w:ascii="Times New Roman" w:hAnsi="Times New Roman" w:cs="Times New Roman"/>
          <w:sz w:val="28"/>
          <w:szCs w:val="28"/>
        </w:rPr>
        <w:t xml:space="preserve"> договоренност</w:t>
      </w:r>
      <w:r w:rsidR="00687F20">
        <w:rPr>
          <w:rFonts w:ascii="Times New Roman" w:hAnsi="Times New Roman" w:cs="Times New Roman"/>
          <w:sz w:val="28"/>
          <w:szCs w:val="28"/>
        </w:rPr>
        <w:t>ь</w:t>
      </w:r>
      <w:r w:rsidR="00687F20" w:rsidRPr="00CA5C16">
        <w:rPr>
          <w:rFonts w:ascii="Times New Roman" w:hAnsi="Times New Roman" w:cs="Times New Roman"/>
          <w:sz w:val="28"/>
          <w:szCs w:val="28"/>
        </w:rPr>
        <w:t xml:space="preserve"> по вопросу о залоговой стоимости </w:t>
      </w:r>
      <w:r w:rsidR="00687F20">
        <w:rPr>
          <w:rFonts w:ascii="Times New Roman" w:hAnsi="Times New Roman" w:cs="Times New Roman"/>
          <w:sz w:val="28"/>
          <w:szCs w:val="28"/>
        </w:rPr>
        <w:t xml:space="preserve">предмета залога </w:t>
      </w:r>
      <w:r w:rsidR="00687F20" w:rsidRPr="00CA5C16">
        <w:rPr>
          <w:rFonts w:ascii="Times New Roman" w:hAnsi="Times New Roman" w:cs="Times New Roman"/>
          <w:sz w:val="28"/>
          <w:szCs w:val="28"/>
        </w:rPr>
        <w:t>(П</w:t>
      </w:r>
      <w:r w:rsidR="00687F20">
        <w:rPr>
          <w:rFonts w:ascii="Times New Roman" w:hAnsi="Times New Roman" w:cs="Times New Roman"/>
          <w:sz w:val="28"/>
          <w:szCs w:val="28"/>
        </w:rPr>
        <w:t>остановление</w:t>
      </w:r>
      <w:r w:rsidR="00687F20" w:rsidRPr="00CA5C16">
        <w:rPr>
          <w:rFonts w:ascii="Times New Roman" w:hAnsi="Times New Roman" w:cs="Times New Roman"/>
          <w:sz w:val="28"/>
          <w:szCs w:val="28"/>
        </w:rPr>
        <w:t xml:space="preserve"> Президиума </w:t>
      </w:r>
      <w:r w:rsidR="00687F20">
        <w:rPr>
          <w:rFonts w:ascii="Times New Roman" w:hAnsi="Times New Roman" w:cs="Times New Roman"/>
          <w:sz w:val="28"/>
          <w:szCs w:val="28"/>
        </w:rPr>
        <w:t xml:space="preserve">ВАС </w:t>
      </w:r>
      <w:r w:rsidR="00FE57A3">
        <w:rPr>
          <w:rFonts w:ascii="Times New Roman" w:hAnsi="Times New Roman" w:cs="Times New Roman"/>
          <w:sz w:val="28"/>
          <w:szCs w:val="28"/>
        </w:rPr>
        <w:t xml:space="preserve">РФ </w:t>
      </w:r>
      <w:r w:rsidR="00687F20" w:rsidRPr="00CA5C16">
        <w:rPr>
          <w:rFonts w:ascii="Times New Roman" w:hAnsi="Times New Roman" w:cs="Times New Roman"/>
          <w:sz w:val="28"/>
          <w:szCs w:val="28"/>
        </w:rPr>
        <w:t>от 17.09.2013 № 755/13 по делу № А45-5119/2009)</w:t>
      </w:r>
      <w:r w:rsidR="00FE57A3">
        <w:rPr>
          <w:rFonts w:ascii="Times New Roman" w:hAnsi="Times New Roman" w:cs="Times New Roman"/>
          <w:sz w:val="28"/>
          <w:szCs w:val="28"/>
        </w:rPr>
        <w:t>.</w:t>
      </w:r>
      <w:r w:rsidR="00687F20" w:rsidRPr="00CA5C16">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можно прийти к выводу о том, что необходимость включения в договор ипотеки условия об оценке также не является препятствием к заключению такого договора в отношении будущей недвижимости, поскольку стороны могут указать в договоре любую оценку будущего недвижимого объекта, а после его создания заключить дополнительное соглашение, уточняющее такую оценку. Кроме того, </w:t>
      </w:r>
      <w:r w:rsidR="00126094">
        <w:rPr>
          <w:rFonts w:ascii="Times New Roman" w:hAnsi="Times New Roman" w:cs="Times New Roman"/>
          <w:sz w:val="28"/>
          <w:szCs w:val="28"/>
        </w:rPr>
        <w:t xml:space="preserve">отметим </w:t>
      </w:r>
      <w:r>
        <w:rPr>
          <w:rFonts w:ascii="Times New Roman" w:hAnsi="Times New Roman" w:cs="Times New Roman"/>
          <w:sz w:val="28"/>
          <w:szCs w:val="28"/>
        </w:rPr>
        <w:t>допустим</w:t>
      </w:r>
      <w:r w:rsidR="00126094">
        <w:rPr>
          <w:rFonts w:ascii="Times New Roman" w:hAnsi="Times New Roman" w:cs="Times New Roman"/>
          <w:sz w:val="28"/>
          <w:szCs w:val="28"/>
        </w:rPr>
        <w:t>ость</w:t>
      </w:r>
      <w:r>
        <w:rPr>
          <w:rFonts w:ascii="Times New Roman" w:hAnsi="Times New Roman" w:cs="Times New Roman"/>
          <w:sz w:val="28"/>
          <w:szCs w:val="28"/>
        </w:rPr>
        <w:t xml:space="preserve"> </w:t>
      </w:r>
      <w:r w:rsidR="00126094">
        <w:rPr>
          <w:rFonts w:ascii="Times New Roman" w:hAnsi="Times New Roman" w:cs="Times New Roman"/>
          <w:sz w:val="28"/>
          <w:szCs w:val="28"/>
        </w:rPr>
        <w:t>не соответствия</w:t>
      </w:r>
      <w:r>
        <w:rPr>
          <w:rFonts w:ascii="Times New Roman" w:hAnsi="Times New Roman" w:cs="Times New Roman"/>
          <w:sz w:val="28"/>
          <w:szCs w:val="28"/>
        </w:rPr>
        <w:t xml:space="preserve"> между </w:t>
      </w:r>
      <w:r w:rsidR="00126094">
        <w:rPr>
          <w:rFonts w:ascii="Times New Roman" w:hAnsi="Times New Roman" w:cs="Times New Roman"/>
          <w:sz w:val="28"/>
          <w:szCs w:val="28"/>
        </w:rPr>
        <w:t xml:space="preserve">залоговой </w:t>
      </w:r>
      <w:r>
        <w:rPr>
          <w:rFonts w:ascii="Times New Roman" w:hAnsi="Times New Roman" w:cs="Times New Roman"/>
          <w:sz w:val="28"/>
          <w:szCs w:val="28"/>
        </w:rPr>
        <w:t>оценкой</w:t>
      </w:r>
      <w:r w:rsidRPr="00CA5C16">
        <w:rPr>
          <w:rFonts w:ascii="Times New Roman" w:hAnsi="Times New Roman" w:cs="Times New Roman"/>
          <w:sz w:val="28"/>
          <w:szCs w:val="28"/>
        </w:rPr>
        <w:t xml:space="preserve"> </w:t>
      </w:r>
      <w:r>
        <w:rPr>
          <w:rFonts w:ascii="Times New Roman" w:hAnsi="Times New Roman" w:cs="Times New Roman"/>
          <w:sz w:val="28"/>
          <w:szCs w:val="28"/>
        </w:rPr>
        <w:t xml:space="preserve">и </w:t>
      </w:r>
      <w:r w:rsidR="00126094">
        <w:rPr>
          <w:rFonts w:ascii="Times New Roman" w:hAnsi="Times New Roman" w:cs="Times New Roman"/>
          <w:sz w:val="28"/>
          <w:szCs w:val="28"/>
        </w:rPr>
        <w:t>р</w:t>
      </w:r>
      <w:r w:rsidRPr="00CA5C16">
        <w:rPr>
          <w:rFonts w:ascii="Times New Roman" w:hAnsi="Times New Roman" w:cs="Times New Roman"/>
          <w:sz w:val="28"/>
          <w:szCs w:val="28"/>
        </w:rPr>
        <w:t xml:space="preserve">ыночной </w:t>
      </w:r>
      <w:r>
        <w:rPr>
          <w:rFonts w:ascii="Times New Roman" w:hAnsi="Times New Roman" w:cs="Times New Roman"/>
          <w:sz w:val="28"/>
          <w:szCs w:val="28"/>
        </w:rPr>
        <w:t>стоимост</w:t>
      </w:r>
      <w:r w:rsidR="00126094">
        <w:rPr>
          <w:rFonts w:ascii="Times New Roman" w:hAnsi="Times New Roman" w:cs="Times New Roman"/>
          <w:sz w:val="28"/>
          <w:szCs w:val="28"/>
        </w:rPr>
        <w:t>ью имущества</w:t>
      </w:r>
      <w:r>
        <w:rPr>
          <w:rFonts w:ascii="Times New Roman" w:hAnsi="Times New Roman" w:cs="Times New Roman"/>
          <w:sz w:val="28"/>
          <w:szCs w:val="28"/>
        </w:rPr>
        <w:t xml:space="preserve"> </w:t>
      </w:r>
      <w:r w:rsidRPr="00CA5C16">
        <w:rPr>
          <w:rFonts w:ascii="Times New Roman" w:hAnsi="Times New Roman" w:cs="Times New Roman"/>
          <w:sz w:val="28"/>
          <w:szCs w:val="28"/>
        </w:rPr>
        <w:t>(Постановление ФАС Восточно-Сибирског</w:t>
      </w:r>
      <w:r>
        <w:rPr>
          <w:rFonts w:ascii="Times New Roman" w:hAnsi="Times New Roman" w:cs="Times New Roman"/>
          <w:sz w:val="28"/>
          <w:szCs w:val="28"/>
        </w:rPr>
        <w:t>о округа от 02.04.2010 по делу №</w:t>
      </w:r>
      <w:r w:rsidRPr="00CA5C16">
        <w:rPr>
          <w:rFonts w:ascii="Times New Roman" w:hAnsi="Times New Roman" w:cs="Times New Roman"/>
          <w:sz w:val="28"/>
          <w:szCs w:val="28"/>
        </w:rPr>
        <w:t xml:space="preserve"> А19-15589/09)</w:t>
      </w:r>
      <w:r>
        <w:rPr>
          <w:rFonts w:ascii="Times New Roman" w:hAnsi="Times New Roman" w:cs="Times New Roman"/>
          <w:sz w:val="28"/>
          <w:szCs w:val="28"/>
        </w:rPr>
        <w:t>.</w:t>
      </w:r>
    </w:p>
    <w:p w:rsidR="00126094" w:rsidRPr="0059053A" w:rsidRDefault="00126094" w:rsidP="00126094">
      <w:pPr>
        <w:pStyle w:val="a3"/>
        <w:spacing w:after="0" w:line="360" w:lineRule="auto"/>
        <w:ind w:left="0" w:firstLine="709"/>
        <w:jc w:val="both"/>
        <w:rPr>
          <w:rFonts w:ascii="Times New Roman" w:hAnsi="Times New Roman" w:cs="Times New Roman"/>
          <w:sz w:val="28"/>
          <w:szCs w:val="28"/>
        </w:rPr>
      </w:pPr>
      <w:r w:rsidRPr="00C17D26">
        <w:rPr>
          <w:rFonts w:ascii="Times New Roman" w:hAnsi="Times New Roman" w:cs="Times New Roman"/>
          <w:i/>
          <w:sz w:val="28"/>
          <w:szCs w:val="28"/>
        </w:rPr>
        <w:t>Условия, относящиеся к основному обязательству.</w:t>
      </w:r>
      <w:r w:rsidRPr="0059053A">
        <w:rPr>
          <w:rFonts w:ascii="Times New Roman" w:hAnsi="Times New Roman" w:cs="Times New Roman"/>
          <w:b/>
          <w:i/>
          <w:sz w:val="28"/>
          <w:szCs w:val="28"/>
        </w:rPr>
        <w:t xml:space="preserve"> </w:t>
      </w:r>
      <w:r>
        <w:rPr>
          <w:rFonts w:ascii="Times New Roman" w:hAnsi="Times New Roman" w:cs="Times New Roman"/>
          <w:sz w:val="28"/>
          <w:szCs w:val="28"/>
        </w:rPr>
        <w:t>Представляется, что включение в договор ипотеки будущей вещи таких условий также не может стать препятствием к его заключению, поскольку обеспечиваемое обязательство, как правило, уже существует к моменту заключения соглашения о залоге, а, следовательно, указание его существа, размера и срока исполнения не должно вызывать затруднений.</w:t>
      </w:r>
    </w:p>
    <w:p w:rsidR="00126094" w:rsidRPr="00C639ED" w:rsidRDefault="00126094" w:rsidP="00126094">
      <w:pPr>
        <w:pStyle w:val="a3"/>
        <w:spacing w:after="0" w:line="360" w:lineRule="auto"/>
        <w:ind w:left="0" w:firstLine="709"/>
        <w:jc w:val="both"/>
        <w:rPr>
          <w:rFonts w:ascii="Times New Roman" w:hAnsi="Times New Roman" w:cs="Times New Roman"/>
          <w:sz w:val="28"/>
          <w:szCs w:val="28"/>
        </w:rPr>
      </w:pPr>
      <w:r w:rsidRPr="00C17D26">
        <w:rPr>
          <w:rFonts w:ascii="Times New Roman" w:hAnsi="Times New Roman" w:cs="Times New Roman"/>
          <w:i/>
          <w:sz w:val="28"/>
          <w:szCs w:val="28"/>
        </w:rPr>
        <w:t>Указание права залогодателя на предмет ипотеки.</w:t>
      </w:r>
      <w:r>
        <w:rPr>
          <w:rFonts w:ascii="Times New Roman" w:hAnsi="Times New Roman" w:cs="Times New Roman"/>
          <w:sz w:val="28"/>
          <w:szCs w:val="28"/>
        </w:rPr>
        <w:t xml:space="preserve"> З</w:t>
      </w:r>
      <w:r w:rsidRPr="00B24355">
        <w:rPr>
          <w:rFonts w:ascii="Times New Roman" w:hAnsi="Times New Roman" w:cs="Times New Roman"/>
          <w:sz w:val="28"/>
          <w:szCs w:val="28"/>
        </w:rPr>
        <w:t>алог недвижимости не допускает неопределенности предмета залога не только в силу индивидуального характера недвижимости, но и по причине возникновения (перехода) титула на недвижимость на основании сделок с момента государственной регистрации права. Поэтому сведения о принадлежности недвижимого имущества должнику, подтверждаемые данными о государственной регистрации права собственности на него, отнесены законом к существе</w:t>
      </w:r>
      <w:r>
        <w:rPr>
          <w:rFonts w:ascii="Times New Roman" w:hAnsi="Times New Roman" w:cs="Times New Roman"/>
          <w:sz w:val="28"/>
          <w:szCs w:val="28"/>
        </w:rPr>
        <w:t>нным условиям договора ипотеки</w:t>
      </w:r>
      <w:r w:rsidRPr="00B24355">
        <w:rPr>
          <w:rStyle w:val="ab"/>
          <w:rFonts w:ascii="Times New Roman" w:hAnsi="Times New Roman" w:cs="Times New Roman"/>
          <w:sz w:val="28"/>
          <w:szCs w:val="28"/>
        </w:rPr>
        <w:footnoteReference w:id="147"/>
      </w:r>
      <w:r w:rsidRPr="00B24355">
        <w:rPr>
          <w:rFonts w:ascii="Times New Roman" w:hAnsi="Times New Roman" w:cs="Times New Roman"/>
          <w:sz w:val="28"/>
          <w:szCs w:val="28"/>
        </w:rPr>
        <w:t>.</w:t>
      </w:r>
      <w:r>
        <w:rPr>
          <w:rFonts w:ascii="Times New Roman" w:hAnsi="Times New Roman" w:cs="Times New Roman"/>
          <w:sz w:val="28"/>
          <w:szCs w:val="28"/>
        </w:rPr>
        <w:t xml:space="preserve"> Необходимость </w:t>
      </w:r>
      <w:r w:rsidRPr="00CF3FC4">
        <w:rPr>
          <w:rFonts w:ascii="Times New Roman" w:hAnsi="Times New Roman" w:cs="Times New Roman"/>
          <w:i/>
          <w:sz w:val="28"/>
          <w:szCs w:val="28"/>
        </w:rPr>
        <w:t>указа</w:t>
      </w:r>
      <w:r>
        <w:rPr>
          <w:rFonts w:ascii="Times New Roman" w:hAnsi="Times New Roman" w:cs="Times New Roman"/>
          <w:i/>
          <w:sz w:val="28"/>
          <w:szCs w:val="28"/>
        </w:rPr>
        <w:t>ния</w:t>
      </w:r>
      <w:r w:rsidRPr="00CF3FC4">
        <w:rPr>
          <w:rFonts w:ascii="Times New Roman" w:hAnsi="Times New Roman" w:cs="Times New Roman"/>
          <w:i/>
          <w:sz w:val="28"/>
          <w:szCs w:val="28"/>
        </w:rPr>
        <w:t xml:space="preserve"> прав</w:t>
      </w:r>
      <w:r>
        <w:rPr>
          <w:rFonts w:ascii="Times New Roman" w:hAnsi="Times New Roman" w:cs="Times New Roman"/>
          <w:i/>
          <w:sz w:val="28"/>
          <w:szCs w:val="28"/>
        </w:rPr>
        <w:t>а</w:t>
      </w:r>
      <w:r w:rsidRPr="00CF3FC4">
        <w:rPr>
          <w:rFonts w:ascii="Times New Roman" w:hAnsi="Times New Roman" w:cs="Times New Roman"/>
          <w:i/>
          <w:sz w:val="28"/>
          <w:szCs w:val="28"/>
        </w:rPr>
        <w:t>, в силу которого имущество, являющееся предметом ипотеки, принадлежит залогодателю, и наименование органа, зарегистрировавшего этого право</w:t>
      </w:r>
      <w:r>
        <w:rPr>
          <w:rFonts w:ascii="Times New Roman" w:hAnsi="Times New Roman" w:cs="Times New Roman"/>
          <w:i/>
          <w:sz w:val="28"/>
          <w:szCs w:val="28"/>
        </w:rPr>
        <w:t xml:space="preserve"> </w:t>
      </w:r>
      <w:r w:rsidRPr="003818C5">
        <w:rPr>
          <w:rFonts w:ascii="Times New Roman" w:hAnsi="Times New Roman" w:cs="Times New Roman"/>
          <w:sz w:val="28"/>
          <w:szCs w:val="28"/>
        </w:rPr>
        <w:t>(п. 2 ст. 9 Закона об ипотеке)</w:t>
      </w:r>
      <w:r>
        <w:rPr>
          <w:rFonts w:ascii="Times New Roman" w:hAnsi="Times New Roman" w:cs="Times New Roman"/>
          <w:sz w:val="28"/>
          <w:szCs w:val="28"/>
        </w:rPr>
        <w:t>, таким образом, следует признать единственной формальной преградой для заключения договора ипотеки будущей вещи</w:t>
      </w:r>
      <w:r w:rsidRPr="003818C5">
        <w:rPr>
          <w:rFonts w:ascii="Times New Roman" w:hAnsi="Times New Roman" w:cs="Times New Roman"/>
          <w:sz w:val="28"/>
          <w:szCs w:val="28"/>
        </w:rPr>
        <w:t>.</w:t>
      </w:r>
      <w:r>
        <w:rPr>
          <w:rFonts w:ascii="Times New Roman" w:hAnsi="Times New Roman" w:cs="Times New Roman"/>
          <w:sz w:val="28"/>
          <w:szCs w:val="28"/>
        </w:rPr>
        <w:t xml:space="preserve"> Указание подобных данных возможно только в том случае, если на момент заключения договора предмет ипотеки уже существует и принадлежит залогодателю. Таким образом, с господствующей точкой зрения о недопустимости залога будущей недвижимости </w:t>
      </w:r>
      <w:r>
        <w:rPr>
          <w:rFonts w:ascii="Times New Roman" w:hAnsi="Times New Roman" w:cs="Times New Roman"/>
          <w:sz w:val="28"/>
          <w:szCs w:val="28"/>
          <w:lang w:val="en-US"/>
        </w:rPr>
        <w:t>de</w:t>
      </w:r>
      <w:r w:rsidRPr="00C639ED">
        <w:rPr>
          <w:rFonts w:ascii="Times New Roman" w:hAnsi="Times New Roman" w:cs="Times New Roman"/>
          <w:sz w:val="28"/>
          <w:szCs w:val="28"/>
        </w:rPr>
        <w:t xml:space="preserve"> </w:t>
      </w:r>
      <w:r>
        <w:rPr>
          <w:rFonts w:ascii="Times New Roman" w:hAnsi="Times New Roman" w:cs="Times New Roman"/>
          <w:sz w:val="28"/>
          <w:szCs w:val="28"/>
          <w:lang w:val="en-US"/>
        </w:rPr>
        <w:t>lege</w:t>
      </w:r>
      <w:r w:rsidRPr="00C639ED">
        <w:rPr>
          <w:rFonts w:ascii="Times New Roman" w:hAnsi="Times New Roman" w:cs="Times New Roman"/>
          <w:sz w:val="28"/>
          <w:szCs w:val="28"/>
        </w:rPr>
        <w:t xml:space="preserve"> </w:t>
      </w:r>
      <w:r>
        <w:rPr>
          <w:rFonts w:ascii="Times New Roman" w:hAnsi="Times New Roman" w:cs="Times New Roman"/>
          <w:sz w:val="28"/>
          <w:szCs w:val="28"/>
          <w:lang w:val="en-US"/>
        </w:rPr>
        <w:t>lata</w:t>
      </w:r>
      <w:r w:rsidRPr="00C639ED">
        <w:rPr>
          <w:rFonts w:ascii="Times New Roman" w:hAnsi="Times New Roman" w:cs="Times New Roman"/>
          <w:sz w:val="28"/>
          <w:szCs w:val="28"/>
        </w:rPr>
        <w:t xml:space="preserve"> </w:t>
      </w:r>
      <w:r>
        <w:rPr>
          <w:rFonts w:ascii="Times New Roman" w:hAnsi="Times New Roman" w:cs="Times New Roman"/>
          <w:sz w:val="28"/>
          <w:szCs w:val="28"/>
        </w:rPr>
        <w:t>следует согласиться.</w:t>
      </w:r>
    </w:p>
    <w:p w:rsidR="00B361C4" w:rsidRPr="009C2193" w:rsidRDefault="00126094" w:rsidP="00B361C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Впрочем, правильность такого подхода с политико-правовой точки зрения вызывает сомнения, поскольку на практике залог будущей недвижимости может оказаться более чем востребованным инструментом. </w:t>
      </w:r>
      <w:r w:rsidR="00D25E32">
        <w:rPr>
          <w:rFonts w:ascii="Times New Roman" w:hAnsi="Times New Roman" w:cs="Times New Roman"/>
          <w:sz w:val="28"/>
          <w:szCs w:val="28"/>
        </w:rPr>
        <w:t>Подтверждением сказанному является и исторический опыт, согласно которому Наркомат юстиций УССР указал на допустимость выдачи целевых ссуд для строительства под залог не только уже построенных на участке строений, но и тех строений, которые будут построены при помощи полученного кредита</w:t>
      </w:r>
      <w:r w:rsidR="00D25E32">
        <w:rPr>
          <w:rStyle w:val="ab"/>
          <w:rFonts w:ascii="Times New Roman" w:hAnsi="Times New Roman" w:cs="Times New Roman"/>
          <w:sz w:val="28"/>
          <w:szCs w:val="28"/>
        </w:rPr>
        <w:footnoteReference w:id="148"/>
      </w:r>
      <w:r w:rsidR="00D25E32">
        <w:rPr>
          <w:rFonts w:ascii="Times New Roman" w:hAnsi="Times New Roman" w:cs="Times New Roman"/>
          <w:sz w:val="28"/>
          <w:szCs w:val="28"/>
        </w:rPr>
        <w:t>, и современная судебная практика</w:t>
      </w:r>
      <w:r w:rsidR="006F10D8">
        <w:rPr>
          <w:rFonts w:ascii="Times New Roman" w:hAnsi="Times New Roman" w:cs="Times New Roman"/>
          <w:sz w:val="28"/>
          <w:szCs w:val="28"/>
        </w:rPr>
        <w:t xml:space="preserve">. </w:t>
      </w:r>
      <w:r>
        <w:rPr>
          <w:rFonts w:ascii="Times New Roman" w:hAnsi="Times New Roman" w:cs="Times New Roman"/>
          <w:sz w:val="28"/>
          <w:szCs w:val="28"/>
        </w:rPr>
        <w:t>Например, в Постановлении</w:t>
      </w:r>
      <w:r w:rsidRPr="0096138B">
        <w:rPr>
          <w:rFonts w:ascii="Times New Roman" w:hAnsi="Times New Roman" w:cs="Times New Roman"/>
          <w:sz w:val="28"/>
          <w:szCs w:val="28"/>
        </w:rPr>
        <w:t xml:space="preserve"> Пятнадцатого арбитражного апелляционного суда от 25.11.2009 № 15АП-9426/2009 по делу № А32-12027/2009 суд, проанализировав кредитный договор, </w:t>
      </w:r>
      <w:r>
        <w:rPr>
          <w:rFonts w:ascii="Times New Roman" w:hAnsi="Times New Roman" w:cs="Times New Roman"/>
          <w:sz w:val="28"/>
          <w:szCs w:val="28"/>
        </w:rPr>
        <w:t>предусматривающий среди прочего передачу</w:t>
      </w:r>
      <w:r w:rsidRPr="0096138B">
        <w:rPr>
          <w:rFonts w:ascii="Times New Roman" w:hAnsi="Times New Roman" w:cs="Times New Roman"/>
          <w:sz w:val="28"/>
          <w:szCs w:val="28"/>
        </w:rPr>
        <w:t xml:space="preserve"> в залог банку недвижимост</w:t>
      </w:r>
      <w:r>
        <w:rPr>
          <w:rFonts w:ascii="Times New Roman" w:hAnsi="Times New Roman" w:cs="Times New Roman"/>
          <w:sz w:val="28"/>
          <w:szCs w:val="28"/>
        </w:rPr>
        <w:t>ь</w:t>
      </w:r>
      <w:r w:rsidRPr="0096138B">
        <w:rPr>
          <w:rFonts w:ascii="Times New Roman" w:hAnsi="Times New Roman" w:cs="Times New Roman"/>
          <w:sz w:val="28"/>
          <w:szCs w:val="28"/>
        </w:rPr>
        <w:t xml:space="preserve">, которая будет построена за счет кредитных средств, счел достаточным следующее описание предмета залога: завод по производству пластикового профиля, который будет построен за счет кредитных средств. </w:t>
      </w:r>
      <w:r w:rsidR="006F10D8" w:rsidRPr="0096138B">
        <w:rPr>
          <w:rFonts w:ascii="Times New Roman" w:hAnsi="Times New Roman" w:cs="Times New Roman"/>
          <w:sz w:val="28"/>
          <w:szCs w:val="28"/>
        </w:rPr>
        <w:t xml:space="preserve">Мотивировал свой вывод суд следующим образом: при заключении </w:t>
      </w:r>
      <w:r w:rsidR="00B361C4">
        <w:rPr>
          <w:rFonts w:ascii="Times New Roman" w:hAnsi="Times New Roman" w:cs="Times New Roman"/>
          <w:sz w:val="28"/>
          <w:szCs w:val="28"/>
        </w:rPr>
        <w:t>кредитного</w:t>
      </w:r>
      <w:r w:rsidR="006F10D8" w:rsidRPr="0096138B">
        <w:rPr>
          <w:rFonts w:ascii="Times New Roman" w:hAnsi="Times New Roman" w:cs="Times New Roman"/>
          <w:sz w:val="28"/>
          <w:szCs w:val="28"/>
        </w:rPr>
        <w:t xml:space="preserve"> договора и его исполнении у сторон не было сомнений относительно того, на какие цели и по созданию какого объекта могут быть предоставлены и</w:t>
      </w:r>
      <w:r w:rsidR="00B361C4">
        <w:rPr>
          <w:rFonts w:ascii="Times New Roman" w:hAnsi="Times New Roman" w:cs="Times New Roman"/>
          <w:sz w:val="28"/>
          <w:szCs w:val="28"/>
        </w:rPr>
        <w:t xml:space="preserve"> использованы заемные средства, а</w:t>
      </w:r>
      <w:r w:rsidR="006F10D8" w:rsidRPr="0096138B">
        <w:rPr>
          <w:rFonts w:ascii="Times New Roman" w:hAnsi="Times New Roman" w:cs="Times New Roman"/>
          <w:sz w:val="28"/>
          <w:szCs w:val="28"/>
        </w:rPr>
        <w:t xml:space="preserve"> заемщиком был предоставлен договор генерального подряда на строительство производственного здания, административного корпуса с указанием адреса. Именно по указанному адресу согласно свидетельствам о государственной регистрации права собственности ответчика было создано недвижимое имущество - завод по изготовлению профилей из ПВХ. При этом </w:t>
      </w:r>
      <w:r w:rsidR="006F10D8" w:rsidRPr="0096138B">
        <w:rPr>
          <w:rFonts w:ascii="Times New Roman" w:hAnsi="Times New Roman" w:cs="Times New Roman"/>
          <w:i/>
          <w:sz w:val="28"/>
          <w:szCs w:val="28"/>
        </w:rPr>
        <w:t>отсутствие в кредитном договоре индивидуализирующих признаков предмета залога, указанных в свидетельств</w:t>
      </w:r>
      <w:r w:rsidR="006F10D8">
        <w:rPr>
          <w:rFonts w:ascii="Times New Roman" w:hAnsi="Times New Roman" w:cs="Times New Roman"/>
          <w:i/>
          <w:sz w:val="28"/>
          <w:szCs w:val="28"/>
        </w:rPr>
        <w:t>е о праве собственности</w:t>
      </w:r>
      <w:r w:rsidR="006F10D8" w:rsidRPr="0096138B">
        <w:rPr>
          <w:rFonts w:ascii="Times New Roman" w:hAnsi="Times New Roman" w:cs="Times New Roman"/>
          <w:i/>
          <w:sz w:val="28"/>
          <w:szCs w:val="28"/>
        </w:rPr>
        <w:t>, определялось тем, что на момент заключения договора объект недвижимости не был построен, соответственно не могла быть произведена его оценка.</w:t>
      </w:r>
      <w:r w:rsidR="006F10D8" w:rsidRPr="0096138B">
        <w:rPr>
          <w:rFonts w:ascii="Times New Roman" w:hAnsi="Times New Roman" w:cs="Times New Roman"/>
          <w:sz w:val="28"/>
          <w:szCs w:val="28"/>
        </w:rPr>
        <w:t xml:space="preserve"> </w:t>
      </w:r>
      <w:r w:rsidR="006F10D8" w:rsidRPr="00072987">
        <w:rPr>
          <w:rFonts w:ascii="Times New Roman" w:hAnsi="Times New Roman" w:cs="Times New Roman"/>
          <w:i/>
          <w:sz w:val="28"/>
          <w:szCs w:val="28"/>
        </w:rPr>
        <w:t>Однако согласованность воли сторон на передачу создаваемого за счет кредитных средств завода пластикового профиля, определенно выражена в договоре, что исключает возможность признания его в этой части незаключенным.</w:t>
      </w:r>
      <w:r w:rsidR="009C2193">
        <w:rPr>
          <w:rFonts w:ascii="Times New Roman" w:hAnsi="Times New Roman" w:cs="Times New Roman"/>
          <w:i/>
          <w:sz w:val="28"/>
          <w:szCs w:val="28"/>
        </w:rPr>
        <w:t xml:space="preserve"> </w:t>
      </w:r>
      <w:r w:rsidR="009C2193">
        <w:rPr>
          <w:rFonts w:ascii="Times New Roman" w:hAnsi="Times New Roman" w:cs="Times New Roman"/>
          <w:sz w:val="28"/>
          <w:szCs w:val="28"/>
        </w:rPr>
        <w:t>Такой подход едва ли соответству</w:t>
      </w:r>
      <w:r w:rsidR="006854A0">
        <w:rPr>
          <w:rFonts w:ascii="Times New Roman" w:hAnsi="Times New Roman" w:cs="Times New Roman"/>
          <w:sz w:val="28"/>
          <w:szCs w:val="28"/>
        </w:rPr>
        <w:t>ет</w:t>
      </w:r>
      <w:r w:rsidR="009C2193">
        <w:rPr>
          <w:rFonts w:ascii="Times New Roman" w:hAnsi="Times New Roman" w:cs="Times New Roman"/>
          <w:sz w:val="28"/>
          <w:szCs w:val="28"/>
        </w:rPr>
        <w:t xml:space="preserve"> закону, но</w:t>
      </w:r>
      <w:r w:rsidR="006854A0">
        <w:rPr>
          <w:rFonts w:ascii="Times New Roman" w:hAnsi="Times New Roman" w:cs="Times New Roman"/>
          <w:sz w:val="28"/>
          <w:szCs w:val="28"/>
        </w:rPr>
        <w:t>,</w:t>
      </w:r>
      <w:r w:rsidR="009C2193">
        <w:rPr>
          <w:rFonts w:ascii="Times New Roman" w:hAnsi="Times New Roman" w:cs="Times New Roman"/>
          <w:sz w:val="28"/>
          <w:szCs w:val="28"/>
        </w:rPr>
        <w:t xml:space="preserve"> </w:t>
      </w:r>
      <w:r w:rsidR="00D25E32">
        <w:rPr>
          <w:rFonts w:ascii="Times New Roman" w:hAnsi="Times New Roman" w:cs="Times New Roman"/>
          <w:sz w:val="28"/>
          <w:szCs w:val="28"/>
        </w:rPr>
        <w:t>тем не менее,</w:t>
      </w:r>
      <w:r w:rsidR="009C2193">
        <w:rPr>
          <w:rFonts w:ascii="Times New Roman" w:hAnsi="Times New Roman" w:cs="Times New Roman"/>
          <w:sz w:val="28"/>
          <w:szCs w:val="28"/>
        </w:rPr>
        <w:t xml:space="preserve"> </w:t>
      </w:r>
      <w:r w:rsidR="00D25E32">
        <w:rPr>
          <w:rFonts w:ascii="Times New Roman" w:hAnsi="Times New Roman" w:cs="Times New Roman"/>
          <w:sz w:val="28"/>
          <w:szCs w:val="28"/>
        </w:rPr>
        <w:t>отвеча</w:t>
      </w:r>
      <w:r w:rsidR="006854A0">
        <w:rPr>
          <w:rFonts w:ascii="Times New Roman" w:hAnsi="Times New Roman" w:cs="Times New Roman"/>
          <w:sz w:val="28"/>
          <w:szCs w:val="28"/>
        </w:rPr>
        <w:t>ет</w:t>
      </w:r>
      <w:r w:rsidR="00D25E32">
        <w:rPr>
          <w:rFonts w:ascii="Times New Roman" w:hAnsi="Times New Roman" w:cs="Times New Roman"/>
          <w:sz w:val="28"/>
          <w:szCs w:val="28"/>
        </w:rPr>
        <w:t xml:space="preserve"> потребностям</w:t>
      </w:r>
      <w:r w:rsidR="009C2193">
        <w:rPr>
          <w:rFonts w:ascii="Times New Roman" w:hAnsi="Times New Roman" w:cs="Times New Roman"/>
          <w:sz w:val="28"/>
          <w:szCs w:val="28"/>
        </w:rPr>
        <w:t xml:space="preserve"> участников оборота</w:t>
      </w:r>
      <w:r w:rsidR="006854A0">
        <w:rPr>
          <w:rFonts w:ascii="Times New Roman" w:hAnsi="Times New Roman" w:cs="Times New Roman"/>
          <w:sz w:val="28"/>
          <w:szCs w:val="28"/>
        </w:rPr>
        <w:t>,</w:t>
      </w:r>
      <w:r w:rsidR="009C2193">
        <w:rPr>
          <w:rFonts w:ascii="Times New Roman" w:hAnsi="Times New Roman" w:cs="Times New Roman"/>
          <w:sz w:val="28"/>
          <w:szCs w:val="28"/>
        </w:rPr>
        <w:t xml:space="preserve"> и в этой связи может </w:t>
      </w:r>
      <w:r w:rsidR="00D25E32">
        <w:rPr>
          <w:rFonts w:ascii="Times New Roman" w:hAnsi="Times New Roman" w:cs="Times New Roman"/>
          <w:sz w:val="28"/>
          <w:szCs w:val="28"/>
        </w:rPr>
        <w:t xml:space="preserve">лишь </w:t>
      </w:r>
      <w:r w:rsidR="009C2193">
        <w:rPr>
          <w:rFonts w:ascii="Times New Roman" w:hAnsi="Times New Roman" w:cs="Times New Roman"/>
          <w:sz w:val="28"/>
          <w:szCs w:val="28"/>
        </w:rPr>
        <w:t>приветс</w:t>
      </w:r>
      <w:r w:rsidR="00D25E32">
        <w:rPr>
          <w:rFonts w:ascii="Times New Roman" w:hAnsi="Times New Roman" w:cs="Times New Roman"/>
          <w:sz w:val="28"/>
          <w:szCs w:val="28"/>
        </w:rPr>
        <w:t>т</w:t>
      </w:r>
      <w:r w:rsidR="009C2193">
        <w:rPr>
          <w:rFonts w:ascii="Times New Roman" w:hAnsi="Times New Roman" w:cs="Times New Roman"/>
          <w:sz w:val="28"/>
          <w:szCs w:val="28"/>
        </w:rPr>
        <w:t xml:space="preserve">воваться. </w:t>
      </w:r>
    </w:p>
    <w:p w:rsidR="00D21918" w:rsidRDefault="00B361C4" w:rsidP="00D21918">
      <w:pPr>
        <w:pStyle w:val="a3"/>
        <w:spacing w:after="0" w:line="360" w:lineRule="auto"/>
        <w:ind w:left="0" w:firstLine="709"/>
        <w:jc w:val="both"/>
        <w:rPr>
          <w:rFonts w:ascii="Times New Roman" w:hAnsi="Times New Roman" w:cs="Times New Roman"/>
          <w:sz w:val="28"/>
          <w:szCs w:val="28"/>
        </w:rPr>
      </w:pPr>
      <w:r w:rsidRPr="00B361C4">
        <w:rPr>
          <w:rFonts w:ascii="Times New Roman" w:hAnsi="Times New Roman" w:cs="Times New Roman"/>
          <w:sz w:val="28"/>
          <w:szCs w:val="28"/>
        </w:rPr>
        <w:t>Интересно обратиться и к Определению ВАС РФ от 28 марта 2011 г. № ВАС-7/11 по делу № А41-40642/09</w:t>
      </w:r>
      <w:r>
        <w:rPr>
          <w:rFonts w:ascii="Times New Roman" w:hAnsi="Times New Roman" w:cs="Times New Roman"/>
          <w:sz w:val="28"/>
          <w:szCs w:val="28"/>
        </w:rPr>
        <w:t>, которым было отказано в</w:t>
      </w:r>
      <w:r w:rsidRPr="00504431">
        <w:rPr>
          <w:rFonts w:ascii="Times New Roman" w:hAnsi="Times New Roman" w:cs="Times New Roman"/>
          <w:sz w:val="28"/>
          <w:szCs w:val="28"/>
        </w:rPr>
        <w:t xml:space="preserve"> передаче </w:t>
      </w:r>
      <w:r>
        <w:rPr>
          <w:rFonts w:ascii="Times New Roman" w:hAnsi="Times New Roman" w:cs="Times New Roman"/>
          <w:sz w:val="28"/>
          <w:szCs w:val="28"/>
        </w:rPr>
        <w:t xml:space="preserve">в надзорную инстанцию </w:t>
      </w:r>
      <w:r w:rsidRPr="00504431">
        <w:rPr>
          <w:rFonts w:ascii="Times New Roman" w:hAnsi="Times New Roman" w:cs="Times New Roman"/>
          <w:sz w:val="28"/>
          <w:szCs w:val="28"/>
        </w:rPr>
        <w:t>дела по иску об обращении взыскания на предмет залога</w:t>
      </w:r>
      <w:r w:rsidR="00D25E32">
        <w:rPr>
          <w:rFonts w:ascii="Times New Roman" w:hAnsi="Times New Roman" w:cs="Times New Roman"/>
          <w:sz w:val="28"/>
          <w:szCs w:val="28"/>
        </w:rPr>
        <w:t>, которым являлось</w:t>
      </w:r>
      <w:r w:rsidRPr="00504431">
        <w:rPr>
          <w:rFonts w:ascii="Times New Roman" w:hAnsi="Times New Roman" w:cs="Times New Roman"/>
          <w:sz w:val="28"/>
          <w:szCs w:val="28"/>
        </w:rPr>
        <w:t xml:space="preserve"> </w:t>
      </w:r>
      <w:r w:rsidR="00D25E32">
        <w:rPr>
          <w:rFonts w:ascii="Times New Roman" w:hAnsi="Times New Roman" w:cs="Times New Roman"/>
          <w:sz w:val="28"/>
          <w:szCs w:val="28"/>
        </w:rPr>
        <w:t>право</w:t>
      </w:r>
      <w:r w:rsidRPr="00504431">
        <w:rPr>
          <w:rFonts w:ascii="Times New Roman" w:hAnsi="Times New Roman" w:cs="Times New Roman"/>
          <w:sz w:val="28"/>
          <w:szCs w:val="28"/>
        </w:rPr>
        <w:t xml:space="preserve"> на оформление в собственность нежилых помещений</w:t>
      </w:r>
      <w:r>
        <w:rPr>
          <w:rFonts w:ascii="Times New Roman" w:hAnsi="Times New Roman" w:cs="Times New Roman"/>
          <w:sz w:val="28"/>
          <w:szCs w:val="28"/>
        </w:rPr>
        <w:t>. О</w:t>
      </w:r>
      <w:r w:rsidRPr="00504431">
        <w:rPr>
          <w:rFonts w:ascii="Times New Roman" w:hAnsi="Times New Roman" w:cs="Times New Roman"/>
          <w:sz w:val="28"/>
          <w:szCs w:val="28"/>
        </w:rPr>
        <w:t>тказывая в удовлетворении иска, суд</w:t>
      </w:r>
      <w:r>
        <w:rPr>
          <w:rFonts w:ascii="Times New Roman" w:hAnsi="Times New Roman" w:cs="Times New Roman"/>
          <w:sz w:val="28"/>
          <w:szCs w:val="28"/>
        </w:rPr>
        <w:t>ы нижестоящих инстанций</w:t>
      </w:r>
      <w:r w:rsidRPr="00504431">
        <w:rPr>
          <w:rFonts w:ascii="Times New Roman" w:hAnsi="Times New Roman" w:cs="Times New Roman"/>
          <w:sz w:val="28"/>
          <w:szCs w:val="28"/>
        </w:rPr>
        <w:t xml:space="preserve"> исходил</w:t>
      </w:r>
      <w:r>
        <w:rPr>
          <w:rFonts w:ascii="Times New Roman" w:hAnsi="Times New Roman" w:cs="Times New Roman"/>
          <w:sz w:val="28"/>
          <w:szCs w:val="28"/>
        </w:rPr>
        <w:t>и</w:t>
      </w:r>
      <w:r w:rsidRPr="00504431">
        <w:rPr>
          <w:rFonts w:ascii="Times New Roman" w:hAnsi="Times New Roman" w:cs="Times New Roman"/>
          <w:sz w:val="28"/>
          <w:szCs w:val="28"/>
        </w:rPr>
        <w:t xml:space="preserve"> из того, что залогодателем были заложены права на недвижимое имущество, которые он приобретет в будущем, однако в такой ситуации право залога возникает у залогодателя только с момента приобретения этого имущества.</w:t>
      </w:r>
      <w:r>
        <w:rPr>
          <w:rFonts w:ascii="Times New Roman" w:hAnsi="Times New Roman" w:cs="Times New Roman"/>
          <w:sz w:val="28"/>
          <w:szCs w:val="28"/>
        </w:rPr>
        <w:t xml:space="preserve"> Суды отме</w:t>
      </w:r>
      <w:r w:rsidR="00D25E32">
        <w:rPr>
          <w:rFonts w:ascii="Times New Roman" w:hAnsi="Times New Roman" w:cs="Times New Roman"/>
          <w:sz w:val="28"/>
          <w:szCs w:val="28"/>
        </w:rPr>
        <w:t>тили</w:t>
      </w:r>
      <w:r>
        <w:rPr>
          <w:rFonts w:ascii="Times New Roman" w:hAnsi="Times New Roman" w:cs="Times New Roman"/>
          <w:sz w:val="28"/>
          <w:szCs w:val="28"/>
        </w:rPr>
        <w:t xml:space="preserve">, что </w:t>
      </w:r>
      <w:r w:rsidRPr="00504431">
        <w:rPr>
          <w:rFonts w:ascii="Times New Roman" w:hAnsi="Times New Roman" w:cs="Times New Roman"/>
          <w:sz w:val="28"/>
          <w:szCs w:val="28"/>
        </w:rPr>
        <w:t>залог пра</w:t>
      </w:r>
      <w:r>
        <w:rPr>
          <w:rFonts w:ascii="Times New Roman" w:hAnsi="Times New Roman" w:cs="Times New Roman"/>
          <w:sz w:val="28"/>
          <w:szCs w:val="28"/>
        </w:rPr>
        <w:t>ва, которое возникнет в будущем</w:t>
      </w:r>
      <w:r w:rsidRPr="00504431">
        <w:rPr>
          <w:rFonts w:ascii="Times New Roman" w:hAnsi="Times New Roman" w:cs="Times New Roman"/>
          <w:sz w:val="28"/>
          <w:szCs w:val="28"/>
        </w:rPr>
        <w:t xml:space="preserve"> на чужую вещь</w:t>
      </w:r>
      <w:r w:rsidR="00D25E32">
        <w:rPr>
          <w:rFonts w:ascii="Times New Roman" w:hAnsi="Times New Roman" w:cs="Times New Roman"/>
          <w:sz w:val="28"/>
          <w:szCs w:val="28"/>
        </w:rPr>
        <w:t>,</w:t>
      </w:r>
      <w:r w:rsidRPr="00504431">
        <w:rPr>
          <w:rFonts w:ascii="Times New Roman" w:hAnsi="Times New Roman" w:cs="Times New Roman"/>
          <w:sz w:val="28"/>
          <w:szCs w:val="28"/>
        </w:rPr>
        <w:t xml:space="preserve"> невозможен без согласия собственника данной вещи либо лица, которому право собственности на вновь создаваемую</w:t>
      </w:r>
      <w:r>
        <w:rPr>
          <w:rFonts w:ascii="Times New Roman" w:hAnsi="Times New Roman" w:cs="Times New Roman"/>
          <w:sz w:val="28"/>
          <w:szCs w:val="28"/>
        </w:rPr>
        <w:t xml:space="preserve"> вещь принадлежит в силу закона. С</w:t>
      </w:r>
      <w:r w:rsidRPr="00504431">
        <w:rPr>
          <w:rFonts w:ascii="Times New Roman" w:hAnsi="Times New Roman" w:cs="Times New Roman"/>
          <w:sz w:val="28"/>
          <w:szCs w:val="28"/>
        </w:rPr>
        <w:t>оответствующего согласия со стороны третьего лица, которому принадлежит право собственности на результаты инвестиционной деятельности</w:t>
      </w:r>
      <w:r w:rsidR="00766A14">
        <w:rPr>
          <w:rFonts w:ascii="Times New Roman" w:hAnsi="Times New Roman" w:cs="Times New Roman"/>
          <w:sz w:val="28"/>
          <w:szCs w:val="28"/>
        </w:rPr>
        <w:t>,</w:t>
      </w:r>
      <w:r w:rsidRPr="00504431">
        <w:rPr>
          <w:rFonts w:ascii="Times New Roman" w:hAnsi="Times New Roman" w:cs="Times New Roman"/>
          <w:sz w:val="28"/>
          <w:szCs w:val="28"/>
        </w:rPr>
        <w:t xml:space="preserve"> получ</w:t>
      </w:r>
      <w:r w:rsidR="00766A14">
        <w:rPr>
          <w:rFonts w:ascii="Times New Roman" w:hAnsi="Times New Roman" w:cs="Times New Roman"/>
          <w:sz w:val="28"/>
          <w:szCs w:val="28"/>
        </w:rPr>
        <w:t>ено не было</w:t>
      </w:r>
      <w:r w:rsidRPr="00504431">
        <w:rPr>
          <w:rFonts w:ascii="Times New Roman" w:hAnsi="Times New Roman" w:cs="Times New Roman"/>
          <w:sz w:val="28"/>
          <w:szCs w:val="28"/>
        </w:rPr>
        <w:t>.</w:t>
      </w:r>
      <w:r>
        <w:rPr>
          <w:rFonts w:ascii="Times New Roman" w:hAnsi="Times New Roman" w:cs="Times New Roman"/>
          <w:sz w:val="28"/>
          <w:szCs w:val="28"/>
        </w:rPr>
        <w:t xml:space="preserve"> Между тем, примечательным следует</w:t>
      </w:r>
      <w:r w:rsidR="00D21918">
        <w:rPr>
          <w:rFonts w:ascii="Times New Roman" w:hAnsi="Times New Roman" w:cs="Times New Roman"/>
          <w:sz w:val="28"/>
          <w:szCs w:val="28"/>
        </w:rPr>
        <w:t xml:space="preserve"> признать попытку заложить не само право, а фактически право требования ее соз</w:t>
      </w:r>
      <w:r w:rsidR="00766A14">
        <w:rPr>
          <w:rFonts w:ascii="Times New Roman" w:hAnsi="Times New Roman" w:cs="Times New Roman"/>
          <w:sz w:val="28"/>
          <w:szCs w:val="28"/>
        </w:rPr>
        <w:t>дания и регистрации, в чем</w:t>
      </w:r>
      <w:r w:rsidR="00D21918">
        <w:rPr>
          <w:rFonts w:ascii="Times New Roman" w:hAnsi="Times New Roman" w:cs="Times New Roman"/>
          <w:sz w:val="28"/>
          <w:szCs w:val="28"/>
        </w:rPr>
        <w:t xml:space="preserve"> просле</w:t>
      </w:r>
      <w:r w:rsidR="00766A14">
        <w:rPr>
          <w:rFonts w:ascii="Times New Roman" w:hAnsi="Times New Roman" w:cs="Times New Roman"/>
          <w:sz w:val="28"/>
          <w:szCs w:val="28"/>
        </w:rPr>
        <w:t>живается</w:t>
      </w:r>
      <w:r w:rsidR="00D21918">
        <w:rPr>
          <w:rFonts w:ascii="Times New Roman" w:hAnsi="Times New Roman" w:cs="Times New Roman"/>
          <w:sz w:val="28"/>
          <w:szCs w:val="28"/>
        </w:rPr>
        <w:t xml:space="preserve"> попытк</w:t>
      </w:r>
      <w:r w:rsidR="00766A14">
        <w:rPr>
          <w:rFonts w:ascii="Times New Roman" w:hAnsi="Times New Roman" w:cs="Times New Roman"/>
          <w:sz w:val="28"/>
          <w:szCs w:val="28"/>
        </w:rPr>
        <w:t>а</w:t>
      </w:r>
      <w:r w:rsidR="00D21918">
        <w:rPr>
          <w:rFonts w:ascii="Times New Roman" w:hAnsi="Times New Roman" w:cs="Times New Roman"/>
          <w:sz w:val="28"/>
          <w:szCs w:val="28"/>
        </w:rPr>
        <w:t xml:space="preserve"> у</w:t>
      </w:r>
      <w:r w:rsidR="00766A14">
        <w:rPr>
          <w:rFonts w:ascii="Times New Roman" w:hAnsi="Times New Roman" w:cs="Times New Roman"/>
          <w:sz w:val="28"/>
          <w:szCs w:val="28"/>
        </w:rPr>
        <w:t>частников оборота обойти</w:t>
      </w:r>
      <w:r w:rsidR="00D21918">
        <w:rPr>
          <w:rFonts w:ascii="Times New Roman" w:hAnsi="Times New Roman" w:cs="Times New Roman"/>
          <w:sz w:val="28"/>
          <w:szCs w:val="28"/>
        </w:rPr>
        <w:t xml:space="preserve"> вышеприведенные требования Закона об ипотеке, не позволяющие закладывать будущие недвижимые вещи</w:t>
      </w:r>
      <w:r w:rsidR="00766A14">
        <w:rPr>
          <w:rFonts w:ascii="Times New Roman" w:hAnsi="Times New Roman" w:cs="Times New Roman"/>
          <w:sz w:val="28"/>
          <w:szCs w:val="28"/>
        </w:rPr>
        <w:t xml:space="preserve"> непосредственно</w:t>
      </w:r>
      <w:r w:rsidR="00D21918">
        <w:rPr>
          <w:rFonts w:ascii="Times New Roman" w:hAnsi="Times New Roman" w:cs="Times New Roman"/>
          <w:sz w:val="28"/>
          <w:szCs w:val="28"/>
        </w:rPr>
        <w:t>.</w:t>
      </w:r>
    </w:p>
    <w:p w:rsidR="00D21918" w:rsidRPr="00D21918" w:rsidRDefault="00D21918" w:rsidP="00D21918">
      <w:pPr>
        <w:pStyle w:val="a3"/>
        <w:spacing w:after="0" w:line="360" w:lineRule="auto"/>
        <w:ind w:left="0" w:firstLine="709"/>
        <w:jc w:val="both"/>
        <w:rPr>
          <w:rFonts w:ascii="Times New Roman" w:hAnsi="Times New Roman" w:cs="Times New Roman"/>
          <w:sz w:val="28"/>
          <w:szCs w:val="28"/>
        </w:rPr>
      </w:pPr>
      <w:r w:rsidRPr="00D21918">
        <w:rPr>
          <w:rFonts w:ascii="Times New Roman" w:hAnsi="Times New Roman" w:cs="Times New Roman"/>
          <w:sz w:val="28"/>
          <w:szCs w:val="28"/>
        </w:rPr>
        <w:t>Отметим, что точка зрения</w:t>
      </w:r>
      <w:r>
        <w:rPr>
          <w:rFonts w:ascii="Times New Roman" w:hAnsi="Times New Roman" w:cs="Times New Roman"/>
          <w:sz w:val="28"/>
          <w:szCs w:val="28"/>
        </w:rPr>
        <w:t xml:space="preserve">, согласно которой </w:t>
      </w:r>
      <w:r w:rsidRPr="00D21918">
        <w:rPr>
          <w:rFonts w:ascii="Times New Roman" w:hAnsi="Times New Roman" w:cs="Times New Roman"/>
          <w:sz w:val="28"/>
          <w:szCs w:val="28"/>
        </w:rPr>
        <w:t xml:space="preserve">норму о залоге будущей вещи </w:t>
      </w:r>
      <w:r>
        <w:rPr>
          <w:rFonts w:ascii="Times New Roman" w:hAnsi="Times New Roman" w:cs="Times New Roman"/>
          <w:sz w:val="28"/>
          <w:szCs w:val="28"/>
        </w:rPr>
        <w:t xml:space="preserve">(не только недвижимой, но и движимой) </w:t>
      </w:r>
      <w:r w:rsidRPr="00D21918">
        <w:rPr>
          <w:rFonts w:ascii="Times New Roman" w:hAnsi="Times New Roman" w:cs="Times New Roman"/>
          <w:sz w:val="28"/>
          <w:szCs w:val="28"/>
        </w:rPr>
        <w:t>предпочтительнее рассматривать как предписание, позволяющее брать в залог требования по обязательствам, в силу которых в дальнейшем будут приобретены вещи и имущественные права</w:t>
      </w:r>
      <w:r w:rsidR="009B39EE">
        <w:rPr>
          <w:rFonts w:ascii="Times New Roman" w:hAnsi="Times New Roman" w:cs="Times New Roman"/>
          <w:sz w:val="28"/>
          <w:szCs w:val="28"/>
        </w:rPr>
        <w:t>,</w:t>
      </w:r>
      <w:r w:rsidRPr="00D21918">
        <w:rPr>
          <w:rFonts w:ascii="Times New Roman" w:hAnsi="Times New Roman" w:cs="Times New Roman"/>
          <w:sz w:val="28"/>
          <w:szCs w:val="28"/>
        </w:rPr>
        <w:t xml:space="preserve"> встречается </w:t>
      </w:r>
      <w:r w:rsidR="009B39EE">
        <w:rPr>
          <w:rFonts w:ascii="Times New Roman" w:hAnsi="Times New Roman" w:cs="Times New Roman"/>
          <w:sz w:val="28"/>
          <w:szCs w:val="28"/>
        </w:rPr>
        <w:t>даже</w:t>
      </w:r>
      <w:r w:rsidRPr="00D21918">
        <w:rPr>
          <w:rFonts w:ascii="Times New Roman" w:hAnsi="Times New Roman" w:cs="Times New Roman"/>
          <w:sz w:val="28"/>
          <w:szCs w:val="28"/>
        </w:rPr>
        <w:t xml:space="preserve"> в </w:t>
      </w:r>
      <w:r w:rsidR="009B39EE">
        <w:rPr>
          <w:rFonts w:ascii="Times New Roman" w:hAnsi="Times New Roman" w:cs="Times New Roman"/>
          <w:sz w:val="28"/>
          <w:szCs w:val="28"/>
        </w:rPr>
        <w:t xml:space="preserve">учебной </w:t>
      </w:r>
      <w:r w:rsidRPr="00D21918">
        <w:rPr>
          <w:rFonts w:ascii="Times New Roman" w:hAnsi="Times New Roman" w:cs="Times New Roman"/>
          <w:sz w:val="28"/>
          <w:szCs w:val="28"/>
        </w:rPr>
        <w:t>литературе</w:t>
      </w:r>
      <w:r w:rsidRPr="00D21918">
        <w:rPr>
          <w:rStyle w:val="ab"/>
          <w:rFonts w:ascii="Times New Roman" w:hAnsi="Times New Roman" w:cs="Times New Roman"/>
          <w:sz w:val="28"/>
          <w:szCs w:val="28"/>
        </w:rPr>
        <w:footnoteReference w:id="149"/>
      </w:r>
      <w:r w:rsidRPr="00D21918">
        <w:rPr>
          <w:rFonts w:ascii="Times New Roman" w:hAnsi="Times New Roman" w:cs="Times New Roman"/>
          <w:sz w:val="28"/>
          <w:szCs w:val="28"/>
        </w:rPr>
        <w:t xml:space="preserve">. С </w:t>
      </w:r>
      <w:r w:rsidR="009B39EE">
        <w:rPr>
          <w:rFonts w:ascii="Times New Roman" w:hAnsi="Times New Roman" w:cs="Times New Roman"/>
          <w:sz w:val="28"/>
          <w:szCs w:val="28"/>
        </w:rPr>
        <w:t xml:space="preserve">таким подходом невозможно согласиться. Как исторически (начиная со времен римского права), так и в действующем </w:t>
      </w:r>
      <w:r w:rsidR="009B39EE" w:rsidRPr="00D21918">
        <w:rPr>
          <w:rFonts w:ascii="Times New Roman" w:hAnsi="Times New Roman" w:cs="Times New Roman"/>
          <w:sz w:val="28"/>
          <w:szCs w:val="28"/>
        </w:rPr>
        <w:t>законодатель</w:t>
      </w:r>
      <w:r w:rsidR="009B39EE">
        <w:rPr>
          <w:rFonts w:ascii="Times New Roman" w:hAnsi="Times New Roman" w:cs="Times New Roman"/>
          <w:sz w:val="28"/>
          <w:szCs w:val="28"/>
        </w:rPr>
        <w:t>стве</w:t>
      </w:r>
      <w:r w:rsidR="009B39EE" w:rsidRPr="00D21918">
        <w:rPr>
          <w:rFonts w:ascii="Times New Roman" w:hAnsi="Times New Roman" w:cs="Times New Roman"/>
          <w:sz w:val="28"/>
          <w:szCs w:val="28"/>
        </w:rPr>
        <w:t xml:space="preserve"> </w:t>
      </w:r>
      <w:r w:rsidRPr="00D21918">
        <w:rPr>
          <w:rFonts w:ascii="Times New Roman" w:hAnsi="Times New Roman" w:cs="Times New Roman"/>
          <w:sz w:val="28"/>
          <w:szCs w:val="28"/>
        </w:rPr>
        <w:t xml:space="preserve">залог будущей вещи </w:t>
      </w:r>
      <w:r w:rsidR="009B39EE">
        <w:rPr>
          <w:rFonts w:ascii="Times New Roman" w:hAnsi="Times New Roman" w:cs="Times New Roman"/>
          <w:sz w:val="28"/>
          <w:szCs w:val="28"/>
        </w:rPr>
        <w:t>и залог</w:t>
      </w:r>
      <w:r w:rsidRPr="00D21918">
        <w:rPr>
          <w:rFonts w:ascii="Times New Roman" w:hAnsi="Times New Roman" w:cs="Times New Roman"/>
          <w:sz w:val="28"/>
          <w:szCs w:val="28"/>
        </w:rPr>
        <w:t xml:space="preserve"> права требования </w:t>
      </w:r>
      <w:r w:rsidR="009B39EE">
        <w:rPr>
          <w:rFonts w:ascii="Times New Roman" w:hAnsi="Times New Roman" w:cs="Times New Roman"/>
          <w:sz w:val="28"/>
          <w:szCs w:val="28"/>
        </w:rPr>
        <w:t xml:space="preserve">(как денежного, так и </w:t>
      </w:r>
      <w:r w:rsidRPr="00D21918">
        <w:rPr>
          <w:rFonts w:ascii="Times New Roman" w:hAnsi="Times New Roman" w:cs="Times New Roman"/>
          <w:sz w:val="28"/>
          <w:szCs w:val="28"/>
        </w:rPr>
        <w:t>индивидуально-определенной вещи</w:t>
      </w:r>
      <w:r w:rsidR="009B39EE">
        <w:rPr>
          <w:rFonts w:ascii="Times New Roman" w:hAnsi="Times New Roman" w:cs="Times New Roman"/>
          <w:sz w:val="28"/>
          <w:szCs w:val="28"/>
        </w:rPr>
        <w:t>) имели свой специфический режим. В частности</w:t>
      </w:r>
      <w:r w:rsidRPr="00D21918">
        <w:rPr>
          <w:rFonts w:ascii="Times New Roman" w:hAnsi="Times New Roman" w:cs="Times New Roman"/>
          <w:sz w:val="28"/>
          <w:szCs w:val="28"/>
        </w:rPr>
        <w:t>, залог права требования возникает с момента заключения договора, залог будущей вещи – с момента ее приобретения; заложенные права требования имеют особенности</w:t>
      </w:r>
      <w:r w:rsidR="009B39EE">
        <w:rPr>
          <w:rFonts w:ascii="Times New Roman" w:hAnsi="Times New Roman" w:cs="Times New Roman"/>
          <w:sz w:val="28"/>
          <w:szCs w:val="28"/>
        </w:rPr>
        <w:t xml:space="preserve">, связанные с их оборотоспособностью </w:t>
      </w:r>
      <w:r w:rsidRPr="00D21918">
        <w:rPr>
          <w:rFonts w:ascii="Times New Roman" w:hAnsi="Times New Roman" w:cs="Times New Roman"/>
          <w:sz w:val="28"/>
          <w:szCs w:val="28"/>
        </w:rPr>
        <w:t xml:space="preserve">и </w:t>
      </w:r>
      <w:r w:rsidR="009B39EE">
        <w:rPr>
          <w:rFonts w:ascii="Times New Roman" w:hAnsi="Times New Roman" w:cs="Times New Roman"/>
          <w:sz w:val="28"/>
          <w:szCs w:val="28"/>
        </w:rPr>
        <w:t>необходимостью направления уведомлений должнику.</w:t>
      </w:r>
      <w:r w:rsidRPr="00D21918">
        <w:rPr>
          <w:rFonts w:ascii="Times New Roman" w:hAnsi="Times New Roman" w:cs="Times New Roman"/>
          <w:sz w:val="28"/>
          <w:szCs w:val="28"/>
        </w:rPr>
        <w:t xml:space="preserve"> </w:t>
      </w:r>
      <w:r w:rsidR="009B39EE">
        <w:rPr>
          <w:rFonts w:ascii="Times New Roman" w:hAnsi="Times New Roman" w:cs="Times New Roman"/>
          <w:sz w:val="28"/>
          <w:szCs w:val="28"/>
        </w:rPr>
        <w:t xml:space="preserve">Кроме того, действующее законодательство также </w:t>
      </w:r>
      <w:r w:rsidRPr="00D21918">
        <w:rPr>
          <w:rFonts w:ascii="Times New Roman" w:hAnsi="Times New Roman" w:cs="Times New Roman"/>
          <w:sz w:val="28"/>
          <w:szCs w:val="28"/>
        </w:rPr>
        <w:t>выделя</w:t>
      </w:r>
      <w:r w:rsidR="009B39EE">
        <w:rPr>
          <w:rFonts w:ascii="Times New Roman" w:hAnsi="Times New Roman" w:cs="Times New Roman"/>
          <w:sz w:val="28"/>
          <w:szCs w:val="28"/>
        </w:rPr>
        <w:t>ет</w:t>
      </w:r>
      <w:r w:rsidRPr="00D21918">
        <w:rPr>
          <w:rFonts w:ascii="Times New Roman" w:hAnsi="Times New Roman" w:cs="Times New Roman"/>
          <w:sz w:val="28"/>
          <w:szCs w:val="28"/>
        </w:rPr>
        <w:t xml:space="preserve"> возможность залога будущих прав требований</w:t>
      </w:r>
      <w:r w:rsidR="009B39EE">
        <w:rPr>
          <w:rFonts w:ascii="Times New Roman" w:hAnsi="Times New Roman" w:cs="Times New Roman"/>
          <w:sz w:val="28"/>
          <w:szCs w:val="28"/>
        </w:rPr>
        <w:t>, о чем мы писали выше, что едва ли укладывается в критикуемую нами точку зрения.</w:t>
      </w:r>
    </w:p>
    <w:p w:rsidR="00361DA3" w:rsidRDefault="00C17D26" w:rsidP="00C17D26">
      <w:pPr>
        <w:pStyle w:val="a3"/>
        <w:spacing w:after="0" w:line="360" w:lineRule="auto"/>
        <w:ind w:left="0" w:firstLine="709"/>
        <w:jc w:val="both"/>
        <w:rPr>
          <w:rFonts w:ascii="Times New Roman" w:hAnsi="Times New Roman" w:cs="Times New Roman"/>
          <w:sz w:val="28"/>
          <w:szCs w:val="20"/>
        </w:rPr>
      </w:pPr>
      <w:r w:rsidRPr="004B2A51">
        <w:rPr>
          <w:rFonts w:ascii="Times New Roman" w:hAnsi="Times New Roman" w:cs="Times New Roman"/>
          <w:b/>
          <w:sz w:val="28"/>
          <w:szCs w:val="20"/>
        </w:rPr>
        <w:t>Предварительная запись.</w:t>
      </w:r>
      <w:r>
        <w:rPr>
          <w:rFonts w:ascii="Times New Roman" w:hAnsi="Times New Roman" w:cs="Times New Roman"/>
          <w:sz w:val="28"/>
          <w:szCs w:val="20"/>
        </w:rPr>
        <w:t xml:space="preserve"> </w:t>
      </w:r>
      <w:r w:rsidR="00EE219E">
        <w:rPr>
          <w:rFonts w:ascii="Times New Roman" w:hAnsi="Times New Roman" w:cs="Times New Roman"/>
          <w:sz w:val="28"/>
          <w:szCs w:val="28"/>
        </w:rPr>
        <w:t>Как бы то ни было</w:t>
      </w:r>
      <w:r w:rsidR="00EF1D10">
        <w:rPr>
          <w:rFonts w:ascii="Times New Roman" w:hAnsi="Times New Roman" w:cs="Times New Roman"/>
          <w:sz w:val="28"/>
          <w:szCs w:val="28"/>
        </w:rPr>
        <w:t xml:space="preserve">, </w:t>
      </w:r>
      <w:r w:rsidR="00EE219E">
        <w:rPr>
          <w:rFonts w:ascii="Times New Roman" w:hAnsi="Times New Roman" w:cs="Times New Roman"/>
          <w:sz w:val="28"/>
          <w:szCs w:val="28"/>
        </w:rPr>
        <w:t xml:space="preserve">приведенные выше примеры свидетельствуют о том, </w:t>
      </w:r>
      <w:r w:rsidR="00EF1D10">
        <w:rPr>
          <w:rFonts w:ascii="Times New Roman" w:hAnsi="Times New Roman" w:cs="Times New Roman"/>
          <w:sz w:val="28"/>
          <w:szCs w:val="28"/>
        </w:rPr>
        <w:t xml:space="preserve">что </w:t>
      </w:r>
      <w:r w:rsidR="00EE219E">
        <w:rPr>
          <w:rFonts w:ascii="Times New Roman" w:hAnsi="Times New Roman" w:cs="Times New Roman"/>
          <w:sz w:val="28"/>
          <w:szCs w:val="28"/>
        </w:rPr>
        <w:t>у участников оборота возникают потребности за</w:t>
      </w:r>
      <w:r w:rsidR="009C2193">
        <w:rPr>
          <w:rFonts w:ascii="Times New Roman" w:hAnsi="Times New Roman" w:cs="Times New Roman"/>
          <w:sz w:val="28"/>
          <w:szCs w:val="28"/>
        </w:rPr>
        <w:t>ключить</w:t>
      </w:r>
      <w:r w:rsidR="00EE219E">
        <w:rPr>
          <w:rFonts w:ascii="Times New Roman" w:hAnsi="Times New Roman" w:cs="Times New Roman"/>
          <w:sz w:val="28"/>
          <w:szCs w:val="28"/>
        </w:rPr>
        <w:t xml:space="preserve"> </w:t>
      </w:r>
      <w:r w:rsidR="009C2193">
        <w:rPr>
          <w:rFonts w:ascii="Times New Roman" w:hAnsi="Times New Roman" w:cs="Times New Roman"/>
          <w:sz w:val="28"/>
          <w:szCs w:val="28"/>
        </w:rPr>
        <w:t>договор залога будущей вещи до ее</w:t>
      </w:r>
      <w:r w:rsidR="00EE219E">
        <w:rPr>
          <w:rFonts w:ascii="Times New Roman" w:hAnsi="Times New Roman" w:cs="Times New Roman"/>
          <w:sz w:val="28"/>
          <w:szCs w:val="28"/>
        </w:rPr>
        <w:t xml:space="preserve"> создания и регистрации. </w:t>
      </w:r>
      <w:r>
        <w:rPr>
          <w:rFonts w:ascii="Times New Roman" w:hAnsi="Times New Roman" w:cs="Times New Roman"/>
          <w:sz w:val="28"/>
          <w:szCs w:val="20"/>
        </w:rPr>
        <w:t>В</w:t>
      </w:r>
      <w:r>
        <w:rPr>
          <w:rFonts w:ascii="Times New Roman" w:hAnsi="Times New Roman" w:cs="Times New Roman"/>
          <w:sz w:val="28"/>
          <w:szCs w:val="28"/>
        </w:rPr>
        <w:t xml:space="preserve"> литературе встречается точка зрения, согласно которой </w:t>
      </w:r>
      <w:r w:rsidR="00361DA3">
        <w:rPr>
          <w:rFonts w:ascii="Times New Roman" w:hAnsi="Times New Roman" w:cs="Times New Roman"/>
          <w:sz w:val="28"/>
          <w:szCs w:val="28"/>
        </w:rPr>
        <w:t xml:space="preserve">данная потребность может быть удовлетворена за счет того, что </w:t>
      </w:r>
      <w:r>
        <w:rPr>
          <w:rFonts w:ascii="Times New Roman" w:hAnsi="Times New Roman" w:cs="Times New Roman"/>
          <w:sz w:val="28"/>
          <w:szCs w:val="28"/>
        </w:rPr>
        <w:t xml:space="preserve">стороны могут </w:t>
      </w:r>
      <w:r>
        <w:rPr>
          <w:rFonts w:ascii="Times New Roman" w:hAnsi="Times New Roman" w:cs="Times New Roman"/>
          <w:sz w:val="28"/>
          <w:szCs w:val="20"/>
        </w:rPr>
        <w:t>заключить</w:t>
      </w:r>
      <w:r w:rsidRPr="00B24355">
        <w:rPr>
          <w:rFonts w:ascii="Times New Roman" w:hAnsi="Times New Roman" w:cs="Times New Roman"/>
          <w:sz w:val="28"/>
          <w:szCs w:val="20"/>
        </w:rPr>
        <w:t xml:space="preserve"> предваритель</w:t>
      </w:r>
      <w:r>
        <w:rPr>
          <w:rFonts w:ascii="Times New Roman" w:hAnsi="Times New Roman" w:cs="Times New Roman"/>
          <w:sz w:val="28"/>
          <w:szCs w:val="20"/>
        </w:rPr>
        <w:t>ный</w:t>
      </w:r>
      <w:r w:rsidRPr="00B24355">
        <w:rPr>
          <w:rFonts w:ascii="Times New Roman" w:hAnsi="Times New Roman" w:cs="Times New Roman"/>
          <w:sz w:val="28"/>
          <w:szCs w:val="20"/>
        </w:rPr>
        <w:t xml:space="preserve"> договор</w:t>
      </w:r>
      <w:r>
        <w:rPr>
          <w:rFonts w:ascii="Times New Roman" w:hAnsi="Times New Roman" w:cs="Times New Roman"/>
          <w:sz w:val="28"/>
          <w:szCs w:val="20"/>
        </w:rPr>
        <w:t>, обязывающий их</w:t>
      </w:r>
      <w:r w:rsidRPr="00B24355">
        <w:rPr>
          <w:rFonts w:ascii="Times New Roman" w:hAnsi="Times New Roman" w:cs="Times New Roman"/>
          <w:sz w:val="28"/>
          <w:szCs w:val="20"/>
        </w:rPr>
        <w:t xml:space="preserve"> к заключению договора ипотеки в будущем, после регистрации права залогодателя на недвижимую вещь</w:t>
      </w:r>
      <w:r w:rsidR="009C2193" w:rsidRPr="00B24355">
        <w:rPr>
          <w:rStyle w:val="ab"/>
          <w:rFonts w:ascii="Times New Roman" w:hAnsi="Times New Roman" w:cs="Times New Roman"/>
          <w:sz w:val="28"/>
          <w:szCs w:val="20"/>
        </w:rPr>
        <w:footnoteReference w:id="150"/>
      </w:r>
      <w:r>
        <w:rPr>
          <w:rFonts w:ascii="Times New Roman" w:hAnsi="Times New Roman" w:cs="Times New Roman"/>
          <w:sz w:val="28"/>
          <w:szCs w:val="20"/>
        </w:rPr>
        <w:t>. Однако если исходить из того, что ц</w:t>
      </w:r>
      <w:r>
        <w:rPr>
          <w:rFonts w:ascii="Times New Roman" w:hAnsi="Times New Roman" w:cs="Times New Roman"/>
          <w:sz w:val="28"/>
          <w:szCs w:val="28"/>
        </w:rPr>
        <w:t>елью заключ</w:t>
      </w:r>
      <w:r w:rsidR="00361DA3">
        <w:rPr>
          <w:rFonts w:ascii="Times New Roman" w:hAnsi="Times New Roman" w:cs="Times New Roman"/>
          <w:sz w:val="28"/>
          <w:szCs w:val="28"/>
        </w:rPr>
        <w:t xml:space="preserve">ения договора залога будущей </w:t>
      </w:r>
      <w:r w:rsidR="000E704E">
        <w:rPr>
          <w:rFonts w:ascii="Times New Roman" w:hAnsi="Times New Roman" w:cs="Times New Roman"/>
          <w:sz w:val="28"/>
          <w:szCs w:val="28"/>
        </w:rPr>
        <w:t>недвижимости,</w:t>
      </w:r>
      <w:r>
        <w:rPr>
          <w:rFonts w:ascii="Times New Roman" w:hAnsi="Times New Roman" w:cs="Times New Roman"/>
          <w:sz w:val="28"/>
          <w:szCs w:val="28"/>
        </w:rPr>
        <w:t xml:space="preserve"> как и в случае с залогом движимых вещей, является резервирование за залогодержателем старшего залогового права</w:t>
      </w:r>
      <w:r w:rsidR="000E704E">
        <w:rPr>
          <w:rStyle w:val="ab"/>
          <w:rFonts w:ascii="Times New Roman" w:hAnsi="Times New Roman" w:cs="Times New Roman"/>
          <w:sz w:val="28"/>
          <w:szCs w:val="28"/>
        </w:rPr>
        <w:footnoteReference w:id="151"/>
      </w:r>
      <w:r>
        <w:rPr>
          <w:rFonts w:ascii="Times New Roman" w:hAnsi="Times New Roman" w:cs="Times New Roman"/>
          <w:sz w:val="28"/>
          <w:szCs w:val="28"/>
        </w:rPr>
        <w:t>, то</w:t>
      </w:r>
      <w:r>
        <w:rPr>
          <w:rFonts w:ascii="Times New Roman" w:hAnsi="Times New Roman" w:cs="Times New Roman"/>
          <w:sz w:val="28"/>
          <w:szCs w:val="20"/>
        </w:rPr>
        <w:t xml:space="preserve"> следует признать, что заключение предварительного договора не</w:t>
      </w:r>
      <w:r w:rsidR="000E704E">
        <w:rPr>
          <w:rFonts w:ascii="Times New Roman" w:hAnsi="Times New Roman" w:cs="Times New Roman"/>
          <w:sz w:val="28"/>
          <w:szCs w:val="20"/>
        </w:rPr>
        <w:t xml:space="preserve"> позволяет достичь указанной цели</w:t>
      </w:r>
      <w:r>
        <w:rPr>
          <w:rFonts w:ascii="Times New Roman" w:hAnsi="Times New Roman" w:cs="Times New Roman"/>
          <w:sz w:val="28"/>
          <w:szCs w:val="20"/>
        </w:rPr>
        <w:t>. Это связано с тем, что предварительный договор носит лишь организационный характер и не порождает имущественных прав. Таким образом</w:t>
      </w:r>
      <w:r w:rsidR="000E704E">
        <w:rPr>
          <w:rFonts w:ascii="Times New Roman" w:hAnsi="Times New Roman" w:cs="Times New Roman"/>
          <w:sz w:val="28"/>
          <w:szCs w:val="20"/>
        </w:rPr>
        <w:t>,</w:t>
      </w:r>
      <w:r w:rsidR="00361DA3">
        <w:rPr>
          <w:rFonts w:ascii="Times New Roman" w:hAnsi="Times New Roman" w:cs="Times New Roman"/>
          <w:sz w:val="28"/>
          <w:szCs w:val="20"/>
        </w:rPr>
        <w:t xml:space="preserve"> предложенная </w:t>
      </w:r>
      <w:r w:rsidR="000E704E">
        <w:rPr>
          <w:rFonts w:ascii="Times New Roman" w:hAnsi="Times New Roman" w:cs="Times New Roman"/>
          <w:sz w:val="28"/>
          <w:szCs w:val="20"/>
        </w:rPr>
        <w:t xml:space="preserve">выше </w:t>
      </w:r>
      <w:r w:rsidR="00361DA3">
        <w:rPr>
          <w:rFonts w:ascii="Times New Roman" w:hAnsi="Times New Roman" w:cs="Times New Roman"/>
          <w:sz w:val="28"/>
          <w:szCs w:val="20"/>
        </w:rPr>
        <w:t xml:space="preserve">модель с использованием предварительного договора </w:t>
      </w:r>
      <w:r>
        <w:rPr>
          <w:rFonts w:ascii="Times New Roman" w:hAnsi="Times New Roman" w:cs="Times New Roman"/>
          <w:sz w:val="28"/>
          <w:szCs w:val="20"/>
        </w:rPr>
        <w:t>пред</w:t>
      </w:r>
      <w:r w:rsidR="00361DA3">
        <w:rPr>
          <w:rFonts w:ascii="Times New Roman" w:hAnsi="Times New Roman" w:cs="Times New Roman"/>
          <w:sz w:val="28"/>
          <w:szCs w:val="20"/>
        </w:rPr>
        <w:t xml:space="preserve">ставляется </w:t>
      </w:r>
      <w:r>
        <w:rPr>
          <w:rFonts w:ascii="Times New Roman" w:hAnsi="Times New Roman" w:cs="Times New Roman"/>
          <w:sz w:val="28"/>
          <w:szCs w:val="20"/>
        </w:rPr>
        <w:t>нецелесообразн</w:t>
      </w:r>
      <w:r w:rsidR="000E704E">
        <w:rPr>
          <w:rFonts w:ascii="Times New Roman" w:hAnsi="Times New Roman" w:cs="Times New Roman"/>
          <w:sz w:val="28"/>
          <w:szCs w:val="20"/>
        </w:rPr>
        <w:t>ой</w:t>
      </w:r>
      <w:r>
        <w:rPr>
          <w:rFonts w:ascii="Times New Roman" w:hAnsi="Times New Roman" w:cs="Times New Roman"/>
          <w:sz w:val="28"/>
          <w:szCs w:val="20"/>
        </w:rPr>
        <w:t>.</w:t>
      </w:r>
    </w:p>
    <w:p w:rsidR="005E4774" w:rsidRDefault="00C17D26" w:rsidP="000E704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0"/>
        </w:rPr>
        <w:t>При этом возникает вопрос:</w:t>
      </w:r>
      <w:r>
        <w:rPr>
          <w:rFonts w:ascii="Times New Roman" w:hAnsi="Times New Roman" w:cs="Times New Roman"/>
          <w:sz w:val="28"/>
          <w:szCs w:val="24"/>
        </w:rPr>
        <w:t xml:space="preserve"> к</w:t>
      </w:r>
      <w:r>
        <w:rPr>
          <w:rFonts w:ascii="Times New Roman" w:hAnsi="Times New Roman" w:cs="Times New Roman"/>
          <w:sz w:val="28"/>
          <w:szCs w:val="20"/>
        </w:rPr>
        <w:t>ак совместить сказанное о старшинстве, обеспечиваемом заключением договора залога будущей недвижимости, с требованиями закона о необходимости включения записи о залоге</w:t>
      </w:r>
      <w:r>
        <w:rPr>
          <w:rFonts w:ascii="Times New Roman" w:hAnsi="Times New Roman" w:cs="Times New Roman"/>
          <w:sz w:val="28"/>
          <w:szCs w:val="24"/>
        </w:rPr>
        <w:t xml:space="preserve"> недвижимого имущества в реестр? Ведь явно не отвечающим целям публичности будет считаться заключение договора ипотеки будущей вещи без его регистрации: тем самым будут нарушены права третьих лиц, включая потенциальных кредиторов залогодателя.</w:t>
      </w:r>
      <w:r w:rsidR="000E704E">
        <w:rPr>
          <w:rFonts w:ascii="Times New Roman" w:hAnsi="Times New Roman" w:cs="Times New Roman"/>
          <w:sz w:val="28"/>
          <w:szCs w:val="28"/>
        </w:rPr>
        <w:t xml:space="preserve"> </w:t>
      </w:r>
      <w:r w:rsidR="000E704E">
        <w:rPr>
          <w:rFonts w:ascii="Times New Roman" w:hAnsi="Times New Roman" w:cs="Times New Roman"/>
          <w:sz w:val="28"/>
          <w:szCs w:val="24"/>
        </w:rPr>
        <w:t xml:space="preserve">В этой связи уместно вспомнить про инструмент, известный как истории ипотечного права, так и некоторым современным законодательствам - предварительную </w:t>
      </w:r>
      <w:r w:rsidR="000E704E">
        <w:rPr>
          <w:rFonts w:ascii="Times New Roman" w:hAnsi="Times New Roman" w:cs="Times New Roman"/>
          <w:sz w:val="28"/>
          <w:szCs w:val="20"/>
        </w:rPr>
        <w:t xml:space="preserve">запись. </w:t>
      </w:r>
      <w:r w:rsidR="00477608" w:rsidRPr="00144332">
        <w:rPr>
          <w:rFonts w:ascii="Times New Roman" w:hAnsi="Times New Roman" w:cs="Times New Roman"/>
          <w:sz w:val="28"/>
          <w:szCs w:val="28"/>
        </w:rPr>
        <w:t>По свидетельству И.А. Базанова</w:t>
      </w:r>
      <w:r w:rsidR="00144332" w:rsidRPr="00144332">
        <w:rPr>
          <w:rFonts w:ascii="Times New Roman" w:hAnsi="Times New Roman" w:cs="Times New Roman"/>
          <w:sz w:val="28"/>
          <w:szCs w:val="28"/>
        </w:rPr>
        <w:t>,</w:t>
      </w:r>
      <w:r w:rsidR="00477608" w:rsidRPr="00144332">
        <w:rPr>
          <w:rFonts w:ascii="Times New Roman" w:hAnsi="Times New Roman" w:cs="Times New Roman"/>
          <w:sz w:val="28"/>
          <w:szCs w:val="28"/>
        </w:rPr>
        <w:t xml:space="preserve"> </w:t>
      </w:r>
      <w:r w:rsidR="00144332" w:rsidRPr="00144332">
        <w:rPr>
          <w:rFonts w:ascii="Times New Roman" w:hAnsi="Times New Roman" w:cs="Times New Roman"/>
          <w:sz w:val="28"/>
          <w:szCs w:val="28"/>
        </w:rPr>
        <w:t>и</w:t>
      </w:r>
      <w:r w:rsidR="00477608" w:rsidRPr="00144332">
        <w:rPr>
          <w:rFonts w:ascii="Times New Roman" w:hAnsi="Times New Roman" w:cs="Times New Roman"/>
          <w:sz w:val="28"/>
          <w:szCs w:val="28"/>
        </w:rPr>
        <w:t xml:space="preserve">нститут отметок на случай, когда почему-либо не может быть еще совершена самая запись права </w:t>
      </w:r>
      <w:r w:rsidR="0006596F" w:rsidRPr="00144332">
        <w:rPr>
          <w:rFonts w:ascii="Times New Roman" w:hAnsi="Times New Roman" w:cs="Times New Roman"/>
          <w:sz w:val="28"/>
          <w:szCs w:val="28"/>
        </w:rPr>
        <w:t xml:space="preserve">впервые, хоть и в зачаточной форме, </w:t>
      </w:r>
      <w:r w:rsidR="00477608" w:rsidRPr="00144332">
        <w:rPr>
          <w:rFonts w:ascii="Times New Roman" w:hAnsi="Times New Roman" w:cs="Times New Roman"/>
          <w:sz w:val="28"/>
          <w:szCs w:val="28"/>
        </w:rPr>
        <w:t xml:space="preserve">был </w:t>
      </w:r>
      <w:r w:rsidR="0006596F" w:rsidRPr="00144332">
        <w:rPr>
          <w:rFonts w:ascii="Times New Roman" w:hAnsi="Times New Roman" w:cs="Times New Roman"/>
          <w:sz w:val="28"/>
          <w:szCs w:val="28"/>
        </w:rPr>
        <w:t>вв</w:t>
      </w:r>
      <w:r w:rsidR="00477608" w:rsidRPr="00144332">
        <w:rPr>
          <w:rFonts w:ascii="Times New Roman" w:hAnsi="Times New Roman" w:cs="Times New Roman"/>
          <w:sz w:val="28"/>
          <w:szCs w:val="28"/>
        </w:rPr>
        <w:t xml:space="preserve">еден </w:t>
      </w:r>
      <w:r w:rsidR="00477608" w:rsidRPr="00C842E5">
        <w:rPr>
          <w:rFonts w:ascii="Times New Roman" w:hAnsi="Times New Roman" w:cs="Times New Roman"/>
          <w:i/>
          <w:sz w:val="28"/>
          <w:szCs w:val="28"/>
        </w:rPr>
        <w:t>Силезским уставом</w:t>
      </w:r>
      <w:r w:rsidR="00144332" w:rsidRPr="00C842E5">
        <w:rPr>
          <w:rFonts w:ascii="Times New Roman" w:hAnsi="Times New Roman" w:cs="Times New Roman"/>
          <w:i/>
          <w:sz w:val="28"/>
          <w:szCs w:val="28"/>
        </w:rPr>
        <w:t xml:space="preserve"> 1750 года</w:t>
      </w:r>
      <w:r w:rsidR="00477608" w:rsidRPr="00144332">
        <w:rPr>
          <w:rFonts w:ascii="Times New Roman" w:hAnsi="Times New Roman" w:cs="Times New Roman"/>
          <w:sz w:val="28"/>
          <w:szCs w:val="28"/>
        </w:rPr>
        <w:t xml:space="preserve">. </w:t>
      </w:r>
      <w:r w:rsidR="00144332" w:rsidRPr="00144332">
        <w:rPr>
          <w:rFonts w:ascii="Times New Roman" w:hAnsi="Times New Roman" w:cs="Times New Roman"/>
          <w:sz w:val="28"/>
          <w:szCs w:val="28"/>
        </w:rPr>
        <w:t>И</w:t>
      </w:r>
      <w:r w:rsidR="0006596F" w:rsidRPr="00144332">
        <w:rPr>
          <w:rFonts w:ascii="Times New Roman" w:hAnsi="Times New Roman" w:cs="Times New Roman"/>
          <w:sz w:val="28"/>
          <w:szCs w:val="28"/>
        </w:rPr>
        <w:t xml:space="preserve">нтересант </w:t>
      </w:r>
      <w:r w:rsidR="00144332" w:rsidRPr="00144332">
        <w:rPr>
          <w:rFonts w:ascii="Times New Roman" w:hAnsi="Times New Roman" w:cs="Times New Roman"/>
          <w:sz w:val="28"/>
          <w:szCs w:val="28"/>
        </w:rPr>
        <w:t xml:space="preserve">в этом случае предъявляет </w:t>
      </w:r>
      <w:r w:rsidR="0006596F" w:rsidRPr="00144332">
        <w:rPr>
          <w:rFonts w:ascii="Times New Roman" w:hAnsi="Times New Roman" w:cs="Times New Roman"/>
          <w:sz w:val="28"/>
          <w:szCs w:val="28"/>
        </w:rPr>
        <w:t xml:space="preserve">свою Praetensio суду </w:t>
      </w:r>
      <w:r w:rsidR="00144332" w:rsidRPr="00144332">
        <w:rPr>
          <w:rFonts w:ascii="Times New Roman" w:hAnsi="Times New Roman" w:cs="Times New Roman"/>
          <w:sz w:val="28"/>
          <w:szCs w:val="28"/>
        </w:rPr>
        <w:t xml:space="preserve">(именно суд занимался в то время регистрацией прав – А.Н.) </w:t>
      </w:r>
      <w:r w:rsidR="0006596F" w:rsidRPr="00144332">
        <w:rPr>
          <w:rFonts w:ascii="Times New Roman" w:hAnsi="Times New Roman" w:cs="Times New Roman"/>
          <w:sz w:val="28"/>
          <w:szCs w:val="28"/>
        </w:rPr>
        <w:t xml:space="preserve">и </w:t>
      </w:r>
      <w:r w:rsidR="00D33A72" w:rsidRPr="00144332">
        <w:rPr>
          <w:rFonts w:ascii="Times New Roman" w:hAnsi="Times New Roman" w:cs="Times New Roman"/>
          <w:sz w:val="28"/>
          <w:szCs w:val="28"/>
        </w:rPr>
        <w:t>просит</w:t>
      </w:r>
      <w:r w:rsidR="00D33A72">
        <w:rPr>
          <w:rFonts w:ascii="Times New Roman" w:hAnsi="Times New Roman" w:cs="Times New Roman"/>
          <w:sz w:val="28"/>
          <w:szCs w:val="28"/>
        </w:rPr>
        <w:t xml:space="preserve"> суд ничего не делать</w:t>
      </w:r>
      <w:r w:rsidR="00D33A72" w:rsidRPr="00144332">
        <w:rPr>
          <w:rFonts w:ascii="Times New Roman" w:hAnsi="Times New Roman" w:cs="Times New Roman"/>
          <w:sz w:val="28"/>
          <w:szCs w:val="28"/>
        </w:rPr>
        <w:t xml:space="preserve"> в ущерб ему по ипотечной книге </w:t>
      </w:r>
      <w:r w:rsidR="00D33A72">
        <w:rPr>
          <w:rFonts w:ascii="Times New Roman" w:hAnsi="Times New Roman" w:cs="Times New Roman"/>
          <w:sz w:val="28"/>
          <w:szCs w:val="28"/>
        </w:rPr>
        <w:t xml:space="preserve">в отношении </w:t>
      </w:r>
      <w:r w:rsidR="00D33A72" w:rsidRPr="00144332">
        <w:rPr>
          <w:rFonts w:ascii="Times New Roman" w:hAnsi="Times New Roman" w:cs="Times New Roman"/>
          <w:sz w:val="28"/>
          <w:szCs w:val="28"/>
        </w:rPr>
        <w:t>данной недвижимости</w:t>
      </w:r>
      <w:r w:rsidR="00D33A72">
        <w:rPr>
          <w:rFonts w:ascii="Times New Roman" w:hAnsi="Times New Roman" w:cs="Times New Roman"/>
          <w:sz w:val="28"/>
          <w:szCs w:val="28"/>
        </w:rPr>
        <w:t>,</w:t>
      </w:r>
      <w:r w:rsidR="00D33A72" w:rsidRPr="00144332">
        <w:rPr>
          <w:rFonts w:ascii="Times New Roman" w:hAnsi="Times New Roman" w:cs="Times New Roman"/>
          <w:sz w:val="28"/>
          <w:szCs w:val="28"/>
        </w:rPr>
        <w:t xml:space="preserve"> пока не созреет его отношение к недвижимости настолько</w:t>
      </w:r>
      <w:r w:rsidR="00D33A72">
        <w:rPr>
          <w:rFonts w:ascii="Times New Roman" w:hAnsi="Times New Roman" w:cs="Times New Roman"/>
          <w:sz w:val="28"/>
          <w:szCs w:val="28"/>
        </w:rPr>
        <w:t>, чтобы оно могло быть записано.</w:t>
      </w:r>
      <w:r w:rsidR="00D33A72" w:rsidRPr="00144332">
        <w:rPr>
          <w:rFonts w:ascii="Times New Roman" w:hAnsi="Times New Roman" w:cs="Times New Roman"/>
          <w:sz w:val="28"/>
          <w:szCs w:val="28"/>
        </w:rPr>
        <w:t xml:space="preserve"> </w:t>
      </w:r>
      <w:r w:rsidR="0006596F" w:rsidRPr="00144332">
        <w:rPr>
          <w:rFonts w:ascii="Times New Roman" w:hAnsi="Times New Roman" w:cs="Times New Roman"/>
          <w:sz w:val="28"/>
          <w:szCs w:val="28"/>
        </w:rPr>
        <w:t>Этот акт называется protestatio. Суд заносит протестативную отметку как в вотчинную книгу, так и в вотчинное свидетельство. Протестативная отметка сохраняет за протестантом приоритет, принадлежащий ей по ипотечной книге. И если кто-либо приобретет потом право на недвижимость, это право уступает праву протестанта, раз только п</w:t>
      </w:r>
      <w:bookmarkStart w:id="4" w:name="_footnoteref602"/>
      <w:r w:rsidR="0006596F" w:rsidRPr="00144332">
        <w:rPr>
          <w:rFonts w:ascii="Times New Roman" w:hAnsi="Times New Roman" w:cs="Times New Roman"/>
          <w:sz w:val="28"/>
          <w:szCs w:val="28"/>
        </w:rPr>
        <w:t>оследнее получит полную зрелость</w:t>
      </w:r>
      <w:bookmarkEnd w:id="4"/>
      <w:r w:rsidR="0006596F" w:rsidRPr="00144332">
        <w:rPr>
          <w:rStyle w:val="ab"/>
          <w:rFonts w:ascii="Times New Roman" w:hAnsi="Times New Roman" w:cs="Times New Roman"/>
          <w:sz w:val="28"/>
          <w:szCs w:val="28"/>
        </w:rPr>
        <w:footnoteReference w:id="152"/>
      </w:r>
      <w:r w:rsidR="0006596F" w:rsidRPr="00144332">
        <w:rPr>
          <w:rFonts w:ascii="Times New Roman" w:hAnsi="Times New Roman" w:cs="Times New Roman"/>
          <w:sz w:val="28"/>
          <w:szCs w:val="28"/>
        </w:rPr>
        <w:t>.</w:t>
      </w:r>
      <w:r w:rsidR="000E704E">
        <w:rPr>
          <w:rFonts w:ascii="Times New Roman" w:hAnsi="Times New Roman" w:cs="Times New Roman"/>
          <w:sz w:val="28"/>
          <w:szCs w:val="28"/>
        </w:rPr>
        <w:t xml:space="preserve"> </w:t>
      </w:r>
      <w:r w:rsidR="00C842E5" w:rsidRPr="00144332">
        <w:rPr>
          <w:rFonts w:ascii="Times New Roman" w:hAnsi="Times New Roman" w:cs="Times New Roman"/>
          <w:sz w:val="28"/>
          <w:szCs w:val="28"/>
        </w:rPr>
        <w:t>Аналогичные отметки предварительного или протестативного характера</w:t>
      </w:r>
      <w:r w:rsidR="00C842E5">
        <w:rPr>
          <w:rFonts w:ascii="Times New Roman" w:hAnsi="Times New Roman" w:cs="Times New Roman"/>
          <w:sz w:val="28"/>
          <w:szCs w:val="28"/>
        </w:rPr>
        <w:t xml:space="preserve"> </w:t>
      </w:r>
      <w:r w:rsidR="00C842E5" w:rsidRPr="00270B37">
        <w:rPr>
          <w:rFonts w:ascii="Times New Roman" w:eastAsia="Times New Roman" w:hAnsi="Times New Roman" w:cs="Times New Roman"/>
          <w:sz w:val="28"/>
          <w:szCs w:val="28"/>
        </w:rPr>
        <w:t xml:space="preserve">(Vorammerkungen, Pränotationen) </w:t>
      </w:r>
      <w:r w:rsidR="00C842E5" w:rsidRPr="00144332">
        <w:rPr>
          <w:rFonts w:ascii="Times New Roman" w:hAnsi="Times New Roman" w:cs="Times New Roman"/>
          <w:sz w:val="28"/>
          <w:szCs w:val="28"/>
        </w:rPr>
        <w:t xml:space="preserve"> могут быть обнаружены и в австрийских </w:t>
      </w:r>
      <w:r w:rsidR="00C842E5" w:rsidRPr="00C842E5">
        <w:rPr>
          <w:rFonts w:ascii="Times New Roman" w:hAnsi="Times New Roman" w:cs="Times New Roman"/>
          <w:i/>
          <w:sz w:val="28"/>
          <w:szCs w:val="28"/>
          <w:lang w:val="en-US"/>
        </w:rPr>
        <w:t>Landtafel</w:t>
      </w:r>
      <w:r w:rsidR="00C842E5" w:rsidRPr="00144332">
        <w:rPr>
          <w:rFonts w:ascii="Times New Roman" w:hAnsi="Times New Roman" w:cs="Times New Roman"/>
          <w:sz w:val="28"/>
          <w:szCs w:val="28"/>
        </w:rPr>
        <w:t xml:space="preserve"> второй половины </w:t>
      </w:r>
      <w:r w:rsidR="00C842E5" w:rsidRPr="00144332">
        <w:rPr>
          <w:rFonts w:ascii="Times New Roman" w:hAnsi="Times New Roman" w:cs="Times New Roman"/>
          <w:sz w:val="28"/>
          <w:szCs w:val="28"/>
          <w:lang w:val="en-US"/>
        </w:rPr>
        <w:t>XVIII</w:t>
      </w:r>
      <w:r w:rsidR="00C842E5" w:rsidRPr="00144332">
        <w:rPr>
          <w:rFonts w:ascii="Times New Roman" w:hAnsi="Times New Roman" w:cs="Times New Roman"/>
          <w:sz w:val="28"/>
          <w:szCs w:val="28"/>
        </w:rPr>
        <w:t xml:space="preserve"> века</w:t>
      </w:r>
      <w:r w:rsidR="00C842E5">
        <w:rPr>
          <w:rFonts w:ascii="Times New Roman" w:hAnsi="Times New Roman" w:cs="Times New Roman"/>
          <w:sz w:val="28"/>
          <w:szCs w:val="28"/>
        </w:rPr>
        <w:t xml:space="preserve">. </w:t>
      </w:r>
      <w:r w:rsidR="00C842E5">
        <w:rPr>
          <w:rFonts w:ascii="Times New Roman" w:eastAsia="Times New Roman" w:hAnsi="Times New Roman" w:cs="Times New Roman"/>
          <w:sz w:val="28"/>
          <w:szCs w:val="28"/>
        </w:rPr>
        <w:t xml:space="preserve">Они </w:t>
      </w:r>
      <w:r w:rsidR="00C842E5" w:rsidRPr="00270B37">
        <w:rPr>
          <w:rFonts w:ascii="Times New Roman" w:eastAsia="Times New Roman" w:hAnsi="Times New Roman" w:cs="Times New Roman"/>
          <w:sz w:val="28"/>
          <w:szCs w:val="28"/>
        </w:rPr>
        <w:t>имеют место тогда, когда правоотношение возникло, но не сложилось в такой мере, чтобы могло быть окончательно записано в ипотечную книгу</w:t>
      </w:r>
      <w:r w:rsidR="00C842E5">
        <w:rPr>
          <w:rStyle w:val="af5"/>
          <w:rFonts w:ascii="Times New Roman" w:eastAsia="Times New Roman" w:hAnsi="Times New Roman" w:cs="Times New Roman"/>
          <w:sz w:val="28"/>
          <w:szCs w:val="28"/>
        </w:rPr>
        <w:t xml:space="preserve"> </w:t>
      </w:r>
      <w:r w:rsidR="00466653">
        <w:rPr>
          <w:rStyle w:val="ab"/>
          <w:rFonts w:ascii="Times New Roman" w:eastAsia="Times New Roman" w:hAnsi="Times New Roman" w:cs="Times New Roman"/>
          <w:sz w:val="28"/>
          <w:szCs w:val="28"/>
        </w:rPr>
        <w:footnoteReference w:id="153"/>
      </w:r>
      <w:r w:rsidR="00144332" w:rsidRPr="00270B37">
        <w:rPr>
          <w:rFonts w:ascii="Times New Roman" w:eastAsia="Times New Roman" w:hAnsi="Times New Roman" w:cs="Times New Roman"/>
          <w:sz w:val="28"/>
          <w:szCs w:val="28"/>
        </w:rPr>
        <w:t xml:space="preserve">. </w:t>
      </w:r>
      <w:r w:rsidR="00E44E74">
        <w:rPr>
          <w:rFonts w:ascii="Times New Roman" w:eastAsia="Times New Roman" w:hAnsi="Times New Roman" w:cs="Times New Roman"/>
          <w:sz w:val="28"/>
          <w:szCs w:val="28"/>
        </w:rPr>
        <w:t xml:space="preserve">Встречаются упоминания о предварительных отметках </w:t>
      </w:r>
      <w:r w:rsidR="00E44E74" w:rsidRPr="00144332">
        <w:rPr>
          <w:rFonts w:ascii="Times New Roman" w:hAnsi="Times New Roman" w:cs="Times New Roman"/>
          <w:sz w:val="28"/>
          <w:szCs w:val="28"/>
        </w:rPr>
        <w:t>и в</w:t>
      </w:r>
      <w:r w:rsidR="00E44E74">
        <w:rPr>
          <w:rFonts w:ascii="Times New Roman" w:hAnsi="Times New Roman" w:cs="Times New Roman"/>
          <w:sz w:val="28"/>
          <w:szCs w:val="28"/>
        </w:rPr>
        <w:t xml:space="preserve"> некоторых </w:t>
      </w:r>
      <w:r w:rsidR="00E44E74" w:rsidRPr="00144332">
        <w:rPr>
          <w:rFonts w:ascii="Times New Roman" w:hAnsi="Times New Roman" w:cs="Times New Roman"/>
          <w:sz w:val="28"/>
          <w:szCs w:val="28"/>
        </w:rPr>
        <w:t xml:space="preserve">других </w:t>
      </w:r>
      <w:r w:rsidR="00E44E74">
        <w:rPr>
          <w:rFonts w:ascii="Times New Roman" w:hAnsi="Times New Roman" w:cs="Times New Roman"/>
          <w:sz w:val="28"/>
          <w:szCs w:val="28"/>
        </w:rPr>
        <w:t>европейских</w:t>
      </w:r>
      <w:r w:rsidR="00E44E74" w:rsidRPr="00144332">
        <w:rPr>
          <w:rFonts w:ascii="Times New Roman" w:hAnsi="Times New Roman" w:cs="Times New Roman"/>
          <w:sz w:val="28"/>
          <w:szCs w:val="28"/>
        </w:rPr>
        <w:t xml:space="preserve"> памятниках.</w:t>
      </w:r>
    </w:p>
    <w:p w:rsidR="00EC2CCB" w:rsidRDefault="005E4774" w:rsidP="00EC2CCB">
      <w:pPr>
        <w:pStyle w:val="a3"/>
        <w:spacing w:after="0" w:line="360" w:lineRule="auto"/>
        <w:ind w:left="0" w:firstLine="709"/>
        <w:jc w:val="both"/>
        <w:rPr>
          <w:rFonts w:ascii="Times New Roman" w:hAnsi="Times New Roman" w:cs="Times New Roman"/>
          <w:color w:val="000000"/>
          <w:sz w:val="28"/>
          <w:szCs w:val="28"/>
        </w:rPr>
      </w:pPr>
      <w:r w:rsidRPr="00C842E5">
        <w:rPr>
          <w:rFonts w:ascii="Times New Roman" w:hAnsi="Times New Roman" w:cs="Times New Roman"/>
          <w:i/>
          <w:color w:val="000000"/>
          <w:sz w:val="28"/>
          <w:szCs w:val="28"/>
        </w:rPr>
        <w:t xml:space="preserve">Российскому праву </w:t>
      </w:r>
      <w:r w:rsidRPr="00C842E5">
        <w:rPr>
          <w:rFonts w:ascii="Times New Roman" w:hAnsi="Times New Roman" w:cs="Times New Roman"/>
          <w:i/>
          <w:color w:val="000000"/>
          <w:sz w:val="28"/>
          <w:szCs w:val="28"/>
          <w:lang w:val="en-US"/>
        </w:rPr>
        <w:t>XIX</w:t>
      </w:r>
      <w:r w:rsidRPr="00C842E5">
        <w:rPr>
          <w:rFonts w:ascii="Times New Roman" w:hAnsi="Times New Roman" w:cs="Times New Roman"/>
          <w:i/>
          <w:color w:val="000000"/>
          <w:sz w:val="28"/>
          <w:szCs w:val="28"/>
        </w:rPr>
        <w:t xml:space="preserve"> века</w:t>
      </w:r>
      <w:r w:rsidRPr="00EC2CCB">
        <w:rPr>
          <w:rFonts w:ascii="Times New Roman" w:hAnsi="Times New Roman" w:cs="Times New Roman"/>
          <w:color w:val="000000"/>
          <w:sz w:val="28"/>
          <w:szCs w:val="28"/>
        </w:rPr>
        <w:t xml:space="preserve"> был известен институт з</w:t>
      </w:r>
      <w:r w:rsidR="004B2A51" w:rsidRPr="00EC2CCB">
        <w:rPr>
          <w:rFonts w:ascii="Times New Roman" w:hAnsi="Times New Roman" w:cs="Times New Roman"/>
          <w:color w:val="000000"/>
          <w:sz w:val="28"/>
          <w:szCs w:val="28"/>
        </w:rPr>
        <w:t>апрещени</w:t>
      </w:r>
      <w:r w:rsidRPr="00EC2CCB">
        <w:rPr>
          <w:rFonts w:ascii="Times New Roman" w:hAnsi="Times New Roman" w:cs="Times New Roman"/>
          <w:color w:val="000000"/>
          <w:sz w:val="28"/>
          <w:szCs w:val="28"/>
        </w:rPr>
        <w:t xml:space="preserve">я, являвшегося по указанию Л.А. Кассо необходимым спутником ипотеки и налагавшегося в интересах третьих лиц в качестве предупреждения о состоявшемся уже обременении. </w:t>
      </w:r>
      <w:r w:rsidR="00EC2CCB">
        <w:rPr>
          <w:rFonts w:ascii="Times New Roman" w:hAnsi="Times New Roman" w:cs="Times New Roman"/>
          <w:color w:val="000000"/>
          <w:sz w:val="28"/>
          <w:szCs w:val="28"/>
        </w:rPr>
        <w:t>Впрочем, до определенного момента</w:t>
      </w:r>
      <w:r w:rsidR="004B2A51" w:rsidRPr="00EC2CCB">
        <w:rPr>
          <w:rFonts w:ascii="Times New Roman" w:hAnsi="Times New Roman" w:cs="Times New Roman"/>
          <w:color w:val="000000"/>
          <w:sz w:val="28"/>
          <w:szCs w:val="28"/>
        </w:rPr>
        <w:t xml:space="preserve"> </w:t>
      </w:r>
      <w:r w:rsidRPr="00EC2CCB">
        <w:rPr>
          <w:rFonts w:ascii="Times New Roman" w:hAnsi="Times New Roman" w:cs="Times New Roman"/>
          <w:color w:val="000000"/>
          <w:sz w:val="28"/>
          <w:szCs w:val="28"/>
        </w:rPr>
        <w:t>недопустимым было установление</w:t>
      </w:r>
      <w:r w:rsidR="004B2A51" w:rsidRPr="00EC2CCB">
        <w:rPr>
          <w:rFonts w:ascii="Times New Roman" w:hAnsi="Times New Roman" w:cs="Times New Roman"/>
          <w:color w:val="000000"/>
          <w:sz w:val="28"/>
          <w:szCs w:val="28"/>
        </w:rPr>
        <w:t xml:space="preserve"> дв</w:t>
      </w:r>
      <w:r w:rsidRPr="00EC2CCB">
        <w:rPr>
          <w:rFonts w:ascii="Times New Roman" w:hAnsi="Times New Roman" w:cs="Times New Roman"/>
          <w:color w:val="000000"/>
          <w:sz w:val="28"/>
          <w:szCs w:val="28"/>
        </w:rPr>
        <w:t>ух залогов на одно и то же имение, а если такое случалось, то</w:t>
      </w:r>
      <w:r w:rsidR="004B2A51" w:rsidRPr="00EC2CCB">
        <w:rPr>
          <w:rFonts w:ascii="Times New Roman" w:hAnsi="Times New Roman" w:cs="Times New Roman"/>
          <w:color w:val="000000"/>
          <w:sz w:val="28"/>
          <w:szCs w:val="28"/>
        </w:rPr>
        <w:t xml:space="preserve"> действительным </w:t>
      </w:r>
      <w:r w:rsidRPr="00EC2CCB">
        <w:rPr>
          <w:rFonts w:ascii="Times New Roman" w:hAnsi="Times New Roman" w:cs="Times New Roman"/>
          <w:color w:val="000000"/>
          <w:sz w:val="28"/>
          <w:szCs w:val="28"/>
        </w:rPr>
        <w:t>с</w:t>
      </w:r>
      <w:r w:rsidR="004B2A51" w:rsidRPr="00EC2CCB">
        <w:rPr>
          <w:rFonts w:ascii="Times New Roman" w:hAnsi="Times New Roman" w:cs="Times New Roman"/>
          <w:color w:val="000000"/>
          <w:sz w:val="28"/>
          <w:szCs w:val="28"/>
        </w:rPr>
        <w:t>чита</w:t>
      </w:r>
      <w:r w:rsidRPr="00EC2CCB">
        <w:rPr>
          <w:rFonts w:ascii="Times New Roman" w:hAnsi="Times New Roman" w:cs="Times New Roman"/>
          <w:color w:val="000000"/>
          <w:sz w:val="28"/>
          <w:szCs w:val="28"/>
        </w:rPr>
        <w:t>лось</w:t>
      </w:r>
      <w:r w:rsidR="004B2A51" w:rsidRPr="00EC2CCB">
        <w:rPr>
          <w:rFonts w:ascii="Times New Roman" w:hAnsi="Times New Roman" w:cs="Times New Roman"/>
          <w:color w:val="000000"/>
          <w:sz w:val="28"/>
          <w:szCs w:val="28"/>
        </w:rPr>
        <w:t xml:space="preserve"> залоговое право, раньше возникшее, т. е. то залоговое право, которое содержится в закладной, раньше совершенной. </w:t>
      </w:r>
      <w:r w:rsidR="00EC2CCB">
        <w:rPr>
          <w:rFonts w:ascii="Times New Roman" w:hAnsi="Times New Roman" w:cs="Times New Roman"/>
          <w:color w:val="000000"/>
          <w:sz w:val="28"/>
          <w:szCs w:val="28"/>
        </w:rPr>
        <w:t>П</w:t>
      </w:r>
      <w:r w:rsidR="004B2A51" w:rsidRPr="00EC2CCB">
        <w:rPr>
          <w:rFonts w:ascii="Times New Roman" w:hAnsi="Times New Roman" w:cs="Times New Roman"/>
          <w:color w:val="000000"/>
          <w:sz w:val="28"/>
          <w:szCs w:val="28"/>
        </w:rPr>
        <w:t>ри такой конструкции запрещение не играет роли даже для определения старшинства.</w:t>
      </w:r>
      <w:r w:rsidRPr="00EC2CCB">
        <w:rPr>
          <w:rFonts w:ascii="Times New Roman" w:hAnsi="Times New Roman" w:cs="Times New Roman"/>
          <w:color w:val="000000"/>
          <w:sz w:val="28"/>
          <w:szCs w:val="28"/>
        </w:rPr>
        <w:t xml:space="preserve"> С тех же пор, как было разрешено установление двух и более залоговых прав на одну недвижимость</w:t>
      </w:r>
      <w:r w:rsidR="00EC2CCB" w:rsidRPr="00EC2CCB">
        <w:rPr>
          <w:rFonts w:ascii="Times New Roman" w:hAnsi="Times New Roman" w:cs="Times New Roman"/>
          <w:color w:val="000000"/>
          <w:sz w:val="28"/>
          <w:szCs w:val="28"/>
        </w:rPr>
        <w:t xml:space="preserve"> (положение об этом закреп</w:t>
      </w:r>
      <w:r w:rsidR="00EC2CCB">
        <w:rPr>
          <w:rFonts w:ascii="Times New Roman" w:hAnsi="Times New Roman" w:cs="Times New Roman"/>
          <w:color w:val="000000"/>
          <w:sz w:val="28"/>
          <w:szCs w:val="28"/>
        </w:rPr>
        <w:t>илось</w:t>
      </w:r>
      <w:r w:rsidR="004B2A51" w:rsidRPr="00EC2CCB">
        <w:rPr>
          <w:rFonts w:ascii="Times New Roman" w:hAnsi="Times New Roman" w:cs="Times New Roman"/>
          <w:color w:val="000000"/>
          <w:sz w:val="28"/>
          <w:szCs w:val="28"/>
        </w:rPr>
        <w:t xml:space="preserve"> </w:t>
      </w:r>
      <w:r w:rsidR="00EC2CCB" w:rsidRPr="00EC2CCB">
        <w:rPr>
          <w:rFonts w:ascii="Times New Roman" w:hAnsi="Times New Roman" w:cs="Times New Roman"/>
          <w:color w:val="000000"/>
          <w:sz w:val="28"/>
          <w:szCs w:val="28"/>
        </w:rPr>
        <w:t xml:space="preserve">в уставах </w:t>
      </w:r>
      <w:r w:rsidR="004B2A51" w:rsidRPr="00EC2CCB">
        <w:rPr>
          <w:rFonts w:ascii="Times New Roman" w:hAnsi="Times New Roman" w:cs="Times New Roman"/>
          <w:color w:val="000000"/>
          <w:sz w:val="28"/>
          <w:szCs w:val="28"/>
        </w:rPr>
        <w:t>кредитн</w:t>
      </w:r>
      <w:r w:rsidR="00EC2CCB" w:rsidRPr="00EC2CCB">
        <w:rPr>
          <w:rFonts w:ascii="Times New Roman" w:hAnsi="Times New Roman" w:cs="Times New Roman"/>
          <w:color w:val="000000"/>
          <w:sz w:val="28"/>
          <w:szCs w:val="28"/>
        </w:rPr>
        <w:t>ых</w:t>
      </w:r>
      <w:r w:rsidR="004B2A51" w:rsidRPr="00EC2CCB">
        <w:rPr>
          <w:rFonts w:ascii="Times New Roman" w:hAnsi="Times New Roman" w:cs="Times New Roman"/>
          <w:color w:val="000000"/>
          <w:sz w:val="28"/>
          <w:szCs w:val="28"/>
        </w:rPr>
        <w:t xml:space="preserve"> учреждени</w:t>
      </w:r>
      <w:r w:rsidR="00EC2CCB">
        <w:rPr>
          <w:rFonts w:ascii="Times New Roman" w:hAnsi="Times New Roman" w:cs="Times New Roman"/>
          <w:color w:val="000000"/>
          <w:sz w:val="28"/>
          <w:szCs w:val="28"/>
        </w:rPr>
        <w:t>й</w:t>
      </w:r>
      <w:r w:rsidR="00EC2CCB" w:rsidRPr="00EC2CCB">
        <w:rPr>
          <w:rFonts w:ascii="Times New Roman" w:hAnsi="Times New Roman" w:cs="Times New Roman"/>
          <w:color w:val="000000"/>
          <w:sz w:val="28"/>
          <w:szCs w:val="28"/>
        </w:rPr>
        <w:t>)</w:t>
      </w:r>
      <w:r w:rsidR="00EC2CCB">
        <w:rPr>
          <w:rFonts w:ascii="Times New Roman" w:hAnsi="Times New Roman" w:cs="Times New Roman"/>
          <w:color w:val="000000"/>
          <w:sz w:val="28"/>
          <w:szCs w:val="28"/>
        </w:rPr>
        <w:t>,</w:t>
      </w:r>
      <w:r w:rsidR="00EC2CCB" w:rsidRPr="00EC2CCB">
        <w:rPr>
          <w:rFonts w:ascii="Times New Roman" w:hAnsi="Times New Roman" w:cs="Times New Roman"/>
          <w:color w:val="000000"/>
          <w:sz w:val="28"/>
          <w:szCs w:val="28"/>
        </w:rPr>
        <w:t xml:space="preserve"> банкам стало </w:t>
      </w:r>
      <w:r w:rsidR="004B2A51" w:rsidRPr="00EC2CCB">
        <w:rPr>
          <w:rFonts w:ascii="Times New Roman" w:hAnsi="Times New Roman" w:cs="Times New Roman"/>
          <w:color w:val="000000"/>
          <w:sz w:val="28"/>
          <w:szCs w:val="28"/>
        </w:rPr>
        <w:t>важно занять первое место, которое бы не было за ним</w:t>
      </w:r>
      <w:r w:rsidR="00EC2CCB">
        <w:rPr>
          <w:rFonts w:ascii="Times New Roman" w:hAnsi="Times New Roman" w:cs="Times New Roman"/>
          <w:color w:val="000000"/>
          <w:sz w:val="28"/>
          <w:szCs w:val="28"/>
        </w:rPr>
        <w:t>и</w:t>
      </w:r>
      <w:r w:rsidR="004B2A51" w:rsidRPr="00EC2CCB">
        <w:rPr>
          <w:rFonts w:ascii="Times New Roman" w:hAnsi="Times New Roman" w:cs="Times New Roman"/>
          <w:color w:val="000000"/>
          <w:sz w:val="28"/>
          <w:szCs w:val="28"/>
        </w:rPr>
        <w:t xml:space="preserve"> обеспечено, если бы другие кредиторы могли приобрести старшинство в промежуток времени от момента выдачи свидетельства до предъявления его в кредитное учреждение. Сенат</w:t>
      </w:r>
      <w:r w:rsidR="004B2A51" w:rsidRPr="00EC2CCB">
        <w:rPr>
          <w:rStyle w:val="apple-converted-space"/>
          <w:rFonts w:ascii="Times New Roman" w:hAnsi="Times New Roman" w:cs="Times New Roman"/>
          <w:color w:val="000000"/>
          <w:sz w:val="28"/>
          <w:szCs w:val="28"/>
        </w:rPr>
        <w:t> </w:t>
      </w:r>
      <w:r w:rsidR="00EC2CCB" w:rsidRPr="00EC2CCB">
        <w:rPr>
          <w:rStyle w:val="apple-converted-space"/>
          <w:rFonts w:ascii="Times New Roman" w:hAnsi="Times New Roman" w:cs="Times New Roman"/>
          <w:color w:val="000000"/>
          <w:sz w:val="28"/>
          <w:szCs w:val="28"/>
        </w:rPr>
        <w:t xml:space="preserve">в этой связи </w:t>
      </w:r>
      <w:r w:rsidR="004B2A51" w:rsidRPr="00EC2CCB">
        <w:rPr>
          <w:rFonts w:ascii="Times New Roman" w:hAnsi="Times New Roman" w:cs="Times New Roman"/>
          <w:color w:val="000000"/>
          <w:sz w:val="28"/>
          <w:szCs w:val="28"/>
        </w:rPr>
        <w:t>решил, что старшинство в пользу учреждения считается со дня наложения запрещения по выдаче свидетельства старшим нотариусом</w:t>
      </w:r>
      <w:r w:rsidR="00EC2CCB">
        <w:rPr>
          <w:rStyle w:val="ab"/>
          <w:rFonts w:ascii="Times New Roman" w:hAnsi="Times New Roman" w:cs="Times New Roman"/>
          <w:color w:val="000000"/>
          <w:sz w:val="28"/>
          <w:szCs w:val="28"/>
        </w:rPr>
        <w:footnoteReference w:id="154"/>
      </w:r>
      <w:r w:rsidR="004B2A51" w:rsidRPr="00EC2CCB">
        <w:rPr>
          <w:rFonts w:ascii="Times New Roman" w:hAnsi="Times New Roman" w:cs="Times New Roman"/>
          <w:color w:val="000000"/>
          <w:sz w:val="28"/>
          <w:szCs w:val="28"/>
        </w:rPr>
        <w:t>.</w:t>
      </w:r>
    </w:p>
    <w:p w:rsidR="0006596F" w:rsidRDefault="00466653" w:rsidP="009160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842E5" w:rsidRPr="00C842E5">
        <w:rPr>
          <w:rFonts w:ascii="Times New Roman" w:hAnsi="Times New Roman" w:cs="Times New Roman"/>
          <w:i/>
          <w:sz w:val="28"/>
          <w:szCs w:val="28"/>
        </w:rPr>
        <w:t xml:space="preserve">действующем </w:t>
      </w:r>
      <w:r w:rsidRPr="00C842E5">
        <w:rPr>
          <w:rFonts w:ascii="Times New Roman" w:hAnsi="Times New Roman" w:cs="Times New Roman"/>
          <w:i/>
          <w:sz w:val="28"/>
          <w:szCs w:val="28"/>
        </w:rPr>
        <w:t>немецком праве</w:t>
      </w:r>
      <w:r>
        <w:rPr>
          <w:rFonts w:ascii="Times New Roman" w:hAnsi="Times New Roman" w:cs="Times New Roman"/>
          <w:sz w:val="28"/>
          <w:szCs w:val="28"/>
        </w:rPr>
        <w:t xml:space="preserve"> </w:t>
      </w:r>
      <w:r w:rsidR="00A63F22">
        <w:rPr>
          <w:rFonts w:ascii="Times New Roman" w:hAnsi="Times New Roman" w:cs="Times New Roman"/>
          <w:color w:val="222222"/>
          <w:sz w:val="28"/>
          <w:szCs w:val="24"/>
        </w:rPr>
        <w:t xml:space="preserve">согласно </w:t>
      </w:r>
      <w:r w:rsidR="009160EE">
        <w:rPr>
          <w:rFonts w:ascii="Times New Roman" w:hAnsi="Times New Roman" w:cs="Times New Roman"/>
          <w:color w:val="222222"/>
          <w:sz w:val="28"/>
          <w:szCs w:val="24"/>
        </w:rPr>
        <w:t xml:space="preserve">п. </w:t>
      </w:r>
      <w:r w:rsidR="009160EE" w:rsidRPr="009160EE">
        <w:rPr>
          <w:rFonts w:ascii="Times New Roman" w:hAnsi="Times New Roman" w:cs="Times New Roman"/>
          <w:color w:val="222222"/>
          <w:sz w:val="28"/>
          <w:szCs w:val="28"/>
        </w:rPr>
        <w:t xml:space="preserve">1 </w:t>
      </w:r>
      <w:r w:rsidR="0006596F" w:rsidRPr="009160EE">
        <w:rPr>
          <w:rFonts w:ascii="Times New Roman" w:hAnsi="Times New Roman" w:cs="Times New Roman"/>
          <w:sz w:val="28"/>
          <w:szCs w:val="28"/>
        </w:rPr>
        <w:t>§ 883</w:t>
      </w:r>
      <w:r w:rsidR="00A63F22" w:rsidRPr="009160EE">
        <w:rPr>
          <w:rFonts w:ascii="Times New Roman" w:hAnsi="Times New Roman" w:cs="Times New Roman"/>
          <w:sz w:val="28"/>
          <w:szCs w:val="28"/>
        </w:rPr>
        <w:t xml:space="preserve"> ГГУ д</w:t>
      </w:r>
      <w:r w:rsidR="0006596F" w:rsidRPr="009160EE">
        <w:rPr>
          <w:rFonts w:ascii="Times New Roman" w:hAnsi="Times New Roman" w:cs="Times New Roman"/>
          <w:sz w:val="28"/>
          <w:szCs w:val="28"/>
        </w:rPr>
        <w:t>ля обеспечения притязания на уступку или прекращение права на земельный участок или на обременяющее его право либо притязания на изменение содержания или очередности такого права в поземельную книгу может быть внесена предварительная запись. Внесение предварительной записи допускается также в обеспечение будущего или условного притязания.</w:t>
      </w:r>
      <w:bookmarkStart w:id="5" w:name="Par3"/>
      <w:bookmarkEnd w:id="5"/>
      <w:r w:rsidR="00A63F22" w:rsidRPr="009160EE">
        <w:rPr>
          <w:rFonts w:ascii="Times New Roman" w:hAnsi="Times New Roman" w:cs="Times New Roman"/>
          <w:color w:val="222222"/>
          <w:sz w:val="28"/>
          <w:szCs w:val="28"/>
        </w:rPr>
        <w:t xml:space="preserve"> </w:t>
      </w:r>
      <w:r w:rsidR="0006596F" w:rsidRPr="009160EE">
        <w:rPr>
          <w:rFonts w:ascii="Times New Roman" w:hAnsi="Times New Roman" w:cs="Times New Roman"/>
          <w:sz w:val="28"/>
          <w:szCs w:val="28"/>
        </w:rPr>
        <w:t xml:space="preserve">Предварительной записи в поземельной книге отводится функция защиты интересов правомочного лица. </w:t>
      </w:r>
      <w:r w:rsidR="009160EE" w:rsidRPr="009160EE">
        <w:rPr>
          <w:rFonts w:ascii="Times New Roman" w:hAnsi="Times New Roman" w:cs="Times New Roman"/>
          <w:sz w:val="28"/>
          <w:szCs w:val="28"/>
        </w:rPr>
        <w:t xml:space="preserve">Будучи внесенной в поземельную книгу с согласия собственника она предупреждает заинтересованных лиц о предстоящей регистрации в пользу другого лица. Согласно </w:t>
      </w:r>
      <w:r w:rsidR="009160EE" w:rsidRPr="009160EE">
        <w:rPr>
          <w:rFonts w:ascii="Times New Roman" w:hAnsi="Times New Roman" w:cs="Times New Roman"/>
          <w:color w:val="222222"/>
          <w:sz w:val="28"/>
          <w:szCs w:val="28"/>
        </w:rPr>
        <w:t xml:space="preserve">п. 2 </w:t>
      </w:r>
      <w:r w:rsidR="009160EE" w:rsidRPr="009160EE">
        <w:rPr>
          <w:rFonts w:ascii="Times New Roman" w:hAnsi="Times New Roman" w:cs="Times New Roman"/>
          <w:sz w:val="28"/>
          <w:szCs w:val="28"/>
        </w:rPr>
        <w:t>§ 883 ГГУ</w:t>
      </w:r>
      <w:r w:rsidR="009160EE" w:rsidRPr="009160EE">
        <w:rPr>
          <w:rFonts w:ascii="Times New Roman" w:hAnsi="Times New Roman" w:cs="Times New Roman"/>
          <w:color w:val="222222"/>
          <w:sz w:val="28"/>
          <w:szCs w:val="28"/>
        </w:rPr>
        <w:t xml:space="preserve"> </w:t>
      </w:r>
      <w:r w:rsidR="009160EE" w:rsidRPr="009160EE">
        <w:rPr>
          <w:rFonts w:ascii="Times New Roman" w:hAnsi="Times New Roman" w:cs="Times New Roman"/>
          <w:sz w:val="28"/>
          <w:szCs w:val="28"/>
        </w:rPr>
        <w:t>распоряжение относительно земельного участка или права, совершенное после внесения предварительной записи, недействительно в той мере, в какой оно могло бы воспрепятствовать осуществлению указанного притязания.</w:t>
      </w:r>
      <w:r w:rsidR="009160EE" w:rsidRPr="009160EE">
        <w:rPr>
          <w:rFonts w:ascii="Times New Roman" w:hAnsi="Times New Roman" w:cs="Times New Roman"/>
          <w:color w:val="222222"/>
          <w:sz w:val="28"/>
          <w:szCs w:val="28"/>
        </w:rPr>
        <w:t xml:space="preserve"> </w:t>
      </w:r>
      <w:r w:rsidR="009160EE">
        <w:rPr>
          <w:rFonts w:ascii="Times New Roman" w:hAnsi="Times New Roman" w:cs="Times New Roman"/>
          <w:color w:val="222222"/>
          <w:sz w:val="28"/>
          <w:szCs w:val="28"/>
        </w:rPr>
        <w:t>При этом о</w:t>
      </w:r>
      <w:r w:rsidR="0006596F" w:rsidRPr="009160EE">
        <w:rPr>
          <w:rFonts w:ascii="Times New Roman" w:hAnsi="Times New Roman" w:cs="Times New Roman"/>
          <w:sz w:val="28"/>
          <w:szCs w:val="28"/>
        </w:rPr>
        <w:t xml:space="preserve">чередность права, на получение которого направлено притязание, </w:t>
      </w:r>
      <w:r w:rsidR="009160EE">
        <w:rPr>
          <w:rFonts w:ascii="Times New Roman" w:hAnsi="Times New Roman" w:cs="Times New Roman"/>
          <w:sz w:val="28"/>
          <w:szCs w:val="28"/>
        </w:rPr>
        <w:t xml:space="preserve">в силу </w:t>
      </w:r>
      <w:r w:rsidR="009160EE" w:rsidRPr="009160EE">
        <w:rPr>
          <w:rFonts w:ascii="Times New Roman" w:hAnsi="Times New Roman" w:cs="Times New Roman"/>
          <w:color w:val="222222"/>
          <w:sz w:val="28"/>
          <w:szCs w:val="28"/>
        </w:rPr>
        <w:t xml:space="preserve">п. </w:t>
      </w:r>
      <w:r w:rsidR="009160EE">
        <w:rPr>
          <w:rFonts w:ascii="Times New Roman" w:hAnsi="Times New Roman" w:cs="Times New Roman"/>
          <w:color w:val="222222"/>
          <w:sz w:val="28"/>
          <w:szCs w:val="28"/>
        </w:rPr>
        <w:t>3</w:t>
      </w:r>
      <w:r w:rsidR="009160EE" w:rsidRPr="009160EE">
        <w:rPr>
          <w:rFonts w:ascii="Times New Roman" w:hAnsi="Times New Roman" w:cs="Times New Roman"/>
          <w:color w:val="222222"/>
          <w:sz w:val="28"/>
          <w:szCs w:val="28"/>
        </w:rPr>
        <w:t xml:space="preserve"> </w:t>
      </w:r>
      <w:r w:rsidR="009160EE" w:rsidRPr="009160EE">
        <w:rPr>
          <w:rFonts w:ascii="Times New Roman" w:hAnsi="Times New Roman" w:cs="Times New Roman"/>
          <w:sz w:val="28"/>
          <w:szCs w:val="28"/>
        </w:rPr>
        <w:t>§ 883 ГГУ</w:t>
      </w:r>
      <w:r w:rsidR="009160EE" w:rsidRPr="009160EE">
        <w:rPr>
          <w:rFonts w:ascii="Times New Roman" w:hAnsi="Times New Roman" w:cs="Times New Roman"/>
          <w:color w:val="222222"/>
          <w:sz w:val="28"/>
          <w:szCs w:val="28"/>
        </w:rPr>
        <w:t xml:space="preserve"> </w:t>
      </w:r>
      <w:r w:rsidR="0006596F" w:rsidRPr="009160EE">
        <w:rPr>
          <w:rFonts w:ascii="Times New Roman" w:hAnsi="Times New Roman" w:cs="Times New Roman"/>
          <w:sz w:val="28"/>
          <w:szCs w:val="28"/>
        </w:rPr>
        <w:t>определяется по внесению предварительной записи</w:t>
      </w:r>
      <w:r w:rsidR="009160EE">
        <w:rPr>
          <w:rFonts w:ascii="Times New Roman" w:hAnsi="Times New Roman" w:cs="Times New Roman"/>
          <w:sz w:val="28"/>
          <w:szCs w:val="28"/>
        </w:rPr>
        <w:t>.</w:t>
      </w:r>
    </w:p>
    <w:p w:rsidR="00C67206" w:rsidRDefault="009160EE" w:rsidP="004B2A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w:t>
      </w:r>
      <w:r w:rsidRPr="00C842E5">
        <w:rPr>
          <w:rFonts w:ascii="Times New Roman" w:hAnsi="Times New Roman" w:cs="Times New Roman"/>
          <w:i/>
          <w:sz w:val="28"/>
          <w:szCs w:val="28"/>
        </w:rPr>
        <w:t>английское право</w:t>
      </w:r>
      <w:r>
        <w:rPr>
          <w:rFonts w:ascii="Times New Roman" w:hAnsi="Times New Roman" w:cs="Times New Roman"/>
          <w:sz w:val="28"/>
          <w:szCs w:val="28"/>
        </w:rPr>
        <w:t>, по свидетельству Ф. Вуда,</w:t>
      </w:r>
      <w:r w:rsidRPr="00466653">
        <w:rPr>
          <w:rFonts w:ascii="Times New Roman" w:hAnsi="Times New Roman" w:cs="Times New Roman"/>
          <w:sz w:val="28"/>
          <w:szCs w:val="28"/>
        </w:rPr>
        <w:t xml:space="preserve"> допускает первичную (предварительную) регистрацию залога будущего имущества, если такой залог предоставляется компанией. Однако необходимо также учитывать и то обстоятельство, что в Англии преимущественное право удовлетворения из будущих активов зависит от многих факторов, в том числе и от качества титула, в связи с чем кредитору рекомендуется предпринять необходимые для улучшения титула действия после приобретения имущества должником</w:t>
      </w:r>
      <w:r>
        <w:rPr>
          <w:rStyle w:val="ab"/>
          <w:rFonts w:ascii="Times New Roman" w:hAnsi="Times New Roman" w:cs="Times New Roman"/>
          <w:sz w:val="28"/>
          <w:szCs w:val="28"/>
        </w:rPr>
        <w:footnoteReference w:id="155"/>
      </w:r>
      <w:r w:rsidRPr="00466653">
        <w:rPr>
          <w:rFonts w:ascii="Times New Roman" w:hAnsi="Times New Roman" w:cs="Times New Roman"/>
          <w:sz w:val="28"/>
          <w:szCs w:val="28"/>
        </w:rPr>
        <w:t>.</w:t>
      </w:r>
      <w:r w:rsidR="004B2A51">
        <w:rPr>
          <w:rFonts w:ascii="Times New Roman" w:hAnsi="Times New Roman" w:cs="Times New Roman"/>
          <w:color w:val="222222"/>
          <w:sz w:val="28"/>
          <w:szCs w:val="24"/>
        </w:rPr>
        <w:t xml:space="preserve"> </w:t>
      </w:r>
      <w:r w:rsidRPr="004B2A51">
        <w:rPr>
          <w:rFonts w:ascii="Times New Roman" w:hAnsi="Times New Roman" w:cs="Times New Roman"/>
          <w:color w:val="222222"/>
          <w:sz w:val="28"/>
          <w:szCs w:val="28"/>
        </w:rPr>
        <w:t>Отметим и то обстоятельство, что и</w:t>
      </w:r>
      <w:r w:rsidR="004B2A51" w:rsidRPr="004B2A51">
        <w:rPr>
          <w:rFonts w:ascii="Times New Roman" w:hAnsi="Times New Roman" w:cs="Times New Roman"/>
          <w:color w:val="222222"/>
          <w:sz w:val="28"/>
          <w:szCs w:val="28"/>
        </w:rPr>
        <w:t xml:space="preserve">нститут </w:t>
      </w:r>
      <w:r w:rsidRPr="004B2A51">
        <w:rPr>
          <w:rFonts w:ascii="Times New Roman" w:hAnsi="Times New Roman" w:cs="Times New Roman"/>
          <w:color w:val="222222"/>
          <w:sz w:val="28"/>
          <w:szCs w:val="28"/>
        </w:rPr>
        <w:t>предварительны</w:t>
      </w:r>
      <w:r w:rsidR="004B2A51" w:rsidRPr="004B2A51">
        <w:rPr>
          <w:rFonts w:ascii="Times New Roman" w:hAnsi="Times New Roman" w:cs="Times New Roman"/>
          <w:color w:val="222222"/>
          <w:sz w:val="28"/>
          <w:szCs w:val="28"/>
        </w:rPr>
        <w:t>х</w:t>
      </w:r>
      <w:r w:rsidRPr="004B2A51">
        <w:rPr>
          <w:rFonts w:ascii="Times New Roman" w:hAnsi="Times New Roman" w:cs="Times New Roman"/>
          <w:color w:val="222222"/>
          <w:sz w:val="28"/>
          <w:szCs w:val="28"/>
        </w:rPr>
        <w:t xml:space="preserve"> запис</w:t>
      </w:r>
      <w:r w:rsidR="004B2A51" w:rsidRPr="004B2A51">
        <w:rPr>
          <w:rFonts w:ascii="Times New Roman" w:hAnsi="Times New Roman" w:cs="Times New Roman"/>
          <w:color w:val="222222"/>
          <w:sz w:val="28"/>
          <w:szCs w:val="28"/>
        </w:rPr>
        <w:t xml:space="preserve">ей известен и </w:t>
      </w:r>
      <w:r w:rsidRPr="004B2A51">
        <w:rPr>
          <w:rFonts w:ascii="Times New Roman" w:hAnsi="Times New Roman" w:cs="Times New Roman"/>
          <w:color w:val="222222"/>
          <w:sz w:val="28"/>
          <w:szCs w:val="28"/>
        </w:rPr>
        <w:t xml:space="preserve"> </w:t>
      </w:r>
      <w:r w:rsidR="00144332" w:rsidRPr="004B2A51">
        <w:rPr>
          <w:rFonts w:ascii="Times New Roman" w:hAnsi="Times New Roman" w:cs="Times New Roman"/>
          <w:bCs/>
          <w:sz w:val="28"/>
          <w:szCs w:val="28"/>
          <w:lang w:val="en-US"/>
        </w:rPr>
        <w:t>DCFR</w:t>
      </w:r>
      <w:r w:rsidR="004B2A51" w:rsidRPr="004B2A51">
        <w:rPr>
          <w:rFonts w:ascii="Times New Roman" w:hAnsi="Times New Roman" w:cs="Times New Roman"/>
          <w:bCs/>
          <w:sz w:val="28"/>
          <w:szCs w:val="28"/>
        </w:rPr>
        <w:t xml:space="preserve">, в силу п. 2 ст. </w:t>
      </w:r>
      <w:r w:rsidR="00144332" w:rsidRPr="004B2A51">
        <w:rPr>
          <w:rFonts w:ascii="Times New Roman" w:hAnsi="Times New Roman" w:cs="Times New Roman"/>
          <w:bCs/>
          <w:sz w:val="28"/>
          <w:szCs w:val="28"/>
        </w:rPr>
        <w:t>IX.-3:305</w:t>
      </w:r>
      <w:r w:rsidR="004B2A51" w:rsidRPr="004B2A51">
        <w:rPr>
          <w:rFonts w:ascii="Times New Roman" w:hAnsi="Times New Roman" w:cs="Times New Roman"/>
          <w:bCs/>
          <w:sz w:val="28"/>
          <w:szCs w:val="28"/>
        </w:rPr>
        <w:t xml:space="preserve"> которых</w:t>
      </w:r>
      <w:r w:rsidR="00144332" w:rsidRPr="004B2A51">
        <w:rPr>
          <w:rFonts w:ascii="Times New Roman" w:hAnsi="Times New Roman" w:cs="Times New Roman"/>
          <w:sz w:val="28"/>
          <w:szCs w:val="28"/>
        </w:rPr>
        <w:t xml:space="preserve"> </w:t>
      </w:r>
      <w:r w:rsidR="004B2A51" w:rsidRPr="004B2A51">
        <w:rPr>
          <w:rFonts w:ascii="Times New Roman" w:hAnsi="Times New Roman" w:cs="Times New Roman"/>
          <w:sz w:val="28"/>
          <w:szCs w:val="28"/>
        </w:rPr>
        <w:t>з</w:t>
      </w:r>
      <w:r w:rsidR="00144332" w:rsidRPr="004B2A51">
        <w:rPr>
          <w:rFonts w:ascii="Times New Roman" w:hAnsi="Times New Roman" w:cs="Times New Roman"/>
          <w:sz w:val="28"/>
          <w:szCs w:val="28"/>
        </w:rPr>
        <w:t>аписи об обеспечении залогового типа могут быть сделаны до или после того, как было создано указанное обеспечение либо был заключен договор о реальном обеспечении.</w:t>
      </w:r>
    </w:p>
    <w:p w:rsidR="004A39B4" w:rsidRDefault="00C842E5" w:rsidP="004A39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Возвращаясь к </w:t>
      </w:r>
      <w:r w:rsidRPr="00EF2990">
        <w:rPr>
          <w:rFonts w:ascii="Times New Roman" w:hAnsi="Times New Roman" w:cs="Times New Roman"/>
          <w:i/>
          <w:sz w:val="28"/>
          <w:szCs w:val="28"/>
        </w:rPr>
        <w:t>современному российскому праву</w:t>
      </w:r>
      <w:r>
        <w:rPr>
          <w:rFonts w:ascii="Times New Roman" w:hAnsi="Times New Roman" w:cs="Times New Roman"/>
          <w:sz w:val="28"/>
          <w:szCs w:val="28"/>
        </w:rPr>
        <w:t>, обратимся к положениям Закона</w:t>
      </w:r>
      <w:r w:rsidR="00EE62F6" w:rsidRPr="0085074D">
        <w:rPr>
          <w:rFonts w:ascii="Times New Roman" w:hAnsi="Times New Roman" w:cs="Times New Roman"/>
          <w:sz w:val="28"/>
          <w:szCs w:val="28"/>
        </w:rPr>
        <w:t xml:space="preserve"> № 214-ФЗ</w:t>
      </w:r>
      <w:r w:rsidR="00F134AE" w:rsidRPr="0085074D">
        <w:rPr>
          <w:rFonts w:ascii="Times New Roman" w:hAnsi="Times New Roman" w:cs="Times New Roman"/>
          <w:sz w:val="28"/>
          <w:szCs w:val="28"/>
        </w:rPr>
        <w:t>.</w:t>
      </w:r>
      <w:r w:rsidR="00F134AE" w:rsidRPr="0085074D">
        <w:rPr>
          <w:rStyle w:val="blk"/>
          <w:rFonts w:ascii="Times New Roman" w:hAnsi="Times New Roman" w:cs="Times New Roman"/>
          <w:color w:val="000000"/>
          <w:sz w:val="28"/>
          <w:szCs w:val="28"/>
        </w:rPr>
        <w:t xml:space="preserve"> </w:t>
      </w:r>
      <w:r>
        <w:rPr>
          <w:rStyle w:val="blk"/>
          <w:rFonts w:ascii="Times New Roman" w:hAnsi="Times New Roman" w:cs="Times New Roman"/>
          <w:color w:val="000000"/>
          <w:sz w:val="28"/>
          <w:szCs w:val="28"/>
        </w:rPr>
        <w:t xml:space="preserve">Согласно п. 1 ст. 13 указанного закона, </w:t>
      </w:r>
      <w:r>
        <w:rPr>
          <w:rStyle w:val="blk"/>
          <w:rFonts w:ascii="Times New Roman" w:hAnsi="Times New Roman" w:cs="Times New Roman"/>
          <w:i/>
          <w:color w:val="000000"/>
          <w:sz w:val="28"/>
          <w:szCs w:val="28"/>
        </w:rPr>
        <w:t>с м</w:t>
      </w:r>
      <w:r w:rsidRPr="00A33040">
        <w:rPr>
          <w:rStyle w:val="blk"/>
          <w:rFonts w:ascii="Times New Roman" w:hAnsi="Times New Roman" w:cs="Times New Roman"/>
          <w:i/>
          <w:color w:val="000000"/>
          <w:sz w:val="28"/>
          <w:szCs w:val="28"/>
        </w:rPr>
        <w:t>омента государственной регистрации договора долевого участия у участников долевого строительства (залогодержателей) считается находящимся в залоге не только предоставленный для строительства многоквартирного дома земельный участок, принадлежащий застройщику на праве собственности (либо право аренды или субаренды на указанный земельный участок), но и строящиеся (создаваемые) на этом земельном участке многоквартирный дом и (или) иной объект недвижимости.</w:t>
      </w:r>
      <w:r w:rsidR="0085074D" w:rsidRPr="00A33040">
        <w:rPr>
          <w:rStyle w:val="blk"/>
          <w:rFonts w:ascii="Times New Roman" w:hAnsi="Times New Roman" w:cs="Times New Roman"/>
          <w:i/>
          <w:color w:val="000000"/>
          <w:sz w:val="28"/>
          <w:szCs w:val="28"/>
        </w:rPr>
        <w:t xml:space="preserve"> </w:t>
      </w:r>
      <w:r w:rsidR="0016315A">
        <w:rPr>
          <w:rStyle w:val="blk"/>
          <w:rFonts w:ascii="Times New Roman" w:hAnsi="Times New Roman" w:cs="Times New Roman"/>
          <w:color w:val="000000"/>
          <w:sz w:val="28"/>
          <w:szCs w:val="28"/>
        </w:rPr>
        <w:t>Таким образом, здесь мы имеем дело не с чем иным, как с залогом будущей недвижимости</w:t>
      </w:r>
      <w:r w:rsidR="00A33040">
        <w:rPr>
          <w:rStyle w:val="blk"/>
          <w:rFonts w:ascii="Times New Roman" w:hAnsi="Times New Roman" w:cs="Times New Roman"/>
          <w:color w:val="000000"/>
          <w:sz w:val="28"/>
          <w:szCs w:val="28"/>
        </w:rPr>
        <w:t xml:space="preserve"> (многоквартирный дом, иной объект недвижимости)</w:t>
      </w:r>
      <w:r w:rsidR="0016315A">
        <w:rPr>
          <w:rStyle w:val="blk"/>
          <w:rFonts w:ascii="Times New Roman" w:hAnsi="Times New Roman" w:cs="Times New Roman"/>
          <w:color w:val="000000"/>
          <w:sz w:val="28"/>
          <w:szCs w:val="28"/>
        </w:rPr>
        <w:t>, возникающим в силу закона.</w:t>
      </w:r>
      <w:bookmarkStart w:id="6" w:name="dst100080"/>
      <w:bookmarkEnd w:id="6"/>
      <w:r w:rsidR="0016315A">
        <w:rPr>
          <w:rStyle w:val="blk"/>
          <w:rFonts w:ascii="Times New Roman" w:hAnsi="Times New Roman" w:cs="Times New Roman"/>
          <w:color w:val="000000"/>
          <w:sz w:val="28"/>
          <w:szCs w:val="28"/>
        </w:rPr>
        <w:t xml:space="preserve"> </w:t>
      </w:r>
      <w:r w:rsidR="004A39B4">
        <w:rPr>
          <w:rStyle w:val="blk"/>
          <w:rFonts w:ascii="Times New Roman" w:hAnsi="Times New Roman" w:cs="Times New Roman"/>
          <w:color w:val="000000"/>
          <w:sz w:val="28"/>
          <w:szCs w:val="28"/>
        </w:rPr>
        <w:t xml:space="preserve">При этом складывается впечатление, что еще до создания </w:t>
      </w:r>
      <w:r w:rsidR="004A39B4" w:rsidRPr="0016315A">
        <w:rPr>
          <w:rStyle w:val="blk"/>
          <w:rFonts w:ascii="Times New Roman" w:hAnsi="Times New Roman" w:cs="Times New Roman"/>
          <w:color w:val="000000"/>
          <w:sz w:val="28"/>
          <w:szCs w:val="28"/>
        </w:rPr>
        <w:t>вещи</w:t>
      </w:r>
      <w:r w:rsidR="004A39B4">
        <w:rPr>
          <w:rStyle w:val="blk"/>
          <w:rFonts w:ascii="Times New Roman" w:hAnsi="Times New Roman" w:cs="Times New Roman"/>
          <w:color w:val="000000"/>
          <w:sz w:val="28"/>
          <w:szCs w:val="28"/>
        </w:rPr>
        <w:t xml:space="preserve"> возникает именно вещное право залога, однако </w:t>
      </w:r>
      <w:r w:rsidR="004A39B4" w:rsidRPr="00A33040">
        <w:rPr>
          <w:rFonts w:ascii="Times New Roman" w:hAnsi="Times New Roman" w:cs="Times New Roman"/>
          <w:sz w:val="28"/>
          <w:szCs w:val="28"/>
        </w:rPr>
        <w:t xml:space="preserve">до момента регистрации права на дом он, как объект гражданских прав (а в ряде случаев и как объект материального мира), еще не существует и взыскание в пользу дольщиков на него обращено быть не может. </w:t>
      </w:r>
      <w:r w:rsidR="004A39B4">
        <w:rPr>
          <w:rFonts w:ascii="Times New Roman" w:hAnsi="Times New Roman" w:cs="Times New Roman"/>
          <w:sz w:val="28"/>
          <w:szCs w:val="28"/>
        </w:rPr>
        <w:t>Поэтому на первый взгляд комментируемая норма носит лишь декларативный характер. Укрепляет в этой мысли</w:t>
      </w:r>
      <w:r w:rsidR="004A39B4" w:rsidRPr="00A33040">
        <w:rPr>
          <w:rFonts w:ascii="Times New Roman" w:hAnsi="Times New Roman" w:cs="Times New Roman"/>
          <w:sz w:val="28"/>
          <w:szCs w:val="28"/>
        </w:rPr>
        <w:t xml:space="preserve"> и термин «считается находящимся в залоге», использованный вместо «находится в залоге».</w:t>
      </w:r>
    </w:p>
    <w:p w:rsidR="0016315A" w:rsidRPr="00A33040" w:rsidRDefault="0016315A" w:rsidP="004A39B4">
      <w:pPr>
        <w:spacing w:after="0" w:line="360" w:lineRule="auto"/>
        <w:ind w:firstLine="709"/>
        <w:jc w:val="both"/>
        <w:rPr>
          <w:rStyle w:val="blk"/>
          <w:rFonts w:ascii="Times New Roman" w:hAnsi="Times New Roman" w:cs="Times New Roman"/>
          <w:i/>
          <w:color w:val="000000"/>
          <w:sz w:val="28"/>
          <w:szCs w:val="28"/>
        </w:rPr>
      </w:pPr>
      <w:r w:rsidRPr="0016315A">
        <w:rPr>
          <w:rStyle w:val="blk"/>
          <w:rFonts w:ascii="Times New Roman" w:hAnsi="Times New Roman" w:cs="Times New Roman"/>
          <w:color w:val="000000"/>
          <w:sz w:val="28"/>
          <w:szCs w:val="28"/>
        </w:rPr>
        <w:t xml:space="preserve">Однако </w:t>
      </w:r>
      <w:r w:rsidR="00A33040">
        <w:rPr>
          <w:rStyle w:val="blk"/>
          <w:rFonts w:ascii="Times New Roman" w:hAnsi="Times New Roman" w:cs="Times New Roman"/>
          <w:color w:val="000000"/>
          <w:sz w:val="28"/>
          <w:szCs w:val="28"/>
        </w:rPr>
        <w:t xml:space="preserve">не все </w:t>
      </w:r>
      <w:r w:rsidR="004A39B4">
        <w:rPr>
          <w:rStyle w:val="blk"/>
          <w:rFonts w:ascii="Times New Roman" w:hAnsi="Times New Roman" w:cs="Times New Roman"/>
          <w:color w:val="000000"/>
          <w:sz w:val="28"/>
          <w:szCs w:val="28"/>
        </w:rPr>
        <w:t>столь</w:t>
      </w:r>
      <w:r w:rsidR="00A33040">
        <w:rPr>
          <w:rStyle w:val="blk"/>
          <w:rFonts w:ascii="Times New Roman" w:hAnsi="Times New Roman" w:cs="Times New Roman"/>
          <w:color w:val="000000"/>
          <w:sz w:val="28"/>
          <w:szCs w:val="28"/>
        </w:rPr>
        <w:t xml:space="preserve"> однозначно</w:t>
      </w:r>
      <w:r w:rsidRPr="0016315A">
        <w:rPr>
          <w:rStyle w:val="blk"/>
          <w:rFonts w:ascii="Times New Roman" w:hAnsi="Times New Roman" w:cs="Times New Roman"/>
          <w:color w:val="000000"/>
          <w:sz w:val="28"/>
          <w:szCs w:val="28"/>
        </w:rPr>
        <w:t xml:space="preserve">. Так, в силу п. </w:t>
      </w:r>
      <w:bookmarkStart w:id="7" w:name="dst100326"/>
      <w:bookmarkStart w:id="8" w:name="dst100085"/>
      <w:bookmarkEnd w:id="7"/>
      <w:bookmarkEnd w:id="8"/>
      <w:r w:rsidRPr="0016315A">
        <w:rPr>
          <w:rStyle w:val="blk"/>
          <w:rFonts w:ascii="Times New Roman" w:hAnsi="Times New Roman" w:cs="Times New Roman"/>
          <w:color w:val="000000"/>
          <w:sz w:val="28"/>
          <w:szCs w:val="28"/>
        </w:rPr>
        <w:t>5 ст. 13 Закона № 214</w:t>
      </w:r>
      <w:r w:rsidR="00D62303">
        <w:rPr>
          <w:rStyle w:val="blk"/>
          <w:rFonts w:ascii="Times New Roman" w:hAnsi="Times New Roman" w:cs="Times New Roman"/>
          <w:color w:val="000000"/>
          <w:sz w:val="28"/>
          <w:szCs w:val="28"/>
        </w:rPr>
        <w:t>-ФЗ</w:t>
      </w:r>
      <w:r w:rsidR="00F134AE" w:rsidRPr="0016315A">
        <w:rPr>
          <w:rStyle w:val="blk"/>
          <w:rFonts w:ascii="Times New Roman" w:hAnsi="Times New Roman" w:cs="Times New Roman"/>
          <w:color w:val="000000"/>
          <w:sz w:val="28"/>
          <w:szCs w:val="28"/>
        </w:rPr>
        <w:t xml:space="preserve"> </w:t>
      </w:r>
      <w:r w:rsidRPr="00A33040">
        <w:rPr>
          <w:rStyle w:val="blk"/>
          <w:rFonts w:ascii="Times New Roman" w:hAnsi="Times New Roman" w:cs="Times New Roman"/>
          <w:i/>
          <w:color w:val="000000"/>
          <w:sz w:val="28"/>
          <w:szCs w:val="28"/>
        </w:rPr>
        <w:t>з</w:t>
      </w:r>
      <w:r w:rsidR="00F134AE" w:rsidRPr="00A33040">
        <w:rPr>
          <w:rStyle w:val="blk"/>
          <w:rFonts w:ascii="Times New Roman" w:hAnsi="Times New Roman" w:cs="Times New Roman"/>
          <w:i/>
          <w:color w:val="000000"/>
          <w:sz w:val="28"/>
          <w:szCs w:val="28"/>
        </w:rPr>
        <w:t>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r w:rsidRPr="0016315A">
        <w:rPr>
          <w:rFonts w:ascii="Times New Roman" w:hAnsi="Times New Roman" w:cs="Times New Roman"/>
          <w:color w:val="000000"/>
          <w:sz w:val="28"/>
          <w:szCs w:val="28"/>
        </w:rPr>
        <w:t xml:space="preserve"> В силу же п. </w:t>
      </w:r>
      <w:r w:rsidR="00A33040">
        <w:rPr>
          <w:rFonts w:ascii="Times New Roman" w:hAnsi="Times New Roman" w:cs="Times New Roman"/>
          <w:color w:val="000000"/>
          <w:sz w:val="28"/>
          <w:szCs w:val="28"/>
        </w:rPr>
        <w:t>2</w:t>
      </w:r>
      <w:r w:rsidRPr="0016315A">
        <w:rPr>
          <w:rFonts w:ascii="Times New Roman" w:hAnsi="Times New Roman" w:cs="Times New Roman"/>
          <w:color w:val="000000"/>
          <w:sz w:val="28"/>
          <w:szCs w:val="28"/>
        </w:rPr>
        <w:t xml:space="preserve"> ст. 13 Закона № 214-ФЗ </w:t>
      </w:r>
      <w:r w:rsidRPr="00A33040">
        <w:rPr>
          <w:rFonts w:ascii="Times New Roman" w:hAnsi="Times New Roman" w:cs="Times New Roman"/>
          <w:i/>
          <w:color w:val="000000"/>
          <w:sz w:val="28"/>
          <w:szCs w:val="28"/>
        </w:rPr>
        <w:t>п</w:t>
      </w:r>
      <w:r w:rsidRPr="00A33040">
        <w:rPr>
          <w:rStyle w:val="blk"/>
          <w:rFonts w:ascii="Times New Roman" w:hAnsi="Times New Roman" w:cs="Times New Roman"/>
          <w:i/>
          <w:color w:val="000000"/>
          <w:sz w:val="28"/>
          <w:szCs w:val="28"/>
        </w:rPr>
        <w:t>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C842E5" w:rsidRDefault="00D62303" w:rsidP="00C51C8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Системное толкование данных норм свидетельствует, на первый взгляд, о стремлении законодателя каким-то образом сгладить декларативный характер п. 1 ст. 13 Закона № 214-ФЗ. </w:t>
      </w:r>
      <w:r w:rsidR="008E5AE8">
        <w:rPr>
          <w:rFonts w:ascii="Times New Roman" w:hAnsi="Times New Roman" w:cs="Times New Roman"/>
          <w:sz w:val="28"/>
          <w:szCs w:val="28"/>
        </w:rPr>
        <w:t>Ведь к</w:t>
      </w:r>
      <w:r w:rsidR="00A33040">
        <w:rPr>
          <w:rFonts w:ascii="Times New Roman" w:hAnsi="Times New Roman" w:cs="Times New Roman"/>
          <w:sz w:val="28"/>
          <w:szCs w:val="28"/>
        </w:rPr>
        <w:t>омментируемые</w:t>
      </w:r>
      <w:r w:rsidR="00477608">
        <w:rPr>
          <w:rFonts w:ascii="Times New Roman" w:hAnsi="Times New Roman" w:cs="Times New Roman"/>
          <w:sz w:val="28"/>
          <w:szCs w:val="28"/>
        </w:rPr>
        <w:t xml:space="preserve"> положения требуют от застройщика вполне </w:t>
      </w:r>
      <w:r w:rsidR="00A33040">
        <w:rPr>
          <w:rFonts w:ascii="Times New Roman" w:hAnsi="Times New Roman" w:cs="Times New Roman"/>
          <w:sz w:val="28"/>
          <w:szCs w:val="28"/>
        </w:rPr>
        <w:t xml:space="preserve">конкретных </w:t>
      </w:r>
      <w:r w:rsidR="00477608">
        <w:rPr>
          <w:rFonts w:ascii="Times New Roman" w:hAnsi="Times New Roman" w:cs="Times New Roman"/>
          <w:sz w:val="28"/>
          <w:szCs w:val="28"/>
        </w:rPr>
        <w:t>действий с не менее конк</w:t>
      </w:r>
      <w:r w:rsidR="008E5AE8">
        <w:rPr>
          <w:rFonts w:ascii="Times New Roman" w:hAnsi="Times New Roman" w:cs="Times New Roman"/>
          <w:sz w:val="28"/>
          <w:szCs w:val="28"/>
        </w:rPr>
        <w:t xml:space="preserve">ретными последствиями: </w:t>
      </w:r>
      <w:r w:rsidR="00477608">
        <w:rPr>
          <w:rFonts w:ascii="Times New Roman" w:hAnsi="Times New Roman" w:cs="Times New Roman"/>
          <w:sz w:val="28"/>
          <w:szCs w:val="28"/>
        </w:rPr>
        <w:t xml:space="preserve">регистрации права собственности на объект незавершенного строительства в случае возникновения оснований для обращения взыскания на предмет залога для возникновения права залога на объект незавершенного строительства. Получается, что в случае возникновения оснований для обращения взыскания на предмет залога, происходит не реализация предмета залога, а </w:t>
      </w:r>
      <w:r w:rsidR="00477608" w:rsidRPr="008E5AE8">
        <w:rPr>
          <w:rFonts w:ascii="Times New Roman" w:hAnsi="Times New Roman" w:cs="Times New Roman"/>
          <w:sz w:val="28"/>
          <w:szCs w:val="28"/>
        </w:rPr>
        <w:t>возникает новый залог</w:t>
      </w:r>
      <w:r w:rsidR="008E5AE8">
        <w:rPr>
          <w:rFonts w:ascii="Times New Roman" w:hAnsi="Times New Roman" w:cs="Times New Roman"/>
          <w:sz w:val="28"/>
          <w:szCs w:val="28"/>
        </w:rPr>
        <w:t xml:space="preserve"> того же имущества</w:t>
      </w:r>
      <w:r w:rsidR="00477608" w:rsidRPr="008E5AE8">
        <w:rPr>
          <w:rFonts w:ascii="Times New Roman" w:hAnsi="Times New Roman" w:cs="Times New Roman"/>
          <w:sz w:val="28"/>
          <w:szCs w:val="28"/>
        </w:rPr>
        <w:t>.</w:t>
      </w:r>
      <w:r w:rsidR="006854A0">
        <w:rPr>
          <w:rFonts w:ascii="Times New Roman" w:hAnsi="Times New Roman" w:cs="Times New Roman"/>
          <w:sz w:val="28"/>
          <w:szCs w:val="28"/>
        </w:rPr>
        <w:t xml:space="preserve"> </w:t>
      </w:r>
    </w:p>
    <w:p w:rsidR="007B0D4E" w:rsidRDefault="00C51C81" w:rsidP="00693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Однако если прочесть приведенные законоположения между строк, то, в контексте сказанного выше про предварительную запись, они наполняются совершенно конкретным смыслом. Так, представляется, что в действительности в п. 1 ст. 13 Закона № 214-ФЗ речь идет не о возникновении права залога, которое не должно и не может возникать до создания объекта, а о явлении, схожем по своей природе с предварительной регистрационной записью и выполняющем аналогичную с ней функцию: обеспечение залогодержателю (участнику долевого  строительства) старшего залогового права. </w:t>
      </w:r>
      <w:r w:rsidR="0069366F">
        <w:rPr>
          <w:rFonts w:ascii="Times New Roman" w:hAnsi="Times New Roman" w:cs="Times New Roman"/>
          <w:sz w:val="28"/>
          <w:szCs w:val="28"/>
        </w:rPr>
        <w:t>Отметим то, какое практическое решение было найдено законодателем. Согласно п. 3 ст. 25.1 Закона о государственной регистрации</w:t>
      </w:r>
      <w:r w:rsidR="0069366F">
        <w:rPr>
          <w:rStyle w:val="ab"/>
          <w:rFonts w:ascii="Times New Roman" w:hAnsi="Times New Roman" w:cs="Times New Roman"/>
          <w:sz w:val="28"/>
          <w:szCs w:val="28"/>
        </w:rPr>
        <w:footnoteReference w:id="156"/>
      </w:r>
      <w:r w:rsidR="0069366F">
        <w:rPr>
          <w:rFonts w:ascii="Times New Roman" w:hAnsi="Times New Roman" w:cs="Times New Roman"/>
          <w:sz w:val="28"/>
          <w:szCs w:val="28"/>
        </w:rPr>
        <w:t xml:space="preserve"> </w:t>
      </w:r>
      <w:r w:rsidR="0069366F" w:rsidRPr="00F7668B">
        <w:rPr>
          <w:rFonts w:ascii="Times New Roman" w:hAnsi="Times New Roman" w:cs="Times New Roman"/>
          <w:i/>
          <w:sz w:val="28"/>
          <w:szCs w:val="28"/>
        </w:rPr>
        <w:t>при государственной регистрации договора участия в долевом строительстве в Единный государственный реестр прав вносится запись о возникающем на основании федерального закона залоге земельного участка или залоге права аренды, права субаренды с указанием в Едином государственном реестре прав распространения права залога на создаваемый объект недвижимого имущества</w:t>
      </w:r>
      <w:r w:rsidR="0069366F" w:rsidRPr="007B0D4E">
        <w:rPr>
          <w:rFonts w:ascii="Times New Roman" w:hAnsi="Times New Roman" w:cs="Times New Roman"/>
          <w:sz w:val="28"/>
          <w:szCs w:val="28"/>
        </w:rPr>
        <w:t>.</w:t>
      </w:r>
      <w:r w:rsidR="0069366F">
        <w:rPr>
          <w:rFonts w:ascii="Times New Roman" w:hAnsi="Times New Roman" w:cs="Times New Roman"/>
          <w:sz w:val="28"/>
          <w:szCs w:val="28"/>
        </w:rPr>
        <w:t xml:space="preserve"> По нашему мнению</w:t>
      </w:r>
      <w:r w:rsidR="00F7668B">
        <w:rPr>
          <w:rFonts w:ascii="Times New Roman" w:hAnsi="Times New Roman" w:cs="Times New Roman"/>
          <w:sz w:val="28"/>
          <w:szCs w:val="28"/>
        </w:rPr>
        <w:t>,</w:t>
      </w:r>
      <w:r w:rsidR="0069366F">
        <w:rPr>
          <w:rFonts w:ascii="Times New Roman" w:hAnsi="Times New Roman" w:cs="Times New Roman"/>
          <w:sz w:val="28"/>
          <w:szCs w:val="28"/>
        </w:rPr>
        <w:t xml:space="preserve"> такое решение верно с точки зрения принципа единства земельного участка и создаваемой на нем недвижимости, но, вместе с тем, игнорирует суть складывающегося отношения: п</w:t>
      </w:r>
      <w:r>
        <w:rPr>
          <w:rFonts w:ascii="Times New Roman" w:hAnsi="Times New Roman" w:cs="Times New Roman"/>
          <w:sz w:val="28"/>
          <w:szCs w:val="28"/>
        </w:rPr>
        <w:t xml:space="preserve">олноценное  залоговое право, наделяющее дольщиков правом обращения взыскания, может </w:t>
      </w:r>
      <w:r w:rsidR="00F7668B">
        <w:rPr>
          <w:rFonts w:ascii="Times New Roman" w:hAnsi="Times New Roman" w:cs="Times New Roman"/>
          <w:sz w:val="28"/>
          <w:szCs w:val="28"/>
        </w:rPr>
        <w:t xml:space="preserve">обременять лишь </w:t>
      </w:r>
      <w:r>
        <w:rPr>
          <w:rFonts w:ascii="Times New Roman" w:hAnsi="Times New Roman" w:cs="Times New Roman"/>
          <w:sz w:val="28"/>
          <w:szCs w:val="28"/>
        </w:rPr>
        <w:t>сформировавш</w:t>
      </w:r>
      <w:r w:rsidR="00F7668B">
        <w:rPr>
          <w:rFonts w:ascii="Times New Roman" w:hAnsi="Times New Roman" w:cs="Times New Roman"/>
          <w:sz w:val="28"/>
          <w:szCs w:val="28"/>
        </w:rPr>
        <w:t>ийся объект</w:t>
      </w:r>
      <w:r>
        <w:rPr>
          <w:rFonts w:ascii="Times New Roman" w:hAnsi="Times New Roman" w:cs="Times New Roman"/>
          <w:sz w:val="28"/>
          <w:szCs w:val="28"/>
        </w:rPr>
        <w:t xml:space="preserve"> недвижимости, </w:t>
      </w:r>
      <w:r w:rsidR="00F7668B">
        <w:rPr>
          <w:rFonts w:ascii="Times New Roman" w:hAnsi="Times New Roman" w:cs="Times New Roman"/>
          <w:sz w:val="28"/>
          <w:szCs w:val="28"/>
        </w:rPr>
        <w:t xml:space="preserve">то есть либо </w:t>
      </w:r>
      <w:r>
        <w:rPr>
          <w:rFonts w:ascii="Times New Roman" w:hAnsi="Times New Roman" w:cs="Times New Roman"/>
          <w:sz w:val="28"/>
          <w:szCs w:val="28"/>
        </w:rPr>
        <w:t>объект незавершенного стр</w:t>
      </w:r>
      <w:r w:rsidR="00F7668B">
        <w:rPr>
          <w:rFonts w:ascii="Times New Roman" w:hAnsi="Times New Roman" w:cs="Times New Roman"/>
          <w:sz w:val="28"/>
          <w:szCs w:val="28"/>
        </w:rPr>
        <w:t>оительства</w:t>
      </w:r>
      <w:r w:rsidR="00F7668B" w:rsidRPr="00F7668B">
        <w:rPr>
          <w:rFonts w:ascii="Times New Roman" w:hAnsi="Times New Roman" w:cs="Times New Roman"/>
          <w:sz w:val="28"/>
          <w:szCs w:val="28"/>
        </w:rPr>
        <w:t xml:space="preserve"> </w:t>
      </w:r>
      <w:r w:rsidR="00F7668B">
        <w:rPr>
          <w:rFonts w:ascii="Times New Roman" w:hAnsi="Times New Roman" w:cs="Times New Roman"/>
          <w:sz w:val="28"/>
          <w:szCs w:val="28"/>
        </w:rPr>
        <w:t xml:space="preserve">(п. 2 ст. 13 Закона № 214-ФЗ), либо </w:t>
      </w:r>
      <w:r>
        <w:rPr>
          <w:rFonts w:ascii="Times New Roman" w:hAnsi="Times New Roman" w:cs="Times New Roman"/>
          <w:sz w:val="28"/>
          <w:szCs w:val="28"/>
        </w:rPr>
        <w:t>здани</w:t>
      </w:r>
      <w:r w:rsidR="00F7668B">
        <w:rPr>
          <w:rFonts w:ascii="Times New Roman" w:hAnsi="Times New Roman" w:cs="Times New Roman"/>
          <w:sz w:val="28"/>
          <w:szCs w:val="28"/>
        </w:rPr>
        <w:t>е</w:t>
      </w:r>
      <w:r>
        <w:rPr>
          <w:rFonts w:ascii="Times New Roman" w:hAnsi="Times New Roman" w:cs="Times New Roman"/>
          <w:sz w:val="28"/>
          <w:szCs w:val="28"/>
        </w:rPr>
        <w:t xml:space="preserve"> многоквартирного дома после его ввода в эксплуатацию</w:t>
      </w:r>
      <w:r w:rsidR="00807E91">
        <w:rPr>
          <w:rFonts w:ascii="Times New Roman" w:hAnsi="Times New Roman" w:cs="Times New Roman"/>
          <w:sz w:val="28"/>
          <w:szCs w:val="28"/>
        </w:rPr>
        <w:t xml:space="preserve"> (п. 3 ст. 13 Закона № 214-ФЗ)</w:t>
      </w:r>
      <w:r>
        <w:rPr>
          <w:rFonts w:ascii="Times New Roman" w:hAnsi="Times New Roman" w:cs="Times New Roman"/>
          <w:sz w:val="28"/>
          <w:szCs w:val="28"/>
        </w:rPr>
        <w:t>.</w:t>
      </w:r>
    </w:p>
    <w:p w:rsidR="00C842E5" w:rsidRDefault="00A33040" w:rsidP="006854A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политико-правовой точки зрения указанный подход Закона № 214-ФЗ может быть объяснен необходимостью предоставления дополнительных гарантий дольщикам, являющимся наименее защищенной стороной в их правоотношениях с застройщиком. </w:t>
      </w:r>
      <w:r w:rsidR="0068551D">
        <w:rPr>
          <w:rFonts w:ascii="Times New Roman" w:hAnsi="Times New Roman" w:cs="Times New Roman"/>
          <w:sz w:val="28"/>
          <w:szCs w:val="28"/>
        </w:rPr>
        <w:t>Конечно, комментируемая норма далека от совершенства и может быть доработана как с точки зрения простоты преподнесения нормативного материала, так и с точки зрения чистоты юридических конструкций. Однако такой законодательный подход может являться следствием отсутствия общей нормы о допустимости предварительных записей</w:t>
      </w:r>
      <w:r w:rsidR="0066450B">
        <w:rPr>
          <w:rFonts w:ascii="Times New Roman" w:hAnsi="Times New Roman" w:cs="Times New Roman"/>
          <w:sz w:val="28"/>
          <w:szCs w:val="28"/>
        </w:rPr>
        <w:t>. Если бы подобная норма нашла свое место в Законе об ипотеке, то, возможно, и не пришлось бы законодателю маскировать предварительную запись под таким нагромождением сложно</w:t>
      </w:r>
      <w:r w:rsidR="00C842E5">
        <w:rPr>
          <w:rFonts w:ascii="Times New Roman" w:hAnsi="Times New Roman" w:cs="Times New Roman"/>
          <w:sz w:val="28"/>
          <w:szCs w:val="28"/>
        </w:rPr>
        <w:t xml:space="preserve">воспринимаемого </w:t>
      </w:r>
      <w:r w:rsidR="0066450B">
        <w:rPr>
          <w:rFonts w:ascii="Times New Roman" w:hAnsi="Times New Roman" w:cs="Times New Roman"/>
          <w:sz w:val="28"/>
          <w:szCs w:val="28"/>
        </w:rPr>
        <w:t>законодательного материала.</w:t>
      </w:r>
    </w:p>
    <w:p w:rsidR="00463FD6" w:rsidRDefault="0066450B" w:rsidP="00C842E5">
      <w:pPr>
        <w:pStyle w:val="a3"/>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8"/>
        </w:rPr>
        <w:t xml:space="preserve">Таким образом, </w:t>
      </w:r>
      <w:r w:rsidR="00C842E5">
        <w:rPr>
          <w:rFonts w:ascii="Times New Roman" w:hAnsi="Times New Roman" w:cs="Times New Roman"/>
          <w:sz w:val="28"/>
          <w:szCs w:val="28"/>
          <w:lang w:val="en-US"/>
        </w:rPr>
        <w:t>de</w:t>
      </w:r>
      <w:r w:rsidR="00C842E5" w:rsidRPr="008D7E1D">
        <w:rPr>
          <w:rFonts w:ascii="Times New Roman" w:hAnsi="Times New Roman" w:cs="Times New Roman"/>
          <w:sz w:val="28"/>
          <w:szCs w:val="28"/>
        </w:rPr>
        <w:t xml:space="preserve"> </w:t>
      </w:r>
      <w:r w:rsidR="00C842E5">
        <w:rPr>
          <w:rFonts w:ascii="Times New Roman" w:hAnsi="Times New Roman" w:cs="Times New Roman"/>
          <w:sz w:val="28"/>
          <w:szCs w:val="28"/>
          <w:lang w:val="en-US"/>
        </w:rPr>
        <w:t>lege</w:t>
      </w:r>
      <w:r w:rsidR="00C842E5" w:rsidRPr="008D7E1D">
        <w:rPr>
          <w:rFonts w:ascii="Times New Roman" w:hAnsi="Times New Roman" w:cs="Times New Roman"/>
          <w:sz w:val="28"/>
          <w:szCs w:val="28"/>
        </w:rPr>
        <w:t xml:space="preserve"> </w:t>
      </w:r>
      <w:r w:rsidR="00C842E5">
        <w:rPr>
          <w:rFonts w:ascii="Times New Roman" w:hAnsi="Times New Roman" w:cs="Times New Roman"/>
          <w:sz w:val="28"/>
          <w:szCs w:val="28"/>
          <w:lang w:val="en-US"/>
        </w:rPr>
        <w:t>ferenda</w:t>
      </w:r>
      <w:r w:rsidR="00C842E5" w:rsidRPr="008D7E1D">
        <w:rPr>
          <w:rFonts w:ascii="Times New Roman" w:hAnsi="Times New Roman" w:cs="Times New Roman"/>
          <w:sz w:val="28"/>
          <w:szCs w:val="28"/>
        </w:rPr>
        <w:t xml:space="preserve"> </w:t>
      </w:r>
      <w:r>
        <w:rPr>
          <w:rFonts w:ascii="Times New Roman" w:hAnsi="Times New Roman" w:cs="Times New Roman"/>
          <w:sz w:val="28"/>
          <w:szCs w:val="28"/>
        </w:rPr>
        <w:t>логичным видится закрепление в Законе об ипотеке общей нормы о предварительной записи, распространяющей свое действие не только на законные залоги по Закону № 214-ФЗ, но и на любые договорные предпринимательские залоги будущей вещи.</w:t>
      </w:r>
      <w:r w:rsidR="006854A0">
        <w:rPr>
          <w:rFonts w:ascii="Times New Roman" w:hAnsi="Times New Roman" w:cs="Times New Roman"/>
          <w:sz w:val="28"/>
          <w:szCs w:val="28"/>
        </w:rPr>
        <w:t xml:space="preserve"> </w:t>
      </w:r>
      <w:r w:rsidR="00014FE0">
        <w:rPr>
          <w:rFonts w:ascii="Times New Roman" w:hAnsi="Times New Roman" w:cs="Times New Roman"/>
          <w:sz w:val="28"/>
          <w:szCs w:val="28"/>
        </w:rPr>
        <w:t>Резюмируя, с</w:t>
      </w:r>
      <w:r w:rsidRPr="00014FE0">
        <w:rPr>
          <w:rFonts w:ascii="Times New Roman" w:hAnsi="Times New Roman" w:cs="Times New Roman"/>
          <w:sz w:val="28"/>
          <w:szCs w:val="28"/>
        </w:rPr>
        <w:t>ледует подчеркнуть, что определение старшинства в сущности не разрешает вопроса об определении того момента, с которым связано установление залога как такового: при книжной  системе предварительная отметка обеспечивает старшинство в пользу определенного лица, но не создает еще залогового прав</w:t>
      </w:r>
      <w:r w:rsidR="00014FE0" w:rsidRPr="00014FE0">
        <w:rPr>
          <w:rFonts w:ascii="Times New Roman" w:hAnsi="Times New Roman" w:cs="Times New Roman"/>
          <w:sz w:val="28"/>
          <w:szCs w:val="28"/>
        </w:rPr>
        <w:t xml:space="preserve">а, поскольку </w:t>
      </w:r>
      <w:r w:rsidRPr="00014FE0">
        <w:rPr>
          <w:rFonts w:ascii="Times New Roman" w:hAnsi="Times New Roman" w:cs="Times New Roman"/>
          <w:sz w:val="28"/>
          <w:szCs w:val="28"/>
        </w:rPr>
        <w:t>неизвестен еще</w:t>
      </w:r>
      <w:r w:rsidR="00014FE0">
        <w:rPr>
          <w:rFonts w:ascii="Times New Roman" w:hAnsi="Times New Roman" w:cs="Times New Roman"/>
          <w:sz w:val="28"/>
          <w:szCs w:val="28"/>
        </w:rPr>
        <w:t xml:space="preserve"> бывает</w:t>
      </w:r>
      <w:r w:rsidRPr="00014FE0">
        <w:rPr>
          <w:rFonts w:ascii="Times New Roman" w:hAnsi="Times New Roman" w:cs="Times New Roman"/>
          <w:sz w:val="28"/>
          <w:szCs w:val="28"/>
        </w:rPr>
        <w:t xml:space="preserve"> размер ипотечного обременения; неизвестно еще, состоится ли вообще залог, так как кредитное учреждение может отказаться от выдачи ссуды</w:t>
      </w:r>
      <w:r w:rsidR="00014FE0" w:rsidRPr="00014FE0">
        <w:rPr>
          <w:rStyle w:val="ab"/>
          <w:rFonts w:ascii="Times New Roman" w:hAnsi="Times New Roman" w:cs="Times New Roman"/>
          <w:sz w:val="28"/>
          <w:szCs w:val="28"/>
        </w:rPr>
        <w:footnoteReference w:id="157"/>
      </w:r>
      <w:r w:rsidR="00014FE0" w:rsidRPr="00014FE0">
        <w:rPr>
          <w:rFonts w:ascii="Times New Roman" w:hAnsi="Times New Roman" w:cs="Times New Roman"/>
          <w:sz w:val="28"/>
          <w:szCs w:val="28"/>
        </w:rPr>
        <w:t>, а в случае с будущей вещью нет еще и самого предмета залога</w:t>
      </w:r>
      <w:r w:rsidR="00014FE0">
        <w:rPr>
          <w:rFonts w:ascii="Times New Roman" w:hAnsi="Times New Roman" w:cs="Times New Roman"/>
          <w:sz w:val="28"/>
          <w:szCs w:val="28"/>
        </w:rPr>
        <w:t>.</w:t>
      </w:r>
      <w:r w:rsidRPr="00014FE0">
        <w:rPr>
          <w:rFonts w:ascii="Times New Roman" w:hAnsi="Times New Roman" w:cs="Times New Roman"/>
          <w:sz w:val="28"/>
          <w:szCs w:val="28"/>
        </w:rPr>
        <w:t xml:space="preserve"> </w:t>
      </w:r>
      <w:r w:rsidR="00C842E5">
        <w:rPr>
          <w:rFonts w:ascii="Times New Roman" w:hAnsi="Times New Roman" w:cs="Times New Roman"/>
          <w:sz w:val="28"/>
          <w:szCs w:val="28"/>
        </w:rPr>
        <w:t>Сказанное про предварительную запись может быть учтено законодателем и при совершенствовании положений о реестре залогов движимого имущества (</w:t>
      </w:r>
      <w:r w:rsidR="00C842E5">
        <w:rPr>
          <w:rFonts w:ascii="Times New Roman" w:hAnsi="Times New Roman" w:cs="Times New Roman"/>
          <w:sz w:val="28"/>
          <w:szCs w:val="24"/>
        </w:rPr>
        <w:t>п. 4 ст. 339.1 ГК РФ), поскольку, как отмечалось выше, существующая структура указанного реестра не позволяют включать в него записи о залоге до момента создания или приобретения имущества залогодателем.</w:t>
      </w:r>
    </w:p>
    <w:p w:rsidR="00C842E5" w:rsidRPr="00CA1FA3" w:rsidRDefault="00463FD6" w:rsidP="00463F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4"/>
        </w:rPr>
        <w:t xml:space="preserve">Что касается ипотеки будущего недвижимого имущества в целом, то представляется, что российским законодателем может быть учтем и приведенный в </w:t>
      </w:r>
      <w:r w:rsidRPr="00463FD6">
        <w:rPr>
          <w:rFonts w:ascii="Times New Roman" w:hAnsi="Times New Roman" w:cs="Times New Roman"/>
          <w:sz w:val="28"/>
          <w:szCs w:val="24"/>
        </w:rPr>
        <w:t>§ 3</w:t>
      </w:r>
      <w:r>
        <w:rPr>
          <w:rFonts w:ascii="Times New Roman" w:hAnsi="Times New Roman" w:cs="Times New Roman"/>
          <w:sz w:val="28"/>
          <w:szCs w:val="24"/>
        </w:rPr>
        <w:t xml:space="preserve"> главы 1 настоящего исследования </w:t>
      </w:r>
      <w:r w:rsidRPr="00463FD6">
        <w:rPr>
          <w:rFonts w:ascii="Times New Roman" w:hAnsi="Times New Roman" w:cs="Times New Roman"/>
          <w:i/>
          <w:sz w:val="28"/>
          <w:szCs w:val="24"/>
        </w:rPr>
        <w:t>белорусский опыт</w:t>
      </w:r>
      <w:r>
        <w:rPr>
          <w:rFonts w:ascii="Times New Roman" w:hAnsi="Times New Roman" w:cs="Times New Roman"/>
          <w:sz w:val="28"/>
          <w:szCs w:val="24"/>
        </w:rPr>
        <w:t>.</w:t>
      </w:r>
      <w:r>
        <w:rPr>
          <w:rFonts w:ascii="Times New Roman" w:hAnsi="Times New Roman" w:cs="Times New Roman"/>
          <w:sz w:val="28"/>
          <w:szCs w:val="28"/>
        </w:rPr>
        <w:t xml:space="preserve"> Так, допуская заключение договора ипотеки в отношении будущей недвижимости, белорусский законодатель указал на правомерность не</w:t>
      </w:r>
      <w:r>
        <w:rPr>
          <w:rFonts w:ascii="Times New Roman" w:hAnsi="Times New Roman" w:cs="Times New Roman"/>
          <w:sz w:val="28"/>
          <w:szCs w:val="24"/>
        </w:rPr>
        <w:t xml:space="preserve"> включения в него</w:t>
      </w:r>
      <w:r w:rsidRPr="000E072A">
        <w:rPr>
          <w:rFonts w:ascii="Times New Roman" w:hAnsi="Times New Roman" w:cs="Times New Roman"/>
          <w:sz w:val="28"/>
          <w:szCs w:val="24"/>
        </w:rPr>
        <w:t xml:space="preserve"> </w:t>
      </w:r>
      <w:r>
        <w:rPr>
          <w:rFonts w:ascii="Times New Roman" w:hAnsi="Times New Roman" w:cs="Times New Roman"/>
          <w:sz w:val="28"/>
          <w:szCs w:val="24"/>
        </w:rPr>
        <w:t xml:space="preserve">сведений о </w:t>
      </w:r>
      <w:r w:rsidRPr="000E072A">
        <w:rPr>
          <w:rFonts w:ascii="Times New Roman" w:hAnsi="Times New Roman" w:cs="Times New Roman"/>
          <w:sz w:val="28"/>
          <w:szCs w:val="24"/>
        </w:rPr>
        <w:t>прав</w:t>
      </w:r>
      <w:r>
        <w:rPr>
          <w:rFonts w:ascii="Times New Roman" w:hAnsi="Times New Roman" w:cs="Times New Roman"/>
          <w:sz w:val="28"/>
          <w:szCs w:val="24"/>
        </w:rPr>
        <w:t>е</w:t>
      </w:r>
      <w:r w:rsidRPr="000E072A">
        <w:rPr>
          <w:rFonts w:ascii="Times New Roman" w:hAnsi="Times New Roman" w:cs="Times New Roman"/>
          <w:sz w:val="28"/>
          <w:szCs w:val="24"/>
        </w:rPr>
        <w:t>, на основании которого имущество, являющееся предметом ипотеки, принадле</w:t>
      </w:r>
      <w:r>
        <w:rPr>
          <w:rFonts w:ascii="Times New Roman" w:hAnsi="Times New Roman" w:cs="Times New Roman"/>
          <w:sz w:val="28"/>
          <w:szCs w:val="24"/>
        </w:rPr>
        <w:t>жит залогодателю, и наименования</w:t>
      </w:r>
      <w:r w:rsidRPr="000E072A">
        <w:rPr>
          <w:rFonts w:ascii="Times New Roman" w:hAnsi="Times New Roman" w:cs="Times New Roman"/>
          <w:sz w:val="28"/>
          <w:szCs w:val="24"/>
        </w:rPr>
        <w:t xml:space="preserve"> </w:t>
      </w:r>
      <w:r>
        <w:rPr>
          <w:rFonts w:ascii="Times New Roman" w:hAnsi="Times New Roman" w:cs="Times New Roman"/>
          <w:sz w:val="28"/>
          <w:szCs w:val="24"/>
        </w:rPr>
        <w:t>зарегистрировавшего это право органа</w:t>
      </w:r>
      <w:r w:rsidRPr="000E072A">
        <w:rPr>
          <w:rFonts w:ascii="Times New Roman" w:hAnsi="Times New Roman" w:cs="Times New Roman"/>
          <w:sz w:val="28"/>
          <w:szCs w:val="24"/>
        </w:rPr>
        <w:t>.</w:t>
      </w:r>
      <w:r>
        <w:rPr>
          <w:rFonts w:ascii="Times New Roman" w:hAnsi="Times New Roman" w:cs="Times New Roman"/>
          <w:sz w:val="28"/>
          <w:szCs w:val="24"/>
        </w:rPr>
        <w:t xml:space="preserve"> Тем самым было устранено то единственное препятствие к заключению договоров ипотеки будущего имущества, которое мы отметили в действующем российском праве.</w:t>
      </w: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D520D" w:rsidRDefault="00CD520D" w:rsidP="00721291">
      <w:pPr>
        <w:spacing w:after="0" w:line="360" w:lineRule="auto"/>
        <w:ind w:firstLine="709"/>
        <w:jc w:val="center"/>
        <w:rPr>
          <w:rFonts w:ascii="Times New Roman" w:hAnsi="Times New Roman" w:cs="Times New Roman"/>
          <w:b/>
          <w:sz w:val="28"/>
          <w:szCs w:val="24"/>
        </w:rPr>
      </w:pPr>
    </w:p>
    <w:p w:rsidR="00C67206" w:rsidRDefault="00C67206" w:rsidP="00721291">
      <w:pPr>
        <w:spacing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4"/>
        </w:rPr>
        <w:t>§ 4</w:t>
      </w:r>
      <w:r w:rsidRPr="000F1F53">
        <w:rPr>
          <w:rFonts w:ascii="Times New Roman" w:hAnsi="Times New Roman" w:cs="Times New Roman"/>
          <w:b/>
          <w:sz w:val="28"/>
          <w:szCs w:val="24"/>
        </w:rPr>
        <w:t xml:space="preserve">. </w:t>
      </w:r>
      <w:r>
        <w:rPr>
          <w:rFonts w:ascii="Times New Roman" w:hAnsi="Times New Roman" w:cs="Times New Roman"/>
          <w:b/>
          <w:sz w:val="28"/>
          <w:szCs w:val="24"/>
        </w:rPr>
        <w:t>З</w:t>
      </w:r>
      <w:r w:rsidRPr="00B6201D">
        <w:rPr>
          <w:rFonts w:ascii="Times New Roman" w:hAnsi="Times New Roman" w:cs="Times New Roman"/>
          <w:b/>
          <w:color w:val="000000"/>
          <w:sz w:val="28"/>
          <w:szCs w:val="28"/>
          <w:shd w:val="clear" w:color="auto" w:fill="FFFFFF"/>
        </w:rPr>
        <w:t>алог</w:t>
      </w:r>
      <w:r>
        <w:rPr>
          <w:rFonts w:ascii="Times New Roman" w:hAnsi="Times New Roman" w:cs="Times New Roman"/>
          <w:b/>
          <w:color w:val="000000"/>
          <w:sz w:val="28"/>
          <w:szCs w:val="28"/>
          <w:shd w:val="clear" w:color="auto" w:fill="FFFFFF"/>
        </w:rPr>
        <w:t xml:space="preserve"> товаров в обороте</w:t>
      </w:r>
    </w:p>
    <w:p w:rsidR="00721291" w:rsidRPr="00721291" w:rsidRDefault="00721291" w:rsidP="00721291">
      <w:pPr>
        <w:autoSpaceDE w:val="0"/>
        <w:autoSpaceDN w:val="0"/>
        <w:adjustRightInd w:val="0"/>
        <w:spacing w:after="0" w:line="360" w:lineRule="auto"/>
        <w:ind w:firstLine="709"/>
        <w:jc w:val="both"/>
        <w:rPr>
          <w:rFonts w:ascii="Times New Roman" w:hAnsi="Times New Roman" w:cs="Times New Roman"/>
          <w:sz w:val="28"/>
          <w:szCs w:val="20"/>
        </w:rPr>
      </w:pPr>
      <w:r w:rsidRPr="00721291">
        <w:rPr>
          <w:rFonts w:ascii="Times New Roman" w:hAnsi="Times New Roman" w:cs="Times New Roman"/>
          <w:sz w:val="28"/>
          <w:szCs w:val="20"/>
        </w:rPr>
        <w:t>По свидетельству Н.С. Теплова отечественная дореволюционная научная мысль не оставляла залогу товаров в обороте места ни в законодательстве, ни в доктрине</w:t>
      </w:r>
      <w:r w:rsidR="008860AD">
        <w:rPr>
          <w:rStyle w:val="ab"/>
          <w:rFonts w:ascii="Times New Roman" w:hAnsi="Times New Roman" w:cs="Times New Roman"/>
          <w:sz w:val="28"/>
          <w:szCs w:val="20"/>
        </w:rPr>
        <w:footnoteReference w:id="158"/>
      </w:r>
      <w:r w:rsidRPr="00721291">
        <w:rPr>
          <w:rFonts w:ascii="Times New Roman" w:hAnsi="Times New Roman" w:cs="Times New Roman"/>
          <w:sz w:val="28"/>
          <w:szCs w:val="20"/>
        </w:rPr>
        <w:t>. Так, Г.Ф. Шершеневич считал допустимой замену одних объектов заклада другими при закладе совокупных вещей, как, например, магазина или библиотеки, при закладе которых залоговое право должно прекращаться на товары или книги, выходящие из совокупности, и, наоборот, должно распространяться на новые предметы, поступающие в магазин или библиотеку, вследствие продолжения оборота</w:t>
      </w:r>
      <w:r w:rsidRPr="00721291">
        <w:rPr>
          <w:rStyle w:val="ab"/>
          <w:rFonts w:ascii="Times New Roman" w:hAnsi="Times New Roman" w:cs="Times New Roman"/>
          <w:sz w:val="28"/>
          <w:szCs w:val="20"/>
        </w:rPr>
        <w:footnoteReference w:id="159"/>
      </w:r>
      <w:r w:rsidRPr="00721291">
        <w:rPr>
          <w:rFonts w:ascii="Times New Roman" w:hAnsi="Times New Roman" w:cs="Times New Roman"/>
          <w:sz w:val="28"/>
          <w:szCs w:val="20"/>
        </w:rPr>
        <w:t>. Это положение подверглось критике со стороны К.Н. Анненкова, полагавшего, что и «при закладе такой вещи она все же должна переходить во владение закладопринимателя, через что закладодатель по необходимости должен лишаться и права распоряжения ею... ввиду чего... если и может считаться допустимой замена одних вещей другими, входящими в ее состав, то также не иначе, как с согласия закладопринимателя, как и во всех прочих случаях движимого имущества»</w:t>
      </w:r>
      <w:r w:rsidRPr="00721291">
        <w:rPr>
          <w:rStyle w:val="ab"/>
          <w:rFonts w:ascii="Times New Roman" w:hAnsi="Times New Roman" w:cs="Times New Roman"/>
          <w:sz w:val="28"/>
          <w:szCs w:val="20"/>
        </w:rPr>
        <w:footnoteReference w:id="160"/>
      </w:r>
      <w:r w:rsidRPr="00721291">
        <w:rPr>
          <w:rFonts w:ascii="Times New Roman" w:hAnsi="Times New Roman" w:cs="Times New Roman"/>
          <w:sz w:val="28"/>
          <w:szCs w:val="20"/>
        </w:rPr>
        <w:t>.</w:t>
      </w:r>
    </w:p>
    <w:p w:rsidR="009A47B9" w:rsidRDefault="00746366" w:rsidP="00B2362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Однако коренным образом ситуация изменилась после революции 1917 года. </w:t>
      </w:r>
      <w:r w:rsidR="00F03C50">
        <w:rPr>
          <w:rFonts w:ascii="Times New Roman" w:hAnsi="Times New Roman" w:cs="Times New Roman"/>
          <w:sz w:val="28"/>
          <w:szCs w:val="28"/>
        </w:rPr>
        <w:t>З</w:t>
      </w:r>
      <w:r w:rsidR="009A47B9" w:rsidRPr="00B23624">
        <w:rPr>
          <w:rFonts w:ascii="Times New Roman" w:hAnsi="Times New Roman" w:cs="Times New Roman"/>
          <w:sz w:val="28"/>
          <w:szCs w:val="28"/>
        </w:rPr>
        <w:t>алог товаров в об</w:t>
      </w:r>
      <w:r>
        <w:rPr>
          <w:rFonts w:ascii="Times New Roman" w:hAnsi="Times New Roman" w:cs="Times New Roman"/>
          <w:sz w:val="28"/>
          <w:szCs w:val="28"/>
        </w:rPr>
        <w:t xml:space="preserve">ороте и переработке впервые </w:t>
      </w:r>
      <w:r w:rsidR="009A47B9" w:rsidRPr="00B23624">
        <w:rPr>
          <w:rFonts w:ascii="Times New Roman" w:hAnsi="Times New Roman" w:cs="Times New Roman"/>
          <w:sz w:val="28"/>
          <w:szCs w:val="28"/>
        </w:rPr>
        <w:t>закреп</w:t>
      </w:r>
      <w:r>
        <w:rPr>
          <w:rFonts w:ascii="Times New Roman" w:hAnsi="Times New Roman" w:cs="Times New Roman"/>
          <w:sz w:val="28"/>
          <w:szCs w:val="28"/>
        </w:rPr>
        <w:t>ился</w:t>
      </w:r>
      <w:r w:rsidR="009A47B9" w:rsidRPr="00B23624">
        <w:rPr>
          <w:rFonts w:ascii="Times New Roman" w:hAnsi="Times New Roman" w:cs="Times New Roman"/>
          <w:sz w:val="28"/>
          <w:szCs w:val="28"/>
        </w:rPr>
        <w:t xml:space="preserve"> в отечественном законодательстве </w:t>
      </w:r>
      <w:r w:rsidR="00B23624" w:rsidRPr="00B23624">
        <w:rPr>
          <w:rFonts w:ascii="Times New Roman" w:hAnsi="Times New Roman" w:cs="Times New Roman"/>
          <w:sz w:val="28"/>
          <w:szCs w:val="28"/>
        </w:rPr>
        <w:t>бл</w:t>
      </w:r>
      <w:r w:rsidR="009A47B9" w:rsidRPr="00B23624">
        <w:rPr>
          <w:rFonts w:ascii="Times New Roman" w:hAnsi="Times New Roman" w:cs="Times New Roman"/>
          <w:sz w:val="28"/>
          <w:szCs w:val="28"/>
        </w:rPr>
        <w:t>агодаря принятию Постановления ВЦИК, СНК РСФСР</w:t>
      </w:r>
      <w:r w:rsidR="00B23624" w:rsidRPr="00B23624">
        <w:rPr>
          <w:rFonts w:ascii="Times New Roman" w:hAnsi="Times New Roman" w:cs="Times New Roman"/>
          <w:sz w:val="28"/>
          <w:szCs w:val="28"/>
        </w:rPr>
        <w:t xml:space="preserve"> от 20.12.1927 года</w:t>
      </w:r>
      <w:r w:rsidR="009A47B9" w:rsidRPr="00B23624">
        <w:rPr>
          <w:rFonts w:ascii="Times New Roman" w:hAnsi="Times New Roman" w:cs="Times New Roman"/>
          <w:sz w:val="28"/>
          <w:szCs w:val="28"/>
        </w:rPr>
        <w:t xml:space="preserve"> «О дополнении раздела второго Гражданского Кодекса Р.С.Ф.С.Р. «Вещное право» главою III-а – «Залог товара в обороте и переработке». Указанным документом было установлено, что </w:t>
      </w:r>
      <w:r w:rsidR="009A47B9" w:rsidRPr="00FB13A0">
        <w:rPr>
          <w:rFonts w:ascii="Times New Roman" w:hAnsi="Times New Roman" w:cs="Times New Roman"/>
          <w:i/>
          <w:sz w:val="28"/>
          <w:szCs w:val="28"/>
        </w:rPr>
        <w:t>залоговое право при залоге товара в обороте возникает с момента совершения договора в письменной форме</w:t>
      </w:r>
      <w:r w:rsidR="009A47B9" w:rsidRPr="00B23624">
        <w:rPr>
          <w:rFonts w:ascii="Times New Roman" w:hAnsi="Times New Roman" w:cs="Times New Roman"/>
          <w:sz w:val="28"/>
          <w:szCs w:val="28"/>
        </w:rPr>
        <w:t xml:space="preserve"> (ст. 105-в ГК РСФСР 1922 года). Также </w:t>
      </w:r>
      <w:r w:rsidR="009A47B9" w:rsidRPr="00FB13A0">
        <w:rPr>
          <w:rFonts w:ascii="Times New Roman" w:hAnsi="Times New Roman" w:cs="Times New Roman"/>
          <w:i/>
          <w:sz w:val="28"/>
          <w:szCs w:val="28"/>
        </w:rPr>
        <w:t>при залоге товара в обороте всякий товар, выбывающий из определенного договором помещения, освобождается от залога, а всякий товар, поступающий в это помещение, становится предметом залога</w:t>
      </w:r>
      <w:r w:rsidR="009A47B9" w:rsidRPr="00B23624">
        <w:rPr>
          <w:rFonts w:ascii="Times New Roman" w:hAnsi="Times New Roman" w:cs="Times New Roman"/>
          <w:sz w:val="28"/>
          <w:szCs w:val="28"/>
        </w:rPr>
        <w:t xml:space="preserve"> (ст. 105-г ГК РСФСР 1922 года).</w:t>
      </w:r>
    </w:p>
    <w:p w:rsidR="00A07E1C" w:rsidRDefault="00B23624" w:rsidP="00A07E1C">
      <w:pPr>
        <w:pStyle w:val="a3"/>
        <w:spacing w:after="0" w:line="360" w:lineRule="auto"/>
        <w:ind w:left="0" w:firstLine="709"/>
        <w:jc w:val="both"/>
        <w:rPr>
          <w:rFonts w:ascii="Times New Roman" w:hAnsi="Times New Roman" w:cs="Times New Roman"/>
          <w:sz w:val="28"/>
          <w:szCs w:val="24"/>
        </w:rPr>
      </w:pPr>
      <w:r w:rsidRPr="000D1A61">
        <w:rPr>
          <w:rFonts w:ascii="Times New Roman" w:hAnsi="Times New Roman" w:cs="Times New Roman"/>
          <w:sz w:val="28"/>
          <w:szCs w:val="24"/>
        </w:rPr>
        <w:t xml:space="preserve">И.С. Вольман, </w:t>
      </w:r>
      <w:r w:rsidR="000D1A61" w:rsidRPr="000D1A61">
        <w:rPr>
          <w:rFonts w:ascii="Times New Roman" w:hAnsi="Times New Roman" w:cs="Times New Roman"/>
          <w:sz w:val="28"/>
          <w:szCs w:val="24"/>
        </w:rPr>
        <w:t xml:space="preserve">определяя </w:t>
      </w:r>
      <w:r w:rsidR="000D1A61" w:rsidRPr="000D1A61">
        <w:rPr>
          <w:rFonts w:ascii="Times New Roman" w:hAnsi="Times New Roman" w:cs="Times New Roman"/>
          <w:sz w:val="28"/>
          <w:szCs w:val="28"/>
          <w:shd w:val="clear" w:color="auto" w:fill="FFFFFF"/>
        </w:rPr>
        <w:t>залог товаров в обороте и в переработке как заклад товарной массы, совокупности вещей, писал, что</w:t>
      </w:r>
      <w:r w:rsidR="000D1A61" w:rsidRPr="000D1A61">
        <w:rPr>
          <w:rFonts w:ascii="Times New Roman" w:hAnsi="Times New Roman" w:cs="Times New Roman"/>
          <w:sz w:val="28"/>
          <w:szCs w:val="24"/>
        </w:rPr>
        <w:t xml:space="preserve"> </w:t>
      </w:r>
      <w:r w:rsidRPr="00B23624">
        <w:rPr>
          <w:rFonts w:ascii="Times New Roman" w:hAnsi="Times New Roman" w:cs="Times New Roman"/>
          <w:sz w:val="28"/>
          <w:szCs w:val="24"/>
        </w:rPr>
        <w:t xml:space="preserve">«отдельные предметы, поступившие в залог после совершения договора представляют собою в момент заключения договора будущие вещи, быть может еще не существовавшие вовсе при установлении залога (при заключении договора)». </w:t>
      </w:r>
      <w:r w:rsidR="00381954">
        <w:rPr>
          <w:rFonts w:ascii="Times New Roman" w:hAnsi="Times New Roman" w:cs="Times New Roman"/>
          <w:sz w:val="28"/>
          <w:szCs w:val="24"/>
        </w:rPr>
        <w:t xml:space="preserve">Со ссылкой </w:t>
      </w:r>
      <w:r w:rsidRPr="00B23624">
        <w:rPr>
          <w:rFonts w:ascii="Times New Roman" w:hAnsi="Times New Roman" w:cs="Times New Roman"/>
          <w:sz w:val="28"/>
          <w:szCs w:val="24"/>
        </w:rPr>
        <w:t xml:space="preserve">на ст. 86 ГК РСФСР 1922 </w:t>
      </w:r>
      <w:r w:rsidR="00381954">
        <w:rPr>
          <w:rFonts w:ascii="Times New Roman" w:hAnsi="Times New Roman" w:cs="Times New Roman"/>
          <w:sz w:val="28"/>
          <w:szCs w:val="24"/>
        </w:rPr>
        <w:t xml:space="preserve">года указанный автор </w:t>
      </w:r>
      <w:r w:rsidRPr="00B23624">
        <w:rPr>
          <w:rFonts w:ascii="Times New Roman" w:hAnsi="Times New Roman" w:cs="Times New Roman"/>
          <w:sz w:val="28"/>
          <w:szCs w:val="24"/>
        </w:rPr>
        <w:t>обращал внимание на то, что «залогодатель должен быть собственником закладываемой вещи», и делал вывод, что «закон о залоге товар</w:t>
      </w:r>
      <w:r w:rsidR="00381954">
        <w:rPr>
          <w:rFonts w:ascii="Times New Roman" w:hAnsi="Times New Roman" w:cs="Times New Roman"/>
          <w:sz w:val="28"/>
          <w:szCs w:val="24"/>
        </w:rPr>
        <w:t>ов</w:t>
      </w:r>
      <w:r w:rsidRPr="00B23624">
        <w:rPr>
          <w:rFonts w:ascii="Times New Roman" w:hAnsi="Times New Roman" w:cs="Times New Roman"/>
          <w:sz w:val="28"/>
          <w:szCs w:val="24"/>
        </w:rPr>
        <w:t xml:space="preserve"> в обороте таким образом допустил возможность поступления вещи в собственность залогодателя не в момент заключения договора о залоге, а впоследствии»</w:t>
      </w:r>
      <w:r w:rsidR="00A07E1C">
        <w:rPr>
          <w:rFonts w:ascii="Times New Roman" w:hAnsi="Times New Roman" w:cs="Times New Roman"/>
          <w:sz w:val="28"/>
          <w:szCs w:val="24"/>
        </w:rPr>
        <w:t>.</w:t>
      </w:r>
      <w:r w:rsidR="003B0062">
        <w:rPr>
          <w:rFonts w:ascii="Times New Roman" w:hAnsi="Times New Roman" w:cs="Times New Roman"/>
          <w:sz w:val="28"/>
          <w:szCs w:val="24"/>
        </w:rPr>
        <w:t xml:space="preserve"> </w:t>
      </w:r>
      <w:r w:rsidR="00A07E1C">
        <w:rPr>
          <w:rFonts w:ascii="Times New Roman" w:hAnsi="Times New Roman" w:cs="Times New Roman"/>
          <w:sz w:val="28"/>
          <w:szCs w:val="24"/>
        </w:rPr>
        <w:t xml:space="preserve"> Кроме того, им </w:t>
      </w:r>
      <w:r w:rsidR="00A07E1C" w:rsidRPr="00381954">
        <w:rPr>
          <w:rFonts w:ascii="Times New Roman" w:hAnsi="Times New Roman" w:cs="Times New Roman"/>
          <w:sz w:val="28"/>
          <w:szCs w:val="28"/>
          <w:shd w:val="clear" w:color="auto" w:fill="FFFFFF"/>
        </w:rPr>
        <w:t xml:space="preserve">со ссылкой на </w:t>
      </w:r>
      <w:r w:rsidR="00A07E1C">
        <w:rPr>
          <w:rFonts w:ascii="Times New Roman" w:hAnsi="Times New Roman" w:cs="Times New Roman"/>
          <w:sz w:val="28"/>
          <w:szCs w:val="28"/>
          <w:shd w:val="clear" w:color="auto" w:fill="FFFFFF"/>
        </w:rPr>
        <w:t xml:space="preserve">приведенные выше </w:t>
      </w:r>
      <w:r w:rsidR="00A07E1C" w:rsidRPr="00381954">
        <w:rPr>
          <w:rFonts w:ascii="Times New Roman" w:hAnsi="Times New Roman" w:cs="Times New Roman"/>
          <w:sz w:val="28"/>
          <w:szCs w:val="28"/>
          <w:shd w:val="clear" w:color="auto" w:fill="FFFFFF"/>
        </w:rPr>
        <w:t xml:space="preserve">ст. ст. 105-в и 105-г ГК РСФРС 1922 года </w:t>
      </w:r>
      <w:r w:rsidR="00A07E1C">
        <w:rPr>
          <w:rFonts w:ascii="Times New Roman" w:hAnsi="Times New Roman" w:cs="Times New Roman"/>
          <w:sz w:val="28"/>
          <w:szCs w:val="28"/>
          <w:shd w:val="clear" w:color="auto" w:fill="FFFFFF"/>
        </w:rPr>
        <w:t xml:space="preserve">было </w:t>
      </w:r>
      <w:r w:rsidR="00A07E1C" w:rsidRPr="00381954">
        <w:rPr>
          <w:rFonts w:ascii="Times New Roman" w:hAnsi="Times New Roman" w:cs="Times New Roman"/>
          <w:sz w:val="28"/>
          <w:szCs w:val="28"/>
          <w:shd w:val="clear" w:color="auto" w:fill="FFFFFF"/>
        </w:rPr>
        <w:t>отмеч</w:t>
      </w:r>
      <w:r w:rsidR="00A07E1C">
        <w:rPr>
          <w:rFonts w:ascii="Times New Roman" w:hAnsi="Times New Roman" w:cs="Times New Roman"/>
          <w:sz w:val="28"/>
          <w:szCs w:val="28"/>
          <w:shd w:val="clear" w:color="auto" w:fill="FFFFFF"/>
        </w:rPr>
        <w:t>ено</w:t>
      </w:r>
      <w:r w:rsidR="00A07E1C" w:rsidRPr="00381954">
        <w:rPr>
          <w:rFonts w:ascii="Times New Roman" w:hAnsi="Times New Roman" w:cs="Times New Roman"/>
          <w:sz w:val="28"/>
          <w:szCs w:val="28"/>
          <w:shd w:val="clear" w:color="auto" w:fill="FFFFFF"/>
        </w:rPr>
        <w:t>, что всякий товар, поступающий в состав заложенной товарной массы, считается заложенным</w:t>
      </w:r>
      <w:r w:rsidR="00A07E1C">
        <w:rPr>
          <w:rFonts w:ascii="Times New Roman" w:hAnsi="Times New Roman" w:cs="Times New Roman"/>
          <w:sz w:val="28"/>
          <w:szCs w:val="28"/>
          <w:shd w:val="clear" w:color="auto" w:fill="FFFFFF"/>
        </w:rPr>
        <w:t xml:space="preserve"> </w:t>
      </w:r>
      <w:r w:rsidR="00A07E1C" w:rsidRPr="00381954">
        <w:rPr>
          <w:rFonts w:ascii="Times New Roman" w:hAnsi="Times New Roman" w:cs="Times New Roman"/>
          <w:sz w:val="28"/>
          <w:szCs w:val="28"/>
          <w:shd w:val="clear" w:color="auto" w:fill="FFFFFF"/>
        </w:rPr>
        <w:t>с момента соверш</w:t>
      </w:r>
      <w:r w:rsidR="00A07E1C">
        <w:rPr>
          <w:rFonts w:ascii="Times New Roman" w:hAnsi="Times New Roman" w:cs="Times New Roman"/>
          <w:sz w:val="28"/>
          <w:szCs w:val="28"/>
          <w:shd w:val="clear" w:color="auto" w:fill="FFFFFF"/>
        </w:rPr>
        <w:t>ения основного договора залога</w:t>
      </w:r>
      <w:r w:rsidRPr="00B23624">
        <w:rPr>
          <w:rStyle w:val="ab"/>
          <w:rFonts w:ascii="Times New Roman" w:hAnsi="Times New Roman" w:cs="Times New Roman"/>
          <w:sz w:val="28"/>
          <w:szCs w:val="24"/>
        </w:rPr>
        <w:footnoteReference w:id="161"/>
      </w:r>
      <w:r w:rsidRPr="00B23624">
        <w:rPr>
          <w:rFonts w:ascii="Times New Roman" w:hAnsi="Times New Roman" w:cs="Times New Roman"/>
          <w:sz w:val="28"/>
          <w:szCs w:val="24"/>
        </w:rPr>
        <w:t>.</w:t>
      </w:r>
      <w:r w:rsidR="00381954">
        <w:rPr>
          <w:rFonts w:ascii="Times New Roman" w:hAnsi="Times New Roman" w:cs="Times New Roman"/>
          <w:sz w:val="28"/>
          <w:szCs w:val="24"/>
        </w:rPr>
        <w:t xml:space="preserve"> </w:t>
      </w:r>
    </w:p>
    <w:p w:rsidR="003B0062" w:rsidRDefault="00381954" w:rsidP="006F377A">
      <w:pPr>
        <w:pStyle w:val="a3"/>
        <w:spacing w:after="0" w:line="360" w:lineRule="auto"/>
        <w:ind w:left="0" w:firstLine="709"/>
        <w:jc w:val="both"/>
        <w:rPr>
          <w:rFonts w:ascii="Times New Roman" w:hAnsi="Times New Roman" w:cs="Times New Roman"/>
          <w:sz w:val="28"/>
          <w:szCs w:val="24"/>
        </w:rPr>
      </w:pPr>
      <w:r w:rsidRPr="00A07E1C">
        <w:rPr>
          <w:rFonts w:ascii="Times New Roman" w:hAnsi="Times New Roman" w:cs="Times New Roman"/>
          <w:sz w:val="28"/>
          <w:szCs w:val="28"/>
          <w:shd w:val="clear" w:color="auto" w:fill="FFFFFF"/>
        </w:rPr>
        <w:t>Таким образом, И.С. Вольман</w:t>
      </w:r>
      <w:r w:rsidR="00B23624" w:rsidRPr="00A07E1C">
        <w:rPr>
          <w:rFonts w:ascii="Times New Roman" w:hAnsi="Times New Roman" w:cs="Times New Roman"/>
          <w:sz w:val="28"/>
          <w:szCs w:val="28"/>
          <w:shd w:val="clear" w:color="auto" w:fill="FFFFFF"/>
        </w:rPr>
        <w:t xml:space="preserve"> отождествл</w:t>
      </w:r>
      <w:r w:rsidRPr="00A07E1C">
        <w:rPr>
          <w:rFonts w:ascii="Times New Roman" w:hAnsi="Times New Roman" w:cs="Times New Roman"/>
          <w:sz w:val="28"/>
          <w:szCs w:val="28"/>
          <w:shd w:val="clear" w:color="auto" w:fill="FFFFFF"/>
        </w:rPr>
        <w:t>ял моменты</w:t>
      </w:r>
      <w:r w:rsidR="00B23624" w:rsidRPr="00A07E1C">
        <w:rPr>
          <w:rFonts w:ascii="Times New Roman" w:hAnsi="Times New Roman" w:cs="Times New Roman"/>
          <w:sz w:val="28"/>
          <w:szCs w:val="28"/>
          <w:shd w:val="clear" w:color="auto" w:fill="FFFFFF"/>
        </w:rPr>
        <w:t xml:space="preserve"> заключения догово</w:t>
      </w:r>
      <w:r w:rsidR="00941A44">
        <w:rPr>
          <w:rFonts w:ascii="Times New Roman" w:hAnsi="Times New Roman" w:cs="Times New Roman"/>
          <w:sz w:val="28"/>
          <w:szCs w:val="28"/>
          <w:shd w:val="clear" w:color="auto" w:fill="FFFFFF"/>
        </w:rPr>
        <w:t>ра залога и обременения</w:t>
      </w:r>
      <w:r w:rsidR="00B23624" w:rsidRPr="00A07E1C">
        <w:rPr>
          <w:rFonts w:ascii="Times New Roman" w:hAnsi="Times New Roman" w:cs="Times New Roman"/>
          <w:sz w:val="28"/>
          <w:szCs w:val="28"/>
          <w:shd w:val="clear" w:color="auto" w:fill="FFFFFF"/>
        </w:rPr>
        <w:t xml:space="preserve"> вещн</w:t>
      </w:r>
      <w:r w:rsidR="00941A44">
        <w:rPr>
          <w:rFonts w:ascii="Times New Roman" w:hAnsi="Times New Roman" w:cs="Times New Roman"/>
          <w:sz w:val="28"/>
          <w:szCs w:val="28"/>
          <w:shd w:val="clear" w:color="auto" w:fill="FFFFFF"/>
        </w:rPr>
        <w:t xml:space="preserve">ым правом залога несуществующих </w:t>
      </w:r>
      <w:r w:rsidR="003E00FF">
        <w:rPr>
          <w:rFonts w:ascii="Times New Roman" w:hAnsi="Times New Roman" w:cs="Times New Roman"/>
          <w:sz w:val="28"/>
          <w:szCs w:val="28"/>
          <w:shd w:val="clear" w:color="auto" w:fill="FFFFFF"/>
        </w:rPr>
        <w:t xml:space="preserve">или неприобретенных </w:t>
      </w:r>
      <w:r w:rsidR="00941A44">
        <w:rPr>
          <w:rFonts w:ascii="Times New Roman" w:hAnsi="Times New Roman" w:cs="Times New Roman"/>
          <w:sz w:val="28"/>
          <w:szCs w:val="28"/>
          <w:shd w:val="clear" w:color="auto" w:fill="FFFFFF"/>
        </w:rPr>
        <w:t>еще товаров</w:t>
      </w:r>
      <w:r w:rsidRPr="00A07E1C">
        <w:rPr>
          <w:rFonts w:ascii="Times New Roman" w:hAnsi="Times New Roman" w:cs="Times New Roman"/>
          <w:sz w:val="28"/>
          <w:szCs w:val="28"/>
          <w:shd w:val="clear" w:color="auto" w:fill="FFFFFF"/>
        </w:rPr>
        <w:t>.</w:t>
      </w:r>
      <w:r w:rsidR="00B23624" w:rsidRPr="00A07E1C">
        <w:rPr>
          <w:rFonts w:ascii="Times New Roman" w:hAnsi="Times New Roman" w:cs="Times New Roman"/>
          <w:sz w:val="28"/>
          <w:szCs w:val="28"/>
          <w:shd w:val="clear" w:color="auto" w:fill="FFFFFF"/>
        </w:rPr>
        <w:t xml:space="preserve"> </w:t>
      </w:r>
      <w:r w:rsidR="00A07E1C" w:rsidRPr="00A07E1C">
        <w:rPr>
          <w:rFonts w:ascii="Times New Roman" w:hAnsi="Times New Roman" w:cs="Times New Roman"/>
          <w:sz w:val="28"/>
          <w:szCs w:val="28"/>
          <w:shd w:val="clear" w:color="auto" w:fill="FFFFFF"/>
        </w:rPr>
        <w:t>Между тем, о</w:t>
      </w:r>
      <w:r w:rsidR="00B23624" w:rsidRPr="00A07E1C">
        <w:rPr>
          <w:rFonts w:ascii="Times New Roman" w:hAnsi="Times New Roman" w:cs="Times New Roman"/>
          <w:sz w:val="28"/>
          <w:szCs w:val="28"/>
          <w:shd w:val="clear" w:color="auto" w:fill="FFFFFF"/>
        </w:rPr>
        <w:t>снований согласиться с таким подходом не давал</w:t>
      </w:r>
      <w:r w:rsidR="00A07E1C" w:rsidRPr="00A07E1C">
        <w:rPr>
          <w:rFonts w:ascii="Times New Roman" w:hAnsi="Times New Roman" w:cs="Times New Roman"/>
          <w:sz w:val="28"/>
          <w:szCs w:val="28"/>
          <w:shd w:val="clear" w:color="auto" w:fill="FFFFFF"/>
        </w:rPr>
        <w:t>и</w:t>
      </w:r>
      <w:r w:rsidR="00B23624" w:rsidRPr="00A07E1C">
        <w:rPr>
          <w:rFonts w:ascii="Times New Roman" w:hAnsi="Times New Roman" w:cs="Times New Roman"/>
          <w:sz w:val="28"/>
          <w:szCs w:val="28"/>
          <w:shd w:val="clear" w:color="auto" w:fill="FFFFFF"/>
        </w:rPr>
        <w:t xml:space="preserve"> даже </w:t>
      </w:r>
      <w:r w:rsidR="00F95381">
        <w:rPr>
          <w:rFonts w:ascii="Times New Roman" w:hAnsi="Times New Roman" w:cs="Times New Roman"/>
          <w:sz w:val="28"/>
          <w:szCs w:val="28"/>
          <w:shd w:val="clear" w:color="auto" w:fill="FFFFFF"/>
        </w:rPr>
        <w:t>те</w:t>
      </w:r>
      <w:r w:rsidR="00A07E1C" w:rsidRPr="00A07E1C">
        <w:rPr>
          <w:rFonts w:ascii="Times New Roman" w:hAnsi="Times New Roman" w:cs="Times New Roman"/>
          <w:sz w:val="28"/>
          <w:szCs w:val="28"/>
          <w:shd w:val="clear" w:color="auto" w:fill="FFFFFF"/>
        </w:rPr>
        <w:t xml:space="preserve"> нормы, на которые </w:t>
      </w:r>
      <w:r w:rsidR="00F95381">
        <w:rPr>
          <w:rFonts w:ascii="Times New Roman" w:hAnsi="Times New Roman" w:cs="Times New Roman"/>
          <w:sz w:val="28"/>
          <w:szCs w:val="28"/>
          <w:shd w:val="clear" w:color="auto" w:fill="FFFFFF"/>
        </w:rPr>
        <w:t xml:space="preserve">ссылался сам автор. </w:t>
      </w:r>
      <w:r w:rsidR="00FB13A0">
        <w:rPr>
          <w:rFonts w:ascii="Times New Roman" w:hAnsi="Times New Roman" w:cs="Times New Roman"/>
          <w:sz w:val="28"/>
          <w:szCs w:val="24"/>
        </w:rPr>
        <w:t xml:space="preserve">В частности </w:t>
      </w:r>
      <w:r w:rsidR="00F95381">
        <w:rPr>
          <w:rFonts w:ascii="Times New Roman" w:hAnsi="Times New Roman" w:cs="Times New Roman"/>
          <w:sz w:val="28"/>
          <w:szCs w:val="24"/>
        </w:rPr>
        <w:t xml:space="preserve">с учетом положений ст. 86 ГК РСФСР о том, что только собственник вещи может быть залогодателем, </w:t>
      </w:r>
      <w:r w:rsidR="00FB13A0">
        <w:rPr>
          <w:rFonts w:ascii="Times New Roman" w:hAnsi="Times New Roman" w:cs="Times New Roman"/>
          <w:sz w:val="28"/>
          <w:szCs w:val="24"/>
        </w:rPr>
        <w:t>положения ст.</w:t>
      </w:r>
      <w:r w:rsidR="00FB13A0" w:rsidRPr="00B23624">
        <w:rPr>
          <w:rFonts w:ascii="Times New Roman" w:hAnsi="Times New Roman" w:cs="Times New Roman"/>
          <w:sz w:val="28"/>
          <w:szCs w:val="24"/>
        </w:rPr>
        <w:t xml:space="preserve"> 105-</w:t>
      </w:r>
      <w:r w:rsidR="00FB13A0">
        <w:rPr>
          <w:rFonts w:ascii="Times New Roman" w:hAnsi="Times New Roman" w:cs="Times New Roman"/>
          <w:sz w:val="28"/>
          <w:szCs w:val="24"/>
        </w:rPr>
        <w:t>в о моменте воз</w:t>
      </w:r>
      <w:r w:rsidR="00F95381">
        <w:rPr>
          <w:rFonts w:ascii="Times New Roman" w:hAnsi="Times New Roman" w:cs="Times New Roman"/>
          <w:sz w:val="28"/>
          <w:szCs w:val="24"/>
        </w:rPr>
        <w:t xml:space="preserve">никновения права залога с момента заключения соглашения подлежали ограничительному толкованию, и с момента заключения соглашения должно было возникать только </w:t>
      </w:r>
      <w:r w:rsidR="0058429B">
        <w:rPr>
          <w:rFonts w:ascii="Times New Roman" w:hAnsi="Times New Roman" w:cs="Times New Roman"/>
          <w:sz w:val="28"/>
          <w:szCs w:val="24"/>
        </w:rPr>
        <w:t>право залога на уже существующие товары. В</w:t>
      </w:r>
      <w:r w:rsidR="00FB13A0" w:rsidRPr="0058429B">
        <w:rPr>
          <w:rFonts w:ascii="Times New Roman" w:hAnsi="Times New Roman" w:cs="Times New Roman"/>
          <w:sz w:val="28"/>
          <w:szCs w:val="24"/>
        </w:rPr>
        <w:t xml:space="preserve">сякий </w:t>
      </w:r>
      <w:r w:rsidR="0058429B">
        <w:rPr>
          <w:rFonts w:ascii="Times New Roman" w:hAnsi="Times New Roman" w:cs="Times New Roman"/>
          <w:sz w:val="28"/>
          <w:szCs w:val="24"/>
        </w:rPr>
        <w:t xml:space="preserve">же </w:t>
      </w:r>
      <w:r w:rsidR="00FB13A0" w:rsidRPr="0058429B">
        <w:rPr>
          <w:rFonts w:ascii="Times New Roman" w:hAnsi="Times New Roman" w:cs="Times New Roman"/>
          <w:sz w:val="28"/>
          <w:szCs w:val="24"/>
        </w:rPr>
        <w:t>товар, поступивший в помещени</w:t>
      </w:r>
      <w:r w:rsidR="0058429B" w:rsidRPr="0058429B">
        <w:rPr>
          <w:rFonts w:ascii="Times New Roman" w:hAnsi="Times New Roman" w:cs="Times New Roman"/>
          <w:sz w:val="28"/>
          <w:szCs w:val="24"/>
        </w:rPr>
        <w:t>е</w:t>
      </w:r>
      <w:r w:rsidR="0058429B">
        <w:rPr>
          <w:rFonts w:ascii="Times New Roman" w:hAnsi="Times New Roman" w:cs="Times New Roman"/>
          <w:sz w:val="28"/>
          <w:szCs w:val="24"/>
        </w:rPr>
        <w:t xml:space="preserve"> после заключения договора залога</w:t>
      </w:r>
      <w:r w:rsidR="0058429B" w:rsidRPr="0058429B">
        <w:rPr>
          <w:rFonts w:ascii="Times New Roman" w:hAnsi="Times New Roman" w:cs="Times New Roman"/>
          <w:sz w:val="28"/>
          <w:szCs w:val="24"/>
        </w:rPr>
        <w:t xml:space="preserve">, </w:t>
      </w:r>
      <w:r w:rsidR="0058429B">
        <w:rPr>
          <w:rFonts w:ascii="Times New Roman" w:hAnsi="Times New Roman" w:cs="Times New Roman"/>
          <w:sz w:val="28"/>
          <w:szCs w:val="24"/>
        </w:rPr>
        <w:t>должен был подпадать под обременение</w:t>
      </w:r>
      <w:r w:rsidR="003E00FF">
        <w:rPr>
          <w:rFonts w:ascii="Times New Roman" w:hAnsi="Times New Roman" w:cs="Times New Roman"/>
          <w:sz w:val="28"/>
          <w:szCs w:val="24"/>
        </w:rPr>
        <w:t xml:space="preserve"> лишь</w:t>
      </w:r>
      <w:r w:rsidR="0058429B">
        <w:rPr>
          <w:rFonts w:ascii="Times New Roman" w:hAnsi="Times New Roman" w:cs="Times New Roman"/>
          <w:sz w:val="28"/>
          <w:szCs w:val="24"/>
        </w:rPr>
        <w:t xml:space="preserve"> с момента приобретения права собственности на него.</w:t>
      </w:r>
      <w:r w:rsidR="006F377A">
        <w:rPr>
          <w:rFonts w:ascii="Times New Roman" w:hAnsi="Times New Roman" w:cs="Times New Roman"/>
          <w:sz w:val="28"/>
          <w:szCs w:val="24"/>
        </w:rPr>
        <w:t xml:space="preserve"> </w:t>
      </w:r>
      <w:r w:rsidR="00B23624" w:rsidRPr="00B23624">
        <w:rPr>
          <w:rFonts w:ascii="Times New Roman" w:hAnsi="Times New Roman" w:cs="Times New Roman"/>
          <w:sz w:val="28"/>
          <w:szCs w:val="24"/>
        </w:rPr>
        <w:t xml:space="preserve">Особенно </w:t>
      </w:r>
      <w:r w:rsidR="003B0062">
        <w:rPr>
          <w:rFonts w:ascii="Times New Roman" w:hAnsi="Times New Roman" w:cs="Times New Roman"/>
          <w:sz w:val="28"/>
          <w:szCs w:val="24"/>
        </w:rPr>
        <w:t>отчетливо</w:t>
      </w:r>
      <w:r w:rsidR="00B23624" w:rsidRPr="00B23624">
        <w:rPr>
          <w:rFonts w:ascii="Times New Roman" w:hAnsi="Times New Roman" w:cs="Times New Roman"/>
          <w:sz w:val="28"/>
          <w:szCs w:val="24"/>
        </w:rPr>
        <w:t xml:space="preserve"> </w:t>
      </w:r>
      <w:r w:rsidR="003B0062">
        <w:rPr>
          <w:rFonts w:ascii="Times New Roman" w:hAnsi="Times New Roman" w:cs="Times New Roman"/>
          <w:sz w:val="28"/>
          <w:szCs w:val="24"/>
        </w:rPr>
        <w:t>это</w:t>
      </w:r>
      <w:r w:rsidR="00B23624" w:rsidRPr="00B23624">
        <w:rPr>
          <w:rFonts w:ascii="Times New Roman" w:hAnsi="Times New Roman" w:cs="Times New Roman"/>
          <w:sz w:val="28"/>
          <w:szCs w:val="24"/>
        </w:rPr>
        <w:t xml:space="preserve"> </w:t>
      </w:r>
      <w:r w:rsidR="003E00FF">
        <w:rPr>
          <w:rFonts w:ascii="Times New Roman" w:hAnsi="Times New Roman" w:cs="Times New Roman"/>
          <w:sz w:val="28"/>
          <w:szCs w:val="24"/>
        </w:rPr>
        <w:t xml:space="preserve">можно </w:t>
      </w:r>
      <w:r w:rsidR="003B0062">
        <w:rPr>
          <w:rFonts w:ascii="Times New Roman" w:hAnsi="Times New Roman" w:cs="Times New Roman"/>
          <w:sz w:val="28"/>
          <w:szCs w:val="24"/>
        </w:rPr>
        <w:t>просле</w:t>
      </w:r>
      <w:r w:rsidR="003E00FF">
        <w:rPr>
          <w:rFonts w:ascii="Times New Roman" w:hAnsi="Times New Roman" w:cs="Times New Roman"/>
          <w:sz w:val="28"/>
          <w:szCs w:val="24"/>
        </w:rPr>
        <w:t>дить</w:t>
      </w:r>
      <w:r w:rsidR="003B0062">
        <w:rPr>
          <w:rFonts w:ascii="Times New Roman" w:hAnsi="Times New Roman" w:cs="Times New Roman"/>
          <w:sz w:val="28"/>
          <w:szCs w:val="24"/>
        </w:rPr>
        <w:t xml:space="preserve"> </w:t>
      </w:r>
      <w:r w:rsidR="00B23624" w:rsidRPr="00B23624">
        <w:rPr>
          <w:rFonts w:ascii="Times New Roman" w:hAnsi="Times New Roman" w:cs="Times New Roman"/>
          <w:sz w:val="28"/>
          <w:szCs w:val="24"/>
        </w:rPr>
        <w:t>в отношении тех</w:t>
      </w:r>
      <w:r w:rsidR="003E00FF">
        <w:rPr>
          <w:rFonts w:ascii="Times New Roman" w:hAnsi="Times New Roman" w:cs="Times New Roman"/>
          <w:sz w:val="28"/>
          <w:szCs w:val="24"/>
        </w:rPr>
        <w:t xml:space="preserve"> будущих</w:t>
      </w:r>
      <w:r w:rsidR="00B23624" w:rsidRPr="00B23624">
        <w:rPr>
          <w:rFonts w:ascii="Times New Roman" w:hAnsi="Times New Roman" w:cs="Times New Roman"/>
          <w:sz w:val="28"/>
          <w:szCs w:val="24"/>
        </w:rPr>
        <w:t xml:space="preserve"> товаров, которые к моменту заключения договор</w:t>
      </w:r>
      <w:r w:rsidR="003B0062">
        <w:rPr>
          <w:rFonts w:ascii="Times New Roman" w:hAnsi="Times New Roman" w:cs="Times New Roman"/>
          <w:sz w:val="28"/>
          <w:szCs w:val="24"/>
        </w:rPr>
        <w:t>а еще вовсе не существуют. Л</w:t>
      </w:r>
      <w:r w:rsidR="00B23624" w:rsidRPr="00B23624">
        <w:rPr>
          <w:rFonts w:ascii="Times New Roman" w:hAnsi="Times New Roman" w:cs="Times New Roman"/>
          <w:sz w:val="28"/>
          <w:szCs w:val="24"/>
        </w:rPr>
        <w:t xml:space="preserve">огика рассуждений </w:t>
      </w:r>
      <w:r w:rsidR="003B0062">
        <w:rPr>
          <w:rFonts w:ascii="Times New Roman" w:hAnsi="Times New Roman" w:cs="Times New Roman"/>
          <w:sz w:val="28"/>
          <w:szCs w:val="24"/>
        </w:rPr>
        <w:t>здесь</w:t>
      </w:r>
      <w:r w:rsidR="00B23624" w:rsidRPr="00B23624">
        <w:rPr>
          <w:rFonts w:ascii="Times New Roman" w:hAnsi="Times New Roman" w:cs="Times New Roman"/>
          <w:sz w:val="28"/>
          <w:szCs w:val="24"/>
        </w:rPr>
        <w:t xml:space="preserve"> </w:t>
      </w:r>
      <w:r w:rsidR="003B0062">
        <w:rPr>
          <w:rFonts w:ascii="Times New Roman" w:hAnsi="Times New Roman" w:cs="Times New Roman"/>
          <w:sz w:val="28"/>
          <w:szCs w:val="24"/>
        </w:rPr>
        <w:t xml:space="preserve">схожа с </w:t>
      </w:r>
      <w:r w:rsidR="003E00FF">
        <w:rPr>
          <w:rFonts w:ascii="Times New Roman" w:hAnsi="Times New Roman" w:cs="Times New Roman"/>
          <w:sz w:val="28"/>
          <w:szCs w:val="24"/>
        </w:rPr>
        <w:t xml:space="preserve">той, которая имеет место при анализе </w:t>
      </w:r>
      <w:r w:rsidR="003B0062">
        <w:rPr>
          <w:rFonts w:ascii="Times New Roman" w:hAnsi="Times New Roman" w:cs="Times New Roman"/>
          <w:sz w:val="28"/>
          <w:szCs w:val="24"/>
        </w:rPr>
        <w:t>залог</w:t>
      </w:r>
      <w:r w:rsidR="003E00FF">
        <w:rPr>
          <w:rFonts w:ascii="Times New Roman" w:hAnsi="Times New Roman" w:cs="Times New Roman"/>
          <w:sz w:val="28"/>
          <w:szCs w:val="24"/>
        </w:rPr>
        <w:t>а</w:t>
      </w:r>
      <w:r w:rsidR="003B0062">
        <w:rPr>
          <w:rFonts w:ascii="Times New Roman" w:hAnsi="Times New Roman" w:cs="Times New Roman"/>
          <w:sz w:val="28"/>
          <w:szCs w:val="24"/>
        </w:rPr>
        <w:t xml:space="preserve"> индивидуал</w:t>
      </w:r>
      <w:r w:rsidR="00FB13A0">
        <w:rPr>
          <w:rFonts w:ascii="Times New Roman" w:hAnsi="Times New Roman" w:cs="Times New Roman"/>
          <w:sz w:val="28"/>
          <w:szCs w:val="24"/>
        </w:rPr>
        <w:t xml:space="preserve">ьно-определенных будущих вещей. </w:t>
      </w:r>
      <w:r w:rsidR="0058429B">
        <w:rPr>
          <w:rFonts w:ascii="Times New Roman" w:hAnsi="Times New Roman" w:cs="Times New Roman"/>
          <w:sz w:val="28"/>
          <w:szCs w:val="24"/>
        </w:rPr>
        <w:t xml:space="preserve">Так, </w:t>
      </w:r>
      <w:r w:rsidR="003E00FF">
        <w:rPr>
          <w:rFonts w:ascii="Times New Roman" w:hAnsi="Times New Roman" w:cs="Times New Roman"/>
          <w:sz w:val="28"/>
          <w:szCs w:val="24"/>
        </w:rPr>
        <w:t xml:space="preserve">любое </w:t>
      </w:r>
      <w:r w:rsidR="0058429B">
        <w:rPr>
          <w:rFonts w:ascii="Times New Roman" w:hAnsi="Times New Roman" w:cs="Times New Roman"/>
          <w:sz w:val="28"/>
          <w:szCs w:val="24"/>
        </w:rPr>
        <w:t>п</w:t>
      </w:r>
      <w:r w:rsidR="003B0062">
        <w:rPr>
          <w:rFonts w:ascii="Times New Roman" w:hAnsi="Times New Roman" w:cs="Times New Roman"/>
          <w:sz w:val="28"/>
          <w:szCs w:val="24"/>
        </w:rPr>
        <w:t xml:space="preserve">раво на </w:t>
      </w:r>
      <w:r w:rsidR="00FB13A0">
        <w:rPr>
          <w:rFonts w:ascii="Times New Roman" w:hAnsi="Times New Roman" w:cs="Times New Roman"/>
          <w:sz w:val="28"/>
          <w:szCs w:val="24"/>
        </w:rPr>
        <w:t xml:space="preserve">несозданный </w:t>
      </w:r>
      <w:r w:rsidR="003E00FF">
        <w:rPr>
          <w:rFonts w:ascii="Times New Roman" w:hAnsi="Times New Roman" w:cs="Times New Roman"/>
          <w:sz w:val="28"/>
          <w:szCs w:val="24"/>
        </w:rPr>
        <w:t>оборотный товар</w:t>
      </w:r>
      <w:r w:rsidR="003B0062">
        <w:rPr>
          <w:rFonts w:ascii="Times New Roman" w:hAnsi="Times New Roman" w:cs="Times New Roman"/>
          <w:sz w:val="28"/>
          <w:szCs w:val="24"/>
        </w:rPr>
        <w:t xml:space="preserve">, как и на </w:t>
      </w:r>
      <w:r w:rsidR="00FB13A0">
        <w:rPr>
          <w:rFonts w:ascii="Times New Roman" w:hAnsi="Times New Roman" w:cs="Times New Roman"/>
          <w:sz w:val="28"/>
          <w:szCs w:val="24"/>
        </w:rPr>
        <w:t>несозданную индивидуально-определенную</w:t>
      </w:r>
      <w:r w:rsidR="003B0062">
        <w:rPr>
          <w:rFonts w:ascii="Times New Roman" w:hAnsi="Times New Roman" w:cs="Times New Roman"/>
          <w:sz w:val="28"/>
          <w:szCs w:val="24"/>
        </w:rPr>
        <w:t xml:space="preserve"> вещь</w:t>
      </w:r>
      <w:r w:rsidR="003E00FF">
        <w:rPr>
          <w:rFonts w:ascii="Times New Roman" w:hAnsi="Times New Roman" w:cs="Times New Roman"/>
          <w:sz w:val="28"/>
          <w:szCs w:val="24"/>
        </w:rPr>
        <w:t>,</w:t>
      </w:r>
      <w:r w:rsidR="003B0062">
        <w:rPr>
          <w:rFonts w:ascii="Times New Roman" w:hAnsi="Times New Roman" w:cs="Times New Roman"/>
          <w:sz w:val="28"/>
          <w:szCs w:val="24"/>
        </w:rPr>
        <w:t xml:space="preserve"> </w:t>
      </w:r>
      <w:r w:rsidR="003E00FF">
        <w:rPr>
          <w:rFonts w:ascii="Times New Roman" w:hAnsi="Times New Roman" w:cs="Times New Roman"/>
          <w:sz w:val="28"/>
          <w:szCs w:val="24"/>
        </w:rPr>
        <w:t xml:space="preserve">следует признать </w:t>
      </w:r>
      <w:r w:rsidR="00B23624" w:rsidRPr="00B23624">
        <w:rPr>
          <w:rFonts w:ascii="Times New Roman" w:hAnsi="Times New Roman" w:cs="Times New Roman"/>
          <w:sz w:val="28"/>
          <w:szCs w:val="24"/>
        </w:rPr>
        <w:t>вторичн</w:t>
      </w:r>
      <w:r w:rsidR="003E00FF">
        <w:rPr>
          <w:rFonts w:ascii="Times New Roman" w:hAnsi="Times New Roman" w:cs="Times New Roman"/>
          <w:sz w:val="28"/>
          <w:szCs w:val="24"/>
        </w:rPr>
        <w:t>ым</w:t>
      </w:r>
      <w:r w:rsidR="00B23624" w:rsidRPr="00B23624">
        <w:rPr>
          <w:rFonts w:ascii="Times New Roman" w:hAnsi="Times New Roman" w:cs="Times New Roman"/>
          <w:sz w:val="28"/>
          <w:szCs w:val="24"/>
        </w:rPr>
        <w:t xml:space="preserve"> по отноше</w:t>
      </w:r>
      <w:r w:rsidR="00FB13A0">
        <w:rPr>
          <w:rFonts w:ascii="Times New Roman" w:hAnsi="Times New Roman" w:cs="Times New Roman"/>
          <w:sz w:val="28"/>
          <w:szCs w:val="24"/>
        </w:rPr>
        <w:t xml:space="preserve">нию к факту существования самой </w:t>
      </w:r>
      <w:r w:rsidR="0058429B">
        <w:rPr>
          <w:rFonts w:ascii="Times New Roman" w:hAnsi="Times New Roman" w:cs="Times New Roman"/>
          <w:sz w:val="28"/>
          <w:szCs w:val="24"/>
        </w:rPr>
        <w:t xml:space="preserve">такой </w:t>
      </w:r>
      <w:r w:rsidR="00FB13A0">
        <w:rPr>
          <w:rFonts w:ascii="Times New Roman" w:hAnsi="Times New Roman" w:cs="Times New Roman"/>
          <w:sz w:val="28"/>
          <w:szCs w:val="24"/>
        </w:rPr>
        <w:t>вещи или</w:t>
      </w:r>
      <w:r w:rsidR="00B23624" w:rsidRPr="00B23624">
        <w:rPr>
          <w:rFonts w:ascii="Times New Roman" w:hAnsi="Times New Roman" w:cs="Times New Roman"/>
          <w:sz w:val="28"/>
          <w:szCs w:val="24"/>
        </w:rPr>
        <w:t xml:space="preserve"> товара.</w:t>
      </w:r>
      <w:r w:rsidR="0058429B">
        <w:rPr>
          <w:rFonts w:ascii="Times New Roman" w:hAnsi="Times New Roman" w:cs="Times New Roman"/>
          <w:sz w:val="28"/>
          <w:szCs w:val="24"/>
        </w:rPr>
        <w:t xml:space="preserve"> Если они не существуют, </w:t>
      </w:r>
      <w:r w:rsidR="00B23624" w:rsidRPr="00B23624">
        <w:rPr>
          <w:rFonts w:ascii="Times New Roman" w:hAnsi="Times New Roman" w:cs="Times New Roman"/>
          <w:sz w:val="28"/>
          <w:szCs w:val="24"/>
        </w:rPr>
        <w:t>не мо</w:t>
      </w:r>
      <w:r w:rsidR="0058429B">
        <w:rPr>
          <w:rFonts w:ascii="Times New Roman" w:hAnsi="Times New Roman" w:cs="Times New Roman"/>
          <w:sz w:val="28"/>
          <w:szCs w:val="24"/>
        </w:rPr>
        <w:t>гут возникать и вещные пр</w:t>
      </w:r>
      <w:r w:rsidR="00B23624" w:rsidRPr="00B23624">
        <w:rPr>
          <w:rFonts w:ascii="Times New Roman" w:hAnsi="Times New Roman" w:cs="Times New Roman"/>
          <w:sz w:val="28"/>
          <w:szCs w:val="24"/>
        </w:rPr>
        <w:t>ав</w:t>
      </w:r>
      <w:r w:rsidR="00FB13A0">
        <w:rPr>
          <w:rFonts w:ascii="Times New Roman" w:hAnsi="Times New Roman" w:cs="Times New Roman"/>
          <w:sz w:val="28"/>
          <w:szCs w:val="24"/>
        </w:rPr>
        <w:t>а</w:t>
      </w:r>
      <w:r w:rsidR="00B23624" w:rsidRPr="00B23624">
        <w:rPr>
          <w:rFonts w:ascii="Times New Roman" w:hAnsi="Times New Roman" w:cs="Times New Roman"/>
          <w:sz w:val="28"/>
          <w:szCs w:val="24"/>
        </w:rPr>
        <w:t xml:space="preserve"> на </w:t>
      </w:r>
      <w:r w:rsidR="00FB13A0">
        <w:rPr>
          <w:rFonts w:ascii="Times New Roman" w:hAnsi="Times New Roman" w:cs="Times New Roman"/>
          <w:sz w:val="28"/>
          <w:szCs w:val="24"/>
        </w:rPr>
        <w:t>них</w:t>
      </w:r>
      <w:r w:rsidR="00B23624" w:rsidRPr="00B23624">
        <w:rPr>
          <w:rFonts w:ascii="Times New Roman" w:hAnsi="Times New Roman" w:cs="Times New Roman"/>
          <w:sz w:val="28"/>
          <w:szCs w:val="24"/>
        </w:rPr>
        <w:t>.</w:t>
      </w:r>
      <w:r w:rsidR="00941A44">
        <w:rPr>
          <w:rFonts w:ascii="Times New Roman" w:hAnsi="Times New Roman" w:cs="Times New Roman"/>
          <w:sz w:val="28"/>
          <w:szCs w:val="24"/>
        </w:rPr>
        <w:t xml:space="preserve"> </w:t>
      </w:r>
      <w:r w:rsidR="003B0062">
        <w:rPr>
          <w:rFonts w:ascii="Times New Roman" w:hAnsi="Times New Roman" w:cs="Times New Roman"/>
          <w:sz w:val="28"/>
          <w:szCs w:val="24"/>
        </w:rPr>
        <w:t xml:space="preserve">Таким образом, </w:t>
      </w:r>
      <w:r w:rsidR="003B0062" w:rsidRPr="00B23624">
        <w:rPr>
          <w:rFonts w:ascii="Times New Roman" w:hAnsi="Times New Roman" w:cs="Times New Roman"/>
          <w:sz w:val="28"/>
          <w:szCs w:val="24"/>
        </w:rPr>
        <w:t xml:space="preserve">в </w:t>
      </w:r>
      <w:r w:rsidR="00941A44">
        <w:rPr>
          <w:rFonts w:ascii="Times New Roman" w:hAnsi="Times New Roman" w:cs="Times New Roman"/>
          <w:sz w:val="28"/>
          <w:szCs w:val="24"/>
        </w:rPr>
        <w:t xml:space="preserve">рассуждениях И.С. Вольмана был </w:t>
      </w:r>
      <w:r w:rsidR="003B0062" w:rsidRPr="00B23624">
        <w:rPr>
          <w:rFonts w:ascii="Times New Roman" w:hAnsi="Times New Roman" w:cs="Times New Roman"/>
          <w:sz w:val="28"/>
          <w:szCs w:val="24"/>
        </w:rPr>
        <w:t>допущен</w:t>
      </w:r>
      <w:r w:rsidR="003B0062">
        <w:rPr>
          <w:rFonts w:ascii="Times New Roman" w:hAnsi="Times New Roman" w:cs="Times New Roman"/>
          <w:sz w:val="28"/>
          <w:szCs w:val="24"/>
        </w:rPr>
        <w:t xml:space="preserve"> </w:t>
      </w:r>
      <w:r w:rsidR="003B0062" w:rsidRPr="00B23624">
        <w:rPr>
          <w:rFonts w:ascii="Times New Roman" w:hAnsi="Times New Roman" w:cs="Times New Roman"/>
          <w:sz w:val="28"/>
          <w:szCs w:val="24"/>
        </w:rPr>
        <w:t>явный логический порок</w:t>
      </w:r>
      <w:r w:rsidR="003B0062">
        <w:rPr>
          <w:rFonts w:ascii="Times New Roman" w:hAnsi="Times New Roman" w:cs="Times New Roman"/>
          <w:sz w:val="28"/>
          <w:szCs w:val="24"/>
        </w:rPr>
        <w:t>.</w:t>
      </w:r>
      <w:r w:rsidR="003E00FF">
        <w:rPr>
          <w:rFonts w:ascii="Times New Roman" w:hAnsi="Times New Roman" w:cs="Times New Roman"/>
          <w:sz w:val="28"/>
          <w:szCs w:val="24"/>
        </w:rPr>
        <w:t xml:space="preserve"> </w:t>
      </w:r>
    </w:p>
    <w:p w:rsidR="009A11CF" w:rsidRPr="0086022A" w:rsidRDefault="006F377A" w:rsidP="0086022A">
      <w:pPr>
        <w:pStyle w:val="a3"/>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В действующем</w:t>
      </w:r>
      <w:r w:rsidR="00B23624" w:rsidRPr="00B23624">
        <w:rPr>
          <w:rFonts w:ascii="Times New Roman" w:hAnsi="Times New Roman" w:cs="Times New Roman"/>
          <w:sz w:val="28"/>
          <w:szCs w:val="24"/>
        </w:rPr>
        <w:t xml:space="preserve"> </w:t>
      </w:r>
      <w:r w:rsidR="00941A44">
        <w:rPr>
          <w:rFonts w:ascii="Times New Roman" w:hAnsi="Times New Roman" w:cs="Times New Roman"/>
          <w:sz w:val="28"/>
          <w:szCs w:val="24"/>
        </w:rPr>
        <w:t>российско</w:t>
      </w:r>
      <w:r>
        <w:rPr>
          <w:rFonts w:ascii="Times New Roman" w:hAnsi="Times New Roman" w:cs="Times New Roman"/>
          <w:sz w:val="28"/>
          <w:szCs w:val="24"/>
        </w:rPr>
        <w:t>м</w:t>
      </w:r>
      <w:r w:rsidR="00941A44">
        <w:rPr>
          <w:rFonts w:ascii="Times New Roman" w:hAnsi="Times New Roman" w:cs="Times New Roman"/>
          <w:sz w:val="28"/>
          <w:szCs w:val="24"/>
        </w:rPr>
        <w:t xml:space="preserve"> </w:t>
      </w:r>
      <w:r w:rsidR="00B23624" w:rsidRPr="00B23624">
        <w:rPr>
          <w:rFonts w:ascii="Times New Roman" w:hAnsi="Times New Roman" w:cs="Times New Roman"/>
          <w:sz w:val="28"/>
          <w:szCs w:val="24"/>
        </w:rPr>
        <w:t>законодательств</w:t>
      </w:r>
      <w:r>
        <w:rPr>
          <w:rFonts w:ascii="Times New Roman" w:hAnsi="Times New Roman" w:cs="Times New Roman"/>
          <w:sz w:val="28"/>
          <w:szCs w:val="24"/>
        </w:rPr>
        <w:t>е</w:t>
      </w:r>
      <w:r w:rsidR="00941A44">
        <w:rPr>
          <w:rFonts w:ascii="Times New Roman" w:hAnsi="Times New Roman" w:cs="Times New Roman"/>
          <w:sz w:val="28"/>
          <w:szCs w:val="24"/>
        </w:rPr>
        <w:t xml:space="preserve"> </w:t>
      </w:r>
      <w:r w:rsidR="008860AD">
        <w:rPr>
          <w:rFonts w:ascii="Times New Roman" w:hAnsi="Times New Roman" w:cs="Times New Roman"/>
          <w:sz w:val="28"/>
          <w:szCs w:val="24"/>
        </w:rPr>
        <w:t>п</w:t>
      </w:r>
      <w:r w:rsidR="008860AD" w:rsidRPr="00B23624">
        <w:rPr>
          <w:rFonts w:ascii="Times New Roman" w:hAnsi="Times New Roman" w:cs="Times New Roman"/>
          <w:sz w:val="28"/>
          <w:szCs w:val="28"/>
        </w:rPr>
        <w:t xml:space="preserve">од залогом товаров в обороте подразумевается  </w:t>
      </w:r>
      <w:r w:rsidR="008860AD" w:rsidRPr="00B23624">
        <w:rPr>
          <w:rFonts w:ascii="Times New Roman" w:hAnsi="Times New Roman" w:cs="Times New Roman"/>
          <w:i/>
          <w:sz w:val="28"/>
          <w:szCs w:val="28"/>
        </w:rPr>
        <w:t>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r w:rsidR="008860AD" w:rsidRPr="00B23624">
        <w:rPr>
          <w:rFonts w:ascii="Times New Roman" w:hAnsi="Times New Roman" w:cs="Times New Roman"/>
          <w:sz w:val="28"/>
          <w:szCs w:val="28"/>
        </w:rPr>
        <w:t xml:space="preserve"> (</w:t>
      </w:r>
      <w:r w:rsidR="008860AD">
        <w:rPr>
          <w:rFonts w:ascii="Times New Roman" w:hAnsi="Times New Roman" w:cs="Times New Roman"/>
          <w:sz w:val="28"/>
          <w:szCs w:val="28"/>
        </w:rPr>
        <w:t xml:space="preserve">п. 1 </w:t>
      </w:r>
      <w:r w:rsidR="008860AD" w:rsidRPr="00B23624">
        <w:rPr>
          <w:rFonts w:ascii="Times New Roman" w:hAnsi="Times New Roman" w:cs="Times New Roman"/>
          <w:sz w:val="28"/>
          <w:szCs w:val="28"/>
        </w:rPr>
        <w:t xml:space="preserve">ст. 357 ГК РФ). </w:t>
      </w:r>
      <w:r w:rsidR="008860AD">
        <w:rPr>
          <w:rFonts w:ascii="Times New Roman" w:hAnsi="Times New Roman" w:cs="Times New Roman"/>
          <w:sz w:val="28"/>
          <w:szCs w:val="28"/>
        </w:rPr>
        <w:t>Будучи</w:t>
      </w:r>
      <w:r w:rsidR="00B23624" w:rsidRPr="00B23624">
        <w:rPr>
          <w:rFonts w:ascii="Times New Roman" w:hAnsi="Times New Roman" w:cs="Times New Roman"/>
          <w:sz w:val="28"/>
          <w:szCs w:val="24"/>
        </w:rPr>
        <w:t xml:space="preserve"> </w:t>
      </w:r>
      <w:r w:rsidR="00941A44">
        <w:rPr>
          <w:rFonts w:ascii="Times New Roman" w:hAnsi="Times New Roman" w:cs="Times New Roman"/>
          <w:sz w:val="28"/>
          <w:szCs w:val="24"/>
        </w:rPr>
        <w:t>мен</w:t>
      </w:r>
      <w:r w:rsidR="008860AD">
        <w:rPr>
          <w:rFonts w:ascii="Times New Roman" w:hAnsi="Times New Roman" w:cs="Times New Roman"/>
          <w:sz w:val="28"/>
          <w:szCs w:val="24"/>
        </w:rPr>
        <w:t>ее</w:t>
      </w:r>
      <w:r w:rsidR="00941A44">
        <w:rPr>
          <w:rFonts w:ascii="Times New Roman" w:hAnsi="Times New Roman" w:cs="Times New Roman"/>
          <w:sz w:val="28"/>
          <w:szCs w:val="24"/>
        </w:rPr>
        <w:t xml:space="preserve"> лаконичн</w:t>
      </w:r>
      <w:r w:rsidR="008860AD">
        <w:rPr>
          <w:rFonts w:ascii="Times New Roman" w:hAnsi="Times New Roman" w:cs="Times New Roman"/>
          <w:sz w:val="28"/>
          <w:szCs w:val="24"/>
        </w:rPr>
        <w:t>ым</w:t>
      </w:r>
      <w:r w:rsidR="00941A44">
        <w:rPr>
          <w:rFonts w:ascii="Times New Roman" w:hAnsi="Times New Roman" w:cs="Times New Roman"/>
          <w:sz w:val="28"/>
          <w:szCs w:val="24"/>
        </w:rPr>
        <w:t xml:space="preserve"> по сравнению с предшеств</w:t>
      </w:r>
      <w:r w:rsidR="008860AD">
        <w:rPr>
          <w:rFonts w:ascii="Times New Roman" w:hAnsi="Times New Roman" w:cs="Times New Roman"/>
          <w:sz w:val="28"/>
          <w:szCs w:val="24"/>
        </w:rPr>
        <w:t>ующим ему законодательством советского периода, оно</w:t>
      </w:r>
      <w:r w:rsidR="00941A44">
        <w:rPr>
          <w:rFonts w:ascii="Times New Roman" w:hAnsi="Times New Roman" w:cs="Times New Roman"/>
          <w:sz w:val="28"/>
          <w:szCs w:val="24"/>
        </w:rPr>
        <w:t xml:space="preserve"> прямо определ</w:t>
      </w:r>
      <w:r w:rsidR="008860AD">
        <w:rPr>
          <w:rFonts w:ascii="Times New Roman" w:hAnsi="Times New Roman" w:cs="Times New Roman"/>
          <w:sz w:val="28"/>
          <w:szCs w:val="24"/>
        </w:rPr>
        <w:t>яет</w:t>
      </w:r>
      <w:r w:rsidR="00941A44">
        <w:rPr>
          <w:rFonts w:ascii="Times New Roman" w:hAnsi="Times New Roman" w:cs="Times New Roman"/>
          <w:sz w:val="28"/>
          <w:szCs w:val="24"/>
        </w:rPr>
        <w:t xml:space="preserve">, </w:t>
      </w:r>
      <w:r w:rsidR="00B23624" w:rsidRPr="00B23624">
        <w:rPr>
          <w:rFonts w:ascii="Times New Roman" w:hAnsi="Times New Roman" w:cs="Times New Roman"/>
          <w:sz w:val="28"/>
          <w:szCs w:val="24"/>
        </w:rPr>
        <w:t xml:space="preserve">что </w:t>
      </w:r>
      <w:r w:rsidR="00B23624" w:rsidRPr="00B23624">
        <w:rPr>
          <w:rFonts w:ascii="Times New Roman" w:hAnsi="Times New Roman" w:cs="Times New Roman"/>
          <w:i/>
          <w:sz w:val="28"/>
          <w:szCs w:val="24"/>
        </w:rPr>
        <w:t>приобретенные залогодателем товары</w:t>
      </w:r>
      <w:r w:rsidR="00B23624" w:rsidRPr="00B23624">
        <w:rPr>
          <w:rStyle w:val="ab"/>
          <w:rFonts w:ascii="Times New Roman" w:hAnsi="Times New Roman" w:cs="Times New Roman"/>
          <w:i/>
          <w:sz w:val="28"/>
          <w:szCs w:val="24"/>
        </w:rPr>
        <w:footnoteReference w:id="162"/>
      </w:r>
      <w:r w:rsidR="00B23624" w:rsidRPr="00B23624">
        <w:rPr>
          <w:rFonts w:ascii="Times New Roman" w:hAnsi="Times New Roman" w:cs="Times New Roman"/>
          <w:i/>
          <w:sz w:val="28"/>
          <w:szCs w:val="24"/>
        </w:rPr>
        <w:t>,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r w:rsidR="00B23624" w:rsidRPr="00B23624">
        <w:rPr>
          <w:rFonts w:ascii="Times New Roman" w:hAnsi="Times New Roman" w:cs="Times New Roman"/>
          <w:sz w:val="28"/>
          <w:szCs w:val="24"/>
        </w:rPr>
        <w:t xml:space="preserve"> (п. 2 ст. 357 ГК РФ). </w:t>
      </w:r>
      <w:r w:rsidR="00941A44">
        <w:rPr>
          <w:rFonts w:ascii="Times New Roman" w:hAnsi="Times New Roman" w:cs="Times New Roman"/>
          <w:sz w:val="28"/>
          <w:szCs w:val="24"/>
        </w:rPr>
        <w:t>Т</w:t>
      </w:r>
      <w:r w:rsidR="003E00FF">
        <w:rPr>
          <w:rFonts w:ascii="Times New Roman" w:hAnsi="Times New Roman" w:cs="Times New Roman"/>
          <w:sz w:val="28"/>
          <w:szCs w:val="24"/>
        </w:rPr>
        <w:t xml:space="preserve">ем самым </w:t>
      </w:r>
      <w:r w:rsidR="00941A44">
        <w:rPr>
          <w:rFonts w:ascii="Times New Roman" w:hAnsi="Times New Roman" w:cs="Times New Roman"/>
          <w:sz w:val="28"/>
          <w:szCs w:val="24"/>
        </w:rPr>
        <w:t>сн</w:t>
      </w:r>
      <w:r w:rsidR="003E00FF">
        <w:rPr>
          <w:rFonts w:ascii="Times New Roman" w:hAnsi="Times New Roman" w:cs="Times New Roman"/>
          <w:sz w:val="28"/>
          <w:szCs w:val="24"/>
        </w:rPr>
        <w:t>имаются</w:t>
      </w:r>
      <w:r w:rsidR="00941A44">
        <w:rPr>
          <w:rFonts w:ascii="Times New Roman" w:hAnsi="Times New Roman" w:cs="Times New Roman"/>
          <w:sz w:val="28"/>
          <w:szCs w:val="24"/>
        </w:rPr>
        <w:t xml:space="preserve"> все вопросы относительно момента возникновения права залога:</w:t>
      </w:r>
      <w:r w:rsidR="00B23624" w:rsidRPr="00B23624">
        <w:rPr>
          <w:rFonts w:ascii="Times New Roman" w:hAnsi="Times New Roman" w:cs="Times New Roman"/>
          <w:sz w:val="28"/>
          <w:szCs w:val="24"/>
        </w:rPr>
        <w:t xml:space="preserve"> заключени</w:t>
      </w:r>
      <w:r w:rsidR="00941A44">
        <w:rPr>
          <w:rFonts w:ascii="Times New Roman" w:hAnsi="Times New Roman" w:cs="Times New Roman"/>
          <w:sz w:val="28"/>
          <w:szCs w:val="24"/>
        </w:rPr>
        <w:t>е</w:t>
      </w:r>
      <w:r w:rsidR="00B23624" w:rsidRPr="00B23624">
        <w:rPr>
          <w:rFonts w:ascii="Times New Roman" w:hAnsi="Times New Roman" w:cs="Times New Roman"/>
          <w:sz w:val="28"/>
          <w:szCs w:val="24"/>
        </w:rPr>
        <w:t xml:space="preserve"> договора не имеет (и не может иметь) значения для возникновения права залога на те товары, на которые у залогодателя отсутс</w:t>
      </w:r>
      <w:r w:rsidR="0086022A">
        <w:rPr>
          <w:rFonts w:ascii="Times New Roman" w:hAnsi="Times New Roman" w:cs="Times New Roman"/>
          <w:sz w:val="28"/>
          <w:szCs w:val="24"/>
        </w:rPr>
        <w:t xml:space="preserve">твовали соответствующие права. </w:t>
      </w:r>
      <w:r w:rsidR="00BE479E" w:rsidRPr="00BE479E">
        <w:rPr>
          <w:rFonts w:ascii="Times New Roman" w:hAnsi="Times New Roman" w:cs="Times New Roman"/>
          <w:sz w:val="28"/>
          <w:szCs w:val="28"/>
        </w:rPr>
        <w:t>Н.С. Теплов</w:t>
      </w:r>
      <w:r w:rsidR="00BE479E">
        <w:rPr>
          <w:rFonts w:ascii="Times New Roman" w:hAnsi="Times New Roman" w:cs="Times New Roman"/>
          <w:sz w:val="28"/>
          <w:szCs w:val="28"/>
        </w:rPr>
        <w:t xml:space="preserve"> обращает внимание на значение принципа спецификации, указывая, что о</w:t>
      </w:r>
      <w:r w:rsidR="00BE479E" w:rsidRPr="00BE479E">
        <w:rPr>
          <w:rFonts w:ascii="Times New Roman" w:hAnsi="Times New Roman" w:cs="Times New Roman"/>
          <w:sz w:val="28"/>
          <w:szCs w:val="28"/>
        </w:rPr>
        <w:t>сновная критика залога товаров в обороте (как, собственно, и почти сто лет назад) заключается в том, что залог может быть только в отношении индивидуально-определенных вещей, что, в свою очередь, означает невозможность договора залога в отношении вещей, определенных родовыми признаками</w:t>
      </w:r>
      <w:r w:rsidR="00701762">
        <w:rPr>
          <w:rStyle w:val="ab"/>
          <w:rFonts w:ascii="Times New Roman" w:hAnsi="Times New Roman" w:cs="Times New Roman"/>
          <w:sz w:val="28"/>
          <w:szCs w:val="28"/>
        </w:rPr>
        <w:footnoteReference w:id="163"/>
      </w:r>
      <w:r w:rsidR="00BE479E" w:rsidRPr="00BE479E">
        <w:rPr>
          <w:rFonts w:ascii="Times New Roman" w:hAnsi="Times New Roman" w:cs="Times New Roman"/>
          <w:sz w:val="28"/>
          <w:szCs w:val="28"/>
        </w:rPr>
        <w:t>.</w:t>
      </w:r>
    </w:p>
    <w:p w:rsidR="000710BA" w:rsidRDefault="009B29DD" w:rsidP="009A11CF">
      <w:pPr>
        <w:pStyle w:val="a3"/>
        <w:spacing w:after="0" w:line="360" w:lineRule="auto"/>
        <w:ind w:left="0" w:firstLine="709"/>
        <w:jc w:val="both"/>
        <w:rPr>
          <w:rFonts w:ascii="Times New Roman" w:hAnsi="Times New Roman" w:cs="Times New Roman"/>
          <w:sz w:val="28"/>
          <w:szCs w:val="28"/>
        </w:rPr>
      </w:pPr>
      <w:r w:rsidRPr="009A11CF">
        <w:rPr>
          <w:rFonts w:ascii="Times New Roman" w:hAnsi="Times New Roman" w:cs="Times New Roman"/>
          <w:sz w:val="28"/>
          <w:szCs w:val="28"/>
          <w:shd w:val="clear" w:color="auto" w:fill="FFFFFF"/>
        </w:rPr>
        <w:t>В</w:t>
      </w:r>
      <w:r w:rsidR="003E00FF" w:rsidRPr="009A11CF">
        <w:rPr>
          <w:rFonts w:ascii="Times New Roman" w:hAnsi="Times New Roman" w:cs="Times New Roman"/>
          <w:sz w:val="28"/>
          <w:szCs w:val="28"/>
          <w:shd w:val="clear" w:color="auto" w:fill="FFFFFF"/>
        </w:rPr>
        <w:t xml:space="preserve"> литературе </w:t>
      </w:r>
      <w:r w:rsidRPr="009A11CF">
        <w:rPr>
          <w:rFonts w:ascii="Times New Roman" w:hAnsi="Times New Roman" w:cs="Times New Roman"/>
          <w:sz w:val="28"/>
          <w:szCs w:val="28"/>
          <w:shd w:val="clear" w:color="auto" w:fill="FFFFFF"/>
        </w:rPr>
        <w:t xml:space="preserve">можно </w:t>
      </w:r>
      <w:r w:rsidR="003E00FF" w:rsidRPr="009A11CF">
        <w:rPr>
          <w:rFonts w:ascii="Times New Roman" w:hAnsi="Times New Roman" w:cs="Times New Roman"/>
          <w:sz w:val="28"/>
          <w:szCs w:val="28"/>
          <w:shd w:val="clear" w:color="auto" w:fill="FFFFFF"/>
        </w:rPr>
        <w:t>встре</w:t>
      </w:r>
      <w:r w:rsidRPr="009A11CF">
        <w:rPr>
          <w:rFonts w:ascii="Times New Roman" w:hAnsi="Times New Roman" w:cs="Times New Roman"/>
          <w:sz w:val="28"/>
          <w:szCs w:val="28"/>
          <w:shd w:val="clear" w:color="auto" w:fill="FFFFFF"/>
        </w:rPr>
        <w:t xml:space="preserve">тить попытки отождествления </w:t>
      </w:r>
      <w:r w:rsidR="000A46A7" w:rsidRPr="009A11CF">
        <w:rPr>
          <w:rFonts w:ascii="Times New Roman" w:hAnsi="Times New Roman" w:cs="Times New Roman"/>
          <w:sz w:val="28"/>
          <w:szCs w:val="28"/>
          <w:shd w:val="clear" w:color="auto" w:fill="FFFFFF"/>
        </w:rPr>
        <w:t xml:space="preserve">залога товаров в обороте </w:t>
      </w:r>
      <w:r w:rsidR="00813C7D" w:rsidRPr="009A11CF">
        <w:rPr>
          <w:rFonts w:ascii="Times New Roman" w:hAnsi="Times New Roman" w:cs="Times New Roman"/>
          <w:sz w:val="28"/>
          <w:szCs w:val="28"/>
          <w:shd w:val="clear" w:color="auto" w:fill="FFFFFF"/>
        </w:rPr>
        <w:t>и залог</w:t>
      </w:r>
      <w:r w:rsidRPr="009A11CF">
        <w:rPr>
          <w:rFonts w:ascii="Times New Roman" w:hAnsi="Times New Roman" w:cs="Times New Roman"/>
          <w:sz w:val="28"/>
          <w:szCs w:val="28"/>
          <w:shd w:val="clear" w:color="auto" w:fill="FFFFFF"/>
        </w:rPr>
        <w:t>а будущих вещей</w:t>
      </w:r>
      <w:r w:rsidR="000A46A7" w:rsidRPr="009A11CF">
        <w:rPr>
          <w:rFonts w:ascii="Times New Roman" w:hAnsi="Times New Roman" w:cs="Times New Roman"/>
          <w:sz w:val="28"/>
          <w:szCs w:val="28"/>
          <w:shd w:val="clear" w:color="auto" w:fill="FFFFFF"/>
        </w:rPr>
        <w:t>.</w:t>
      </w:r>
      <w:r w:rsidRPr="009A11CF">
        <w:rPr>
          <w:rFonts w:ascii="Times New Roman" w:hAnsi="Times New Roman" w:cs="Times New Roman"/>
          <w:sz w:val="28"/>
          <w:szCs w:val="28"/>
          <w:shd w:val="clear" w:color="auto" w:fill="FFFFFF"/>
        </w:rPr>
        <w:t xml:space="preserve"> </w:t>
      </w:r>
      <w:r w:rsidR="00881802" w:rsidRPr="009A11CF">
        <w:rPr>
          <w:rFonts w:ascii="Times New Roman" w:hAnsi="Times New Roman" w:cs="Times New Roman"/>
          <w:sz w:val="28"/>
          <w:szCs w:val="28"/>
        </w:rPr>
        <w:t xml:space="preserve">Например, </w:t>
      </w:r>
      <w:r w:rsidR="009A11CF">
        <w:rPr>
          <w:rFonts w:ascii="Times New Roman" w:hAnsi="Times New Roman" w:cs="Times New Roman"/>
          <w:sz w:val="28"/>
          <w:szCs w:val="28"/>
        </w:rPr>
        <w:t>«</w:t>
      </w:r>
      <w:r w:rsidR="00881802" w:rsidRPr="009A11CF">
        <w:rPr>
          <w:rFonts w:ascii="Times New Roman" w:hAnsi="Times New Roman" w:cs="Times New Roman"/>
          <w:sz w:val="28"/>
          <w:szCs w:val="28"/>
        </w:rPr>
        <w:t>обоснование залога товаров в обороте, если смотреть на него через призму залога будущих вещей, каким этот вид залога по существу является...</w:t>
      </w:r>
      <w:r w:rsidR="009A11CF">
        <w:rPr>
          <w:rFonts w:ascii="Times New Roman" w:hAnsi="Times New Roman" w:cs="Times New Roman"/>
          <w:sz w:val="28"/>
          <w:szCs w:val="28"/>
        </w:rPr>
        <w:t>»</w:t>
      </w:r>
      <w:r w:rsidR="00881802" w:rsidRPr="009A11CF">
        <w:rPr>
          <w:rStyle w:val="ab"/>
          <w:rFonts w:ascii="Times New Roman" w:hAnsi="Times New Roman" w:cs="Times New Roman"/>
          <w:sz w:val="28"/>
          <w:szCs w:val="28"/>
        </w:rPr>
        <w:footnoteReference w:id="164"/>
      </w:r>
      <w:r w:rsidR="009A11CF">
        <w:rPr>
          <w:rFonts w:ascii="Times New Roman" w:hAnsi="Times New Roman" w:cs="Times New Roman"/>
          <w:sz w:val="28"/>
          <w:szCs w:val="28"/>
        </w:rPr>
        <w:t>, «</w:t>
      </w:r>
      <w:r w:rsidR="00881802" w:rsidRPr="009A11CF">
        <w:rPr>
          <w:rFonts w:ascii="Times New Roman" w:hAnsi="Times New Roman" w:cs="Times New Roman"/>
          <w:sz w:val="28"/>
          <w:szCs w:val="28"/>
        </w:rPr>
        <w:t>залог товаров в обороте фактически представляет собой залог будущих вещей, то есть тех, которые залогодатель приобретет взамен проданных...</w:t>
      </w:r>
      <w:r w:rsidR="009A11CF">
        <w:rPr>
          <w:rFonts w:ascii="Times New Roman" w:hAnsi="Times New Roman" w:cs="Times New Roman"/>
          <w:sz w:val="28"/>
          <w:szCs w:val="28"/>
        </w:rPr>
        <w:t>»</w:t>
      </w:r>
      <w:r w:rsidR="00881802" w:rsidRPr="009A11CF">
        <w:rPr>
          <w:rStyle w:val="ab"/>
          <w:rFonts w:ascii="Times New Roman" w:hAnsi="Times New Roman" w:cs="Times New Roman"/>
          <w:sz w:val="28"/>
          <w:szCs w:val="28"/>
        </w:rPr>
        <w:footnoteReference w:id="165"/>
      </w:r>
      <w:r w:rsidR="009A11CF">
        <w:rPr>
          <w:rFonts w:ascii="Times New Roman" w:hAnsi="Times New Roman" w:cs="Times New Roman"/>
          <w:sz w:val="28"/>
          <w:szCs w:val="28"/>
        </w:rPr>
        <w:t xml:space="preserve">. </w:t>
      </w:r>
      <w:r w:rsidR="000710BA">
        <w:rPr>
          <w:rFonts w:ascii="Times New Roman" w:hAnsi="Times New Roman" w:cs="Times New Roman"/>
          <w:sz w:val="28"/>
          <w:szCs w:val="28"/>
        </w:rPr>
        <w:t xml:space="preserve">Отмечая, </w:t>
      </w:r>
      <w:r w:rsidR="009A11CF" w:rsidRPr="009A11CF">
        <w:rPr>
          <w:rFonts w:ascii="Times New Roman" w:hAnsi="Times New Roman" w:cs="Times New Roman"/>
          <w:sz w:val="28"/>
          <w:szCs w:val="28"/>
        </w:rPr>
        <w:t xml:space="preserve">что такое смещение произошло из-за </w:t>
      </w:r>
      <w:r w:rsidR="009A11CF">
        <w:rPr>
          <w:rFonts w:ascii="Times New Roman" w:hAnsi="Times New Roman" w:cs="Times New Roman"/>
          <w:sz w:val="28"/>
          <w:szCs w:val="28"/>
        </w:rPr>
        <w:t xml:space="preserve">того, что </w:t>
      </w:r>
      <w:r w:rsidR="009A11CF" w:rsidRPr="009A11CF">
        <w:rPr>
          <w:rFonts w:ascii="Times New Roman" w:hAnsi="Times New Roman" w:cs="Times New Roman"/>
          <w:sz w:val="28"/>
          <w:szCs w:val="28"/>
        </w:rPr>
        <w:t>при залоге товаров в обороте под обременение подпадают не только те товары, которые существовали на момент заключения договора залога, но и те, которые залогодатель приобретет (изготовит) в будущем</w:t>
      </w:r>
      <w:r w:rsidR="000710BA">
        <w:rPr>
          <w:rFonts w:ascii="Times New Roman" w:hAnsi="Times New Roman" w:cs="Times New Roman"/>
          <w:sz w:val="28"/>
          <w:szCs w:val="28"/>
        </w:rPr>
        <w:t xml:space="preserve">, </w:t>
      </w:r>
      <w:r w:rsidR="000710BA" w:rsidRPr="009A11CF">
        <w:rPr>
          <w:rFonts w:ascii="Times New Roman" w:hAnsi="Times New Roman" w:cs="Times New Roman"/>
          <w:sz w:val="28"/>
          <w:szCs w:val="28"/>
        </w:rPr>
        <w:t>Н.В. Теплов</w:t>
      </w:r>
      <w:r w:rsidR="000710BA">
        <w:rPr>
          <w:rFonts w:ascii="Times New Roman" w:hAnsi="Times New Roman" w:cs="Times New Roman"/>
          <w:sz w:val="28"/>
          <w:szCs w:val="28"/>
        </w:rPr>
        <w:t xml:space="preserve"> однако стремится доказать самостоятельный характер этих обеспечений</w:t>
      </w:r>
      <w:r w:rsidR="009A11CF">
        <w:rPr>
          <w:rStyle w:val="ab"/>
          <w:rFonts w:ascii="Times New Roman" w:hAnsi="Times New Roman" w:cs="Times New Roman"/>
          <w:sz w:val="28"/>
          <w:szCs w:val="28"/>
        </w:rPr>
        <w:footnoteReference w:id="166"/>
      </w:r>
      <w:r w:rsidR="009A11CF" w:rsidRPr="009A11CF">
        <w:rPr>
          <w:rFonts w:ascii="Times New Roman" w:hAnsi="Times New Roman" w:cs="Times New Roman"/>
          <w:sz w:val="28"/>
          <w:szCs w:val="28"/>
        </w:rPr>
        <w:t>.</w:t>
      </w:r>
    </w:p>
    <w:p w:rsidR="00614E2C" w:rsidRDefault="00614E2C" w:rsidP="00614E2C">
      <w:pPr>
        <w:pStyle w:val="a3"/>
        <w:spacing w:after="0" w:line="360" w:lineRule="auto"/>
        <w:ind w:left="0" w:firstLine="709"/>
        <w:jc w:val="both"/>
        <w:rPr>
          <w:rFonts w:ascii="Times New Roman" w:hAnsi="Times New Roman" w:cs="Times New Roman"/>
          <w:sz w:val="28"/>
          <w:szCs w:val="28"/>
        </w:rPr>
      </w:pPr>
      <w:r w:rsidRPr="00614E2C">
        <w:rPr>
          <w:rFonts w:ascii="Times New Roman" w:hAnsi="Times New Roman" w:cs="Times New Roman"/>
          <w:sz w:val="28"/>
          <w:szCs w:val="28"/>
        </w:rPr>
        <w:t xml:space="preserve">В качестве одного из критериев разграничения Н.В. Теплов </w:t>
      </w:r>
      <w:r>
        <w:rPr>
          <w:rFonts w:ascii="Times New Roman" w:hAnsi="Times New Roman" w:cs="Times New Roman"/>
          <w:sz w:val="28"/>
          <w:szCs w:val="28"/>
        </w:rPr>
        <w:t xml:space="preserve">указывает на то, что </w:t>
      </w:r>
      <w:r w:rsidRPr="00614E2C">
        <w:rPr>
          <w:rFonts w:ascii="Times New Roman" w:hAnsi="Times New Roman" w:cs="Times New Roman"/>
          <w:sz w:val="28"/>
          <w:szCs w:val="28"/>
        </w:rPr>
        <w:t>предметом залога товаров в обороте может быть только имущество, которое определено родовыми признаками и имеет характеристику товара, а в случае залога будущей вещи перечень объектов, которые могут служить предметом залога, существенно шире.</w:t>
      </w:r>
      <w:r>
        <w:rPr>
          <w:rFonts w:ascii="Times New Roman" w:hAnsi="Times New Roman" w:cs="Times New Roman"/>
          <w:sz w:val="28"/>
          <w:szCs w:val="28"/>
        </w:rPr>
        <w:t xml:space="preserve"> Также он отмечает,</w:t>
      </w:r>
      <w:r w:rsidR="0086022A" w:rsidRPr="00614E2C">
        <w:rPr>
          <w:rFonts w:ascii="Times New Roman" w:hAnsi="Times New Roman" w:cs="Times New Roman"/>
          <w:sz w:val="28"/>
          <w:szCs w:val="28"/>
        </w:rPr>
        <w:t xml:space="preserve"> что при залоге товаров в обороте предмет залога реально существует уже сейчас. Таким образом, при залоге товаров в обороте предметом договора будут являться как реально существующие товары, так и товары, приобретенные в будущем. </w:t>
      </w:r>
      <w:r w:rsidR="00280D0C" w:rsidRPr="00614E2C">
        <w:rPr>
          <w:rFonts w:ascii="Times New Roman" w:hAnsi="Times New Roman" w:cs="Times New Roman"/>
          <w:sz w:val="28"/>
          <w:szCs w:val="28"/>
        </w:rPr>
        <w:t>Следовательно</w:t>
      </w:r>
      <w:r>
        <w:rPr>
          <w:rFonts w:ascii="Times New Roman" w:hAnsi="Times New Roman" w:cs="Times New Roman"/>
          <w:sz w:val="28"/>
          <w:szCs w:val="28"/>
        </w:rPr>
        <w:t>,</w:t>
      </w:r>
      <w:r w:rsidR="00280D0C" w:rsidRPr="00614E2C">
        <w:rPr>
          <w:rFonts w:ascii="Times New Roman" w:hAnsi="Times New Roman" w:cs="Times New Roman"/>
          <w:sz w:val="28"/>
          <w:szCs w:val="28"/>
        </w:rPr>
        <w:t xml:space="preserve"> заключение такого договора сразу же наделяет з</w:t>
      </w:r>
      <w:r w:rsidRPr="00614E2C">
        <w:rPr>
          <w:rFonts w:ascii="Times New Roman" w:hAnsi="Times New Roman" w:cs="Times New Roman"/>
          <w:sz w:val="28"/>
          <w:szCs w:val="28"/>
        </w:rPr>
        <w:t>алогодержателя залоговым правом, а</w:t>
      </w:r>
      <w:r w:rsidR="00280D0C" w:rsidRPr="00614E2C">
        <w:rPr>
          <w:rFonts w:ascii="Times New Roman" w:hAnsi="Times New Roman" w:cs="Times New Roman"/>
          <w:sz w:val="28"/>
          <w:szCs w:val="28"/>
        </w:rPr>
        <w:t xml:space="preserve"> </w:t>
      </w:r>
      <w:r w:rsidRPr="00614E2C">
        <w:rPr>
          <w:rFonts w:ascii="Times New Roman" w:hAnsi="Times New Roman" w:cs="Times New Roman"/>
          <w:sz w:val="28"/>
          <w:szCs w:val="28"/>
        </w:rPr>
        <w:t>о</w:t>
      </w:r>
      <w:r w:rsidR="00280D0C" w:rsidRPr="00614E2C">
        <w:rPr>
          <w:rFonts w:ascii="Times New Roman" w:hAnsi="Times New Roman" w:cs="Times New Roman"/>
          <w:sz w:val="28"/>
          <w:szCs w:val="28"/>
        </w:rPr>
        <w:t xml:space="preserve">бязанность залогодателя заключается в поддержании общей стоимости заложенного имущества на уровне не меньше указанной в договоре о залоге. </w:t>
      </w:r>
      <w:r w:rsidRPr="00614E2C">
        <w:rPr>
          <w:rFonts w:ascii="Times New Roman" w:hAnsi="Times New Roman" w:cs="Times New Roman"/>
          <w:sz w:val="28"/>
          <w:szCs w:val="28"/>
        </w:rPr>
        <w:t>П</w:t>
      </w:r>
      <w:r w:rsidR="00280D0C" w:rsidRPr="00614E2C">
        <w:rPr>
          <w:rFonts w:ascii="Times New Roman" w:hAnsi="Times New Roman" w:cs="Times New Roman"/>
          <w:sz w:val="28"/>
          <w:szCs w:val="28"/>
        </w:rPr>
        <w:t>роисход</w:t>
      </w:r>
      <w:r w:rsidRPr="00614E2C">
        <w:rPr>
          <w:rFonts w:ascii="Times New Roman" w:hAnsi="Times New Roman" w:cs="Times New Roman"/>
          <w:sz w:val="28"/>
          <w:szCs w:val="28"/>
        </w:rPr>
        <w:t>ящая</w:t>
      </w:r>
      <w:r w:rsidR="00280D0C" w:rsidRPr="00614E2C">
        <w:rPr>
          <w:rFonts w:ascii="Times New Roman" w:hAnsi="Times New Roman" w:cs="Times New Roman"/>
          <w:sz w:val="28"/>
          <w:szCs w:val="28"/>
        </w:rPr>
        <w:t xml:space="preserve"> замена предметов залога не должна прекращать залогового права залогодержателя. Иными словами, в данном случае залог будет существовать с даты заключения договора о залоге товаров в обороте, несмотря на то что предметом залога в определенный момент могут стать уже абсолютно иные товары, нежели те, которые закладывались изначально</w:t>
      </w:r>
      <w:r w:rsidRPr="00614E2C">
        <w:rPr>
          <w:rFonts w:ascii="Times New Roman" w:hAnsi="Times New Roman" w:cs="Times New Roman"/>
          <w:sz w:val="28"/>
          <w:szCs w:val="28"/>
        </w:rPr>
        <w:t xml:space="preserve">. </w:t>
      </w:r>
      <w:r w:rsidR="0086022A" w:rsidRPr="00614E2C">
        <w:rPr>
          <w:rFonts w:ascii="Times New Roman" w:hAnsi="Times New Roman" w:cs="Times New Roman"/>
          <w:sz w:val="28"/>
          <w:szCs w:val="28"/>
        </w:rPr>
        <w:t xml:space="preserve">При этом со стороны </w:t>
      </w:r>
      <w:r w:rsidRPr="00614E2C">
        <w:rPr>
          <w:rFonts w:ascii="Times New Roman" w:hAnsi="Times New Roman" w:cs="Times New Roman"/>
          <w:sz w:val="28"/>
          <w:szCs w:val="28"/>
        </w:rPr>
        <w:t xml:space="preserve">залогодателя </w:t>
      </w:r>
      <w:r w:rsidR="0086022A" w:rsidRPr="00614E2C">
        <w:rPr>
          <w:rFonts w:ascii="Times New Roman" w:hAnsi="Times New Roman" w:cs="Times New Roman"/>
          <w:sz w:val="28"/>
          <w:szCs w:val="28"/>
        </w:rPr>
        <w:t>не требуется никаких дополнительных распорядительных актов, чтобы вновь приобретенные товары попали под обременение</w:t>
      </w:r>
      <w:r w:rsidR="0086022A" w:rsidRPr="00614E2C">
        <w:rPr>
          <w:rStyle w:val="ab"/>
          <w:rFonts w:ascii="Times New Roman" w:hAnsi="Times New Roman" w:cs="Times New Roman"/>
          <w:sz w:val="28"/>
          <w:szCs w:val="28"/>
        </w:rPr>
        <w:footnoteReference w:id="167"/>
      </w:r>
      <w:r>
        <w:rPr>
          <w:rFonts w:ascii="Times New Roman" w:hAnsi="Times New Roman" w:cs="Times New Roman"/>
          <w:sz w:val="28"/>
          <w:szCs w:val="28"/>
        </w:rPr>
        <w:t>.</w:t>
      </w:r>
    </w:p>
    <w:p w:rsidR="00614E2C" w:rsidRPr="00614E2C" w:rsidRDefault="0086022A" w:rsidP="00614E2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сказанн</w:t>
      </w:r>
      <w:r w:rsidR="00DE74B2">
        <w:rPr>
          <w:rFonts w:ascii="Times New Roman" w:hAnsi="Times New Roman" w:cs="Times New Roman"/>
          <w:sz w:val="28"/>
          <w:szCs w:val="28"/>
        </w:rPr>
        <w:t>ым следует согласиться</w:t>
      </w:r>
      <w:r w:rsidR="00614E2C">
        <w:rPr>
          <w:rFonts w:ascii="Times New Roman" w:hAnsi="Times New Roman" w:cs="Times New Roman"/>
          <w:sz w:val="28"/>
          <w:szCs w:val="28"/>
        </w:rPr>
        <w:t xml:space="preserve">, добавив </w:t>
      </w:r>
      <w:r w:rsidR="006B2C45">
        <w:rPr>
          <w:rFonts w:ascii="Times New Roman" w:hAnsi="Times New Roman" w:cs="Times New Roman"/>
          <w:sz w:val="28"/>
          <w:szCs w:val="24"/>
        </w:rPr>
        <w:t>также такой критерий разграничения, как</w:t>
      </w:r>
      <w:r w:rsidR="00614E2C">
        <w:rPr>
          <w:rFonts w:ascii="Times New Roman" w:hAnsi="Times New Roman" w:cs="Times New Roman"/>
          <w:sz w:val="28"/>
          <w:szCs w:val="24"/>
        </w:rPr>
        <w:t xml:space="preserve"> наличие </w:t>
      </w:r>
      <w:r w:rsidR="00614E2C" w:rsidRPr="00B23624">
        <w:rPr>
          <w:rFonts w:ascii="Times New Roman" w:hAnsi="Times New Roman" w:cs="Times New Roman"/>
          <w:sz w:val="28"/>
          <w:szCs w:val="24"/>
        </w:rPr>
        <w:t>специально</w:t>
      </w:r>
      <w:r w:rsidR="00614E2C">
        <w:rPr>
          <w:rFonts w:ascii="Times New Roman" w:hAnsi="Times New Roman" w:cs="Times New Roman"/>
          <w:sz w:val="28"/>
          <w:szCs w:val="24"/>
        </w:rPr>
        <w:t>го основания</w:t>
      </w:r>
      <w:r w:rsidR="00614E2C" w:rsidRPr="00B23624">
        <w:rPr>
          <w:rFonts w:ascii="Times New Roman" w:hAnsi="Times New Roman" w:cs="Times New Roman"/>
          <w:sz w:val="28"/>
          <w:szCs w:val="24"/>
        </w:rPr>
        <w:t xml:space="preserve"> прекращения</w:t>
      </w:r>
      <w:r w:rsidR="00614E2C">
        <w:rPr>
          <w:rFonts w:ascii="Times New Roman" w:hAnsi="Times New Roman" w:cs="Times New Roman"/>
          <w:sz w:val="28"/>
          <w:szCs w:val="24"/>
        </w:rPr>
        <w:t xml:space="preserve"> залога товаров в обороте</w:t>
      </w:r>
      <w:r w:rsidR="00614E2C" w:rsidRPr="00B23624">
        <w:rPr>
          <w:rFonts w:ascii="Times New Roman" w:hAnsi="Times New Roman" w:cs="Times New Roman"/>
          <w:sz w:val="28"/>
          <w:szCs w:val="24"/>
        </w:rPr>
        <w:t>:</w:t>
      </w:r>
      <w:r w:rsidR="00614E2C" w:rsidRPr="00B23624">
        <w:rPr>
          <w:rFonts w:ascii="Times New Roman" w:hAnsi="Times New Roman" w:cs="Times New Roman"/>
          <w:i/>
          <w:sz w:val="28"/>
          <w:szCs w:val="24"/>
        </w:rPr>
        <w:t xml:space="preserve"> отчужденные залогодателем</w:t>
      </w:r>
      <w:r w:rsidR="00614E2C">
        <w:rPr>
          <w:rFonts w:ascii="Times New Roman" w:hAnsi="Times New Roman" w:cs="Times New Roman"/>
          <w:i/>
          <w:sz w:val="28"/>
          <w:szCs w:val="24"/>
        </w:rPr>
        <w:t xml:space="preserve"> товары</w:t>
      </w:r>
      <w:r w:rsidR="00614E2C" w:rsidRPr="00B23624">
        <w:rPr>
          <w:rFonts w:ascii="Times New Roman" w:hAnsi="Times New Roman" w:cs="Times New Roman"/>
          <w:i/>
          <w:sz w:val="28"/>
          <w:szCs w:val="24"/>
        </w:rPr>
        <w:t xml:space="preserve">, перестают быть предметом залога с момента их перехода в собственность, хозяйственное ведение или оперативное управление приобретателя </w:t>
      </w:r>
      <w:r w:rsidR="00614E2C">
        <w:rPr>
          <w:rFonts w:ascii="Times New Roman" w:hAnsi="Times New Roman" w:cs="Times New Roman"/>
          <w:sz w:val="28"/>
          <w:szCs w:val="24"/>
        </w:rPr>
        <w:t>(п. 2 ст. 357 ГК РФ)</w:t>
      </w:r>
      <w:r w:rsidR="00DE74B2">
        <w:rPr>
          <w:rFonts w:ascii="Times New Roman" w:hAnsi="Times New Roman" w:cs="Times New Roman"/>
          <w:sz w:val="28"/>
          <w:szCs w:val="28"/>
        </w:rPr>
        <w:t xml:space="preserve">. </w:t>
      </w:r>
      <w:r w:rsidR="006B2C45">
        <w:rPr>
          <w:rFonts w:ascii="Times New Roman" w:hAnsi="Times New Roman" w:cs="Times New Roman"/>
          <w:sz w:val="28"/>
          <w:szCs w:val="28"/>
        </w:rPr>
        <w:t>В то же время нельзя не подчеркнуть</w:t>
      </w:r>
      <w:r w:rsidR="00DE74B2">
        <w:rPr>
          <w:rFonts w:ascii="Times New Roman" w:hAnsi="Times New Roman" w:cs="Times New Roman"/>
          <w:sz w:val="28"/>
          <w:szCs w:val="28"/>
        </w:rPr>
        <w:t>, что у</w:t>
      </w:r>
      <w:r w:rsidR="00813C7D">
        <w:rPr>
          <w:rFonts w:ascii="Times New Roman" w:hAnsi="Times New Roman" w:cs="Times New Roman"/>
          <w:color w:val="FF0000"/>
          <w:sz w:val="28"/>
          <w:szCs w:val="28"/>
          <w:shd w:val="clear" w:color="auto" w:fill="FFFFFF"/>
        </w:rPr>
        <w:t xml:space="preserve"> </w:t>
      </w:r>
      <w:r w:rsidRPr="0086022A">
        <w:rPr>
          <w:rFonts w:ascii="Times New Roman" w:hAnsi="Times New Roman" w:cs="Times New Roman"/>
          <w:sz w:val="28"/>
          <w:szCs w:val="28"/>
          <w:shd w:val="clear" w:color="auto" w:fill="FFFFFF"/>
        </w:rPr>
        <w:t>залога товаров в</w:t>
      </w:r>
      <w:r w:rsidR="006B2C45">
        <w:rPr>
          <w:rFonts w:ascii="Times New Roman" w:hAnsi="Times New Roman" w:cs="Times New Roman"/>
          <w:sz w:val="28"/>
          <w:szCs w:val="28"/>
          <w:shd w:val="clear" w:color="auto" w:fill="FFFFFF"/>
        </w:rPr>
        <w:t xml:space="preserve"> обороте и залога будущих вещей</w:t>
      </w:r>
      <w:r w:rsidR="00B02314">
        <w:rPr>
          <w:rFonts w:ascii="Times New Roman" w:hAnsi="Times New Roman" w:cs="Times New Roman"/>
          <w:sz w:val="28"/>
          <w:szCs w:val="28"/>
          <w:shd w:val="clear" w:color="auto" w:fill="FFFFFF"/>
        </w:rPr>
        <w:t xml:space="preserve"> имеется общий сегмент – обе разновидности залога распространяются на будущую имущественную сферу залогодателя</w:t>
      </w:r>
      <w:r w:rsidR="00DE74B2">
        <w:rPr>
          <w:rFonts w:ascii="Times New Roman" w:hAnsi="Times New Roman" w:cs="Times New Roman"/>
          <w:sz w:val="28"/>
          <w:szCs w:val="28"/>
          <w:shd w:val="clear" w:color="auto" w:fill="FFFFFF"/>
        </w:rPr>
        <w:t xml:space="preserve">. </w:t>
      </w:r>
      <w:r w:rsidR="00DE74B2">
        <w:rPr>
          <w:rFonts w:ascii="Times New Roman" w:hAnsi="Times New Roman" w:cs="Times New Roman"/>
          <w:sz w:val="28"/>
          <w:szCs w:val="24"/>
        </w:rPr>
        <w:t xml:space="preserve">О наличии общего сегмента также свидетельствует и то обстоятельство, что момент возникновения права залога на будущие товары в обороте полностью коррелирует моменту возникновения права залога на будущее имущество, установленном в п. 2 ст. 341 ГК РФ. </w:t>
      </w:r>
      <w:r w:rsidR="00DE74B2">
        <w:rPr>
          <w:rFonts w:ascii="Times New Roman" w:hAnsi="Times New Roman" w:cs="Times New Roman"/>
          <w:sz w:val="28"/>
          <w:szCs w:val="28"/>
          <w:shd w:val="clear" w:color="auto" w:fill="FFFFFF"/>
        </w:rPr>
        <w:t>Однако</w:t>
      </w:r>
      <w:r w:rsidR="00B02314">
        <w:rPr>
          <w:rFonts w:ascii="Times New Roman" w:hAnsi="Times New Roman" w:cs="Times New Roman"/>
          <w:sz w:val="28"/>
          <w:szCs w:val="28"/>
          <w:shd w:val="clear" w:color="auto" w:fill="FFFFFF"/>
        </w:rPr>
        <w:t xml:space="preserve"> </w:t>
      </w:r>
      <w:r w:rsidR="00B02314">
        <w:rPr>
          <w:rFonts w:ascii="Times New Roman" w:hAnsi="Times New Roman" w:cs="Times New Roman"/>
          <w:sz w:val="28"/>
          <w:szCs w:val="28"/>
        </w:rPr>
        <w:t>з</w:t>
      </w:r>
      <w:r w:rsidR="00B02314">
        <w:rPr>
          <w:rFonts w:ascii="Times New Roman" w:hAnsi="Times New Roman" w:cs="Times New Roman"/>
          <w:sz w:val="28"/>
          <w:szCs w:val="24"/>
        </w:rPr>
        <w:t>алогом товаров в обороте в то же время покрывается и существующая имущественная сфера залогодателя. В этой связи залог товаров в обороте следует признать обеспечите</w:t>
      </w:r>
      <w:r w:rsidR="00DE74B2">
        <w:rPr>
          <w:rFonts w:ascii="Times New Roman" w:hAnsi="Times New Roman" w:cs="Times New Roman"/>
          <w:sz w:val="28"/>
          <w:szCs w:val="24"/>
        </w:rPr>
        <w:t>льным инструментом более широкого</w:t>
      </w:r>
      <w:r w:rsidR="00B02314">
        <w:rPr>
          <w:rFonts w:ascii="Times New Roman" w:hAnsi="Times New Roman" w:cs="Times New Roman"/>
          <w:sz w:val="28"/>
          <w:szCs w:val="24"/>
        </w:rPr>
        <w:t xml:space="preserve"> действия</w:t>
      </w:r>
      <w:r w:rsidR="00DE74B2">
        <w:rPr>
          <w:rFonts w:ascii="Times New Roman" w:hAnsi="Times New Roman" w:cs="Times New Roman"/>
          <w:sz w:val="28"/>
          <w:szCs w:val="24"/>
        </w:rPr>
        <w:t>, чем залог индивидуально-определенной будущей вещи</w:t>
      </w:r>
      <w:r w:rsidR="00614E2C">
        <w:rPr>
          <w:rFonts w:ascii="Times New Roman" w:hAnsi="Times New Roman" w:cs="Times New Roman"/>
          <w:sz w:val="28"/>
          <w:szCs w:val="24"/>
        </w:rPr>
        <w:t xml:space="preserve">. </w:t>
      </w:r>
    </w:p>
    <w:p w:rsidR="00CD520D" w:rsidRDefault="00CD520D" w:rsidP="00096856">
      <w:pPr>
        <w:spacing w:after="0" w:line="360" w:lineRule="auto"/>
        <w:ind w:firstLine="709"/>
        <w:jc w:val="center"/>
        <w:rPr>
          <w:rFonts w:ascii="Times New Roman" w:hAnsi="Times New Roman" w:cs="Times New Roman"/>
          <w:b/>
          <w:sz w:val="28"/>
          <w:szCs w:val="24"/>
        </w:rPr>
      </w:pPr>
    </w:p>
    <w:p w:rsidR="00CD520D" w:rsidRDefault="00CD520D" w:rsidP="00096856">
      <w:pPr>
        <w:spacing w:after="0" w:line="360" w:lineRule="auto"/>
        <w:ind w:firstLine="709"/>
        <w:jc w:val="center"/>
        <w:rPr>
          <w:rFonts w:ascii="Times New Roman" w:hAnsi="Times New Roman" w:cs="Times New Roman"/>
          <w:b/>
          <w:sz w:val="28"/>
          <w:szCs w:val="24"/>
        </w:rPr>
      </w:pPr>
    </w:p>
    <w:p w:rsidR="00CD520D" w:rsidRDefault="00CD520D" w:rsidP="00096856">
      <w:pPr>
        <w:spacing w:after="0" w:line="360" w:lineRule="auto"/>
        <w:ind w:firstLine="709"/>
        <w:jc w:val="center"/>
        <w:rPr>
          <w:rFonts w:ascii="Times New Roman" w:hAnsi="Times New Roman" w:cs="Times New Roman"/>
          <w:b/>
          <w:sz w:val="28"/>
          <w:szCs w:val="24"/>
        </w:rPr>
      </w:pPr>
    </w:p>
    <w:p w:rsidR="00CD520D" w:rsidRDefault="00CD520D" w:rsidP="00096856">
      <w:pPr>
        <w:spacing w:after="0" w:line="360" w:lineRule="auto"/>
        <w:ind w:firstLine="709"/>
        <w:jc w:val="center"/>
        <w:rPr>
          <w:rFonts w:ascii="Times New Roman" w:hAnsi="Times New Roman" w:cs="Times New Roman"/>
          <w:b/>
          <w:sz w:val="28"/>
          <w:szCs w:val="24"/>
        </w:rPr>
      </w:pPr>
    </w:p>
    <w:p w:rsidR="00CD520D" w:rsidRDefault="00CD520D" w:rsidP="00096856">
      <w:pPr>
        <w:spacing w:after="0" w:line="360" w:lineRule="auto"/>
        <w:ind w:firstLine="709"/>
        <w:jc w:val="center"/>
        <w:rPr>
          <w:rFonts w:ascii="Times New Roman" w:hAnsi="Times New Roman" w:cs="Times New Roman"/>
          <w:b/>
          <w:sz w:val="28"/>
          <w:szCs w:val="24"/>
        </w:rPr>
      </w:pPr>
    </w:p>
    <w:p w:rsidR="00CD520D" w:rsidRDefault="00CD520D" w:rsidP="00096856">
      <w:pPr>
        <w:spacing w:after="0" w:line="360" w:lineRule="auto"/>
        <w:ind w:firstLine="709"/>
        <w:jc w:val="center"/>
        <w:rPr>
          <w:rFonts w:ascii="Times New Roman" w:hAnsi="Times New Roman" w:cs="Times New Roman"/>
          <w:b/>
          <w:sz w:val="28"/>
          <w:szCs w:val="24"/>
        </w:rPr>
      </w:pPr>
    </w:p>
    <w:p w:rsidR="00CD520D" w:rsidRDefault="00CD520D" w:rsidP="00096856">
      <w:pPr>
        <w:spacing w:after="0" w:line="360" w:lineRule="auto"/>
        <w:ind w:firstLine="709"/>
        <w:jc w:val="center"/>
        <w:rPr>
          <w:rFonts w:ascii="Times New Roman" w:hAnsi="Times New Roman" w:cs="Times New Roman"/>
          <w:b/>
          <w:sz w:val="28"/>
          <w:szCs w:val="24"/>
        </w:rPr>
      </w:pPr>
    </w:p>
    <w:p w:rsidR="00CD520D" w:rsidRDefault="00CD520D" w:rsidP="00096856">
      <w:pPr>
        <w:spacing w:after="0" w:line="360" w:lineRule="auto"/>
        <w:ind w:firstLine="709"/>
        <w:jc w:val="center"/>
        <w:rPr>
          <w:rFonts w:ascii="Times New Roman" w:hAnsi="Times New Roman" w:cs="Times New Roman"/>
          <w:b/>
          <w:sz w:val="28"/>
          <w:szCs w:val="24"/>
        </w:rPr>
      </w:pPr>
    </w:p>
    <w:p w:rsidR="00CD520D" w:rsidRDefault="00CD520D" w:rsidP="00096856">
      <w:pPr>
        <w:spacing w:after="0" w:line="360" w:lineRule="auto"/>
        <w:ind w:firstLine="709"/>
        <w:jc w:val="center"/>
        <w:rPr>
          <w:rFonts w:ascii="Times New Roman" w:hAnsi="Times New Roman" w:cs="Times New Roman"/>
          <w:b/>
          <w:sz w:val="28"/>
          <w:szCs w:val="24"/>
        </w:rPr>
      </w:pPr>
    </w:p>
    <w:p w:rsidR="00CD520D" w:rsidRDefault="00CD520D" w:rsidP="00096856">
      <w:pPr>
        <w:spacing w:after="0" w:line="360" w:lineRule="auto"/>
        <w:ind w:firstLine="709"/>
        <w:jc w:val="center"/>
        <w:rPr>
          <w:rFonts w:ascii="Times New Roman" w:hAnsi="Times New Roman" w:cs="Times New Roman"/>
          <w:b/>
          <w:sz w:val="28"/>
          <w:szCs w:val="24"/>
        </w:rPr>
      </w:pPr>
    </w:p>
    <w:p w:rsidR="00096856" w:rsidRDefault="00940884" w:rsidP="00096856">
      <w:pPr>
        <w:spacing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4"/>
        </w:rPr>
        <w:t>§ 5</w:t>
      </w:r>
      <w:r w:rsidRPr="000F1F53">
        <w:rPr>
          <w:rFonts w:ascii="Times New Roman" w:hAnsi="Times New Roman" w:cs="Times New Roman"/>
          <w:b/>
          <w:sz w:val="28"/>
          <w:szCs w:val="24"/>
        </w:rPr>
        <w:t xml:space="preserve">. </w:t>
      </w:r>
      <w:r>
        <w:rPr>
          <w:rFonts w:ascii="Times New Roman" w:hAnsi="Times New Roman" w:cs="Times New Roman"/>
          <w:b/>
          <w:sz w:val="28"/>
          <w:szCs w:val="24"/>
        </w:rPr>
        <w:t>У</w:t>
      </w:r>
      <w:r w:rsidRPr="00B6201D">
        <w:rPr>
          <w:rFonts w:ascii="Times New Roman" w:hAnsi="Times New Roman" w:cs="Times New Roman"/>
          <w:b/>
          <w:color w:val="000000"/>
          <w:sz w:val="28"/>
          <w:szCs w:val="28"/>
          <w:shd w:val="clear" w:color="auto" w:fill="FFFFFF"/>
        </w:rPr>
        <w:t>ниверсальный залог</w:t>
      </w:r>
    </w:p>
    <w:p w:rsidR="00D001F4" w:rsidRDefault="009610A6" w:rsidP="0003600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Рассмотрев ряд положений, связанных с залогом </w:t>
      </w:r>
      <w:r w:rsidR="00D001F4">
        <w:rPr>
          <w:rFonts w:ascii="Times New Roman" w:hAnsi="Times New Roman" w:cs="Times New Roman"/>
          <w:color w:val="000000"/>
          <w:sz w:val="28"/>
          <w:szCs w:val="28"/>
          <w:shd w:val="clear" w:color="auto" w:fill="FFFFFF"/>
        </w:rPr>
        <w:t xml:space="preserve">индивидуально-определенных </w:t>
      </w:r>
      <w:r>
        <w:rPr>
          <w:rFonts w:ascii="Times New Roman" w:hAnsi="Times New Roman" w:cs="Times New Roman"/>
          <w:color w:val="000000"/>
          <w:sz w:val="28"/>
          <w:szCs w:val="28"/>
          <w:shd w:val="clear" w:color="auto" w:fill="FFFFFF"/>
        </w:rPr>
        <w:t>будущих</w:t>
      </w:r>
      <w:r w:rsidR="00D001F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вещей</w:t>
      </w:r>
      <w:r w:rsidR="006B0987">
        <w:rPr>
          <w:rFonts w:ascii="Times New Roman" w:hAnsi="Times New Roman" w:cs="Times New Roman"/>
          <w:color w:val="000000"/>
          <w:sz w:val="28"/>
          <w:szCs w:val="28"/>
          <w:shd w:val="clear" w:color="auto" w:fill="FFFFFF"/>
        </w:rPr>
        <w:t xml:space="preserve"> и</w:t>
      </w:r>
      <w:r w:rsidR="00D001F4">
        <w:rPr>
          <w:rFonts w:ascii="Times New Roman" w:hAnsi="Times New Roman" w:cs="Times New Roman"/>
          <w:color w:val="000000"/>
          <w:sz w:val="28"/>
          <w:szCs w:val="28"/>
          <w:shd w:val="clear" w:color="auto" w:fill="FFFFFF"/>
        </w:rPr>
        <w:t xml:space="preserve"> залогом товаров в обороте, </w:t>
      </w:r>
      <w:r>
        <w:rPr>
          <w:rFonts w:ascii="Times New Roman" w:hAnsi="Times New Roman" w:cs="Times New Roman"/>
          <w:color w:val="000000"/>
          <w:sz w:val="28"/>
          <w:szCs w:val="28"/>
          <w:shd w:val="clear" w:color="auto" w:fill="FFFFFF"/>
        </w:rPr>
        <w:t>обратимся к проблемам, связанным с новым для российского права обеспечительным инструментом, регулированию которого посвящен абзац 2 п. 2 ст. 339 ГК РФ</w:t>
      </w:r>
      <w:r w:rsidR="004A4F97" w:rsidRPr="00421408">
        <w:rPr>
          <w:rFonts w:ascii="Times New Roman" w:hAnsi="Times New Roman" w:cs="Times New Roman"/>
          <w:sz w:val="28"/>
          <w:szCs w:val="28"/>
        </w:rPr>
        <w:t>.</w:t>
      </w:r>
      <w:r w:rsidR="004A4F97">
        <w:rPr>
          <w:rFonts w:ascii="Times New Roman" w:hAnsi="Times New Roman" w:cs="Times New Roman"/>
          <w:sz w:val="28"/>
          <w:szCs w:val="28"/>
        </w:rPr>
        <w:t xml:space="preserve"> </w:t>
      </w:r>
      <w:r w:rsidR="00D001F4">
        <w:rPr>
          <w:rFonts w:ascii="Times New Roman" w:hAnsi="Times New Roman" w:cs="Times New Roman"/>
          <w:sz w:val="28"/>
          <w:szCs w:val="28"/>
        </w:rPr>
        <w:t>Здесь в первую очередь следует отметить, что Концепция</w:t>
      </w:r>
      <w:r w:rsidR="00D001F4" w:rsidRPr="00B6201D">
        <w:rPr>
          <w:rFonts w:ascii="Times New Roman" w:hAnsi="Times New Roman" w:cs="Times New Roman"/>
          <w:sz w:val="28"/>
          <w:szCs w:val="28"/>
        </w:rPr>
        <w:t xml:space="preserve"> развития гражданского законодательства Российской Федерации</w:t>
      </w:r>
      <w:r w:rsidR="00D001F4">
        <w:rPr>
          <w:rFonts w:ascii="Times New Roman" w:hAnsi="Times New Roman" w:cs="Times New Roman"/>
          <w:sz w:val="28"/>
          <w:szCs w:val="28"/>
        </w:rPr>
        <w:t xml:space="preserve"> не предусматривала введение в закон </w:t>
      </w:r>
      <w:r w:rsidR="006B0987">
        <w:rPr>
          <w:rFonts w:ascii="Times New Roman" w:hAnsi="Times New Roman" w:cs="Times New Roman"/>
          <w:sz w:val="28"/>
          <w:szCs w:val="28"/>
        </w:rPr>
        <w:t>обеспечительной конструкции, подобной той, что была закреплена в комментируемой норме</w:t>
      </w:r>
      <w:r w:rsidR="00D001F4">
        <w:rPr>
          <w:rFonts w:ascii="Times New Roman" w:hAnsi="Times New Roman" w:cs="Times New Roman"/>
          <w:sz w:val="28"/>
          <w:szCs w:val="28"/>
        </w:rPr>
        <w:t xml:space="preserve">. Следовательно, ее авторство принадлежит исключительно составителям </w:t>
      </w:r>
      <w:r w:rsidR="00D001F4" w:rsidRPr="00601E8A">
        <w:rPr>
          <w:rFonts w:ascii="Times New Roman" w:hAnsi="Times New Roman" w:cs="Times New Roman"/>
          <w:sz w:val="28"/>
          <w:szCs w:val="28"/>
        </w:rPr>
        <w:t>За</w:t>
      </w:r>
      <w:r w:rsidR="00D001F4">
        <w:rPr>
          <w:rFonts w:ascii="Times New Roman" w:hAnsi="Times New Roman" w:cs="Times New Roman"/>
          <w:sz w:val="28"/>
          <w:szCs w:val="28"/>
        </w:rPr>
        <w:t>кона № 367-ФЗ от 21.12.2013 года. Попробуем разобраться в мотивах, которые легли в основу т</w:t>
      </w:r>
      <w:r w:rsidR="008D16DB">
        <w:rPr>
          <w:rFonts w:ascii="Times New Roman" w:hAnsi="Times New Roman" w:cs="Times New Roman"/>
          <w:sz w:val="28"/>
          <w:szCs w:val="28"/>
        </w:rPr>
        <w:t>акого законодательного решения.</w:t>
      </w:r>
    </w:p>
    <w:p w:rsidR="00D001F4" w:rsidRDefault="006F57E2" w:rsidP="00D001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D001F4">
        <w:rPr>
          <w:rFonts w:ascii="Times New Roman" w:hAnsi="Times New Roman" w:cs="Times New Roman"/>
          <w:sz w:val="28"/>
          <w:szCs w:val="28"/>
        </w:rPr>
        <w:t xml:space="preserve">бращает на себя внимание то обстоятельство, что в литературе отсутствует единообразный подход к обозначению указанной обеспечительной конструкции, хотя рядом исследователей </w:t>
      </w:r>
      <w:r w:rsidR="008D16DB">
        <w:rPr>
          <w:rFonts w:ascii="Times New Roman" w:hAnsi="Times New Roman" w:cs="Times New Roman"/>
          <w:sz w:val="28"/>
          <w:szCs w:val="28"/>
        </w:rPr>
        <w:t xml:space="preserve">были предприняты </w:t>
      </w:r>
      <w:r w:rsidR="00D001F4">
        <w:rPr>
          <w:rFonts w:ascii="Times New Roman" w:hAnsi="Times New Roman" w:cs="Times New Roman"/>
          <w:sz w:val="28"/>
          <w:szCs w:val="28"/>
        </w:rPr>
        <w:t>попытк</w:t>
      </w:r>
      <w:r w:rsidR="008D16DB">
        <w:rPr>
          <w:rFonts w:ascii="Times New Roman" w:hAnsi="Times New Roman" w:cs="Times New Roman"/>
          <w:sz w:val="28"/>
          <w:szCs w:val="28"/>
        </w:rPr>
        <w:t>и</w:t>
      </w:r>
      <w:r w:rsidR="00D001F4">
        <w:rPr>
          <w:rFonts w:ascii="Times New Roman" w:hAnsi="Times New Roman" w:cs="Times New Roman"/>
          <w:sz w:val="28"/>
          <w:szCs w:val="28"/>
        </w:rPr>
        <w:t xml:space="preserve"> ввести в российский юридический лексикон короткий, но ёмкий термин для </w:t>
      </w:r>
      <w:r w:rsidR="008D16DB">
        <w:rPr>
          <w:rFonts w:ascii="Times New Roman" w:hAnsi="Times New Roman" w:cs="Times New Roman"/>
          <w:sz w:val="28"/>
          <w:szCs w:val="28"/>
        </w:rPr>
        <w:t>её обозначения</w:t>
      </w:r>
      <w:r w:rsidR="00D001F4">
        <w:rPr>
          <w:rFonts w:ascii="Times New Roman" w:hAnsi="Times New Roman" w:cs="Times New Roman"/>
          <w:sz w:val="28"/>
          <w:szCs w:val="28"/>
        </w:rPr>
        <w:t>.</w:t>
      </w:r>
      <w:r w:rsidR="00D001F4" w:rsidRPr="000A7EFF">
        <w:rPr>
          <w:rFonts w:ascii="Times New Roman" w:hAnsi="Times New Roman" w:cs="Times New Roman"/>
          <w:sz w:val="28"/>
          <w:szCs w:val="28"/>
        </w:rPr>
        <w:t xml:space="preserve"> В частности Р.С. Бевзенко предлагает условно обозначать такую форму обе</w:t>
      </w:r>
      <w:r w:rsidR="00D001F4">
        <w:rPr>
          <w:rFonts w:ascii="Times New Roman" w:hAnsi="Times New Roman" w:cs="Times New Roman"/>
          <w:sz w:val="28"/>
          <w:szCs w:val="28"/>
        </w:rPr>
        <w:t>спечения термином «тотальный залог»</w:t>
      </w:r>
      <w:r w:rsidR="00D001F4">
        <w:rPr>
          <w:rStyle w:val="ab"/>
          <w:rFonts w:ascii="Times New Roman" w:hAnsi="Times New Roman" w:cs="Times New Roman"/>
          <w:sz w:val="28"/>
          <w:szCs w:val="28"/>
        </w:rPr>
        <w:footnoteReference w:id="168"/>
      </w:r>
      <w:r w:rsidR="008D16DB">
        <w:rPr>
          <w:rFonts w:ascii="Times New Roman" w:hAnsi="Times New Roman" w:cs="Times New Roman"/>
          <w:sz w:val="28"/>
          <w:szCs w:val="28"/>
        </w:rPr>
        <w:t>, что встретило критику</w:t>
      </w:r>
      <w:r w:rsidR="00D001F4">
        <w:rPr>
          <w:rFonts w:ascii="Times New Roman" w:hAnsi="Times New Roman" w:cs="Times New Roman"/>
          <w:sz w:val="28"/>
          <w:szCs w:val="28"/>
        </w:rPr>
        <w:t xml:space="preserve"> со стороны</w:t>
      </w:r>
      <w:r w:rsidR="00D001F4" w:rsidRPr="000A7EFF">
        <w:rPr>
          <w:rFonts w:ascii="Times New Roman" w:hAnsi="Times New Roman" w:cs="Times New Roman"/>
          <w:sz w:val="28"/>
          <w:szCs w:val="28"/>
        </w:rPr>
        <w:t xml:space="preserve"> Б.М. Гонгало</w:t>
      </w:r>
      <w:r w:rsidR="00D001F4">
        <w:rPr>
          <w:rFonts w:ascii="Times New Roman" w:hAnsi="Times New Roman" w:cs="Times New Roman"/>
          <w:sz w:val="28"/>
          <w:szCs w:val="28"/>
        </w:rPr>
        <w:t>,</w:t>
      </w:r>
      <w:r w:rsidR="00D001F4" w:rsidRPr="000A7EFF">
        <w:rPr>
          <w:rFonts w:ascii="Times New Roman" w:hAnsi="Times New Roman" w:cs="Times New Roman"/>
          <w:sz w:val="28"/>
          <w:szCs w:val="28"/>
        </w:rPr>
        <w:t xml:space="preserve"> отме</w:t>
      </w:r>
      <w:r w:rsidR="00D001F4">
        <w:rPr>
          <w:rFonts w:ascii="Times New Roman" w:hAnsi="Times New Roman" w:cs="Times New Roman"/>
          <w:sz w:val="28"/>
          <w:szCs w:val="28"/>
        </w:rPr>
        <w:t>тившего,</w:t>
      </w:r>
      <w:r w:rsidR="00D001F4" w:rsidRPr="000A7EFF">
        <w:rPr>
          <w:rFonts w:ascii="Times New Roman" w:hAnsi="Times New Roman" w:cs="Times New Roman"/>
          <w:sz w:val="28"/>
          <w:szCs w:val="28"/>
        </w:rPr>
        <w:t xml:space="preserve"> что само слово «тотальный» («тотальная») скомпрометировано геббельсовской пропагандой и используется, как прав</w:t>
      </w:r>
      <w:r w:rsidR="00D001F4">
        <w:rPr>
          <w:rFonts w:ascii="Times New Roman" w:hAnsi="Times New Roman" w:cs="Times New Roman"/>
          <w:sz w:val="28"/>
          <w:szCs w:val="28"/>
        </w:rPr>
        <w:t>ило, в связи со словом «война»</w:t>
      </w:r>
      <w:r w:rsidR="00D001F4">
        <w:rPr>
          <w:rStyle w:val="ab"/>
          <w:rFonts w:ascii="Times New Roman" w:hAnsi="Times New Roman" w:cs="Times New Roman"/>
          <w:sz w:val="28"/>
          <w:szCs w:val="28"/>
        </w:rPr>
        <w:footnoteReference w:id="169"/>
      </w:r>
      <w:r w:rsidR="00D001F4">
        <w:rPr>
          <w:rFonts w:ascii="Times New Roman" w:hAnsi="Times New Roman" w:cs="Times New Roman"/>
          <w:sz w:val="28"/>
          <w:szCs w:val="28"/>
        </w:rPr>
        <w:t>. Иным вариантом обозначе</w:t>
      </w:r>
      <w:r w:rsidR="008D16DB">
        <w:rPr>
          <w:rFonts w:ascii="Times New Roman" w:hAnsi="Times New Roman" w:cs="Times New Roman"/>
          <w:sz w:val="28"/>
          <w:szCs w:val="28"/>
        </w:rPr>
        <w:t>ния предусмотренного абзацем</w:t>
      </w:r>
      <w:r w:rsidR="008D16DB" w:rsidRPr="00AC4A3B">
        <w:rPr>
          <w:rFonts w:ascii="Times New Roman" w:hAnsi="Times New Roman" w:cs="Times New Roman"/>
          <w:sz w:val="28"/>
          <w:szCs w:val="28"/>
        </w:rPr>
        <w:t xml:space="preserve"> 2 п. 2 ст. 339 ГК РФ</w:t>
      </w:r>
      <w:r w:rsidR="008D16DB">
        <w:rPr>
          <w:rFonts w:ascii="Times New Roman" w:hAnsi="Times New Roman" w:cs="Times New Roman"/>
          <w:sz w:val="28"/>
          <w:szCs w:val="28"/>
        </w:rPr>
        <w:t xml:space="preserve"> обеспечительного механизма</w:t>
      </w:r>
      <w:r w:rsidR="00D001F4">
        <w:rPr>
          <w:rFonts w:ascii="Times New Roman" w:hAnsi="Times New Roman" w:cs="Times New Roman"/>
          <w:sz w:val="28"/>
          <w:szCs w:val="28"/>
        </w:rPr>
        <w:t xml:space="preserve"> стал термин «генеральный залог»</w:t>
      </w:r>
      <w:r w:rsidR="00D001F4">
        <w:rPr>
          <w:rStyle w:val="ab"/>
          <w:rFonts w:ascii="Times New Roman" w:hAnsi="Times New Roman" w:cs="Times New Roman"/>
          <w:sz w:val="28"/>
          <w:szCs w:val="28"/>
        </w:rPr>
        <w:footnoteReference w:id="170"/>
      </w:r>
      <w:r w:rsidR="00D001F4">
        <w:rPr>
          <w:rFonts w:ascii="Times New Roman" w:hAnsi="Times New Roman" w:cs="Times New Roman"/>
          <w:sz w:val="28"/>
          <w:szCs w:val="28"/>
        </w:rPr>
        <w:t xml:space="preserve">. Этот термин представляется </w:t>
      </w:r>
      <w:r>
        <w:rPr>
          <w:rFonts w:ascii="Times New Roman" w:hAnsi="Times New Roman" w:cs="Times New Roman"/>
          <w:sz w:val="28"/>
          <w:szCs w:val="28"/>
        </w:rPr>
        <w:t xml:space="preserve">нам более </w:t>
      </w:r>
      <w:r w:rsidR="00D001F4">
        <w:rPr>
          <w:rFonts w:ascii="Times New Roman" w:hAnsi="Times New Roman" w:cs="Times New Roman"/>
          <w:sz w:val="28"/>
          <w:szCs w:val="28"/>
        </w:rPr>
        <w:t>обоснованным</w:t>
      </w:r>
      <w:r>
        <w:rPr>
          <w:rFonts w:ascii="Times New Roman" w:hAnsi="Times New Roman" w:cs="Times New Roman"/>
          <w:sz w:val="28"/>
          <w:szCs w:val="28"/>
        </w:rPr>
        <w:t>, особенно</w:t>
      </w:r>
      <w:r w:rsidR="00D001F4">
        <w:rPr>
          <w:rFonts w:ascii="Times New Roman" w:hAnsi="Times New Roman" w:cs="Times New Roman"/>
          <w:sz w:val="28"/>
          <w:szCs w:val="28"/>
        </w:rPr>
        <w:t xml:space="preserve"> для стран романо-германской правовой семьи, поскольку его корни следует искать в идее о генеральной ипотеке, известной как римскому, так и средневековому европейскому праву. Но, </w:t>
      </w:r>
      <w:r w:rsidR="00D001F4" w:rsidRPr="006F57E2">
        <w:rPr>
          <w:rFonts w:ascii="Times New Roman" w:hAnsi="Times New Roman" w:cs="Times New Roman"/>
          <w:sz w:val="28"/>
          <w:szCs w:val="28"/>
        </w:rPr>
        <w:t>как было продемонстрировано выше,</w:t>
      </w:r>
      <w:r w:rsidR="00D001F4">
        <w:rPr>
          <w:rFonts w:ascii="Times New Roman" w:hAnsi="Times New Roman" w:cs="Times New Roman"/>
          <w:sz w:val="28"/>
          <w:szCs w:val="28"/>
        </w:rPr>
        <w:t xml:space="preserve"> </w:t>
      </w:r>
      <w:r>
        <w:rPr>
          <w:rFonts w:ascii="Times New Roman" w:hAnsi="Times New Roman" w:cs="Times New Roman"/>
          <w:sz w:val="28"/>
          <w:szCs w:val="28"/>
        </w:rPr>
        <w:t>обременяло</w:t>
      </w:r>
      <w:r w:rsidR="00500705">
        <w:rPr>
          <w:rFonts w:ascii="Times New Roman" w:hAnsi="Times New Roman" w:cs="Times New Roman"/>
          <w:sz w:val="28"/>
          <w:szCs w:val="28"/>
        </w:rPr>
        <w:t xml:space="preserve"> такое обеспечение в первую очередь недвижимо</w:t>
      </w:r>
      <w:r>
        <w:rPr>
          <w:rFonts w:ascii="Times New Roman" w:hAnsi="Times New Roman" w:cs="Times New Roman"/>
          <w:sz w:val="28"/>
          <w:szCs w:val="28"/>
        </w:rPr>
        <w:t>е имущество</w:t>
      </w:r>
      <w:r w:rsidR="00500705">
        <w:rPr>
          <w:rFonts w:ascii="Times New Roman" w:hAnsi="Times New Roman" w:cs="Times New Roman"/>
          <w:sz w:val="28"/>
          <w:szCs w:val="28"/>
        </w:rPr>
        <w:t>, подпадание которого под обеспечительную конструкцию, предусмотренную абзацем</w:t>
      </w:r>
      <w:r w:rsidR="00500705" w:rsidRPr="00AC4A3B">
        <w:rPr>
          <w:rFonts w:ascii="Times New Roman" w:hAnsi="Times New Roman" w:cs="Times New Roman"/>
          <w:sz w:val="28"/>
          <w:szCs w:val="28"/>
        </w:rPr>
        <w:t xml:space="preserve"> 2 п. 2 ст. 339 ГК РФ</w:t>
      </w:r>
      <w:r w:rsidR="00500705">
        <w:rPr>
          <w:rFonts w:ascii="Times New Roman" w:hAnsi="Times New Roman" w:cs="Times New Roman"/>
          <w:sz w:val="28"/>
          <w:szCs w:val="28"/>
        </w:rPr>
        <w:t>, вызывает серьезные сомнения, о чем мы скажем далее.</w:t>
      </w:r>
      <w:r w:rsidR="00D001F4">
        <w:rPr>
          <w:rFonts w:ascii="Times New Roman" w:hAnsi="Times New Roman" w:cs="Times New Roman"/>
          <w:sz w:val="28"/>
          <w:szCs w:val="28"/>
        </w:rPr>
        <w:t xml:space="preserve"> </w:t>
      </w:r>
      <w:r w:rsidR="00500705">
        <w:rPr>
          <w:rFonts w:ascii="Times New Roman" w:hAnsi="Times New Roman" w:cs="Times New Roman"/>
          <w:sz w:val="28"/>
          <w:szCs w:val="28"/>
        </w:rPr>
        <w:t>В любом случае, п</w:t>
      </w:r>
      <w:r w:rsidR="00D001F4">
        <w:rPr>
          <w:rFonts w:ascii="Times New Roman" w:hAnsi="Times New Roman" w:cs="Times New Roman"/>
          <w:sz w:val="28"/>
          <w:szCs w:val="28"/>
        </w:rPr>
        <w:t xml:space="preserve">ринимая во внимание, что термины «тотальный залог» и «генеральный залог» являются синонимами, призванными обозначить один и тот же </w:t>
      </w:r>
      <w:r w:rsidR="00500705">
        <w:rPr>
          <w:rFonts w:ascii="Times New Roman" w:hAnsi="Times New Roman" w:cs="Times New Roman"/>
          <w:sz w:val="28"/>
          <w:szCs w:val="28"/>
        </w:rPr>
        <w:t>феномен, ранее</w:t>
      </w:r>
      <w:r w:rsidR="00D001F4">
        <w:rPr>
          <w:rFonts w:ascii="Times New Roman" w:hAnsi="Times New Roman" w:cs="Times New Roman"/>
          <w:sz w:val="28"/>
          <w:szCs w:val="28"/>
        </w:rPr>
        <w:t xml:space="preserve">  отечественному правопорядку</w:t>
      </w:r>
      <w:r w:rsidR="00500705">
        <w:rPr>
          <w:rFonts w:ascii="Times New Roman" w:hAnsi="Times New Roman" w:cs="Times New Roman"/>
          <w:sz w:val="28"/>
          <w:szCs w:val="28"/>
        </w:rPr>
        <w:t xml:space="preserve"> неизвестный</w:t>
      </w:r>
      <w:r w:rsidR="00D001F4">
        <w:rPr>
          <w:rFonts w:ascii="Times New Roman" w:hAnsi="Times New Roman" w:cs="Times New Roman"/>
          <w:sz w:val="28"/>
          <w:szCs w:val="28"/>
        </w:rPr>
        <w:t>, мы все же остановим наш выбор на третьем варианте, пришедшем к нам из тех правопорядков, в которых указанный механизм и был за</w:t>
      </w:r>
      <w:r w:rsidR="00500705">
        <w:rPr>
          <w:rFonts w:ascii="Times New Roman" w:hAnsi="Times New Roman" w:cs="Times New Roman"/>
          <w:sz w:val="28"/>
          <w:szCs w:val="28"/>
        </w:rPr>
        <w:t xml:space="preserve">имствован. </w:t>
      </w:r>
      <w:r w:rsidR="00A053EA">
        <w:rPr>
          <w:rFonts w:ascii="Times New Roman" w:hAnsi="Times New Roman" w:cs="Times New Roman"/>
          <w:sz w:val="28"/>
          <w:szCs w:val="28"/>
        </w:rPr>
        <w:t xml:space="preserve">В англо-американской доктрине обеспечения, обременяющие все имущество залогодателя, принято обозначать терминами </w:t>
      </w:r>
      <w:r w:rsidR="00D001F4">
        <w:rPr>
          <w:rFonts w:ascii="Times New Roman" w:hAnsi="Times New Roman" w:cs="Times New Roman"/>
          <w:sz w:val="28"/>
          <w:szCs w:val="28"/>
        </w:rPr>
        <w:t>«</w:t>
      </w:r>
      <w:r w:rsidR="00D001F4">
        <w:rPr>
          <w:rFonts w:ascii="Times New Roman" w:hAnsi="Times New Roman" w:cs="Times New Roman"/>
          <w:sz w:val="28"/>
          <w:szCs w:val="28"/>
          <w:lang w:val="en-US"/>
        </w:rPr>
        <w:t>universal</w:t>
      </w:r>
      <w:r w:rsidR="00D001F4" w:rsidRPr="004A4811">
        <w:rPr>
          <w:rFonts w:ascii="Times New Roman" w:hAnsi="Times New Roman" w:cs="Times New Roman"/>
          <w:sz w:val="28"/>
          <w:szCs w:val="28"/>
        </w:rPr>
        <w:t xml:space="preserve"> </w:t>
      </w:r>
      <w:r w:rsidR="00D001F4">
        <w:rPr>
          <w:rFonts w:ascii="Times New Roman" w:hAnsi="Times New Roman" w:cs="Times New Roman"/>
          <w:sz w:val="28"/>
          <w:szCs w:val="28"/>
          <w:lang w:val="en-US"/>
        </w:rPr>
        <w:t>security</w:t>
      </w:r>
      <w:r w:rsidR="00D001F4">
        <w:rPr>
          <w:rFonts w:ascii="Times New Roman" w:hAnsi="Times New Roman" w:cs="Times New Roman"/>
          <w:sz w:val="28"/>
          <w:szCs w:val="28"/>
        </w:rPr>
        <w:t>»</w:t>
      </w:r>
      <w:r w:rsidR="00D001F4" w:rsidRPr="004A4811">
        <w:rPr>
          <w:rFonts w:ascii="Times New Roman" w:hAnsi="Times New Roman" w:cs="Times New Roman"/>
          <w:sz w:val="28"/>
          <w:szCs w:val="28"/>
        </w:rPr>
        <w:t xml:space="preserve"> </w:t>
      </w:r>
      <w:r w:rsidR="00D001F4">
        <w:rPr>
          <w:rFonts w:ascii="Times New Roman" w:hAnsi="Times New Roman" w:cs="Times New Roman"/>
          <w:sz w:val="28"/>
          <w:szCs w:val="28"/>
        </w:rPr>
        <w:t>или «</w:t>
      </w:r>
      <w:r w:rsidR="00D001F4">
        <w:rPr>
          <w:rFonts w:ascii="Times New Roman" w:hAnsi="Times New Roman" w:cs="Times New Roman"/>
          <w:sz w:val="28"/>
          <w:szCs w:val="28"/>
          <w:lang w:val="en-US"/>
        </w:rPr>
        <w:t>universal</w:t>
      </w:r>
      <w:r w:rsidR="00D001F4" w:rsidRPr="004A4811">
        <w:rPr>
          <w:rFonts w:ascii="Times New Roman" w:hAnsi="Times New Roman" w:cs="Times New Roman"/>
          <w:sz w:val="28"/>
          <w:szCs w:val="28"/>
        </w:rPr>
        <w:t xml:space="preserve"> </w:t>
      </w:r>
      <w:r w:rsidR="00D001F4">
        <w:rPr>
          <w:rFonts w:ascii="Times New Roman" w:hAnsi="Times New Roman" w:cs="Times New Roman"/>
          <w:sz w:val="28"/>
          <w:szCs w:val="28"/>
          <w:lang w:val="en-US"/>
        </w:rPr>
        <w:t>charges</w:t>
      </w:r>
      <w:r w:rsidR="00D001F4">
        <w:rPr>
          <w:rFonts w:ascii="Times New Roman" w:hAnsi="Times New Roman" w:cs="Times New Roman"/>
          <w:sz w:val="28"/>
          <w:szCs w:val="28"/>
        </w:rPr>
        <w:t>»</w:t>
      </w:r>
      <w:r w:rsidR="00D001F4">
        <w:rPr>
          <w:rStyle w:val="ab"/>
          <w:rFonts w:ascii="Times New Roman" w:hAnsi="Times New Roman" w:cs="Times New Roman"/>
          <w:sz w:val="28"/>
          <w:szCs w:val="28"/>
        </w:rPr>
        <w:footnoteReference w:id="171"/>
      </w:r>
      <w:r w:rsidR="00D001F4">
        <w:rPr>
          <w:rFonts w:ascii="Times New Roman" w:hAnsi="Times New Roman" w:cs="Times New Roman"/>
          <w:sz w:val="28"/>
          <w:szCs w:val="28"/>
        </w:rPr>
        <w:t xml:space="preserve">, что </w:t>
      </w:r>
      <w:r>
        <w:rPr>
          <w:rFonts w:ascii="Times New Roman" w:hAnsi="Times New Roman" w:cs="Times New Roman"/>
          <w:sz w:val="28"/>
          <w:szCs w:val="28"/>
        </w:rPr>
        <w:t>в результате</w:t>
      </w:r>
      <w:r w:rsidR="00D001F4">
        <w:rPr>
          <w:rFonts w:ascii="Times New Roman" w:hAnsi="Times New Roman" w:cs="Times New Roman"/>
          <w:sz w:val="28"/>
          <w:szCs w:val="28"/>
        </w:rPr>
        <w:t xml:space="preserve"> незначительной адаптации к российским реалиям мож</w:t>
      </w:r>
      <w:r>
        <w:rPr>
          <w:rFonts w:ascii="Times New Roman" w:hAnsi="Times New Roman" w:cs="Times New Roman"/>
          <w:sz w:val="28"/>
          <w:szCs w:val="28"/>
        </w:rPr>
        <w:t>ет быть</w:t>
      </w:r>
      <w:r w:rsidR="00D001F4">
        <w:rPr>
          <w:rFonts w:ascii="Times New Roman" w:hAnsi="Times New Roman" w:cs="Times New Roman"/>
          <w:sz w:val="28"/>
          <w:szCs w:val="28"/>
        </w:rPr>
        <w:t xml:space="preserve"> переве</w:t>
      </w:r>
      <w:r>
        <w:rPr>
          <w:rFonts w:ascii="Times New Roman" w:hAnsi="Times New Roman" w:cs="Times New Roman"/>
          <w:sz w:val="28"/>
          <w:szCs w:val="28"/>
        </w:rPr>
        <w:t>дено</w:t>
      </w:r>
      <w:r w:rsidR="00D001F4">
        <w:rPr>
          <w:rFonts w:ascii="Times New Roman" w:hAnsi="Times New Roman" w:cs="Times New Roman"/>
          <w:sz w:val="28"/>
          <w:szCs w:val="28"/>
        </w:rPr>
        <w:t xml:space="preserve"> как «универсальное обеспечение» или «универсальный залог». Именно последний вариант и будет использоваться нами в ходе дальнейшего изложения.</w:t>
      </w:r>
    </w:p>
    <w:p w:rsidR="00CB7A87" w:rsidRDefault="00A053EA" w:rsidP="00CB7A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00705" w:rsidRPr="00500705">
        <w:rPr>
          <w:rFonts w:ascii="Times New Roman" w:hAnsi="Times New Roman" w:cs="Times New Roman"/>
          <w:sz w:val="28"/>
          <w:szCs w:val="28"/>
        </w:rPr>
        <w:t xml:space="preserve">ведение такой нормы следует расценивать как попытку резкого снижения стандартов описания </w:t>
      </w:r>
      <w:r w:rsidR="00390E6A">
        <w:rPr>
          <w:rFonts w:ascii="Times New Roman" w:hAnsi="Times New Roman" w:cs="Times New Roman"/>
          <w:sz w:val="28"/>
          <w:szCs w:val="28"/>
        </w:rPr>
        <w:t xml:space="preserve">заложенного имущества </w:t>
      </w:r>
      <w:r w:rsidR="00500705" w:rsidRPr="00500705">
        <w:rPr>
          <w:rFonts w:ascii="Times New Roman" w:hAnsi="Times New Roman" w:cs="Times New Roman"/>
          <w:sz w:val="28"/>
          <w:szCs w:val="28"/>
        </w:rPr>
        <w:t>в договоре залога, поскольку</w:t>
      </w:r>
      <w:r>
        <w:rPr>
          <w:rFonts w:ascii="Times New Roman" w:hAnsi="Times New Roman" w:cs="Times New Roman"/>
          <w:sz w:val="28"/>
          <w:szCs w:val="28"/>
        </w:rPr>
        <w:t xml:space="preserve"> согласно складывавшейся до этого судебной </w:t>
      </w:r>
      <w:r w:rsidR="00500705" w:rsidRPr="00500705">
        <w:rPr>
          <w:rFonts w:ascii="Times New Roman" w:hAnsi="Times New Roman" w:cs="Times New Roman"/>
          <w:sz w:val="28"/>
          <w:szCs w:val="28"/>
        </w:rPr>
        <w:t>практик</w:t>
      </w:r>
      <w:r>
        <w:rPr>
          <w:rFonts w:ascii="Times New Roman" w:hAnsi="Times New Roman" w:cs="Times New Roman"/>
          <w:sz w:val="28"/>
          <w:szCs w:val="28"/>
        </w:rPr>
        <w:t xml:space="preserve">е </w:t>
      </w:r>
      <w:r w:rsidR="00500705" w:rsidRPr="00500705">
        <w:rPr>
          <w:rFonts w:ascii="Times New Roman" w:hAnsi="Times New Roman" w:cs="Times New Roman"/>
          <w:sz w:val="28"/>
          <w:szCs w:val="28"/>
        </w:rPr>
        <w:t>любые малейшие дефекты либо двусмысленности в описании предмета залога приводили к тому, что залог вообще признавался невозникшим, что наносило серьезный удар по прочности зало</w:t>
      </w:r>
      <w:r>
        <w:rPr>
          <w:rFonts w:ascii="Times New Roman" w:hAnsi="Times New Roman" w:cs="Times New Roman"/>
          <w:sz w:val="28"/>
          <w:szCs w:val="28"/>
        </w:rPr>
        <w:t>га как обеспечения обязательств.</w:t>
      </w:r>
      <w:r w:rsidR="00500705" w:rsidRPr="00500705">
        <w:rPr>
          <w:rFonts w:ascii="Times New Roman" w:hAnsi="Times New Roman" w:cs="Times New Roman"/>
          <w:sz w:val="28"/>
          <w:szCs w:val="28"/>
        </w:rPr>
        <w:t xml:space="preserve"> Р.С. Бевзенко отмечает, что норма абзаца 2 п. 2 ст. 339 ГК РФ направлена на усиление значения воли сторон залоговых сделок в части такого описания предмета обеспечения, которое им представляется необходимым для данной конкретной сделки. Не до конца понятным и противоречащим смыслу данной нормы, впрочем, выглядит последующее высказывание того же автора, где он утверждает, что «залог, являясь вещным правом, подчиняется требованию спецификации (обособления) предмета этого права с той или иной степенью детальности; совсем уж абстрактным описание предмета залога быть не может»</w:t>
      </w:r>
      <w:r w:rsidR="00500705" w:rsidRPr="00500705">
        <w:rPr>
          <w:rStyle w:val="ab"/>
          <w:rFonts w:ascii="Times New Roman" w:hAnsi="Times New Roman" w:cs="Times New Roman"/>
          <w:sz w:val="28"/>
          <w:szCs w:val="28"/>
        </w:rPr>
        <w:footnoteReference w:id="172"/>
      </w:r>
      <w:r w:rsidR="00500705" w:rsidRPr="00500705">
        <w:rPr>
          <w:rFonts w:ascii="Times New Roman" w:hAnsi="Times New Roman" w:cs="Times New Roman"/>
          <w:sz w:val="28"/>
          <w:szCs w:val="28"/>
        </w:rPr>
        <w:t xml:space="preserve">, ибо конструкция, предусмотренная комментируемой нормой, как раз и наделяет стороны залоговой сделки правом описать предмет залога максимально общим способом - </w:t>
      </w:r>
      <w:r w:rsidR="00671488">
        <w:rPr>
          <w:rFonts w:ascii="Times New Roman" w:hAnsi="Times New Roman" w:cs="Times New Roman"/>
          <w:sz w:val="28"/>
          <w:szCs w:val="28"/>
        </w:rPr>
        <w:t>как все имущество залогодателя.</w:t>
      </w:r>
      <w:r w:rsidR="00CB7A87">
        <w:rPr>
          <w:rFonts w:ascii="Times New Roman" w:hAnsi="Times New Roman" w:cs="Times New Roman"/>
          <w:sz w:val="28"/>
          <w:szCs w:val="28"/>
        </w:rPr>
        <w:t xml:space="preserve"> </w:t>
      </w:r>
      <w:r w:rsidR="00CB7A87">
        <w:rPr>
          <w:rFonts w:ascii="Times New Roman" w:hAnsi="Times New Roman" w:cs="Times New Roman"/>
          <w:bCs/>
          <w:sz w:val="28"/>
          <w:szCs w:val="28"/>
        </w:rPr>
        <w:t>А.Л. Маковский в связи с этим указывает,</w:t>
      </w:r>
      <w:r w:rsidR="00CB7A87">
        <w:rPr>
          <w:rFonts w:ascii="Times New Roman" w:hAnsi="Times New Roman" w:cs="Times New Roman"/>
          <w:sz w:val="28"/>
          <w:szCs w:val="28"/>
        </w:rPr>
        <w:t xml:space="preserve"> что авторы нормы </w:t>
      </w:r>
      <w:r w:rsidR="00CB7A87" w:rsidRPr="00421408">
        <w:rPr>
          <w:rFonts w:ascii="Times New Roman" w:hAnsi="Times New Roman" w:cs="Times New Roman"/>
          <w:sz w:val="28"/>
          <w:szCs w:val="28"/>
        </w:rPr>
        <w:t>абзаца 2 п. 2 ст. 339</w:t>
      </w:r>
      <w:r w:rsidR="00CB7A87">
        <w:rPr>
          <w:rFonts w:ascii="Times New Roman" w:hAnsi="Times New Roman" w:cs="Times New Roman"/>
          <w:sz w:val="28"/>
          <w:szCs w:val="28"/>
        </w:rPr>
        <w:t xml:space="preserve"> ГК РФ</w:t>
      </w:r>
      <w:r w:rsidR="00CB7A87" w:rsidRPr="00BB2518">
        <w:rPr>
          <w:rFonts w:ascii="Times New Roman" w:hAnsi="Times New Roman" w:cs="Times New Roman"/>
          <w:sz w:val="28"/>
          <w:szCs w:val="28"/>
        </w:rPr>
        <w:t xml:space="preserve"> не увидели (или не захотели видеть) очевидного противоречия в своем тексте. </w:t>
      </w:r>
      <w:r w:rsidR="00CB7A87">
        <w:rPr>
          <w:rFonts w:ascii="Times New Roman" w:hAnsi="Times New Roman" w:cs="Times New Roman"/>
          <w:sz w:val="28"/>
          <w:szCs w:val="28"/>
        </w:rPr>
        <w:t>Отмечая, что п</w:t>
      </w:r>
      <w:r w:rsidR="00CB7A87" w:rsidRPr="00BB2518">
        <w:rPr>
          <w:rFonts w:ascii="Times New Roman" w:hAnsi="Times New Roman" w:cs="Times New Roman"/>
          <w:sz w:val="28"/>
          <w:szCs w:val="28"/>
        </w:rPr>
        <w:t xml:space="preserve">ри таком </w:t>
      </w:r>
      <w:r w:rsidR="00CB7A87">
        <w:rPr>
          <w:rFonts w:ascii="Times New Roman" w:hAnsi="Times New Roman" w:cs="Times New Roman"/>
          <w:sz w:val="28"/>
          <w:szCs w:val="28"/>
        </w:rPr>
        <w:t xml:space="preserve">общем </w:t>
      </w:r>
      <w:r w:rsidR="00CB7A87" w:rsidRPr="00BB2518">
        <w:rPr>
          <w:rFonts w:ascii="Times New Roman" w:hAnsi="Times New Roman" w:cs="Times New Roman"/>
          <w:sz w:val="28"/>
          <w:szCs w:val="28"/>
        </w:rPr>
        <w:t>описании отпадает необходимость и возможность идентификации имущества в качестве предмета залога, как отпадают и вообще все условия закона, относящиеся к предмету залога</w:t>
      </w:r>
      <w:r w:rsidR="00CB7A87">
        <w:rPr>
          <w:rFonts w:ascii="Times New Roman" w:hAnsi="Times New Roman" w:cs="Times New Roman"/>
          <w:sz w:val="28"/>
          <w:szCs w:val="28"/>
        </w:rPr>
        <w:t>, он подчеркивает, что на первый план выходит другой</w:t>
      </w:r>
      <w:r w:rsidR="00CB7A87" w:rsidRPr="00BB2518">
        <w:rPr>
          <w:rFonts w:ascii="Times New Roman" w:hAnsi="Times New Roman" w:cs="Times New Roman"/>
          <w:sz w:val="28"/>
          <w:szCs w:val="28"/>
        </w:rPr>
        <w:t xml:space="preserve"> вопрос - </w:t>
      </w:r>
      <w:r w:rsidR="00CB7A87" w:rsidRPr="00BB2518">
        <w:rPr>
          <w:rFonts w:ascii="Times New Roman" w:hAnsi="Times New Roman" w:cs="Times New Roman"/>
          <w:bCs/>
          <w:sz w:val="28"/>
          <w:szCs w:val="28"/>
        </w:rPr>
        <w:t>определени</w:t>
      </w:r>
      <w:r w:rsidR="00CB7A87">
        <w:rPr>
          <w:rFonts w:ascii="Times New Roman" w:hAnsi="Times New Roman" w:cs="Times New Roman"/>
          <w:bCs/>
          <w:sz w:val="28"/>
          <w:szCs w:val="28"/>
        </w:rPr>
        <w:t>е</w:t>
      </w:r>
      <w:r w:rsidR="00CB7A87" w:rsidRPr="00BB2518">
        <w:rPr>
          <w:rFonts w:ascii="Times New Roman" w:hAnsi="Times New Roman" w:cs="Times New Roman"/>
          <w:bCs/>
          <w:sz w:val="28"/>
          <w:szCs w:val="28"/>
        </w:rPr>
        <w:t xml:space="preserve"> состава всего имущества залогодателя</w:t>
      </w:r>
      <w:r w:rsidR="00CB7A87" w:rsidRPr="00BB2518">
        <w:rPr>
          <w:rFonts w:ascii="Times New Roman" w:hAnsi="Times New Roman" w:cs="Times New Roman"/>
          <w:sz w:val="28"/>
          <w:szCs w:val="28"/>
        </w:rPr>
        <w:t xml:space="preserve"> (без всякой идентификации) на момент обращ</w:t>
      </w:r>
      <w:r w:rsidR="00CB7A87">
        <w:rPr>
          <w:rFonts w:ascii="Times New Roman" w:hAnsi="Times New Roman" w:cs="Times New Roman"/>
          <w:sz w:val="28"/>
          <w:szCs w:val="28"/>
        </w:rPr>
        <w:t>ения на его имущество взыскания.</w:t>
      </w:r>
      <w:r w:rsidR="00CB7A87" w:rsidRPr="00BB2518">
        <w:rPr>
          <w:rFonts w:ascii="Times New Roman" w:hAnsi="Times New Roman" w:cs="Times New Roman"/>
          <w:sz w:val="28"/>
          <w:szCs w:val="28"/>
        </w:rPr>
        <w:t xml:space="preserve"> </w:t>
      </w:r>
      <w:r w:rsidR="00CB7A87">
        <w:rPr>
          <w:rFonts w:ascii="Times New Roman" w:hAnsi="Times New Roman" w:cs="Times New Roman"/>
          <w:sz w:val="28"/>
          <w:szCs w:val="28"/>
        </w:rPr>
        <w:t>Н</w:t>
      </w:r>
      <w:r w:rsidR="00CB7A87" w:rsidRPr="00BB2518">
        <w:rPr>
          <w:rFonts w:ascii="Times New Roman" w:hAnsi="Times New Roman" w:cs="Times New Roman"/>
          <w:sz w:val="28"/>
          <w:szCs w:val="28"/>
        </w:rPr>
        <w:t>еважно, что заложено, важн</w:t>
      </w:r>
      <w:r w:rsidR="00CB7A87">
        <w:rPr>
          <w:rFonts w:ascii="Times New Roman" w:hAnsi="Times New Roman" w:cs="Times New Roman"/>
          <w:sz w:val="28"/>
          <w:szCs w:val="28"/>
        </w:rPr>
        <w:t>о, что удастся найти в наличии</w:t>
      </w:r>
      <w:r w:rsidR="00CB7A87">
        <w:rPr>
          <w:rStyle w:val="ab"/>
          <w:rFonts w:ascii="Times New Roman" w:hAnsi="Times New Roman" w:cs="Times New Roman"/>
          <w:sz w:val="28"/>
          <w:szCs w:val="28"/>
        </w:rPr>
        <w:footnoteReference w:id="173"/>
      </w:r>
      <w:r w:rsidR="00CB7A87">
        <w:rPr>
          <w:rFonts w:ascii="Times New Roman" w:hAnsi="Times New Roman" w:cs="Times New Roman"/>
          <w:sz w:val="28"/>
          <w:szCs w:val="28"/>
        </w:rPr>
        <w:t>.</w:t>
      </w:r>
    </w:p>
    <w:p w:rsidR="00E731F7" w:rsidRDefault="00671488" w:rsidP="00E73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500705">
        <w:rPr>
          <w:rFonts w:ascii="Times New Roman" w:hAnsi="Times New Roman" w:cs="Times New Roman"/>
          <w:sz w:val="28"/>
          <w:szCs w:val="28"/>
        </w:rPr>
        <w:t>ниверсальн</w:t>
      </w:r>
      <w:r>
        <w:rPr>
          <w:rFonts w:ascii="Times New Roman" w:hAnsi="Times New Roman" w:cs="Times New Roman"/>
          <w:sz w:val="28"/>
          <w:szCs w:val="28"/>
        </w:rPr>
        <w:t>ый</w:t>
      </w:r>
      <w:r w:rsidR="00500705">
        <w:rPr>
          <w:rFonts w:ascii="Times New Roman" w:hAnsi="Times New Roman" w:cs="Times New Roman"/>
          <w:sz w:val="28"/>
          <w:szCs w:val="28"/>
        </w:rPr>
        <w:t xml:space="preserve"> залог </w:t>
      </w:r>
      <w:r w:rsidR="004A4F97">
        <w:rPr>
          <w:rFonts w:ascii="Times New Roman" w:hAnsi="Times New Roman" w:cs="Times New Roman"/>
          <w:sz w:val="28"/>
          <w:szCs w:val="28"/>
        </w:rPr>
        <w:t>предполагает включение в закладываемую имущественную массу как имущества, существующего на момент заключения договора, так и имущества, которое к указанному моменту еще не было создано или приобретено залогодателем, т</w:t>
      </w:r>
      <w:r>
        <w:rPr>
          <w:rFonts w:ascii="Times New Roman" w:hAnsi="Times New Roman" w:cs="Times New Roman"/>
          <w:sz w:val="28"/>
          <w:szCs w:val="28"/>
        </w:rPr>
        <w:t xml:space="preserve">о </w:t>
      </w:r>
      <w:r w:rsidR="004A4F97">
        <w:rPr>
          <w:rFonts w:ascii="Times New Roman" w:hAnsi="Times New Roman" w:cs="Times New Roman"/>
          <w:sz w:val="28"/>
          <w:szCs w:val="28"/>
        </w:rPr>
        <w:t>е</w:t>
      </w:r>
      <w:r>
        <w:rPr>
          <w:rFonts w:ascii="Times New Roman" w:hAnsi="Times New Roman" w:cs="Times New Roman"/>
          <w:sz w:val="28"/>
          <w:szCs w:val="28"/>
        </w:rPr>
        <w:t>сть</w:t>
      </w:r>
      <w:r w:rsidR="004A4F97">
        <w:rPr>
          <w:rFonts w:ascii="Times New Roman" w:hAnsi="Times New Roman" w:cs="Times New Roman"/>
          <w:sz w:val="28"/>
          <w:szCs w:val="28"/>
        </w:rPr>
        <w:t xml:space="preserve"> будущего имущества. Представляется, что поскольку положения </w:t>
      </w:r>
      <w:r w:rsidR="004A4F97" w:rsidRPr="00AC4A3B">
        <w:rPr>
          <w:rFonts w:ascii="Times New Roman" w:hAnsi="Times New Roman" w:cs="Times New Roman"/>
          <w:sz w:val="28"/>
          <w:szCs w:val="28"/>
        </w:rPr>
        <w:t>абзаца 2 п. 2 ст. 339 ГК РФ</w:t>
      </w:r>
      <w:r w:rsidR="004A4F97">
        <w:rPr>
          <w:rFonts w:ascii="Times New Roman" w:hAnsi="Times New Roman" w:cs="Times New Roman"/>
          <w:sz w:val="28"/>
          <w:szCs w:val="28"/>
        </w:rPr>
        <w:t xml:space="preserve"> не устанавливают никакого исключения из общего правила, содержащегося в п. 2 ст. 341 ГК РФ</w:t>
      </w:r>
      <w:r w:rsidR="009610A6">
        <w:rPr>
          <w:rFonts w:ascii="Times New Roman" w:hAnsi="Times New Roman" w:cs="Times New Roman"/>
          <w:sz w:val="28"/>
          <w:szCs w:val="28"/>
        </w:rPr>
        <w:t>, то, с учетом данного</w:t>
      </w:r>
      <w:r w:rsidR="004A4F97">
        <w:rPr>
          <w:rFonts w:ascii="Times New Roman" w:hAnsi="Times New Roman" w:cs="Times New Roman"/>
          <w:sz w:val="28"/>
          <w:szCs w:val="28"/>
        </w:rPr>
        <w:t xml:space="preserve"> ему</w:t>
      </w:r>
      <w:r w:rsidR="009610A6">
        <w:rPr>
          <w:rFonts w:ascii="Times New Roman" w:hAnsi="Times New Roman" w:cs="Times New Roman"/>
          <w:sz w:val="28"/>
          <w:szCs w:val="28"/>
        </w:rPr>
        <w:t xml:space="preserve"> выше толкования</w:t>
      </w:r>
      <w:r w:rsidR="004A4F97">
        <w:rPr>
          <w:rFonts w:ascii="Times New Roman" w:hAnsi="Times New Roman" w:cs="Times New Roman"/>
          <w:sz w:val="28"/>
          <w:szCs w:val="28"/>
        </w:rPr>
        <w:t>, право залога на имущество, отсутствующее у залогодателя к моменту заключения договора унив</w:t>
      </w:r>
      <w:r w:rsidR="009610A6">
        <w:rPr>
          <w:rFonts w:ascii="Times New Roman" w:hAnsi="Times New Roman" w:cs="Times New Roman"/>
          <w:sz w:val="28"/>
          <w:szCs w:val="28"/>
        </w:rPr>
        <w:t xml:space="preserve">ерсального залога, должно </w:t>
      </w:r>
      <w:r w:rsidR="004A4F97">
        <w:rPr>
          <w:rFonts w:ascii="Times New Roman" w:hAnsi="Times New Roman" w:cs="Times New Roman"/>
          <w:sz w:val="28"/>
          <w:szCs w:val="28"/>
        </w:rPr>
        <w:t>возникать с момента создания или приобретения такого имущества.</w:t>
      </w:r>
      <w:r w:rsidR="00D001F4">
        <w:rPr>
          <w:rFonts w:ascii="Times New Roman" w:hAnsi="Times New Roman" w:cs="Times New Roman"/>
          <w:sz w:val="28"/>
          <w:szCs w:val="28"/>
        </w:rPr>
        <w:t xml:space="preserve"> </w:t>
      </w:r>
      <w:r w:rsidR="00D001F4" w:rsidRPr="00D001F4">
        <w:rPr>
          <w:rFonts w:ascii="Times New Roman" w:hAnsi="Times New Roman" w:cs="Times New Roman"/>
          <w:sz w:val="28"/>
          <w:szCs w:val="28"/>
        </w:rPr>
        <w:t>При этом особенно следует подчеркнуть то, что закон не возлагает на залогодателя обязанность направлять залогодержателю ведомости или иным образом уведомлять последнего о вновь приобретенном или созданном им имуществе. Отсутствует в законе и предписание по поводу необходимости заключ</w:t>
      </w:r>
      <w:r w:rsidR="00401F02">
        <w:rPr>
          <w:rFonts w:ascii="Times New Roman" w:hAnsi="Times New Roman" w:cs="Times New Roman"/>
          <w:sz w:val="28"/>
          <w:szCs w:val="28"/>
        </w:rPr>
        <w:t>ения дополнительных соглашений для обременения</w:t>
      </w:r>
      <w:r w:rsidR="00D001F4" w:rsidRPr="00D001F4">
        <w:rPr>
          <w:rFonts w:ascii="Times New Roman" w:hAnsi="Times New Roman" w:cs="Times New Roman"/>
          <w:sz w:val="28"/>
          <w:szCs w:val="28"/>
        </w:rPr>
        <w:t xml:space="preserve"> такого имущества.</w:t>
      </w:r>
    </w:p>
    <w:p w:rsidR="00046514" w:rsidRDefault="000401E1" w:rsidP="00E73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Представленное в действующем законодательстве</w:t>
      </w:r>
      <w:r w:rsidR="00046514">
        <w:rPr>
          <w:rFonts w:ascii="Times New Roman" w:hAnsi="Times New Roman" w:cs="Times New Roman"/>
          <w:sz w:val="28"/>
          <w:szCs w:val="28"/>
        </w:rPr>
        <w:t xml:space="preserve"> регулирование вызывает </w:t>
      </w:r>
      <w:r w:rsidR="00174544">
        <w:rPr>
          <w:rFonts w:ascii="Times New Roman" w:hAnsi="Times New Roman" w:cs="Times New Roman"/>
          <w:sz w:val="28"/>
          <w:szCs w:val="28"/>
        </w:rPr>
        <w:t xml:space="preserve">скорее больше вопросов, чем </w:t>
      </w:r>
      <w:r w:rsidR="00046514">
        <w:rPr>
          <w:rFonts w:ascii="Times New Roman" w:hAnsi="Times New Roman" w:cs="Times New Roman"/>
          <w:sz w:val="28"/>
          <w:szCs w:val="28"/>
        </w:rPr>
        <w:t xml:space="preserve">дает </w:t>
      </w:r>
      <w:r w:rsidR="00174544">
        <w:rPr>
          <w:rFonts w:ascii="Times New Roman" w:hAnsi="Times New Roman" w:cs="Times New Roman"/>
          <w:sz w:val="28"/>
          <w:szCs w:val="28"/>
        </w:rPr>
        <w:t xml:space="preserve">ответов. Речь идет </w:t>
      </w:r>
      <w:r w:rsidR="00046514">
        <w:rPr>
          <w:rFonts w:ascii="Times New Roman" w:hAnsi="Times New Roman" w:cs="Times New Roman"/>
          <w:sz w:val="28"/>
          <w:szCs w:val="28"/>
        </w:rPr>
        <w:t xml:space="preserve">в частности </w:t>
      </w:r>
      <w:r w:rsidR="00174544">
        <w:rPr>
          <w:rFonts w:ascii="Times New Roman" w:hAnsi="Times New Roman" w:cs="Times New Roman"/>
          <w:sz w:val="28"/>
          <w:szCs w:val="28"/>
        </w:rPr>
        <w:t xml:space="preserve">о том, что по тексту всей комментируемой нормы использован термин «имущество», без какой-либо его конкретизации. При буквальном прочтении это означает, что </w:t>
      </w:r>
      <w:r w:rsidR="003B3EAD">
        <w:rPr>
          <w:rFonts w:ascii="Times New Roman" w:hAnsi="Times New Roman" w:cs="Times New Roman"/>
          <w:sz w:val="28"/>
          <w:szCs w:val="28"/>
        </w:rPr>
        <w:t xml:space="preserve">заложенными по такому договору становятся любые активы залогодателя: </w:t>
      </w:r>
      <w:r w:rsidR="001423FB">
        <w:rPr>
          <w:rFonts w:ascii="Times New Roman" w:hAnsi="Times New Roman" w:cs="Times New Roman"/>
          <w:sz w:val="28"/>
          <w:szCs w:val="28"/>
        </w:rPr>
        <w:t xml:space="preserve">движимые вещи, права требования, недвижимость, </w:t>
      </w:r>
      <w:r w:rsidR="003B3EAD">
        <w:rPr>
          <w:rFonts w:ascii="Times New Roman" w:hAnsi="Times New Roman" w:cs="Times New Roman"/>
          <w:sz w:val="28"/>
          <w:szCs w:val="28"/>
        </w:rPr>
        <w:t>ценные бумаги, доли в уставном капитале, исключительные права</w:t>
      </w:r>
      <w:r w:rsidR="001423FB">
        <w:rPr>
          <w:rFonts w:ascii="Times New Roman" w:hAnsi="Times New Roman" w:cs="Times New Roman"/>
          <w:sz w:val="28"/>
          <w:szCs w:val="28"/>
        </w:rPr>
        <w:t>. Однако</w:t>
      </w:r>
      <w:r w:rsidR="00401F02">
        <w:rPr>
          <w:rFonts w:ascii="Times New Roman" w:hAnsi="Times New Roman" w:cs="Times New Roman"/>
          <w:sz w:val="28"/>
          <w:szCs w:val="28"/>
        </w:rPr>
        <w:t>,</w:t>
      </w:r>
      <w:r w:rsidR="001423FB">
        <w:rPr>
          <w:rFonts w:ascii="Times New Roman" w:hAnsi="Times New Roman" w:cs="Times New Roman"/>
          <w:sz w:val="28"/>
          <w:szCs w:val="28"/>
        </w:rPr>
        <w:t xml:space="preserve"> </w:t>
      </w:r>
      <w:r w:rsidR="00170C26">
        <w:rPr>
          <w:rFonts w:ascii="Times New Roman" w:hAnsi="Times New Roman" w:cs="Times New Roman"/>
          <w:sz w:val="28"/>
          <w:szCs w:val="28"/>
        </w:rPr>
        <w:t xml:space="preserve">как было показано выше, </w:t>
      </w:r>
      <w:r w:rsidR="00401F02">
        <w:rPr>
          <w:rFonts w:ascii="Times New Roman" w:hAnsi="Times New Roman" w:cs="Times New Roman"/>
          <w:sz w:val="28"/>
          <w:szCs w:val="28"/>
        </w:rPr>
        <w:t>возникновение права залога</w:t>
      </w:r>
      <w:r w:rsidR="00E92510">
        <w:rPr>
          <w:rFonts w:ascii="Times New Roman" w:hAnsi="Times New Roman" w:cs="Times New Roman"/>
          <w:sz w:val="28"/>
          <w:szCs w:val="28"/>
        </w:rPr>
        <w:t xml:space="preserve"> </w:t>
      </w:r>
      <w:r w:rsidR="00401F02">
        <w:rPr>
          <w:rFonts w:ascii="Times New Roman" w:hAnsi="Times New Roman" w:cs="Times New Roman"/>
          <w:sz w:val="28"/>
          <w:szCs w:val="28"/>
        </w:rPr>
        <w:t xml:space="preserve">на </w:t>
      </w:r>
      <w:r w:rsidR="00170C26">
        <w:rPr>
          <w:rFonts w:ascii="Times New Roman" w:hAnsi="Times New Roman" w:cs="Times New Roman"/>
          <w:sz w:val="28"/>
          <w:szCs w:val="28"/>
        </w:rPr>
        <w:t>кажд</w:t>
      </w:r>
      <w:r w:rsidR="00401F02">
        <w:rPr>
          <w:rFonts w:ascii="Times New Roman" w:hAnsi="Times New Roman" w:cs="Times New Roman"/>
          <w:sz w:val="28"/>
          <w:szCs w:val="28"/>
        </w:rPr>
        <w:t>ый</w:t>
      </w:r>
      <w:r w:rsidR="00170C26">
        <w:rPr>
          <w:rFonts w:ascii="Times New Roman" w:hAnsi="Times New Roman" w:cs="Times New Roman"/>
          <w:sz w:val="28"/>
          <w:szCs w:val="28"/>
        </w:rPr>
        <w:t xml:space="preserve"> из представленных видов имущества </w:t>
      </w:r>
      <w:r w:rsidR="00401F02">
        <w:rPr>
          <w:rFonts w:ascii="Times New Roman" w:hAnsi="Times New Roman" w:cs="Times New Roman"/>
          <w:sz w:val="28"/>
          <w:szCs w:val="28"/>
        </w:rPr>
        <w:t>подчиняется особым правилам и приурочено к определенным моментам</w:t>
      </w:r>
      <w:r w:rsidR="00E92510">
        <w:rPr>
          <w:rFonts w:ascii="Times New Roman" w:hAnsi="Times New Roman" w:cs="Times New Roman"/>
          <w:sz w:val="28"/>
          <w:szCs w:val="28"/>
        </w:rPr>
        <w:t>.</w:t>
      </w:r>
      <w:r w:rsidR="00401F02">
        <w:rPr>
          <w:rFonts w:ascii="Times New Roman" w:hAnsi="Times New Roman" w:cs="Times New Roman"/>
          <w:sz w:val="28"/>
          <w:szCs w:val="28"/>
        </w:rPr>
        <w:t xml:space="preserve"> В</w:t>
      </w:r>
      <w:r w:rsidR="00046514">
        <w:rPr>
          <w:rFonts w:ascii="Times New Roman" w:hAnsi="Times New Roman" w:cs="Times New Roman"/>
          <w:sz w:val="28"/>
          <w:szCs w:val="28"/>
        </w:rPr>
        <w:t xml:space="preserve"> стремлении </w:t>
      </w:r>
      <w:r w:rsidR="00EB5091">
        <w:rPr>
          <w:rFonts w:ascii="Times New Roman" w:hAnsi="Times New Roman" w:cs="Times New Roman"/>
          <w:sz w:val="28"/>
          <w:szCs w:val="28"/>
        </w:rPr>
        <w:t>отклон</w:t>
      </w:r>
      <w:r w:rsidR="00046514">
        <w:rPr>
          <w:rFonts w:ascii="Times New Roman" w:hAnsi="Times New Roman" w:cs="Times New Roman"/>
          <w:sz w:val="28"/>
          <w:szCs w:val="28"/>
        </w:rPr>
        <w:t>иться</w:t>
      </w:r>
      <w:r w:rsidR="00EB5091">
        <w:rPr>
          <w:rFonts w:ascii="Times New Roman" w:hAnsi="Times New Roman" w:cs="Times New Roman"/>
          <w:sz w:val="28"/>
          <w:szCs w:val="28"/>
        </w:rPr>
        <w:t xml:space="preserve"> в указанной норме от требований спецификации всех этих </w:t>
      </w:r>
      <w:r w:rsidR="00046514">
        <w:rPr>
          <w:rFonts w:ascii="Times New Roman" w:hAnsi="Times New Roman" w:cs="Times New Roman"/>
          <w:sz w:val="28"/>
          <w:szCs w:val="28"/>
        </w:rPr>
        <w:t xml:space="preserve">совершенно разных </w:t>
      </w:r>
      <w:r w:rsidR="00EB5091">
        <w:rPr>
          <w:rFonts w:ascii="Times New Roman" w:hAnsi="Times New Roman" w:cs="Times New Roman"/>
          <w:sz w:val="28"/>
          <w:szCs w:val="28"/>
        </w:rPr>
        <w:t>объектов гражданских прав,</w:t>
      </w:r>
      <w:r w:rsidR="00401F02">
        <w:rPr>
          <w:rFonts w:ascii="Times New Roman" w:hAnsi="Times New Roman" w:cs="Times New Roman"/>
          <w:sz w:val="28"/>
          <w:szCs w:val="28"/>
        </w:rPr>
        <w:t xml:space="preserve"> законодатель</w:t>
      </w:r>
      <w:r w:rsidR="00EB5091">
        <w:rPr>
          <w:rFonts w:ascii="Times New Roman" w:hAnsi="Times New Roman" w:cs="Times New Roman"/>
          <w:sz w:val="28"/>
          <w:szCs w:val="28"/>
        </w:rPr>
        <w:t xml:space="preserve"> </w:t>
      </w:r>
      <w:r w:rsidR="00046514">
        <w:rPr>
          <w:rFonts w:ascii="Times New Roman" w:hAnsi="Times New Roman" w:cs="Times New Roman"/>
          <w:sz w:val="28"/>
          <w:szCs w:val="28"/>
        </w:rPr>
        <w:t xml:space="preserve">полностью </w:t>
      </w:r>
      <w:r w:rsidR="00401F02">
        <w:rPr>
          <w:rFonts w:ascii="Times New Roman" w:hAnsi="Times New Roman" w:cs="Times New Roman"/>
          <w:sz w:val="28"/>
          <w:szCs w:val="28"/>
        </w:rPr>
        <w:t>упустил из виду</w:t>
      </w:r>
      <w:r w:rsidR="00046514">
        <w:rPr>
          <w:rFonts w:ascii="Times New Roman" w:hAnsi="Times New Roman" w:cs="Times New Roman"/>
          <w:sz w:val="28"/>
          <w:szCs w:val="28"/>
        </w:rPr>
        <w:t xml:space="preserve"> </w:t>
      </w:r>
      <w:r w:rsidR="00EB5091">
        <w:rPr>
          <w:rFonts w:ascii="Times New Roman" w:hAnsi="Times New Roman" w:cs="Times New Roman"/>
          <w:sz w:val="28"/>
          <w:szCs w:val="28"/>
        </w:rPr>
        <w:t>поряд</w:t>
      </w:r>
      <w:r w:rsidR="00046514">
        <w:rPr>
          <w:rFonts w:ascii="Times New Roman" w:hAnsi="Times New Roman" w:cs="Times New Roman"/>
          <w:sz w:val="28"/>
          <w:szCs w:val="28"/>
        </w:rPr>
        <w:t>о</w:t>
      </w:r>
      <w:r w:rsidR="00EB5091">
        <w:rPr>
          <w:rFonts w:ascii="Times New Roman" w:hAnsi="Times New Roman" w:cs="Times New Roman"/>
          <w:sz w:val="28"/>
          <w:szCs w:val="28"/>
        </w:rPr>
        <w:t>к возникновения залога</w:t>
      </w:r>
      <w:r w:rsidR="00046514">
        <w:rPr>
          <w:rFonts w:ascii="Times New Roman" w:hAnsi="Times New Roman" w:cs="Times New Roman"/>
          <w:sz w:val="28"/>
          <w:szCs w:val="28"/>
        </w:rPr>
        <w:t>, ср</w:t>
      </w:r>
      <w:r w:rsidR="00401F02">
        <w:rPr>
          <w:rFonts w:ascii="Times New Roman" w:hAnsi="Times New Roman" w:cs="Times New Roman"/>
          <w:sz w:val="28"/>
          <w:szCs w:val="28"/>
        </w:rPr>
        <w:t>азу перейдя к</w:t>
      </w:r>
      <w:r w:rsidR="00F87B2D">
        <w:rPr>
          <w:rFonts w:ascii="Times New Roman" w:hAnsi="Times New Roman" w:cs="Times New Roman"/>
          <w:sz w:val="28"/>
          <w:szCs w:val="28"/>
        </w:rPr>
        <w:t xml:space="preserve"> «момент</w:t>
      </w:r>
      <w:r w:rsidR="00401F02">
        <w:rPr>
          <w:rFonts w:ascii="Times New Roman" w:hAnsi="Times New Roman" w:cs="Times New Roman"/>
          <w:sz w:val="28"/>
          <w:szCs w:val="28"/>
        </w:rPr>
        <w:t>у</w:t>
      </w:r>
      <w:r w:rsidR="00F87B2D">
        <w:rPr>
          <w:rFonts w:ascii="Times New Roman" w:hAnsi="Times New Roman" w:cs="Times New Roman"/>
          <w:sz w:val="28"/>
          <w:szCs w:val="28"/>
        </w:rPr>
        <w:t xml:space="preserve"> обращения взыскания</w:t>
      </w:r>
      <w:r w:rsidR="00046514">
        <w:rPr>
          <w:rFonts w:ascii="Times New Roman" w:hAnsi="Times New Roman" w:cs="Times New Roman"/>
          <w:sz w:val="28"/>
          <w:szCs w:val="28"/>
        </w:rPr>
        <w:t>»</w:t>
      </w:r>
      <w:r w:rsidR="00EB5091">
        <w:rPr>
          <w:rFonts w:ascii="Times New Roman" w:hAnsi="Times New Roman" w:cs="Times New Roman"/>
          <w:sz w:val="28"/>
          <w:szCs w:val="28"/>
        </w:rPr>
        <w:t>.</w:t>
      </w:r>
      <w:r w:rsidR="00247A60">
        <w:rPr>
          <w:rFonts w:ascii="Times New Roman" w:hAnsi="Times New Roman" w:cs="Times New Roman"/>
          <w:sz w:val="28"/>
          <w:szCs w:val="28"/>
        </w:rPr>
        <w:t xml:space="preserve"> </w:t>
      </w:r>
      <w:r w:rsidR="00046514">
        <w:rPr>
          <w:rFonts w:ascii="Times New Roman" w:hAnsi="Times New Roman" w:cs="Times New Roman"/>
          <w:sz w:val="28"/>
          <w:szCs w:val="28"/>
        </w:rPr>
        <w:t>Было ли это сделано умышленно, и должно расцениваться как квалифицированное у</w:t>
      </w:r>
      <w:r w:rsidR="00401F02">
        <w:rPr>
          <w:rFonts w:ascii="Times New Roman" w:hAnsi="Times New Roman" w:cs="Times New Roman"/>
          <w:sz w:val="28"/>
          <w:szCs w:val="28"/>
        </w:rPr>
        <w:t>молчание, либо</w:t>
      </w:r>
      <w:r w:rsidR="00046514">
        <w:rPr>
          <w:rFonts w:ascii="Times New Roman" w:hAnsi="Times New Roman" w:cs="Times New Roman"/>
          <w:sz w:val="28"/>
          <w:szCs w:val="28"/>
        </w:rPr>
        <w:t xml:space="preserve"> на то были иные - загадочные – причины, но </w:t>
      </w:r>
      <w:r w:rsidR="00401F02">
        <w:rPr>
          <w:rFonts w:ascii="Times New Roman" w:hAnsi="Times New Roman" w:cs="Times New Roman"/>
          <w:sz w:val="28"/>
          <w:szCs w:val="28"/>
        </w:rPr>
        <w:t xml:space="preserve">в </w:t>
      </w:r>
      <w:r w:rsidR="00046514">
        <w:rPr>
          <w:rFonts w:ascii="Times New Roman" w:hAnsi="Times New Roman" w:cs="Times New Roman"/>
          <w:sz w:val="28"/>
          <w:szCs w:val="28"/>
        </w:rPr>
        <w:t>результат</w:t>
      </w:r>
      <w:r w:rsidR="00401F02">
        <w:rPr>
          <w:rFonts w:ascii="Times New Roman" w:hAnsi="Times New Roman" w:cs="Times New Roman"/>
          <w:sz w:val="28"/>
          <w:szCs w:val="28"/>
        </w:rPr>
        <w:t xml:space="preserve">е </w:t>
      </w:r>
      <w:r w:rsidR="00046514">
        <w:rPr>
          <w:rFonts w:ascii="Times New Roman" w:hAnsi="Times New Roman" w:cs="Times New Roman"/>
          <w:sz w:val="28"/>
          <w:szCs w:val="28"/>
        </w:rPr>
        <w:t xml:space="preserve">без внимания был оставлен один из ключевых для </w:t>
      </w:r>
      <w:r w:rsidR="00401F02">
        <w:rPr>
          <w:rFonts w:ascii="Times New Roman" w:hAnsi="Times New Roman" w:cs="Times New Roman"/>
          <w:sz w:val="28"/>
          <w:szCs w:val="28"/>
        </w:rPr>
        <w:t>данной</w:t>
      </w:r>
      <w:r w:rsidR="00046514">
        <w:rPr>
          <w:rFonts w:ascii="Times New Roman" w:hAnsi="Times New Roman" w:cs="Times New Roman"/>
          <w:sz w:val="28"/>
          <w:szCs w:val="28"/>
        </w:rPr>
        <w:t xml:space="preserve"> конструкц</w:t>
      </w:r>
      <w:r w:rsidR="00694A78">
        <w:rPr>
          <w:rFonts w:ascii="Times New Roman" w:hAnsi="Times New Roman" w:cs="Times New Roman"/>
          <w:sz w:val="28"/>
          <w:szCs w:val="28"/>
        </w:rPr>
        <w:t>ии моментов. Возможным ключом к толкованию</w:t>
      </w:r>
      <w:r w:rsidR="00F87B2D">
        <w:rPr>
          <w:rFonts w:ascii="Times New Roman" w:hAnsi="Times New Roman" w:cs="Times New Roman"/>
          <w:sz w:val="28"/>
          <w:szCs w:val="28"/>
        </w:rPr>
        <w:t xml:space="preserve"> ук</w:t>
      </w:r>
      <w:r w:rsidR="00046514">
        <w:rPr>
          <w:rFonts w:ascii="Times New Roman" w:hAnsi="Times New Roman" w:cs="Times New Roman"/>
          <w:sz w:val="28"/>
          <w:szCs w:val="28"/>
        </w:rPr>
        <w:t xml:space="preserve">азанной нормы </w:t>
      </w:r>
      <w:r w:rsidR="00694A78">
        <w:rPr>
          <w:rFonts w:ascii="Times New Roman" w:hAnsi="Times New Roman" w:cs="Times New Roman"/>
          <w:sz w:val="28"/>
          <w:szCs w:val="28"/>
        </w:rPr>
        <w:t>может послужить п</w:t>
      </w:r>
      <w:r w:rsidR="00F87B2D">
        <w:rPr>
          <w:rFonts w:ascii="Times New Roman" w:hAnsi="Times New Roman" w:cs="Times New Roman"/>
          <w:sz w:val="28"/>
          <w:szCs w:val="28"/>
        </w:rPr>
        <w:t xml:space="preserve">редположение о том, что право залога возникает не в момент заключения соглашения, а </w:t>
      </w:r>
      <w:r w:rsidR="00694A78">
        <w:rPr>
          <w:rFonts w:ascii="Times New Roman" w:hAnsi="Times New Roman" w:cs="Times New Roman"/>
          <w:sz w:val="28"/>
          <w:szCs w:val="28"/>
        </w:rPr>
        <w:t xml:space="preserve">лишь </w:t>
      </w:r>
      <w:r w:rsidR="00F87B2D">
        <w:rPr>
          <w:rFonts w:ascii="Times New Roman" w:hAnsi="Times New Roman" w:cs="Times New Roman"/>
          <w:sz w:val="28"/>
          <w:szCs w:val="28"/>
        </w:rPr>
        <w:t xml:space="preserve">в момент обращения взыскания. Однако и </w:t>
      </w:r>
      <w:r w:rsidR="00694A78">
        <w:rPr>
          <w:rFonts w:ascii="Times New Roman" w:hAnsi="Times New Roman" w:cs="Times New Roman"/>
          <w:sz w:val="28"/>
          <w:szCs w:val="28"/>
        </w:rPr>
        <w:t>в этом случае не</w:t>
      </w:r>
      <w:r w:rsidR="00F87B2D">
        <w:rPr>
          <w:rFonts w:ascii="Times New Roman" w:hAnsi="Times New Roman" w:cs="Times New Roman"/>
          <w:sz w:val="28"/>
          <w:szCs w:val="28"/>
        </w:rPr>
        <w:t>реш</w:t>
      </w:r>
      <w:r w:rsidR="00694A78">
        <w:rPr>
          <w:rFonts w:ascii="Times New Roman" w:hAnsi="Times New Roman" w:cs="Times New Roman"/>
          <w:sz w:val="28"/>
          <w:szCs w:val="28"/>
        </w:rPr>
        <w:t>енной остается проблема обременения универсальным залогом тех</w:t>
      </w:r>
      <w:r w:rsidR="00F87B2D">
        <w:rPr>
          <w:rFonts w:ascii="Times New Roman" w:hAnsi="Times New Roman" w:cs="Times New Roman"/>
          <w:sz w:val="28"/>
          <w:szCs w:val="28"/>
        </w:rPr>
        <w:t xml:space="preserve"> </w:t>
      </w:r>
      <w:r w:rsidR="00694A78">
        <w:rPr>
          <w:rFonts w:ascii="Times New Roman" w:hAnsi="Times New Roman" w:cs="Times New Roman"/>
          <w:sz w:val="28"/>
          <w:szCs w:val="28"/>
        </w:rPr>
        <w:t>входящих в закладываемую массу разновидностей имущества, для возникновения залога на которые требуется регистрация.</w:t>
      </w:r>
    </w:p>
    <w:p w:rsidR="00A2777B" w:rsidRDefault="00CB7A87" w:rsidP="00A2777B">
      <w:pPr>
        <w:autoSpaceDE w:val="0"/>
        <w:autoSpaceDN w:val="0"/>
        <w:adjustRightInd w:val="0"/>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Интересной в связи со сказанным представляется точка зрения А.Л. Маковского. Отмечая</w:t>
      </w:r>
      <w:r w:rsidR="000401E1">
        <w:rPr>
          <w:rFonts w:ascii="Times New Roman" w:hAnsi="Times New Roman" w:cs="Times New Roman"/>
          <w:sz w:val="28"/>
          <w:szCs w:val="28"/>
        </w:rPr>
        <w:t>, что</w:t>
      </w:r>
      <w:r w:rsidR="00671488" w:rsidRPr="00525877">
        <w:rPr>
          <w:rFonts w:ascii="Times New Roman" w:hAnsi="Times New Roman" w:cs="Times New Roman"/>
          <w:sz w:val="28"/>
          <w:szCs w:val="28"/>
        </w:rPr>
        <w:t xml:space="preserve"> почти все отдельные виды залога (залог обязательственных требований, залог банковского счета, залог исключительных прав и др.) урегулированы в Г</w:t>
      </w:r>
      <w:r w:rsidR="00671488">
        <w:rPr>
          <w:rFonts w:ascii="Times New Roman" w:hAnsi="Times New Roman" w:cs="Times New Roman"/>
          <w:sz w:val="28"/>
          <w:szCs w:val="28"/>
        </w:rPr>
        <w:t>К РФ</w:t>
      </w:r>
      <w:r w:rsidR="00671488" w:rsidRPr="00525877">
        <w:rPr>
          <w:rFonts w:ascii="Times New Roman" w:hAnsi="Times New Roman" w:cs="Times New Roman"/>
          <w:sz w:val="28"/>
          <w:szCs w:val="28"/>
        </w:rPr>
        <w:t xml:space="preserve"> применительно </w:t>
      </w:r>
      <w:r w:rsidR="00671488" w:rsidRPr="00525877">
        <w:rPr>
          <w:rFonts w:ascii="Times New Roman" w:hAnsi="Times New Roman" w:cs="Times New Roman"/>
          <w:bCs/>
          <w:sz w:val="28"/>
          <w:szCs w:val="28"/>
        </w:rPr>
        <w:t>к определенным предметам залога</w:t>
      </w:r>
      <w:r>
        <w:rPr>
          <w:rFonts w:ascii="Times New Roman" w:hAnsi="Times New Roman" w:cs="Times New Roman"/>
          <w:bCs/>
          <w:sz w:val="28"/>
          <w:szCs w:val="28"/>
        </w:rPr>
        <w:t xml:space="preserve">, </w:t>
      </w:r>
      <w:r>
        <w:rPr>
          <w:rFonts w:ascii="Times New Roman" w:hAnsi="Times New Roman" w:cs="Times New Roman"/>
          <w:sz w:val="28"/>
          <w:szCs w:val="28"/>
        </w:rPr>
        <w:t xml:space="preserve">ученый </w:t>
      </w:r>
      <w:r w:rsidR="000401E1">
        <w:rPr>
          <w:rFonts w:ascii="Times New Roman" w:hAnsi="Times New Roman" w:cs="Times New Roman"/>
          <w:sz w:val="28"/>
          <w:szCs w:val="28"/>
        </w:rPr>
        <w:t>приходит к выводу</w:t>
      </w:r>
      <w:r w:rsidR="0098716E">
        <w:rPr>
          <w:rFonts w:ascii="Times New Roman" w:hAnsi="Times New Roman" w:cs="Times New Roman"/>
          <w:sz w:val="28"/>
          <w:szCs w:val="28"/>
        </w:rPr>
        <w:t xml:space="preserve"> о том, что</w:t>
      </w:r>
      <w:r w:rsidR="000401E1">
        <w:rPr>
          <w:rFonts w:ascii="Times New Roman" w:hAnsi="Times New Roman" w:cs="Times New Roman"/>
          <w:sz w:val="28"/>
          <w:szCs w:val="28"/>
        </w:rPr>
        <w:t xml:space="preserve"> </w:t>
      </w:r>
      <w:r w:rsidR="00671488" w:rsidRPr="00525877">
        <w:rPr>
          <w:rFonts w:ascii="Times New Roman" w:hAnsi="Times New Roman" w:cs="Times New Roman"/>
          <w:sz w:val="28"/>
          <w:szCs w:val="28"/>
        </w:rPr>
        <w:t xml:space="preserve">условие о залоге «всего имущества» залогодателя или его «определенной части» (например, половины) означает, что правила об этих отдельных видах залога при подобном «описании» предмета залога действовать не будут. </w:t>
      </w:r>
      <w:r>
        <w:rPr>
          <w:rFonts w:ascii="Times New Roman" w:hAnsi="Times New Roman" w:cs="Times New Roman"/>
          <w:sz w:val="28"/>
          <w:szCs w:val="28"/>
        </w:rPr>
        <w:t>В качестве аргумента он указывает, что на неприменимость к этой ситуации п</w:t>
      </w:r>
      <w:r w:rsidR="00671488" w:rsidRPr="00525877">
        <w:rPr>
          <w:rFonts w:ascii="Times New Roman" w:hAnsi="Times New Roman" w:cs="Times New Roman"/>
          <w:sz w:val="28"/>
          <w:szCs w:val="28"/>
        </w:rPr>
        <w:t>равил</w:t>
      </w:r>
      <w:r>
        <w:rPr>
          <w:rFonts w:ascii="Times New Roman" w:hAnsi="Times New Roman" w:cs="Times New Roman"/>
          <w:sz w:val="28"/>
          <w:szCs w:val="28"/>
        </w:rPr>
        <w:t>а</w:t>
      </w:r>
      <w:r w:rsidR="00671488" w:rsidRPr="00525877">
        <w:rPr>
          <w:rFonts w:ascii="Times New Roman" w:hAnsi="Times New Roman" w:cs="Times New Roman"/>
          <w:sz w:val="28"/>
          <w:szCs w:val="28"/>
        </w:rPr>
        <w:t xml:space="preserve"> п. 4 ст. 334 ГК РФ (о соотношении общих правил о залоге и правил о его</w:t>
      </w:r>
      <w:r>
        <w:rPr>
          <w:rFonts w:ascii="Times New Roman" w:hAnsi="Times New Roman" w:cs="Times New Roman"/>
          <w:sz w:val="28"/>
          <w:szCs w:val="28"/>
        </w:rPr>
        <w:t xml:space="preserve"> отдельных видах), так как</w:t>
      </w:r>
      <w:r w:rsidR="00671488" w:rsidRPr="00525877">
        <w:rPr>
          <w:rFonts w:ascii="Times New Roman" w:hAnsi="Times New Roman" w:cs="Times New Roman"/>
          <w:sz w:val="28"/>
          <w:szCs w:val="28"/>
        </w:rPr>
        <w:t xml:space="preserve"> никаких изъятий из предоставляемой теперь возможности взять в залог не определенные предметы (вещи, права), а вообще все имущество залогодателя, какое удастся у него потом найти, правила об отдельных вида</w:t>
      </w:r>
      <w:r>
        <w:rPr>
          <w:rFonts w:ascii="Times New Roman" w:hAnsi="Times New Roman" w:cs="Times New Roman"/>
          <w:sz w:val="28"/>
          <w:szCs w:val="28"/>
        </w:rPr>
        <w:t>х залога</w:t>
      </w:r>
      <w:r w:rsidR="00671488" w:rsidRPr="00525877">
        <w:rPr>
          <w:rFonts w:ascii="Times New Roman" w:hAnsi="Times New Roman" w:cs="Times New Roman"/>
          <w:sz w:val="28"/>
          <w:szCs w:val="28"/>
        </w:rPr>
        <w:t xml:space="preserve"> не содержат</w:t>
      </w:r>
      <w:r w:rsidR="00671488">
        <w:rPr>
          <w:rFonts w:ascii="Times New Roman" w:hAnsi="Times New Roman" w:cs="Times New Roman"/>
          <w:sz w:val="28"/>
          <w:szCs w:val="28"/>
        </w:rPr>
        <w:t xml:space="preserve">. </w:t>
      </w:r>
      <w:r w:rsidR="00E15189">
        <w:rPr>
          <w:rFonts w:ascii="Times New Roman" w:hAnsi="Times New Roman" w:cs="Times New Roman"/>
          <w:sz w:val="28"/>
          <w:szCs w:val="28"/>
        </w:rPr>
        <w:t>П</w:t>
      </w:r>
      <w:r w:rsidR="00671488" w:rsidRPr="00081389">
        <w:rPr>
          <w:rFonts w:ascii="Times New Roman" w:hAnsi="Times New Roman" w:cs="Times New Roman"/>
          <w:sz w:val="28"/>
          <w:szCs w:val="28"/>
        </w:rPr>
        <w:t>ри ином понимании этого условия (как общего правила, корректируемого правилами об отдельных видах залога)</w:t>
      </w:r>
      <w:r w:rsidR="00E15189">
        <w:rPr>
          <w:rFonts w:ascii="Times New Roman" w:hAnsi="Times New Roman" w:cs="Times New Roman"/>
          <w:sz w:val="28"/>
          <w:szCs w:val="28"/>
        </w:rPr>
        <w:t>, резюмирует А.Л. Маковский,</w:t>
      </w:r>
      <w:r w:rsidR="00671488" w:rsidRPr="00081389">
        <w:rPr>
          <w:rFonts w:ascii="Times New Roman" w:hAnsi="Times New Roman" w:cs="Times New Roman"/>
          <w:sz w:val="28"/>
          <w:szCs w:val="28"/>
        </w:rPr>
        <w:t xml:space="preserve"> оно теряет смысл: зачем брать в залог «все имущество» предпринимателя, какое может оказаться у него на момент обращения взыскания, если при этом все равно нельзя будет обратить взыскание на деньги на его счетах, или зачем брать в залог «все имущество» ритейлера, если от взыскания окажутся «забронированы» вс</w:t>
      </w:r>
      <w:r w:rsidR="00671488">
        <w:rPr>
          <w:rFonts w:ascii="Times New Roman" w:hAnsi="Times New Roman" w:cs="Times New Roman"/>
          <w:sz w:val="28"/>
          <w:szCs w:val="28"/>
        </w:rPr>
        <w:t>е товары в его торговом обороте</w:t>
      </w:r>
      <w:r w:rsidR="00671488">
        <w:rPr>
          <w:rStyle w:val="ab"/>
          <w:rFonts w:ascii="Times New Roman" w:hAnsi="Times New Roman" w:cs="Times New Roman"/>
          <w:sz w:val="28"/>
          <w:szCs w:val="28"/>
        </w:rPr>
        <w:footnoteReference w:id="174"/>
      </w:r>
      <w:r w:rsidR="00671488">
        <w:rPr>
          <w:rFonts w:ascii="Times New Roman" w:hAnsi="Times New Roman" w:cs="Times New Roman"/>
          <w:sz w:val="28"/>
          <w:szCs w:val="28"/>
        </w:rPr>
        <w:t>?</w:t>
      </w:r>
    </w:p>
    <w:p w:rsidR="00A2777B" w:rsidRDefault="00E15189" w:rsidP="00A2777B">
      <w:pPr>
        <w:autoSpaceDE w:val="0"/>
        <w:autoSpaceDN w:val="0"/>
        <w:adjustRightInd w:val="0"/>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Однако именно такое, иное, понимание с нашей точки зрения и является верным.</w:t>
      </w:r>
      <w:r w:rsidR="0098716E">
        <w:rPr>
          <w:rFonts w:ascii="Times New Roman" w:hAnsi="Times New Roman" w:cs="Times New Roman"/>
          <w:sz w:val="28"/>
          <w:szCs w:val="28"/>
        </w:rPr>
        <w:t xml:space="preserve"> </w:t>
      </w:r>
      <w:r>
        <w:rPr>
          <w:rFonts w:ascii="Times New Roman" w:hAnsi="Times New Roman" w:cs="Times New Roman"/>
          <w:sz w:val="28"/>
          <w:szCs w:val="28"/>
        </w:rPr>
        <w:t xml:space="preserve">Действующего </w:t>
      </w:r>
      <w:r w:rsidR="0098716E">
        <w:rPr>
          <w:rFonts w:ascii="Times New Roman" w:hAnsi="Times New Roman" w:cs="Times New Roman"/>
          <w:sz w:val="28"/>
          <w:szCs w:val="28"/>
        </w:rPr>
        <w:t xml:space="preserve">регулирования явно недостаточно для того, чтобы уклониться, например, от обязанности по регистрации права залога на недвижимое имущество, входящее в заложенную по договору универсального залога имущественную массу. </w:t>
      </w:r>
      <w:r w:rsidRPr="00E15189">
        <w:rPr>
          <w:rFonts w:ascii="Times New Roman" w:hAnsi="Times New Roman" w:cs="Times New Roman"/>
          <w:sz w:val="28"/>
          <w:szCs w:val="28"/>
        </w:rPr>
        <w:t>Именно т</w:t>
      </w:r>
      <w:r w:rsidR="0098716E" w:rsidRPr="00E15189">
        <w:rPr>
          <w:rFonts w:ascii="Times New Roman" w:hAnsi="Times New Roman" w:cs="Times New Roman"/>
          <w:sz w:val="28"/>
          <w:szCs w:val="28"/>
        </w:rPr>
        <w:t>акое понимание отражен</w:t>
      </w:r>
      <w:r w:rsidRPr="00E15189">
        <w:rPr>
          <w:rFonts w:ascii="Times New Roman" w:hAnsi="Times New Roman" w:cs="Times New Roman"/>
          <w:sz w:val="28"/>
          <w:szCs w:val="28"/>
        </w:rPr>
        <w:t>о</w:t>
      </w:r>
      <w:r w:rsidR="0098716E" w:rsidRPr="00E15189">
        <w:rPr>
          <w:rFonts w:ascii="Times New Roman" w:hAnsi="Times New Roman" w:cs="Times New Roman"/>
          <w:sz w:val="28"/>
          <w:szCs w:val="28"/>
        </w:rPr>
        <w:t xml:space="preserve"> и</w:t>
      </w:r>
      <w:r w:rsidRPr="00E15189">
        <w:rPr>
          <w:rFonts w:ascii="Times New Roman" w:hAnsi="Times New Roman" w:cs="Times New Roman"/>
          <w:sz w:val="28"/>
          <w:szCs w:val="28"/>
        </w:rPr>
        <w:t xml:space="preserve"> в п. 25 Рекомендаций Н</w:t>
      </w:r>
      <w:r w:rsidR="00671488" w:rsidRPr="00E15189">
        <w:rPr>
          <w:rFonts w:ascii="Times New Roman" w:hAnsi="Times New Roman" w:cs="Times New Roman"/>
          <w:sz w:val="28"/>
          <w:szCs w:val="28"/>
        </w:rPr>
        <w:t>аучно-консультативного совета при Федеральном арб</w:t>
      </w:r>
      <w:r w:rsidR="00A2777B">
        <w:rPr>
          <w:rFonts w:ascii="Times New Roman" w:hAnsi="Times New Roman" w:cs="Times New Roman"/>
          <w:sz w:val="28"/>
          <w:szCs w:val="28"/>
        </w:rPr>
        <w:t>итражном суде Уральского округа</w:t>
      </w:r>
      <w:r w:rsidR="00B41B03">
        <w:rPr>
          <w:rStyle w:val="ab"/>
          <w:rFonts w:ascii="Times New Roman" w:hAnsi="Times New Roman" w:cs="Times New Roman"/>
          <w:sz w:val="28"/>
          <w:szCs w:val="28"/>
        </w:rPr>
        <w:footnoteReference w:id="175"/>
      </w:r>
      <w:r w:rsidR="00671488" w:rsidRPr="00E15189">
        <w:rPr>
          <w:rFonts w:ascii="Times New Roman" w:hAnsi="Times New Roman" w:cs="Times New Roman"/>
          <w:sz w:val="28"/>
          <w:szCs w:val="28"/>
        </w:rPr>
        <w:t xml:space="preserve">. </w:t>
      </w:r>
      <w:r>
        <w:rPr>
          <w:rFonts w:ascii="Times New Roman" w:hAnsi="Times New Roman" w:cs="Times New Roman"/>
          <w:sz w:val="28"/>
          <w:szCs w:val="28"/>
        </w:rPr>
        <w:t xml:space="preserve">Советом отмечено, что </w:t>
      </w:r>
      <w:r>
        <w:rPr>
          <w:rFonts w:ascii="Times New Roman" w:hAnsi="Times New Roman" w:cs="Times New Roman"/>
          <w:sz w:val="28"/>
          <w:szCs w:val="20"/>
        </w:rPr>
        <w:t>п</w:t>
      </w:r>
      <w:r w:rsidRPr="00E15189">
        <w:rPr>
          <w:rFonts w:ascii="Times New Roman" w:hAnsi="Times New Roman" w:cs="Times New Roman"/>
          <w:sz w:val="28"/>
          <w:szCs w:val="20"/>
        </w:rPr>
        <w:t xml:space="preserve">оложения </w:t>
      </w:r>
      <w:r w:rsidRPr="00A2777B">
        <w:rPr>
          <w:rFonts w:ascii="Times New Roman" w:hAnsi="Times New Roman" w:cs="Times New Roman"/>
          <w:sz w:val="28"/>
          <w:szCs w:val="20"/>
        </w:rPr>
        <w:t>абзаца 2 п. 2 ст. 339 ГК РФ</w:t>
      </w:r>
      <w:r w:rsidRPr="00A2777B">
        <w:rPr>
          <w:rFonts w:ascii="Times New Roman" w:hAnsi="Times New Roman" w:cs="Times New Roman"/>
          <w:sz w:val="40"/>
          <w:szCs w:val="20"/>
        </w:rPr>
        <w:t xml:space="preserve"> </w:t>
      </w:r>
      <w:r w:rsidRPr="00E15189">
        <w:rPr>
          <w:rFonts w:ascii="Times New Roman" w:hAnsi="Times New Roman" w:cs="Times New Roman"/>
          <w:sz w:val="28"/>
          <w:szCs w:val="20"/>
        </w:rPr>
        <w:t xml:space="preserve">не исключают действия иных норм, в частности </w:t>
      </w:r>
      <w:r>
        <w:rPr>
          <w:rFonts w:ascii="Times New Roman" w:hAnsi="Times New Roman" w:cs="Times New Roman"/>
          <w:sz w:val="28"/>
          <w:szCs w:val="20"/>
        </w:rPr>
        <w:t>подп. 1</w:t>
      </w:r>
      <w:r w:rsidR="00A2777B">
        <w:rPr>
          <w:rFonts w:ascii="Times New Roman" w:hAnsi="Times New Roman" w:cs="Times New Roman"/>
          <w:sz w:val="28"/>
          <w:szCs w:val="20"/>
        </w:rPr>
        <w:t>,2 п. 1 ст. 339.1 Г</w:t>
      </w:r>
      <w:r w:rsidRPr="00E15189">
        <w:rPr>
          <w:rFonts w:ascii="Times New Roman" w:hAnsi="Times New Roman" w:cs="Times New Roman"/>
          <w:sz w:val="28"/>
          <w:szCs w:val="20"/>
        </w:rPr>
        <w:t>К РФ, из содержания которых следует, что залог подлежит государственной регистрации и возникает с момента такой регистрации, если в соответствии с законом права, закрепляющие принадлежность имущества определенному лицу, подлежат государственной регистрации (</w:t>
      </w:r>
      <w:r w:rsidR="00A2777B">
        <w:rPr>
          <w:rFonts w:ascii="Times New Roman" w:hAnsi="Times New Roman" w:cs="Times New Roman"/>
          <w:sz w:val="28"/>
          <w:szCs w:val="20"/>
        </w:rPr>
        <w:t xml:space="preserve">ст. 8.1 </w:t>
      </w:r>
      <w:r w:rsidRPr="00E15189">
        <w:rPr>
          <w:rFonts w:ascii="Times New Roman" w:hAnsi="Times New Roman" w:cs="Times New Roman"/>
          <w:sz w:val="28"/>
          <w:szCs w:val="20"/>
        </w:rPr>
        <w:t>ГК РФ), предметом залога являются права участника (учредителя) общества с ограниченной ответственностью (</w:t>
      </w:r>
      <w:r w:rsidR="00A2777B">
        <w:rPr>
          <w:rFonts w:ascii="Times New Roman" w:hAnsi="Times New Roman" w:cs="Times New Roman"/>
          <w:sz w:val="28"/>
          <w:szCs w:val="20"/>
        </w:rPr>
        <w:t xml:space="preserve">ст. 358.15 </w:t>
      </w:r>
      <w:r w:rsidRPr="00E15189">
        <w:rPr>
          <w:rFonts w:ascii="Times New Roman" w:hAnsi="Times New Roman" w:cs="Times New Roman"/>
          <w:sz w:val="28"/>
          <w:szCs w:val="20"/>
        </w:rPr>
        <w:t>ГК РФ) или бездокументарные ценные бумаги (</w:t>
      </w:r>
      <w:r w:rsidR="00A2777B">
        <w:rPr>
          <w:rFonts w:ascii="Times New Roman" w:hAnsi="Times New Roman" w:cs="Times New Roman"/>
          <w:sz w:val="28"/>
          <w:szCs w:val="20"/>
        </w:rPr>
        <w:t xml:space="preserve">п. 1 ст. 358.16 </w:t>
      </w:r>
      <w:r w:rsidRPr="00E15189">
        <w:rPr>
          <w:rFonts w:ascii="Times New Roman" w:hAnsi="Times New Roman" w:cs="Times New Roman"/>
          <w:sz w:val="28"/>
          <w:szCs w:val="20"/>
        </w:rPr>
        <w:t>ГК РФ).</w:t>
      </w:r>
      <w:r w:rsidR="00A2777B">
        <w:rPr>
          <w:rFonts w:ascii="Times New Roman" w:hAnsi="Times New Roman" w:cs="Times New Roman"/>
          <w:sz w:val="28"/>
          <w:szCs w:val="20"/>
        </w:rPr>
        <w:t xml:space="preserve"> </w:t>
      </w:r>
      <w:r w:rsidR="00A2777B" w:rsidRPr="00A2777B">
        <w:rPr>
          <w:rFonts w:ascii="Times New Roman" w:hAnsi="Times New Roman" w:cs="Times New Roman"/>
          <w:sz w:val="28"/>
          <w:szCs w:val="28"/>
        </w:rPr>
        <w:t>Если стороны предусмотрели, что предметом залога является часть имущества залогодателя, предмет залога конкретизируется в виде отдельных объектов гражданского оборота, указанием на число, меру, вес определяемых родовыми признаками вещей, а не на долю в правах на них.</w:t>
      </w:r>
    </w:p>
    <w:p w:rsidR="00E21631" w:rsidRPr="00A2777B" w:rsidRDefault="00A2777B" w:rsidP="00A2777B">
      <w:pPr>
        <w:autoSpaceDE w:val="0"/>
        <w:autoSpaceDN w:val="0"/>
        <w:adjustRightInd w:val="0"/>
        <w:spacing w:after="0" w:line="360" w:lineRule="auto"/>
        <w:ind w:firstLine="709"/>
        <w:jc w:val="both"/>
        <w:rPr>
          <w:rFonts w:ascii="Times New Roman" w:hAnsi="Times New Roman" w:cs="Times New Roman"/>
          <w:color w:val="FF0000"/>
          <w:sz w:val="28"/>
          <w:szCs w:val="28"/>
        </w:rPr>
      </w:pPr>
      <w:r w:rsidRPr="00A2777B">
        <w:rPr>
          <w:rFonts w:ascii="Times New Roman" w:hAnsi="Times New Roman" w:cs="Times New Roman"/>
          <w:sz w:val="28"/>
          <w:szCs w:val="28"/>
        </w:rPr>
        <w:t>Кроме того, совет обращает внимание на то, что при</w:t>
      </w:r>
      <w:r w:rsidR="00E15189" w:rsidRPr="00A2777B">
        <w:rPr>
          <w:rFonts w:ascii="Times New Roman" w:hAnsi="Times New Roman" w:cs="Times New Roman"/>
          <w:sz w:val="28"/>
          <w:szCs w:val="28"/>
        </w:rPr>
        <w:t xml:space="preserve"> разрешении споров о включении объекта в состав имущества, находящегося в залоге, следует учитывать, что идентификация имущества в качестве предмета залога может быть подтверждена совершением действий по противопоставлению прав залогодержателя в отношениях с третьими лицами (например, учет в реестре уведомлений о залоге движимого имущества, ведущийся нотариальным порядком (</w:t>
      </w:r>
      <w:r w:rsidRPr="00A2777B">
        <w:rPr>
          <w:rFonts w:ascii="Times New Roman" w:hAnsi="Times New Roman" w:cs="Times New Roman"/>
          <w:sz w:val="28"/>
          <w:szCs w:val="28"/>
        </w:rPr>
        <w:t xml:space="preserve">п. 4 ст. 339.1 </w:t>
      </w:r>
      <w:r w:rsidR="00E15189" w:rsidRPr="00A2777B">
        <w:rPr>
          <w:rFonts w:ascii="Times New Roman" w:hAnsi="Times New Roman" w:cs="Times New Roman"/>
          <w:sz w:val="28"/>
          <w:szCs w:val="28"/>
        </w:rPr>
        <w:t>ГК РФ и др.).</w:t>
      </w:r>
      <w:r>
        <w:rPr>
          <w:rFonts w:ascii="Times New Roman" w:hAnsi="Times New Roman" w:cs="Times New Roman"/>
          <w:color w:val="FF0000"/>
          <w:sz w:val="28"/>
          <w:szCs w:val="28"/>
        </w:rPr>
        <w:t xml:space="preserve"> </w:t>
      </w:r>
      <w:r w:rsidR="00E21631">
        <w:rPr>
          <w:rFonts w:ascii="Times New Roman" w:hAnsi="Times New Roman" w:cs="Times New Roman"/>
          <w:sz w:val="28"/>
          <w:szCs w:val="28"/>
        </w:rPr>
        <w:t>Здесь судом была затронута еще одна проблема – проблема соотношения положений об учете залога движимого имущества и возможности максимально широкого описания предмета залога. Законодательство</w:t>
      </w:r>
      <w:r>
        <w:rPr>
          <w:rFonts w:ascii="Times New Roman" w:hAnsi="Times New Roman" w:cs="Times New Roman"/>
          <w:sz w:val="28"/>
          <w:szCs w:val="28"/>
        </w:rPr>
        <w:t xml:space="preserve"> данный вопрос обходит стороной</w:t>
      </w:r>
      <w:r w:rsidR="00E21631">
        <w:rPr>
          <w:rFonts w:ascii="Times New Roman" w:hAnsi="Times New Roman" w:cs="Times New Roman"/>
          <w:sz w:val="28"/>
          <w:szCs w:val="28"/>
        </w:rPr>
        <w:t xml:space="preserve">, </w:t>
      </w:r>
      <w:r>
        <w:rPr>
          <w:rFonts w:ascii="Times New Roman" w:hAnsi="Times New Roman" w:cs="Times New Roman"/>
          <w:sz w:val="28"/>
          <w:szCs w:val="28"/>
        </w:rPr>
        <w:t xml:space="preserve">а сама структура реестра и порядок его ведения, как отмечалось выше, не предполагают общих описаний. Необходимо, впрочем, отметить, </w:t>
      </w:r>
      <w:r w:rsidR="00E21631">
        <w:rPr>
          <w:rFonts w:ascii="Times New Roman" w:hAnsi="Times New Roman" w:cs="Times New Roman"/>
          <w:sz w:val="28"/>
          <w:szCs w:val="28"/>
        </w:rPr>
        <w:t>что регистрация залога движим</w:t>
      </w:r>
      <w:r w:rsidR="00B41B03">
        <w:rPr>
          <w:rFonts w:ascii="Times New Roman" w:hAnsi="Times New Roman" w:cs="Times New Roman"/>
          <w:sz w:val="28"/>
          <w:szCs w:val="28"/>
        </w:rPr>
        <w:t>ых вещей</w:t>
      </w:r>
      <w:r>
        <w:rPr>
          <w:rFonts w:ascii="Times New Roman" w:hAnsi="Times New Roman" w:cs="Times New Roman"/>
          <w:sz w:val="28"/>
          <w:szCs w:val="28"/>
        </w:rPr>
        <w:t xml:space="preserve"> обязательной не является.</w:t>
      </w:r>
    </w:p>
    <w:p w:rsidR="00182DA0" w:rsidRDefault="00296C40" w:rsidP="00182D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Резюмируя изложенное, отметим, что </w:t>
      </w:r>
      <w:r w:rsidR="00182DA0">
        <w:rPr>
          <w:rFonts w:ascii="Times New Roman" w:hAnsi="Times New Roman" w:cs="Times New Roman"/>
          <w:sz w:val="28"/>
          <w:szCs w:val="28"/>
        </w:rPr>
        <w:t xml:space="preserve">на сегодняшний день </w:t>
      </w:r>
      <w:r w:rsidR="00FB105C">
        <w:rPr>
          <w:rFonts w:ascii="Times New Roman" w:hAnsi="Times New Roman" w:cs="Times New Roman"/>
          <w:sz w:val="28"/>
          <w:szCs w:val="28"/>
        </w:rPr>
        <w:t xml:space="preserve">едва ли возможно признать удачной предпринятую законодателем попытку смягчения требований спецификации предмета залога. </w:t>
      </w:r>
      <w:r w:rsidR="00182DA0" w:rsidRPr="00E77DD5">
        <w:rPr>
          <w:rFonts w:ascii="Times New Roman" w:hAnsi="Times New Roman" w:cs="Times New Roman"/>
          <w:sz w:val="28"/>
          <w:szCs w:val="28"/>
        </w:rPr>
        <w:t>В сухом остатке мы имеем следующую картину. Заключение договора универсального залога не может повлечь за собой обременения имущества, залог которого возникает в силу особых правил, например, в результате государственной регистрации. Не могут быть проигнорированы, таким образом, и требования спецификации отдельных видов имущества, поскольку при совершении регистрационных действий соответствующие требования закона будут соблюдены. Следовательно, в результате заключения договора универсального залога напрямую будут обременены лишь движимые вещи, в отношении которых не предусмотрен особый порядок возникновения права залога. Такими вещами на практике могут оказаться оборудование и товары, что с практической точки зрения существенно сближает универсальный залог и залог товаров в обороте. Различие между этими конструкциями с этой точки зрения будет заключаться лишь в том, что с утратой права собственности залогодателя на вещь, её обременение в силу прямого указания закона прекратиться при залоге товаров в обороте</w:t>
      </w:r>
      <w:r w:rsidR="00182DA0">
        <w:rPr>
          <w:rFonts w:ascii="Times New Roman" w:hAnsi="Times New Roman" w:cs="Times New Roman"/>
          <w:sz w:val="28"/>
          <w:szCs w:val="28"/>
        </w:rPr>
        <w:t xml:space="preserve"> (п. 2 ст. 357 ГК РФ)</w:t>
      </w:r>
      <w:r w:rsidR="00182DA0" w:rsidRPr="00E77DD5">
        <w:rPr>
          <w:rFonts w:ascii="Times New Roman" w:hAnsi="Times New Roman" w:cs="Times New Roman"/>
          <w:sz w:val="28"/>
          <w:szCs w:val="28"/>
        </w:rPr>
        <w:t xml:space="preserve">, и, напротив, в силу отсутствия соответствующего указания, сохранится при универсальном залоге. Однако в случае добросовестного приобретения предмета залога он, согласно пп. 2 п. 1 ст. 352 ГК РФ прекратиться и при универсальном залоге. Добросовестное же приобретение в виду отсутствия обязательной регистрации залогов движимого имущества представляется вполне вероятным, что с практической точки зрения еще сильнее сближает указанные обеспечительные конструкции. И здесь возникает вопрос: а нужен ли нашему обороту инструмент, во многом дублирующий залог товаров в обороте, особенно с учетом того, что последнему за </w:t>
      </w:r>
      <w:r w:rsidR="00182DA0">
        <w:rPr>
          <w:rFonts w:ascii="Times New Roman" w:hAnsi="Times New Roman" w:cs="Times New Roman"/>
          <w:sz w:val="28"/>
          <w:szCs w:val="28"/>
        </w:rPr>
        <w:t xml:space="preserve">последнюю </w:t>
      </w:r>
      <w:r w:rsidR="00182DA0" w:rsidRPr="00E77DD5">
        <w:rPr>
          <w:rFonts w:ascii="Times New Roman" w:hAnsi="Times New Roman" w:cs="Times New Roman"/>
          <w:sz w:val="28"/>
          <w:szCs w:val="28"/>
        </w:rPr>
        <w:t xml:space="preserve">четверть века </w:t>
      </w:r>
      <w:r w:rsidR="00182DA0">
        <w:rPr>
          <w:rFonts w:ascii="Times New Roman" w:hAnsi="Times New Roman" w:cs="Times New Roman"/>
          <w:sz w:val="28"/>
          <w:szCs w:val="28"/>
        </w:rPr>
        <w:t>так и не удалось стать обеспечительным средством широкого применения?</w:t>
      </w:r>
      <w:r w:rsidR="00182DA0" w:rsidRPr="00E77DD5">
        <w:rPr>
          <w:rFonts w:ascii="Times New Roman" w:hAnsi="Times New Roman" w:cs="Times New Roman"/>
          <w:sz w:val="28"/>
          <w:szCs w:val="28"/>
        </w:rPr>
        <w:t xml:space="preserve"> Красноречивым ответом</w:t>
      </w:r>
      <w:r w:rsidR="00182DA0">
        <w:rPr>
          <w:rFonts w:ascii="Times New Roman" w:hAnsi="Times New Roman" w:cs="Times New Roman"/>
          <w:sz w:val="28"/>
          <w:szCs w:val="28"/>
        </w:rPr>
        <w:t xml:space="preserve"> здесь</w:t>
      </w:r>
      <w:r w:rsidR="00182DA0" w:rsidRPr="00E77DD5">
        <w:rPr>
          <w:rFonts w:ascii="Times New Roman" w:hAnsi="Times New Roman" w:cs="Times New Roman"/>
          <w:sz w:val="28"/>
          <w:szCs w:val="28"/>
        </w:rPr>
        <w:t xml:space="preserve"> служит полное отсутствие какой-либо судебной практики</w:t>
      </w:r>
      <w:r w:rsidR="00182DA0">
        <w:rPr>
          <w:rFonts w:ascii="Times New Roman" w:hAnsi="Times New Roman" w:cs="Times New Roman"/>
          <w:sz w:val="28"/>
          <w:szCs w:val="28"/>
        </w:rPr>
        <w:t>, связанной с абзацем 2. п. 2 ст. 339 ГК РФ,</w:t>
      </w:r>
      <w:r w:rsidR="00182DA0" w:rsidRPr="00E77DD5">
        <w:rPr>
          <w:rFonts w:ascii="Times New Roman" w:hAnsi="Times New Roman" w:cs="Times New Roman"/>
          <w:sz w:val="28"/>
          <w:szCs w:val="28"/>
        </w:rPr>
        <w:t xml:space="preserve"> спустя полтора года с момента вступления в силу</w:t>
      </w:r>
      <w:r w:rsidR="00182DA0">
        <w:rPr>
          <w:rFonts w:ascii="Times New Roman" w:hAnsi="Times New Roman" w:cs="Times New Roman"/>
          <w:sz w:val="28"/>
          <w:szCs w:val="28"/>
        </w:rPr>
        <w:t xml:space="preserve"> содержащейся в нем нормы</w:t>
      </w:r>
      <w:r w:rsidR="00182DA0" w:rsidRPr="00E77DD5">
        <w:rPr>
          <w:rFonts w:ascii="Times New Roman" w:hAnsi="Times New Roman" w:cs="Times New Roman"/>
          <w:sz w:val="28"/>
          <w:szCs w:val="28"/>
        </w:rPr>
        <w:t>.</w:t>
      </w:r>
    </w:p>
    <w:p w:rsidR="00AA2196" w:rsidRDefault="00296C40" w:rsidP="00296C40">
      <w:pPr>
        <w:autoSpaceDE w:val="0"/>
        <w:autoSpaceDN w:val="0"/>
        <w:adjustRightInd w:val="0"/>
        <w:spacing w:after="0" w:line="360" w:lineRule="auto"/>
        <w:ind w:firstLine="709"/>
        <w:jc w:val="both"/>
        <w:rPr>
          <w:rFonts w:ascii="Times New Roman" w:hAnsi="Times New Roman" w:cs="Times New Roman"/>
          <w:sz w:val="28"/>
          <w:szCs w:val="28"/>
        </w:rPr>
      </w:pPr>
      <w:r w:rsidRPr="001D318E">
        <w:rPr>
          <w:rFonts w:ascii="Times New Roman" w:hAnsi="Times New Roman" w:cs="Times New Roman"/>
          <w:sz w:val="28"/>
          <w:szCs w:val="28"/>
        </w:rPr>
        <w:t>Допустимость универсального залога порождает еще одну проблему.</w:t>
      </w:r>
      <w:r w:rsidR="001D318E" w:rsidRPr="001D318E">
        <w:rPr>
          <w:rFonts w:ascii="Times New Roman" w:hAnsi="Times New Roman" w:cs="Times New Roman"/>
          <w:sz w:val="28"/>
          <w:szCs w:val="28"/>
        </w:rPr>
        <w:t xml:space="preserve"> Для этого следует обратиться к </w:t>
      </w:r>
      <w:r w:rsidRPr="001D318E">
        <w:rPr>
          <w:rFonts w:ascii="Times New Roman" w:hAnsi="Times New Roman" w:cs="Times New Roman"/>
          <w:sz w:val="28"/>
          <w:szCs w:val="28"/>
          <w:lang w:val="en-US"/>
        </w:rPr>
        <w:t>DCFR</w:t>
      </w:r>
      <w:r w:rsidR="001D318E" w:rsidRPr="001D318E">
        <w:rPr>
          <w:rFonts w:ascii="Times New Roman" w:hAnsi="Times New Roman" w:cs="Times New Roman"/>
          <w:sz w:val="28"/>
          <w:szCs w:val="28"/>
        </w:rPr>
        <w:t>, согласно которым под</w:t>
      </w:r>
      <w:r w:rsidRPr="001D318E">
        <w:rPr>
          <w:rFonts w:ascii="Times New Roman" w:hAnsi="Times New Roman" w:cs="Times New Roman"/>
          <w:sz w:val="28"/>
          <w:szCs w:val="28"/>
        </w:rPr>
        <w:t xml:space="preserve"> </w:t>
      </w:r>
      <w:r w:rsidR="001D318E" w:rsidRPr="001D318E">
        <w:rPr>
          <w:rFonts w:ascii="Times New Roman" w:hAnsi="Times New Roman" w:cs="Times New Roman"/>
          <w:sz w:val="28"/>
          <w:szCs w:val="28"/>
        </w:rPr>
        <w:t>«</w:t>
      </w:r>
      <w:r w:rsidRPr="001D318E">
        <w:rPr>
          <w:rFonts w:ascii="Times New Roman" w:hAnsi="Times New Roman" w:cs="Times New Roman"/>
          <w:sz w:val="28"/>
          <w:szCs w:val="28"/>
        </w:rPr>
        <w:t>универсальн</w:t>
      </w:r>
      <w:r w:rsidR="001D318E" w:rsidRPr="001D318E">
        <w:rPr>
          <w:rFonts w:ascii="Times New Roman" w:hAnsi="Times New Roman" w:cs="Times New Roman"/>
          <w:sz w:val="28"/>
          <w:szCs w:val="28"/>
        </w:rPr>
        <w:t>ым</w:t>
      </w:r>
      <w:r w:rsidRPr="001D318E">
        <w:rPr>
          <w:rFonts w:ascii="Times New Roman" w:hAnsi="Times New Roman" w:cs="Times New Roman"/>
          <w:sz w:val="28"/>
          <w:szCs w:val="28"/>
        </w:rPr>
        <w:t xml:space="preserve"> обеспечение</w:t>
      </w:r>
      <w:r w:rsidR="001D318E" w:rsidRPr="001D318E">
        <w:rPr>
          <w:rFonts w:ascii="Times New Roman" w:hAnsi="Times New Roman" w:cs="Times New Roman"/>
          <w:sz w:val="28"/>
          <w:szCs w:val="28"/>
        </w:rPr>
        <w:t>м» понимается</w:t>
      </w:r>
      <w:r w:rsidRPr="001D318E">
        <w:rPr>
          <w:rFonts w:ascii="Times New Roman" w:hAnsi="Times New Roman" w:cs="Times New Roman"/>
          <w:sz w:val="28"/>
          <w:szCs w:val="28"/>
        </w:rPr>
        <w:t xml:space="preserve"> </w:t>
      </w:r>
      <w:r w:rsidRPr="001D318E">
        <w:rPr>
          <w:rFonts w:ascii="Times New Roman" w:hAnsi="Times New Roman" w:cs="Times New Roman"/>
          <w:i/>
          <w:sz w:val="28"/>
          <w:szCs w:val="28"/>
        </w:rPr>
        <w:t>зависимое личное обеспечительное</w:t>
      </w:r>
      <w:r w:rsidRPr="001D318E">
        <w:rPr>
          <w:rFonts w:ascii="Times New Roman" w:hAnsi="Times New Roman" w:cs="Times New Roman"/>
          <w:sz w:val="28"/>
          <w:szCs w:val="28"/>
        </w:rPr>
        <w:t xml:space="preserve"> обязательство, принимаемое с целью обеспечить исполнение всех обязательств должника перед кредитором, либо его обязательств по оплате задолженности по текущему счету, либо исполнение его обязательств, размер которых определ</w:t>
      </w:r>
      <w:r w:rsidR="001D318E" w:rsidRPr="001D318E">
        <w:rPr>
          <w:rFonts w:ascii="Times New Roman" w:hAnsi="Times New Roman" w:cs="Times New Roman"/>
          <w:sz w:val="28"/>
          <w:szCs w:val="28"/>
        </w:rPr>
        <w:t>яется аналогично указанным выше.</w:t>
      </w:r>
      <w:r w:rsidR="001D318E">
        <w:rPr>
          <w:rFonts w:ascii="Times New Roman" w:hAnsi="Times New Roman" w:cs="Times New Roman"/>
          <w:sz w:val="28"/>
          <w:szCs w:val="28"/>
        </w:rPr>
        <w:t xml:space="preserve"> Вещное же универсальное обеспечение Модельным правилам неизвестно. На первый взгляд такой подход выглядит удивительным. Однако взгляд на универсальное обеспечение как на личный – обязательственно-правовой – обеспечительный инструмент неслучаен. Если рассматривать универсальное обеспечение сквозь призму традиционного личного обеспечения, каковым является поручительство, то многое</w:t>
      </w:r>
      <w:r w:rsidR="00944C0D">
        <w:rPr>
          <w:rFonts w:ascii="Times New Roman" w:hAnsi="Times New Roman" w:cs="Times New Roman"/>
          <w:sz w:val="28"/>
          <w:szCs w:val="28"/>
        </w:rPr>
        <w:t xml:space="preserve"> проясняется.</w:t>
      </w:r>
    </w:p>
    <w:p w:rsidR="00AA2196" w:rsidRDefault="001D318E" w:rsidP="00296C40">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Гарантируя исполнение должником обязательства, поручитель обязуется нести за это ответственность </w:t>
      </w:r>
      <w:r w:rsidRPr="006A2E4A">
        <w:rPr>
          <w:rFonts w:ascii="Times New Roman" w:hAnsi="Times New Roman" w:cs="Times New Roman"/>
          <w:i/>
          <w:sz w:val="28"/>
          <w:szCs w:val="28"/>
        </w:rPr>
        <w:t>всем своим имуществом</w:t>
      </w:r>
      <w:r>
        <w:rPr>
          <w:rFonts w:ascii="Times New Roman" w:hAnsi="Times New Roman" w:cs="Times New Roman"/>
          <w:sz w:val="28"/>
          <w:szCs w:val="28"/>
        </w:rPr>
        <w:t xml:space="preserve">. </w:t>
      </w:r>
      <w:r w:rsidR="006A2E4A">
        <w:rPr>
          <w:rFonts w:ascii="Times New Roman" w:hAnsi="Times New Roman" w:cs="Times New Roman"/>
          <w:sz w:val="28"/>
          <w:szCs w:val="28"/>
        </w:rPr>
        <w:t xml:space="preserve">При этом принимая на себя любое обязательство, должник также </w:t>
      </w:r>
      <w:r w:rsidR="006A2E4A" w:rsidRPr="00A54D87">
        <w:rPr>
          <w:rFonts w:ascii="Times New Roman" w:hAnsi="Times New Roman" w:cs="Times New Roman"/>
          <w:i/>
          <w:sz w:val="28"/>
          <w:szCs w:val="28"/>
        </w:rPr>
        <w:t xml:space="preserve">отвечает </w:t>
      </w:r>
      <w:r w:rsidR="00A54D87">
        <w:rPr>
          <w:rFonts w:ascii="Times New Roman" w:hAnsi="Times New Roman" w:cs="Times New Roman"/>
          <w:sz w:val="28"/>
          <w:szCs w:val="28"/>
        </w:rPr>
        <w:t xml:space="preserve">перед кредитором </w:t>
      </w:r>
      <w:r w:rsidR="00944C0D">
        <w:rPr>
          <w:rFonts w:ascii="Times New Roman" w:hAnsi="Times New Roman" w:cs="Times New Roman"/>
          <w:i/>
          <w:sz w:val="28"/>
          <w:szCs w:val="28"/>
        </w:rPr>
        <w:t>всем принадлежащим</w:t>
      </w:r>
      <w:r w:rsidR="006A2E4A" w:rsidRPr="00A54D87">
        <w:rPr>
          <w:rFonts w:ascii="Times New Roman" w:hAnsi="Times New Roman" w:cs="Times New Roman"/>
          <w:i/>
          <w:sz w:val="28"/>
          <w:szCs w:val="28"/>
        </w:rPr>
        <w:t xml:space="preserve"> </w:t>
      </w:r>
      <w:r w:rsidR="00944C0D">
        <w:rPr>
          <w:rFonts w:ascii="Times New Roman" w:hAnsi="Times New Roman" w:cs="Times New Roman"/>
          <w:i/>
          <w:sz w:val="28"/>
          <w:szCs w:val="28"/>
        </w:rPr>
        <w:t>ему</w:t>
      </w:r>
      <w:r w:rsidR="006A2E4A" w:rsidRPr="00A54D87">
        <w:rPr>
          <w:rFonts w:ascii="Times New Roman" w:hAnsi="Times New Roman" w:cs="Times New Roman"/>
          <w:i/>
          <w:sz w:val="28"/>
          <w:szCs w:val="28"/>
        </w:rPr>
        <w:t xml:space="preserve"> имуществ</w:t>
      </w:r>
      <w:r w:rsidR="00944C0D">
        <w:rPr>
          <w:rFonts w:ascii="Times New Roman" w:hAnsi="Times New Roman" w:cs="Times New Roman"/>
          <w:i/>
          <w:sz w:val="28"/>
          <w:szCs w:val="28"/>
        </w:rPr>
        <w:t>ом</w:t>
      </w:r>
      <w:r w:rsidR="006A2E4A">
        <w:rPr>
          <w:rFonts w:ascii="Times New Roman" w:hAnsi="Times New Roman" w:cs="Times New Roman"/>
          <w:sz w:val="28"/>
          <w:szCs w:val="28"/>
        </w:rPr>
        <w:t xml:space="preserve"> (ст. ст. 24, 56 ГК РФ). </w:t>
      </w:r>
      <w:r w:rsidR="009D0B44">
        <w:rPr>
          <w:rFonts w:ascii="Times New Roman" w:hAnsi="Times New Roman" w:cs="Times New Roman"/>
          <w:sz w:val="28"/>
          <w:szCs w:val="28"/>
        </w:rPr>
        <w:t>Однако такая ответственность не дает кредитору права преимущественного удовлетворения, в связи с чем он, в случае неисправности должника</w:t>
      </w:r>
      <w:r w:rsidR="001A7BC6">
        <w:rPr>
          <w:rFonts w:ascii="Times New Roman" w:hAnsi="Times New Roman" w:cs="Times New Roman"/>
          <w:sz w:val="28"/>
          <w:szCs w:val="28"/>
        </w:rPr>
        <w:t xml:space="preserve"> или поручившегося за него лица</w:t>
      </w:r>
      <w:r w:rsidR="009D0B44">
        <w:rPr>
          <w:rFonts w:ascii="Times New Roman" w:hAnsi="Times New Roman" w:cs="Times New Roman"/>
          <w:sz w:val="28"/>
          <w:szCs w:val="28"/>
        </w:rPr>
        <w:t xml:space="preserve">, хотя и удовлетворяется из всего </w:t>
      </w:r>
      <w:r w:rsidR="001A7BC6">
        <w:rPr>
          <w:rFonts w:ascii="Times New Roman" w:hAnsi="Times New Roman" w:cs="Times New Roman"/>
          <w:sz w:val="28"/>
          <w:szCs w:val="28"/>
        </w:rPr>
        <w:t xml:space="preserve">их </w:t>
      </w:r>
      <w:r w:rsidR="009D0B44">
        <w:rPr>
          <w:rFonts w:ascii="Times New Roman" w:hAnsi="Times New Roman" w:cs="Times New Roman"/>
          <w:sz w:val="28"/>
          <w:szCs w:val="28"/>
        </w:rPr>
        <w:t>имущества, но делает это наравне с другими кредиторами, в соответствии с очередностью, установленной Гражданским кодексом и законодательством о банкротстве.</w:t>
      </w:r>
      <w:r w:rsidR="00797527" w:rsidRPr="00797527">
        <w:rPr>
          <w:rFonts w:ascii="Times New Roman" w:hAnsi="Times New Roman" w:cs="Times New Roman"/>
          <w:sz w:val="28"/>
          <w:szCs w:val="28"/>
        </w:rPr>
        <w:t xml:space="preserve"> </w:t>
      </w:r>
      <w:r w:rsidR="00A54D87">
        <w:rPr>
          <w:rFonts w:ascii="Times New Roman" w:hAnsi="Times New Roman" w:cs="Times New Roman"/>
          <w:sz w:val="28"/>
          <w:szCs w:val="28"/>
        </w:rPr>
        <w:t xml:space="preserve">Вещные же обеспечения, такие, как залог, </w:t>
      </w:r>
      <w:r w:rsidR="009D0B44">
        <w:rPr>
          <w:rFonts w:ascii="Times New Roman" w:hAnsi="Times New Roman" w:cs="Times New Roman"/>
          <w:sz w:val="28"/>
          <w:szCs w:val="28"/>
        </w:rPr>
        <w:t>напротив дают должнику привилегированное право удовл</w:t>
      </w:r>
      <w:r w:rsidR="00DB38B9">
        <w:rPr>
          <w:rFonts w:ascii="Times New Roman" w:hAnsi="Times New Roman" w:cs="Times New Roman"/>
          <w:sz w:val="28"/>
          <w:szCs w:val="28"/>
        </w:rPr>
        <w:t>етворения из конкретной вещи,</w:t>
      </w:r>
      <w:r w:rsidR="00DB38B9" w:rsidRPr="006A7C89">
        <w:rPr>
          <w:rFonts w:ascii="Times New Roman" w:hAnsi="Times New Roman" w:cs="Times New Roman"/>
          <w:color w:val="FF0000"/>
          <w:sz w:val="28"/>
          <w:szCs w:val="24"/>
        </w:rPr>
        <w:t xml:space="preserve"> </w:t>
      </w:r>
      <w:r w:rsidR="00DB38B9" w:rsidRPr="007C0B33">
        <w:rPr>
          <w:rFonts w:ascii="Times New Roman" w:hAnsi="Times New Roman" w:cs="Times New Roman"/>
          <w:sz w:val="28"/>
          <w:szCs w:val="24"/>
        </w:rPr>
        <w:t>и только в случае ее недостачи залоговый кредитор обращает взыскание на все имущество должника - в общем порядке (п. 2 ст. 334 ГК РФ)</w:t>
      </w:r>
      <w:hyperlink r:id="rId12" w:history="1"/>
      <w:r w:rsidR="00DB38B9" w:rsidRPr="007C0B33">
        <w:rPr>
          <w:rFonts w:ascii="Times New Roman" w:hAnsi="Times New Roman" w:cs="Times New Roman"/>
          <w:sz w:val="28"/>
          <w:szCs w:val="24"/>
        </w:rPr>
        <w:t xml:space="preserve">. </w:t>
      </w:r>
      <w:r w:rsidR="00AA2196">
        <w:rPr>
          <w:rFonts w:ascii="Times New Roman" w:hAnsi="Times New Roman" w:cs="Times New Roman"/>
          <w:sz w:val="28"/>
          <w:szCs w:val="28"/>
        </w:rPr>
        <w:t xml:space="preserve">Таким образом, как отмечает Д.В. Дождев, </w:t>
      </w:r>
      <w:r w:rsidR="00AA2196" w:rsidRPr="00AA2196">
        <w:rPr>
          <w:rFonts w:ascii="Times New Roman" w:hAnsi="Times New Roman" w:cs="Times New Roman"/>
          <w:sz w:val="28"/>
          <w:szCs w:val="28"/>
        </w:rPr>
        <w:t>з</w:t>
      </w:r>
      <w:r w:rsidR="00AA2196" w:rsidRPr="00AA2196">
        <w:rPr>
          <w:rFonts w:ascii="Times New Roman" w:hAnsi="Times New Roman" w:cs="Times New Roman"/>
          <w:sz w:val="28"/>
          <w:szCs w:val="24"/>
        </w:rPr>
        <w:t>алогодержатель обращает взыскание на вещь, имея на это специальное право - залоговое право, тогда как необеспеченные кредиторы получают удовлетворение из данной вещи лишь случайно, обращая взыскание на все имущество должника</w:t>
      </w:r>
      <w:r w:rsidR="00AA2196">
        <w:rPr>
          <w:rStyle w:val="ab"/>
          <w:rFonts w:ascii="Times New Roman" w:hAnsi="Times New Roman" w:cs="Times New Roman"/>
          <w:sz w:val="28"/>
          <w:szCs w:val="24"/>
        </w:rPr>
        <w:footnoteReference w:id="176"/>
      </w:r>
      <w:r w:rsidR="00AA2196" w:rsidRPr="00AA2196">
        <w:rPr>
          <w:rFonts w:ascii="Times New Roman" w:hAnsi="Times New Roman" w:cs="Times New Roman"/>
          <w:sz w:val="28"/>
          <w:szCs w:val="24"/>
        </w:rPr>
        <w:t>.</w:t>
      </w:r>
    </w:p>
    <w:p w:rsidR="00296C40" w:rsidRPr="001979FA" w:rsidRDefault="00236230" w:rsidP="001979FA">
      <w:pPr>
        <w:autoSpaceDE w:val="0"/>
        <w:autoSpaceDN w:val="0"/>
        <w:adjustRightInd w:val="0"/>
        <w:spacing w:after="0" w:line="360" w:lineRule="auto"/>
        <w:ind w:firstLine="709"/>
        <w:jc w:val="both"/>
        <w:rPr>
          <w:rFonts w:ascii="Times New Roman" w:hAnsi="Times New Roman" w:cs="Times New Roman"/>
          <w:color w:val="FF0000"/>
          <w:sz w:val="28"/>
          <w:szCs w:val="24"/>
        </w:rPr>
      </w:pPr>
      <w:r>
        <w:rPr>
          <w:rFonts w:ascii="Times New Roman" w:hAnsi="Times New Roman" w:cs="Times New Roman"/>
          <w:sz w:val="28"/>
          <w:szCs w:val="28"/>
        </w:rPr>
        <w:t xml:space="preserve">Таким образом, необходимо провести параллель между двумя ситуациями. </w:t>
      </w:r>
      <w:r w:rsidR="00DC5897">
        <w:rPr>
          <w:rFonts w:ascii="Times New Roman" w:hAnsi="Times New Roman" w:cs="Times New Roman"/>
          <w:sz w:val="28"/>
          <w:szCs w:val="28"/>
        </w:rPr>
        <w:t>Так, в</w:t>
      </w:r>
      <w:r>
        <w:rPr>
          <w:rFonts w:ascii="Times New Roman" w:hAnsi="Times New Roman" w:cs="Times New Roman"/>
          <w:sz w:val="28"/>
          <w:szCs w:val="28"/>
        </w:rPr>
        <w:t xml:space="preserve"> процитированной норме </w:t>
      </w:r>
      <w:r>
        <w:rPr>
          <w:rFonts w:ascii="Times New Roman" w:hAnsi="Times New Roman" w:cs="Times New Roman"/>
          <w:sz w:val="28"/>
          <w:szCs w:val="28"/>
          <w:lang w:val="en-US"/>
        </w:rPr>
        <w:t>DCFR</w:t>
      </w:r>
      <w:r w:rsidR="00DC5897">
        <w:rPr>
          <w:rFonts w:ascii="Times New Roman" w:hAnsi="Times New Roman" w:cs="Times New Roman"/>
          <w:sz w:val="28"/>
          <w:szCs w:val="28"/>
        </w:rPr>
        <w:t xml:space="preserve"> речь идет о </w:t>
      </w:r>
      <w:r>
        <w:rPr>
          <w:rFonts w:ascii="Times New Roman" w:hAnsi="Times New Roman" w:cs="Times New Roman"/>
          <w:sz w:val="28"/>
          <w:szCs w:val="28"/>
        </w:rPr>
        <w:t>личной ответственности п</w:t>
      </w:r>
      <w:r w:rsidR="00DC5897">
        <w:rPr>
          <w:rFonts w:ascii="Times New Roman" w:hAnsi="Times New Roman" w:cs="Times New Roman"/>
          <w:sz w:val="28"/>
          <w:szCs w:val="28"/>
        </w:rPr>
        <w:t xml:space="preserve">оручителя по всем долгам третьего лица. Не смотря на то, что поручитель отвечает всем своим имуществом, </w:t>
      </w:r>
      <w:r>
        <w:rPr>
          <w:rFonts w:ascii="Times New Roman" w:hAnsi="Times New Roman" w:cs="Times New Roman"/>
          <w:sz w:val="28"/>
          <w:szCs w:val="28"/>
        </w:rPr>
        <w:t>обеспечительн</w:t>
      </w:r>
      <w:r w:rsidR="00DC5897">
        <w:rPr>
          <w:rFonts w:ascii="Times New Roman" w:hAnsi="Times New Roman" w:cs="Times New Roman"/>
          <w:sz w:val="28"/>
          <w:szCs w:val="28"/>
        </w:rPr>
        <w:t>ый</w:t>
      </w:r>
      <w:r>
        <w:rPr>
          <w:rFonts w:ascii="Times New Roman" w:hAnsi="Times New Roman" w:cs="Times New Roman"/>
          <w:sz w:val="28"/>
          <w:szCs w:val="28"/>
        </w:rPr>
        <w:t xml:space="preserve"> кредитор </w:t>
      </w:r>
      <w:r w:rsidR="00DC5897">
        <w:rPr>
          <w:rFonts w:ascii="Times New Roman" w:hAnsi="Times New Roman" w:cs="Times New Roman"/>
          <w:sz w:val="28"/>
          <w:szCs w:val="28"/>
        </w:rPr>
        <w:t xml:space="preserve">не получает </w:t>
      </w:r>
      <w:r>
        <w:rPr>
          <w:rFonts w:ascii="Times New Roman" w:hAnsi="Times New Roman" w:cs="Times New Roman"/>
          <w:sz w:val="28"/>
          <w:szCs w:val="28"/>
        </w:rPr>
        <w:t>преимущественн</w:t>
      </w:r>
      <w:r w:rsidR="00DC5897">
        <w:rPr>
          <w:rFonts w:ascii="Times New Roman" w:hAnsi="Times New Roman" w:cs="Times New Roman"/>
          <w:sz w:val="28"/>
          <w:szCs w:val="28"/>
        </w:rPr>
        <w:t>ого</w:t>
      </w:r>
      <w:r>
        <w:rPr>
          <w:rFonts w:ascii="Times New Roman" w:hAnsi="Times New Roman" w:cs="Times New Roman"/>
          <w:sz w:val="28"/>
          <w:szCs w:val="28"/>
        </w:rPr>
        <w:t xml:space="preserve"> прав</w:t>
      </w:r>
      <w:r w:rsidR="00DC5897">
        <w:rPr>
          <w:rFonts w:ascii="Times New Roman" w:hAnsi="Times New Roman" w:cs="Times New Roman"/>
          <w:sz w:val="28"/>
          <w:szCs w:val="28"/>
        </w:rPr>
        <w:t>а</w:t>
      </w:r>
      <w:r>
        <w:rPr>
          <w:rFonts w:ascii="Times New Roman" w:hAnsi="Times New Roman" w:cs="Times New Roman"/>
          <w:sz w:val="28"/>
          <w:szCs w:val="28"/>
        </w:rPr>
        <w:t xml:space="preserve"> на его имущественную массу</w:t>
      </w:r>
      <w:r w:rsidR="00DC5897">
        <w:rPr>
          <w:rFonts w:ascii="Times New Roman" w:hAnsi="Times New Roman" w:cs="Times New Roman"/>
          <w:sz w:val="28"/>
          <w:szCs w:val="28"/>
        </w:rPr>
        <w:t>,</w:t>
      </w:r>
      <w:r>
        <w:rPr>
          <w:rFonts w:ascii="Times New Roman" w:hAnsi="Times New Roman" w:cs="Times New Roman"/>
          <w:sz w:val="28"/>
          <w:szCs w:val="28"/>
        </w:rPr>
        <w:t xml:space="preserve"> и </w:t>
      </w:r>
      <w:r w:rsidR="00DC5897">
        <w:rPr>
          <w:rFonts w:ascii="Times New Roman" w:hAnsi="Times New Roman" w:cs="Times New Roman"/>
          <w:sz w:val="28"/>
          <w:szCs w:val="28"/>
        </w:rPr>
        <w:t xml:space="preserve">такой подход </w:t>
      </w:r>
      <w:r>
        <w:rPr>
          <w:rFonts w:ascii="Times New Roman" w:hAnsi="Times New Roman" w:cs="Times New Roman"/>
          <w:sz w:val="28"/>
          <w:szCs w:val="28"/>
        </w:rPr>
        <w:t xml:space="preserve">не вызывает возражений. В свою очередь конструкция, предусмотренная </w:t>
      </w:r>
      <w:r w:rsidR="007C0B33">
        <w:rPr>
          <w:rFonts w:ascii="Times New Roman" w:hAnsi="Times New Roman" w:cs="Times New Roman"/>
          <w:sz w:val="28"/>
          <w:szCs w:val="28"/>
        </w:rPr>
        <w:t>абзаце</w:t>
      </w:r>
      <w:r>
        <w:rPr>
          <w:rFonts w:ascii="Times New Roman" w:hAnsi="Times New Roman" w:cs="Times New Roman"/>
          <w:sz w:val="28"/>
          <w:szCs w:val="28"/>
        </w:rPr>
        <w:t>м</w:t>
      </w:r>
      <w:r w:rsidR="007C0B33">
        <w:rPr>
          <w:rFonts w:ascii="Times New Roman" w:hAnsi="Times New Roman" w:cs="Times New Roman"/>
          <w:sz w:val="28"/>
          <w:szCs w:val="28"/>
        </w:rPr>
        <w:t xml:space="preserve"> 2. п. 2 ст. 339 ГК </w:t>
      </w:r>
      <w:r w:rsidR="007C0B33" w:rsidRPr="001979FA">
        <w:rPr>
          <w:rFonts w:ascii="Times New Roman" w:hAnsi="Times New Roman" w:cs="Times New Roman"/>
          <w:sz w:val="28"/>
          <w:szCs w:val="28"/>
        </w:rPr>
        <w:t>РФ,</w:t>
      </w:r>
      <w:r w:rsidR="007C0B33" w:rsidRPr="001979FA">
        <w:rPr>
          <w:rFonts w:ascii="Times New Roman" w:hAnsi="Times New Roman" w:cs="Times New Roman"/>
          <w:sz w:val="28"/>
          <w:szCs w:val="24"/>
        </w:rPr>
        <w:t xml:space="preserve"> </w:t>
      </w:r>
      <w:r w:rsidR="001979FA">
        <w:rPr>
          <w:rFonts w:ascii="Times New Roman" w:hAnsi="Times New Roman" w:cs="Times New Roman"/>
          <w:sz w:val="28"/>
          <w:szCs w:val="24"/>
        </w:rPr>
        <w:t>восходя корнями</w:t>
      </w:r>
      <w:r w:rsidR="001979FA" w:rsidRPr="007C0B33">
        <w:rPr>
          <w:rFonts w:ascii="Times New Roman" w:hAnsi="Times New Roman" w:cs="Times New Roman"/>
          <w:sz w:val="28"/>
          <w:szCs w:val="24"/>
        </w:rPr>
        <w:t xml:space="preserve"> к </w:t>
      </w:r>
      <w:r w:rsidR="00DC5897" w:rsidRPr="007C0B33">
        <w:rPr>
          <w:rFonts w:ascii="Times New Roman" w:hAnsi="Times New Roman" w:cs="Times New Roman"/>
          <w:sz w:val="28"/>
          <w:szCs w:val="24"/>
        </w:rPr>
        <w:t>утвердившейся во французской</w:t>
      </w:r>
      <w:r w:rsidR="00DC5897">
        <w:rPr>
          <w:rFonts w:ascii="Times New Roman" w:hAnsi="Times New Roman" w:cs="Times New Roman"/>
          <w:sz w:val="28"/>
          <w:szCs w:val="24"/>
        </w:rPr>
        <w:t xml:space="preserve"> средневековой</w:t>
      </w:r>
      <w:r w:rsidR="00DC5897" w:rsidRPr="007C0B33">
        <w:rPr>
          <w:rFonts w:ascii="Times New Roman" w:hAnsi="Times New Roman" w:cs="Times New Roman"/>
          <w:sz w:val="28"/>
          <w:szCs w:val="24"/>
        </w:rPr>
        <w:t xml:space="preserve"> доктрине </w:t>
      </w:r>
      <w:r w:rsidR="001979FA">
        <w:rPr>
          <w:rFonts w:ascii="Times New Roman" w:hAnsi="Times New Roman" w:cs="Times New Roman"/>
          <w:sz w:val="28"/>
          <w:szCs w:val="24"/>
        </w:rPr>
        <w:t>теории</w:t>
      </w:r>
      <w:r w:rsidR="001979FA" w:rsidRPr="007C0B33">
        <w:rPr>
          <w:rFonts w:ascii="Times New Roman" w:hAnsi="Times New Roman" w:cs="Times New Roman"/>
          <w:sz w:val="28"/>
          <w:szCs w:val="24"/>
        </w:rPr>
        <w:t xml:space="preserve"> генеральной ипотеки</w:t>
      </w:r>
      <w:r w:rsidR="00DC5897">
        <w:rPr>
          <w:rFonts w:ascii="Times New Roman" w:hAnsi="Times New Roman" w:cs="Times New Roman"/>
          <w:sz w:val="28"/>
          <w:szCs w:val="24"/>
        </w:rPr>
        <w:t>,</w:t>
      </w:r>
      <w:r w:rsidR="001979FA">
        <w:rPr>
          <w:rFonts w:ascii="Times New Roman" w:hAnsi="Times New Roman" w:cs="Times New Roman"/>
          <w:sz w:val="28"/>
          <w:szCs w:val="24"/>
        </w:rPr>
        <w:t xml:space="preserve"> </w:t>
      </w:r>
      <w:r w:rsidR="007C0B33">
        <w:rPr>
          <w:rFonts w:ascii="Times New Roman" w:hAnsi="Times New Roman" w:cs="Times New Roman"/>
          <w:sz w:val="28"/>
          <w:szCs w:val="24"/>
        </w:rPr>
        <w:t>основ</w:t>
      </w:r>
      <w:r w:rsidR="001979FA">
        <w:rPr>
          <w:rFonts w:ascii="Times New Roman" w:hAnsi="Times New Roman" w:cs="Times New Roman"/>
          <w:sz w:val="28"/>
          <w:szCs w:val="24"/>
        </w:rPr>
        <w:t>ывается</w:t>
      </w:r>
      <w:r w:rsidR="00DC5897">
        <w:rPr>
          <w:rFonts w:ascii="Times New Roman" w:hAnsi="Times New Roman" w:cs="Times New Roman"/>
          <w:sz w:val="28"/>
          <w:szCs w:val="24"/>
        </w:rPr>
        <w:t xml:space="preserve"> на </w:t>
      </w:r>
      <w:r w:rsidR="00DC5897" w:rsidRPr="007C0B33">
        <w:rPr>
          <w:rFonts w:ascii="Times New Roman" w:hAnsi="Times New Roman" w:cs="Times New Roman"/>
          <w:sz w:val="28"/>
          <w:szCs w:val="24"/>
        </w:rPr>
        <w:t>смешение</w:t>
      </w:r>
      <w:r w:rsidR="007C0B33">
        <w:rPr>
          <w:rFonts w:ascii="Times New Roman" w:hAnsi="Times New Roman" w:cs="Times New Roman"/>
          <w:sz w:val="28"/>
          <w:szCs w:val="24"/>
        </w:rPr>
        <w:t xml:space="preserve"> </w:t>
      </w:r>
      <w:r w:rsidR="001979FA">
        <w:rPr>
          <w:rFonts w:ascii="Times New Roman" w:hAnsi="Times New Roman" w:cs="Times New Roman"/>
          <w:sz w:val="28"/>
          <w:szCs w:val="24"/>
        </w:rPr>
        <w:t xml:space="preserve">с одной стороны </w:t>
      </w:r>
      <w:r w:rsidR="00AA2196" w:rsidRPr="007C0B33">
        <w:rPr>
          <w:rFonts w:ascii="Times New Roman" w:hAnsi="Times New Roman" w:cs="Times New Roman"/>
          <w:sz w:val="28"/>
          <w:szCs w:val="24"/>
        </w:rPr>
        <w:t>права обращения взыскания</w:t>
      </w:r>
      <w:r w:rsidR="007C0B33" w:rsidRPr="007C0B33">
        <w:rPr>
          <w:rFonts w:ascii="Times New Roman" w:hAnsi="Times New Roman" w:cs="Times New Roman"/>
          <w:sz w:val="28"/>
          <w:szCs w:val="24"/>
        </w:rPr>
        <w:t xml:space="preserve"> на имущество должника, </w:t>
      </w:r>
      <w:r w:rsidR="007C0B33">
        <w:rPr>
          <w:rFonts w:ascii="Times New Roman" w:hAnsi="Times New Roman" w:cs="Times New Roman"/>
          <w:sz w:val="28"/>
          <w:szCs w:val="24"/>
        </w:rPr>
        <w:t xml:space="preserve">согласно которому </w:t>
      </w:r>
      <w:r w:rsidR="00AA2196" w:rsidRPr="007C0B33">
        <w:rPr>
          <w:rFonts w:ascii="Times New Roman" w:hAnsi="Times New Roman" w:cs="Times New Roman"/>
          <w:sz w:val="28"/>
          <w:szCs w:val="24"/>
        </w:rPr>
        <w:t>должник отвечает по своим обяза</w:t>
      </w:r>
      <w:r w:rsidR="001A7BC6" w:rsidRPr="007C0B33">
        <w:rPr>
          <w:rFonts w:ascii="Times New Roman" w:hAnsi="Times New Roman" w:cs="Times New Roman"/>
          <w:sz w:val="28"/>
          <w:szCs w:val="24"/>
        </w:rPr>
        <w:t>тельствам всем своим имуществом</w:t>
      </w:r>
      <w:r w:rsidR="001979FA">
        <w:rPr>
          <w:rFonts w:ascii="Times New Roman" w:hAnsi="Times New Roman" w:cs="Times New Roman"/>
          <w:sz w:val="28"/>
          <w:szCs w:val="24"/>
        </w:rPr>
        <w:t xml:space="preserve">, а с другой </w:t>
      </w:r>
      <w:r w:rsidR="00DC5897">
        <w:rPr>
          <w:rFonts w:ascii="Times New Roman" w:hAnsi="Times New Roman" w:cs="Times New Roman"/>
          <w:sz w:val="28"/>
          <w:szCs w:val="24"/>
        </w:rPr>
        <w:t>-</w:t>
      </w:r>
      <w:r w:rsidR="001979FA">
        <w:rPr>
          <w:rFonts w:ascii="Times New Roman" w:hAnsi="Times New Roman" w:cs="Times New Roman"/>
          <w:sz w:val="28"/>
          <w:szCs w:val="24"/>
        </w:rPr>
        <w:t xml:space="preserve"> на</w:t>
      </w:r>
      <w:r w:rsidR="007C0B33" w:rsidRPr="007C0B33">
        <w:rPr>
          <w:rFonts w:ascii="Times New Roman" w:hAnsi="Times New Roman" w:cs="Times New Roman"/>
          <w:sz w:val="28"/>
          <w:szCs w:val="24"/>
        </w:rPr>
        <w:t xml:space="preserve"> прав</w:t>
      </w:r>
      <w:r w:rsidR="001979FA">
        <w:rPr>
          <w:rFonts w:ascii="Times New Roman" w:hAnsi="Times New Roman" w:cs="Times New Roman"/>
          <w:sz w:val="28"/>
          <w:szCs w:val="24"/>
        </w:rPr>
        <w:t>е</w:t>
      </w:r>
      <w:r w:rsidR="00AA2196" w:rsidRPr="007C0B33">
        <w:rPr>
          <w:rFonts w:ascii="Times New Roman" w:hAnsi="Times New Roman" w:cs="Times New Roman"/>
          <w:sz w:val="28"/>
          <w:szCs w:val="24"/>
        </w:rPr>
        <w:t xml:space="preserve"> получ</w:t>
      </w:r>
      <w:r w:rsidR="007C0B33" w:rsidRPr="007C0B33">
        <w:rPr>
          <w:rFonts w:ascii="Times New Roman" w:hAnsi="Times New Roman" w:cs="Times New Roman"/>
          <w:sz w:val="28"/>
          <w:szCs w:val="24"/>
        </w:rPr>
        <w:t>ения</w:t>
      </w:r>
      <w:r w:rsidR="00AA2196" w:rsidRPr="007C0B33">
        <w:rPr>
          <w:rFonts w:ascii="Times New Roman" w:hAnsi="Times New Roman" w:cs="Times New Roman"/>
          <w:sz w:val="28"/>
          <w:szCs w:val="24"/>
        </w:rPr>
        <w:t xml:space="preserve"> </w:t>
      </w:r>
      <w:r w:rsidR="001979FA">
        <w:rPr>
          <w:rFonts w:ascii="Times New Roman" w:hAnsi="Times New Roman" w:cs="Times New Roman"/>
          <w:sz w:val="28"/>
          <w:szCs w:val="24"/>
        </w:rPr>
        <w:t xml:space="preserve">преимущественного </w:t>
      </w:r>
      <w:r w:rsidR="00AA2196" w:rsidRPr="007C0B33">
        <w:rPr>
          <w:rFonts w:ascii="Times New Roman" w:hAnsi="Times New Roman" w:cs="Times New Roman"/>
          <w:sz w:val="28"/>
          <w:szCs w:val="24"/>
        </w:rPr>
        <w:t>удовлетворени</w:t>
      </w:r>
      <w:r w:rsidR="007C0B33" w:rsidRPr="007C0B33">
        <w:rPr>
          <w:rFonts w:ascii="Times New Roman" w:hAnsi="Times New Roman" w:cs="Times New Roman"/>
          <w:sz w:val="28"/>
          <w:szCs w:val="24"/>
        </w:rPr>
        <w:t>я</w:t>
      </w:r>
      <w:r w:rsidR="00AA2196" w:rsidRPr="007C0B33">
        <w:rPr>
          <w:rFonts w:ascii="Times New Roman" w:hAnsi="Times New Roman" w:cs="Times New Roman"/>
          <w:sz w:val="28"/>
          <w:szCs w:val="24"/>
        </w:rPr>
        <w:t xml:space="preserve"> из стоимости вещи, обремененной залогом</w:t>
      </w:r>
      <w:r w:rsidR="007C0B33" w:rsidRPr="007C0B33">
        <w:rPr>
          <w:rFonts w:ascii="Times New Roman" w:hAnsi="Times New Roman" w:cs="Times New Roman"/>
          <w:sz w:val="28"/>
          <w:szCs w:val="24"/>
        </w:rPr>
        <w:t>.</w:t>
      </w:r>
      <w:r w:rsidR="00944C0D">
        <w:rPr>
          <w:rFonts w:ascii="Times New Roman" w:hAnsi="Times New Roman" w:cs="Times New Roman"/>
          <w:sz w:val="28"/>
          <w:szCs w:val="24"/>
        </w:rPr>
        <w:t xml:space="preserve"> </w:t>
      </w:r>
      <w:r w:rsidR="001979FA">
        <w:rPr>
          <w:rFonts w:ascii="Times New Roman" w:hAnsi="Times New Roman" w:cs="Times New Roman"/>
          <w:sz w:val="28"/>
          <w:szCs w:val="24"/>
        </w:rPr>
        <w:t xml:space="preserve">Об </w:t>
      </w:r>
      <w:r w:rsidR="00944C0D">
        <w:rPr>
          <w:rFonts w:ascii="Times New Roman" w:hAnsi="Times New Roman" w:cs="Times New Roman"/>
          <w:sz w:val="28"/>
          <w:szCs w:val="24"/>
        </w:rPr>
        <w:t>историческ</w:t>
      </w:r>
      <w:r w:rsidR="001979FA">
        <w:rPr>
          <w:rFonts w:ascii="Times New Roman" w:hAnsi="Times New Roman" w:cs="Times New Roman"/>
          <w:sz w:val="28"/>
          <w:szCs w:val="24"/>
        </w:rPr>
        <w:t>ой</w:t>
      </w:r>
      <w:r w:rsidR="00944C0D">
        <w:rPr>
          <w:rFonts w:ascii="Times New Roman" w:hAnsi="Times New Roman" w:cs="Times New Roman"/>
          <w:sz w:val="28"/>
          <w:szCs w:val="24"/>
        </w:rPr>
        <w:t xml:space="preserve"> обусловленност</w:t>
      </w:r>
      <w:r w:rsidR="001979FA">
        <w:rPr>
          <w:rFonts w:ascii="Times New Roman" w:hAnsi="Times New Roman" w:cs="Times New Roman"/>
          <w:sz w:val="28"/>
          <w:szCs w:val="24"/>
        </w:rPr>
        <w:t>и</w:t>
      </w:r>
      <w:r w:rsidR="00944C0D">
        <w:rPr>
          <w:rFonts w:ascii="Times New Roman" w:hAnsi="Times New Roman" w:cs="Times New Roman"/>
          <w:sz w:val="28"/>
          <w:szCs w:val="24"/>
        </w:rPr>
        <w:t xml:space="preserve"> и явн</w:t>
      </w:r>
      <w:r w:rsidR="001979FA">
        <w:rPr>
          <w:rFonts w:ascii="Times New Roman" w:hAnsi="Times New Roman" w:cs="Times New Roman"/>
          <w:sz w:val="28"/>
          <w:szCs w:val="24"/>
        </w:rPr>
        <w:t xml:space="preserve">ой </w:t>
      </w:r>
      <w:r w:rsidR="00944C0D">
        <w:rPr>
          <w:rFonts w:ascii="Times New Roman" w:hAnsi="Times New Roman" w:cs="Times New Roman"/>
          <w:sz w:val="28"/>
          <w:szCs w:val="24"/>
        </w:rPr>
        <w:t>ошибочност</w:t>
      </w:r>
      <w:r w:rsidR="001979FA">
        <w:rPr>
          <w:rFonts w:ascii="Times New Roman" w:hAnsi="Times New Roman" w:cs="Times New Roman"/>
          <w:sz w:val="28"/>
          <w:szCs w:val="24"/>
        </w:rPr>
        <w:t>и</w:t>
      </w:r>
      <w:r w:rsidR="00944C0D" w:rsidRPr="007C0B33">
        <w:rPr>
          <w:rFonts w:ascii="Times New Roman" w:hAnsi="Times New Roman" w:cs="Times New Roman"/>
          <w:sz w:val="28"/>
          <w:szCs w:val="24"/>
        </w:rPr>
        <w:t xml:space="preserve"> такого представления </w:t>
      </w:r>
      <w:r w:rsidR="001979FA">
        <w:rPr>
          <w:rFonts w:ascii="Times New Roman" w:hAnsi="Times New Roman" w:cs="Times New Roman"/>
          <w:sz w:val="28"/>
          <w:szCs w:val="24"/>
        </w:rPr>
        <w:t>о залоге нами было сказано в первой части настоящей работ</w:t>
      </w:r>
      <w:r w:rsidR="007C0B33" w:rsidRPr="007C0B33">
        <w:rPr>
          <w:rStyle w:val="ab"/>
          <w:rFonts w:ascii="Times New Roman" w:hAnsi="Times New Roman" w:cs="Times New Roman"/>
          <w:sz w:val="28"/>
          <w:szCs w:val="24"/>
        </w:rPr>
        <w:footnoteReference w:id="177"/>
      </w:r>
      <w:r w:rsidR="007C0B33" w:rsidRPr="007C0B33">
        <w:rPr>
          <w:rFonts w:ascii="Times New Roman" w:hAnsi="Times New Roman" w:cs="Times New Roman"/>
          <w:sz w:val="28"/>
          <w:szCs w:val="24"/>
        </w:rPr>
        <w:t>.</w:t>
      </w:r>
      <w:r w:rsidR="00944C0D">
        <w:rPr>
          <w:rFonts w:ascii="Times New Roman" w:hAnsi="Times New Roman" w:cs="Times New Roman"/>
          <w:sz w:val="28"/>
          <w:szCs w:val="24"/>
        </w:rPr>
        <w:t xml:space="preserve"> </w:t>
      </w:r>
      <w:r w:rsidR="001979FA">
        <w:rPr>
          <w:rFonts w:ascii="Times New Roman" w:hAnsi="Times New Roman" w:cs="Times New Roman"/>
          <w:sz w:val="28"/>
          <w:szCs w:val="24"/>
        </w:rPr>
        <w:t xml:space="preserve">Здесь же мы вслед за А.Л. Маковским </w:t>
      </w:r>
      <w:r w:rsidR="001979FA">
        <w:rPr>
          <w:rFonts w:ascii="Times New Roman" w:hAnsi="Times New Roman" w:cs="Times New Roman"/>
          <w:sz w:val="28"/>
          <w:szCs w:val="28"/>
        </w:rPr>
        <w:t xml:space="preserve">отметим </w:t>
      </w:r>
      <w:r w:rsidR="00D169ED">
        <w:rPr>
          <w:rFonts w:ascii="Times New Roman" w:hAnsi="Times New Roman" w:cs="Times New Roman"/>
          <w:sz w:val="28"/>
          <w:szCs w:val="28"/>
        </w:rPr>
        <w:t>две серьезные опасности</w:t>
      </w:r>
      <w:r w:rsidR="00DC5897">
        <w:rPr>
          <w:rFonts w:ascii="Times New Roman" w:hAnsi="Times New Roman" w:cs="Times New Roman"/>
          <w:sz w:val="28"/>
          <w:szCs w:val="28"/>
        </w:rPr>
        <w:t>, порождаемые конструкциями, подобными универсальному залогу</w:t>
      </w:r>
      <w:r w:rsidR="00D169ED">
        <w:rPr>
          <w:rFonts w:ascii="Times New Roman" w:hAnsi="Times New Roman" w:cs="Times New Roman"/>
          <w:sz w:val="28"/>
          <w:szCs w:val="28"/>
        </w:rPr>
        <w:t xml:space="preserve">. </w:t>
      </w:r>
      <w:r w:rsidR="00D169ED" w:rsidRPr="00223B65">
        <w:rPr>
          <w:rFonts w:ascii="Times New Roman" w:hAnsi="Times New Roman" w:cs="Times New Roman"/>
          <w:sz w:val="28"/>
          <w:szCs w:val="28"/>
        </w:rPr>
        <w:t>В</w:t>
      </w:r>
      <w:r w:rsidR="00DC5897">
        <w:rPr>
          <w:rFonts w:ascii="Times New Roman" w:hAnsi="Times New Roman" w:cs="Times New Roman"/>
          <w:sz w:val="28"/>
          <w:szCs w:val="28"/>
        </w:rPr>
        <w:t>о-первых, он</w:t>
      </w:r>
      <w:r w:rsidR="00D169ED" w:rsidRPr="00223B65">
        <w:rPr>
          <w:rFonts w:ascii="Times New Roman" w:hAnsi="Times New Roman" w:cs="Times New Roman"/>
          <w:sz w:val="28"/>
          <w:szCs w:val="28"/>
        </w:rPr>
        <w:t xml:space="preserve"> дает возможность более сильной в конкретных условиях стороне по существу закабалить другую сторону, взяв ее в залог «со всеми потрохами» (кроме того имущества, на которое по закону вообще нельзя обратить взыскание). Очевидно, что банк в таких ситуациях всегда будет сильной стороной, а мелкий и даже средний предприниматель - стороной, полностью от него зависящей.</w:t>
      </w:r>
      <w:r w:rsidR="00D169ED">
        <w:rPr>
          <w:rFonts w:ascii="Times New Roman" w:hAnsi="Times New Roman" w:cs="Times New Roman"/>
          <w:sz w:val="28"/>
          <w:szCs w:val="28"/>
        </w:rPr>
        <w:t xml:space="preserve"> </w:t>
      </w:r>
      <w:r w:rsidR="00D169ED" w:rsidRPr="00223B65">
        <w:rPr>
          <w:rFonts w:ascii="Times New Roman" w:hAnsi="Times New Roman" w:cs="Times New Roman"/>
          <w:sz w:val="28"/>
          <w:szCs w:val="28"/>
        </w:rPr>
        <w:t>Во-вторых, заложив все имущество «своему» надежному залогодержателю (да еще задним числом), можно раз и навсегда исключить для других кредиторов возможность обратить взыскание хоть на что-т</w:t>
      </w:r>
      <w:r w:rsidR="00D169ED">
        <w:rPr>
          <w:rFonts w:ascii="Times New Roman" w:hAnsi="Times New Roman" w:cs="Times New Roman"/>
          <w:sz w:val="28"/>
          <w:szCs w:val="28"/>
        </w:rPr>
        <w:t>о из этого имущества</w:t>
      </w:r>
      <w:r w:rsidR="00D169ED">
        <w:rPr>
          <w:rStyle w:val="ab"/>
          <w:rFonts w:ascii="Times New Roman" w:hAnsi="Times New Roman" w:cs="Times New Roman"/>
          <w:sz w:val="28"/>
          <w:szCs w:val="28"/>
        </w:rPr>
        <w:footnoteReference w:id="178"/>
      </w:r>
      <w:r w:rsidR="00D169ED" w:rsidRPr="00223B65">
        <w:rPr>
          <w:rFonts w:ascii="Times New Roman" w:hAnsi="Times New Roman" w:cs="Times New Roman"/>
          <w:sz w:val="28"/>
          <w:szCs w:val="28"/>
        </w:rPr>
        <w:t>.</w:t>
      </w:r>
    </w:p>
    <w:p w:rsidR="00D36DC0" w:rsidRDefault="00D36DC0" w:rsidP="006A7C89">
      <w:pPr>
        <w:spacing w:after="0" w:line="360" w:lineRule="auto"/>
        <w:ind w:firstLine="709"/>
        <w:jc w:val="center"/>
        <w:rPr>
          <w:rFonts w:ascii="Times New Roman" w:hAnsi="Times New Roman" w:cs="Times New Roman"/>
          <w:b/>
          <w:color w:val="000000"/>
          <w:sz w:val="28"/>
          <w:szCs w:val="28"/>
          <w:shd w:val="clear" w:color="auto" w:fill="FFFFFF"/>
        </w:rPr>
      </w:pPr>
    </w:p>
    <w:p w:rsidR="00D36DC0" w:rsidRDefault="00D36DC0" w:rsidP="006A7C89">
      <w:pPr>
        <w:spacing w:after="0" w:line="360" w:lineRule="auto"/>
        <w:ind w:firstLine="709"/>
        <w:jc w:val="center"/>
        <w:rPr>
          <w:rFonts w:ascii="Times New Roman" w:hAnsi="Times New Roman" w:cs="Times New Roman"/>
          <w:b/>
          <w:color w:val="000000"/>
          <w:sz w:val="28"/>
          <w:szCs w:val="28"/>
          <w:shd w:val="clear" w:color="auto" w:fill="FFFFFF"/>
        </w:rPr>
      </w:pPr>
    </w:p>
    <w:p w:rsidR="00D36DC0" w:rsidRDefault="00D36DC0" w:rsidP="006A7C89">
      <w:pPr>
        <w:spacing w:after="0" w:line="360" w:lineRule="auto"/>
        <w:ind w:firstLine="709"/>
        <w:jc w:val="center"/>
        <w:rPr>
          <w:rFonts w:ascii="Times New Roman" w:hAnsi="Times New Roman" w:cs="Times New Roman"/>
          <w:b/>
          <w:color w:val="000000"/>
          <w:sz w:val="28"/>
          <w:szCs w:val="28"/>
          <w:shd w:val="clear" w:color="auto" w:fill="FFFFFF"/>
        </w:rPr>
      </w:pPr>
    </w:p>
    <w:p w:rsidR="00D36DC0" w:rsidRDefault="00D36DC0" w:rsidP="006A7C89">
      <w:pPr>
        <w:spacing w:after="0" w:line="360" w:lineRule="auto"/>
        <w:ind w:firstLine="709"/>
        <w:jc w:val="center"/>
        <w:rPr>
          <w:rFonts w:ascii="Times New Roman" w:hAnsi="Times New Roman" w:cs="Times New Roman"/>
          <w:b/>
          <w:color w:val="000000"/>
          <w:sz w:val="28"/>
          <w:szCs w:val="28"/>
          <w:shd w:val="clear" w:color="auto" w:fill="FFFFFF"/>
        </w:rPr>
      </w:pPr>
    </w:p>
    <w:p w:rsidR="00D36DC0" w:rsidRDefault="00D36DC0" w:rsidP="006A7C89">
      <w:pPr>
        <w:spacing w:after="0" w:line="360" w:lineRule="auto"/>
        <w:ind w:firstLine="709"/>
        <w:jc w:val="center"/>
        <w:rPr>
          <w:rFonts w:ascii="Times New Roman" w:hAnsi="Times New Roman" w:cs="Times New Roman"/>
          <w:b/>
          <w:color w:val="000000"/>
          <w:sz w:val="28"/>
          <w:szCs w:val="28"/>
          <w:shd w:val="clear" w:color="auto" w:fill="FFFFFF"/>
        </w:rPr>
      </w:pPr>
    </w:p>
    <w:p w:rsidR="00D36DC0" w:rsidRDefault="00D36DC0" w:rsidP="006A7C89">
      <w:pPr>
        <w:spacing w:after="0" w:line="360" w:lineRule="auto"/>
        <w:ind w:firstLine="709"/>
        <w:jc w:val="center"/>
        <w:rPr>
          <w:rFonts w:ascii="Times New Roman" w:hAnsi="Times New Roman" w:cs="Times New Roman"/>
          <w:b/>
          <w:color w:val="000000"/>
          <w:sz w:val="28"/>
          <w:szCs w:val="28"/>
          <w:shd w:val="clear" w:color="auto" w:fill="FFFFFF"/>
        </w:rPr>
      </w:pPr>
    </w:p>
    <w:p w:rsidR="00D36DC0" w:rsidRDefault="00D36DC0" w:rsidP="006A7C89">
      <w:pPr>
        <w:spacing w:after="0" w:line="360" w:lineRule="auto"/>
        <w:ind w:firstLine="709"/>
        <w:jc w:val="center"/>
        <w:rPr>
          <w:rFonts w:ascii="Times New Roman" w:hAnsi="Times New Roman" w:cs="Times New Roman"/>
          <w:b/>
          <w:color w:val="000000"/>
          <w:sz w:val="28"/>
          <w:szCs w:val="28"/>
          <w:shd w:val="clear" w:color="auto" w:fill="FFFFFF"/>
        </w:rPr>
      </w:pPr>
    </w:p>
    <w:p w:rsidR="00D36DC0" w:rsidRDefault="00D36DC0" w:rsidP="006A7C89">
      <w:pPr>
        <w:spacing w:after="0" w:line="360" w:lineRule="auto"/>
        <w:ind w:firstLine="709"/>
        <w:jc w:val="center"/>
        <w:rPr>
          <w:rFonts w:ascii="Times New Roman" w:hAnsi="Times New Roman" w:cs="Times New Roman"/>
          <w:b/>
          <w:color w:val="000000"/>
          <w:sz w:val="28"/>
          <w:szCs w:val="28"/>
          <w:shd w:val="clear" w:color="auto" w:fill="FFFFFF"/>
        </w:rPr>
      </w:pPr>
    </w:p>
    <w:p w:rsidR="00D36DC0" w:rsidRDefault="00D36DC0" w:rsidP="006A7C89">
      <w:pPr>
        <w:spacing w:after="0" w:line="360" w:lineRule="auto"/>
        <w:ind w:firstLine="709"/>
        <w:jc w:val="center"/>
        <w:rPr>
          <w:rFonts w:ascii="Times New Roman" w:hAnsi="Times New Roman" w:cs="Times New Roman"/>
          <w:b/>
          <w:color w:val="000000"/>
          <w:sz w:val="28"/>
          <w:szCs w:val="28"/>
          <w:shd w:val="clear" w:color="auto" w:fill="FFFFFF"/>
        </w:rPr>
      </w:pPr>
    </w:p>
    <w:p w:rsidR="00D36DC0" w:rsidRDefault="00D36DC0" w:rsidP="006A7C89">
      <w:pPr>
        <w:spacing w:after="0" w:line="360" w:lineRule="auto"/>
        <w:ind w:firstLine="709"/>
        <w:jc w:val="center"/>
        <w:rPr>
          <w:rFonts w:ascii="Times New Roman" w:hAnsi="Times New Roman" w:cs="Times New Roman"/>
          <w:b/>
          <w:color w:val="000000"/>
          <w:sz w:val="28"/>
          <w:szCs w:val="28"/>
          <w:shd w:val="clear" w:color="auto" w:fill="FFFFFF"/>
        </w:rPr>
      </w:pPr>
    </w:p>
    <w:p w:rsidR="00D36DC0" w:rsidRDefault="00D36DC0" w:rsidP="006A7C89">
      <w:pPr>
        <w:spacing w:after="0" w:line="360" w:lineRule="auto"/>
        <w:ind w:firstLine="709"/>
        <w:jc w:val="center"/>
        <w:rPr>
          <w:rFonts w:ascii="Times New Roman" w:hAnsi="Times New Roman" w:cs="Times New Roman"/>
          <w:b/>
          <w:color w:val="000000"/>
          <w:sz w:val="28"/>
          <w:szCs w:val="28"/>
          <w:shd w:val="clear" w:color="auto" w:fill="FFFFFF"/>
        </w:rPr>
      </w:pPr>
    </w:p>
    <w:p w:rsidR="00D36DC0" w:rsidRDefault="00D36DC0" w:rsidP="006A7C89">
      <w:pPr>
        <w:spacing w:after="0" w:line="360" w:lineRule="auto"/>
        <w:ind w:firstLine="709"/>
        <w:jc w:val="center"/>
        <w:rPr>
          <w:rFonts w:ascii="Times New Roman" w:hAnsi="Times New Roman" w:cs="Times New Roman"/>
          <w:b/>
          <w:color w:val="000000"/>
          <w:sz w:val="28"/>
          <w:szCs w:val="28"/>
          <w:shd w:val="clear" w:color="auto" w:fill="FFFFFF"/>
        </w:rPr>
      </w:pPr>
    </w:p>
    <w:p w:rsidR="00D36DC0" w:rsidRDefault="00D36DC0" w:rsidP="006A7C89">
      <w:pPr>
        <w:spacing w:after="0" w:line="360" w:lineRule="auto"/>
        <w:ind w:firstLine="709"/>
        <w:jc w:val="center"/>
        <w:rPr>
          <w:rFonts w:ascii="Times New Roman" w:hAnsi="Times New Roman" w:cs="Times New Roman"/>
          <w:b/>
          <w:color w:val="000000"/>
          <w:sz w:val="28"/>
          <w:szCs w:val="28"/>
          <w:shd w:val="clear" w:color="auto" w:fill="FFFFFF"/>
        </w:rPr>
      </w:pPr>
    </w:p>
    <w:p w:rsidR="00D36DC0" w:rsidRDefault="00D36DC0" w:rsidP="006A7C89">
      <w:pPr>
        <w:spacing w:after="0" w:line="360" w:lineRule="auto"/>
        <w:ind w:firstLine="709"/>
        <w:jc w:val="center"/>
        <w:rPr>
          <w:rFonts w:ascii="Times New Roman" w:hAnsi="Times New Roman" w:cs="Times New Roman"/>
          <w:b/>
          <w:color w:val="000000"/>
          <w:sz w:val="28"/>
          <w:szCs w:val="28"/>
          <w:shd w:val="clear" w:color="auto" w:fill="FFFFFF"/>
        </w:rPr>
      </w:pPr>
    </w:p>
    <w:p w:rsidR="00D36DC0" w:rsidRDefault="00D36DC0" w:rsidP="006A7C89">
      <w:pPr>
        <w:spacing w:after="0" w:line="360" w:lineRule="auto"/>
        <w:ind w:firstLine="709"/>
        <w:jc w:val="center"/>
        <w:rPr>
          <w:rFonts w:ascii="Times New Roman" w:hAnsi="Times New Roman" w:cs="Times New Roman"/>
          <w:b/>
          <w:color w:val="000000"/>
          <w:sz w:val="28"/>
          <w:szCs w:val="28"/>
          <w:shd w:val="clear" w:color="auto" w:fill="FFFFFF"/>
        </w:rPr>
      </w:pPr>
    </w:p>
    <w:p w:rsidR="006A7C89" w:rsidRDefault="006A7C89" w:rsidP="006A7C89">
      <w:pPr>
        <w:spacing w:after="0" w:line="360" w:lineRule="auto"/>
        <w:ind w:firstLine="709"/>
        <w:jc w:val="center"/>
        <w:rPr>
          <w:rFonts w:ascii="Times New Roman" w:hAnsi="Times New Roman" w:cs="Times New Roman"/>
          <w:b/>
          <w:color w:val="000000"/>
          <w:sz w:val="28"/>
          <w:szCs w:val="28"/>
          <w:shd w:val="clear" w:color="auto" w:fill="FFFFFF"/>
        </w:rPr>
      </w:pPr>
      <w:r w:rsidRPr="006A7C89">
        <w:rPr>
          <w:rFonts w:ascii="Times New Roman" w:hAnsi="Times New Roman" w:cs="Times New Roman"/>
          <w:b/>
          <w:color w:val="000000"/>
          <w:sz w:val="28"/>
          <w:szCs w:val="28"/>
          <w:shd w:val="clear" w:color="auto" w:fill="FFFFFF"/>
        </w:rPr>
        <w:t>ЗАКЛЮЧЕНИЕ</w:t>
      </w:r>
    </w:p>
    <w:p w:rsidR="00DA2429" w:rsidRDefault="00DA2429" w:rsidP="00DA2429">
      <w:pPr>
        <w:spacing w:after="0"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результатам проведенного исследования могут быть сформулированы следующие выводы:</w:t>
      </w:r>
    </w:p>
    <w:p w:rsidR="00B448E0" w:rsidRPr="00B448E0" w:rsidRDefault="00E909DE" w:rsidP="00B448E0">
      <w:pPr>
        <w:pStyle w:val="a3"/>
        <w:numPr>
          <w:ilvl w:val="0"/>
          <w:numId w:val="13"/>
        </w:numPr>
        <w:spacing w:after="0" w:line="360" w:lineRule="auto"/>
        <w:ind w:left="0" w:firstLine="709"/>
        <w:jc w:val="both"/>
        <w:rPr>
          <w:rFonts w:ascii="Times New Roman" w:hAnsi="Times New Roman" w:cs="Times New Roman"/>
          <w:color w:val="000000"/>
          <w:sz w:val="28"/>
          <w:szCs w:val="28"/>
          <w:shd w:val="clear" w:color="auto" w:fill="FFFFFF"/>
        </w:rPr>
      </w:pPr>
      <w:r w:rsidRPr="00ED335F">
        <w:rPr>
          <w:rFonts w:ascii="Times New Roman" w:hAnsi="Times New Roman" w:cs="Times New Roman"/>
          <w:sz w:val="28"/>
          <w:szCs w:val="24"/>
        </w:rPr>
        <w:t xml:space="preserve">Диспозитивный характер п. 2 ст. 341 ГК РФ и отсутствие в указанной норме прямого запрета на возникновение права залога с момента заключения договора залога будущей вещи </w:t>
      </w:r>
      <w:r>
        <w:rPr>
          <w:rFonts w:ascii="Times New Roman" w:hAnsi="Times New Roman" w:cs="Times New Roman"/>
          <w:sz w:val="28"/>
          <w:szCs w:val="24"/>
        </w:rPr>
        <w:t>(</w:t>
      </w:r>
      <w:r w:rsidRPr="00ED335F">
        <w:rPr>
          <w:rFonts w:ascii="Times New Roman" w:hAnsi="Times New Roman" w:cs="Times New Roman"/>
          <w:sz w:val="28"/>
          <w:szCs w:val="24"/>
        </w:rPr>
        <w:t>или в какой-либо иной момент времени, находящийся в промежутке между заключением</w:t>
      </w:r>
      <w:r>
        <w:rPr>
          <w:rFonts w:ascii="Times New Roman" w:hAnsi="Times New Roman" w:cs="Times New Roman"/>
          <w:sz w:val="28"/>
          <w:szCs w:val="24"/>
        </w:rPr>
        <w:t xml:space="preserve"> этого</w:t>
      </w:r>
      <w:r w:rsidRPr="00ED335F">
        <w:rPr>
          <w:rFonts w:ascii="Times New Roman" w:hAnsi="Times New Roman" w:cs="Times New Roman"/>
          <w:sz w:val="28"/>
          <w:szCs w:val="24"/>
        </w:rPr>
        <w:t xml:space="preserve"> договора и приобретением права собственности на вещь залогодателем</w:t>
      </w:r>
      <w:r>
        <w:rPr>
          <w:rFonts w:ascii="Times New Roman" w:hAnsi="Times New Roman" w:cs="Times New Roman"/>
          <w:sz w:val="28"/>
          <w:szCs w:val="24"/>
        </w:rPr>
        <w:t>)</w:t>
      </w:r>
      <w:r w:rsidRPr="00E27DAC">
        <w:rPr>
          <w:rFonts w:ascii="Times New Roman" w:hAnsi="Times New Roman" w:cs="Times New Roman"/>
          <w:sz w:val="28"/>
          <w:szCs w:val="24"/>
        </w:rPr>
        <w:t xml:space="preserve"> создают иллюзию </w:t>
      </w:r>
      <w:r>
        <w:rPr>
          <w:rFonts w:ascii="Times New Roman" w:hAnsi="Times New Roman" w:cs="Times New Roman"/>
          <w:sz w:val="28"/>
          <w:szCs w:val="24"/>
        </w:rPr>
        <w:t xml:space="preserve">того, что </w:t>
      </w:r>
      <w:r w:rsidRPr="00E27DAC">
        <w:rPr>
          <w:rFonts w:ascii="Times New Roman" w:hAnsi="Times New Roman" w:cs="Times New Roman"/>
          <w:sz w:val="28"/>
          <w:szCs w:val="24"/>
        </w:rPr>
        <w:t>прав</w:t>
      </w:r>
      <w:r>
        <w:rPr>
          <w:rFonts w:ascii="Times New Roman" w:hAnsi="Times New Roman" w:cs="Times New Roman"/>
          <w:sz w:val="28"/>
          <w:szCs w:val="24"/>
        </w:rPr>
        <w:t>о</w:t>
      </w:r>
      <w:r w:rsidRPr="00E27DAC">
        <w:rPr>
          <w:rFonts w:ascii="Times New Roman" w:hAnsi="Times New Roman" w:cs="Times New Roman"/>
          <w:sz w:val="28"/>
          <w:szCs w:val="24"/>
        </w:rPr>
        <w:t xml:space="preserve"> залога </w:t>
      </w:r>
      <w:r>
        <w:rPr>
          <w:rFonts w:ascii="Times New Roman" w:hAnsi="Times New Roman" w:cs="Times New Roman"/>
          <w:sz w:val="28"/>
          <w:szCs w:val="24"/>
        </w:rPr>
        <w:t xml:space="preserve">может возникать </w:t>
      </w:r>
      <w:r w:rsidRPr="00E27DAC">
        <w:rPr>
          <w:rFonts w:ascii="Times New Roman" w:hAnsi="Times New Roman" w:cs="Times New Roman"/>
          <w:sz w:val="28"/>
          <w:szCs w:val="24"/>
        </w:rPr>
        <w:t>ранее приобретения залогодателем</w:t>
      </w:r>
      <w:r>
        <w:rPr>
          <w:rFonts w:ascii="Times New Roman" w:hAnsi="Times New Roman" w:cs="Times New Roman"/>
          <w:sz w:val="28"/>
          <w:szCs w:val="24"/>
        </w:rPr>
        <w:t xml:space="preserve"> </w:t>
      </w:r>
      <w:r w:rsidRPr="00E27DAC">
        <w:rPr>
          <w:rFonts w:ascii="Times New Roman" w:hAnsi="Times New Roman" w:cs="Times New Roman"/>
          <w:sz w:val="28"/>
          <w:szCs w:val="24"/>
        </w:rPr>
        <w:t xml:space="preserve">права </w:t>
      </w:r>
      <w:r>
        <w:rPr>
          <w:rFonts w:ascii="Times New Roman" w:hAnsi="Times New Roman" w:cs="Times New Roman"/>
          <w:sz w:val="28"/>
          <w:szCs w:val="24"/>
        </w:rPr>
        <w:t>собственности на вещь</w:t>
      </w:r>
      <w:r w:rsidRPr="00E27DAC">
        <w:rPr>
          <w:rFonts w:ascii="Times New Roman" w:hAnsi="Times New Roman" w:cs="Times New Roman"/>
          <w:sz w:val="28"/>
          <w:szCs w:val="24"/>
        </w:rPr>
        <w:t xml:space="preserve">. </w:t>
      </w:r>
      <w:r>
        <w:rPr>
          <w:rFonts w:ascii="Times New Roman" w:hAnsi="Times New Roman" w:cs="Times New Roman"/>
          <w:sz w:val="28"/>
          <w:szCs w:val="24"/>
        </w:rPr>
        <w:t xml:space="preserve">Такой подход является неверным, </w:t>
      </w:r>
      <w:r w:rsidRPr="00E27DAC">
        <w:rPr>
          <w:rFonts w:ascii="Times New Roman" w:hAnsi="Times New Roman" w:cs="Times New Roman"/>
          <w:sz w:val="28"/>
          <w:szCs w:val="24"/>
        </w:rPr>
        <w:t xml:space="preserve"> </w:t>
      </w:r>
      <w:r>
        <w:rPr>
          <w:rFonts w:ascii="Times New Roman" w:hAnsi="Times New Roman" w:cs="Times New Roman"/>
          <w:sz w:val="28"/>
          <w:szCs w:val="24"/>
        </w:rPr>
        <w:t>поскольку лицо не должно</w:t>
      </w:r>
      <w:r w:rsidRPr="00E27DAC">
        <w:rPr>
          <w:rFonts w:ascii="Times New Roman" w:hAnsi="Times New Roman" w:cs="Times New Roman"/>
          <w:sz w:val="28"/>
          <w:szCs w:val="24"/>
        </w:rPr>
        <w:t xml:space="preserve"> распоряжаться большим числом прав, чем есть у него самого, поэтому пока оно не приобретет достаточное для передачи вещи в залог право (право собственности, хозяйственного ведения или оперативного управления)</w:t>
      </w:r>
      <w:r>
        <w:rPr>
          <w:rFonts w:ascii="Times New Roman" w:hAnsi="Times New Roman" w:cs="Times New Roman"/>
          <w:sz w:val="28"/>
          <w:szCs w:val="24"/>
        </w:rPr>
        <w:t>,</w:t>
      </w:r>
      <w:r w:rsidRPr="00E27DAC">
        <w:rPr>
          <w:rFonts w:ascii="Times New Roman" w:hAnsi="Times New Roman" w:cs="Times New Roman"/>
          <w:sz w:val="28"/>
          <w:szCs w:val="24"/>
        </w:rPr>
        <w:t xml:space="preserve"> не может</w:t>
      </w:r>
      <w:r>
        <w:rPr>
          <w:rFonts w:ascii="Times New Roman" w:hAnsi="Times New Roman" w:cs="Times New Roman"/>
          <w:sz w:val="28"/>
          <w:szCs w:val="24"/>
        </w:rPr>
        <w:t xml:space="preserve"> возникнуть и сам залог</w:t>
      </w:r>
      <w:r w:rsidRPr="00E27DAC">
        <w:rPr>
          <w:rFonts w:ascii="Times New Roman" w:hAnsi="Times New Roman" w:cs="Times New Roman"/>
          <w:sz w:val="28"/>
          <w:szCs w:val="24"/>
        </w:rPr>
        <w:t xml:space="preserve">. Именно такой подход отражен в большинстве исторических памятников, зарубежных правопорядках и международных актах рекомендательного </w:t>
      </w:r>
      <w:r>
        <w:rPr>
          <w:rFonts w:ascii="Times New Roman" w:hAnsi="Times New Roman" w:cs="Times New Roman"/>
          <w:sz w:val="28"/>
          <w:szCs w:val="24"/>
        </w:rPr>
        <w:t>характера</w:t>
      </w:r>
      <w:r w:rsidRPr="00E27DAC">
        <w:rPr>
          <w:rFonts w:ascii="Times New Roman" w:hAnsi="Times New Roman" w:cs="Times New Roman"/>
          <w:sz w:val="28"/>
          <w:szCs w:val="24"/>
        </w:rPr>
        <w:t>. Таким образом, существующая законодательная формулировка п. 2 ст. 341 ГК РФ предс</w:t>
      </w:r>
      <w:r>
        <w:rPr>
          <w:rFonts w:ascii="Times New Roman" w:hAnsi="Times New Roman" w:cs="Times New Roman"/>
          <w:sz w:val="28"/>
          <w:szCs w:val="24"/>
        </w:rPr>
        <w:t>тавляется неоправданно мягкой, вв</w:t>
      </w:r>
      <w:r w:rsidRPr="00E27DAC">
        <w:rPr>
          <w:rFonts w:ascii="Times New Roman" w:hAnsi="Times New Roman" w:cs="Times New Roman"/>
          <w:sz w:val="28"/>
          <w:szCs w:val="24"/>
        </w:rPr>
        <w:t>одящей стороны залоговых сделок в заблуждение, и в этой связи подлеж</w:t>
      </w:r>
      <w:r>
        <w:rPr>
          <w:rFonts w:ascii="Times New Roman" w:hAnsi="Times New Roman" w:cs="Times New Roman"/>
          <w:sz w:val="28"/>
          <w:szCs w:val="24"/>
        </w:rPr>
        <w:t>ащей</w:t>
      </w:r>
      <w:r w:rsidRPr="00E27DAC">
        <w:rPr>
          <w:rFonts w:ascii="Times New Roman" w:hAnsi="Times New Roman" w:cs="Times New Roman"/>
          <w:sz w:val="28"/>
          <w:szCs w:val="24"/>
        </w:rPr>
        <w:t xml:space="preserve"> корректировке. Д</w:t>
      </w:r>
      <w:r>
        <w:rPr>
          <w:rFonts w:ascii="Times New Roman" w:hAnsi="Times New Roman" w:cs="Times New Roman"/>
          <w:sz w:val="28"/>
        </w:rPr>
        <w:t>опустимым</w:t>
      </w:r>
      <w:r w:rsidRPr="00E27DAC">
        <w:rPr>
          <w:rFonts w:ascii="Times New Roman" w:hAnsi="Times New Roman" w:cs="Times New Roman"/>
          <w:sz w:val="28"/>
        </w:rPr>
        <w:t xml:space="preserve"> следует призна</w:t>
      </w:r>
      <w:r>
        <w:rPr>
          <w:rFonts w:ascii="Times New Roman" w:hAnsi="Times New Roman" w:cs="Times New Roman"/>
          <w:sz w:val="28"/>
        </w:rPr>
        <w:t>ть</w:t>
      </w:r>
      <w:r w:rsidRPr="00E27DAC">
        <w:rPr>
          <w:rFonts w:ascii="Times New Roman" w:hAnsi="Times New Roman" w:cs="Times New Roman"/>
          <w:sz w:val="28"/>
        </w:rPr>
        <w:t xml:space="preserve"> только </w:t>
      </w:r>
      <w:r>
        <w:rPr>
          <w:rFonts w:ascii="Times New Roman" w:hAnsi="Times New Roman" w:cs="Times New Roman"/>
          <w:sz w:val="28"/>
        </w:rPr>
        <w:t>такой договор залога будущей вещи, по</w:t>
      </w:r>
      <w:r w:rsidRPr="00E27DAC">
        <w:rPr>
          <w:rFonts w:ascii="Times New Roman" w:hAnsi="Times New Roman" w:cs="Times New Roman"/>
          <w:sz w:val="28"/>
        </w:rPr>
        <w:t xml:space="preserve"> котором</w:t>
      </w:r>
      <w:r>
        <w:rPr>
          <w:rFonts w:ascii="Times New Roman" w:hAnsi="Times New Roman" w:cs="Times New Roman"/>
          <w:sz w:val="28"/>
        </w:rPr>
        <w:t>у право залога будет возникать лишь после</w:t>
      </w:r>
      <w:r w:rsidRPr="00E27DAC">
        <w:rPr>
          <w:rFonts w:ascii="Times New Roman" w:hAnsi="Times New Roman" w:cs="Times New Roman"/>
          <w:sz w:val="28"/>
        </w:rPr>
        <w:t xml:space="preserve"> </w:t>
      </w:r>
      <w:r>
        <w:rPr>
          <w:rFonts w:ascii="Times New Roman" w:hAnsi="Times New Roman" w:cs="Times New Roman"/>
          <w:sz w:val="28"/>
        </w:rPr>
        <w:t xml:space="preserve">ее </w:t>
      </w:r>
      <w:r w:rsidRPr="00E27DAC">
        <w:rPr>
          <w:rFonts w:ascii="Times New Roman" w:hAnsi="Times New Roman" w:cs="Times New Roman"/>
          <w:sz w:val="28"/>
        </w:rPr>
        <w:t>создания или приобретения.</w:t>
      </w:r>
    </w:p>
    <w:p w:rsidR="00B448E0" w:rsidRPr="00B448E0" w:rsidRDefault="00B448E0" w:rsidP="00B448E0">
      <w:pPr>
        <w:pStyle w:val="a3"/>
        <w:numPr>
          <w:ilvl w:val="0"/>
          <w:numId w:val="13"/>
        </w:numPr>
        <w:spacing w:after="0" w:line="360" w:lineRule="auto"/>
        <w:ind w:left="0" w:firstLine="709"/>
        <w:jc w:val="both"/>
        <w:rPr>
          <w:rFonts w:ascii="Times New Roman" w:hAnsi="Times New Roman" w:cs="Times New Roman"/>
          <w:color w:val="000000"/>
          <w:sz w:val="28"/>
          <w:szCs w:val="28"/>
          <w:shd w:val="clear" w:color="auto" w:fill="FFFFFF"/>
        </w:rPr>
      </w:pPr>
      <w:r w:rsidRPr="00B448E0">
        <w:rPr>
          <w:rFonts w:ascii="Times New Roman" w:hAnsi="Times New Roman" w:cs="Times New Roman"/>
          <w:sz w:val="28"/>
          <w:szCs w:val="28"/>
        </w:rPr>
        <w:t xml:space="preserve">С точки зрения автора неоспоримой является потребность коммерческого оборота даже в столь хрупких, на первый взгляд, обеспечительных конструкциях, как договор залога будущей вещи. </w:t>
      </w:r>
      <w:r w:rsidRPr="00B448E0">
        <w:rPr>
          <w:rFonts w:ascii="Times New Roman" w:eastAsia="Times New Roman" w:hAnsi="Times New Roman" w:cs="Times New Roman"/>
          <w:sz w:val="28"/>
          <w:szCs w:val="28"/>
          <w:shd w:val="clear" w:color="auto" w:fill="FFFFFF"/>
        </w:rPr>
        <w:t>В ряде случаев такой вывод продиктован самой структурой общественных отношений. В качестве наиболее распространенного примера может быть приведено автокредитование, поскольку банк выдаёт потребителю целевой кредит под залог того автомобиля, который последним ещё не приобретён. Он будет приобретён в будущем и именно на полученные в кредит денежные средства. Но гарантия получения обеспечения требуется банку именно в момент предоставления кредита. В уверенности банка в получении обеспечения заинтересован и потребитель, поскольку степень такой уверенности оказывает непосредственное влияние на заложенную в процентную ставку стоимость пользования деньгами.</w:t>
      </w:r>
    </w:p>
    <w:p w:rsidR="00802B6D" w:rsidRDefault="00B448E0" w:rsidP="00802B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в ряде случаев существует риск того, что вещь вообще не будет создана или неприобретена залогодателем. </w:t>
      </w:r>
      <w:r w:rsidR="000F2766">
        <w:rPr>
          <w:rFonts w:ascii="Times New Roman" w:hAnsi="Times New Roman" w:cs="Times New Roman"/>
          <w:sz w:val="28"/>
          <w:szCs w:val="28"/>
        </w:rPr>
        <w:t xml:space="preserve">Однако подобный риск свойственен любому обязательству. </w:t>
      </w:r>
      <w:r w:rsidR="00BC4E8F">
        <w:rPr>
          <w:rFonts w:ascii="Times New Roman" w:hAnsi="Times New Roman" w:cs="Times New Roman"/>
          <w:sz w:val="28"/>
          <w:szCs w:val="28"/>
        </w:rPr>
        <w:t xml:space="preserve">Уместной </w:t>
      </w:r>
      <w:r w:rsidR="000F2766">
        <w:rPr>
          <w:rFonts w:ascii="Times New Roman" w:hAnsi="Times New Roman" w:cs="Times New Roman"/>
          <w:sz w:val="28"/>
          <w:szCs w:val="28"/>
        </w:rPr>
        <w:t>здесь п</w:t>
      </w:r>
      <w:r w:rsidR="00BC4E8F">
        <w:rPr>
          <w:rFonts w:ascii="Times New Roman" w:hAnsi="Times New Roman" w:cs="Times New Roman"/>
          <w:sz w:val="28"/>
          <w:szCs w:val="28"/>
        </w:rPr>
        <w:t xml:space="preserve">редставляется следующая цитата Г. Дернбурга: </w:t>
      </w:r>
      <w:r w:rsidR="00BC4E8F" w:rsidRPr="00291872">
        <w:rPr>
          <w:rFonts w:ascii="Times New Roman" w:hAnsi="Times New Roman" w:cs="Times New Roman"/>
          <w:sz w:val="28"/>
          <w:szCs w:val="28"/>
        </w:rPr>
        <w:t xml:space="preserve">«Обязательство имеет в виду будущее. </w:t>
      </w:r>
      <w:r w:rsidR="00CD0EE0">
        <w:rPr>
          <w:rFonts w:ascii="Times New Roman" w:hAnsi="Times New Roman" w:cs="Times New Roman"/>
          <w:sz w:val="28"/>
          <w:szCs w:val="28"/>
        </w:rPr>
        <w:t xml:space="preserve">Что-то должно произойти, совершиться или не совершиться. </w:t>
      </w:r>
      <w:r w:rsidR="00BC4E8F" w:rsidRPr="00291872">
        <w:rPr>
          <w:rFonts w:ascii="Times New Roman" w:hAnsi="Times New Roman" w:cs="Times New Roman"/>
          <w:sz w:val="28"/>
          <w:szCs w:val="28"/>
        </w:rPr>
        <w:t xml:space="preserve">В этом смысле </w:t>
      </w:r>
      <w:r w:rsidR="00BC4E8F" w:rsidRPr="00CD0EE0">
        <w:rPr>
          <w:rFonts w:ascii="Times New Roman" w:hAnsi="Times New Roman" w:cs="Times New Roman"/>
          <w:i/>
          <w:sz w:val="28"/>
          <w:szCs w:val="28"/>
        </w:rPr>
        <w:t>каждое обязательство</w:t>
      </w:r>
      <w:r w:rsidR="00BC4E8F" w:rsidRPr="00291872">
        <w:rPr>
          <w:rFonts w:ascii="Times New Roman" w:hAnsi="Times New Roman" w:cs="Times New Roman"/>
          <w:sz w:val="28"/>
          <w:szCs w:val="28"/>
        </w:rPr>
        <w:t xml:space="preserve"> заставляет нас, иногда даже против с</w:t>
      </w:r>
      <w:r w:rsidR="00CD0EE0">
        <w:rPr>
          <w:rFonts w:ascii="Times New Roman" w:hAnsi="Times New Roman" w:cs="Times New Roman"/>
          <w:sz w:val="28"/>
          <w:szCs w:val="28"/>
        </w:rPr>
        <w:t>обственной</w:t>
      </w:r>
      <w:r w:rsidR="00BC4E8F" w:rsidRPr="00291872">
        <w:rPr>
          <w:rFonts w:ascii="Times New Roman" w:hAnsi="Times New Roman" w:cs="Times New Roman"/>
          <w:sz w:val="28"/>
          <w:szCs w:val="28"/>
        </w:rPr>
        <w:t xml:space="preserve"> воли, </w:t>
      </w:r>
      <w:r w:rsidR="00BC4E8F" w:rsidRPr="00CD0EE0">
        <w:rPr>
          <w:rFonts w:ascii="Times New Roman" w:hAnsi="Times New Roman" w:cs="Times New Roman"/>
          <w:i/>
          <w:sz w:val="28"/>
          <w:szCs w:val="28"/>
        </w:rPr>
        <w:t>кредитовать</w:t>
      </w:r>
      <w:r w:rsidR="00BC4E8F" w:rsidRPr="00291872">
        <w:rPr>
          <w:rFonts w:ascii="Times New Roman" w:hAnsi="Times New Roman" w:cs="Times New Roman"/>
          <w:sz w:val="28"/>
          <w:szCs w:val="28"/>
        </w:rPr>
        <w:t xml:space="preserve">, т.е. </w:t>
      </w:r>
      <w:r w:rsidR="00BC4E8F" w:rsidRPr="00CD0EE0">
        <w:rPr>
          <w:rFonts w:ascii="Times New Roman" w:hAnsi="Times New Roman" w:cs="Times New Roman"/>
          <w:i/>
          <w:sz w:val="28"/>
          <w:szCs w:val="28"/>
        </w:rPr>
        <w:t>верить</w:t>
      </w:r>
      <w:r w:rsidR="00BC4E8F" w:rsidRPr="00291872">
        <w:rPr>
          <w:rFonts w:ascii="Times New Roman" w:hAnsi="Times New Roman" w:cs="Times New Roman"/>
          <w:sz w:val="28"/>
          <w:szCs w:val="28"/>
        </w:rPr>
        <w:t xml:space="preserve"> в будущее исполнение и ожидать его. Этим и объясняется об</w:t>
      </w:r>
      <w:r w:rsidR="00CD0EE0">
        <w:rPr>
          <w:rFonts w:ascii="Times New Roman" w:hAnsi="Times New Roman" w:cs="Times New Roman"/>
          <w:sz w:val="28"/>
          <w:szCs w:val="28"/>
        </w:rPr>
        <w:t>ычный при всех</w:t>
      </w:r>
      <w:r w:rsidR="00BC4E8F" w:rsidRPr="00291872">
        <w:rPr>
          <w:rFonts w:ascii="Times New Roman" w:hAnsi="Times New Roman" w:cs="Times New Roman"/>
          <w:sz w:val="28"/>
          <w:szCs w:val="28"/>
        </w:rPr>
        <w:t>, даже недоговорны</w:t>
      </w:r>
      <w:r w:rsidR="00CD0EE0">
        <w:rPr>
          <w:rFonts w:ascii="Times New Roman" w:hAnsi="Times New Roman" w:cs="Times New Roman"/>
          <w:sz w:val="28"/>
          <w:szCs w:val="28"/>
        </w:rPr>
        <w:t>х</w:t>
      </w:r>
      <w:r w:rsidR="00BC4E8F" w:rsidRPr="00291872">
        <w:rPr>
          <w:rFonts w:ascii="Times New Roman" w:hAnsi="Times New Roman" w:cs="Times New Roman"/>
          <w:sz w:val="28"/>
          <w:szCs w:val="28"/>
        </w:rPr>
        <w:t xml:space="preserve"> обязательства</w:t>
      </w:r>
      <w:r w:rsidR="00CD0EE0">
        <w:rPr>
          <w:rFonts w:ascii="Times New Roman" w:hAnsi="Times New Roman" w:cs="Times New Roman"/>
          <w:sz w:val="28"/>
          <w:szCs w:val="28"/>
        </w:rPr>
        <w:t>х</w:t>
      </w:r>
      <w:r w:rsidR="00BC4E8F" w:rsidRPr="00291872">
        <w:rPr>
          <w:rFonts w:ascii="Times New Roman" w:hAnsi="Times New Roman" w:cs="Times New Roman"/>
          <w:sz w:val="28"/>
          <w:szCs w:val="28"/>
        </w:rPr>
        <w:t xml:space="preserve"> термин</w:t>
      </w:r>
      <w:r w:rsidR="00CD0EE0">
        <w:rPr>
          <w:rFonts w:ascii="Times New Roman" w:hAnsi="Times New Roman" w:cs="Times New Roman"/>
          <w:sz w:val="28"/>
          <w:szCs w:val="28"/>
        </w:rPr>
        <w:t>:</w:t>
      </w:r>
      <w:r w:rsidR="00BC4E8F" w:rsidRPr="00291872">
        <w:rPr>
          <w:rFonts w:ascii="Times New Roman" w:hAnsi="Times New Roman" w:cs="Times New Roman"/>
          <w:sz w:val="28"/>
          <w:szCs w:val="28"/>
        </w:rPr>
        <w:t xml:space="preserve"> «кредитор», «веритель»</w:t>
      </w:r>
      <w:r w:rsidR="00BC4E8F" w:rsidRPr="00291872">
        <w:rPr>
          <w:rStyle w:val="ab"/>
          <w:rFonts w:ascii="Times New Roman" w:hAnsi="Times New Roman" w:cs="Times New Roman"/>
          <w:sz w:val="28"/>
          <w:szCs w:val="28"/>
        </w:rPr>
        <w:footnoteReference w:id="179"/>
      </w:r>
      <w:r w:rsidR="00BC4E8F" w:rsidRPr="00291872">
        <w:rPr>
          <w:rFonts w:ascii="Times New Roman" w:hAnsi="Times New Roman" w:cs="Times New Roman"/>
          <w:sz w:val="28"/>
          <w:szCs w:val="28"/>
        </w:rPr>
        <w:t>.</w:t>
      </w:r>
      <w:r w:rsidR="00BC4E8F">
        <w:rPr>
          <w:rFonts w:ascii="Times New Roman" w:hAnsi="Times New Roman" w:cs="Times New Roman"/>
          <w:sz w:val="28"/>
          <w:szCs w:val="28"/>
        </w:rPr>
        <w:t xml:space="preserve"> </w:t>
      </w:r>
      <w:r w:rsidR="00291872">
        <w:rPr>
          <w:rFonts w:ascii="Times New Roman" w:hAnsi="Times New Roman" w:cs="Times New Roman"/>
          <w:sz w:val="28"/>
          <w:szCs w:val="28"/>
        </w:rPr>
        <w:t>Сказанное в полной мере относится и к договору залога будущей вещи, являющемуся обязательственной сделкой, порождающей обязательство приобрест</w:t>
      </w:r>
      <w:r w:rsidR="000F2766">
        <w:rPr>
          <w:rFonts w:ascii="Times New Roman" w:hAnsi="Times New Roman" w:cs="Times New Roman"/>
          <w:sz w:val="28"/>
          <w:szCs w:val="28"/>
        </w:rPr>
        <w:t>и в будущем предмет обеспечения. Когда и если такой предмет будет приобретен в собственность залогодателем, тогда и у залогодержателя возникнет на него полноценное залоговое право. Из сказанного следует, что несмотря на свою хрупкость, договор залога будущей вещи</w:t>
      </w:r>
      <w:r w:rsidR="000F2766" w:rsidRPr="00ED335F">
        <w:rPr>
          <w:rFonts w:ascii="Times New Roman" w:hAnsi="Times New Roman" w:cs="Times New Roman"/>
          <w:sz w:val="28"/>
          <w:szCs w:val="28"/>
        </w:rPr>
        <w:t xml:space="preserve"> </w:t>
      </w:r>
      <w:r w:rsidR="000F2766">
        <w:rPr>
          <w:rFonts w:ascii="Times New Roman" w:hAnsi="Times New Roman" w:cs="Times New Roman"/>
          <w:sz w:val="28"/>
          <w:szCs w:val="28"/>
        </w:rPr>
        <w:t>все же обладает значительным обеспечительным</w:t>
      </w:r>
      <w:r w:rsidR="000F2766" w:rsidRPr="00ED335F">
        <w:rPr>
          <w:rFonts w:ascii="Times New Roman" w:hAnsi="Times New Roman" w:cs="Times New Roman"/>
          <w:sz w:val="28"/>
          <w:szCs w:val="28"/>
        </w:rPr>
        <w:t xml:space="preserve"> потенциал</w:t>
      </w:r>
      <w:r w:rsidR="000F2766">
        <w:rPr>
          <w:rFonts w:ascii="Times New Roman" w:hAnsi="Times New Roman" w:cs="Times New Roman"/>
          <w:sz w:val="28"/>
          <w:szCs w:val="28"/>
        </w:rPr>
        <w:t>ом.</w:t>
      </w:r>
    </w:p>
    <w:p w:rsidR="00802B6D" w:rsidRDefault="000B7B9F" w:rsidP="00802B6D">
      <w:pPr>
        <w:pStyle w:val="a3"/>
        <w:numPr>
          <w:ilvl w:val="0"/>
          <w:numId w:val="13"/>
        </w:numPr>
        <w:spacing w:after="0" w:line="360" w:lineRule="auto"/>
        <w:ind w:left="0" w:firstLine="709"/>
        <w:jc w:val="both"/>
        <w:rPr>
          <w:rFonts w:ascii="Times New Roman" w:hAnsi="Times New Roman" w:cs="Times New Roman"/>
          <w:sz w:val="28"/>
          <w:szCs w:val="28"/>
        </w:rPr>
      </w:pPr>
      <w:r w:rsidRPr="00802B6D">
        <w:rPr>
          <w:rFonts w:ascii="Times New Roman" w:hAnsi="Times New Roman" w:cs="Times New Roman"/>
          <w:sz w:val="28"/>
          <w:szCs w:val="28"/>
        </w:rPr>
        <w:t>В контексте проведенного исследования интерес представляет следующее суждение И.А. Базанова: «оборот движимостей нуждался всегда в организации, имеющей главной задачей облегчение его; оборот недвижимостей, даже в эпохи мобилизации, когда сказывалась потребность в облегчении форм, организовывался на началах, преследующих обеспеченность и надежность его»</w:t>
      </w:r>
      <w:r>
        <w:rPr>
          <w:rStyle w:val="ab"/>
          <w:rFonts w:ascii="Times New Roman" w:hAnsi="Times New Roman" w:cs="Times New Roman"/>
          <w:sz w:val="28"/>
          <w:szCs w:val="28"/>
        </w:rPr>
        <w:footnoteReference w:id="180"/>
      </w:r>
      <w:r w:rsidRPr="00802B6D">
        <w:rPr>
          <w:rFonts w:ascii="Times New Roman" w:hAnsi="Times New Roman" w:cs="Times New Roman"/>
          <w:sz w:val="28"/>
          <w:szCs w:val="28"/>
        </w:rPr>
        <w:t xml:space="preserve">. С тех пор, как были написаны процитированные строки, прошло немногим более ста лет. И если верность второй части данного тезиса не вызывает сомнений и по сей день, то создание систем учета залогов движимого имущества в таких странах, как, например, США, Англия, Франция и Россия (даже с учетом ее необязательного на данный момент характера) </w:t>
      </w:r>
      <w:r w:rsidR="000F2766" w:rsidRPr="00802B6D">
        <w:rPr>
          <w:rFonts w:ascii="Times New Roman" w:hAnsi="Times New Roman" w:cs="Times New Roman"/>
          <w:sz w:val="28"/>
          <w:szCs w:val="28"/>
        </w:rPr>
        <w:t>опровергае</w:t>
      </w:r>
      <w:r w:rsidRPr="00802B6D">
        <w:rPr>
          <w:rFonts w:ascii="Times New Roman" w:hAnsi="Times New Roman" w:cs="Times New Roman"/>
          <w:sz w:val="28"/>
          <w:szCs w:val="28"/>
        </w:rPr>
        <w:t>т верность части первой. Объяснение этому следует искать в т</w:t>
      </w:r>
      <w:r w:rsidR="00802B6D" w:rsidRPr="00802B6D">
        <w:rPr>
          <w:rFonts w:ascii="Times New Roman" w:hAnsi="Times New Roman" w:cs="Times New Roman"/>
          <w:sz w:val="28"/>
          <w:szCs w:val="28"/>
        </w:rPr>
        <w:t>акой</w:t>
      </w:r>
      <w:r w:rsidRPr="00802B6D">
        <w:rPr>
          <w:rFonts w:ascii="Times New Roman" w:hAnsi="Times New Roman" w:cs="Times New Roman"/>
          <w:sz w:val="28"/>
          <w:szCs w:val="28"/>
        </w:rPr>
        <w:t xml:space="preserve"> скорости техн</w:t>
      </w:r>
      <w:r w:rsidR="00802B6D" w:rsidRPr="00802B6D">
        <w:rPr>
          <w:rFonts w:ascii="Times New Roman" w:hAnsi="Times New Roman" w:cs="Times New Roman"/>
          <w:sz w:val="28"/>
          <w:szCs w:val="28"/>
        </w:rPr>
        <w:t>ического</w:t>
      </w:r>
      <w:r w:rsidRPr="00802B6D">
        <w:rPr>
          <w:rFonts w:ascii="Times New Roman" w:hAnsi="Times New Roman" w:cs="Times New Roman"/>
          <w:sz w:val="28"/>
          <w:szCs w:val="28"/>
        </w:rPr>
        <w:t xml:space="preserve"> прогресса, которую в конце </w:t>
      </w:r>
      <w:r w:rsidRPr="00802B6D">
        <w:rPr>
          <w:rFonts w:ascii="Times New Roman" w:hAnsi="Times New Roman" w:cs="Times New Roman"/>
          <w:sz w:val="28"/>
          <w:szCs w:val="28"/>
          <w:lang w:val="en-US"/>
        </w:rPr>
        <w:t>XIX</w:t>
      </w:r>
      <w:r w:rsidRPr="00802B6D">
        <w:rPr>
          <w:rFonts w:ascii="Times New Roman" w:hAnsi="Times New Roman" w:cs="Times New Roman"/>
          <w:sz w:val="28"/>
          <w:szCs w:val="28"/>
        </w:rPr>
        <w:t xml:space="preserve"> века представить себе было попросту невозможно. Так, благодаря</w:t>
      </w:r>
      <w:r w:rsidR="00802B6D" w:rsidRPr="00802B6D">
        <w:rPr>
          <w:rFonts w:ascii="Times New Roman" w:hAnsi="Times New Roman" w:cs="Times New Roman"/>
          <w:sz w:val="28"/>
          <w:szCs w:val="28"/>
        </w:rPr>
        <w:t xml:space="preserve"> компьютерным технологиям и интернету утратило свое значение деление регистрационных систем на вещные и личные, появилась возможность, обладая минимумом информации </w:t>
      </w:r>
      <w:r w:rsidR="00802B6D" w:rsidRPr="00ED335F">
        <w:rPr>
          <w:rFonts w:ascii="Times New Roman" w:hAnsi="Times New Roman" w:cs="Times New Roman"/>
          <w:sz w:val="28"/>
          <w:szCs w:val="28"/>
        </w:rPr>
        <w:t>из самых разных уголков планеты</w:t>
      </w:r>
      <w:r w:rsidR="00802B6D" w:rsidRPr="00802B6D">
        <w:rPr>
          <w:rFonts w:ascii="Times New Roman" w:hAnsi="Times New Roman" w:cs="Times New Roman"/>
          <w:sz w:val="28"/>
          <w:szCs w:val="28"/>
        </w:rPr>
        <w:t xml:space="preserve"> отслеживать и фиксировать фактически любые события, происходящие с </w:t>
      </w:r>
      <w:r w:rsidR="00802B6D">
        <w:rPr>
          <w:rFonts w:ascii="Times New Roman" w:hAnsi="Times New Roman" w:cs="Times New Roman"/>
          <w:sz w:val="28"/>
          <w:szCs w:val="28"/>
        </w:rPr>
        <w:t>самыми разными</w:t>
      </w:r>
      <w:r w:rsidR="00802B6D" w:rsidRPr="00802B6D">
        <w:rPr>
          <w:rFonts w:ascii="Times New Roman" w:hAnsi="Times New Roman" w:cs="Times New Roman"/>
          <w:sz w:val="28"/>
          <w:szCs w:val="28"/>
        </w:rPr>
        <w:t xml:space="preserve"> объектами гражданских прав.</w:t>
      </w:r>
    </w:p>
    <w:p w:rsidR="00D825DD" w:rsidRDefault="00802B6D" w:rsidP="00D825DD">
      <w:pPr>
        <w:pStyle w:val="a3"/>
        <w:spacing w:after="0" w:line="360" w:lineRule="auto"/>
        <w:ind w:left="0" w:firstLine="709"/>
        <w:jc w:val="both"/>
        <w:rPr>
          <w:rFonts w:ascii="Times New Roman" w:hAnsi="Times New Roman" w:cs="Times New Roman"/>
          <w:sz w:val="28"/>
          <w:szCs w:val="28"/>
        </w:rPr>
      </w:pPr>
      <w:r w:rsidRPr="00802B6D">
        <w:rPr>
          <w:rFonts w:ascii="Times New Roman" w:eastAsia="Times New Roman" w:hAnsi="Times New Roman" w:cs="Times New Roman"/>
          <w:sz w:val="28"/>
          <w:szCs w:val="28"/>
        </w:rPr>
        <w:t>Что касается будущей недвижимости, то отсутствие в Законе об ипотеке регулирования, допускающего её залог, следует расценивать в качестве не осуществленной еще синхронизации норм ГК РФ с положениями указанного закона. Подспорьем для закрепления на законодательном уровне ипотеки будущих недвижимых вещей может стать и опыт Республики Беларусь, в которой такая ипотека прямо предусмотрена законом. В то же время Россия может пойти и по иному пути, вспомнив о небезызвестном истории цивилистики инструменте - предварительных регистрационных записях. Нашли свое отражение такие записи и в ряде действующих зарубежных законодательств. Именно предварительные записи позволят наиболее ярким образом отразить практическое значение допустимости залога будущей недвижимости, которое проявляется в наделении лица, внесшего такую запись, старшим залоговым правом по отношению к остальным залогодержателям. Именно в получении такого приоритета заинтересованы участники оборота, выгадывающие себе залог до создания или приобретения вещи. Сказанное относится и к упомянутой системе учета залогов движимого имущества, на сегодняшний день также не предусматривающей возможности внесения предварительных записей.</w:t>
      </w:r>
      <w:r w:rsidR="006A7C89" w:rsidRPr="00D825DD">
        <w:rPr>
          <w:rFonts w:ascii="Times New Roman" w:hAnsi="Times New Roman" w:cs="Times New Roman"/>
          <w:sz w:val="28"/>
          <w:szCs w:val="28"/>
        </w:rPr>
        <w:t xml:space="preserve">  </w:t>
      </w:r>
    </w:p>
    <w:p w:rsidR="00D825DD" w:rsidRPr="00D825DD" w:rsidRDefault="00D825DD" w:rsidP="00D825DD">
      <w:pPr>
        <w:pStyle w:val="a3"/>
        <w:numPr>
          <w:ilvl w:val="0"/>
          <w:numId w:val="13"/>
        </w:numPr>
        <w:spacing w:after="0" w:line="360" w:lineRule="auto"/>
        <w:ind w:left="0" w:firstLine="709"/>
        <w:jc w:val="both"/>
        <w:rPr>
          <w:rFonts w:ascii="Times New Roman" w:hAnsi="Times New Roman" w:cs="Times New Roman"/>
          <w:sz w:val="28"/>
          <w:szCs w:val="28"/>
        </w:rPr>
      </w:pPr>
      <w:r w:rsidRPr="00D825DD">
        <w:rPr>
          <w:rFonts w:ascii="Times New Roman" w:hAnsi="Times New Roman" w:cs="Times New Roman"/>
          <w:sz w:val="28"/>
          <w:szCs w:val="28"/>
        </w:rPr>
        <w:t xml:space="preserve">Изменения законодательного подхода к стандартам описания заложенного имущества, в частности попытка ввести в отечественное право конструкцию универсального залога (залога всего имущества предпринимателя), является, на наш взгляд, подтверждением все более и более ярко проявляющей себя в последнее время тенденции заимствования конструкций англо-саксонского права и внедрения их в российское законодательство. Однако параллельно существующие законодательные нормы, вводящие требования спецификации отдельных видов имущества, передаваемого в залог, а равным образом устанавливающие особенности возникновения на них права залога, свидетельствуют о том, что без должного уровня предварительной проработки и адаптации залогу всего имущества предпринимателя уготована судьба оставаться мертворожденной конструкцией. Подтверждением сказанному служит полное отсутствие арбитражной практики применения нормы абзаца 2 п. 2 ст. 339 ГК РФ, несмотря на то, что с момента вступления в силу последней прошло уже более полутора лет.  </w:t>
      </w:r>
    </w:p>
    <w:p w:rsidR="00E909DE" w:rsidRDefault="00E909DE" w:rsidP="00E909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 требования индивидуализации, сохраняющие силу в отношении многих активов, таких как недвижимость, доли в уставном капитале, ценные бумаги, банковские счета, исключительные права, а также существующие требования публичности, призваны</w:t>
      </w:r>
      <w:r w:rsidRPr="002C5DCE">
        <w:rPr>
          <w:rFonts w:ascii="Times New Roman" w:hAnsi="Times New Roman" w:cs="Times New Roman"/>
          <w:sz w:val="28"/>
          <w:szCs w:val="28"/>
        </w:rPr>
        <w:t xml:space="preserve"> служ</w:t>
      </w:r>
      <w:r>
        <w:rPr>
          <w:rFonts w:ascii="Times New Roman" w:hAnsi="Times New Roman" w:cs="Times New Roman"/>
          <w:sz w:val="28"/>
          <w:szCs w:val="28"/>
        </w:rPr>
        <w:t>ить</w:t>
      </w:r>
      <w:r w:rsidRPr="002C5DCE">
        <w:rPr>
          <w:rFonts w:ascii="Times New Roman" w:hAnsi="Times New Roman" w:cs="Times New Roman"/>
          <w:sz w:val="28"/>
          <w:szCs w:val="28"/>
        </w:rPr>
        <w:t xml:space="preserve"> </w:t>
      </w:r>
      <w:r>
        <w:rPr>
          <w:rFonts w:ascii="Times New Roman" w:hAnsi="Times New Roman" w:cs="Times New Roman"/>
          <w:sz w:val="28"/>
          <w:szCs w:val="28"/>
        </w:rPr>
        <w:t xml:space="preserve">интересам </w:t>
      </w:r>
      <w:r w:rsidRPr="002C5DCE">
        <w:rPr>
          <w:rFonts w:ascii="Times New Roman" w:hAnsi="Times New Roman" w:cs="Times New Roman"/>
          <w:sz w:val="28"/>
          <w:szCs w:val="28"/>
        </w:rPr>
        <w:t>должника</w:t>
      </w:r>
      <w:r>
        <w:rPr>
          <w:rFonts w:ascii="Times New Roman" w:hAnsi="Times New Roman" w:cs="Times New Roman"/>
          <w:sz w:val="28"/>
          <w:szCs w:val="28"/>
        </w:rPr>
        <w:t>. Кроме того, такой подход способствует тому</w:t>
      </w:r>
      <w:r w:rsidRPr="0015067D">
        <w:rPr>
          <w:rFonts w:ascii="Times New Roman" w:hAnsi="Times New Roman" w:cs="Times New Roman"/>
          <w:sz w:val="28"/>
          <w:szCs w:val="28"/>
        </w:rPr>
        <w:t>, что большее количество активов остается досту</w:t>
      </w:r>
      <w:r>
        <w:rPr>
          <w:rFonts w:ascii="Times New Roman" w:hAnsi="Times New Roman" w:cs="Times New Roman"/>
          <w:sz w:val="28"/>
          <w:szCs w:val="28"/>
        </w:rPr>
        <w:t>пным необеспеченным кредиторам</w:t>
      </w:r>
      <w:r w:rsidRPr="0015067D">
        <w:rPr>
          <w:rFonts w:ascii="Times New Roman" w:hAnsi="Times New Roman" w:cs="Times New Roman"/>
          <w:sz w:val="28"/>
          <w:szCs w:val="28"/>
        </w:rPr>
        <w:t>, например работникам</w:t>
      </w:r>
      <w:r>
        <w:rPr>
          <w:rFonts w:ascii="Times New Roman" w:hAnsi="Times New Roman" w:cs="Times New Roman"/>
          <w:sz w:val="28"/>
          <w:szCs w:val="28"/>
        </w:rPr>
        <w:t xml:space="preserve"> с их требованиями по зарплате. Представляется, что именно вопрос о доступности или недоступности необеспеченным кредиторам тех или иных активов следует признать ключевым в перечне вопросов, на которые должен дать ответ законодатель при принятии решения о дальнейшем смягчении требований индивидуализации и адаптации к российским условиям конструкции универсального залога. Исходя из сказанного, любые подобные законодательные действия надлежит расценивать как носящие прокредиторский характер и соответствующие интересам финансовых институтов, как лиц, чаще всего оказывающихся залоговыми кредиторами.</w:t>
      </w:r>
    </w:p>
    <w:p w:rsidR="000B7B9F" w:rsidRDefault="000B7B9F" w:rsidP="00BE021F">
      <w:pPr>
        <w:spacing w:after="0" w:line="360" w:lineRule="auto"/>
        <w:ind w:firstLine="709"/>
        <w:jc w:val="both"/>
        <w:rPr>
          <w:rFonts w:ascii="Times New Roman" w:eastAsia="Times New Roman" w:hAnsi="Times New Roman" w:cs="Times New Roman"/>
          <w:b/>
          <w:color w:val="000000"/>
          <w:sz w:val="28"/>
          <w:szCs w:val="28"/>
        </w:rPr>
      </w:pPr>
    </w:p>
    <w:p w:rsidR="000B7B9F" w:rsidRDefault="000B7B9F" w:rsidP="00BE021F">
      <w:pPr>
        <w:spacing w:after="0" w:line="360" w:lineRule="auto"/>
        <w:ind w:firstLine="709"/>
        <w:jc w:val="both"/>
        <w:rPr>
          <w:rFonts w:ascii="Times New Roman" w:eastAsia="Times New Roman" w:hAnsi="Times New Roman" w:cs="Times New Roman"/>
          <w:b/>
          <w:color w:val="000000"/>
          <w:sz w:val="28"/>
          <w:szCs w:val="28"/>
        </w:rPr>
      </w:pPr>
    </w:p>
    <w:p w:rsidR="000B7B9F" w:rsidRDefault="000B7B9F" w:rsidP="00BE021F">
      <w:pPr>
        <w:spacing w:after="0" w:line="360" w:lineRule="auto"/>
        <w:ind w:firstLine="709"/>
        <w:jc w:val="both"/>
        <w:rPr>
          <w:rFonts w:ascii="Times New Roman" w:eastAsia="Times New Roman" w:hAnsi="Times New Roman" w:cs="Times New Roman"/>
          <w:b/>
          <w:color w:val="000000"/>
          <w:sz w:val="28"/>
          <w:szCs w:val="28"/>
        </w:rPr>
      </w:pPr>
    </w:p>
    <w:p w:rsidR="000B7B9F" w:rsidRDefault="000B7B9F" w:rsidP="00BE021F">
      <w:pPr>
        <w:spacing w:after="0" w:line="360" w:lineRule="auto"/>
        <w:ind w:firstLine="709"/>
        <w:jc w:val="both"/>
        <w:rPr>
          <w:rFonts w:ascii="Times New Roman" w:eastAsia="Times New Roman" w:hAnsi="Times New Roman" w:cs="Times New Roman"/>
          <w:b/>
          <w:color w:val="000000"/>
          <w:sz w:val="28"/>
          <w:szCs w:val="28"/>
        </w:rPr>
      </w:pPr>
    </w:p>
    <w:p w:rsidR="00DA2429" w:rsidRDefault="006854A0" w:rsidP="006854A0">
      <w:pPr>
        <w:spacing w:after="0"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СПИСОК </w:t>
      </w:r>
      <w:r w:rsidR="00DA2429">
        <w:rPr>
          <w:rFonts w:ascii="Times New Roman" w:eastAsia="Times New Roman" w:hAnsi="Times New Roman" w:cs="Times New Roman"/>
          <w:b/>
          <w:color w:val="000000"/>
          <w:sz w:val="28"/>
          <w:szCs w:val="28"/>
        </w:rPr>
        <w:t>НОРМАТИВНЫХ АКТОВ И СУДЕБНОЙ ПАРКТИКИ</w:t>
      </w:r>
    </w:p>
    <w:p w:rsidR="00BE021F" w:rsidRPr="00BE021F" w:rsidRDefault="00DA2429" w:rsidP="00BE021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Нормативно-правовые акты</w:t>
      </w:r>
      <w:r w:rsidR="00BE021F" w:rsidRPr="00BE021F">
        <w:rPr>
          <w:rFonts w:ascii="Times New Roman" w:eastAsia="Times New Roman" w:hAnsi="Times New Roman" w:cs="Times New Roman"/>
          <w:b/>
          <w:color w:val="000000"/>
          <w:sz w:val="28"/>
          <w:szCs w:val="28"/>
        </w:rPr>
        <w:t>:</w:t>
      </w:r>
    </w:p>
    <w:p w:rsidR="00BE021F" w:rsidRPr="00BE021F" w:rsidRDefault="00BE021F" w:rsidP="00BE021F">
      <w:pPr>
        <w:pStyle w:val="a3"/>
        <w:numPr>
          <w:ilvl w:val="0"/>
          <w:numId w:val="9"/>
        </w:numPr>
        <w:spacing w:line="360" w:lineRule="auto"/>
        <w:ind w:left="0" w:firstLine="0"/>
        <w:jc w:val="both"/>
        <w:rPr>
          <w:rFonts w:ascii="Times New Roman" w:hAnsi="Times New Roman" w:cs="Times New Roman"/>
          <w:sz w:val="28"/>
          <w:szCs w:val="28"/>
        </w:rPr>
      </w:pPr>
      <w:r w:rsidRPr="00BE021F">
        <w:rPr>
          <w:rFonts w:ascii="Times New Roman" w:eastAsia="Times New Roman" w:hAnsi="Times New Roman" w:cs="Times New Roman"/>
          <w:color w:val="000000"/>
          <w:sz w:val="28"/>
          <w:szCs w:val="28"/>
        </w:rPr>
        <w:t xml:space="preserve">Гражданский кодекс Российской Федерации (часть первая)» от 30.11.1994 № 51-ФЗ (ред. от 31.01.2016) // </w:t>
      </w:r>
      <w:r w:rsidRPr="00BE021F">
        <w:rPr>
          <w:rFonts w:ascii="Times New Roman" w:hAnsi="Times New Roman" w:cs="Times New Roman"/>
          <w:sz w:val="28"/>
          <w:szCs w:val="28"/>
        </w:rPr>
        <w:t>СЗ РФ. 1994. № 32. Ст. 3301.</w:t>
      </w:r>
    </w:p>
    <w:p w:rsidR="00BE021F" w:rsidRPr="00BE021F" w:rsidRDefault="00BE021F" w:rsidP="00BE021F">
      <w:pPr>
        <w:pStyle w:val="a3"/>
        <w:numPr>
          <w:ilvl w:val="0"/>
          <w:numId w:val="9"/>
        </w:numPr>
        <w:spacing w:line="360" w:lineRule="auto"/>
        <w:ind w:left="0" w:firstLine="0"/>
        <w:jc w:val="both"/>
        <w:rPr>
          <w:rFonts w:ascii="Times New Roman" w:hAnsi="Times New Roman" w:cs="Times New Roman"/>
          <w:sz w:val="28"/>
          <w:szCs w:val="28"/>
        </w:rPr>
      </w:pPr>
      <w:r w:rsidRPr="00BE021F">
        <w:rPr>
          <w:rFonts w:ascii="Times New Roman" w:eastAsia="Times New Roman" w:hAnsi="Times New Roman" w:cs="Times New Roman"/>
          <w:color w:val="000000"/>
          <w:sz w:val="28"/>
          <w:szCs w:val="28"/>
        </w:rPr>
        <w:t xml:space="preserve">Закон РФ от 29.05.1992 № 2872-1 (ред. от 06.12.2011) «О залоге» (утратил силу с 01.07.2014) // </w:t>
      </w:r>
      <w:r w:rsidRPr="00BE021F">
        <w:rPr>
          <w:rFonts w:ascii="Times New Roman" w:hAnsi="Times New Roman" w:cs="Times New Roman"/>
          <w:sz w:val="28"/>
          <w:szCs w:val="28"/>
        </w:rPr>
        <w:t>Российская газета. № 129. 06.06.1992.</w:t>
      </w:r>
    </w:p>
    <w:p w:rsidR="00BE021F" w:rsidRDefault="00BE021F" w:rsidP="00BE021F">
      <w:pPr>
        <w:pStyle w:val="a3"/>
        <w:numPr>
          <w:ilvl w:val="0"/>
          <w:numId w:val="9"/>
        </w:numPr>
        <w:spacing w:line="360" w:lineRule="auto"/>
        <w:ind w:left="0" w:firstLine="0"/>
        <w:jc w:val="both"/>
        <w:rPr>
          <w:rFonts w:ascii="Times New Roman" w:hAnsi="Times New Roman" w:cs="Times New Roman"/>
          <w:sz w:val="28"/>
          <w:szCs w:val="28"/>
        </w:rPr>
      </w:pPr>
      <w:r w:rsidRPr="00BE021F">
        <w:rPr>
          <w:rFonts w:ascii="Times New Roman" w:hAnsi="Times New Roman" w:cs="Times New Roman"/>
          <w:sz w:val="28"/>
          <w:szCs w:val="28"/>
        </w:rPr>
        <w:t xml:space="preserve">Федеральный закон от 21.12.2013 №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w:t>
      </w:r>
      <w:r w:rsidRPr="00BE021F">
        <w:rPr>
          <w:rFonts w:ascii="Times New Roman" w:eastAsia="Times New Roman" w:hAnsi="Times New Roman" w:cs="Times New Roman"/>
          <w:color w:val="000000"/>
          <w:sz w:val="28"/>
          <w:szCs w:val="28"/>
        </w:rPr>
        <w:t xml:space="preserve">// СЗ РФ. </w:t>
      </w:r>
      <w:r w:rsidRPr="00BE021F">
        <w:rPr>
          <w:rFonts w:ascii="Times New Roman" w:hAnsi="Times New Roman" w:cs="Times New Roman"/>
          <w:sz w:val="28"/>
          <w:szCs w:val="28"/>
        </w:rPr>
        <w:t>2013. № 51. Ст. 6687.</w:t>
      </w:r>
    </w:p>
    <w:p w:rsidR="00807E91" w:rsidRPr="00807E91" w:rsidRDefault="00807E91" w:rsidP="00BE021F">
      <w:pPr>
        <w:pStyle w:val="a3"/>
        <w:numPr>
          <w:ilvl w:val="0"/>
          <w:numId w:val="9"/>
        </w:numPr>
        <w:spacing w:line="360" w:lineRule="auto"/>
        <w:ind w:left="0" w:firstLine="0"/>
        <w:jc w:val="both"/>
        <w:rPr>
          <w:rFonts w:ascii="Times New Roman" w:hAnsi="Times New Roman" w:cs="Times New Roman"/>
          <w:sz w:val="28"/>
          <w:szCs w:val="28"/>
        </w:rPr>
      </w:pPr>
      <w:r w:rsidRPr="00807E91">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 // СЗ РФ. 1997. № 30. Ст. 3594.</w:t>
      </w:r>
    </w:p>
    <w:p w:rsidR="00BE021F" w:rsidRPr="00BE021F" w:rsidRDefault="00BE021F" w:rsidP="00BE021F">
      <w:pPr>
        <w:pStyle w:val="a3"/>
        <w:numPr>
          <w:ilvl w:val="0"/>
          <w:numId w:val="9"/>
        </w:numPr>
        <w:spacing w:line="360" w:lineRule="auto"/>
        <w:ind w:left="0" w:firstLine="0"/>
        <w:jc w:val="both"/>
        <w:rPr>
          <w:rFonts w:ascii="Times New Roman" w:hAnsi="Times New Roman" w:cs="Times New Roman"/>
          <w:sz w:val="28"/>
          <w:szCs w:val="28"/>
        </w:rPr>
      </w:pPr>
      <w:r w:rsidRPr="00BE021F">
        <w:rPr>
          <w:rFonts w:ascii="Times New Roman" w:hAnsi="Times New Roman" w:cs="Times New Roman"/>
          <w:sz w:val="28"/>
          <w:szCs w:val="28"/>
        </w:rPr>
        <w:t>Федеральный закон от 16.07.1998 № 102-ФЗ «Об ипотеке (залоге недвижимости)» // СЗ РФ. 1998. № 29. Ст. 3400.</w:t>
      </w:r>
    </w:p>
    <w:p w:rsidR="00BE021F" w:rsidRPr="00BE021F" w:rsidRDefault="00BE021F" w:rsidP="00BE021F">
      <w:pPr>
        <w:pStyle w:val="a3"/>
        <w:numPr>
          <w:ilvl w:val="0"/>
          <w:numId w:val="9"/>
        </w:numPr>
        <w:spacing w:line="360" w:lineRule="auto"/>
        <w:ind w:left="0" w:firstLine="0"/>
        <w:jc w:val="both"/>
        <w:rPr>
          <w:rFonts w:ascii="Times New Roman" w:hAnsi="Times New Roman" w:cs="Times New Roman"/>
          <w:sz w:val="28"/>
          <w:szCs w:val="28"/>
        </w:rPr>
      </w:pPr>
      <w:r w:rsidRPr="00BE021F">
        <w:rPr>
          <w:rFonts w:ascii="Times New Roman" w:hAnsi="Times New Roman" w:cs="Times New Roman"/>
          <w:sz w:val="28"/>
          <w:szCs w:val="28"/>
        </w:rPr>
        <w:t>Федеральный закон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СЗ РФ. 2005. № 1 (часть 1). Ст. 40.</w:t>
      </w:r>
    </w:p>
    <w:p w:rsidR="00BE021F" w:rsidRPr="00BE021F" w:rsidRDefault="00BE021F" w:rsidP="00BE021F">
      <w:pPr>
        <w:pStyle w:val="a3"/>
        <w:numPr>
          <w:ilvl w:val="0"/>
          <w:numId w:val="9"/>
        </w:numPr>
        <w:spacing w:line="360" w:lineRule="auto"/>
        <w:ind w:left="0" w:firstLine="0"/>
        <w:jc w:val="both"/>
        <w:rPr>
          <w:rFonts w:ascii="Times New Roman" w:hAnsi="Times New Roman" w:cs="Times New Roman"/>
          <w:sz w:val="28"/>
          <w:szCs w:val="28"/>
          <w:lang w:val="en-US"/>
        </w:rPr>
      </w:pPr>
      <w:r w:rsidRPr="00BE021F">
        <w:rPr>
          <w:rFonts w:ascii="Times New Roman" w:hAnsi="Times New Roman" w:cs="Times New Roman"/>
          <w:sz w:val="28"/>
          <w:szCs w:val="28"/>
        </w:rPr>
        <w:t xml:space="preserve">Федеральный закон от 19.07.2007 № 196-ФЗ «О ломбардах» // СЗ РФ. 2007. </w:t>
      </w:r>
      <w:r w:rsidRPr="00BE021F">
        <w:rPr>
          <w:rFonts w:ascii="Times New Roman" w:hAnsi="Times New Roman" w:cs="Times New Roman"/>
          <w:sz w:val="28"/>
          <w:szCs w:val="28"/>
          <w:lang w:val="en-US"/>
        </w:rPr>
        <w:t xml:space="preserve">№ 31. </w:t>
      </w:r>
      <w:r w:rsidRPr="00BE021F">
        <w:rPr>
          <w:rFonts w:ascii="Times New Roman" w:hAnsi="Times New Roman" w:cs="Times New Roman"/>
          <w:sz w:val="28"/>
          <w:szCs w:val="28"/>
        </w:rPr>
        <w:t>Ст</w:t>
      </w:r>
      <w:r w:rsidRPr="00BE021F">
        <w:rPr>
          <w:rFonts w:ascii="Times New Roman" w:hAnsi="Times New Roman" w:cs="Times New Roman"/>
          <w:sz w:val="28"/>
          <w:szCs w:val="28"/>
          <w:lang w:val="en-US"/>
        </w:rPr>
        <w:t>. 3992.</w:t>
      </w:r>
    </w:p>
    <w:p w:rsidR="00BE021F" w:rsidRPr="00BE021F" w:rsidRDefault="00BE021F" w:rsidP="00BE021F">
      <w:pPr>
        <w:pStyle w:val="a3"/>
        <w:numPr>
          <w:ilvl w:val="0"/>
          <w:numId w:val="9"/>
        </w:numPr>
        <w:spacing w:line="360" w:lineRule="auto"/>
        <w:ind w:left="0" w:firstLine="0"/>
        <w:jc w:val="both"/>
        <w:rPr>
          <w:rFonts w:ascii="Times New Roman" w:hAnsi="Times New Roman" w:cs="Times New Roman"/>
          <w:sz w:val="28"/>
          <w:szCs w:val="28"/>
        </w:rPr>
      </w:pPr>
      <w:r w:rsidRPr="00BE021F">
        <w:rPr>
          <w:rFonts w:ascii="Times New Roman" w:hAnsi="Times New Roman" w:cs="Times New Roman"/>
          <w:sz w:val="28"/>
          <w:szCs w:val="28"/>
          <w:lang w:val="en-US"/>
        </w:rPr>
        <w:t xml:space="preserve">Principles, Definitions and Model Rules of European Private Law. </w:t>
      </w:r>
      <w:r w:rsidRPr="00BE021F">
        <w:rPr>
          <w:rFonts w:ascii="Times New Roman" w:hAnsi="Times New Roman" w:cs="Times New Roman"/>
          <w:sz w:val="28"/>
          <w:szCs w:val="28"/>
        </w:rPr>
        <w:t>Draft Common Frame of Reference (См.: Модельные правила европейского частного права/ Науч. ред. Н.Ю. Рассказова. М., 2013).</w:t>
      </w:r>
    </w:p>
    <w:p w:rsidR="00BE021F" w:rsidRDefault="00BE021F" w:rsidP="00BE021F">
      <w:pPr>
        <w:pStyle w:val="a3"/>
        <w:numPr>
          <w:ilvl w:val="0"/>
          <w:numId w:val="9"/>
        </w:numPr>
        <w:spacing w:line="360" w:lineRule="auto"/>
        <w:ind w:left="0" w:firstLine="0"/>
        <w:jc w:val="both"/>
        <w:rPr>
          <w:rFonts w:ascii="Times New Roman" w:hAnsi="Times New Roman" w:cs="Times New Roman"/>
          <w:sz w:val="28"/>
          <w:szCs w:val="28"/>
        </w:rPr>
      </w:pPr>
      <w:r w:rsidRPr="00BE021F">
        <w:rPr>
          <w:rFonts w:ascii="Times New Roman" w:hAnsi="Times New Roman" w:cs="Times New Roman"/>
          <w:sz w:val="28"/>
          <w:szCs w:val="28"/>
        </w:rPr>
        <w:t>Руководство ЮНСИТРАЛ для законодательных органов по обеспеченным сделкам. Нью-Йорк, 2010. URL: http://uncitral.org/pdf/english/texts/security-lg/r/09-82672_R_Ebook.pdf (дата обращения: 01.03.2016).</w:t>
      </w:r>
    </w:p>
    <w:p w:rsidR="00CD520D" w:rsidRDefault="00CD520D" w:rsidP="00BE021F">
      <w:pPr>
        <w:pStyle w:val="a3"/>
        <w:spacing w:line="360" w:lineRule="auto"/>
        <w:ind w:left="0"/>
        <w:jc w:val="both"/>
        <w:rPr>
          <w:rFonts w:ascii="Times New Roman" w:hAnsi="Times New Roman" w:cs="Times New Roman"/>
          <w:b/>
          <w:sz w:val="28"/>
          <w:szCs w:val="28"/>
        </w:rPr>
      </w:pPr>
    </w:p>
    <w:p w:rsidR="00CD520D" w:rsidRDefault="00CD520D" w:rsidP="00BE021F">
      <w:pPr>
        <w:pStyle w:val="a3"/>
        <w:spacing w:line="360" w:lineRule="auto"/>
        <w:ind w:left="0"/>
        <w:jc w:val="both"/>
        <w:rPr>
          <w:rFonts w:ascii="Times New Roman" w:hAnsi="Times New Roman" w:cs="Times New Roman"/>
          <w:b/>
          <w:sz w:val="28"/>
          <w:szCs w:val="28"/>
        </w:rPr>
      </w:pPr>
    </w:p>
    <w:p w:rsidR="00BE021F" w:rsidRPr="00BE021F" w:rsidRDefault="00BE021F" w:rsidP="00BE021F">
      <w:pPr>
        <w:pStyle w:val="a3"/>
        <w:spacing w:line="360" w:lineRule="auto"/>
        <w:ind w:left="0"/>
        <w:jc w:val="both"/>
        <w:rPr>
          <w:rFonts w:ascii="Times New Roman" w:hAnsi="Times New Roman" w:cs="Times New Roman"/>
          <w:sz w:val="28"/>
          <w:szCs w:val="28"/>
        </w:rPr>
      </w:pPr>
      <w:r w:rsidRPr="00BE021F">
        <w:rPr>
          <w:rFonts w:ascii="Times New Roman" w:hAnsi="Times New Roman" w:cs="Times New Roman"/>
          <w:b/>
          <w:sz w:val="28"/>
          <w:szCs w:val="28"/>
        </w:rPr>
        <w:t>Судебная практика:</w:t>
      </w:r>
    </w:p>
    <w:p w:rsidR="00D36DC0" w:rsidRDefault="00BE021F" w:rsidP="00D36DC0">
      <w:pPr>
        <w:pStyle w:val="a3"/>
        <w:numPr>
          <w:ilvl w:val="0"/>
          <w:numId w:val="10"/>
        </w:numPr>
        <w:spacing w:line="360" w:lineRule="auto"/>
        <w:ind w:left="0" w:firstLine="0"/>
        <w:jc w:val="both"/>
        <w:rPr>
          <w:rFonts w:ascii="Times New Roman" w:hAnsi="Times New Roman" w:cs="Times New Roman"/>
          <w:sz w:val="28"/>
          <w:szCs w:val="28"/>
        </w:rPr>
      </w:pPr>
      <w:r w:rsidRPr="00BE021F">
        <w:rPr>
          <w:rFonts w:ascii="Times New Roman" w:eastAsia="Times New Roman" w:hAnsi="Times New Roman" w:cs="Times New Roman"/>
          <w:color w:val="000000"/>
          <w:sz w:val="28"/>
          <w:szCs w:val="28"/>
        </w:rPr>
        <w:t xml:space="preserve">Информационное письмо Президиума ВАС РФ от 15.01.1998 № 26 «Обзор практики рассмотрения споров, связанных с применением арбитражными судами норм Гражданского кодекса Российской Федерации о залоге» // </w:t>
      </w:r>
      <w:r w:rsidRPr="00BE021F">
        <w:rPr>
          <w:rFonts w:ascii="Times New Roman" w:hAnsi="Times New Roman" w:cs="Times New Roman"/>
          <w:sz w:val="28"/>
          <w:szCs w:val="28"/>
        </w:rPr>
        <w:t>Вестник ВАС РФ. № 3. 1998.</w:t>
      </w:r>
    </w:p>
    <w:p w:rsidR="00D36DC0" w:rsidRPr="00D36DC0" w:rsidRDefault="00D36DC0" w:rsidP="00D36DC0">
      <w:pPr>
        <w:pStyle w:val="a3"/>
        <w:numPr>
          <w:ilvl w:val="0"/>
          <w:numId w:val="10"/>
        </w:numPr>
        <w:spacing w:line="360" w:lineRule="auto"/>
        <w:ind w:left="0" w:firstLine="0"/>
        <w:jc w:val="both"/>
        <w:rPr>
          <w:rFonts w:ascii="Times New Roman" w:hAnsi="Times New Roman" w:cs="Times New Roman"/>
          <w:sz w:val="28"/>
          <w:szCs w:val="28"/>
        </w:rPr>
      </w:pPr>
      <w:r w:rsidRPr="00D36DC0">
        <w:rPr>
          <w:rFonts w:ascii="Times New Roman" w:hAnsi="Times New Roman" w:cs="Times New Roman"/>
          <w:sz w:val="28"/>
          <w:szCs w:val="28"/>
        </w:rPr>
        <w:t>Постановление Пленума ВАС РФ от 11.07.2011 № 54 «О некоторых вопросах разрешения споров, возникающих из договоров по поводу недвижимости, которая будет создана или приобретена в будущем» // Вестник ВАС РФ. № 9. 2011.</w:t>
      </w:r>
    </w:p>
    <w:p w:rsidR="00D36DC0" w:rsidRDefault="00D36DC0" w:rsidP="00D36DC0">
      <w:pPr>
        <w:pStyle w:val="a3"/>
        <w:numPr>
          <w:ilvl w:val="0"/>
          <w:numId w:val="10"/>
        </w:numPr>
        <w:spacing w:line="360" w:lineRule="auto"/>
        <w:ind w:left="0" w:firstLine="0"/>
        <w:jc w:val="both"/>
        <w:rPr>
          <w:rFonts w:ascii="Times New Roman" w:hAnsi="Times New Roman" w:cs="Times New Roman"/>
          <w:sz w:val="28"/>
          <w:szCs w:val="28"/>
        </w:rPr>
      </w:pPr>
      <w:r w:rsidRPr="009272D4">
        <w:rPr>
          <w:rFonts w:ascii="Times New Roman" w:hAnsi="Times New Roman" w:cs="Times New Roman"/>
          <w:sz w:val="28"/>
          <w:szCs w:val="28"/>
        </w:rPr>
        <w:t>Постановление Девятнадцатого арбитражного апелляционного суда от 25</w:t>
      </w:r>
      <w:r>
        <w:rPr>
          <w:rFonts w:ascii="Times New Roman" w:hAnsi="Times New Roman" w:cs="Times New Roman"/>
          <w:sz w:val="28"/>
          <w:szCs w:val="28"/>
        </w:rPr>
        <w:t>.05.2007 года по делу № А36-3022/2006 // СПС «КонсультантПлюс»</w:t>
      </w:r>
    </w:p>
    <w:p w:rsidR="00D36DC0" w:rsidRPr="00D36DC0" w:rsidRDefault="00D36DC0" w:rsidP="00D36DC0">
      <w:pPr>
        <w:pStyle w:val="a3"/>
        <w:numPr>
          <w:ilvl w:val="0"/>
          <w:numId w:val="10"/>
        </w:numPr>
        <w:spacing w:line="360" w:lineRule="auto"/>
        <w:ind w:left="0" w:firstLine="0"/>
        <w:jc w:val="both"/>
        <w:rPr>
          <w:rFonts w:ascii="Times New Roman" w:hAnsi="Times New Roman" w:cs="Times New Roman"/>
          <w:sz w:val="28"/>
          <w:szCs w:val="28"/>
        </w:rPr>
      </w:pPr>
      <w:r w:rsidRPr="00D36DC0">
        <w:rPr>
          <w:rFonts w:ascii="Times New Roman" w:hAnsi="Times New Roman" w:cs="Times New Roman"/>
          <w:sz w:val="28"/>
          <w:szCs w:val="28"/>
        </w:rPr>
        <w:t>Постановление Президиума ВАС РФ от 17.09.2013 № 755/13 по делу № А45-5119/2009</w:t>
      </w:r>
      <w:r>
        <w:rPr>
          <w:rFonts w:ascii="Times New Roman" w:hAnsi="Times New Roman" w:cs="Times New Roman"/>
          <w:sz w:val="28"/>
          <w:szCs w:val="28"/>
        </w:rPr>
        <w:t>// СПС «КонсультантПлюс»</w:t>
      </w:r>
    </w:p>
    <w:p w:rsidR="00D36DC0" w:rsidRDefault="00D36DC0" w:rsidP="00D36DC0">
      <w:pPr>
        <w:pStyle w:val="a3"/>
        <w:numPr>
          <w:ilvl w:val="0"/>
          <w:numId w:val="10"/>
        </w:numPr>
        <w:spacing w:line="360" w:lineRule="auto"/>
        <w:ind w:left="0" w:firstLine="0"/>
        <w:jc w:val="both"/>
        <w:rPr>
          <w:rFonts w:ascii="Times New Roman" w:hAnsi="Times New Roman" w:cs="Times New Roman"/>
          <w:sz w:val="28"/>
          <w:szCs w:val="28"/>
        </w:rPr>
      </w:pPr>
      <w:r w:rsidRPr="00D36DC0">
        <w:rPr>
          <w:rFonts w:ascii="Times New Roman" w:hAnsi="Times New Roman" w:cs="Times New Roman"/>
          <w:sz w:val="28"/>
          <w:szCs w:val="28"/>
        </w:rPr>
        <w:t>Постановление ФАС Восточно-Сибирского округа от 02.04.2010 по делу № А19-15589/09</w:t>
      </w:r>
      <w:r>
        <w:rPr>
          <w:rFonts w:ascii="Times New Roman" w:hAnsi="Times New Roman" w:cs="Times New Roman"/>
          <w:sz w:val="28"/>
          <w:szCs w:val="28"/>
        </w:rPr>
        <w:t xml:space="preserve"> // СПС «КонсультантПлюс»</w:t>
      </w:r>
    </w:p>
    <w:p w:rsidR="00D36DC0" w:rsidRDefault="00D36DC0" w:rsidP="00D36DC0">
      <w:pPr>
        <w:pStyle w:val="a3"/>
        <w:numPr>
          <w:ilvl w:val="0"/>
          <w:numId w:val="10"/>
        </w:numPr>
        <w:spacing w:line="360" w:lineRule="auto"/>
        <w:ind w:left="0" w:firstLine="0"/>
        <w:jc w:val="both"/>
        <w:rPr>
          <w:rFonts w:ascii="Times New Roman" w:hAnsi="Times New Roman" w:cs="Times New Roman"/>
          <w:sz w:val="28"/>
          <w:szCs w:val="28"/>
        </w:rPr>
      </w:pPr>
      <w:r w:rsidRPr="00D36DC0">
        <w:rPr>
          <w:rFonts w:ascii="Times New Roman" w:hAnsi="Times New Roman" w:cs="Times New Roman"/>
          <w:sz w:val="28"/>
          <w:szCs w:val="28"/>
        </w:rPr>
        <w:t>Постановление Пятнадцатого арбитражного апелляционного суда от 25.11.2009 № 15АП-9426/2009 по делу № А32-12027/2009</w:t>
      </w:r>
      <w:r>
        <w:rPr>
          <w:rFonts w:ascii="Times New Roman" w:hAnsi="Times New Roman" w:cs="Times New Roman"/>
          <w:sz w:val="28"/>
          <w:szCs w:val="28"/>
        </w:rPr>
        <w:t xml:space="preserve"> // СПС «КонсультантПлюс»</w:t>
      </w:r>
    </w:p>
    <w:p w:rsidR="00D36DC0" w:rsidRDefault="00D36DC0" w:rsidP="00D36DC0">
      <w:pPr>
        <w:pStyle w:val="a3"/>
        <w:numPr>
          <w:ilvl w:val="0"/>
          <w:numId w:val="10"/>
        </w:numPr>
        <w:spacing w:line="360" w:lineRule="auto"/>
        <w:ind w:left="0" w:firstLine="0"/>
        <w:jc w:val="both"/>
        <w:rPr>
          <w:rFonts w:ascii="Times New Roman" w:hAnsi="Times New Roman" w:cs="Times New Roman"/>
          <w:sz w:val="28"/>
          <w:szCs w:val="28"/>
        </w:rPr>
      </w:pPr>
      <w:r w:rsidRPr="00D36DC0">
        <w:rPr>
          <w:rFonts w:ascii="Times New Roman" w:hAnsi="Times New Roman" w:cs="Times New Roman"/>
          <w:sz w:val="28"/>
          <w:szCs w:val="28"/>
        </w:rPr>
        <w:t>Определению ВАС РФ от 28 марта 2011 г. № ВАС-7/11 по делу № А41-40642/09</w:t>
      </w:r>
      <w:r>
        <w:rPr>
          <w:rFonts w:ascii="Times New Roman" w:hAnsi="Times New Roman" w:cs="Times New Roman"/>
          <w:sz w:val="28"/>
          <w:szCs w:val="28"/>
        </w:rPr>
        <w:t xml:space="preserve"> // СПС «КонсультантПлюс»</w:t>
      </w:r>
    </w:p>
    <w:p w:rsidR="00DA2429" w:rsidRPr="00DA2429" w:rsidRDefault="00DA2429" w:rsidP="00DA2429">
      <w:pPr>
        <w:spacing w:after="0" w:line="360" w:lineRule="auto"/>
        <w:jc w:val="center"/>
        <w:rPr>
          <w:rFonts w:ascii="Times New Roman" w:eastAsia="Times New Roman" w:hAnsi="Times New Roman" w:cs="Times New Roman"/>
          <w:b/>
          <w:color w:val="000000"/>
          <w:sz w:val="28"/>
          <w:szCs w:val="28"/>
        </w:rPr>
      </w:pPr>
      <w:r w:rsidRPr="00DA2429">
        <w:rPr>
          <w:rFonts w:ascii="Times New Roman" w:eastAsia="Times New Roman" w:hAnsi="Times New Roman" w:cs="Times New Roman"/>
          <w:b/>
          <w:color w:val="000000"/>
          <w:sz w:val="28"/>
          <w:szCs w:val="28"/>
        </w:rPr>
        <w:t>БИБЛИОГРАФИЧЕСКИЙ СПИСОК</w:t>
      </w:r>
    </w:p>
    <w:p w:rsidR="00BE021F" w:rsidRPr="00BE021F" w:rsidRDefault="00BE021F" w:rsidP="00BE021F">
      <w:pPr>
        <w:pStyle w:val="a3"/>
        <w:spacing w:line="360" w:lineRule="auto"/>
        <w:ind w:left="0"/>
        <w:jc w:val="both"/>
        <w:rPr>
          <w:rFonts w:ascii="Times New Roman" w:hAnsi="Times New Roman" w:cs="Times New Roman"/>
          <w:sz w:val="28"/>
          <w:szCs w:val="28"/>
        </w:rPr>
      </w:pPr>
      <w:r w:rsidRPr="00BE021F">
        <w:rPr>
          <w:rFonts w:ascii="Times New Roman" w:hAnsi="Times New Roman" w:cs="Times New Roman"/>
          <w:b/>
          <w:sz w:val="28"/>
          <w:szCs w:val="28"/>
        </w:rPr>
        <w:t>Литература:</w:t>
      </w:r>
    </w:p>
    <w:p w:rsidR="00BE021F" w:rsidRPr="00BE021F" w:rsidRDefault="00BE021F" w:rsidP="00BE021F">
      <w:pPr>
        <w:pStyle w:val="a3"/>
        <w:numPr>
          <w:ilvl w:val="0"/>
          <w:numId w:val="11"/>
        </w:numPr>
        <w:spacing w:line="360" w:lineRule="auto"/>
        <w:ind w:left="0" w:firstLine="0"/>
        <w:jc w:val="both"/>
        <w:rPr>
          <w:rFonts w:ascii="Times New Roman" w:hAnsi="Times New Roman" w:cs="Times New Roman"/>
          <w:b/>
          <w:sz w:val="28"/>
          <w:szCs w:val="28"/>
        </w:rPr>
      </w:pPr>
      <w:r w:rsidRPr="00BE021F">
        <w:rPr>
          <w:rFonts w:ascii="Times New Roman" w:hAnsi="Times New Roman" w:cs="Times New Roman"/>
          <w:sz w:val="28"/>
          <w:szCs w:val="28"/>
        </w:rPr>
        <w:t>Анненков К.Н. Система русского гражданского права. Т. 3: Права обязательственные. СПб., 1898. 482 с.</w:t>
      </w:r>
    </w:p>
    <w:p w:rsidR="00BE021F" w:rsidRPr="00BE021F" w:rsidRDefault="00BE021F" w:rsidP="00BE021F">
      <w:pPr>
        <w:pStyle w:val="a3"/>
        <w:numPr>
          <w:ilvl w:val="0"/>
          <w:numId w:val="11"/>
        </w:numPr>
        <w:spacing w:line="360" w:lineRule="auto"/>
        <w:ind w:left="0" w:firstLine="0"/>
        <w:jc w:val="both"/>
        <w:rPr>
          <w:rFonts w:ascii="Times New Roman" w:hAnsi="Times New Roman" w:cs="Times New Roman"/>
          <w:sz w:val="28"/>
          <w:szCs w:val="28"/>
        </w:rPr>
      </w:pPr>
      <w:r w:rsidRPr="00BE021F">
        <w:rPr>
          <w:rFonts w:ascii="Times New Roman" w:hAnsi="Times New Roman" w:cs="Times New Roman"/>
          <w:sz w:val="28"/>
          <w:szCs w:val="28"/>
        </w:rPr>
        <w:t>Базанов И.А. Происхождение современной ипотеки. Новейшее течение в вотчинном праве в связи с современным строением народного хозяйства. М., 2004. 589 с.</w:t>
      </w:r>
    </w:p>
    <w:p w:rsidR="00BE021F" w:rsidRPr="00BE021F" w:rsidRDefault="00BE021F" w:rsidP="00BE021F">
      <w:pPr>
        <w:pStyle w:val="a3"/>
        <w:numPr>
          <w:ilvl w:val="0"/>
          <w:numId w:val="11"/>
        </w:numPr>
        <w:spacing w:line="360" w:lineRule="auto"/>
        <w:ind w:left="0" w:firstLine="0"/>
        <w:jc w:val="both"/>
        <w:rPr>
          <w:rFonts w:ascii="Times New Roman" w:hAnsi="Times New Roman" w:cs="Times New Roman"/>
          <w:sz w:val="28"/>
          <w:szCs w:val="28"/>
        </w:rPr>
      </w:pPr>
      <w:r w:rsidRPr="00BE021F">
        <w:rPr>
          <w:rFonts w:ascii="Times New Roman" w:hAnsi="Times New Roman" w:cs="Times New Roman"/>
          <w:sz w:val="28"/>
          <w:szCs w:val="28"/>
        </w:rPr>
        <w:t>Башмаков А.А. Основные начала ипотечного права. Либава, 1891. 268 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 xml:space="preserve">Бевзенко Р.С. Борьба за залог: третий этап реформы залогового права России // Вестник гражданского права. 2015. № 2. С. 8 – 50. </w:t>
      </w:r>
      <w:r w:rsidRPr="00BE021F">
        <w:rPr>
          <w:rFonts w:ascii="Times New Roman" w:eastAsia="Times New Roman" w:hAnsi="Times New Roman" w:cs="Times New Roman"/>
          <w:color w:val="000000"/>
          <w:sz w:val="28"/>
          <w:szCs w:val="28"/>
        </w:rPr>
        <w:t>// СПС «КонсультантПлюс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Будилов В.М. Приобретение права собственности по договору в концепции вещного права Германии: к дискуссии о развитии Российского вещного права. М., 2015. 560 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Вольман И.С. Залог будущих вещей и будущих строений // Советская юстиция. 1928.  № 33. С. 908-910.</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Гражданский кодекс Франции (Кодекс Наполеона)/ пер.с. фр. Захватаева В.Н. М., 2012. 626 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 xml:space="preserve">Гонгало Б.М. Развитие кодификации законодательства о залоге: трансформация понятий // Кодификация российского частного права 2015 / Под ред. П.В. Крашенинникова. М., 2015. </w:t>
      </w:r>
      <w:r w:rsidRPr="00BE021F">
        <w:rPr>
          <w:rFonts w:ascii="Times New Roman" w:eastAsia="Times New Roman" w:hAnsi="Times New Roman" w:cs="Times New Roman"/>
          <w:color w:val="000000"/>
          <w:sz w:val="28"/>
          <w:szCs w:val="28"/>
        </w:rPr>
        <w:t>// СПС «КонсультантПлюс»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 xml:space="preserve">Гудков Д.В. Проблема квалификации отношений сторон до разрешения отлагательного условия // Вестник гражданского права. 2015. № 3. </w:t>
      </w:r>
      <w:r w:rsidRPr="00BE021F">
        <w:rPr>
          <w:rFonts w:ascii="Times New Roman" w:hAnsi="Times New Roman" w:cs="Times New Roman"/>
          <w:sz w:val="28"/>
          <w:szCs w:val="28"/>
          <w:lang w:val="en-US"/>
        </w:rPr>
        <w:t>c</w:t>
      </w:r>
      <w:r w:rsidRPr="00BE021F">
        <w:rPr>
          <w:rFonts w:ascii="Times New Roman" w:hAnsi="Times New Roman" w:cs="Times New Roman"/>
          <w:sz w:val="28"/>
          <w:szCs w:val="28"/>
        </w:rPr>
        <w:t xml:space="preserve">. 7 – 56 </w:t>
      </w:r>
      <w:r w:rsidRPr="00BE021F">
        <w:rPr>
          <w:rFonts w:ascii="Times New Roman" w:eastAsia="Times New Roman" w:hAnsi="Times New Roman" w:cs="Times New Roman"/>
          <w:color w:val="000000"/>
          <w:sz w:val="28"/>
          <w:szCs w:val="28"/>
        </w:rPr>
        <w:t>// СПС «КонсультантПлюс»</w:t>
      </w:r>
    </w:p>
    <w:p w:rsidR="00BE021F" w:rsidRPr="00AD4DD8"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Дернбург Г. Пандекты. Т. 1. Ч.</w:t>
      </w:r>
      <w:r w:rsidR="00AD4DD8">
        <w:rPr>
          <w:rFonts w:ascii="Times New Roman" w:hAnsi="Times New Roman" w:cs="Times New Roman"/>
          <w:sz w:val="28"/>
          <w:szCs w:val="28"/>
        </w:rPr>
        <w:t xml:space="preserve"> 2. Вещное право. СПб., 1905. </w:t>
      </w:r>
      <w:r w:rsidRPr="00BE021F">
        <w:rPr>
          <w:rFonts w:ascii="Times New Roman" w:hAnsi="Times New Roman" w:cs="Times New Roman"/>
          <w:sz w:val="28"/>
          <w:szCs w:val="28"/>
        </w:rPr>
        <w:t>363 с.</w:t>
      </w:r>
    </w:p>
    <w:p w:rsidR="00AD4DD8" w:rsidRPr="00AD4DD8" w:rsidRDefault="00AD4DD8"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AD4DD8">
        <w:rPr>
          <w:rFonts w:ascii="Times New Roman" w:hAnsi="Times New Roman" w:cs="Times New Roman"/>
          <w:sz w:val="28"/>
          <w:szCs w:val="28"/>
        </w:rPr>
        <w:t>Дернбург Г. Пандекты. Т. 2. Обязательственное право. М., 1911.</w:t>
      </w:r>
      <w:r>
        <w:rPr>
          <w:rFonts w:ascii="Times New Roman" w:hAnsi="Times New Roman" w:cs="Times New Roman"/>
          <w:sz w:val="28"/>
          <w:szCs w:val="28"/>
        </w:rPr>
        <w:t xml:space="preserve"> 412 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Дождев Д.В. Вещный момент в залоговом праве: отечественная доктрина и исторические уроки // Гражданское право. 2015. № 2. С. 6 - 11.</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 xml:space="preserve">Дождев Д.В. Комиссорная оговорка при залоге: проблема совместимости правовых конструкций // Частное право и финансовый рынок: Сборник статей. Вып. 2 / Отв. ред. М.Л. Башкатов. М., 2014. С. 84 – 122 </w:t>
      </w:r>
      <w:r w:rsidRPr="00BE021F">
        <w:rPr>
          <w:rFonts w:ascii="Times New Roman" w:eastAsia="Times New Roman" w:hAnsi="Times New Roman" w:cs="Times New Roman"/>
          <w:color w:val="000000"/>
          <w:sz w:val="28"/>
          <w:szCs w:val="28"/>
        </w:rPr>
        <w:t>// СПС «КонсультантПлюс»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Дыдынский Ф. Залог по римскому праву. Варшава, 1872. 292 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Евдокимова Е.А. Сверхстаршинство определенной категории залогодержателей: сравнительно-правовое исследование // Закон. 2015. № 7. С. 191 - 202. // СПС «КонсультантПлюс»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Егоров А.В. Залог и банкротство: актуальные вопросы // Научно-практический комментарий новелл законодательства и практики его применения / Под ред. В.В. Витрянского. М., 2010. 336 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Зинченко С.А., Лапач В.А., Шапсугов Д.Ю. Проблемы объектов гражданских прав. Ростов-на-Дону, 2001. 248 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Иоффе О.С. Избранные труды по гражданскому праву. М., 2000. 777 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Кассо Л.А. Понятие о залоге в современном праве. М.1999. 284 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Комментарий к Гражданскому кодексу Российской Федерации. Часть первая: Учебно-практический комментарий (постатейный) / Под ред. А.П. Сергеева, 2010</w:t>
      </w:r>
      <w:r w:rsidRPr="00BE021F">
        <w:rPr>
          <w:rFonts w:ascii="Times New Roman" w:eastAsia="Times New Roman" w:hAnsi="Times New Roman" w:cs="Times New Roman"/>
          <w:color w:val="000000"/>
          <w:sz w:val="28"/>
          <w:szCs w:val="28"/>
        </w:rPr>
        <w:t xml:space="preserve"> // СПС «КонсультантПлюс»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Куликов Е.С. Соглашение о задатке в гражданском праве России: Монография. М., 2011 // СПС «КонсультантПлюс»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Коммерческий кодекс Франции / предисловие, перевод с французского, дополнение, словарь-справочник и комментарии В.Н. Захватаева. М., 2008. 1272 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 г.) // Вестник ВАС РФ. № 11. 2009.</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ЛоПаки Л. Сделка без обеспечения (часть первая) (перевод Р.С. Бевзенко) // Вестник гражданского права. 2014. № 6. С. 259 - 278.</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Маковский А.Л. Собственный опыт – дорогая школа / Актуальные проблемы частного права: сборник статей к юбилею П.В. Крашенинникова // отв. ред. Б.М. Гонгало, В.С. Ем. М. Статут, 2014. 272 с.</w:t>
      </w:r>
      <w:r w:rsidRPr="00BE021F">
        <w:rPr>
          <w:rFonts w:ascii="Times New Roman" w:eastAsia="Times New Roman" w:hAnsi="Times New Roman" w:cs="Times New Roman"/>
          <w:color w:val="000000"/>
          <w:sz w:val="28"/>
          <w:szCs w:val="28"/>
        </w:rPr>
        <w:t xml:space="preserve"> // СПС «КонсультантПлюс».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Мейер Д.И. Избранные труды по гражданскому праву. М., 2003. 389 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Мейер Д.И. Русское гражданское право. В 2 ч. Ч. 2. М., 1997. 455 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Мочалова В.А. Гражданско-правовые вопросы обращения взыскания на заложенное недвижимое имущество: научно-практическое пособие. М., 2013. 224 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Новикова А.А. Залог товаров в обороте: вопросы правоприменения // СПС «КонсультантПлюс»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Памятники римского права: Законы 12таблиц. Институции Гая. Дигесты Юстиниана. М.,1997. 608 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Покровский И.А. Основные проблемы гражданского права. М., 1998. 353 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Рассказова Н.Ю. Новое в регулировании залоговых отношений // Арбитражные споры. 2012. № 3. С. 115-130.</w:t>
      </w:r>
      <w:r w:rsidRPr="00BE021F">
        <w:rPr>
          <w:rFonts w:ascii="Times New Roman" w:eastAsia="Times New Roman" w:hAnsi="Times New Roman" w:cs="Times New Roman"/>
          <w:color w:val="000000"/>
          <w:sz w:val="28"/>
          <w:szCs w:val="28"/>
        </w:rPr>
        <w:t xml:space="preserve"> // СПС «КонсультантПлюс»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 xml:space="preserve">Рассказова Н.Ю. Последствия исполнения обеспечительного обязательства // Вестник гражданского права. 2010. С. 92 – 130.  </w:t>
      </w:r>
      <w:r w:rsidRPr="00BE021F">
        <w:rPr>
          <w:rFonts w:ascii="Times New Roman" w:eastAsia="Times New Roman" w:hAnsi="Times New Roman" w:cs="Times New Roman"/>
          <w:color w:val="000000"/>
          <w:sz w:val="28"/>
          <w:szCs w:val="28"/>
        </w:rPr>
        <w:t>// СПС «КонсультантПлюс»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Рекомендации Научно-консультативного совета при Федеральном арбитражном суде Уральского округа. Вопросы правоприменения по гражданским делам, подведомственным арбитражным судам (По итогам заседания, состоявшегося 10 июня 2015 года в г. Ижевске) // Экономическое правосудие в Уральском округе. 2015. № 3.</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Российское гражданское право: Учеб. Т. 2 / Отв. ред. Е.А. Суханов. М., 2010. 1208 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Соловьев Н. Залог товаров в обороте // Еженедельник советской юстиции. 1926. № 21. С. 640-643.</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Теплов Н.В. Залог товаров в обороте: анализ института на примере floating charge // Вестник ВАС РФ. 2013. № 10. С. 4 - 15; № 11. С. 75 - 101. // СПС «КонсульатнтПлюс»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 xml:space="preserve">Хвостов В.М. Система римского права. </w:t>
      </w:r>
      <w:r w:rsidRPr="00BE021F">
        <w:rPr>
          <w:rFonts w:ascii="Times New Roman" w:hAnsi="Times New Roman" w:cs="Times New Roman"/>
          <w:sz w:val="28"/>
          <w:szCs w:val="28"/>
          <w:lang w:val="en-US"/>
        </w:rPr>
        <w:t>II</w:t>
      </w:r>
      <w:r w:rsidRPr="00BE021F">
        <w:rPr>
          <w:rFonts w:ascii="Times New Roman" w:hAnsi="Times New Roman" w:cs="Times New Roman"/>
          <w:sz w:val="28"/>
          <w:szCs w:val="28"/>
        </w:rPr>
        <w:t>. Вещное право. Конспект лекций. М., 1908. 485 с.</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rPr>
      </w:pPr>
      <w:r w:rsidRPr="00BE021F">
        <w:rPr>
          <w:rFonts w:ascii="Times New Roman" w:hAnsi="Times New Roman" w:cs="Times New Roman"/>
          <w:sz w:val="28"/>
          <w:szCs w:val="28"/>
        </w:rPr>
        <w:t xml:space="preserve">Эльяссон Л.С. Залог товаров в обороте // Революционная законность. 1926. № 11-12. </w:t>
      </w:r>
      <w:r w:rsidRPr="00BE021F">
        <w:rPr>
          <w:rFonts w:ascii="Times New Roman" w:hAnsi="Times New Roman" w:cs="Times New Roman"/>
          <w:sz w:val="28"/>
          <w:szCs w:val="28"/>
          <w:lang w:val="en-US"/>
        </w:rPr>
        <w:t>C</w:t>
      </w:r>
      <w:r w:rsidRPr="00BE021F">
        <w:rPr>
          <w:rFonts w:ascii="Times New Roman" w:hAnsi="Times New Roman" w:cs="Times New Roman"/>
          <w:sz w:val="28"/>
          <w:szCs w:val="28"/>
        </w:rPr>
        <w:t>. 25-27.</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lang w:val="de-DE"/>
        </w:rPr>
      </w:pPr>
      <w:r w:rsidRPr="00BE021F">
        <w:rPr>
          <w:rFonts w:ascii="Times New Roman" w:hAnsi="Times New Roman" w:cs="Times New Roman"/>
          <w:bCs/>
          <w:sz w:val="28"/>
          <w:szCs w:val="28"/>
          <w:lang w:val="de-DE"/>
        </w:rPr>
        <w:t>Baur/Stürner: Sachenrecht, 18. Auflage, München 2009, 1086 S.</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lang w:val="de-DE"/>
        </w:rPr>
      </w:pPr>
      <w:r w:rsidRPr="00BE021F">
        <w:rPr>
          <w:rFonts w:ascii="Times New Roman" w:hAnsi="Times New Roman" w:cs="Times New Roman"/>
          <w:sz w:val="28"/>
          <w:szCs w:val="28"/>
          <w:lang w:val="de-DE"/>
        </w:rPr>
        <w:t xml:space="preserve">Becker-Eberhard E. Die causa </w:t>
      </w:r>
      <w:r w:rsidRPr="00BE021F">
        <w:rPr>
          <w:rFonts w:ascii="Times New Roman" w:hAnsi="Times New Roman" w:cs="Times New Roman"/>
          <w:noProof/>
          <w:position w:val="-6"/>
          <w:sz w:val="28"/>
          <w:szCs w:val="28"/>
        </w:rPr>
        <w:drawing>
          <wp:inline distT="0" distB="0" distL="0" distR="0">
            <wp:extent cx="238125" cy="171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71450"/>
                    </a:xfrm>
                    <a:prstGeom prst="rect">
                      <a:avLst/>
                    </a:prstGeom>
                    <a:noFill/>
                    <a:ln>
                      <a:noFill/>
                    </a:ln>
                  </pic:spPr>
                </pic:pic>
              </a:graphicData>
            </a:graphic>
          </wp:inline>
        </w:drawing>
      </w:r>
      <w:r w:rsidRPr="00BE021F">
        <w:rPr>
          <w:rFonts w:ascii="Times New Roman" w:hAnsi="Times New Roman" w:cs="Times New Roman"/>
          <w:sz w:val="28"/>
          <w:szCs w:val="28"/>
          <w:lang w:val="de-DE"/>
        </w:rPr>
        <w:t xml:space="preserve"> die Bestellung von Sicherungsrechten // Festschrift </w:t>
      </w:r>
      <w:r w:rsidRPr="00BE021F">
        <w:rPr>
          <w:rFonts w:ascii="Times New Roman" w:hAnsi="Times New Roman" w:cs="Times New Roman"/>
          <w:noProof/>
          <w:position w:val="-6"/>
          <w:sz w:val="28"/>
          <w:szCs w:val="28"/>
        </w:rPr>
        <w:drawing>
          <wp:inline distT="0" distB="0" distL="0" distR="0">
            <wp:extent cx="238125" cy="171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71450"/>
                    </a:xfrm>
                    <a:prstGeom prst="rect">
                      <a:avLst/>
                    </a:prstGeom>
                    <a:noFill/>
                    <a:ln>
                      <a:noFill/>
                    </a:ln>
                  </pic:spPr>
                </pic:pic>
              </a:graphicData>
            </a:graphic>
          </wp:inline>
        </w:drawing>
      </w:r>
      <w:r w:rsidRPr="00BE021F">
        <w:rPr>
          <w:rFonts w:ascii="Times New Roman" w:hAnsi="Times New Roman" w:cs="Times New Roman"/>
          <w:sz w:val="28"/>
          <w:szCs w:val="28"/>
          <w:lang w:val="de-DE"/>
        </w:rPr>
        <w:t xml:space="preserve"> Ulrich Huber zum siebzigsten Geburtstag / Th. Baums, M. Lutter, K. Schmidt, J. Wertenbruch (Hgs.). Mohr Siebeck, 2006. </w:t>
      </w:r>
      <w:r w:rsidRPr="00BE021F">
        <w:rPr>
          <w:rFonts w:ascii="Times New Roman" w:hAnsi="Times New Roman" w:cs="Times New Roman"/>
          <w:sz w:val="28"/>
          <w:szCs w:val="28"/>
        </w:rPr>
        <w:t xml:space="preserve">1270 S. </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lang w:val="de-DE"/>
        </w:rPr>
      </w:pPr>
      <w:r w:rsidRPr="00BE021F">
        <w:rPr>
          <w:rFonts w:ascii="Times New Roman" w:hAnsi="Times New Roman" w:cs="Times New Roman"/>
          <w:sz w:val="28"/>
          <w:szCs w:val="28"/>
          <w:lang w:val="en-US"/>
        </w:rPr>
        <w:t>Carlyle Th. The Nigger Question // Carlyle Th. Critical and Miscellaneous Essays: In 7 vols. Vol. 6. Chapman &amp; Hall, 1869. 280 p.</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lang w:val="de-DE"/>
        </w:rPr>
      </w:pPr>
      <w:r w:rsidRPr="00BE021F">
        <w:rPr>
          <w:rFonts w:ascii="Times New Roman" w:hAnsi="Times New Roman" w:cs="Times New Roman"/>
          <w:sz w:val="28"/>
          <w:szCs w:val="28"/>
          <w:lang w:val="en-US"/>
        </w:rPr>
        <w:t>Gilmore G. The purchase money priority // Harvard Law Review. 1963. № 7. Vol. 76. 1391 p.</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lang w:val="de-DE"/>
        </w:rPr>
      </w:pPr>
      <w:r w:rsidRPr="00BE021F">
        <w:rPr>
          <w:rStyle w:val="addmd1"/>
          <w:rFonts w:ascii="Times New Roman" w:hAnsi="Times New Roman" w:cs="Times New Roman"/>
          <w:sz w:val="28"/>
          <w:szCs w:val="28"/>
          <w:lang w:val="en-US"/>
        </w:rPr>
        <w:t xml:space="preserve">Johansson E. </w:t>
      </w:r>
      <w:r w:rsidRPr="00BE021F">
        <w:rPr>
          <w:rFonts w:ascii="Times New Roman" w:hAnsi="Times New Roman" w:cs="Times New Roman"/>
          <w:sz w:val="28"/>
          <w:szCs w:val="28"/>
          <w:lang w:val="en-US"/>
        </w:rPr>
        <w:t>Property Rights in Investment Securities and the Doctrine of Specificity. Springer, 2009. 220 p.</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lang w:val="de-DE"/>
        </w:rPr>
      </w:pPr>
      <w:r w:rsidRPr="00BE021F">
        <w:rPr>
          <w:rFonts w:ascii="Times New Roman" w:hAnsi="Times New Roman" w:cs="Times New Roman"/>
          <w:sz w:val="28"/>
          <w:szCs w:val="28"/>
          <w:lang w:val="en-US"/>
        </w:rPr>
        <w:t>Steinbeck J. The Grape of Wrath. The Viking Press, 1939.  619 p.</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lang w:val="en-US"/>
        </w:rPr>
      </w:pPr>
      <w:r w:rsidRPr="00BE021F">
        <w:rPr>
          <w:rFonts w:ascii="Times New Roman" w:hAnsi="Times New Roman" w:cs="Times New Roman"/>
          <w:sz w:val="28"/>
          <w:szCs w:val="28"/>
          <w:lang w:val="en-US"/>
        </w:rPr>
        <w:t>Uniform Commercial Code. The American Law Institute and National Conference of Commissioners on Uniform State Laws. 2014 // Lexis Nexis.</w:t>
      </w:r>
    </w:p>
    <w:p w:rsidR="00BE021F" w:rsidRPr="00BE021F" w:rsidRDefault="00BE021F" w:rsidP="00BE021F">
      <w:pPr>
        <w:pStyle w:val="a3"/>
        <w:numPr>
          <w:ilvl w:val="0"/>
          <w:numId w:val="11"/>
        </w:numPr>
        <w:spacing w:line="360" w:lineRule="auto"/>
        <w:ind w:left="0" w:firstLine="0"/>
        <w:jc w:val="both"/>
        <w:rPr>
          <w:rFonts w:ascii="Times New Roman" w:eastAsia="Times New Roman" w:hAnsi="Times New Roman" w:cs="Times New Roman"/>
          <w:color w:val="000000"/>
          <w:sz w:val="28"/>
          <w:szCs w:val="28"/>
          <w:lang w:val="de-DE"/>
        </w:rPr>
      </w:pPr>
      <w:r w:rsidRPr="00BE021F">
        <w:rPr>
          <w:rFonts w:ascii="Times New Roman" w:hAnsi="Times New Roman" w:cs="Times New Roman"/>
          <w:sz w:val="28"/>
          <w:szCs w:val="28"/>
          <w:lang w:val="en-US"/>
        </w:rPr>
        <w:t>Wood Ph.R. Comparative Law of Security Interests and Title Finance. London</w:t>
      </w:r>
      <w:r w:rsidRPr="00BE021F">
        <w:rPr>
          <w:rFonts w:ascii="Times New Roman" w:hAnsi="Times New Roman" w:cs="Times New Roman"/>
          <w:sz w:val="28"/>
          <w:szCs w:val="28"/>
        </w:rPr>
        <w:t xml:space="preserve">, 2007. 805 </w:t>
      </w:r>
      <w:r w:rsidRPr="00BE021F">
        <w:rPr>
          <w:rFonts w:ascii="Times New Roman" w:hAnsi="Times New Roman" w:cs="Times New Roman"/>
          <w:sz w:val="28"/>
          <w:szCs w:val="28"/>
          <w:lang w:val="en-US"/>
        </w:rPr>
        <w:t>p</w:t>
      </w:r>
      <w:r w:rsidRPr="00BE021F">
        <w:rPr>
          <w:rFonts w:ascii="Times New Roman" w:hAnsi="Times New Roman" w:cs="Times New Roman"/>
          <w:sz w:val="28"/>
          <w:szCs w:val="28"/>
        </w:rPr>
        <w:t>.</w:t>
      </w:r>
    </w:p>
    <w:p w:rsidR="00BE021F" w:rsidRPr="00BE021F" w:rsidRDefault="00BE021F" w:rsidP="00BE021F">
      <w:pPr>
        <w:pStyle w:val="a3"/>
        <w:spacing w:line="360" w:lineRule="auto"/>
        <w:ind w:left="0"/>
        <w:jc w:val="both"/>
        <w:rPr>
          <w:rFonts w:ascii="Times New Roman" w:hAnsi="Times New Roman" w:cs="Times New Roman"/>
          <w:b/>
          <w:sz w:val="28"/>
          <w:szCs w:val="28"/>
        </w:rPr>
      </w:pPr>
      <w:r w:rsidRPr="00BE021F">
        <w:rPr>
          <w:rFonts w:ascii="Times New Roman" w:hAnsi="Times New Roman" w:cs="Times New Roman"/>
          <w:b/>
          <w:sz w:val="28"/>
          <w:szCs w:val="28"/>
        </w:rPr>
        <w:t>Интернет-источники:</w:t>
      </w:r>
    </w:p>
    <w:p w:rsidR="00CD520D" w:rsidRDefault="00CD520D" w:rsidP="00CD520D">
      <w:pPr>
        <w:pStyle w:val="a3"/>
        <w:numPr>
          <w:ilvl w:val="0"/>
          <w:numId w:val="12"/>
        </w:numPr>
        <w:spacing w:line="360" w:lineRule="auto"/>
        <w:ind w:left="0" w:firstLine="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Гражданский кодекс Республики Беларусь </w:t>
      </w:r>
      <w:r w:rsidR="00D36DC0">
        <w:rPr>
          <w:rFonts w:ascii="Times New Roman" w:hAnsi="Times New Roman" w:cs="Times New Roman"/>
          <w:sz w:val="28"/>
          <w:szCs w:val="28"/>
        </w:rPr>
        <w:t>http</w:t>
      </w:r>
      <w:hyperlink r:id="rId15" w:anchor="pos=58;-246&amp;sel_link=1001130967" w:history="1">
        <w:r w:rsidR="00BE021F" w:rsidRPr="00D36DC0">
          <w:rPr>
            <w:rStyle w:val="ac"/>
            <w:rFonts w:ascii="Times New Roman" w:hAnsi="Times New Roman" w:cs="Times New Roman"/>
            <w:sz w:val="28"/>
            <w:szCs w:val="28"/>
          </w:rPr>
          <w:t>://</w:t>
        </w:r>
        <w:r w:rsidR="00BE021F" w:rsidRPr="00D36DC0">
          <w:rPr>
            <w:rStyle w:val="ac"/>
            <w:rFonts w:ascii="Times New Roman" w:hAnsi="Times New Roman" w:cs="Times New Roman"/>
            <w:sz w:val="28"/>
            <w:szCs w:val="28"/>
            <w:lang w:val="en-US"/>
          </w:rPr>
          <w:t>online</w:t>
        </w:r>
        <w:r w:rsidR="00BE021F" w:rsidRPr="00D36DC0">
          <w:rPr>
            <w:rStyle w:val="ac"/>
            <w:rFonts w:ascii="Times New Roman" w:hAnsi="Times New Roman" w:cs="Times New Roman"/>
            <w:sz w:val="28"/>
            <w:szCs w:val="28"/>
          </w:rPr>
          <w:t>.</w:t>
        </w:r>
        <w:r w:rsidR="00BE021F" w:rsidRPr="00D36DC0">
          <w:rPr>
            <w:rStyle w:val="ac"/>
            <w:rFonts w:ascii="Times New Roman" w:hAnsi="Times New Roman" w:cs="Times New Roman"/>
            <w:sz w:val="28"/>
            <w:szCs w:val="28"/>
            <w:lang w:val="en-US"/>
          </w:rPr>
          <w:t>zakon</w:t>
        </w:r>
        <w:r w:rsidR="00BE021F" w:rsidRPr="00D36DC0">
          <w:rPr>
            <w:rStyle w:val="ac"/>
            <w:rFonts w:ascii="Times New Roman" w:hAnsi="Times New Roman" w:cs="Times New Roman"/>
            <w:sz w:val="28"/>
            <w:szCs w:val="28"/>
          </w:rPr>
          <w:t>.</w:t>
        </w:r>
        <w:r w:rsidR="00BE021F" w:rsidRPr="00D36DC0">
          <w:rPr>
            <w:rStyle w:val="ac"/>
            <w:rFonts w:ascii="Times New Roman" w:hAnsi="Times New Roman" w:cs="Times New Roman"/>
            <w:sz w:val="28"/>
            <w:szCs w:val="28"/>
            <w:lang w:val="en-US"/>
          </w:rPr>
          <w:t>kz</w:t>
        </w:r>
        <w:r w:rsidR="00BE021F" w:rsidRPr="00D36DC0">
          <w:rPr>
            <w:rStyle w:val="ac"/>
            <w:rFonts w:ascii="Times New Roman" w:hAnsi="Times New Roman" w:cs="Times New Roman"/>
            <w:sz w:val="28"/>
            <w:szCs w:val="28"/>
          </w:rPr>
          <w:t>/</w:t>
        </w:r>
        <w:r w:rsidR="00BE021F" w:rsidRPr="00D36DC0">
          <w:rPr>
            <w:rStyle w:val="ac"/>
            <w:rFonts w:ascii="Times New Roman" w:hAnsi="Times New Roman" w:cs="Times New Roman"/>
            <w:sz w:val="28"/>
            <w:szCs w:val="28"/>
            <w:lang w:val="en-US"/>
          </w:rPr>
          <w:t>Document</w:t>
        </w:r>
        <w:r w:rsidR="00BE021F" w:rsidRPr="00D36DC0">
          <w:rPr>
            <w:rStyle w:val="ac"/>
            <w:rFonts w:ascii="Times New Roman" w:hAnsi="Times New Roman" w:cs="Times New Roman"/>
            <w:sz w:val="28"/>
            <w:szCs w:val="28"/>
          </w:rPr>
          <w:t>/?</w:t>
        </w:r>
        <w:r w:rsidR="00BE021F" w:rsidRPr="00D36DC0">
          <w:rPr>
            <w:rStyle w:val="ac"/>
            <w:rFonts w:ascii="Times New Roman" w:hAnsi="Times New Roman" w:cs="Times New Roman"/>
            <w:sz w:val="28"/>
            <w:szCs w:val="28"/>
            <w:lang w:val="en-US"/>
          </w:rPr>
          <w:t>doc</w:t>
        </w:r>
        <w:r w:rsidR="00BE021F" w:rsidRPr="00D36DC0">
          <w:rPr>
            <w:rStyle w:val="ac"/>
            <w:rFonts w:ascii="Times New Roman" w:hAnsi="Times New Roman" w:cs="Times New Roman"/>
            <w:sz w:val="28"/>
            <w:szCs w:val="28"/>
          </w:rPr>
          <w:t>_</w:t>
        </w:r>
        <w:r w:rsidR="00BE021F" w:rsidRPr="00D36DC0">
          <w:rPr>
            <w:rStyle w:val="ac"/>
            <w:rFonts w:ascii="Times New Roman" w:hAnsi="Times New Roman" w:cs="Times New Roman"/>
            <w:sz w:val="28"/>
            <w:szCs w:val="28"/>
            <w:lang w:val="en-US"/>
          </w:rPr>
          <w:t>id</w:t>
        </w:r>
        <w:r w:rsidR="00BE021F" w:rsidRPr="00D36DC0">
          <w:rPr>
            <w:rStyle w:val="ac"/>
            <w:rFonts w:ascii="Times New Roman" w:hAnsi="Times New Roman" w:cs="Times New Roman"/>
            <w:sz w:val="28"/>
            <w:szCs w:val="28"/>
          </w:rPr>
          <w:t>=30415161#</w:t>
        </w:r>
        <w:r w:rsidR="00BE021F" w:rsidRPr="00D36DC0">
          <w:rPr>
            <w:rStyle w:val="ac"/>
            <w:rFonts w:ascii="Times New Roman" w:hAnsi="Times New Roman" w:cs="Times New Roman"/>
            <w:sz w:val="28"/>
            <w:szCs w:val="28"/>
            <w:lang w:val="en-US"/>
          </w:rPr>
          <w:t>pos</w:t>
        </w:r>
        <w:r w:rsidR="00BE021F" w:rsidRPr="00D36DC0">
          <w:rPr>
            <w:rStyle w:val="ac"/>
            <w:rFonts w:ascii="Times New Roman" w:hAnsi="Times New Roman" w:cs="Times New Roman"/>
            <w:sz w:val="28"/>
            <w:szCs w:val="28"/>
          </w:rPr>
          <w:t>=58;-246&amp;</w:t>
        </w:r>
        <w:r w:rsidR="00BE021F" w:rsidRPr="00D36DC0">
          <w:rPr>
            <w:rStyle w:val="ac"/>
            <w:rFonts w:ascii="Times New Roman" w:hAnsi="Times New Roman" w:cs="Times New Roman"/>
            <w:sz w:val="28"/>
            <w:szCs w:val="28"/>
            <w:lang w:val="en-US"/>
          </w:rPr>
          <w:t>sel</w:t>
        </w:r>
        <w:r w:rsidR="00BE021F" w:rsidRPr="00D36DC0">
          <w:rPr>
            <w:rStyle w:val="ac"/>
            <w:rFonts w:ascii="Times New Roman" w:hAnsi="Times New Roman" w:cs="Times New Roman"/>
            <w:sz w:val="28"/>
            <w:szCs w:val="28"/>
          </w:rPr>
          <w:t>_</w:t>
        </w:r>
        <w:r w:rsidR="00BE021F" w:rsidRPr="00D36DC0">
          <w:rPr>
            <w:rStyle w:val="ac"/>
            <w:rFonts w:ascii="Times New Roman" w:hAnsi="Times New Roman" w:cs="Times New Roman"/>
            <w:sz w:val="28"/>
            <w:szCs w:val="28"/>
            <w:lang w:val="en-US"/>
          </w:rPr>
          <w:t>link</w:t>
        </w:r>
        <w:r w:rsidR="00BE021F" w:rsidRPr="00D36DC0">
          <w:rPr>
            <w:rStyle w:val="ac"/>
            <w:rFonts w:ascii="Times New Roman" w:hAnsi="Times New Roman" w:cs="Times New Roman"/>
            <w:sz w:val="28"/>
            <w:szCs w:val="28"/>
          </w:rPr>
          <w:t>=1001130967</w:t>
        </w:r>
      </w:hyperlink>
      <w:r w:rsidR="00BE021F" w:rsidRPr="00D36DC0">
        <w:rPr>
          <w:rFonts w:ascii="Times New Roman" w:hAnsi="Times New Roman" w:cs="Times New Roman"/>
          <w:sz w:val="28"/>
          <w:szCs w:val="28"/>
        </w:rPr>
        <w:t xml:space="preserve"> (дата обращения 20.04.2016 года)</w:t>
      </w:r>
    </w:p>
    <w:p w:rsidR="00CD520D" w:rsidRDefault="00CD520D" w:rsidP="00CD520D">
      <w:pPr>
        <w:pStyle w:val="a3"/>
        <w:numPr>
          <w:ilvl w:val="0"/>
          <w:numId w:val="12"/>
        </w:numP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Закон Республики Беларусь об ипотеке </w:t>
      </w:r>
      <w:hyperlink r:id="rId16" w:history="1">
        <w:r w:rsidR="00BE021F" w:rsidRPr="00CD520D">
          <w:rPr>
            <w:rStyle w:val="ac"/>
            <w:rFonts w:ascii="Times New Roman" w:hAnsi="Times New Roman" w:cs="Times New Roman"/>
            <w:sz w:val="28"/>
            <w:szCs w:val="28"/>
          </w:rPr>
          <w:t>http://pravo.by/main.aspx?guid=3871&amp;p0=H10800345</w:t>
        </w:r>
      </w:hyperlink>
      <w:r w:rsidR="00BE021F" w:rsidRPr="00CD520D">
        <w:rPr>
          <w:rFonts w:ascii="Times New Roman" w:hAnsi="Times New Roman" w:cs="Times New Roman"/>
          <w:sz w:val="28"/>
          <w:szCs w:val="28"/>
        </w:rPr>
        <w:t xml:space="preserve"> (дата обращения 20.04.2016 года)</w:t>
      </w:r>
    </w:p>
    <w:p w:rsidR="00BE021F" w:rsidRPr="00CD520D" w:rsidRDefault="00CD520D" w:rsidP="00CD520D">
      <w:pPr>
        <w:pStyle w:val="a3"/>
        <w:numPr>
          <w:ilvl w:val="0"/>
          <w:numId w:val="12"/>
        </w:numP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Реестр залогов движимого имущества </w:t>
      </w:r>
      <w:hyperlink r:id="rId17" w:anchor="/" w:history="1">
        <w:r w:rsidR="00BE021F" w:rsidRPr="00CD520D">
          <w:rPr>
            <w:rStyle w:val="ac"/>
            <w:rFonts w:ascii="Times New Roman" w:hAnsi="Times New Roman" w:cs="Times New Roman"/>
            <w:sz w:val="28"/>
            <w:szCs w:val="28"/>
          </w:rPr>
          <w:t>https://www.reestr-zalogov.ru/#/</w:t>
        </w:r>
      </w:hyperlink>
      <w:r w:rsidR="00BE021F" w:rsidRPr="00CD520D">
        <w:rPr>
          <w:rFonts w:ascii="Times New Roman" w:hAnsi="Times New Roman" w:cs="Times New Roman"/>
          <w:sz w:val="28"/>
          <w:szCs w:val="28"/>
        </w:rPr>
        <w:t xml:space="preserve"> (дата обращения 20.04.2016 года)</w:t>
      </w:r>
    </w:p>
    <w:p w:rsidR="00BE021F" w:rsidRPr="0013755B" w:rsidRDefault="00BE021F" w:rsidP="00BE021F">
      <w:pPr>
        <w:spacing w:line="360" w:lineRule="auto"/>
        <w:jc w:val="both"/>
        <w:rPr>
          <w:rFonts w:ascii="Times New Roman" w:hAnsi="Times New Roman" w:cs="Times New Roman"/>
          <w:sz w:val="28"/>
          <w:szCs w:val="28"/>
        </w:rPr>
      </w:pPr>
    </w:p>
    <w:p w:rsidR="00BE021F" w:rsidRPr="006A7C89" w:rsidRDefault="00BE021F" w:rsidP="00BE021F">
      <w:pPr>
        <w:spacing w:after="0" w:line="360" w:lineRule="auto"/>
        <w:rPr>
          <w:rFonts w:ascii="Times New Roman" w:hAnsi="Times New Roman" w:cs="Times New Roman"/>
          <w:b/>
          <w:color w:val="000000"/>
          <w:sz w:val="28"/>
          <w:szCs w:val="28"/>
          <w:shd w:val="clear" w:color="auto" w:fill="FFFFFF"/>
        </w:rPr>
      </w:pPr>
    </w:p>
    <w:sectPr w:rsidR="00BE021F" w:rsidRPr="006A7C89" w:rsidSect="00B02786">
      <w:footerReference w:type="default" r:id="rId1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A65" w:rsidRDefault="000E5A65" w:rsidP="005F41EC">
      <w:pPr>
        <w:spacing w:after="0" w:line="240" w:lineRule="auto"/>
      </w:pPr>
      <w:r>
        <w:separator/>
      </w:r>
    </w:p>
  </w:endnote>
  <w:endnote w:type="continuationSeparator" w:id="0">
    <w:p w:rsidR="000E5A65" w:rsidRDefault="000E5A65" w:rsidP="005F4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294789"/>
      <w:docPartObj>
        <w:docPartGallery w:val="Page Numbers (Bottom of Page)"/>
        <w:docPartUnique/>
      </w:docPartObj>
    </w:sdtPr>
    <w:sdtContent>
      <w:p w:rsidR="00414A40" w:rsidRDefault="008A49A4">
        <w:pPr>
          <w:pStyle w:val="af"/>
          <w:jc w:val="center"/>
        </w:pPr>
        <w:r>
          <w:fldChar w:fldCharType="begin"/>
        </w:r>
        <w:r w:rsidR="00414A40">
          <w:instrText>PAGE   \* MERGEFORMAT</w:instrText>
        </w:r>
        <w:r>
          <w:fldChar w:fldCharType="separate"/>
        </w:r>
        <w:r w:rsidR="00B162DF">
          <w:rPr>
            <w:noProof/>
          </w:rPr>
          <w:t>2</w:t>
        </w:r>
        <w:r>
          <w:rPr>
            <w:noProof/>
          </w:rPr>
          <w:fldChar w:fldCharType="end"/>
        </w:r>
      </w:p>
    </w:sdtContent>
  </w:sdt>
  <w:p w:rsidR="00414A40" w:rsidRDefault="00414A4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A65" w:rsidRDefault="000E5A65" w:rsidP="005F41EC">
      <w:pPr>
        <w:spacing w:after="0" w:line="240" w:lineRule="auto"/>
      </w:pPr>
      <w:r>
        <w:separator/>
      </w:r>
    </w:p>
  </w:footnote>
  <w:footnote w:type="continuationSeparator" w:id="0">
    <w:p w:rsidR="000E5A65" w:rsidRDefault="000E5A65" w:rsidP="005F41EC">
      <w:pPr>
        <w:spacing w:after="0" w:line="240" w:lineRule="auto"/>
      </w:pPr>
      <w:r>
        <w:continuationSeparator/>
      </w:r>
    </w:p>
  </w:footnote>
  <w:footnote w:id="1">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lang w:val="en-US"/>
        </w:rPr>
        <w:t xml:space="preserve"> Carlyle Th. The Nigger Question // Carlyle Th. Critical and Miscellaneous Essays: In 7 vols. Vol</w:t>
      </w:r>
      <w:r w:rsidRPr="00B07108">
        <w:rPr>
          <w:rFonts w:ascii="Times New Roman" w:hAnsi="Times New Roman" w:cs="Times New Roman"/>
        </w:rPr>
        <w:t xml:space="preserve">. 6. </w:t>
      </w:r>
      <w:r w:rsidRPr="00B07108">
        <w:rPr>
          <w:rFonts w:ascii="Times New Roman" w:hAnsi="Times New Roman" w:cs="Times New Roman"/>
          <w:lang w:val="en-US"/>
        </w:rPr>
        <w:t>Chapman</w:t>
      </w:r>
      <w:r w:rsidRPr="00B07108">
        <w:rPr>
          <w:rFonts w:ascii="Times New Roman" w:hAnsi="Times New Roman" w:cs="Times New Roman"/>
        </w:rPr>
        <w:t xml:space="preserve"> &amp; </w:t>
      </w:r>
      <w:r w:rsidRPr="00B07108">
        <w:rPr>
          <w:rFonts w:ascii="Times New Roman" w:hAnsi="Times New Roman" w:cs="Times New Roman"/>
          <w:lang w:val="en-US"/>
        </w:rPr>
        <w:t>Hall</w:t>
      </w:r>
      <w:r w:rsidRPr="00B07108">
        <w:rPr>
          <w:rFonts w:ascii="Times New Roman" w:hAnsi="Times New Roman" w:cs="Times New Roman"/>
        </w:rPr>
        <w:t xml:space="preserve">, 1869. </w:t>
      </w:r>
      <w:r w:rsidRPr="00B07108">
        <w:rPr>
          <w:rFonts w:ascii="Times New Roman" w:hAnsi="Times New Roman" w:cs="Times New Roman"/>
          <w:lang w:val="en-US"/>
        </w:rPr>
        <w:t>P</w:t>
      </w:r>
      <w:r w:rsidRPr="00B07108">
        <w:rPr>
          <w:rFonts w:ascii="Times New Roman" w:hAnsi="Times New Roman" w:cs="Times New Roman"/>
        </w:rPr>
        <w:t>. 169, 177.</w:t>
      </w:r>
    </w:p>
  </w:footnote>
  <w:footnote w:id="2">
    <w:p w:rsidR="00414A40" w:rsidRPr="00B07108" w:rsidRDefault="00414A40" w:rsidP="00B07108">
      <w:pPr>
        <w:pStyle w:val="a9"/>
        <w:jc w:val="both"/>
        <w:rPr>
          <w:rFonts w:ascii="Times New Roman" w:hAnsi="Times New Roman" w:cs="Times New Roman"/>
          <w:lang w:val="en-US"/>
        </w:rPr>
      </w:pPr>
      <w:r w:rsidRPr="00B07108">
        <w:rPr>
          <w:rStyle w:val="ab"/>
          <w:rFonts w:ascii="Times New Roman" w:hAnsi="Times New Roman" w:cs="Times New Roman"/>
        </w:rPr>
        <w:footnoteRef/>
      </w:r>
      <w:r w:rsidRPr="00B07108">
        <w:rPr>
          <w:rFonts w:ascii="Times New Roman" w:hAnsi="Times New Roman" w:cs="Times New Roman"/>
        </w:rPr>
        <w:t xml:space="preserve"> ЛоПаки Л. Сделка без обеспечения (часть первая)  (перевод Р.С. Бевзенко) // Вестник гражданского права. </w:t>
      </w:r>
      <w:r w:rsidRPr="00B07108">
        <w:rPr>
          <w:rFonts w:ascii="Times New Roman" w:hAnsi="Times New Roman" w:cs="Times New Roman"/>
          <w:lang w:val="en-US"/>
        </w:rPr>
        <w:t xml:space="preserve">2014. № 6. </w:t>
      </w:r>
      <w:r w:rsidRPr="00B07108">
        <w:rPr>
          <w:rFonts w:ascii="Times New Roman" w:hAnsi="Times New Roman" w:cs="Times New Roman"/>
        </w:rPr>
        <w:t>С</w:t>
      </w:r>
      <w:r w:rsidRPr="00B07108">
        <w:rPr>
          <w:rFonts w:ascii="Times New Roman" w:hAnsi="Times New Roman" w:cs="Times New Roman"/>
          <w:lang w:val="en-US"/>
        </w:rPr>
        <w:t>. 260.</w:t>
      </w:r>
    </w:p>
  </w:footnote>
  <w:footnote w:id="3">
    <w:p w:rsidR="00414A40" w:rsidRPr="00B07108" w:rsidRDefault="00414A40" w:rsidP="00B07108">
      <w:pPr>
        <w:pStyle w:val="a9"/>
        <w:jc w:val="both"/>
        <w:rPr>
          <w:rFonts w:ascii="Times New Roman" w:hAnsi="Times New Roman" w:cs="Times New Roman"/>
          <w:lang w:val="en-US"/>
        </w:rPr>
      </w:pPr>
      <w:r w:rsidRPr="00B07108">
        <w:rPr>
          <w:rStyle w:val="ab"/>
          <w:rFonts w:ascii="Times New Roman" w:hAnsi="Times New Roman" w:cs="Times New Roman"/>
        </w:rPr>
        <w:footnoteRef/>
      </w:r>
      <w:r w:rsidRPr="00B07108">
        <w:rPr>
          <w:rFonts w:ascii="Times New Roman" w:hAnsi="Times New Roman" w:cs="Times New Roman"/>
          <w:lang w:val="en-US"/>
        </w:rPr>
        <w:t xml:space="preserve"> Steinbeck J. The Grape of Wrath. The Viking Press, 1939. P. 43.</w:t>
      </w:r>
    </w:p>
  </w:footnote>
  <w:footnote w:id="4">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lang w:val="en-US"/>
        </w:rPr>
        <w:t xml:space="preserve"> </w:t>
      </w:r>
      <w:r w:rsidRPr="00B07108">
        <w:rPr>
          <w:rFonts w:ascii="Times New Roman" w:hAnsi="Times New Roman" w:cs="Times New Roman"/>
        </w:rPr>
        <w:t>ЛоПаки</w:t>
      </w:r>
      <w:r w:rsidRPr="00B07108">
        <w:rPr>
          <w:rFonts w:ascii="Times New Roman" w:hAnsi="Times New Roman" w:cs="Times New Roman"/>
          <w:lang w:val="en-US"/>
        </w:rPr>
        <w:t xml:space="preserve"> </w:t>
      </w:r>
      <w:r w:rsidRPr="00B07108">
        <w:rPr>
          <w:rFonts w:ascii="Times New Roman" w:hAnsi="Times New Roman" w:cs="Times New Roman"/>
        </w:rPr>
        <w:t>Л</w:t>
      </w:r>
      <w:r w:rsidRPr="00B07108">
        <w:rPr>
          <w:rFonts w:ascii="Times New Roman" w:hAnsi="Times New Roman" w:cs="Times New Roman"/>
          <w:lang w:val="en-US"/>
        </w:rPr>
        <w:t xml:space="preserve">. </w:t>
      </w:r>
      <w:r w:rsidRPr="00B07108">
        <w:rPr>
          <w:rFonts w:ascii="Times New Roman" w:hAnsi="Times New Roman" w:cs="Times New Roman"/>
        </w:rPr>
        <w:t>Указ</w:t>
      </w:r>
      <w:r w:rsidRPr="00B07108">
        <w:rPr>
          <w:rFonts w:ascii="Times New Roman" w:hAnsi="Times New Roman" w:cs="Times New Roman"/>
          <w:lang w:val="en-US"/>
        </w:rPr>
        <w:t xml:space="preserve">. </w:t>
      </w:r>
      <w:r w:rsidRPr="00B07108">
        <w:rPr>
          <w:rFonts w:ascii="Times New Roman" w:hAnsi="Times New Roman" w:cs="Times New Roman"/>
        </w:rPr>
        <w:t>соч</w:t>
      </w:r>
      <w:r w:rsidRPr="00B07108">
        <w:rPr>
          <w:rFonts w:ascii="Times New Roman" w:hAnsi="Times New Roman" w:cs="Times New Roman"/>
          <w:lang w:val="en-US"/>
        </w:rPr>
        <w:t xml:space="preserve">.  </w:t>
      </w:r>
      <w:r w:rsidRPr="00B07108">
        <w:rPr>
          <w:rFonts w:ascii="Times New Roman" w:hAnsi="Times New Roman" w:cs="Times New Roman"/>
        </w:rPr>
        <w:t>С. 261.</w:t>
      </w:r>
    </w:p>
  </w:footnote>
  <w:footnote w:id="5">
    <w:p w:rsidR="00414A40" w:rsidRPr="00B07108" w:rsidRDefault="00414A40" w:rsidP="00B07108">
      <w:pPr>
        <w:pStyle w:val="a3"/>
        <w:shd w:val="clear" w:color="auto" w:fill="FFFFFF"/>
        <w:spacing w:after="0" w:line="240" w:lineRule="auto"/>
        <w:ind w:left="0"/>
        <w:jc w:val="both"/>
        <w:rPr>
          <w:rFonts w:ascii="Times New Roman" w:eastAsia="Times New Roman" w:hAnsi="Times New Roman" w:cs="Times New Roman"/>
          <w:color w:val="000000"/>
          <w:sz w:val="20"/>
          <w:szCs w:val="20"/>
        </w:rPr>
      </w:pPr>
      <w:r w:rsidRPr="00B07108">
        <w:rPr>
          <w:rStyle w:val="ab"/>
          <w:rFonts w:ascii="Times New Roman" w:hAnsi="Times New Roman" w:cs="Times New Roman"/>
          <w:sz w:val="20"/>
          <w:szCs w:val="20"/>
        </w:rPr>
        <w:footnoteRef/>
      </w:r>
      <w:r w:rsidRPr="00B07108">
        <w:rPr>
          <w:rFonts w:ascii="Times New Roman" w:hAnsi="Times New Roman" w:cs="Times New Roman"/>
          <w:sz w:val="20"/>
          <w:szCs w:val="20"/>
        </w:rPr>
        <w:t xml:space="preserve"> </w:t>
      </w:r>
      <w:r w:rsidRPr="00B07108">
        <w:rPr>
          <w:rFonts w:ascii="Times New Roman" w:eastAsia="Times New Roman" w:hAnsi="Times New Roman" w:cs="Times New Roman"/>
          <w:color w:val="000000"/>
          <w:sz w:val="20"/>
          <w:szCs w:val="20"/>
        </w:rPr>
        <w:t xml:space="preserve">Гражданский кодекс Российской Федерации (часть первая)» от 30.11.1994 № 51-ФЗ (ред. от 31.01.2016) // </w:t>
      </w:r>
      <w:r w:rsidRPr="00B07108">
        <w:rPr>
          <w:rFonts w:ascii="Times New Roman" w:hAnsi="Times New Roman" w:cs="Times New Roman"/>
          <w:sz w:val="20"/>
          <w:szCs w:val="20"/>
        </w:rPr>
        <w:t>СЗ РФ. 1994. № 32. Ст. 3301</w:t>
      </w:r>
      <w:r w:rsidRPr="00B07108">
        <w:rPr>
          <w:rFonts w:ascii="Times New Roman" w:eastAsiaTheme="minorHAnsi" w:hAnsi="Times New Roman" w:cs="Times New Roman"/>
          <w:sz w:val="20"/>
          <w:szCs w:val="20"/>
          <w:lang w:eastAsia="en-US"/>
        </w:rPr>
        <w:t>.</w:t>
      </w:r>
    </w:p>
  </w:footnote>
  <w:footnote w:id="6">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Теплов Н.В. Залог товаров в обороте: анализ института на примере floating charge // Вестник ВАС РФ. 2013. № 10. С. 4 - 15; № 11. С. 75 - 101. // СПС «КонсульатнтПлюс»</w:t>
      </w:r>
    </w:p>
  </w:footnote>
  <w:footnote w:id="7">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Выбор и обоснование термина «универсальный залог» для конструкции, предусмотренной абзацем 2 п. 2 ст. 339 ГК РФ, смотри в § 5 главы 2 настоящей работы.</w:t>
      </w:r>
    </w:p>
  </w:footnote>
  <w:footnote w:id="8">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lang w:val="en-US"/>
        </w:rPr>
        <w:t xml:space="preserve"> Principles, Definitions and Model Rules of European Private Law. </w:t>
      </w:r>
      <w:r w:rsidRPr="00B07108">
        <w:rPr>
          <w:rFonts w:ascii="Times New Roman" w:hAnsi="Times New Roman" w:cs="Times New Roman"/>
        </w:rPr>
        <w:t>Draft Common Frame of Reference (См.: Модельные правила европейского частного права/ Науч. ред. Н.Ю. Рассказова. М., 2013).</w:t>
      </w:r>
    </w:p>
  </w:footnote>
  <w:footnote w:id="9">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Руководство ЮНСИТРАЛ для законодательных органов по обеспеченным сделкам. Нью-Йорк, 2010. URL: http://uncitral.org/pdf/english/texts/security-lg/r/09-82672_R_Ebook.pdf (дата обращения: 01.03.2016).</w:t>
      </w:r>
    </w:p>
  </w:footnote>
  <w:footnote w:id="10">
    <w:p w:rsidR="00414A40" w:rsidRPr="00B07108" w:rsidRDefault="00414A40" w:rsidP="00B07108">
      <w:pPr>
        <w:pStyle w:val="a3"/>
        <w:spacing w:after="0" w:line="240" w:lineRule="auto"/>
        <w:ind w:left="0"/>
        <w:jc w:val="both"/>
        <w:rPr>
          <w:rFonts w:ascii="Times New Roman" w:hAnsi="Times New Roman" w:cs="Times New Roman"/>
          <w:sz w:val="20"/>
          <w:szCs w:val="20"/>
        </w:rPr>
      </w:pPr>
      <w:r w:rsidRPr="00B07108">
        <w:rPr>
          <w:rStyle w:val="ab"/>
          <w:rFonts w:ascii="Times New Roman" w:hAnsi="Times New Roman" w:cs="Times New Roman"/>
          <w:sz w:val="20"/>
          <w:szCs w:val="20"/>
        </w:rPr>
        <w:footnoteRef/>
      </w:r>
      <w:r w:rsidRPr="00B07108">
        <w:rPr>
          <w:rFonts w:ascii="Times New Roman" w:hAnsi="Times New Roman" w:cs="Times New Roman"/>
          <w:sz w:val="20"/>
          <w:szCs w:val="20"/>
        </w:rPr>
        <w:t xml:space="preserve"> Покровский И.А. Основные проблемы гражданского права. М., 1998. С. 213 – 215.</w:t>
      </w:r>
    </w:p>
  </w:footnote>
  <w:footnote w:id="11">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Кассо Л.А. Понятие о залоге в современном праве. М., 1999. С. 24 – 26.</w:t>
      </w:r>
    </w:p>
  </w:footnote>
  <w:footnote w:id="12">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Покровский И.А. Указ соч. С. 213.</w:t>
      </w:r>
    </w:p>
  </w:footnote>
  <w:footnote w:id="13">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Таким образом, в римском праве термин «ипотека» использовался в более широком значение, чем в современном российском законодательстве, в частности – в Федеральном законе от 16.07.1998 № 102-ФЗ «Об ипотеке (залоге недвижимости)» (СЗ РФ. 1998. № 29. Ст. 3400) (далее – Закон об ипотеке), из одного названия которого можно сделать вывод об отождествлении законодателем терминов «ипотека» и «залог недвижимого имущества». Иное мнение высказывал Д.И. Мейер, прямо указывавший на то, что в римском праве залог недвижимого имущества называется hypotheca, а залог движимого – pignus (См. Мейер Д.И. Русское гражданское право. В 2 ч. Ч. 2. М., 1997. С. 199.).</w:t>
      </w:r>
    </w:p>
  </w:footnote>
  <w:footnote w:id="14">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Базанов И.А. Происхождение современной ипотеки. Новейшее течение в вотчинном праве в связи с современным строением народного хозяйства. М., 2004. С. 125.</w:t>
      </w:r>
    </w:p>
  </w:footnote>
  <w:footnote w:id="15">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Там же. С. 123.</w:t>
      </w:r>
    </w:p>
  </w:footnote>
  <w:footnote w:id="16">
    <w:p w:rsidR="00414A40" w:rsidRPr="00B07108" w:rsidRDefault="00414A40" w:rsidP="00B07108">
      <w:pPr>
        <w:pStyle w:val="ConsPlusNormal"/>
        <w:jc w:val="both"/>
        <w:rPr>
          <w:rFonts w:ascii="Times New Roman" w:hAnsi="Times New Roman" w:cs="Times New Roman"/>
          <w:color w:val="FF0000"/>
        </w:rPr>
      </w:pPr>
      <w:r w:rsidRPr="00B07108">
        <w:rPr>
          <w:rStyle w:val="ab"/>
          <w:rFonts w:ascii="Times New Roman" w:hAnsi="Times New Roman" w:cs="Times New Roman"/>
        </w:rPr>
        <w:footnoteRef/>
      </w:r>
      <w:r w:rsidRPr="00B07108">
        <w:rPr>
          <w:rFonts w:ascii="Times New Roman" w:hAnsi="Times New Roman" w:cs="Times New Roman"/>
        </w:rPr>
        <w:t xml:space="preserve"> Отметим, что новейшие законодательные тенденции заставляют усомниться в верности этого тезиса для российского залогового права. Достаточно обратить внимание на то, что добросовестность приобретателя заложенного имущества, то есть его незнание об обременении последнего залогом, стала теперь одним из оснований прекращения права залога (пп. 2 п. 1 ст. 352 ГК РФ). Введение указанной нормы серьезнейшим образом пошатнуло значение принципа следования.</w:t>
      </w:r>
    </w:p>
  </w:footnote>
  <w:footnote w:id="17">
    <w:p w:rsidR="00414A40" w:rsidRPr="00B07108" w:rsidRDefault="00414A40" w:rsidP="00B07108">
      <w:pPr>
        <w:pStyle w:val="a3"/>
        <w:spacing w:after="0" w:line="240" w:lineRule="auto"/>
        <w:ind w:left="0"/>
        <w:jc w:val="both"/>
        <w:rPr>
          <w:rFonts w:ascii="Times New Roman" w:hAnsi="Times New Roman" w:cs="Times New Roman"/>
          <w:sz w:val="20"/>
          <w:szCs w:val="20"/>
        </w:rPr>
      </w:pPr>
      <w:r w:rsidRPr="00B07108">
        <w:rPr>
          <w:rStyle w:val="ab"/>
          <w:rFonts w:ascii="Times New Roman" w:hAnsi="Times New Roman" w:cs="Times New Roman"/>
          <w:sz w:val="20"/>
          <w:szCs w:val="20"/>
        </w:rPr>
        <w:footnoteRef/>
      </w:r>
      <w:r w:rsidRPr="00B07108">
        <w:rPr>
          <w:rFonts w:ascii="Times New Roman" w:hAnsi="Times New Roman" w:cs="Times New Roman"/>
          <w:sz w:val="20"/>
          <w:szCs w:val="20"/>
          <w:lang w:val="en-US"/>
        </w:rPr>
        <w:t xml:space="preserve"> </w:t>
      </w:r>
      <w:r w:rsidRPr="00B07108">
        <w:rPr>
          <w:rFonts w:ascii="Times New Roman" w:hAnsi="Times New Roman" w:cs="Times New Roman"/>
          <w:sz w:val="20"/>
          <w:szCs w:val="20"/>
        </w:rPr>
        <w:t>См</w:t>
      </w:r>
      <w:r w:rsidRPr="00B07108">
        <w:rPr>
          <w:rFonts w:ascii="Times New Roman" w:hAnsi="Times New Roman" w:cs="Times New Roman"/>
          <w:sz w:val="20"/>
          <w:szCs w:val="20"/>
          <w:lang w:val="en-US"/>
        </w:rPr>
        <w:t xml:space="preserve">. </w:t>
      </w:r>
      <w:r w:rsidRPr="00B07108">
        <w:rPr>
          <w:rFonts w:ascii="Times New Roman" w:hAnsi="Times New Roman" w:cs="Times New Roman"/>
          <w:sz w:val="20"/>
          <w:szCs w:val="20"/>
        </w:rPr>
        <w:t>например</w:t>
      </w:r>
      <w:r w:rsidRPr="00B07108">
        <w:rPr>
          <w:rFonts w:ascii="Times New Roman" w:hAnsi="Times New Roman" w:cs="Times New Roman"/>
          <w:sz w:val="20"/>
          <w:szCs w:val="20"/>
          <w:lang w:val="en-US"/>
        </w:rPr>
        <w:t>: Bouteiller. Somme rural, tit. LXIV</w:t>
      </w:r>
      <w:r w:rsidRPr="00B07108">
        <w:rPr>
          <w:rFonts w:ascii="Times New Roman" w:hAnsi="Times New Roman" w:cs="Times New Roman"/>
          <w:sz w:val="20"/>
          <w:szCs w:val="20"/>
        </w:rPr>
        <w:t xml:space="preserve">, </w:t>
      </w:r>
      <w:r w:rsidRPr="00B07108">
        <w:rPr>
          <w:rFonts w:ascii="Times New Roman" w:hAnsi="Times New Roman" w:cs="Times New Roman"/>
          <w:sz w:val="20"/>
          <w:szCs w:val="20"/>
          <w:lang w:val="en-US"/>
        </w:rPr>
        <w:t>p</w:t>
      </w:r>
      <w:r w:rsidRPr="00B07108">
        <w:rPr>
          <w:rFonts w:ascii="Times New Roman" w:hAnsi="Times New Roman" w:cs="Times New Roman"/>
          <w:sz w:val="20"/>
          <w:szCs w:val="20"/>
        </w:rPr>
        <w:t xml:space="preserve">. 385; Хвостов В.М. Система римского права. </w:t>
      </w:r>
      <w:r w:rsidRPr="00B07108">
        <w:rPr>
          <w:rFonts w:ascii="Times New Roman" w:hAnsi="Times New Roman" w:cs="Times New Roman"/>
          <w:sz w:val="20"/>
          <w:szCs w:val="20"/>
          <w:lang w:val="en-US"/>
        </w:rPr>
        <w:t>II</w:t>
      </w:r>
      <w:r w:rsidRPr="00B07108">
        <w:rPr>
          <w:rFonts w:ascii="Times New Roman" w:hAnsi="Times New Roman" w:cs="Times New Roman"/>
          <w:sz w:val="20"/>
          <w:szCs w:val="20"/>
        </w:rPr>
        <w:t xml:space="preserve">. Вещное право. Конспект лекций. М., 1908. С. 103-104; Бевзенко Р.С. Борьба за залог: третий этап реформы залогового права России // Вестник гражданского права. 2015. № 2. С. 8 – 50. </w:t>
      </w:r>
      <w:r w:rsidRPr="00B07108">
        <w:rPr>
          <w:rFonts w:ascii="Times New Roman" w:eastAsia="Times New Roman" w:hAnsi="Times New Roman" w:cs="Times New Roman"/>
          <w:color w:val="000000"/>
          <w:sz w:val="20"/>
          <w:szCs w:val="20"/>
        </w:rPr>
        <w:t>// СПС «КонсультантПлюс»</w:t>
      </w:r>
    </w:p>
  </w:footnote>
  <w:footnote w:id="18">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Дернбург Г. Пандекты. Т. 1. Ч. 2. Вещное право. СПб., 1905. С. 304.</w:t>
      </w:r>
    </w:p>
  </w:footnote>
  <w:footnote w:id="19">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Дождев Д.В. Комиссорная оговорка при залоге: проблема совместимости правовых конструкций // Частное право и финансовый рынок: Сборник статей. Вып. 2 / Отв. ред. М.Л. Башкатов. М., 2014. С. 84 – 122 </w:t>
      </w:r>
      <w:r w:rsidRPr="00B07108">
        <w:rPr>
          <w:rFonts w:ascii="Times New Roman" w:eastAsia="Times New Roman" w:hAnsi="Times New Roman" w:cs="Times New Roman"/>
          <w:color w:val="000000"/>
        </w:rPr>
        <w:t>// СПС «КонсультантПлюс»</w:t>
      </w:r>
    </w:p>
  </w:footnote>
  <w:footnote w:id="20">
    <w:p w:rsidR="00414A40" w:rsidRPr="00B07108" w:rsidRDefault="00414A40" w:rsidP="00B07108">
      <w:pPr>
        <w:pStyle w:val="a3"/>
        <w:spacing w:after="0" w:line="240" w:lineRule="auto"/>
        <w:ind w:left="0"/>
        <w:jc w:val="both"/>
        <w:rPr>
          <w:rFonts w:ascii="Times New Roman" w:hAnsi="Times New Roman" w:cs="Times New Roman"/>
          <w:sz w:val="20"/>
          <w:szCs w:val="20"/>
        </w:rPr>
      </w:pPr>
      <w:r w:rsidRPr="00B07108">
        <w:rPr>
          <w:rStyle w:val="ab"/>
          <w:rFonts w:ascii="Times New Roman" w:hAnsi="Times New Roman" w:cs="Times New Roman"/>
          <w:sz w:val="20"/>
          <w:szCs w:val="20"/>
        </w:rPr>
        <w:footnoteRef/>
      </w:r>
      <w:r w:rsidRPr="00B07108">
        <w:rPr>
          <w:rFonts w:ascii="Times New Roman" w:hAnsi="Times New Roman" w:cs="Times New Roman"/>
          <w:sz w:val="20"/>
          <w:szCs w:val="20"/>
        </w:rPr>
        <w:t xml:space="preserve"> Дернбург Г. Указ соч. С. 282</w:t>
      </w:r>
    </w:p>
  </w:footnote>
  <w:footnote w:id="21">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w:t>
      </w:r>
      <w:r w:rsidRPr="00B07108">
        <w:rPr>
          <w:rFonts w:ascii="Times New Roman" w:hAnsi="Times New Roman" w:cs="Times New Roman"/>
          <w:lang w:val="en-US"/>
        </w:rPr>
        <w:t>Obligatione</w:t>
      </w:r>
      <w:r w:rsidRPr="00B07108">
        <w:rPr>
          <w:rFonts w:ascii="Times New Roman" w:hAnsi="Times New Roman" w:cs="Times New Roman"/>
        </w:rPr>
        <w:t xml:space="preserve"> </w:t>
      </w:r>
      <w:r w:rsidRPr="00B07108">
        <w:rPr>
          <w:rFonts w:ascii="Times New Roman" w:hAnsi="Times New Roman" w:cs="Times New Roman"/>
          <w:lang w:val="en-US"/>
        </w:rPr>
        <w:t>generali</w:t>
      </w:r>
      <w:r w:rsidRPr="00B07108">
        <w:rPr>
          <w:rFonts w:ascii="Times New Roman" w:hAnsi="Times New Roman" w:cs="Times New Roman"/>
        </w:rPr>
        <w:t xml:space="preserve"> - буквально, «в силу общего обязательства».</w:t>
      </w:r>
    </w:p>
  </w:footnote>
  <w:footnote w:id="22">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Второе предложение приведенного отрывка Дигестов посвящено проблеме залога чужих вещей, который имеет определенное сходство с залогом будущего имущества, проявляющееся в том, что оба этих случая тесно связаны с необходимостью наличия у залогодателя права собственности на предмет залог, особенно если последний является индивидуально-определённой вещью. Тем не менее, проблеме залога чужих вещей должно быть посвящено самостоятельное исследование. Такое исследование тем более актуально, что Законом № 367-ФЗ от 21.12.2013 года в п. 2 ст. 335 ГК РФ была введена фигура добросовестного залогодержателя, то есть лица, которое не знало и не могло знать о том, что имущество передавалось в залог неуправомоченным лицом. Последнее, таким образом, распоряжалось чужой вещью, однако указанный порок исцелялся добросовестностью залогодержателя и залог, как вещное право, считался возникшим.</w:t>
      </w:r>
    </w:p>
  </w:footnote>
  <w:footnote w:id="23">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Здесь и далее текст Дигестов приводится по: Памятники римского права: Законы 12таблиц. Институции Гая. Дигесты Юстиниана. М.,1997.</w:t>
      </w:r>
    </w:p>
  </w:footnote>
  <w:footnote w:id="24">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При этом Дернбург отмечает, что договор залога может антиципировать и другие обязательства, а именно возникновение требования, которое должно быть обеспечено залогом. Однако залоговую сделку, предшествующую приобретению объекта залога, Дернбург называл антиципирующей в собственном смысле.</w:t>
      </w:r>
    </w:p>
  </w:footnote>
  <w:footnote w:id="25">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Дернбург Г. Указ. соч. С. 282.</w:t>
      </w:r>
    </w:p>
  </w:footnote>
  <w:footnote w:id="26">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Дыдынский Ф. Залог по римскому праву. Варшава, 1872. С. 68.</w:t>
      </w:r>
    </w:p>
  </w:footnote>
  <w:footnote w:id="27">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Представляется, что именно в идее генеральной (общей) ипотеки следует искать истоки упомянутого выше универсального залога, допустимого в предпринимательских отношениях (абз. 2 п. 2 ст. 339 ГК РФ).</w:t>
      </w:r>
    </w:p>
  </w:footnote>
  <w:footnote w:id="28">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Дыдынский Ф. Указ. соч. С. 70.</w:t>
      </w:r>
    </w:p>
  </w:footnote>
  <w:footnote w:id="29">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Дыдынский Ф. Указ. соч. С. 70.</w:t>
      </w:r>
    </w:p>
  </w:footnote>
  <w:footnote w:id="30">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Базанов И.А. Указ. соч. С. 126 - 127.</w:t>
      </w:r>
    </w:p>
  </w:footnote>
  <w:footnote w:id="31">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Там же. С. 126.</w:t>
      </w:r>
    </w:p>
  </w:footnote>
  <w:footnote w:id="32">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Там же. С. 127.</w:t>
      </w:r>
    </w:p>
  </w:footnote>
  <w:footnote w:id="33">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Там же. С. 68-78.</w:t>
      </w:r>
    </w:p>
  </w:footnote>
  <w:footnote w:id="34">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Там же. С. 103-104.</w:t>
      </w:r>
    </w:p>
  </w:footnote>
  <w:footnote w:id="35">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Кассо Л.А. Указ. соч. С. 177-181.</w:t>
      </w:r>
    </w:p>
  </w:footnote>
  <w:footnote w:id="36">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Базанов И.А. Указ. соч. С. 86-92.</w:t>
      </w:r>
    </w:p>
  </w:footnote>
  <w:footnote w:id="37">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Кассо Л.А. Указ. соч. С. 177-181.</w:t>
      </w:r>
    </w:p>
  </w:footnote>
  <w:footnote w:id="38">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В литературе спорен вопрос о том, является ли</w:t>
      </w:r>
      <w:r w:rsidRPr="00B07108">
        <w:rPr>
          <w:rFonts w:ascii="Times New Roman" w:hAnsi="Times New Roman" w:cs="Times New Roman"/>
          <w:color w:val="000000"/>
          <w:shd w:val="clear" w:color="auto" w:fill="FFFFFF"/>
        </w:rPr>
        <w:t xml:space="preserve"> </w:t>
      </w:r>
      <w:r w:rsidRPr="00B07108">
        <w:rPr>
          <w:rFonts w:ascii="Times New Roman" w:hAnsi="Times New Roman" w:cs="Times New Roman"/>
          <w:bCs/>
        </w:rPr>
        <w:t>ä</w:t>
      </w:r>
      <w:r w:rsidRPr="00B07108">
        <w:rPr>
          <w:rFonts w:ascii="Times New Roman" w:hAnsi="Times New Roman" w:cs="Times New Roman"/>
          <w:lang w:val="en-US"/>
        </w:rPr>
        <w:t>ltere</w:t>
      </w:r>
      <w:r w:rsidRPr="00B07108">
        <w:rPr>
          <w:rFonts w:ascii="Times New Roman" w:hAnsi="Times New Roman" w:cs="Times New Roman"/>
          <w:color w:val="000000"/>
          <w:shd w:val="clear" w:color="auto" w:fill="FFFFFF"/>
        </w:rPr>
        <w:t xml:space="preserve"> Satzung формой реального кредита. Одни отмечают, что при ней не было места какому-либо долговому отношению и она не была специальной кредитной правовой организацией, а делу реального кредита она служила лишь косвенно и между прочим (См. </w:t>
      </w:r>
      <w:r w:rsidRPr="00B07108">
        <w:rPr>
          <w:rFonts w:ascii="Times New Roman" w:hAnsi="Times New Roman" w:cs="Times New Roman"/>
        </w:rPr>
        <w:t>Базанов И.А. Указ. соч. С. 92.</w:t>
      </w:r>
      <w:r w:rsidRPr="00B07108">
        <w:rPr>
          <w:rFonts w:ascii="Times New Roman" w:hAnsi="Times New Roman" w:cs="Times New Roman"/>
          <w:color w:val="000000"/>
          <w:shd w:val="clear" w:color="auto" w:fill="FFFFFF"/>
        </w:rPr>
        <w:t xml:space="preserve">). </w:t>
      </w:r>
      <w:r w:rsidRPr="00B07108">
        <w:rPr>
          <w:rFonts w:ascii="Times New Roman" w:hAnsi="Times New Roman" w:cs="Times New Roman"/>
          <w:shd w:val="clear" w:color="auto" w:fill="FFFFFF"/>
        </w:rPr>
        <w:t xml:space="preserve">Напротив, Л.А. Кассо признавал наличие долгового отношения при организации </w:t>
      </w:r>
      <w:r w:rsidRPr="00B07108">
        <w:rPr>
          <w:rFonts w:ascii="Times New Roman" w:hAnsi="Times New Roman" w:cs="Times New Roman"/>
          <w:bCs/>
        </w:rPr>
        <w:t>ä</w:t>
      </w:r>
      <w:r w:rsidRPr="00B07108">
        <w:rPr>
          <w:rFonts w:ascii="Times New Roman" w:hAnsi="Times New Roman" w:cs="Times New Roman"/>
          <w:lang w:val="en-US"/>
        </w:rPr>
        <w:t>ltere</w:t>
      </w:r>
      <w:r w:rsidRPr="00B07108">
        <w:rPr>
          <w:rFonts w:ascii="Times New Roman" w:hAnsi="Times New Roman" w:cs="Times New Roman"/>
          <w:shd w:val="clear" w:color="auto" w:fill="FFFFFF"/>
        </w:rPr>
        <w:t xml:space="preserve"> Satzung  (См. Кассо Л.А. </w:t>
      </w:r>
      <w:r w:rsidRPr="00B07108">
        <w:rPr>
          <w:rFonts w:ascii="Times New Roman" w:hAnsi="Times New Roman" w:cs="Times New Roman"/>
        </w:rPr>
        <w:t>Указ. соч. С.49-50</w:t>
      </w:r>
      <w:r w:rsidRPr="00B07108">
        <w:rPr>
          <w:rFonts w:ascii="Times New Roman" w:hAnsi="Times New Roman" w:cs="Times New Roman"/>
          <w:shd w:val="clear" w:color="auto" w:fill="FFFFFF"/>
        </w:rPr>
        <w:t>.)</w:t>
      </w:r>
    </w:p>
  </w:footnote>
  <w:footnote w:id="39">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Базанов И.А. Указ. соч. С. 91, 104.</w:t>
      </w:r>
    </w:p>
  </w:footnote>
  <w:footnote w:id="40">
    <w:p w:rsidR="00414A40" w:rsidRPr="00B07108" w:rsidRDefault="00414A40" w:rsidP="00B07108">
      <w:pPr>
        <w:pStyle w:val="a9"/>
        <w:jc w:val="both"/>
        <w:rPr>
          <w:rFonts w:ascii="Times New Roman" w:hAnsi="Times New Roman" w:cs="Times New Roman"/>
          <w:color w:val="000000"/>
          <w:shd w:val="clear" w:color="auto" w:fill="FFFFFF"/>
        </w:rPr>
      </w:pPr>
      <w:r w:rsidRPr="00B07108">
        <w:rPr>
          <w:rStyle w:val="ab"/>
          <w:rFonts w:ascii="Times New Roman" w:hAnsi="Times New Roman" w:cs="Times New Roman"/>
        </w:rPr>
        <w:footnoteRef/>
      </w:r>
      <w:r w:rsidRPr="00B07108">
        <w:rPr>
          <w:rFonts w:ascii="Times New Roman" w:hAnsi="Times New Roman" w:cs="Times New Roman"/>
        </w:rPr>
        <w:t xml:space="preserve"> </w:t>
      </w:r>
      <w:r w:rsidRPr="00B07108">
        <w:rPr>
          <w:rFonts w:ascii="Times New Roman" w:hAnsi="Times New Roman" w:cs="Times New Roman"/>
          <w:color w:val="000000"/>
          <w:shd w:val="clear" w:color="auto" w:fill="FFFFFF"/>
        </w:rPr>
        <w:t>Аналогичная защита возникала у приобретателя недвижимости в результате ее отчуждения по Аuflassung.</w:t>
      </w:r>
    </w:p>
  </w:footnote>
  <w:footnote w:id="41">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Там же. С. 87-90.</w:t>
      </w:r>
    </w:p>
  </w:footnote>
  <w:footnote w:id="42">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Там же. С. 105-106.</w:t>
      </w:r>
    </w:p>
  </w:footnote>
  <w:footnote w:id="43">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Кассо Л.А. Указ. соч. С. 184-185.</w:t>
      </w:r>
    </w:p>
  </w:footnote>
  <w:footnote w:id="44">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Базанов И.А. Указ. соч. 106.</w:t>
      </w:r>
    </w:p>
  </w:footnote>
  <w:footnote w:id="45">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Там же. С. 129.</w:t>
      </w:r>
    </w:p>
  </w:footnote>
  <w:footnote w:id="46">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О.С. Иоффе в связи с этим писал, что в определении момента перехода права собственности доктрина единодушна применительно только к вещам, определенным родовыми признаками, ибо никаким иным способом, кроме передачи, перенести право собственности на эти вещи с отчуждателя на приобретателя невозможно. Когда дело касается вещей, определенных индивидуальными признаками</w:t>
      </w:r>
      <w:r w:rsidRPr="00B07108">
        <w:rPr>
          <w:rStyle w:val="ab"/>
          <w:rFonts w:ascii="Times New Roman" w:hAnsi="Times New Roman" w:cs="Times New Roman"/>
        </w:rPr>
        <w:footnoteRef/>
      </w:r>
      <w:r w:rsidRPr="00B07108">
        <w:rPr>
          <w:rFonts w:ascii="Times New Roman" w:hAnsi="Times New Roman" w:cs="Times New Roman"/>
        </w:rPr>
        <w:t xml:space="preserve">, то здесь применима как </w:t>
      </w:r>
      <w:r w:rsidRPr="00B07108">
        <w:rPr>
          <w:rFonts w:ascii="Times New Roman" w:hAnsi="Times New Roman" w:cs="Times New Roman"/>
          <w:bCs/>
          <w:i/>
        </w:rPr>
        <w:t>система передачи (традиции)</w:t>
      </w:r>
      <w:r w:rsidRPr="00B07108">
        <w:rPr>
          <w:rFonts w:ascii="Times New Roman" w:hAnsi="Times New Roman" w:cs="Times New Roman"/>
        </w:rPr>
        <w:t xml:space="preserve">, так и </w:t>
      </w:r>
      <w:r w:rsidRPr="00B07108">
        <w:rPr>
          <w:rFonts w:ascii="Times New Roman" w:hAnsi="Times New Roman" w:cs="Times New Roman"/>
          <w:bCs/>
          <w:i/>
        </w:rPr>
        <w:t>консенсуальная система</w:t>
      </w:r>
      <w:r w:rsidRPr="00B07108">
        <w:rPr>
          <w:rFonts w:ascii="Times New Roman" w:hAnsi="Times New Roman" w:cs="Times New Roman"/>
        </w:rPr>
        <w:t xml:space="preserve">, приурочивающая переход права собственности от отчуждателя к приобретателю ко времени заключения </w:t>
      </w:r>
      <w:r w:rsidRPr="00B07108">
        <w:rPr>
          <w:rFonts w:ascii="Times New Roman" w:hAnsi="Times New Roman" w:cs="Times New Roman"/>
          <w:bCs/>
        </w:rPr>
        <w:t>отчуждательной сделки (купли-продажи, дарения и т.п.)</w:t>
      </w:r>
      <w:r w:rsidRPr="00B07108">
        <w:rPr>
          <w:rFonts w:ascii="Times New Roman" w:hAnsi="Times New Roman" w:cs="Times New Roman"/>
        </w:rPr>
        <w:t xml:space="preserve">. </w:t>
      </w:r>
      <w:r w:rsidRPr="00B07108">
        <w:rPr>
          <w:rFonts w:ascii="Times New Roman" w:hAnsi="Times New Roman" w:cs="Times New Roman"/>
          <w:bCs/>
        </w:rPr>
        <w:t>Сторонники системы традиции</w:t>
      </w:r>
      <w:r w:rsidRPr="00B07108">
        <w:rPr>
          <w:rFonts w:ascii="Times New Roman" w:hAnsi="Times New Roman" w:cs="Times New Roman"/>
        </w:rPr>
        <w:t xml:space="preserve"> (Ранда, Экснер, Окс, Шершеневич и др.) </w:t>
      </w:r>
      <w:r w:rsidRPr="00B07108">
        <w:rPr>
          <w:rFonts w:ascii="Times New Roman" w:hAnsi="Times New Roman" w:cs="Times New Roman"/>
          <w:bCs/>
        </w:rPr>
        <w:t>обращали внимание на ее публичный эффект - очевидность для всех того неоспоримого факта, что раз к приобретателю перешло владение вещью, он должен одновременно стать и ее собственником</w:t>
      </w:r>
      <w:r w:rsidRPr="00B07108">
        <w:rPr>
          <w:rFonts w:ascii="Times New Roman" w:hAnsi="Times New Roman" w:cs="Times New Roman"/>
        </w:rPr>
        <w:t>. Сторонники консенсуальной системы (Планиоль, Васьковский, Трепицын и др.) подчеркивали, что поскольку в момент заключения договора отчуждатель лишается возможности распоряжения вещью, она должна признаваться с того же момента принадлежащей приобретателю. В английском и французском законодательстве закреплена консенсуальная система, а в германском - система традиции. Ее же воспринял и проект русского гражданского уложения, в отличие от действовавшего в России законодательства, которое шло по пути консенсуальной системы. Учитывая, однако, недостатки и преимущества обеих систем, принимались практические меры к ослаблению существенных различий между ними. (См:  Иоффе О.С. Избранные труды по гражданскому праву. М., 2000. С. 100.).</w:t>
      </w:r>
    </w:p>
  </w:footnote>
  <w:footnote w:id="47">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Базанов И.А. Указ. соч. С. 153.</w:t>
      </w:r>
    </w:p>
  </w:footnote>
  <w:footnote w:id="48">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Там же. С. 156.</w:t>
      </w:r>
    </w:p>
  </w:footnote>
  <w:footnote w:id="49">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Там же. С. 163.</w:t>
      </w:r>
    </w:p>
  </w:footnote>
  <w:footnote w:id="50">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В то время как французские книги велись по личной системе. С развитием компьютерных систем регистрации градация систем на вещные и личные фактически утратила свое значение.</w:t>
      </w:r>
    </w:p>
  </w:footnote>
  <w:footnote w:id="51">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И.А. Базановым выделял четыре коренные формально-правовые максимы, на которых покоится реальный кредит: помимо публицитета и специалитета к ним относятся также легалитет и приоритет (См.: Базанов И.А. Указ. соч. С. 120). В свою очередь Д.И. Мейер указывая, что ипотечная система помимо специального назначения служит целям регистрации и укрепления права вообще, выделял шесть весьма рельефно эту систему характеризующих принципов: специальность, обязательность, гласность, достоверность, бесповоротность и старшинство (Мейер Д.И. Указ. соч. С. 201.). В целом эти подходы совпадают, т.к. публицитет, выделяемый И.А. Базановым, у Д.И. Мейера распадается на  обязательность, гласность и бесповоротность. Приоритет же равен старшинству, легалитет – достоверности, а специалитет – специальности.</w:t>
      </w:r>
    </w:p>
  </w:footnote>
  <w:footnote w:id="52">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Отметим, что по свидетельству И.С. Вольмана в начале </w:t>
      </w:r>
      <w:r w:rsidRPr="00B07108">
        <w:rPr>
          <w:rFonts w:ascii="Times New Roman" w:hAnsi="Times New Roman" w:cs="Times New Roman"/>
          <w:lang w:val="en-US"/>
        </w:rPr>
        <w:t>XX</w:t>
      </w:r>
      <w:r w:rsidRPr="00B07108">
        <w:rPr>
          <w:rFonts w:ascii="Times New Roman" w:hAnsi="Times New Roman" w:cs="Times New Roman"/>
        </w:rPr>
        <w:t xml:space="preserve"> века среди всех западно-европейских законодательств только свод гражданских законов Прибалтийских губерний (Эстонии и Латвии) допускал широкое применение залога. Так, в силу ст. 1357 указанного свода, предметом закладного права могли быть все вообще вещи, коих отчуждение положительно не запрещено, и притом не только уже существующие, но и могущие явиться впредь как телесные, так и бестелесные, например, долговые обязательства. (См: Вольман И.С. Залог будущих вещей и будущих строений // Советская юстиция. 1928.  № 33. С. 909.).</w:t>
      </w:r>
    </w:p>
  </w:footnote>
  <w:footnote w:id="53">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Покровский И.А. Указ. соч. С. 213.</w:t>
      </w:r>
    </w:p>
  </w:footnote>
  <w:footnote w:id="54">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Мейер Д.И. Указ. соч. С. 200.</w:t>
      </w:r>
    </w:p>
  </w:footnote>
  <w:footnote w:id="55">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Башмаков А.А. Основные начала ипотечного права. Либава, 1891. С. 55.</w:t>
      </w:r>
    </w:p>
  </w:footnote>
  <w:footnote w:id="56">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Кассо Л.А. Указ. соч. С. 184-185.</w:t>
      </w:r>
    </w:p>
  </w:footnote>
  <w:footnote w:id="57">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Мейер Д.И. Указ. соч. С. 200; Будилов В.М. Приобретение права собственности по договору в концепции вещного права Германии: к дискуссии о развитии Российского вещного права. М., 2015. 560 с. </w:t>
      </w:r>
      <w:r w:rsidRPr="00B07108">
        <w:rPr>
          <w:rFonts w:ascii="Times New Roman" w:eastAsia="Times New Roman" w:hAnsi="Times New Roman" w:cs="Times New Roman"/>
        </w:rPr>
        <w:t xml:space="preserve">// СПС «КонсультантПлюс»; </w:t>
      </w:r>
      <w:r w:rsidRPr="00B07108">
        <w:rPr>
          <w:rFonts w:ascii="Times New Roman" w:hAnsi="Times New Roman" w:cs="Times New Roman"/>
        </w:rPr>
        <w:t>Мочалова В.А. Гражданско-правовые вопросы обращения взыскания на заложенное недвижимое имущество: научно-практическое пособие. М., 2013. 224 с.</w:t>
      </w:r>
      <w:r w:rsidRPr="00B07108">
        <w:rPr>
          <w:rFonts w:ascii="Times New Roman" w:eastAsia="Times New Roman" w:hAnsi="Times New Roman" w:cs="Times New Roman"/>
        </w:rPr>
        <w:t xml:space="preserve"> // СПС «КонсультантПлюс»</w:t>
      </w:r>
    </w:p>
  </w:footnote>
  <w:footnote w:id="58">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Теплов Н.В. Указ. соч. </w:t>
      </w:r>
      <w:r w:rsidRPr="00B07108">
        <w:rPr>
          <w:rFonts w:ascii="Times New Roman" w:eastAsia="Times New Roman" w:hAnsi="Times New Roman" w:cs="Times New Roman"/>
        </w:rPr>
        <w:t xml:space="preserve">// СПС «КонсультантПлюс»; </w:t>
      </w:r>
      <w:r w:rsidRPr="00B07108">
        <w:rPr>
          <w:rFonts w:ascii="Times New Roman" w:hAnsi="Times New Roman" w:cs="Times New Roman"/>
        </w:rPr>
        <w:t>Базанов И.А. Указ соч. С. 120.</w:t>
      </w:r>
    </w:p>
  </w:footnote>
  <w:footnote w:id="59">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Базанов И.А. Указ. соч.  С. 192.</w:t>
      </w:r>
    </w:p>
  </w:footnote>
  <w:footnote w:id="60">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Бевзенко Р.С. Указ. соч. </w:t>
      </w:r>
      <w:r w:rsidRPr="00B07108">
        <w:rPr>
          <w:rFonts w:ascii="Times New Roman" w:eastAsia="Times New Roman" w:hAnsi="Times New Roman" w:cs="Times New Roman"/>
        </w:rPr>
        <w:t>// СПС «КонсультантПлюс».</w:t>
      </w:r>
    </w:p>
  </w:footnote>
  <w:footnote w:id="61">
    <w:p w:rsidR="00414A40" w:rsidRPr="00B07108" w:rsidRDefault="00414A40" w:rsidP="00B07108">
      <w:pPr>
        <w:pStyle w:val="ConsPlusNormal"/>
        <w:jc w:val="both"/>
        <w:rPr>
          <w:rFonts w:ascii="Times New Roman" w:hAnsi="Times New Roman" w:cs="Times New Roman"/>
          <w:lang w:val="de-DE"/>
        </w:rPr>
      </w:pPr>
      <w:r w:rsidRPr="00B07108">
        <w:rPr>
          <w:rStyle w:val="ab"/>
          <w:rFonts w:ascii="Times New Roman" w:hAnsi="Times New Roman" w:cs="Times New Roman"/>
        </w:rPr>
        <w:footnoteRef/>
      </w:r>
      <w:r w:rsidRPr="00B07108">
        <w:rPr>
          <w:rFonts w:ascii="Times New Roman" w:hAnsi="Times New Roman" w:cs="Times New Roman"/>
          <w:lang w:val="de-DE"/>
        </w:rPr>
        <w:t xml:space="preserve"> </w:t>
      </w:r>
      <w:r w:rsidRPr="00B07108">
        <w:rPr>
          <w:rFonts w:ascii="Times New Roman" w:hAnsi="Times New Roman" w:cs="Times New Roman"/>
          <w:bCs/>
          <w:lang w:val="de-DE"/>
        </w:rPr>
        <w:t>Baur/Stürner: Sachenrecht, 18. Auflage, München 2009, 1086 S.</w:t>
      </w:r>
    </w:p>
  </w:footnote>
  <w:footnote w:id="62">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Зинченко С.А., Лапач В.А., Шапсугов Д.Ю. Проблемы объектов гражданских прав. Ростов-на-Дону, 2001. С. 135.</w:t>
      </w:r>
    </w:p>
  </w:footnote>
  <w:footnote w:id="63">
    <w:p w:rsidR="00414A40" w:rsidRPr="00B07108" w:rsidRDefault="00414A40" w:rsidP="00B07108">
      <w:pPr>
        <w:pStyle w:val="a9"/>
        <w:jc w:val="both"/>
        <w:rPr>
          <w:rFonts w:ascii="Times New Roman" w:hAnsi="Times New Roman" w:cs="Times New Roman"/>
          <w:lang w:val="en-US"/>
        </w:rPr>
      </w:pPr>
      <w:r w:rsidRPr="00B07108">
        <w:rPr>
          <w:rStyle w:val="ab"/>
          <w:rFonts w:ascii="Times New Roman" w:hAnsi="Times New Roman" w:cs="Times New Roman"/>
        </w:rPr>
        <w:footnoteRef/>
      </w:r>
      <w:r w:rsidRPr="00B07108">
        <w:rPr>
          <w:rFonts w:ascii="Times New Roman" w:hAnsi="Times New Roman" w:cs="Times New Roman"/>
          <w:lang w:val="en-US"/>
        </w:rPr>
        <w:t xml:space="preserve"> </w:t>
      </w:r>
      <w:r w:rsidRPr="00B07108">
        <w:rPr>
          <w:rFonts w:ascii="Times New Roman" w:hAnsi="Times New Roman" w:cs="Times New Roman"/>
          <w:bCs/>
          <w:lang w:val="en-US"/>
        </w:rPr>
        <w:t>Baur/Stürner. Op. cit. 1086 S.</w:t>
      </w:r>
    </w:p>
  </w:footnote>
  <w:footnote w:id="64">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Будилов В.М. Указ. соч. </w:t>
      </w:r>
      <w:r w:rsidRPr="00B07108">
        <w:rPr>
          <w:rFonts w:ascii="Times New Roman" w:eastAsia="Times New Roman" w:hAnsi="Times New Roman" w:cs="Times New Roman"/>
          <w:color w:val="000000"/>
        </w:rPr>
        <w:t>// СПС «КонсультантПлюс»</w:t>
      </w:r>
    </w:p>
  </w:footnote>
  <w:footnote w:id="65">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Англо-американские правопорядки оперируют термином «</w:t>
      </w:r>
      <w:r w:rsidRPr="00B07108">
        <w:rPr>
          <w:rFonts w:ascii="Times New Roman" w:hAnsi="Times New Roman" w:cs="Times New Roman"/>
          <w:lang w:val="en-US"/>
        </w:rPr>
        <w:t>security</w:t>
      </w:r>
      <w:r w:rsidRPr="00B07108">
        <w:rPr>
          <w:rFonts w:ascii="Times New Roman" w:hAnsi="Times New Roman" w:cs="Times New Roman"/>
        </w:rPr>
        <w:t xml:space="preserve"> </w:t>
      </w:r>
      <w:r w:rsidRPr="00B07108">
        <w:rPr>
          <w:rFonts w:ascii="Times New Roman" w:hAnsi="Times New Roman" w:cs="Times New Roman"/>
          <w:lang w:val="en-US"/>
        </w:rPr>
        <w:t>interest</w:t>
      </w:r>
      <w:r w:rsidRPr="00B07108">
        <w:rPr>
          <w:rFonts w:ascii="Times New Roman" w:hAnsi="Times New Roman" w:cs="Times New Roman"/>
        </w:rPr>
        <w:t>» (обеспечительный интерес), который предполагает получение кредитором определенного имущественного интереса в активах должника или третьего лица в целях обеспечения уплаты долга последним, устанавливаемым на основании соглашения или закона. Термин используется как  родовое понятие и охватывает такие обеспечительные конструкции, как «</w:t>
      </w:r>
      <w:r w:rsidRPr="00B07108">
        <w:rPr>
          <w:rFonts w:ascii="Times New Roman" w:hAnsi="Times New Roman" w:cs="Times New Roman"/>
          <w:lang w:val="en-US"/>
        </w:rPr>
        <w:t>pledge</w:t>
      </w:r>
      <w:r w:rsidRPr="00B07108">
        <w:rPr>
          <w:rFonts w:ascii="Times New Roman" w:hAnsi="Times New Roman" w:cs="Times New Roman"/>
        </w:rPr>
        <w:t>» (заклад), «</w:t>
      </w:r>
      <w:r w:rsidRPr="00B07108">
        <w:rPr>
          <w:rFonts w:ascii="Times New Roman" w:hAnsi="Times New Roman" w:cs="Times New Roman"/>
          <w:lang w:val="en-US"/>
        </w:rPr>
        <w:t>mortgage</w:t>
      </w:r>
      <w:r w:rsidRPr="00B07108">
        <w:rPr>
          <w:rFonts w:ascii="Times New Roman" w:hAnsi="Times New Roman" w:cs="Times New Roman"/>
        </w:rPr>
        <w:t>» (ипотека), «</w:t>
      </w:r>
      <w:r w:rsidRPr="00B07108">
        <w:rPr>
          <w:rFonts w:ascii="Times New Roman" w:hAnsi="Times New Roman" w:cs="Times New Roman"/>
          <w:lang w:val="en-US"/>
        </w:rPr>
        <w:t>floating</w:t>
      </w:r>
      <w:r w:rsidRPr="00B07108">
        <w:rPr>
          <w:rFonts w:ascii="Times New Roman" w:hAnsi="Times New Roman" w:cs="Times New Roman"/>
        </w:rPr>
        <w:t xml:space="preserve"> </w:t>
      </w:r>
      <w:r w:rsidRPr="00B07108">
        <w:rPr>
          <w:rFonts w:ascii="Times New Roman" w:hAnsi="Times New Roman" w:cs="Times New Roman"/>
          <w:lang w:val="en-US"/>
        </w:rPr>
        <w:t>charge</w:t>
      </w:r>
      <w:r w:rsidRPr="00B07108">
        <w:rPr>
          <w:rFonts w:ascii="Times New Roman" w:hAnsi="Times New Roman" w:cs="Times New Roman"/>
        </w:rPr>
        <w:t>», «</w:t>
      </w:r>
      <w:r w:rsidRPr="00B07108">
        <w:rPr>
          <w:rFonts w:ascii="Times New Roman" w:hAnsi="Times New Roman" w:cs="Times New Roman"/>
          <w:lang w:val="en-US"/>
        </w:rPr>
        <w:t>fixed</w:t>
      </w:r>
      <w:r w:rsidRPr="00B07108">
        <w:rPr>
          <w:rFonts w:ascii="Times New Roman" w:hAnsi="Times New Roman" w:cs="Times New Roman"/>
        </w:rPr>
        <w:t xml:space="preserve"> </w:t>
      </w:r>
      <w:r w:rsidRPr="00B07108">
        <w:rPr>
          <w:rFonts w:ascii="Times New Roman" w:hAnsi="Times New Roman" w:cs="Times New Roman"/>
          <w:lang w:val="en-US"/>
        </w:rPr>
        <w:t>charge</w:t>
      </w:r>
      <w:r w:rsidRPr="00B07108">
        <w:rPr>
          <w:rFonts w:ascii="Times New Roman" w:hAnsi="Times New Roman" w:cs="Times New Roman"/>
        </w:rPr>
        <w:t>» (обеспечения, устанавливаемые по праву справедливости в отношении активов компании) и пр. В дальнейшем для целей настоящего исследования, если не будет указано иное, термин «обеспечительный интерес» будет использоваться в качестве синонима термина «право залога».</w:t>
      </w:r>
    </w:p>
  </w:footnote>
  <w:footnote w:id="66">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lang w:val="en-US"/>
        </w:rPr>
        <w:t xml:space="preserve"> Wood Ph.R. Comparative Law of Security Interests and Title Finance. London</w:t>
      </w:r>
      <w:r w:rsidRPr="00B07108">
        <w:rPr>
          <w:rFonts w:ascii="Times New Roman" w:hAnsi="Times New Roman" w:cs="Times New Roman"/>
        </w:rPr>
        <w:t xml:space="preserve">, 2007. </w:t>
      </w:r>
      <w:r w:rsidRPr="00B07108">
        <w:rPr>
          <w:rFonts w:ascii="Times New Roman" w:hAnsi="Times New Roman" w:cs="Times New Roman"/>
          <w:lang w:val="en-US"/>
        </w:rPr>
        <w:t>P</w:t>
      </w:r>
      <w:r w:rsidRPr="00B07108">
        <w:rPr>
          <w:rFonts w:ascii="Times New Roman" w:hAnsi="Times New Roman" w:cs="Times New Roman"/>
        </w:rPr>
        <w:t>. 109.</w:t>
      </w:r>
    </w:p>
  </w:footnote>
  <w:footnote w:id="67">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w:t>
      </w:r>
      <w:r w:rsidRPr="00B07108">
        <w:rPr>
          <w:rFonts w:ascii="Times New Roman" w:hAnsi="Times New Roman" w:cs="Times New Roman"/>
          <w:bCs/>
          <w:lang w:val="en-US"/>
        </w:rPr>
        <w:t>Baur</w:t>
      </w:r>
      <w:r w:rsidRPr="00B07108">
        <w:rPr>
          <w:rFonts w:ascii="Times New Roman" w:hAnsi="Times New Roman" w:cs="Times New Roman"/>
          <w:bCs/>
        </w:rPr>
        <w:t>/</w:t>
      </w:r>
      <w:r w:rsidRPr="00B07108">
        <w:rPr>
          <w:rFonts w:ascii="Times New Roman" w:hAnsi="Times New Roman" w:cs="Times New Roman"/>
          <w:bCs/>
          <w:lang w:val="en-US"/>
        </w:rPr>
        <w:t>St</w:t>
      </w:r>
      <w:r w:rsidRPr="00B07108">
        <w:rPr>
          <w:rFonts w:ascii="Times New Roman" w:hAnsi="Times New Roman" w:cs="Times New Roman"/>
          <w:bCs/>
        </w:rPr>
        <w:t>ü</w:t>
      </w:r>
      <w:r w:rsidRPr="00B07108">
        <w:rPr>
          <w:rFonts w:ascii="Times New Roman" w:hAnsi="Times New Roman" w:cs="Times New Roman"/>
          <w:bCs/>
          <w:lang w:val="en-US"/>
        </w:rPr>
        <w:t>rner</w:t>
      </w:r>
      <w:r w:rsidRPr="00B07108">
        <w:rPr>
          <w:rFonts w:ascii="Times New Roman" w:hAnsi="Times New Roman" w:cs="Times New Roman"/>
          <w:bCs/>
        </w:rPr>
        <w:t xml:space="preserve">. </w:t>
      </w:r>
      <w:r w:rsidRPr="00B07108">
        <w:rPr>
          <w:rFonts w:ascii="Times New Roman" w:hAnsi="Times New Roman" w:cs="Times New Roman"/>
          <w:bCs/>
          <w:lang w:val="en-US"/>
        </w:rPr>
        <w:t>Op</w:t>
      </w:r>
      <w:r w:rsidRPr="00B07108">
        <w:rPr>
          <w:rFonts w:ascii="Times New Roman" w:hAnsi="Times New Roman" w:cs="Times New Roman"/>
          <w:bCs/>
        </w:rPr>
        <w:t xml:space="preserve">. </w:t>
      </w:r>
      <w:r w:rsidRPr="00B07108">
        <w:rPr>
          <w:rFonts w:ascii="Times New Roman" w:hAnsi="Times New Roman" w:cs="Times New Roman"/>
          <w:bCs/>
          <w:lang w:val="en-US"/>
        </w:rPr>
        <w:t>cit</w:t>
      </w:r>
      <w:r w:rsidRPr="00B07108">
        <w:rPr>
          <w:rFonts w:ascii="Times New Roman" w:hAnsi="Times New Roman" w:cs="Times New Roman"/>
          <w:bCs/>
        </w:rPr>
        <w:t xml:space="preserve">. 1086 </w:t>
      </w:r>
      <w:r w:rsidRPr="00B07108">
        <w:rPr>
          <w:rFonts w:ascii="Times New Roman" w:hAnsi="Times New Roman" w:cs="Times New Roman"/>
          <w:bCs/>
          <w:lang w:val="en-US"/>
        </w:rPr>
        <w:t>S</w:t>
      </w:r>
      <w:r w:rsidRPr="00B07108">
        <w:rPr>
          <w:rFonts w:ascii="Times New Roman" w:hAnsi="Times New Roman" w:cs="Times New Roman"/>
          <w:bCs/>
        </w:rPr>
        <w:t>.</w:t>
      </w:r>
    </w:p>
  </w:footnote>
  <w:footnote w:id="68">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В первоисточнике Филип Вуд использует термин «</w:t>
      </w:r>
      <w:r w:rsidRPr="00B07108">
        <w:rPr>
          <w:rFonts w:ascii="Times New Roman" w:hAnsi="Times New Roman" w:cs="Times New Roman"/>
          <w:lang w:val="en-US"/>
        </w:rPr>
        <w:t>false</w:t>
      </w:r>
      <w:r w:rsidRPr="00B07108">
        <w:rPr>
          <w:rFonts w:ascii="Times New Roman" w:hAnsi="Times New Roman" w:cs="Times New Roman"/>
        </w:rPr>
        <w:t xml:space="preserve"> </w:t>
      </w:r>
      <w:r w:rsidRPr="00B07108">
        <w:rPr>
          <w:rFonts w:ascii="Times New Roman" w:hAnsi="Times New Roman" w:cs="Times New Roman"/>
          <w:lang w:val="en-US"/>
        </w:rPr>
        <w:t>wealth</w:t>
      </w:r>
      <w:r w:rsidRPr="00B07108">
        <w:rPr>
          <w:rFonts w:ascii="Times New Roman" w:hAnsi="Times New Roman" w:cs="Times New Roman"/>
        </w:rPr>
        <w:t>», аналог которому в российской доктрине гражданского права нам обнаружить не удалось. В этой связи мы предлагаем интерпретировать его как «фиктивная состоятельность» или «фиктивное благосостояние», поскольку именно такой перевод способен отразить смысл, вложенный в него автором, подтверждением чему станет дальнейшее изложение.</w:t>
      </w:r>
    </w:p>
  </w:footnote>
  <w:footnote w:id="69">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Именно поэтому в некоторых странах, в том числе и в России, создаются системы учета залогов движимого имущества. Речь о них пойдет ниже.</w:t>
      </w:r>
    </w:p>
  </w:footnote>
  <w:footnote w:id="70">
    <w:p w:rsidR="00414A40" w:rsidRPr="00B07108" w:rsidRDefault="00414A40" w:rsidP="00B07108">
      <w:pPr>
        <w:pStyle w:val="a9"/>
        <w:jc w:val="both"/>
        <w:rPr>
          <w:rFonts w:ascii="Times New Roman" w:hAnsi="Times New Roman" w:cs="Times New Roman"/>
          <w:lang w:val="en-US"/>
        </w:rPr>
      </w:pPr>
      <w:r w:rsidRPr="00B07108">
        <w:rPr>
          <w:rStyle w:val="ab"/>
          <w:rFonts w:ascii="Times New Roman" w:hAnsi="Times New Roman" w:cs="Times New Roman"/>
        </w:rPr>
        <w:footnoteRef/>
      </w:r>
      <w:r w:rsidRPr="00B07108">
        <w:rPr>
          <w:rFonts w:ascii="Times New Roman" w:hAnsi="Times New Roman" w:cs="Times New Roman"/>
          <w:lang w:val="en-US"/>
        </w:rPr>
        <w:t xml:space="preserve"> Wood Ph.R. Op. cit.  P. 109-110.</w:t>
      </w:r>
    </w:p>
  </w:footnote>
  <w:footnote w:id="71">
    <w:p w:rsidR="00414A40" w:rsidRPr="00B07108" w:rsidRDefault="00414A40" w:rsidP="00B07108">
      <w:pPr>
        <w:autoSpaceDE w:val="0"/>
        <w:autoSpaceDN w:val="0"/>
        <w:adjustRightInd w:val="0"/>
        <w:spacing w:after="0" w:line="240" w:lineRule="auto"/>
        <w:jc w:val="both"/>
        <w:rPr>
          <w:rFonts w:ascii="Times New Roman" w:hAnsi="Times New Roman" w:cs="Times New Roman"/>
          <w:sz w:val="20"/>
          <w:szCs w:val="20"/>
        </w:rPr>
      </w:pPr>
      <w:r w:rsidRPr="00B07108">
        <w:rPr>
          <w:rStyle w:val="ab"/>
          <w:rFonts w:ascii="Times New Roman" w:hAnsi="Times New Roman" w:cs="Times New Roman"/>
          <w:sz w:val="20"/>
          <w:szCs w:val="20"/>
        </w:rPr>
        <w:footnoteRef/>
      </w:r>
      <w:r w:rsidRPr="00B07108">
        <w:rPr>
          <w:rFonts w:ascii="Times New Roman" w:hAnsi="Times New Roman" w:cs="Times New Roman"/>
          <w:sz w:val="20"/>
          <w:szCs w:val="20"/>
          <w:lang w:val="en-US"/>
        </w:rPr>
        <w:t xml:space="preserve"> </w:t>
      </w:r>
      <w:r w:rsidRPr="00B07108">
        <w:rPr>
          <w:rStyle w:val="addmd1"/>
          <w:rFonts w:ascii="Times New Roman" w:hAnsi="Times New Roman" w:cs="Times New Roman"/>
          <w:lang w:val="en-US"/>
        </w:rPr>
        <w:t xml:space="preserve">Johansson E. </w:t>
      </w:r>
      <w:r w:rsidRPr="00B07108">
        <w:rPr>
          <w:rFonts w:ascii="Times New Roman" w:hAnsi="Times New Roman" w:cs="Times New Roman"/>
          <w:sz w:val="20"/>
          <w:szCs w:val="20"/>
          <w:lang w:val="en-US"/>
        </w:rPr>
        <w:t>Property Rights in Investment Securities and the Doctrine of Specificity. Springer</w:t>
      </w:r>
      <w:r w:rsidRPr="00B07108">
        <w:rPr>
          <w:rFonts w:ascii="Times New Roman" w:hAnsi="Times New Roman" w:cs="Times New Roman"/>
          <w:sz w:val="20"/>
          <w:szCs w:val="20"/>
        </w:rPr>
        <w:t xml:space="preserve">, 2009. </w:t>
      </w:r>
      <w:r w:rsidRPr="00B07108">
        <w:rPr>
          <w:rFonts w:ascii="Times New Roman" w:hAnsi="Times New Roman" w:cs="Times New Roman"/>
          <w:sz w:val="20"/>
          <w:szCs w:val="20"/>
          <w:lang w:val="en-US"/>
        </w:rPr>
        <w:t>P</w:t>
      </w:r>
      <w:r w:rsidRPr="00B07108">
        <w:rPr>
          <w:rFonts w:ascii="Times New Roman" w:hAnsi="Times New Roman" w:cs="Times New Roman"/>
          <w:sz w:val="20"/>
          <w:szCs w:val="20"/>
        </w:rPr>
        <w:t>. 1.</w:t>
      </w:r>
    </w:p>
  </w:footnote>
  <w:footnote w:id="72">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Еще одно значение принципа спецификации Н.В. Теплов находит в ситуациях, когда предмет залога гибнет. (См. Теплов Н.В. Указ. соч. // СПС «КонсульатнтПлюс»)</w:t>
      </w:r>
    </w:p>
  </w:footnote>
  <w:footnote w:id="73">
    <w:p w:rsidR="00414A40" w:rsidRPr="00B07108" w:rsidRDefault="00414A40" w:rsidP="00B07108">
      <w:pPr>
        <w:pStyle w:val="ConsPlusNormal"/>
        <w:jc w:val="both"/>
        <w:rPr>
          <w:rFonts w:ascii="Times New Roman" w:hAnsi="Times New Roman" w:cs="Times New Roman"/>
          <w:lang w:val="en-US"/>
        </w:rPr>
      </w:pPr>
      <w:r w:rsidRPr="00B07108">
        <w:rPr>
          <w:rStyle w:val="ab"/>
          <w:rFonts w:ascii="Times New Roman" w:hAnsi="Times New Roman" w:cs="Times New Roman"/>
        </w:rPr>
        <w:footnoteRef/>
      </w:r>
      <w:r w:rsidRPr="00B07108">
        <w:rPr>
          <w:rFonts w:ascii="Times New Roman" w:hAnsi="Times New Roman" w:cs="Times New Roman"/>
        </w:rPr>
        <w:t xml:space="preserve"> Соловьев Н. Залог товаров в обороте // Еженедельник советской юстиции. 1926. </w:t>
      </w:r>
      <w:r w:rsidRPr="00B07108">
        <w:rPr>
          <w:rFonts w:ascii="Times New Roman" w:hAnsi="Times New Roman" w:cs="Times New Roman"/>
          <w:lang w:val="en-US"/>
        </w:rPr>
        <w:t xml:space="preserve">№ 21. </w:t>
      </w:r>
      <w:r w:rsidRPr="00B07108">
        <w:rPr>
          <w:rFonts w:ascii="Times New Roman" w:hAnsi="Times New Roman" w:cs="Times New Roman"/>
        </w:rPr>
        <w:t>С</w:t>
      </w:r>
      <w:r w:rsidRPr="00B07108">
        <w:rPr>
          <w:rFonts w:ascii="Times New Roman" w:hAnsi="Times New Roman" w:cs="Times New Roman"/>
          <w:lang w:val="en-US"/>
        </w:rPr>
        <w:t>. 642.</w:t>
      </w:r>
    </w:p>
  </w:footnote>
  <w:footnote w:id="74">
    <w:p w:rsidR="00414A40" w:rsidRPr="00B07108" w:rsidRDefault="00414A40" w:rsidP="00B07108">
      <w:pPr>
        <w:pStyle w:val="a9"/>
        <w:jc w:val="both"/>
        <w:rPr>
          <w:rFonts w:ascii="Times New Roman" w:hAnsi="Times New Roman" w:cs="Times New Roman"/>
          <w:lang w:val="en-US"/>
        </w:rPr>
      </w:pPr>
      <w:r w:rsidRPr="00B07108">
        <w:rPr>
          <w:rStyle w:val="ab"/>
          <w:rFonts w:ascii="Times New Roman" w:hAnsi="Times New Roman" w:cs="Times New Roman"/>
        </w:rPr>
        <w:footnoteRef/>
      </w:r>
      <w:r w:rsidRPr="00B07108">
        <w:rPr>
          <w:rFonts w:ascii="Times New Roman" w:hAnsi="Times New Roman" w:cs="Times New Roman"/>
          <w:lang w:val="en-US"/>
        </w:rPr>
        <w:t xml:space="preserve"> Wood Ph.R. Op. cit. P. 109-110.</w:t>
      </w:r>
    </w:p>
  </w:footnote>
  <w:footnote w:id="75">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lang w:val="en-US"/>
        </w:rPr>
        <w:t xml:space="preserve"> Wood Ph.R. Op. cit. P</w:t>
      </w:r>
      <w:r w:rsidRPr="00B07108">
        <w:rPr>
          <w:rFonts w:ascii="Times New Roman" w:hAnsi="Times New Roman" w:cs="Times New Roman"/>
        </w:rPr>
        <w:t>. 109.</w:t>
      </w:r>
    </w:p>
  </w:footnote>
  <w:footnote w:id="76">
    <w:p w:rsidR="00414A40" w:rsidRPr="00B07108" w:rsidRDefault="00414A40" w:rsidP="00B07108">
      <w:pPr>
        <w:pStyle w:val="a9"/>
        <w:jc w:val="both"/>
        <w:rPr>
          <w:rFonts w:ascii="Times New Roman" w:hAnsi="Times New Roman" w:cs="Times New Roman"/>
          <w:lang w:val="en-US"/>
        </w:rPr>
      </w:pPr>
      <w:r w:rsidRPr="00B07108">
        <w:rPr>
          <w:rStyle w:val="ab"/>
          <w:rFonts w:ascii="Times New Roman" w:hAnsi="Times New Roman" w:cs="Times New Roman"/>
        </w:rPr>
        <w:footnoteRef/>
      </w:r>
      <w:r w:rsidRPr="00B07108">
        <w:rPr>
          <w:rFonts w:ascii="Times New Roman" w:hAnsi="Times New Roman" w:cs="Times New Roman"/>
        </w:rPr>
        <w:t xml:space="preserve"> Вольман И.С. Указ. соч. С</w:t>
      </w:r>
      <w:r w:rsidRPr="00B07108">
        <w:rPr>
          <w:rFonts w:ascii="Times New Roman" w:hAnsi="Times New Roman" w:cs="Times New Roman"/>
          <w:lang w:val="en-US"/>
        </w:rPr>
        <w:t>. 909.</w:t>
      </w:r>
    </w:p>
  </w:footnote>
  <w:footnote w:id="77">
    <w:p w:rsidR="00414A40" w:rsidRPr="00B07108" w:rsidRDefault="00414A40" w:rsidP="00B07108">
      <w:pPr>
        <w:pStyle w:val="a9"/>
        <w:jc w:val="both"/>
        <w:rPr>
          <w:rFonts w:ascii="Times New Roman" w:hAnsi="Times New Roman" w:cs="Times New Roman"/>
          <w:lang w:val="en-US"/>
        </w:rPr>
      </w:pPr>
      <w:r w:rsidRPr="00B07108">
        <w:rPr>
          <w:rStyle w:val="ab"/>
          <w:rFonts w:ascii="Times New Roman" w:hAnsi="Times New Roman" w:cs="Times New Roman"/>
        </w:rPr>
        <w:footnoteRef/>
      </w:r>
      <w:r w:rsidRPr="00B07108">
        <w:rPr>
          <w:rFonts w:ascii="Times New Roman" w:hAnsi="Times New Roman" w:cs="Times New Roman"/>
          <w:lang w:val="en-US"/>
        </w:rPr>
        <w:t xml:space="preserve"> Wood Ph.R. Op. cit. P. 109.</w:t>
      </w:r>
    </w:p>
  </w:footnote>
  <w:footnote w:id="78">
    <w:p w:rsidR="00414A40" w:rsidRPr="00B07108" w:rsidRDefault="00414A40" w:rsidP="00B07108">
      <w:pPr>
        <w:pStyle w:val="ConsPlusNormal"/>
        <w:jc w:val="both"/>
        <w:rPr>
          <w:rFonts w:ascii="Times New Roman" w:hAnsi="Times New Roman" w:cs="Times New Roman"/>
          <w:lang w:val="en-US"/>
        </w:rPr>
      </w:pPr>
      <w:r w:rsidRPr="00B07108">
        <w:rPr>
          <w:rStyle w:val="ab"/>
          <w:rFonts w:ascii="Times New Roman" w:hAnsi="Times New Roman" w:cs="Times New Roman"/>
        </w:rPr>
        <w:footnoteRef/>
      </w:r>
      <w:r w:rsidRPr="00B07108">
        <w:rPr>
          <w:rFonts w:ascii="Times New Roman" w:hAnsi="Times New Roman" w:cs="Times New Roman"/>
          <w:lang w:val="en-US"/>
        </w:rPr>
        <w:t xml:space="preserve"> Uniform Commercial Code. The American Law Institute and National Conference of Commissioners on Uniform State Laws. 2014 // Lexis Nexis.</w:t>
      </w:r>
    </w:p>
  </w:footnote>
  <w:footnote w:id="79">
    <w:p w:rsidR="00414A40" w:rsidRPr="00B07108" w:rsidRDefault="00414A40" w:rsidP="00B07108">
      <w:pPr>
        <w:pStyle w:val="a9"/>
        <w:jc w:val="both"/>
        <w:rPr>
          <w:rFonts w:ascii="Times New Roman" w:hAnsi="Times New Roman" w:cs="Times New Roman"/>
          <w:color w:val="FF0000"/>
          <w:lang w:val="en-US"/>
        </w:rPr>
      </w:pPr>
      <w:r w:rsidRPr="00B07108">
        <w:rPr>
          <w:rStyle w:val="ab"/>
          <w:rFonts w:ascii="Times New Roman" w:hAnsi="Times New Roman" w:cs="Times New Roman"/>
        </w:rPr>
        <w:footnoteRef/>
      </w:r>
      <w:r w:rsidRPr="00B07108">
        <w:rPr>
          <w:rFonts w:ascii="Times New Roman" w:hAnsi="Times New Roman" w:cs="Times New Roman"/>
        </w:rPr>
        <w:t xml:space="preserve"> </w:t>
      </w:r>
      <w:r w:rsidRPr="00B07108">
        <w:rPr>
          <w:rStyle w:val="hps"/>
          <w:rFonts w:ascii="Times New Roman" w:hAnsi="Times New Roman" w:cs="Times New Roman"/>
        </w:rPr>
        <w:t>Отметим, что т</w:t>
      </w:r>
      <w:r w:rsidRPr="00B07108">
        <w:rPr>
          <w:rFonts w:ascii="Times New Roman" w:hAnsi="Times New Roman" w:cs="Times New Roman"/>
        </w:rPr>
        <w:t>ермин «</w:t>
      </w:r>
      <w:r w:rsidRPr="00B07108">
        <w:rPr>
          <w:rFonts w:ascii="Times New Roman" w:hAnsi="Times New Roman" w:cs="Times New Roman"/>
          <w:lang w:val="en-US"/>
        </w:rPr>
        <w:t>mort</w:t>
      </w:r>
      <w:r w:rsidRPr="00B07108">
        <w:rPr>
          <w:rFonts w:ascii="Times New Roman" w:hAnsi="Times New Roman" w:cs="Times New Roman"/>
        </w:rPr>
        <w:t>-</w:t>
      </w:r>
      <w:r w:rsidRPr="00B07108">
        <w:rPr>
          <w:rFonts w:ascii="Times New Roman" w:hAnsi="Times New Roman" w:cs="Times New Roman"/>
          <w:lang w:val="en-US"/>
        </w:rPr>
        <w:t>gage</w:t>
      </w:r>
      <w:r w:rsidRPr="00B07108">
        <w:rPr>
          <w:rFonts w:ascii="Times New Roman" w:hAnsi="Times New Roman" w:cs="Times New Roman"/>
        </w:rPr>
        <w:t>» происходит от древне французского термина, означающего «мертвый залог», («</w:t>
      </w:r>
      <w:r w:rsidRPr="00B07108">
        <w:rPr>
          <w:rFonts w:ascii="Times New Roman" w:hAnsi="Times New Roman" w:cs="Times New Roman"/>
          <w:lang w:val="en-US"/>
        </w:rPr>
        <w:t>dead</w:t>
      </w:r>
      <w:r w:rsidRPr="00B07108">
        <w:rPr>
          <w:rFonts w:ascii="Times New Roman" w:hAnsi="Times New Roman" w:cs="Times New Roman"/>
        </w:rPr>
        <w:t xml:space="preserve"> </w:t>
      </w:r>
      <w:r w:rsidRPr="00B07108">
        <w:rPr>
          <w:rFonts w:ascii="Times New Roman" w:hAnsi="Times New Roman" w:cs="Times New Roman"/>
          <w:lang w:val="en-US"/>
        </w:rPr>
        <w:t>pledge</w:t>
      </w:r>
      <w:r w:rsidRPr="00B07108">
        <w:rPr>
          <w:rFonts w:ascii="Times New Roman" w:hAnsi="Times New Roman" w:cs="Times New Roman"/>
        </w:rPr>
        <w:t xml:space="preserve">»), который в свою очередь произошел от латинского </w:t>
      </w:r>
      <w:r w:rsidRPr="00B07108">
        <w:rPr>
          <w:rFonts w:ascii="Times New Roman" w:hAnsi="Times New Roman" w:cs="Times New Roman"/>
          <w:i/>
          <w:lang w:val="en-US"/>
        </w:rPr>
        <w:t>mortuum</w:t>
      </w:r>
      <w:r w:rsidRPr="00B07108">
        <w:rPr>
          <w:rFonts w:ascii="Times New Roman" w:hAnsi="Times New Roman" w:cs="Times New Roman"/>
          <w:i/>
        </w:rPr>
        <w:t xml:space="preserve"> </w:t>
      </w:r>
      <w:r w:rsidRPr="00B07108">
        <w:rPr>
          <w:rFonts w:ascii="Times New Roman" w:hAnsi="Times New Roman" w:cs="Times New Roman"/>
          <w:i/>
          <w:lang w:val="en-US"/>
        </w:rPr>
        <w:t>vadicum</w:t>
      </w:r>
      <w:r w:rsidRPr="00B07108">
        <w:rPr>
          <w:rFonts w:ascii="Times New Roman" w:hAnsi="Times New Roman" w:cs="Times New Roman"/>
        </w:rPr>
        <w:t>. Такое название объяснялось тем, что при его установлении существовали серьезные сомнения относительно того, заплатит ли должник, и если он не платил, то земля отбиралась у него навсегда и, по сути, становилась для него мертвой, если же должник платил, то земля становилась мертвой для кредитора. Указанный залог противопоставлялся «живому залогу» («</w:t>
      </w:r>
      <w:r w:rsidRPr="00B07108">
        <w:rPr>
          <w:rFonts w:ascii="Times New Roman" w:hAnsi="Times New Roman" w:cs="Times New Roman"/>
          <w:lang w:val="en-US"/>
        </w:rPr>
        <w:t>live</w:t>
      </w:r>
      <w:r w:rsidRPr="00B07108">
        <w:rPr>
          <w:rFonts w:ascii="Times New Roman" w:hAnsi="Times New Roman" w:cs="Times New Roman"/>
        </w:rPr>
        <w:t xml:space="preserve"> </w:t>
      </w:r>
      <w:r w:rsidRPr="00B07108">
        <w:rPr>
          <w:rFonts w:ascii="Times New Roman" w:hAnsi="Times New Roman" w:cs="Times New Roman"/>
          <w:lang w:val="en-US"/>
        </w:rPr>
        <w:t>gage</w:t>
      </w:r>
      <w:r w:rsidRPr="00B07108">
        <w:rPr>
          <w:rFonts w:ascii="Times New Roman" w:hAnsi="Times New Roman" w:cs="Times New Roman"/>
        </w:rPr>
        <w:t>», «</w:t>
      </w:r>
      <w:r w:rsidRPr="00B07108">
        <w:rPr>
          <w:rFonts w:ascii="Times New Roman" w:hAnsi="Times New Roman" w:cs="Times New Roman"/>
          <w:lang w:val="en-US"/>
        </w:rPr>
        <w:t>living</w:t>
      </w:r>
      <w:r w:rsidRPr="00B07108">
        <w:rPr>
          <w:rFonts w:ascii="Times New Roman" w:hAnsi="Times New Roman" w:cs="Times New Roman"/>
        </w:rPr>
        <w:t xml:space="preserve"> </w:t>
      </w:r>
      <w:r w:rsidRPr="00B07108">
        <w:rPr>
          <w:rFonts w:ascii="Times New Roman" w:hAnsi="Times New Roman" w:cs="Times New Roman"/>
          <w:lang w:val="en-US"/>
        </w:rPr>
        <w:t>pledge</w:t>
      </w:r>
      <w:r w:rsidRPr="00B07108">
        <w:rPr>
          <w:rFonts w:ascii="Times New Roman" w:hAnsi="Times New Roman" w:cs="Times New Roman"/>
        </w:rPr>
        <w:t xml:space="preserve">»), посредством которого обеспеченный кредитор получал владение заложенным имуществом, и использовал его для извлечения прибыли. Такой обеспечительный интерес вышел из употребления столетия назад (См: </w:t>
      </w:r>
      <w:r w:rsidRPr="00B07108">
        <w:rPr>
          <w:rFonts w:ascii="Times New Roman" w:hAnsi="Times New Roman" w:cs="Times New Roman"/>
          <w:lang w:val="en-US"/>
        </w:rPr>
        <w:t>Wood</w:t>
      </w:r>
      <w:r w:rsidRPr="00B07108">
        <w:rPr>
          <w:rFonts w:ascii="Times New Roman" w:hAnsi="Times New Roman" w:cs="Times New Roman"/>
        </w:rPr>
        <w:t xml:space="preserve"> </w:t>
      </w:r>
      <w:r w:rsidRPr="00B07108">
        <w:rPr>
          <w:rFonts w:ascii="Times New Roman" w:hAnsi="Times New Roman" w:cs="Times New Roman"/>
          <w:lang w:val="en-US"/>
        </w:rPr>
        <w:t>Ph</w:t>
      </w:r>
      <w:r w:rsidRPr="00B07108">
        <w:rPr>
          <w:rFonts w:ascii="Times New Roman" w:hAnsi="Times New Roman" w:cs="Times New Roman"/>
        </w:rPr>
        <w:t>.</w:t>
      </w:r>
      <w:r w:rsidRPr="00B07108">
        <w:rPr>
          <w:rFonts w:ascii="Times New Roman" w:hAnsi="Times New Roman" w:cs="Times New Roman"/>
          <w:lang w:val="en-US"/>
        </w:rPr>
        <w:t>R</w:t>
      </w:r>
      <w:r w:rsidRPr="00B07108">
        <w:rPr>
          <w:rFonts w:ascii="Times New Roman" w:hAnsi="Times New Roman" w:cs="Times New Roman"/>
        </w:rPr>
        <w:t xml:space="preserve">. </w:t>
      </w:r>
      <w:r w:rsidRPr="00B07108">
        <w:rPr>
          <w:rFonts w:ascii="Times New Roman" w:hAnsi="Times New Roman" w:cs="Times New Roman"/>
          <w:lang w:val="en-US"/>
        </w:rPr>
        <w:t>Op</w:t>
      </w:r>
      <w:r w:rsidRPr="00B07108">
        <w:rPr>
          <w:rFonts w:ascii="Times New Roman" w:hAnsi="Times New Roman" w:cs="Times New Roman"/>
        </w:rPr>
        <w:t xml:space="preserve">. </w:t>
      </w:r>
      <w:r w:rsidRPr="00B07108">
        <w:rPr>
          <w:rFonts w:ascii="Times New Roman" w:hAnsi="Times New Roman" w:cs="Times New Roman"/>
          <w:lang w:val="en-US"/>
        </w:rPr>
        <w:t>cit</w:t>
      </w:r>
      <w:r w:rsidRPr="00B07108">
        <w:rPr>
          <w:rFonts w:ascii="Times New Roman" w:hAnsi="Times New Roman" w:cs="Times New Roman"/>
        </w:rPr>
        <w:t xml:space="preserve">. </w:t>
      </w:r>
      <w:r w:rsidRPr="00B07108">
        <w:rPr>
          <w:rFonts w:ascii="Times New Roman" w:hAnsi="Times New Roman" w:cs="Times New Roman"/>
          <w:lang w:val="en-US"/>
        </w:rPr>
        <w:t>P. 26).</w:t>
      </w:r>
    </w:p>
  </w:footnote>
  <w:footnote w:id="80">
    <w:p w:rsidR="00414A40" w:rsidRPr="00B07108" w:rsidRDefault="00414A40" w:rsidP="00B07108">
      <w:pPr>
        <w:spacing w:after="0" w:line="240" w:lineRule="auto"/>
        <w:jc w:val="both"/>
        <w:rPr>
          <w:rFonts w:ascii="Times New Roman" w:hAnsi="Times New Roman" w:cs="Times New Roman"/>
          <w:color w:val="333333"/>
          <w:sz w:val="20"/>
          <w:szCs w:val="20"/>
          <w:lang w:val="en-US"/>
        </w:rPr>
      </w:pPr>
      <w:r w:rsidRPr="00B07108">
        <w:rPr>
          <w:rStyle w:val="ab"/>
          <w:rFonts w:ascii="Times New Roman" w:hAnsi="Times New Roman" w:cs="Times New Roman"/>
          <w:sz w:val="20"/>
          <w:szCs w:val="20"/>
        </w:rPr>
        <w:footnoteRef/>
      </w:r>
      <w:r w:rsidRPr="00B07108">
        <w:rPr>
          <w:rFonts w:ascii="Times New Roman" w:hAnsi="Times New Roman" w:cs="Times New Roman"/>
          <w:sz w:val="20"/>
          <w:szCs w:val="20"/>
          <w:lang w:val="en-US"/>
        </w:rPr>
        <w:t xml:space="preserve"> </w:t>
      </w:r>
      <w:r w:rsidRPr="00B07108">
        <w:rPr>
          <w:rStyle w:val="addmd1"/>
          <w:rFonts w:ascii="Times New Roman" w:hAnsi="Times New Roman" w:cs="Times New Roman"/>
          <w:color w:val="333333"/>
          <w:lang w:val="en-US"/>
        </w:rPr>
        <w:t xml:space="preserve">Erica Johansson. </w:t>
      </w:r>
      <w:r w:rsidRPr="00B07108">
        <w:rPr>
          <w:rFonts w:ascii="Times New Roman" w:hAnsi="Times New Roman" w:cs="Times New Roman"/>
          <w:color w:val="333333"/>
          <w:sz w:val="20"/>
          <w:szCs w:val="20"/>
          <w:lang w:val="en-US"/>
        </w:rPr>
        <w:t xml:space="preserve">Property Rights in Investment Securities and the Doctrine of Specificity. P. 74. </w:t>
      </w:r>
      <w:hyperlink r:id="rId1" w:anchor="page-1" w:history="1">
        <w:r w:rsidRPr="00B07108">
          <w:rPr>
            <w:rStyle w:val="ac"/>
            <w:rFonts w:ascii="Times New Roman" w:hAnsi="Times New Roman" w:cs="Times New Roman"/>
            <w:sz w:val="20"/>
            <w:szCs w:val="20"/>
            <w:lang w:val="en-US"/>
          </w:rPr>
          <w:t>http://link.springer.com/chapter/10.1007/978-3-540-85904-8_5#page-1</w:t>
        </w:r>
      </w:hyperlink>
      <w:r w:rsidRPr="00B07108">
        <w:rPr>
          <w:rFonts w:ascii="Times New Roman" w:hAnsi="Times New Roman" w:cs="Times New Roman"/>
          <w:color w:val="333333"/>
          <w:sz w:val="20"/>
          <w:szCs w:val="20"/>
          <w:lang w:val="en-US"/>
        </w:rPr>
        <w:t xml:space="preserve"> A McKnight, «Seminar Sheet 1» LLM Course: The Law of Credit and Security, Queen Mary, University of London 16-7.</w:t>
      </w:r>
    </w:p>
  </w:footnote>
  <w:footnote w:id="81">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Отметим, что законодательства отдельных штатов в США построены по модели, предложенной ЕТК, подтверждением чему служит, например, Коммерческий кодекс Калифорнии.</w:t>
      </w:r>
    </w:p>
  </w:footnote>
  <w:footnote w:id="82">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В российском праве удачные аналоги для терминов «</w:t>
      </w:r>
      <w:r w:rsidRPr="00B07108">
        <w:rPr>
          <w:rFonts w:ascii="Times New Roman" w:hAnsi="Times New Roman" w:cs="Times New Roman"/>
          <w:lang w:val="en-US"/>
        </w:rPr>
        <w:t>attachment</w:t>
      </w:r>
      <w:r w:rsidRPr="00B07108">
        <w:rPr>
          <w:rFonts w:ascii="Times New Roman" w:hAnsi="Times New Roman" w:cs="Times New Roman"/>
        </w:rPr>
        <w:t>» и «</w:t>
      </w:r>
      <w:r w:rsidRPr="00B07108">
        <w:rPr>
          <w:rFonts w:ascii="Times New Roman" w:hAnsi="Times New Roman" w:cs="Times New Roman"/>
          <w:lang w:val="en-US"/>
        </w:rPr>
        <w:t>perfection</w:t>
      </w:r>
      <w:r w:rsidRPr="00B07108">
        <w:rPr>
          <w:rFonts w:ascii="Times New Roman" w:hAnsi="Times New Roman" w:cs="Times New Roman"/>
        </w:rPr>
        <w:t>» подобрать не удалось, хотя обе обозначаемые ими стадии российскому праву известны, что и будет продемонстрировано ниже.</w:t>
      </w:r>
    </w:p>
  </w:footnote>
  <w:footnote w:id="83">
    <w:p w:rsidR="00414A40" w:rsidRPr="00B07108" w:rsidRDefault="00414A40" w:rsidP="00B07108">
      <w:pPr>
        <w:spacing w:after="0" w:line="240" w:lineRule="auto"/>
        <w:jc w:val="both"/>
        <w:rPr>
          <w:rFonts w:ascii="Times New Roman" w:hAnsi="Times New Roman" w:cs="Times New Roman"/>
          <w:b/>
          <w:sz w:val="20"/>
          <w:szCs w:val="20"/>
        </w:rPr>
      </w:pPr>
      <w:r w:rsidRPr="00B07108">
        <w:rPr>
          <w:rStyle w:val="ab"/>
          <w:rFonts w:ascii="Times New Roman" w:hAnsi="Times New Roman" w:cs="Times New Roman"/>
          <w:sz w:val="20"/>
          <w:szCs w:val="20"/>
        </w:rPr>
        <w:footnoteRef/>
      </w:r>
      <w:r w:rsidRPr="00B07108">
        <w:rPr>
          <w:rFonts w:ascii="Times New Roman" w:hAnsi="Times New Roman" w:cs="Times New Roman"/>
          <w:sz w:val="20"/>
          <w:szCs w:val="20"/>
        </w:rPr>
        <w:t xml:space="preserve"> Под термином «товар» в ст. 9-102 ЕТК подразумеваются все движимые вещи на момент возникновения обеспечительного интереса (заключения договора). Термин включает 1) неотъемлемые части недвижимого имущества, 2) древесину на корню, которая будет срублена и удалена в силу акта передачи прав на имущество или договора, 3) не рожденных детенышей животных, 4) выросший или растущий урожай, а также урожай, который будет выращен, даже если он растет на деревьях, виноградниках или насаждениях и 5) сборные дома. Термин также включает в себя компьютерную программу, встроенную в товар и любую вспомогательную информацию, предоставляемую в связи со сделкой и связанную с программой, если 1) программа связан с товаром таким образом, что обычно считается его частью или 2) в результате приобретения собственности на товар, лицо получает и право использования программы. Термин не включает в себя компьютерную программу, встроенную в товары, которые содержат исключительно носитель, в который встроена эта программа. Термин также не включает в себя 1) права на получение оплаты по денежному обязательству, 2) записи, удостоверяющие одновременно обязанность оплаты и обеспечительный интерес в индивидуально-определенных вещах, 3) деликтные требования из предпринимательской деятельности; 4) депозитные счета; 5) документы о титулах и иные правоподтверждающие документы; 6) иные нематериальные права, отличающиеся от упомянутых; 7) инструменты, подтверждающие право на оплату (векселя); 7) инвестиционные ценные бумаги; 8) права по аккредитиву; 9) аккредитивы; 10) деньги; 11) нефть, газ и иные минералы до их добычи.</w:t>
      </w:r>
    </w:p>
    <w:p w:rsidR="00414A40" w:rsidRPr="00B07108" w:rsidRDefault="00414A40" w:rsidP="00B07108">
      <w:pPr>
        <w:pStyle w:val="a9"/>
        <w:jc w:val="both"/>
        <w:rPr>
          <w:rFonts w:ascii="Times New Roman" w:hAnsi="Times New Roman" w:cs="Times New Roman"/>
        </w:rPr>
      </w:pPr>
    </w:p>
  </w:footnote>
  <w:footnote w:id="84">
    <w:p w:rsidR="00414A40" w:rsidRPr="00B07108" w:rsidRDefault="00414A40" w:rsidP="00B07108">
      <w:pPr>
        <w:pStyle w:val="a9"/>
        <w:jc w:val="both"/>
        <w:rPr>
          <w:rFonts w:ascii="Times New Roman" w:hAnsi="Times New Roman" w:cs="Times New Roman"/>
          <w:lang w:val="en-US"/>
        </w:rPr>
      </w:pPr>
      <w:r w:rsidRPr="00B07108">
        <w:rPr>
          <w:rStyle w:val="ab"/>
          <w:rFonts w:ascii="Times New Roman" w:hAnsi="Times New Roman" w:cs="Times New Roman"/>
        </w:rPr>
        <w:footnoteRef/>
      </w:r>
      <w:r w:rsidRPr="00B07108">
        <w:rPr>
          <w:rFonts w:ascii="Times New Roman" w:hAnsi="Times New Roman" w:cs="Times New Roman"/>
          <w:lang w:val="en-US"/>
        </w:rPr>
        <w:t xml:space="preserve"> </w:t>
      </w:r>
      <w:r w:rsidRPr="00B07108">
        <w:rPr>
          <w:rFonts w:ascii="Times New Roman" w:hAnsi="Times New Roman" w:cs="Times New Roman"/>
          <w:bCs/>
          <w:color w:val="333333"/>
          <w:lang w:val="en-US"/>
        </w:rPr>
        <w:t>Baur/Stürner. Op. cit. 1086 S.</w:t>
      </w:r>
    </w:p>
  </w:footnote>
  <w:footnote w:id="85">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Эльяссон Л.С. Залог товаров в обороте // Революционная законность. 1926. № 11-12. С. 26.</w:t>
      </w:r>
    </w:p>
    <w:p w:rsidR="00414A40" w:rsidRPr="00B07108" w:rsidRDefault="00414A40" w:rsidP="00B07108">
      <w:pPr>
        <w:pStyle w:val="a9"/>
        <w:jc w:val="both"/>
        <w:rPr>
          <w:rFonts w:ascii="Times New Roman" w:hAnsi="Times New Roman" w:cs="Times New Roman"/>
        </w:rPr>
      </w:pPr>
    </w:p>
  </w:footnote>
  <w:footnote w:id="86">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Эльяссон Л.С. Указ. соч. С. 25.</w:t>
      </w:r>
    </w:p>
  </w:footnote>
  <w:footnote w:id="87">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Здесь и далее текст Гражданского кодекса Франции представлен по: Гражданский кодекс Франции (Кодекс Наполеона)/ пер.с. фр. Захватаева В.Н. М., 2012. С. 533-580.</w:t>
      </w:r>
    </w:p>
  </w:footnote>
  <w:footnote w:id="88">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Здесь и далее текст Коммерческого кодекса Франции представлен по: Коммерческий кодекс Франции / предисловие, перевод с французского, дополнение, словарь-справочник и комментарии В.Н. Захватаева. М., 2008. С. 443-445.</w:t>
      </w:r>
    </w:p>
  </w:footnote>
  <w:footnote w:id="89">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Гражданский кодекс Республики Беларусь - </w:t>
      </w:r>
      <w:hyperlink r:id="rId2" w:anchor="pos=58;-246&amp;sel_link=1001130967" w:history="1">
        <w:r w:rsidRPr="00B07108">
          <w:rPr>
            <w:rStyle w:val="ac"/>
            <w:rFonts w:ascii="Times New Roman" w:hAnsi="Times New Roman" w:cs="Times New Roman"/>
          </w:rPr>
          <w:t>http://online.zakon.kz/Document/?doc_id=30415161#pos=58;-246&amp;sel_link=1001130967</w:t>
        </w:r>
      </w:hyperlink>
      <w:r w:rsidRPr="00B07108">
        <w:rPr>
          <w:rFonts w:ascii="Times New Roman" w:hAnsi="Times New Roman" w:cs="Times New Roman"/>
        </w:rPr>
        <w:t xml:space="preserve"> (дата обращения 20.04.2016 года)  </w:t>
      </w:r>
    </w:p>
  </w:footnote>
  <w:footnote w:id="90">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Права требования по договору являются оборотоспособным объектом гражданских прав, то есть могут быть предметом купли-продажи, залога и т.д. Например, А должен уплатить Б 500 рублей к 1 мая, однако Б не хочет ждать этой даты. Он договаривается с С о том, что последний купит у него право требования 500 рублей 1 марта за 450 рублей. Таким образом, Б получает реальные деньги от С раньше, чем получил бы от А. В свою очередь С 1 мая получит большую сумму, чем сам уплатил Б 1 марта, и в этом его выгода. Дисконт в 50 рублей включает в себя риски невозврата долга со стороны А, а также стоимость пользования деньгами в период с 1 марта по 1 мая. В то же время Б может 1 марта занять 500 рублей у С, заложив в обеспечение обязательства по возврату суммы займа свое право требования тех же 500 рублей к А, которое возникнет у него 1 мая.</w:t>
      </w:r>
    </w:p>
  </w:footnote>
  <w:footnote w:id="91">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Исключительные права возникают как правило на объекты интеллектуальной собственности. Они также могут быть предметом договоров (лицензионные договоры, залог), поскольку имеют денежную оценку.</w:t>
      </w:r>
    </w:p>
  </w:footnote>
  <w:footnote w:id="92">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Отметим, что санкцией за отсутствие регистрации является недействительность сделки (п. 4 ст. 320 ГК РБ).</w:t>
      </w:r>
    </w:p>
  </w:footnote>
  <w:footnote w:id="93">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Закон РБ об ипотеке </w:t>
      </w:r>
      <w:hyperlink r:id="rId3" w:history="1">
        <w:r w:rsidRPr="00B07108">
          <w:rPr>
            <w:rStyle w:val="ac"/>
            <w:rFonts w:ascii="Times New Roman" w:hAnsi="Times New Roman" w:cs="Times New Roman"/>
          </w:rPr>
          <w:t>http://pravo.by/main.aspx?guid=3871&amp;p0=H10800345</w:t>
        </w:r>
      </w:hyperlink>
      <w:r w:rsidRPr="00B07108">
        <w:rPr>
          <w:rFonts w:ascii="Times New Roman" w:hAnsi="Times New Roman" w:cs="Times New Roman"/>
        </w:rPr>
        <w:t xml:space="preserve"> (дата обращения 20.04.2016 года).</w:t>
      </w:r>
    </w:p>
  </w:footnote>
  <w:footnote w:id="94">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Мейер Д.И. Избранные труды по гражданскому праву. М., 2003. С. 222-296</w:t>
      </w:r>
      <w:r w:rsidRPr="00B07108">
        <w:rPr>
          <w:rFonts w:ascii="Times New Roman" w:hAnsi="Times New Roman" w:cs="Times New Roman"/>
          <w:b/>
        </w:rPr>
        <w:t xml:space="preserve">. </w:t>
      </w:r>
    </w:p>
  </w:footnote>
  <w:footnote w:id="95">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Кассо Л.А. Указ. соч. С. 203-205.</w:t>
      </w:r>
    </w:p>
  </w:footnote>
  <w:footnote w:id="96">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Мейер Д.И. Указ соч. С. 248.</w:t>
      </w:r>
    </w:p>
  </w:footnote>
  <w:footnote w:id="97">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Кассо Л.А. Указ соч. С. 208-210.</w:t>
      </w:r>
    </w:p>
  </w:footnote>
  <w:footnote w:id="98">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Там же. С. 233-234.</w:t>
      </w:r>
    </w:p>
  </w:footnote>
  <w:footnote w:id="99">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Там же. С. 234-235.</w:t>
      </w:r>
    </w:p>
  </w:footnote>
  <w:footnote w:id="100">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Вольман И.С. Указ. соч. С. 908.</w:t>
      </w:r>
    </w:p>
  </w:footnote>
  <w:footnote w:id="101">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Там же. С. 909-910.</w:t>
      </w:r>
    </w:p>
  </w:footnote>
  <w:footnote w:id="102">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w:t>
      </w:r>
      <w:r w:rsidRPr="00B07108">
        <w:rPr>
          <w:rFonts w:ascii="Times New Roman" w:eastAsia="Times New Roman" w:hAnsi="Times New Roman" w:cs="Times New Roman"/>
          <w:color w:val="000000"/>
        </w:rPr>
        <w:t xml:space="preserve">Закон РФ от 29.05.1992 № 2872-1 (ред. от 06.12.2011) «О залоге» (утратил силу с 01.07.2014) // </w:t>
      </w:r>
      <w:r w:rsidRPr="00B07108">
        <w:rPr>
          <w:rFonts w:ascii="Times New Roman" w:hAnsi="Times New Roman" w:cs="Times New Roman"/>
        </w:rPr>
        <w:t>Российская газета. № 129. 06.06.1992.</w:t>
      </w:r>
    </w:p>
    <w:p w:rsidR="00414A40" w:rsidRPr="00B07108" w:rsidRDefault="00414A40" w:rsidP="00B07108">
      <w:pPr>
        <w:pStyle w:val="a3"/>
        <w:shd w:val="clear" w:color="auto" w:fill="FFFFFF"/>
        <w:spacing w:after="0" w:line="240" w:lineRule="auto"/>
        <w:ind w:left="0"/>
        <w:jc w:val="both"/>
        <w:rPr>
          <w:rFonts w:ascii="Times New Roman" w:eastAsia="Times New Roman" w:hAnsi="Times New Roman" w:cs="Times New Roman"/>
          <w:color w:val="000000"/>
          <w:sz w:val="20"/>
          <w:szCs w:val="20"/>
        </w:rPr>
      </w:pPr>
    </w:p>
  </w:footnote>
  <w:footnote w:id="103">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w:t>
      </w:r>
      <w:r w:rsidRPr="00B07108">
        <w:rPr>
          <w:rFonts w:ascii="Times New Roman" w:eastAsia="Times New Roman" w:hAnsi="Times New Roman" w:cs="Times New Roman"/>
          <w:color w:val="000000"/>
        </w:rPr>
        <w:t xml:space="preserve">Информационное письмо Президиума ВАС РФ от 15.01.1998 № 26 «Обзор практики рассмотрения споров, связанных с применением арбитражными судами норм Гражданского кодекса Российской Федерации о залоге» // </w:t>
      </w:r>
      <w:r w:rsidRPr="00B07108">
        <w:rPr>
          <w:rFonts w:ascii="Times New Roman" w:hAnsi="Times New Roman" w:cs="Times New Roman"/>
        </w:rPr>
        <w:t>Вестник ВАС РФ. № 3. 1998.</w:t>
      </w:r>
    </w:p>
    <w:p w:rsidR="00414A40" w:rsidRPr="00B07108" w:rsidRDefault="00414A40" w:rsidP="00B07108">
      <w:pPr>
        <w:pStyle w:val="a3"/>
        <w:spacing w:after="0" w:line="240" w:lineRule="auto"/>
        <w:ind w:left="0"/>
        <w:jc w:val="both"/>
        <w:rPr>
          <w:rFonts w:ascii="Times New Roman" w:hAnsi="Times New Roman" w:cs="Times New Roman"/>
          <w:sz w:val="20"/>
          <w:szCs w:val="20"/>
        </w:rPr>
      </w:pPr>
    </w:p>
  </w:footnote>
  <w:footnote w:id="104">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 г.) // Вестник ВАС РФ. № 11. 2009.</w:t>
      </w:r>
    </w:p>
  </w:footnote>
  <w:footnote w:id="105">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Федеральный закон от 21.12.2013 №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w:t>
      </w:r>
      <w:r w:rsidRPr="00B07108">
        <w:rPr>
          <w:rFonts w:ascii="Times New Roman" w:eastAsia="Times New Roman" w:hAnsi="Times New Roman" w:cs="Times New Roman"/>
          <w:color w:val="000000"/>
        </w:rPr>
        <w:t xml:space="preserve">// СЗ РФ. </w:t>
      </w:r>
      <w:r w:rsidRPr="00B07108">
        <w:rPr>
          <w:rFonts w:ascii="Times New Roman" w:hAnsi="Times New Roman" w:cs="Times New Roman"/>
        </w:rPr>
        <w:t>2013. № 51. Ст. 6687.</w:t>
      </w:r>
    </w:p>
  </w:footnote>
  <w:footnote w:id="106">
    <w:p w:rsidR="00414A40" w:rsidRPr="00B07108" w:rsidRDefault="00414A40" w:rsidP="00B07108">
      <w:pPr>
        <w:pStyle w:val="a3"/>
        <w:spacing w:after="0" w:line="240" w:lineRule="auto"/>
        <w:ind w:left="0"/>
        <w:jc w:val="both"/>
        <w:rPr>
          <w:rFonts w:ascii="Times New Roman" w:hAnsi="Times New Roman" w:cs="Times New Roman"/>
          <w:sz w:val="20"/>
          <w:szCs w:val="20"/>
        </w:rPr>
      </w:pPr>
      <w:r w:rsidRPr="00B07108">
        <w:rPr>
          <w:rStyle w:val="ab"/>
          <w:rFonts w:ascii="Times New Roman" w:hAnsi="Times New Roman" w:cs="Times New Roman"/>
          <w:sz w:val="20"/>
          <w:szCs w:val="20"/>
        </w:rPr>
        <w:footnoteRef/>
      </w:r>
      <w:r w:rsidRPr="00B07108">
        <w:rPr>
          <w:rFonts w:ascii="Times New Roman" w:hAnsi="Times New Roman" w:cs="Times New Roman"/>
          <w:sz w:val="20"/>
          <w:szCs w:val="20"/>
        </w:rPr>
        <w:t xml:space="preserve"> Хвостов В.М. Указ. соч. С. 14.</w:t>
      </w:r>
    </w:p>
  </w:footnote>
  <w:footnote w:id="107">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Примечательно, что в случае с договором купли-продажи законодателем допущена аналогичная логическая ошибка, поскольку в п. 2 ст. 455 ГК РФ речь также идет о товаре, «который будет создан или приобретен продавцом в будущем». С другой стороны это свидетельствует о системном использовании такой терминологии. Здесь следует отметить и то обстоятельство, что создание или приобретение вещи не всегда приравнивается к приобретению на нее права собственности создавшим или приобретшим вещь лицом. Однако для целей настоящего исследования сказанное значения не имеет, в связи с чем при дальнейшем изложении создание или приобретение вещи будет отождествляться с приобретением на нее права собственности.</w:t>
      </w:r>
    </w:p>
  </w:footnote>
  <w:footnote w:id="108">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Рассказова Н.Ю. Последствия исполнения обеспечительного обязательства // Вестник гражданского права. 2010. С. 92 – 130.  </w:t>
      </w:r>
      <w:r w:rsidRPr="00B07108">
        <w:rPr>
          <w:rFonts w:ascii="Times New Roman" w:eastAsia="Times New Roman" w:hAnsi="Times New Roman" w:cs="Times New Roman"/>
          <w:color w:val="000000"/>
        </w:rPr>
        <w:t>// СПС «КонсультантПлюс»</w:t>
      </w:r>
    </w:p>
  </w:footnote>
  <w:footnote w:id="109">
    <w:p w:rsidR="00414A40" w:rsidRPr="00B07108" w:rsidRDefault="00414A40" w:rsidP="00B07108">
      <w:pPr>
        <w:pStyle w:val="a3"/>
        <w:spacing w:after="0" w:line="240" w:lineRule="auto"/>
        <w:ind w:left="0"/>
        <w:jc w:val="both"/>
        <w:rPr>
          <w:rFonts w:ascii="Times New Roman" w:hAnsi="Times New Roman" w:cs="Times New Roman"/>
          <w:sz w:val="20"/>
          <w:szCs w:val="20"/>
          <w:lang w:val="de-DE"/>
        </w:rPr>
      </w:pPr>
      <w:r w:rsidRPr="00B07108">
        <w:rPr>
          <w:rStyle w:val="ab"/>
          <w:rFonts w:ascii="Times New Roman" w:hAnsi="Times New Roman" w:cs="Times New Roman"/>
          <w:sz w:val="20"/>
          <w:szCs w:val="20"/>
        </w:rPr>
        <w:footnoteRef/>
      </w:r>
      <w:r w:rsidRPr="00B07108">
        <w:rPr>
          <w:rFonts w:ascii="Times New Roman" w:hAnsi="Times New Roman" w:cs="Times New Roman"/>
          <w:sz w:val="20"/>
          <w:szCs w:val="20"/>
        </w:rPr>
        <w:t xml:space="preserve"> Гудков Д.В. Проблема квалификации отношений сторон до разрешения отлагательного условия // Вестник гражданского права. </w:t>
      </w:r>
      <w:r w:rsidRPr="00B07108">
        <w:rPr>
          <w:rFonts w:ascii="Times New Roman" w:hAnsi="Times New Roman" w:cs="Times New Roman"/>
          <w:sz w:val="20"/>
          <w:szCs w:val="20"/>
          <w:lang w:val="de-DE"/>
        </w:rPr>
        <w:t xml:space="preserve">2015. № 3. </w:t>
      </w:r>
      <w:r w:rsidRPr="00B07108">
        <w:rPr>
          <w:rFonts w:ascii="Times New Roman" w:hAnsi="Times New Roman" w:cs="Times New Roman"/>
          <w:sz w:val="20"/>
          <w:szCs w:val="20"/>
        </w:rPr>
        <w:t>С</w:t>
      </w:r>
      <w:r w:rsidRPr="00B07108">
        <w:rPr>
          <w:rFonts w:ascii="Times New Roman" w:hAnsi="Times New Roman" w:cs="Times New Roman"/>
          <w:sz w:val="20"/>
          <w:szCs w:val="20"/>
          <w:lang w:val="de-DE"/>
        </w:rPr>
        <w:t xml:space="preserve">. 7 – 56 </w:t>
      </w:r>
      <w:r w:rsidRPr="00B07108">
        <w:rPr>
          <w:rFonts w:ascii="Times New Roman" w:eastAsia="Times New Roman" w:hAnsi="Times New Roman" w:cs="Times New Roman"/>
          <w:color w:val="000000"/>
          <w:sz w:val="20"/>
          <w:szCs w:val="20"/>
          <w:lang w:val="de-DE"/>
        </w:rPr>
        <w:t xml:space="preserve">// </w:t>
      </w:r>
      <w:r w:rsidRPr="00B07108">
        <w:rPr>
          <w:rFonts w:ascii="Times New Roman" w:eastAsia="Times New Roman" w:hAnsi="Times New Roman" w:cs="Times New Roman"/>
          <w:color w:val="000000"/>
          <w:sz w:val="20"/>
          <w:szCs w:val="20"/>
        </w:rPr>
        <w:t>СПС</w:t>
      </w:r>
      <w:r w:rsidRPr="00B07108">
        <w:rPr>
          <w:rFonts w:ascii="Times New Roman" w:eastAsia="Times New Roman" w:hAnsi="Times New Roman" w:cs="Times New Roman"/>
          <w:color w:val="000000"/>
          <w:sz w:val="20"/>
          <w:szCs w:val="20"/>
          <w:lang w:val="de-DE"/>
        </w:rPr>
        <w:t xml:space="preserve"> «</w:t>
      </w:r>
      <w:r w:rsidRPr="00B07108">
        <w:rPr>
          <w:rFonts w:ascii="Times New Roman" w:eastAsia="Times New Roman" w:hAnsi="Times New Roman" w:cs="Times New Roman"/>
          <w:color w:val="000000"/>
          <w:sz w:val="20"/>
          <w:szCs w:val="20"/>
        </w:rPr>
        <w:t>КонсультантПлюс</w:t>
      </w:r>
      <w:r w:rsidRPr="00B07108">
        <w:rPr>
          <w:rFonts w:ascii="Times New Roman" w:eastAsia="Times New Roman" w:hAnsi="Times New Roman" w:cs="Times New Roman"/>
          <w:color w:val="000000"/>
          <w:sz w:val="20"/>
          <w:szCs w:val="20"/>
          <w:lang w:val="de-DE"/>
        </w:rPr>
        <w:t>»</w:t>
      </w:r>
    </w:p>
  </w:footnote>
  <w:footnote w:id="110">
    <w:p w:rsidR="00414A40" w:rsidRPr="00B07108" w:rsidRDefault="00414A40" w:rsidP="00B07108">
      <w:pPr>
        <w:autoSpaceDE w:val="0"/>
        <w:autoSpaceDN w:val="0"/>
        <w:adjustRightInd w:val="0"/>
        <w:spacing w:after="0" w:line="240" w:lineRule="auto"/>
        <w:jc w:val="both"/>
        <w:rPr>
          <w:rFonts w:ascii="Times New Roman" w:hAnsi="Times New Roman" w:cs="Times New Roman"/>
          <w:sz w:val="20"/>
          <w:szCs w:val="20"/>
        </w:rPr>
      </w:pPr>
      <w:r w:rsidRPr="00B07108">
        <w:rPr>
          <w:rStyle w:val="ab"/>
          <w:rFonts w:ascii="Times New Roman" w:hAnsi="Times New Roman" w:cs="Times New Roman"/>
          <w:sz w:val="20"/>
          <w:szCs w:val="20"/>
        </w:rPr>
        <w:footnoteRef/>
      </w:r>
      <w:r w:rsidRPr="00B07108">
        <w:rPr>
          <w:rFonts w:ascii="Times New Roman" w:hAnsi="Times New Roman" w:cs="Times New Roman"/>
          <w:sz w:val="20"/>
          <w:szCs w:val="20"/>
          <w:lang w:val="de-DE"/>
        </w:rPr>
        <w:t xml:space="preserve"> Becker-Eberhard E. Die causa </w:t>
      </w:r>
      <w:r w:rsidRPr="00B07108">
        <w:rPr>
          <w:rFonts w:ascii="Times New Roman" w:hAnsi="Times New Roman" w:cs="Times New Roman"/>
          <w:noProof/>
          <w:position w:val="-6"/>
          <w:sz w:val="20"/>
          <w:szCs w:val="20"/>
        </w:rPr>
        <w:drawing>
          <wp:inline distT="0" distB="0" distL="0" distR="0">
            <wp:extent cx="238125" cy="171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71450"/>
                    </a:xfrm>
                    <a:prstGeom prst="rect">
                      <a:avLst/>
                    </a:prstGeom>
                    <a:noFill/>
                    <a:ln>
                      <a:noFill/>
                    </a:ln>
                  </pic:spPr>
                </pic:pic>
              </a:graphicData>
            </a:graphic>
          </wp:inline>
        </w:drawing>
      </w:r>
      <w:r w:rsidRPr="00B07108">
        <w:rPr>
          <w:rFonts w:ascii="Times New Roman" w:hAnsi="Times New Roman" w:cs="Times New Roman"/>
          <w:sz w:val="20"/>
          <w:szCs w:val="20"/>
          <w:lang w:val="de-DE"/>
        </w:rPr>
        <w:t xml:space="preserve"> die Bestellung von Sicherungsrechten // Festschrift </w:t>
      </w:r>
      <w:r w:rsidRPr="00B07108">
        <w:rPr>
          <w:rFonts w:ascii="Times New Roman" w:hAnsi="Times New Roman" w:cs="Times New Roman"/>
          <w:noProof/>
          <w:position w:val="-6"/>
          <w:sz w:val="20"/>
          <w:szCs w:val="20"/>
        </w:rPr>
        <w:drawing>
          <wp:inline distT="0" distB="0" distL="0" distR="0">
            <wp:extent cx="238125" cy="171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71450"/>
                    </a:xfrm>
                    <a:prstGeom prst="rect">
                      <a:avLst/>
                    </a:prstGeom>
                    <a:noFill/>
                    <a:ln>
                      <a:noFill/>
                    </a:ln>
                  </pic:spPr>
                </pic:pic>
              </a:graphicData>
            </a:graphic>
          </wp:inline>
        </w:drawing>
      </w:r>
      <w:r w:rsidRPr="00B07108">
        <w:rPr>
          <w:rFonts w:ascii="Times New Roman" w:hAnsi="Times New Roman" w:cs="Times New Roman"/>
          <w:sz w:val="20"/>
          <w:szCs w:val="20"/>
          <w:lang w:val="de-DE"/>
        </w:rPr>
        <w:t xml:space="preserve"> Ulrich Huber zum siebzigsten Geburtstag / Th. Baums, M. Lutter, K. Schmidt, J. Wertenbruch (Hgs.). Mohr Siebeck, 2006. </w:t>
      </w:r>
      <w:r w:rsidRPr="00B07108">
        <w:rPr>
          <w:rFonts w:ascii="Times New Roman" w:hAnsi="Times New Roman" w:cs="Times New Roman"/>
          <w:sz w:val="20"/>
          <w:szCs w:val="20"/>
        </w:rPr>
        <w:t>S. 124 - 125.</w:t>
      </w:r>
    </w:p>
  </w:footnote>
  <w:footnote w:id="111">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Федеральный закон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СЗ РФ. 2005. № 1 (часть 1). Ст. 40.</w:t>
      </w:r>
    </w:p>
  </w:footnote>
  <w:footnote w:id="112">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На особенностях залога по Закону № 214-ФЗ мы остановимся ниже.</w:t>
      </w:r>
    </w:p>
  </w:footnote>
  <w:footnote w:id="113">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Стоит отметить, что именно с моментом передачи вещи было увязано возникновение права залога на движимые вещи, подлежащие передаче залогодержателю, в ст. ст.  92 и 93 ГК РСФСР 1922 года и в ст. 197 ГК РСФСР 1964 года. </w:t>
      </w:r>
    </w:p>
  </w:footnote>
  <w:footnote w:id="114">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Федеральный закон от 19.07.2007 № 196-ФЗ «О ломбардах» // СЗ РФ. 2007. № 31. Ст. 3992.</w:t>
      </w:r>
    </w:p>
  </w:footnote>
  <w:footnote w:id="115">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Из этого следует, во-первых, что такой договор является реальным договором, а, во-вторых, что право залога у ломбарда возникает никак не раньше получения от заемщика закладываемой вещи. В то же время, следует признать неудачной зависимость факта заключения договора от совершения сразу двух взаимообусловленных фактических действий каждой из его сторон. Так, не исключена ситуация при которой одна сторона такие действия выполнит, а вторая, получив причитающееся ей предоставление, свою часть действий выполнять откажется. По смыслу закона, в ситуациях, когда залогодатель уже получил от ломбарда деньги, но не отдал последнему предполагаемые предмет залога, либо когда закладываемая вещь уже передана ломбарду, но заемщиком не получены деньги, юридическая связь, необходимая для признания договора заключенным между сторонами не возникает. Следствием такого законодательного подхода становится невозможность применение целого спектра способов защиты обязательственных прав, возникающих из договора, включая, например, понуждение к исполнению обязанности по передаче предмета залога или суммы займа. Ведь в данном случае передача вещи и передача денег не являются обязанностями, принятыми на себя сторонами по договору, а, напротив, являются условиями, необходимыми для заключения договора.</w:t>
      </w:r>
    </w:p>
  </w:footnote>
  <w:footnote w:id="116">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При этом в прямо предусмотренных ГК РФ случаях залогодателем помимо собственника может стать также лицо, имеющее на предмет залога иное вещное право (абз. 1 п. 2 ст. 335 ГК РФ). К таким вещным правам относятся право хозяйственного ведения и право оперативного управления, что также является издержками истории, а именно - советского права.</w:t>
      </w:r>
    </w:p>
  </w:footnote>
  <w:footnote w:id="117">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Дождев Д.В. Вещный момент в залоговом праве: отечественная доктрина и исторические уроки // Гражданское право. 2015. № 2. С. 6 - 11.</w:t>
      </w:r>
    </w:p>
  </w:footnote>
  <w:footnote w:id="118">
    <w:p w:rsidR="00414A40" w:rsidRPr="00B07108" w:rsidRDefault="00414A40" w:rsidP="00B07108">
      <w:pPr>
        <w:pStyle w:val="a3"/>
        <w:spacing w:after="0" w:line="240" w:lineRule="auto"/>
        <w:ind w:left="0"/>
        <w:jc w:val="both"/>
        <w:rPr>
          <w:rFonts w:ascii="Times New Roman" w:hAnsi="Times New Roman" w:cs="Times New Roman"/>
          <w:sz w:val="20"/>
          <w:szCs w:val="20"/>
        </w:rPr>
      </w:pPr>
      <w:r w:rsidRPr="00B07108">
        <w:rPr>
          <w:rStyle w:val="ab"/>
          <w:rFonts w:ascii="Times New Roman" w:hAnsi="Times New Roman" w:cs="Times New Roman"/>
          <w:sz w:val="20"/>
          <w:szCs w:val="20"/>
        </w:rPr>
        <w:footnoteRef/>
      </w:r>
      <w:r w:rsidRPr="00B07108">
        <w:rPr>
          <w:rFonts w:ascii="Times New Roman" w:hAnsi="Times New Roman" w:cs="Times New Roman"/>
          <w:sz w:val="20"/>
          <w:szCs w:val="20"/>
        </w:rPr>
        <w:t xml:space="preserve"> Рассказова Н.Ю. Новое в регулировании залоговых отношений // Арбитражные споры. 2012. № 3. С. 115-130// СПС «КонсультантПлюс»</w:t>
      </w:r>
    </w:p>
  </w:footnote>
  <w:footnote w:id="119">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Бевзенко Р.С. Указ. соч. // </w:t>
      </w:r>
      <w:r w:rsidRPr="00B07108">
        <w:rPr>
          <w:rFonts w:ascii="Times New Roman" w:eastAsia="Times New Roman" w:hAnsi="Times New Roman" w:cs="Times New Roman"/>
          <w:color w:val="000000"/>
        </w:rPr>
        <w:t>СПС «КонсультантПлюс»</w:t>
      </w:r>
    </w:p>
  </w:footnote>
  <w:footnote w:id="120">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В п. 1 ст. 339 ГК РФ содержание договора залога определено следующим образом. В нем  должны быть указаны </w:t>
      </w:r>
      <w:r w:rsidRPr="00B07108">
        <w:rPr>
          <w:rFonts w:ascii="Times New Roman" w:hAnsi="Times New Roman" w:cs="Times New Roman"/>
          <w:i/>
        </w:rPr>
        <w:t>предмет залога, существо, размер и срок исполнения обязательства, обеспечиваемого залогом.</w:t>
      </w:r>
      <w:r w:rsidRPr="00B07108">
        <w:rPr>
          <w:rFonts w:ascii="Times New Roman" w:hAnsi="Times New Roman" w:cs="Times New Roman"/>
        </w:rPr>
        <w:t xml:space="preserve">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Кроме того, 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footnote>
  <w:footnote w:id="121">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Там же.</w:t>
      </w:r>
    </w:p>
  </w:footnote>
  <w:footnote w:id="122">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Куликов Е.С. Соглашение о задатке в гражданском праве России: Монография. М., 2011 // СПС «КонсультантПлюс»</w:t>
      </w:r>
    </w:p>
  </w:footnote>
  <w:footnote w:id="123">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Теплов Н.В. Указ соч. // СПС «КонсульатнтПлюс»</w:t>
      </w:r>
    </w:p>
  </w:footnote>
  <w:footnote w:id="124">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Гудков Д.В. Указ. соч.</w:t>
      </w:r>
      <w:r w:rsidRPr="00B07108">
        <w:rPr>
          <w:rFonts w:ascii="Times New Roman" w:eastAsia="Times New Roman" w:hAnsi="Times New Roman" w:cs="Times New Roman"/>
          <w:color w:val="000000"/>
        </w:rPr>
        <w:t xml:space="preserve"> // СПС «КонсультантПлюс»</w:t>
      </w:r>
    </w:p>
  </w:footnote>
  <w:footnote w:id="125">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Бевзенко Р.С. Указ. соч. </w:t>
      </w:r>
      <w:r w:rsidRPr="00B07108">
        <w:rPr>
          <w:rFonts w:ascii="Times New Roman" w:eastAsia="Times New Roman" w:hAnsi="Times New Roman" w:cs="Times New Roman"/>
          <w:color w:val="000000"/>
        </w:rPr>
        <w:t>// СПС «КонсультантПлюс»</w:t>
      </w:r>
    </w:p>
  </w:footnote>
  <w:footnote w:id="126">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Дернбург Г. Указ. соч. С. 287.</w:t>
      </w:r>
    </w:p>
  </w:footnote>
  <w:footnote w:id="127">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Хвостов В.М. Указ. соч. С. 111.</w:t>
      </w:r>
    </w:p>
  </w:footnote>
  <w:footnote w:id="128">
    <w:p w:rsidR="00414A40" w:rsidRPr="00B07108" w:rsidRDefault="00414A40" w:rsidP="00B07108">
      <w:pPr>
        <w:pStyle w:val="a3"/>
        <w:spacing w:after="0" w:line="240" w:lineRule="auto"/>
        <w:ind w:left="0"/>
        <w:jc w:val="both"/>
        <w:rPr>
          <w:rFonts w:ascii="Times New Roman" w:hAnsi="Times New Roman" w:cs="Times New Roman"/>
          <w:sz w:val="20"/>
          <w:szCs w:val="20"/>
        </w:rPr>
      </w:pPr>
      <w:r w:rsidRPr="00B07108">
        <w:rPr>
          <w:rStyle w:val="ab"/>
          <w:rFonts w:ascii="Times New Roman" w:hAnsi="Times New Roman" w:cs="Times New Roman"/>
          <w:sz w:val="20"/>
          <w:szCs w:val="20"/>
        </w:rPr>
        <w:footnoteRef/>
      </w:r>
      <w:r w:rsidRPr="00B07108">
        <w:rPr>
          <w:rFonts w:ascii="Times New Roman" w:hAnsi="Times New Roman" w:cs="Times New Roman"/>
          <w:sz w:val="20"/>
          <w:szCs w:val="20"/>
        </w:rPr>
        <w:t xml:space="preserve"> Дыдынский Ф.М. Указ. соч., 1872. С. 51.</w:t>
      </w:r>
    </w:p>
  </w:footnote>
  <w:footnote w:id="129">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Комментарий к Гражданскому кодексу Российской Федерации. Часть первая: Учебно-практический комментарий (постатейный) / Под ред. А.П. Сергеева, 2010</w:t>
      </w:r>
      <w:r w:rsidRPr="00B07108">
        <w:rPr>
          <w:rFonts w:ascii="Times New Roman" w:eastAsia="Times New Roman" w:hAnsi="Times New Roman" w:cs="Times New Roman"/>
          <w:color w:val="000000"/>
        </w:rPr>
        <w:t xml:space="preserve"> // СПС «КонсультантПлюс»</w:t>
      </w:r>
    </w:p>
  </w:footnote>
  <w:footnote w:id="130">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Дыдынский Ф.М. Указ. соч. С. 51</w:t>
      </w:r>
    </w:p>
  </w:footnote>
  <w:footnote w:id="131">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Хвостов В.М. Указ. соч. С. 118-119.</w:t>
      </w:r>
    </w:p>
  </w:footnote>
  <w:footnote w:id="132">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Вольман И.С. Указ. соч. С. 908.</w:t>
      </w:r>
    </w:p>
  </w:footnote>
  <w:footnote w:id="133">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Евдокимова Е.А. Сверхстаршинство определенной категории залогодержателей: сравнительно-правовое исследование // Закон. 2015. № 7. С. 191 - 202. // СПС «КонсультантПлюс»</w:t>
      </w:r>
    </w:p>
  </w:footnote>
  <w:footnote w:id="134">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w:t>
      </w:r>
      <w:hyperlink r:id="rId6" w:anchor="/" w:history="1">
        <w:r w:rsidRPr="00B07108">
          <w:rPr>
            <w:rStyle w:val="ac"/>
            <w:rFonts w:ascii="Times New Roman" w:hAnsi="Times New Roman" w:cs="Times New Roman"/>
          </w:rPr>
          <w:t>https://www.reestr-zalogov.ru/#/</w:t>
        </w:r>
      </w:hyperlink>
      <w:r w:rsidRPr="00B07108">
        <w:rPr>
          <w:rFonts w:ascii="Times New Roman" w:hAnsi="Times New Roman" w:cs="Times New Roman"/>
        </w:rPr>
        <w:t xml:space="preserve"> (дата обращения 20.04.2016 года)</w:t>
      </w:r>
    </w:p>
  </w:footnote>
  <w:footnote w:id="135">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Теплов Н.В. Указ. соч. // СПС КонсульатнтПлюс</w:t>
      </w:r>
    </w:p>
  </w:footnote>
  <w:footnote w:id="136">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Евдокимова Е.А. Указ. соч. // СПС «КонсультантПлюс»</w:t>
      </w:r>
    </w:p>
  </w:footnote>
  <w:footnote w:id="137">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lang w:val="en-US"/>
        </w:rPr>
        <w:t xml:space="preserve"> Gilmore G. The purchase money priority // Harvard Law Review. </w:t>
      </w:r>
      <w:r w:rsidRPr="00B07108">
        <w:rPr>
          <w:rFonts w:ascii="Times New Roman" w:hAnsi="Times New Roman" w:cs="Times New Roman"/>
        </w:rPr>
        <w:t xml:space="preserve">1963. № 7. </w:t>
      </w:r>
      <w:r w:rsidRPr="00B07108">
        <w:rPr>
          <w:rFonts w:ascii="Times New Roman" w:hAnsi="Times New Roman" w:cs="Times New Roman"/>
          <w:lang w:val="en-US"/>
        </w:rPr>
        <w:t>Vol</w:t>
      </w:r>
      <w:r w:rsidRPr="00B07108">
        <w:rPr>
          <w:rFonts w:ascii="Times New Roman" w:hAnsi="Times New Roman" w:cs="Times New Roman"/>
        </w:rPr>
        <w:t xml:space="preserve">. 76. </w:t>
      </w:r>
      <w:r w:rsidRPr="00B07108">
        <w:rPr>
          <w:rFonts w:ascii="Times New Roman" w:hAnsi="Times New Roman" w:cs="Times New Roman"/>
          <w:lang w:val="en-US"/>
        </w:rPr>
        <w:t>P</w:t>
      </w:r>
      <w:r w:rsidRPr="00B07108">
        <w:rPr>
          <w:rFonts w:ascii="Times New Roman" w:hAnsi="Times New Roman" w:cs="Times New Roman"/>
        </w:rPr>
        <w:t>. 1387.</w:t>
      </w:r>
    </w:p>
  </w:footnote>
  <w:footnote w:id="138">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Евдокимова Е.А. Указ. соч. // СПС «КонсультантПлюс»</w:t>
      </w:r>
    </w:p>
  </w:footnote>
  <w:footnote w:id="139">
    <w:p w:rsidR="00414A40" w:rsidRPr="00B07108" w:rsidRDefault="00414A40" w:rsidP="00B07108">
      <w:pPr>
        <w:pStyle w:val="ConsPlusNormal"/>
        <w:jc w:val="both"/>
        <w:rPr>
          <w:rFonts w:ascii="Times New Roman" w:hAnsi="Times New Roman" w:cs="Times New Roman"/>
          <w:lang w:val="en-US"/>
        </w:rPr>
      </w:pPr>
      <w:r w:rsidRPr="00B07108">
        <w:rPr>
          <w:rStyle w:val="ab"/>
          <w:rFonts w:ascii="Times New Roman" w:hAnsi="Times New Roman" w:cs="Times New Roman"/>
        </w:rPr>
        <w:footnoteRef/>
      </w:r>
      <w:r w:rsidRPr="00B07108">
        <w:rPr>
          <w:rFonts w:ascii="Times New Roman" w:hAnsi="Times New Roman" w:cs="Times New Roman"/>
        </w:rPr>
        <w:t xml:space="preserve"> См. официальный комментарий к § 9-103 ЕТК: Uniform Commercial Code. </w:t>
      </w:r>
      <w:r w:rsidRPr="00B07108">
        <w:rPr>
          <w:rFonts w:ascii="Times New Roman" w:hAnsi="Times New Roman" w:cs="Times New Roman"/>
          <w:lang w:val="en-US"/>
        </w:rPr>
        <w:t xml:space="preserve">The American Law Institute and National Conference of Commissioners on Uniform State Laws. 2014 // Lexis Nexis. </w:t>
      </w:r>
    </w:p>
  </w:footnote>
  <w:footnote w:id="140">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Евдокимова Е.А. Указ. соч. // СПС «КонсультантПлюс»</w:t>
      </w:r>
    </w:p>
  </w:footnote>
  <w:footnote w:id="141">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Комментарий к Гражданскому кодексу Российской Федерации. Часть первая: Учебно-практический комментарий (постатейный) / Под ред. А.П. Сергеева, 2010</w:t>
      </w:r>
      <w:r w:rsidRPr="00B07108">
        <w:rPr>
          <w:rFonts w:ascii="Times New Roman" w:eastAsia="Times New Roman" w:hAnsi="Times New Roman" w:cs="Times New Roman"/>
          <w:color w:val="000000"/>
        </w:rPr>
        <w:t xml:space="preserve"> // СПС «КонсультантПлюс».</w:t>
      </w:r>
    </w:p>
  </w:footnote>
  <w:footnote w:id="142">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Евдокимова Е.А. Указ. соч. // СПС «КонсультантПлюс»</w:t>
      </w:r>
    </w:p>
  </w:footnote>
  <w:footnote w:id="143">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Последнее означает, что в отличие от договора залога движимого имущества простая отсылка к обеспечиваемому договору не достаточна.</w:t>
      </w:r>
    </w:p>
  </w:footnote>
  <w:footnote w:id="144">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Мочалова В.А. Указ. соч. // СПС «КонсультантПлюс»</w:t>
      </w:r>
    </w:p>
  </w:footnote>
  <w:footnote w:id="145">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Постановление Пленума ВАС РФ от 11.07.2011 № 54 «О некоторых вопросах разрешения споров, возникающих из договоров по поводу недвижимости, которая будет создана или приобретена в будущем» // Вестник ВАС РФ. № 9. 2011.</w:t>
      </w:r>
    </w:p>
  </w:footnote>
  <w:footnote w:id="146">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Исключение составляют случаи, когда предметом ипотеки является государственное и муниципальное имущество. При таких условиях оценка осуществляется в соответствии с Законом об оценочной деятельности в Российской Федерации.</w:t>
      </w:r>
    </w:p>
  </w:footnote>
  <w:footnote w:id="147">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Мочалова В.А. Указ. соч. // СПС «КонсультантПлюс»</w:t>
      </w:r>
    </w:p>
  </w:footnote>
  <w:footnote w:id="148">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В то время, как наркомат юстиций РСФСР в аналогичном деле пришел к противоположному выводу (См.: Вольман И.С. Указ. соч. С. 910.)</w:t>
      </w:r>
    </w:p>
  </w:footnote>
  <w:footnote w:id="149">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Российское гражданское право: Учеб. Т. 2 / Отв. ред. Е.А. Суханов. М., 2010. С. 113. (автор главы - В.С. Ем).</w:t>
      </w:r>
    </w:p>
  </w:footnote>
  <w:footnote w:id="150">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Комментарий к Гражданскому кодексу Российской Федерации. Часть первая: Учебно-практический комментарий (постатейный) / Под ред. А.П. Сергеева, 2010</w:t>
      </w:r>
      <w:r w:rsidRPr="00B07108">
        <w:rPr>
          <w:rFonts w:ascii="Times New Roman" w:eastAsia="Times New Roman" w:hAnsi="Times New Roman" w:cs="Times New Roman"/>
          <w:color w:val="000000"/>
        </w:rPr>
        <w:t xml:space="preserve"> // СПС «КонсультантПлюс»</w:t>
      </w:r>
    </w:p>
  </w:footnote>
  <w:footnote w:id="151">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Сам по себе договор ипотеки будущей недвижимости не способен наделить залогодержателя вещным правом ипотеки ранее создания и регистрации объекта недвижимости.</w:t>
      </w:r>
    </w:p>
  </w:footnote>
  <w:footnote w:id="152">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Базанов И.А. Указ. соч. С. 164.</w:t>
      </w:r>
    </w:p>
  </w:footnote>
  <w:footnote w:id="153">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Там же. С. 226.</w:t>
      </w:r>
    </w:p>
  </w:footnote>
  <w:footnote w:id="154">
    <w:p w:rsidR="00414A40" w:rsidRPr="00B07108" w:rsidRDefault="00414A40" w:rsidP="00B07108">
      <w:pPr>
        <w:pStyle w:val="a9"/>
        <w:jc w:val="both"/>
        <w:rPr>
          <w:rFonts w:ascii="Times New Roman" w:hAnsi="Times New Roman" w:cs="Times New Roman"/>
          <w:lang w:val="en-US"/>
        </w:rPr>
      </w:pPr>
      <w:r w:rsidRPr="00B07108">
        <w:rPr>
          <w:rStyle w:val="ab"/>
          <w:rFonts w:ascii="Times New Roman" w:hAnsi="Times New Roman" w:cs="Times New Roman"/>
        </w:rPr>
        <w:footnoteRef/>
      </w:r>
      <w:r w:rsidRPr="00B07108">
        <w:rPr>
          <w:rFonts w:ascii="Times New Roman" w:hAnsi="Times New Roman" w:cs="Times New Roman"/>
        </w:rPr>
        <w:t xml:space="preserve"> Кассо Л.А. Указ. соч. С</w:t>
      </w:r>
      <w:r w:rsidRPr="00B07108">
        <w:rPr>
          <w:rFonts w:ascii="Times New Roman" w:hAnsi="Times New Roman" w:cs="Times New Roman"/>
          <w:lang w:val="en-US"/>
        </w:rPr>
        <w:t>. 254.</w:t>
      </w:r>
    </w:p>
  </w:footnote>
  <w:footnote w:id="155">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lang w:val="en-US"/>
        </w:rPr>
        <w:t xml:space="preserve"> Wood Ph.R. Op. cit. P</w:t>
      </w:r>
      <w:r w:rsidRPr="00B07108">
        <w:rPr>
          <w:rFonts w:ascii="Times New Roman" w:hAnsi="Times New Roman" w:cs="Times New Roman"/>
        </w:rPr>
        <w:t>. 114.</w:t>
      </w:r>
    </w:p>
  </w:footnote>
  <w:footnote w:id="156">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Федеральный закон от 21.07.1997 № 122-ФЗ «О государственной регистрации прав на недвижимое имущество и сделок с ним» // СЗ РФ. 1997. № 30. Ст. 3594.</w:t>
      </w:r>
    </w:p>
  </w:footnote>
  <w:footnote w:id="157">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Кассо Л.А. Указ. соч. С. 255.</w:t>
      </w:r>
    </w:p>
  </w:footnote>
  <w:footnote w:id="158">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Теплов Н.В. Указ. соч. // СПС «КонсульатнтПлюс»</w:t>
      </w:r>
    </w:p>
  </w:footnote>
  <w:footnote w:id="159">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См. об этом: Анненков К.Н. Система русского гражданского права. Т. 3: Права обязательственные. СПб., 1898. С. 406.</w:t>
      </w:r>
    </w:p>
  </w:footnote>
  <w:footnote w:id="160">
    <w:p w:rsidR="00414A40" w:rsidRPr="00B07108" w:rsidRDefault="00414A40" w:rsidP="00B07108">
      <w:pPr>
        <w:autoSpaceDE w:val="0"/>
        <w:autoSpaceDN w:val="0"/>
        <w:adjustRightInd w:val="0"/>
        <w:spacing w:after="0" w:line="240" w:lineRule="auto"/>
        <w:jc w:val="both"/>
        <w:rPr>
          <w:rFonts w:ascii="Times New Roman" w:hAnsi="Times New Roman" w:cs="Times New Roman"/>
          <w:sz w:val="20"/>
          <w:szCs w:val="20"/>
        </w:rPr>
      </w:pPr>
      <w:r w:rsidRPr="00B07108">
        <w:rPr>
          <w:rStyle w:val="ab"/>
          <w:rFonts w:ascii="Times New Roman" w:hAnsi="Times New Roman" w:cs="Times New Roman"/>
          <w:sz w:val="20"/>
          <w:szCs w:val="20"/>
        </w:rPr>
        <w:footnoteRef/>
      </w:r>
      <w:r w:rsidRPr="00B07108">
        <w:rPr>
          <w:rFonts w:ascii="Times New Roman" w:hAnsi="Times New Roman" w:cs="Times New Roman"/>
          <w:sz w:val="20"/>
          <w:szCs w:val="20"/>
        </w:rPr>
        <w:t xml:space="preserve"> Там же.</w:t>
      </w:r>
    </w:p>
  </w:footnote>
  <w:footnote w:id="161">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Вольман И.С. Указ. соч. С. 908.</w:t>
      </w:r>
    </w:p>
  </w:footnote>
  <w:footnote w:id="162">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Здесь следует повторно обратить внимание на непоследовательность законодательных формулировок. Так, в ст. 357 ГК РФ, как и в п. 2 ст. 336 ГК РФ, речь вновь идет лишь о приобретенных, но не о созданных товарах Таким образом, если исходить из того, что термин «приобретение» не является родовым по отношению к «созданию», то при буквальном толковании закона созданные самим залогодателем товары не покрываются нормами о залоге товаров в обороте. Такое положение вещей едва ли оправдано и разумно, поскольку нередко одним и тем же лицо совмещается деятельность по созданию и реализации товаров, то есть такое лицо не приобретает их у третьих лиц, как того требует ст. 357 ГК РФ.</w:t>
      </w:r>
    </w:p>
  </w:footnote>
  <w:footnote w:id="163">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Теплов Н.В. Указ. соч. // СПС «КонсультантПлюс»</w:t>
      </w:r>
    </w:p>
  </w:footnote>
  <w:footnote w:id="164">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Егоров А.В. Залог и банкротство: актуальные вопросы // Научно-практический комментарий новелл законодательства и практики его применения / Под ред. В.В. Витрянского. М., 2010. С. 78</w:t>
      </w:r>
    </w:p>
  </w:footnote>
  <w:footnote w:id="165">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Новикова А.А. Залог товаров в обороте: вопросы правоприменения // СПС «КонсультантПлюс»</w:t>
      </w:r>
    </w:p>
  </w:footnote>
  <w:footnote w:id="166">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Теплов Н.В. Указ. соч. // СПС «КонсультантПлюс»</w:t>
      </w:r>
    </w:p>
  </w:footnote>
  <w:footnote w:id="167">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Там же.</w:t>
      </w:r>
    </w:p>
  </w:footnote>
  <w:footnote w:id="168">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Бевзенко Р.С. Указ. соч. </w:t>
      </w:r>
      <w:r w:rsidRPr="00B07108">
        <w:rPr>
          <w:rFonts w:ascii="Times New Roman" w:eastAsia="Times New Roman" w:hAnsi="Times New Roman" w:cs="Times New Roman"/>
          <w:color w:val="000000"/>
        </w:rPr>
        <w:t>// СПС «КонсультантПлюс».</w:t>
      </w:r>
    </w:p>
  </w:footnote>
  <w:footnote w:id="169">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Гонгало Б.М. Развитие кодификации законодательства о залоге: трансформация понятий // Кодификация российского частного права 2015 / Под ред. П.В. Крашенинникова. М., 2015. </w:t>
      </w:r>
      <w:r w:rsidRPr="00B07108">
        <w:rPr>
          <w:rFonts w:ascii="Times New Roman" w:eastAsia="Times New Roman" w:hAnsi="Times New Roman" w:cs="Times New Roman"/>
          <w:color w:val="000000"/>
        </w:rPr>
        <w:t>// СПС «КонсультантПлюс»</w:t>
      </w:r>
    </w:p>
  </w:footnote>
  <w:footnote w:id="170">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Евдокимова Е.А. Указ. соч. // СПС «КонсультантПлюс»</w:t>
      </w:r>
    </w:p>
  </w:footnote>
  <w:footnote w:id="171">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lang w:val="en-US"/>
        </w:rPr>
        <w:t xml:space="preserve"> Wood Ph.R. Op. cit. P</w:t>
      </w:r>
      <w:r w:rsidRPr="00B07108">
        <w:rPr>
          <w:rFonts w:ascii="Times New Roman" w:hAnsi="Times New Roman" w:cs="Times New Roman"/>
        </w:rPr>
        <w:t>. 94.</w:t>
      </w:r>
    </w:p>
  </w:footnote>
  <w:footnote w:id="172">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Бевзенко Р.С. Указ. соч. </w:t>
      </w:r>
      <w:r w:rsidRPr="00B07108">
        <w:rPr>
          <w:rFonts w:ascii="Times New Roman" w:eastAsia="Times New Roman" w:hAnsi="Times New Roman" w:cs="Times New Roman"/>
          <w:color w:val="000000"/>
        </w:rPr>
        <w:t>// СПС «КонсультантПлюс».</w:t>
      </w:r>
    </w:p>
  </w:footnote>
  <w:footnote w:id="173">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Маковский А.Л. Собственный опыт – дорогая школа / Актуальные проблемы частного права: сборник статей к юбилею П.В. Крашенинникова // отв. ред. Б.М. Гонгало, В.С. Ем. М. Статут, 2014. 272 с.</w:t>
      </w:r>
      <w:r w:rsidRPr="00B07108">
        <w:rPr>
          <w:rFonts w:ascii="Times New Roman" w:eastAsia="Times New Roman" w:hAnsi="Times New Roman" w:cs="Times New Roman"/>
          <w:color w:val="000000"/>
        </w:rPr>
        <w:t xml:space="preserve"> // СПС «КонсультантПлюс».</w:t>
      </w:r>
    </w:p>
  </w:footnote>
  <w:footnote w:id="174">
    <w:p w:rsidR="00414A40" w:rsidRPr="00B07108" w:rsidRDefault="00414A40" w:rsidP="00B07108">
      <w:pPr>
        <w:autoSpaceDE w:val="0"/>
        <w:autoSpaceDN w:val="0"/>
        <w:adjustRightInd w:val="0"/>
        <w:spacing w:after="0" w:line="240" w:lineRule="auto"/>
        <w:jc w:val="both"/>
        <w:rPr>
          <w:rFonts w:ascii="Times New Roman" w:hAnsi="Times New Roman" w:cs="Times New Roman"/>
          <w:sz w:val="20"/>
          <w:szCs w:val="20"/>
        </w:rPr>
      </w:pPr>
      <w:r w:rsidRPr="00B07108">
        <w:rPr>
          <w:rStyle w:val="ab"/>
          <w:rFonts w:ascii="Times New Roman" w:hAnsi="Times New Roman" w:cs="Times New Roman"/>
          <w:sz w:val="20"/>
          <w:szCs w:val="20"/>
        </w:rPr>
        <w:footnoteRef/>
      </w:r>
      <w:r w:rsidRPr="00B07108">
        <w:rPr>
          <w:rFonts w:ascii="Times New Roman" w:hAnsi="Times New Roman" w:cs="Times New Roman"/>
          <w:sz w:val="20"/>
          <w:szCs w:val="20"/>
        </w:rPr>
        <w:t xml:space="preserve"> Маковский А.Л. Указ. соч.</w:t>
      </w:r>
    </w:p>
  </w:footnote>
  <w:footnote w:id="175">
    <w:p w:rsidR="00414A40" w:rsidRPr="00B07108" w:rsidRDefault="00414A40" w:rsidP="00B07108">
      <w:pPr>
        <w:pStyle w:val="ConsPlusNormal"/>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Рекомендации Научно-консультативного совета при Федеральном арбитражном суде Уральского округа. Вопросы правоприменения по гражданским делам, подведомственным арбитражным судам (По итогам заседания, состоявшегося 10 июня 2015 года в г. Ижевске) // Экономическое правосудие в Уральском округе. 2015. № 3.</w:t>
      </w:r>
    </w:p>
    <w:p w:rsidR="00414A40" w:rsidRPr="00B07108" w:rsidRDefault="00414A40" w:rsidP="00B07108">
      <w:pPr>
        <w:pStyle w:val="a9"/>
        <w:jc w:val="both"/>
        <w:rPr>
          <w:rFonts w:ascii="Times New Roman" w:hAnsi="Times New Roman" w:cs="Times New Roman"/>
        </w:rPr>
      </w:pPr>
    </w:p>
  </w:footnote>
  <w:footnote w:id="176">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Дождев Д.В. Указ соч. С. 6 – 11.</w:t>
      </w:r>
    </w:p>
  </w:footnote>
  <w:footnote w:id="177">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См. об этом также: Дождев Д.В. Указ. соч. С. 6 – 11.</w:t>
      </w:r>
    </w:p>
  </w:footnote>
  <w:footnote w:id="178">
    <w:p w:rsidR="00414A40" w:rsidRPr="00B07108" w:rsidRDefault="00414A40" w:rsidP="00B07108">
      <w:pPr>
        <w:autoSpaceDE w:val="0"/>
        <w:autoSpaceDN w:val="0"/>
        <w:adjustRightInd w:val="0"/>
        <w:spacing w:after="0" w:line="240" w:lineRule="auto"/>
        <w:jc w:val="both"/>
        <w:rPr>
          <w:rFonts w:ascii="Times New Roman" w:hAnsi="Times New Roman" w:cs="Times New Roman"/>
          <w:sz w:val="20"/>
          <w:szCs w:val="20"/>
        </w:rPr>
      </w:pPr>
      <w:r w:rsidRPr="00B07108">
        <w:rPr>
          <w:rStyle w:val="ab"/>
          <w:rFonts w:ascii="Times New Roman" w:hAnsi="Times New Roman" w:cs="Times New Roman"/>
          <w:sz w:val="20"/>
          <w:szCs w:val="20"/>
        </w:rPr>
        <w:footnoteRef/>
      </w:r>
      <w:r w:rsidRPr="00B07108">
        <w:rPr>
          <w:rFonts w:ascii="Times New Roman" w:hAnsi="Times New Roman" w:cs="Times New Roman"/>
          <w:sz w:val="20"/>
          <w:szCs w:val="20"/>
        </w:rPr>
        <w:t xml:space="preserve"> Маковский А.Л. Указ. соч.</w:t>
      </w:r>
    </w:p>
  </w:footnote>
  <w:footnote w:id="179">
    <w:p w:rsidR="00414A40" w:rsidRPr="00B07108" w:rsidRDefault="00414A40" w:rsidP="00B07108">
      <w:pPr>
        <w:pStyle w:val="a9"/>
        <w:jc w:val="both"/>
        <w:rPr>
          <w:rFonts w:ascii="Times New Roman" w:hAnsi="Times New Roman" w:cs="Times New Roman"/>
        </w:rPr>
      </w:pPr>
      <w:r w:rsidRPr="00B07108">
        <w:rPr>
          <w:rStyle w:val="ab"/>
          <w:rFonts w:ascii="Times New Roman" w:hAnsi="Times New Roman" w:cs="Times New Roman"/>
        </w:rPr>
        <w:footnoteRef/>
      </w:r>
      <w:r w:rsidRPr="00B07108">
        <w:rPr>
          <w:rFonts w:ascii="Times New Roman" w:hAnsi="Times New Roman" w:cs="Times New Roman"/>
        </w:rPr>
        <w:t xml:space="preserve"> Дернбург Г. Пандекты. Т. 2: Обязательственное право. М., 1911.С. 3.</w:t>
      </w:r>
    </w:p>
  </w:footnote>
  <w:footnote w:id="180">
    <w:p w:rsidR="00414A40" w:rsidRDefault="00414A40" w:rsidP="00B07108">
      <w:pPr>
        <w:pStyle w:val="a9"/>
        <w:jc w:val="both"/>
      </w:pPr>
      <w:r w:rsidRPr="00B07108">
        <w:rPr>
          <w:rStyle w:val="ab"/>
          <w:rFonts w:ascii="Times New Roman" w:hAnsi="Times New Roman" w:cs="Times New Roman"/>
        </w:rPr>
        <w:footnoteRef/>
      </w:r>
      <w:r w:rsidRPr="00B07108">
        <w:rPr>
          <w:rFonts w:ascii="Times New Roman" w:hAnsi="Times New Roman" w:cs="Times New Roman"/>
        </w:rPr>
        <w:t xml:space="preserve"> Базанов И.А. Указ. соч. С. 124.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044B9"/>
    <w:multiLevelType w:val="hybridMultilevel"/>
    <w:tmpl w:val="D73A8BBA"/>
    <w:lvl w:ilvl="0" w:tplc="FFBC9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BA75F0"/>
    <w:multiLevelType w:val="hybridMultilevel"/>
    <w:tmpl w:val="0E262364"/>
    <w:lvl w:ilvl="0" w:tplc="5FACA03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F6C26"/>
    <w:multiLevelType w:val="hybridMultilevel"/>
    <w:tmpl w:val="0728F204"/>
    <w:lvl w:ilvl="0" w:tplc="1CA2D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BD3C24"/>
    <w:multiLevelType w:val="hybridMultilevel"/>
    <w:tmpl w:val="F15AC0C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2713F5"/>
    <w:multiLevelType w:val="hybridMultilevel"/>
    <w:tmpl w:val="2BE2C41A"/>
    <w:lvl w:ilvl="0" w:tplc="91D0447E">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082D6E"/>
    <w:multiLevelType w:val="hybridMultilevel"/>
    <w:tmpl w:val="C550066C"/>
    <w:lvl w:ilvl="0" w:tplc="26224AE6">
      <w:start w:val="1"/>
      <w:numFmt w:val="decimal"/>
      <w:lvlText w:val="%1)"/>
      <w:lvlJc w:val="left"/>
      <w:pPr>
        <w:ind w:left="1080" w:hanging="360"/>
      </w:pPr>
      <w:rPr>
        <w:rFonts w:eastAsiaTheme="minorEastAsia"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7E01E9"/>
    <w:multiLevelType w:val="hybridMultilevel"/>
    <w:tmpl w:val="00844A2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2D0E6E"/>
    <w:multiLevelType w:val="multilevel"/>
    <w:tmpl w:val="0F80113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55CF3B63"/>
    <w:multiLevelType w:val="hybridMultilevel"/>
    <w:tmpl w:val="7BCCD3DE"/>
    <w:lvl w:ilvl="0" w:tplc="254E8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3156483"/>
    <w:multiLevelType w:val="hybridMultilevel"/>
    <w:tmpl w:val="C56EC4BC"/>
    <w:lvl w:ilvl="0" w:tplc="F7BEC84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485C83"/>
    <w:multiLevelType w:val="hybridMultilevel"/>
    <w:tmpl w:val="8F30B882"/>
    <w:lvl w:ilvl="0" w:tplc="C688CF7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4D478B"/>
    <w:multiLevelType w:val="hybridMultilevel"/>
    <w:tmpl w:val="EA3EE5B6"/>
    <w:lvl w:ilvl="0" w:tplc="7020F3E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34BDC"/>
    <w:multiLevelType w:val="hybridMultilevel"/>
    <w:tmpl w:val="D7D8FFB8"/>
    <w:lvl w:ilvl="0" w:tplc="6A98B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9"/>
  </w:num>
  <w:num w:numId="4">
    <w:abstractNumId w:val="0"/>
  </w:num>
  <w:num w:numId="5">
    <w:abstractNumId w:val="2"/>
  </w:num>
  <w:num w:numId="6">
    <w:abstractNumId w:val="4"/>
  </w:num>
  <w:num w:numId="7">
    <w:abstractNumId w:val="10"/>
  </w:num>
  <w:num w:numId="8">
    <w:abstractNumId w:val="8"/>
  </w:num>
  <w:num w:numId="9">
    <w:abstractNumId w:val="1"/>
  </w:num>
  <w:num w:numId="10">
    <w:abstractNumId w:val="11"/>
  </w:num>
  <w:num w:numId="11">
    <w:abstractNumId w:val="3"/>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useFELayout/>
  </w:compat>
  <w:rsids>
    <w:rsidRoot w:val="000E0245"/>
    <w:rsid w:val="000000F4"/>
    <w:rsid w:val="00000664"/>
    <w:rsid w:val="00000EF9"/>
    <w:rsid w:val="00001468"/>
    <w:rsid w:val="000016DF"/>
    <w:rsid w:val="00001AE8"/>
    <w:rsid w:val="000020DF"/>
    <w:rsid w:val="000022AF"/>
    <w:rsid w:val="00002A6E"/>
    <w:rsid w:val="00002DB3"/>
    <w:rsid w:val="00003992"/>
    <w:rsid w:val="0000537E"/>
    <w:rsid w:val="000059FE"/>
    <w:rsid w:val="000065F5"/>
    <w:rsid w:val="00006738"/>
    <w:rsid w:val="00006B9A"/>
    <w:rsid w:val="000105E4"/>
    <w:rsid w:val="000115F4"/>
    <w:rsid w:val="000115F7"/>
    <w:rsid w:val="000120DE"/>
    <w:rsid w:val="000121A2"/>
    <w:rsid w:val="00012D73"/>
    <w:rsid w:val="00013330"/>
    <w:rsid w:val="0001376D"/>
    <w:rsid w:val="0001389C"/>
    <w:rsid w:val="000149B1"/>
    <w:rsid w:val="00014C13"/>
    <w:rsid w:val="00014C48"/>
    <w:rsid w:val="00014DF4"/>
    <w:rsid w:val="00014FE0"/>
    <w:rsid w:val="0001621C"/>
    <w:rsid w:val="00017088"/>
    <w:rsid w:val="000209EE"/>
    <w:rsid w:val="00020C8B"/>
    <w:rsid w:val="00020EE8"/>
    <w:rsid w:val="000218A7"/>
    <w:rsid w:val="00022339"/>
    <w:rsid w:val="00022F5D"/>
    <w:rsid w:val="0002346C"/>
    <w:rsid w:val="000236DC"/>
    <w:rsid w:val="000240AF"/>
    <w:rsid w:val="00024DF7"/>
    <w:rsid w:val="00025758"/>
    <w:rsid w:val="00025F6E"/>
    <w:rsid w:val="00026416"/>
    <w:rsid w:val="000264FF"/>
    <w:rsid w:val="0002762F"/>
    <w:rsid w:val="00027838"/>
    <w:rsid w:val="00030EC1"/>
    <w:rsid w:val="00031996"/>
    <w:rsid w:val="00031C8D"/>
    <w:rsid w:val="00031D08"/>
    <w:rsid w:val="00032041"/>
    <w:rsid w:val="00032EF2"/>
    <w:rsid w:val="00032F69"/>
    <w:rsid w:val="00033E1C"/>
    <w:rsid w:val="00033E67"/>
    <w:rsid w:val="00034C4F"/>
    <w:rsid w:val="00034E10"/>
    <w:rsid w:val="00034EF4"/>
    <w:rsid w:val="00035137"/>
    <w:rsid w:val="000352CC"/>
    <w:rsid w:val="000358AC"/>
    <w:rsid w:val="00035925"/>
    <w:rsid w:val="00035C3B"/>
    <w:rsid w:val="00035E87"/>
    <w:rsid w:val="00036006"/>
    <w:rsid w:val="0003662F"/>
    <w:rsid w:val="00036999"/>
    <w:rsid w:val="00037A57"/>
    <w:rsid w:val="000401E1"/>
    <w:rsid w:val="000402BC"/>
    <w:rsid w:val="000407A9"/>
    <w:rsid w:val="000414ED"/>
    <w:rsid w:val="00041FC3"/>
    <w:rsid w:val="00041FF6"/>
    <w:rsid w:val="00042043"/>
    <w:rsid w:val="000427C9"/>
    <w:rsid w:val="00043C66"/>
    <w:rsid w:val="00044287"/>
    <w:rsid w:val="000448EF"/>
    <w:rsid w:val="00044AA9"/>
    <w:rsid w:val="00044E03"/>
    <w:rsid w:val="0004607D"/>
    <w:rsid w:val="00046514"/>
    <w:rsid w:val="000469EE"/>
    <w:rsid w:val="00046EE6"/>
    <w:rsid w:val="000474AF"/>
    <w:rsid w:val="00047757"/>
    <w:rsid w:val="000479E6"/>
    <w:rsid w:val="00050008"/>
    <w:rsid w:val="00050E9A"/>
    <w:rsid w:val="00051403"/>
    <w:rsid w:val="00051D09"/>
    <w:rsid w:val="00051FE5"/>
    <w:rsid w:val="000524FD"/>
    <w:rsid w:val="0005252A"/>
    <w:rsid w:val="00052933"/>
    <w:rsid w:val="000529E0"/>
    <w:rsid w:val="000529F4"/>
    <w:rsid w:val="00052D3B"/>
    <w:rsid w:val="00053275"/>
    <w:rsid w:val="000536B5"/>
    <w:rsid w:val="00053CFC"/>
    <w:rsid w:val="000543F9"/>
    <w:rsid w:val="00054874"/>
    <w:rsid w:val="00054F2F"/>
    <w:rsid w:val="000559ED"/>
    <w:rsid w:val="00055DB2"/>
    <w:rsid w:val="00055EA3"/>
    <w:rsid w:val="00056EAF"/>
    <w:rsid w:val="0005744E"/>
    <w:rsid w:val="00060EBF"/>
    <w:rsid w:val="00060F71"/>
    <w:rsid w:val="00060FD9"/>
    <w:rsid w:val="0006137B"/>
    <w:rsid w:val="000614A1"/>
    <w:rsid w:val="0006151E"/>
    <w:rsid w:val="00062546"/>
    <w:rsid w:val="0006299A"/>
    <w:rsid w:val="000636FD"/>
    <w:rsid w:val="00064C7B"/>
    <w:rsid w:val="0006522C"/>
    <w:rsid w:val="0006596F"/>
    <w:rsid w:val="0006668E"/>
    <w:rsid w:val="00066C63"/>
    <w:rsid w:val="00066E5C"/>
    <w:rsid w:val="00067D85"/>
    <w:rsid w:val="00067E46"/>
    <w:rsid w:val="0007023A"/>
    <w:rsid w:val="00070845"/>
    <w:rsid w:val="000710BA"/>
    <w:rsid w:val="00071230"/>
    <w:rsid w:val="0007159D"/>
    <w:rsid w:val="0007190D"/>
    <w:rsid w:val="0007228A"/>
    <w:rsid w:val="00072E77"/>
    <w:rsid w:val="000739A5"/>
    <w:rsid w:val="00073D7B"/>
    <w:rsid w:val="000740AA"/>
    <w:rsid w:val="00074145"/>
    <w:rsid w:val="00074B69"/>
    <w:rsid w:val="00076144"/>
    <w:rsid w:val="0007774D"/>
    <w:rsid w:val="000806B7"/>
    <w:rsid w:val="0008078A"/>
    <w:rsid w:val="00081FAB"/>
    <w:rsid w:val="000821EA"/>
    <w:rsid w:val="000822F8"/>
    <w:rsid w:val="00082555"/>
    <w:rsid w:val="00082BC9"/>
    <w:rsid w:val="00082BE3"/>
    <w:rsid w:val="00083457"/>
    <w:rsid w:val="00083D32"/>
    <w:rsid w:val="00085128"/>
    <w:rsid w:val="00085CBC"/>
    <w:rsid w:val="00085D26"/>
    <w:rsid w:val="00085E3A"/>
    <w:rsid w:val="000869A1"/>
    <w:rsid w:val="00086C47"/>
    <w:rsid w:val="00086E36"/>
    <w:rsid w:val="0008713E"/>
    <w:rsid w:val="00090440"/>
    <w:rsid w:val="0009046D"/>
    <w:rsid w:val="000904A7"/>
    <w:rsid w:val="00090A22"/>
    <w:rsid w:val="000914B2"/>
    <w:rsid w:val="00091901"/>
    <w:rsid w:val="00091A2C"/>
    <w:rsid w:val="00091A51"/>
    <w:rsid w:val="00091F0C"/>
    <w:rsid w:val="00092F32"/>
    <w:rsid w:val="00093307"/>
    <w:rsid w:val="00093C3F"/>
    <w:rsid w:val="00093CFD"/>
    <w:rsid w:val="00094315"/>
    <w:rsid w:val="000945C1"/>
    <w:rsid w:val="000946DA"/>
    <w:rsid w:val="000950EB"/>
    <w:rsid w:val="00096856"/>
    <w:rsid w:val="0009689F"/>
    <w:rsid w:val="00096F27"/>
    <w:rsid w:val="0009711C"/>
    <w:rsid w:val="000A0788"/>
    <w:rsid w:val="000A0840"/>
    <w:rsid w:val="000A0992"/>
    <w:rsid w:val="000A0CDE"/>
    <w:rsid w:val="000A11A1"/>
    <w:rsid w:val="000A271E"/>
    <w:rsid w:val="000A27A7"/>
    <w:rsid w:val="000A2E3D"/>
    <w:rsid w:val="000A3001"/>
    <w:rsid w:val="000A31D8"/>
    <w:rsid w:val="000A3280"/>
    <w:rsid w:val="000A37CA"/>
    <w:rsid w:val="000A3BEA"/>
    <w:rsid w:val="000A46A7"/>
    <w:rsid w:val="000A47F3"/>
    <w:rsid w:val="000A4C41"/>
    <w:rsid w:val="000A51EA"/>
    <w:rsid w:val="000A5837"/>
    <w:rsid w:val="000A5B98"/>
    <w:rsid w:val="000A6541"/>
    <w:rsid w:val="000A681E"/>
    <w:rsid w:val="000A70D0"/>
    <w:rsid w:val="000A721E"/>
    <w:rsid w:val="000A7AD2"/>
    <w:rsid w:val="000A7D94"/>
    <w:rsid w:val="000A7E8C"/>
    <w:rsid w:val="000B02A7"/>
    <w:rsid w:val="000B1338"/>
    <w:rsid w:val="000B13C2"/>
    <w:rsid w:val="000B15C1"/>
    <w:rsid w:val="000B2206"/>
    <w:rsid w:val="000B2C34"/>
    <w:rsid w:val="000B3883"/>
    <w:rsid w:val="000B3FAA"/>
    <w:rsid w:val="000B4FF3"/>
    <w:rsid w:val="000B54F1"/>
    <w:rsid w:val="000B5536"/>
    <w:rsid w:val="000B6438"/>
    <w:rsid w:val="000B650E"/>
    <w:rsid w:val="000B68EC"/>
    <w:rsid w:val="000B7105"/>
    <w:rsid w:val="000B7633"/>
    <w:rsid w:val="000B7B9F"/>
    <w:rsid w:val="000B7EDC"/>
    <w:rsid w:val="000C0239"/>
    <w:rsid w:val="000C0520"/>
    <w:rsid w:val="000C06A8"/>
    <w:rsid w:val="000C1266"/>
    <w:rsid w:val="000C18D5"/>
    <w:rsid w:val="000C1B32"/>
    <w:rsid w:val="000C1DC3"/>
    <w:rsid w:val="000C2474"/>
    <w:rsid w:val="000C2758"/>
    <w:rsid w:val="000C28FC"/>
    <w:rsid w:val="000C2CA4"/>
    <w:rsid w:val="000C2FF7"/>
    <w:rsid w:val="000C3086"/>
    <w:rsid w:val="000C3BD4"/>
    <w:rsid w:val="000C3DC8"/>
    <w:rsid w:val="000C3F86"/>
    <w:rsid w:val="000C42F1"/>
    <w:rsid w:val="000C4622"/>
    <w:rsid w:val="000C47EF"/>
    <w:rsid w:val="000C4997"/>
    <w:rsid w:val="000C519F"/>
    <w:rsid w:val="000C5A89"/>
    <w:rsid w:val="000C5CF3"/>
    <w:rsid w:val="000C67D3"/>
    <w:rsid w:val="000C682B"/>
    <w:rsid w:val="000C6888"/>
    <w:rsid w:val="000C7366"/>
    <w:rsid w:val="000D0CEF"/>
    <w:rsid w:val="000D0EFF"/>
    <w:rsid w:val="000D186B"/>
    <w:rsid w:val="000D1A61"/>
    <w:rsid w:val="000D1B9C"/>
    <w:rsid w:val="000D1FB0"/>
    <w:rsid w:val="000D21F5"/>
    <w:rsid w:val="000D2667"/>
    <w:rsid w:val="000D2F52"/>
    <w:rsid w:val="000D378F"/>
    <w:rsid w:val="000D4645"/>
    <w:rsid w:val="000D4B59"/>
    <w:rsid w:val="000D58FF"/>
    <w:rsid w:val="000D5EDC"/>
    <w:rsid w:val="000D5F47"/>
    <w:rsid w:val="000D65B9"/>
    <w:rsid w:val="000D7B91"/>
    <w:rsid w:val="000E0245"/>
    <w:rsid w:val="000E072A"/>
    <w:rsid w:val="000E0BBD"/>
    <w:rsid w:val="000E14D8"/>
    <w:rsid w:val="000E1F01"/>
    <w:rsid w:val="000E23D0"/>
    <w:rsid w:val="000E2605"/>
    <w:rsid w:val="000E26AA"/>
    <w:rsid w:val="000E27EA"/>
    <w:rsid w:val="000E36BF"/>
    <w:rsid w:val="000E3918"/>
    <w:rsid w:val="000E39B4"/>
    <w:rsid w:val="000E3B61"/>
    <w:rsid w:val="000E3E68"/>
    <w:rsid w:val="000E4CFE"/>
    <w:rsid w:val="000E5013"/>
    <w:rsid w:val="000E5863"/>
    <w:rsid w:val="000E5A65"/>
    <w:rsid w:val="000E641C"/>
    <w:rsid w:val="000E6532"/>
    <w:rsid w:val="000E699E"/>
    <w:rsid w:val="000E6AE7"/>
    <w:rsid w:val="000E6B33"/>
    <w:rsid w:val="000E6E56"/>
    <w:rsid w:val="000E6EFB"/>
    <w:rsid w:val="000E704E"/>
    <w:rsid w:val="000E70D9"/>
    <w:rsid w:val="000E731B"/>
    <w:rsid w:val="000E7832"/>
    <w:rsid w:val="000E794F"/>
    <w:rsid w:val="000E798E"/>
    <w:rsid w:val="000E7ECD"/>
    <w:rsid w:val="000F0470"/>
    <w:rsid w:val="000F1375"/>
    <w:rsid w:val="000F17C0"/>
    <w:rsid w:val="000F1A65"/>
    <w:rsid w:val="000F1B46"/>
    <w:rsid w:val="000F1F53"/>
    <w:rsid w:val="000F2766"/>
    <w:rsid w:val="000F44B5"/>
    <w:rsid w:val="000F4DB6"/>
    <w:rsid w:val="000F58CF"/>
    <w:rsid w:val="000F5936"/>
    <w:rsid w:val="000F6391"/>
    <w:rsid w:val="000F660B"/>
    <w:rsid w:val="000F6A43"/>
    <w:rsid w:val="000F74CE"/>
    <w:rsid w:val="000F765B"/>
    <w:rsid w:val="000F7D94"/>
    <w:rsid w:val="00100ACF"/>
    <w:rsid w:val="00101101"/>
    <w:rsid w:val="00101128"/>
    <w:rsid w:val="001014BC"/>
    <w:rsid w:val="0010252C"/>
    <w:rsid w:val="00102B61"/>
    <w:rsid w:val="00103DA3"/>
    <w:rsid w:val="001042DC"/>
    <w:rsid w:val="00104658"/>
    <w:rsid w:val="00104D97"/>
    <w:rsid w:val="00104DEB"/>
    <w:rsid w:val="00104E16"/>
    <w:rsid w:val="00106387"/>
    <w:rsid w:val="00106B78"/>
    <w:rsid w:val="0010764C"/>
    <w:rsid w:val="00107C13"/>
    <w:rsid w:val="00107E8B"/>
    <w:rsid w:val="00107FD6"/>
    <w:rsid w:val="001101E8"/>
    <w:rsid w:val="00111134"/>
    <w:rsid w:val="00111DE1"/>
    <w:rsid w:val="001123F1"/>
    <w:rsid w:val="0011255D"/>
    <w:rsid w:val="00112975"/>
    <w:rsid w:val="00112BD0"/>
    <w:rsid w:val="001131DA"/>
    <w:rsid w:val="001136E5"/>
    <w:rsid w:val="00113B1E"/>
    <w:rsid w:val="00114925"/>
    <w:rsid w:val="0011555B"/>
    <w:rsid w:val="00115DE5"/>
    <w:rsid w:val="00115E54"/>
    <w:rsid w:val="00116275"/>
    <w:rsid w:val="00116294"/>
    <w:rsid w:val="00116303"/>
    <w:rsid w:val="001169FD"/>
    <w:rsid w:val="00116DA4"/>
    <w:rsid w:val="00116DE3"/>
    <w:rsid w:val="001179E4"/>
    <w:rsid w:val="00117F78"/>
    <w:rsid w:val="0012001D"/>
    <w:rsid w:val="00120611"/>
    <w:rsid w:val="00120D94"/>
    <w:rsid w:val="0012156D"/>
    <w:rsid w:val="00121F92"/>
    <w:rsid w:val="0012207A"/>
    <w:rsid w:val="0012230C"/>
    <w:rsid w:val="00122516"/>
    <w:rsid w:val="001226D5"/>
    <w:rsid w:val="00122B52"/>
    <w:rsid w:val="001231FF"/>
    <w:rsid w:val="00123690"/>
    <w:rsid w:val="00124C5E"/>
    <w:rsid w:val="00124CDE"/>
    <w:rsid w:val="001252D4"/>
    <w:rsid w:val="001258DA"/>
    <w:rsid w:val="001259DD"/>
    <w:rsid w:val="00126094"/>
    <w:rsid w:val="00126275"/>
    <w:rsid w:val="001270A1"/>
    <w:rsid w:val="00127440"/>
    <w:rsid w:val="00127685"/>
    <w:rsid w:val="00127A58"/>
    <w:rsid w:val="00127DE3"/>
    <w:rsid w:val="0013010B"/>
    <w:rsid w:val="00130264"/>
    <w:rsid w:val="00131209"/>
    <w:rsid w:val="0013156C"/>
    <w:rsid w:val="00131996"/>
    <w:rsid w:val="00131AAC"/>
    <w:rsid w:val="00131BBA"/>
    <w:rsid w:val="00131FE6"/>
    <w:rsid w:val="00133378"/>
    <w:rsid w:val="0013393F"/>
    <w:rsid w:val="00134082"/>
    <w:rsid w:val="00134C50"/>
    <w:rsid w:val="0013526E"/>
    <w:rsid w:val="00135911"/>
    <w:rsid w:val="00135B55"/>
    <w:rsid w:val="00136797"/>
    <w:rsid w:val="00136E25"/>
    <w:rsid w:val="00136E7A"/>
    <w:rsid w:val="00140221"/>
    <w:rsid w:val="001419F7"/>
    <w:rsid w:val="00141C4C"/>
    <w:rsid w:val="001423FB"/>
    <w:rsid w:val="00142480"/>
    <w:rsid w:val="0014295A"/>
    <w:rsid w:val="00142A0E"/>
    <w:rsid w:val="00143009"/>
    <w:rsid w:val="0014352E"/>
    <w:rsid w:val="00143C8D"/>
    <w:rsid w:val="001442CC"/>
    <w:rsid w:val="00144332"/>
    <w:rsid w:val="0014529C"/>
    <w:rsid w:val="001454A5"/>
    <w:rsid w:val="00145881"/>
    <w:rsid w:val="00145ED9"/>
    <w:rsid w:val="00146724"/>
    <w:rsid w:val="00146E95"/>
    <w:rsid w:val="001475C5"/>
    <w:rsid w:val="001475F9"/>
    <w:rsid w:val="00147E4B"/>
    <w:rsid w:val="00150966"/>
    <w:rsid w:val="00150E16"/>
    <w:rsid w:val="001514F3"/>
    <w:rsid w:val="00151A1C"/>
    <w:rsid w:val="0015200C"/>
    <w:rsid w:val="001524EB"/>
    <w:rsid w:val="00152F20"/>
    <w:rsid w:val="0015334C"/>
    <w:rsid w:val="00153531"/>
    <w:rsid w:val="00154190"/>
    <w:rsid w:val="001545CA"/>
    <w:rsid w:val="00155041"/>
    <w:rsid w:val="001550FD"/>
    <w:rsid w:val="00155863"/>
    <w:rsid w:val="00156C23"/>
    <w:rsid w:val="00156C7A"/>
    <w:rsid w:val="00156EBF"/>
    <w:rsid w:val="0015754B"/>
    <w:rsid w:val="001576A8"/>
    <w:rsid w:val="00160350"/>
    <w:rsid w:val="001605CA"/>
    <w:rsid w:val="001608C2"/>
    <w:rsid w:val="00161086"/>
    <w:rsid w:val="0016158B"/>
    <w:rsid w:val="00161C8C"/>
    <w:rsid w:val="00162B07"/>
    <w:rsid w:val="00162E96"/>
    <w:rsid w:val="00162F95"/>
    <w:rsid w:val="0016315A"/>
    <w:rsid w:val="001636DB"/>
    <w:rsid w:val="00163E34"/>
    <w:rsid w:val="00164518"/>
    <w:rsid w:val="00164927"/>
    <w:rsid w:val="00164C72"/>
    <w:rsid w:val="00165C72"/>
    <w:rsid w:val="00166345"/>
    <w:rsid w:val="001666B2"/>
    <w:rsid w:val="001666EC"/>
    <w:rsid w:val="00166733"/>
    <w:rsid w:val="001667F2"/>
    <w:rsid w:val="00166922"/>
    <w:rsid w:val="00166F84"/>
    <w:rsid w:val="0016770D"/>
    <w:rsid w:val="0016796F"/>
    <w:rsid w:val="0017060A"/>
    <w:rsid w:val="00170C26"/>
    <w:rsid w:val="001717BD"/>
    <w:rsid w:val="00171826"/>
    <w:rsid w:val="001719E0"/>
    <w:rsid w:val="00172223"/>
    <w:rsid w:val="001726C4"/>
    <w:rsid w:val="001734C4"/>
    <w:rsid w:val="00174544"/>
    <w:rsid w:val="00174E9B"/>
    <w:rsid w:val="00175660"/>
    <w:rsid w:val="0017634E"/>
    <w:rsid w:val="001763FE"/>
    <w:rsid w:val="001765B0"/>
    <w:rsid w:val="00176C6F"/>
    <w:rsid w:val="00177152"/>
    <w:rsid w:val="00177D90"/>
    <w:rsid w:val="00180425"/>
    <w:rsid w:val="00180DCF"/>
    <w:rsid w:val="00181E94"/>
    <w:rsid w:val="001825ED"/>
    <w:rsid w:val="00182CBB"/>
    <w:rsid w:val="00182DA0"/>
    <w:rsid w:val="00183628"/>
    <w:rsid w:val="00183CA6"/>
    <w:rsid w:val="00184451"/>
    <w:rsid w:val="00184590"/>
    <w:rsid w:val="00184841"/>
    <w:rsid w:val="00185995"/>
    <w:rsid w:val="00187383"/>
    <w:rsid w:val="00187A45"/>
    <w:rsid w:val="00187F6B"/>
    <w:rsid w:val="00190383"/>
    <w:rsid w:val="00190A1E"/>
    <w:rsid w:val="00190C0D"/>
    <w:rsid w:val="001919E3"/>
    <w:rsid w:val="00192483"/>
    <w:rsid w:val="001927FC"/>
    <w:rsid w:val="001948E7"/>
    <w:rsid w:val="00195070"/>
    <w:rsid w:val="00195828"/>
    <w:rsid w:val="00195961"/>
    <w:rsid w:val="00195ACD"/>
    <w:rsid w:val="001965B5"/>
    <w:rsid w:val="001966DF"/>
    <w:rsid w:val="001979FA"/>
    <w:rsid w:val="00197F04"/>
    <w:rsid w:val="001A00B6"/>
    <w:rsid w:val="001A10A9"/>
    <w:rsid w:val="001A10AD"/>
    <w:rsid w:val="001A112B"/>
    <w:rsid w:val="001A15C1"/>
    <w:rsid w:val="001A1D88"/>
    <w:rsid w:val="001A22F1"/>
    <w:rsid w:val="001A29EC"/>
    <w:rsid w:val="001A2C47"/>
    <w:rsid w:val="001A2F14"/>
    <w:rsid w:val="001A32C1"/>
    <w:rsid w:val="001A380E"/>
    <w:rsid w:val="001A41EA"/>
    <w:rsid w:val="001A4B8A"/>
    <w:rsid w:val="001A4F7F"/>
    <w:rsid w:val="001A50BD"/>
    <w:rsid w:val="001A59F6"/>
    <w:rsid w:val="001A639E"/>
    <w:rsid w:val="001A645A"/>
    <w:rsid w:val="001A706A"/>
    <w:rsid w:val="001A70A1"/>
    <w:rsid w:val="001A7427"/>
    <w:rsid w:val="001A74D1"/>
    <w:rsid w:val="001A7BC6"/>
    <w:rsid w:val="001A7EED"/>
    <w:rsid w:val="001B0065"/>
    <w:rsid w:val="001B018E"/>
    <w:rsid w:val="001B0875"/>
    <w:rsid w:val="001B0B3D"/>
    <w:rsid w:val="001B0C73"/>
    <w:rsid w:val="001B10B2"/>
    <w:rsid w:val="001B1CE0"/>
    <w:rsid w:val="001B1DA9"/>
    <w:rsid w:val="001B2058"/>
    <w:rsid w:val="001B221A"/>
    <w:rsid w:val="001B32E0"/>
    <w:rsid w:val="001B4AF5"/>
    <w:rsid w:val="001B4DAB"/>
    <w:rsid w:val="001B50C1"/>
    <w:rsid w:val="001B532A"/>
    <w:rsid w:val="001B5DD8"/>
    <w:rsid w:val="001B6623"/>
    <w:rsid w:val="001B6804"/>
    <w:rsid w:val="001B6A2A"/>
    <w:rsid w:val="001B6D53"/>
    <w:rsid w:val="001B6DED"/>
    <w:rsid w:val="001B6EC8"/>
    <w:rsid w:val="001B6FD9"/>
    <w:rsid w:val="001B7522"/>
    <w:rsid w:val="001B7D5B"/>
    <w:rsid w:val="001C011D"/>
    <w:rsid w:val="001C06C8"/>
    <w:rsid w:val="001C0E66"/>
    <w:rsid w:val="001C15E4"/>
    <w:rsid w:val="001C188A"/>
    <w:rsid w:val="001C32F1"/>
    <w:rsid w:val="001C351D"/>
    <w:rsid w:val="001C363A"/>
    <w:rsid w:val="001C3B08"/>
    <w:rsid w:val="001C3D47"/>
    <w:rsid w:val="001C3E6E"/>
    <w:rsid w:val="001C44E7"/>
    <w:rsid w:val="001C4572"/>
    <w:rsid w:val="001C4AC7"/>
    <w:rsid w:val="001C5ECC"/>
    <w:rsid w:val="001C6CB9"/>
    <w:rsid w:val="001C7025"/>
    <w:rsid w:val="001C75CA"/>
    <w:rsid w:val="001C780F"/>
    <w:rsid w:val="001C7B2F"/>
    <w:rsid w:val="001C7F38"/>
    <w:rsid w:val="001D1D8E"/>
    <w:rsid w:val="001D2ED3"/>
    <w:rsid w:val="001D318E"/>
    <w:rsid w:val="001D3E34"/>
    <w:rsid w:val="001D3EA5"/>
    <w:rsid w:val="001D4253"/>
    <w:rsid w:val="001D4F69"/>
    <w:rsid w:val="001D5C00"/>
    <w:rsid w:val="001D6E1F"/>
    <w:rsid w:val="001D72B5"/>
    <w:rsid w:val="001D7D04"/>
    <w:rsid w:val="001E03B6"/>
    <w:rsid w:val="001E0BE5"/>
    <w:rsid w:val="001E0C63"/>
    <w:rsid w:val="001E141F"/>
    <w:rsid w:val="001E1CF5"/>
    <w:rsid w:val="001E2C43"/>
    <w:rsid w:val="001E3313"/>
    <w:rsid w:val="001E403C"/>
    <w:rsid w:val="001E495F"/>
    <w:rsid w:val="001E5042"/>
    <w:rsid w:val="001E53A5"/>
    <w:rsid w:val="001E6528"/>
    <w:rsid w:val="001E6BB4"/>
    <w:rsid w:val="001E6FAF"/>
    <w:rsid w:val="001E7735"/>
    <w:rsid w:val="001E7F0D"/>
    <w:rsid w:val="001F001E"/>
    <w:rsid w:val="001F0E84"/>
    <w:rsid w:val="001F1C71"/>
    <w:rsid w:val="001F26FF"/>
    <w:rsid w:val="001F2D2A"/>
    <w:rsid w:val="001F3105"/>
    <w:rsid w:val="001F47FA"/>
    <w:rsid w:val="001F4FEA"/>
    <w:rsid w:val="001F56DF"/>
    <w:rsid w:val="001F5B96"/>
    <w:rsid w:val="001F5E09"/>
    <w:rsid w:val="001F62C2"/>
    <w:rsid w:val="001F7295"/>
    <w:rsid w:val="00200685"/>
    <w:rsid w:val="00201CFE"/>
    <w:rsid w:val="00202699"/>
    <w:rsid w:val="002029AA"/>
    <w:rsid w:val="00202A47"/>
    <w:rsid w:val="00202C51"/>
    <w:rsid w:val="00203526"/>
    <w:rsid w:val="00203C6B"/>
    <w:rsid w:val="002043C2"/>
    <w:rsid w:val="002049CF"/>
    <w:rsid w:val="00204F20"/>
    <w:rsid w:val="00204F67"/>
    <w:rsid w:val="00205093"/>
    <w:rsid w:val="002052DB"/>
    <w:rsid w:val="0020617C"/>
    <w:rsid w:val="0020639D"/>
    <w:rsid w:val="00206ACD"/>
    <w:rsid w:val="00207565"/>
    <w:rsid w:val="00207C62"/>
    <w:rsid w:val="00210198"/>
    <w:rsid w:val="00210E51"/>
    <w:rsid w:val="002111BA"/>
    <w:rsid w:val="002111E3"/>
    <w:rsid w:val="0021134A"/>
    <w:rsid w:val="00211407"/>
    <w:rsid w:val="00211D4C"/>
    <w:rsid w:val="00212744"/>
    <w:rsid w:val="00212BD1"/>
    <w:rsid w:val="002139B7"/>
    <w:rsid w:val="00214302"/>
    <w:rsid w:val="00214883"/>
    <w:rsid w:val="00215136"/>
    <w:rsid w:val="002151BD"/>
    <w:rsid w:val="002151F8"/>
    <w:rsid w:val="002154AC"/>
    <w:rsid w:val="00215EE2"/>
    <w:rsid w:val="00215EFC"/>
    <w:rsid w:val="00216161"/>
    <w:rsid w:val="002210CC"/>
    <w:rsid w:val="0022172E"/>
    <w:rsid w:val="0022225E"/>
    <w:rsid w:val="00222B2E"/>
    <w:rsid w:val="00222BC9"/>
    <w:rsid w:val="002230B1"/>
    <w:rsid w:val="00223D49"/>
    <w:rsid w:val="00223F75"/>
    <w:rsid w:val="00223F93"/>
    <w:rsid w:val="002241F2"/>
    <w:rsid w:val="00224720"/>
    <w:rsid w:val="00224F00"/>
    <w:rsid w:val="00225260"/>
    <w:rsid w:val="00226C6A"/>
    <w:rsid w:val="00226ED7"/>
    <w:rsid w:val="00227792"/>
    <w:rsid w:val="00230411"/>
    <w:rsid w:val="00230751"/>
    <w:rsid w:val="00230F73"/>
    <w:rsid w:val="00231318"/>
    <w:rsid w:val="002313DD"/>
    <w:rsid w:val="002317DD"/>
    <w:rsid w:val="00231E8D"/>
    <w:rsid w:val="00233DD0"/>
    <w:rsid w:val="0023492E"/>
    <w:rsid w:val="002356EE"/>
    <w:rsid w:val="00235C61"/>
    <w:rsid w:val="00235C71"/>
    <w:rsid w:val="00236230"/>
    <w:rsid w:val="00237237"/>
    <w:rsid w:val="00240646"/>
    <w:rsid w:val="00240B4B"/>
    <w:rsid w:val="0024168E"/>
    <w:rsid w:val="00241975"/>
    <w:rsid w:val="0024199E"/>
    <w:rsid w:val="00241ADD"/>
    <w:rsid w:val="0024210A"/>
    <w:rsid w:val="002423D9"/>
    <w:rsid w:val="00242A58"/>
    <w:rsid w:val="00242BC4"/>
    <w:rsid w:val="00242C2E"/>
    <w:rsid w:val="00242CD3"/>
    <w:rsid w:val="00242D3E"/>
    <w:rsid w:val="0024374F"/>
    <w:rsid w:val="00244700"/>
    <w:rsid w:val="00244B3C"/>
    <w:rsid w:val="00244B40"/>
    <w:rsid w:val="0024578F"/>
    <w:rsid w:val="0024671B"/>
    <w:rsid w:val="002467DC"/>
    <w:rsid w:val="002468A2"/>
    <w:rsid w:val="00246C61"/>
    <w:rsid w:val="00247A60"/>
    <w:rsid w:val="00247F32"/>
    <w:rsid w:val="002503D8"/>
    <w:rsid w:val="002506F1"/>
    <w:rsid w:val="00250C74"/>
    <w:rsid w:val="00251137"/>
    <w:rsid w:val="00251548"/>
    <w:rsid w:val="00251960"/>
    <w:rsid w:val="002525BF"/>
    <w:rsid w:val="002529AB"/>
    <w:rsid w:val="00253F95"/>
    <w:rsid w:val="00254A05"/>
    <w:rsid w:val="00256069"/>
    <w:rsid w:val="00256245"/>
    <w:rsid w:val="00257AFC"/>
    <w:rsid w:val="00260158"/>
    <w:rsid w:val="002601AF"/>
    <w:rsid w:val="002608B2"/>
    <w:rsid w:val="002611DF"/>
    <w:rsid w:val="00261CB9"/>
    <w:rsid w:val="002628F6"/>
    <w:rsid w:val="00262D02"/>
    <w:rsid w:val="0026315B"/>
    <w:rsid w:val="00263723"/>
    <w:rsid w:val="00263E6A"/>
    <w:rsid w:val="00264039"/>
    <w:rsid w:val="002642FA"/>
    <w:rsid w:val="0026473B"/>
    <w:rsid w:val="00264B0A"/>
    <w:rsid w:val="00264E37"/>
    <w:rsid w:val="00265049"/>
    <w:rsid w:val="00265050"/>
    <w:rsid w:val="0026628D"/>
    <w:rsid w:val="0026656C"/>
    <w:rsid w:val="002668FA"/>
    <w:rsid w:val="00266B63"/>
    <w:rsid w:val="0026784D"/>
    <w:rsid w:val="0026785A"/>
    <w:rsid w:val="0027035C"/>
    <w:rsid w:val="00270B37"/>
    <w:rsid w:val="00270D69"/>
    <w:rsid w:val="0027179A"/>
    <w:rsid w:val="00271CC1"/>
    <w:rsid w:val="00272C65"/>
    <w:rsid w:val="00272D40"/>
    <w:rsid w:val="0027431B"/>
    <w:rsid w:val="00275685"/>
    <w:rsid w:val="00275CB6"/>
    <w:rsid w:val="002768A6"/>
    <w:rsid w:val="00277F4F"/>
    <w:rsid w:val="00280876"/>
    <w:rsid w:val="00280D0C"/>
    <w:rsid w:val="00281973"/>
    <w:rsid w:val="00281DD4"/>
    <w:rsid w:val="00281F7C"/>
    <w:rsid w:val="002829C0"/>
    <w:rsid w:val="0028394C"/>
    <w:rsid w:val="00284A49"/>
    <w:rsid w:val="002862D2"/>
    <w:rsid w:val="00286C94"/>
    <w:rsid w:val="00286DD6"/>
    <w:rsid w:val="00287257"/>
    <w:rsid w:val="00291872"/>
    <w:rsid w:val="002925A3"/>
    <w:rsid w:val="00292695"/>
    <w:rsid w:val="002938FD"/>
    <w:rsid w:val="0029392F"/>
    <w:rsid w:val="00293A72"/>
    <w:rsid w:val="00294F3B"/>
    <w:rsid w:val="00294FD0"/>
    <w:rsid w:val="00296988"/>
    <w:rsid w:val="00296C40"/>
    <w:rsid w:val="002A0BBE"/>
    <w:rsid w:val="002A0CEB"/>
    <w:rsid w:val="002A1086"/>
    <w:rsid w:val="002A1B70"/>
    <w:rsid w:val="002A208C"/>
    <w:rsid w:val="002A232D"/>
    <w:rsid w:val="002A3409"/>
    <w:rsid w:val="002A3730"/>
    <w:rsid w:val="002A382E"/>
    <w:rsid w:val="002A3A16"/>
    <w:rsid w:val="002A448C"/>
    <w:rsid w:val="002A47D4"/>
    <w:rsid w:val="002A4AFB"/>
    <w:rsid w:val="002A61A4"/>
    <w:rsid w:val="002A65D2"/>
    <w:rsid w:val="002A6906"/>
    <w:rsid w:val="002A6908"/>
    <w:rsid w:val="002A699D"/>
    <w:rsid w:val="002A6E85"/>
    <w:rsid w:val="002A7528"/>
    <w:rsid w:val="002A7B77"/>
    <w:rsid w:val="002A7FE6"/>
    <w:rsid w:val="002B03AC"/>
    <w:rsid w:val="002B0EBD"/>
    <w:rsid w:val="002B0EEE"/>
    <w:rsid w:val="002B1298"/>
    <w:rsid w:val="002B2072"/>
    <w:rsid w:val="002B2B95"/>
    <w:rsid w:val="002B2EF1"/>
    <w:rsid w:val="002B3983"/>
    <w:rsid w:val="002B4069"/>
    <w:rsid w:val="002B4095"/>
    <w:rsid w:val="002B412D"/>
    <w:rsid w:val="002B460C"/>
    <w:rsid w:val="002B4658"/>
    <w:rsid w:val="002B49C8"/>
    <w:rsid w:val="002B4D48"/>
    <w:rsid w:val="002B505B"/>
    <w:rsid w:val="002B530F"/>
    <w:rsid w:val="002B55A8"/>
    <w:rsid w:val="002B5A42"/>
    <w:rsid w:val="002B5E55"/>
    <w:rsid w:val="002B641F"/>
    <w:rsid w:val="002B66CC"/>
    <w:rsid w:val="002B6C9C"/>
    <w:rsid w:val="002B6EBF"/>
    <w:rsid w:val="002B79B4"/>
    <w:rsid w:val="002C07C9"/>
    <w:rsid w:val="002C0978"/>
    <w:rsid w:val="002C0B22"/>
    <w:rsid w:val="002C1780"/>
    <w:rsid w:val="002C1E9A"/>
    <w:rsid w:val="002C32F0"/>
    <w:rsid w:val="002C339B"/>
    <w:rsid w:val="002C3538"/>
    <w:rsid w:val="002C4490"/>
    <w:rsid w:val="002C4C22"/>
    <w:rsid w:val="002C4D13"/>
    <w:rsid w:val="002C52A4"/>
    <w:rsid w:val="002C53B1"/>
    <w:rsid w:val="002C5684"/>
    <w:rsid w:val="002C584F"/>
    <w:rsid w:val="002C58C9"/>
    <w:rsid w:val="002C5ED8"/>
    <w:rsid w:val="002C6033"/>
    <w:rsid w:val="002C67DA"/>
    <w:rsid w:val="002C7184"/>
    <w:rsid w:val="002C727D"/>
    <w:rsid w:val="002D0233"/>
    <w:rsid w:val="002D029C"/>
    <w:rsid w:val="002D039A"/>
    <w:rsid w:val="002D06F6"/>
    <w:rsid w:val="002D16CB"/>
    <w:rsid w:val="002D1BA9"/>
    <w:rsid w:val="002D3582"/>
    <w:rsid w:val="002D3B57"/>
    <w:rsid w:val="002D4517"/>
    <w:rsid w:val="002D4ACA"/>
    <w:rsid w:val="002D5039"/>
    <w:rsid w:val="002D513E"/>
    <w:rsid w:val="002D5535"/>
    <w:rsid w:val="002D586F"/>
    <w:rsid w:val="002D5AFF"/>
    <w:rsid w:val="002D5FE1"/>
    <w:rsid w:val="002D7651"/>
    <w:rsid w:val="002D76A4"/>
    <w:rsid w:val="002D788D"/>
    <w:rsid w:val="002D790A"/>
    <w:rsid w:val="002E00B6"/>
    <w:rsid w:val="002E0383"/>
    <w:rsid w:val="002E04BE"/>
    <w:rsid w:val="002E0933"/>
    <w:rsid w:val="002E1F91"/>
    <w:rsid w:val="002E2306"/>
    <w:rsid w:val="002E258E"/>
    <w:rsid w:val="002E26A7"/>
    <w:rsid w:val="002E275F"/>
    <w:rsid w:val="002E2E9E"/>
    <w:rsid w:val="002E369F"/>
    <w:rsid w:val="002E3BB7"/>
    <w:rsid w:val="002E3BBC"/>
    <w:rsid w:val="002E4BE0"/>
    <w:rsid w:val="002E597C"/>
    <w:rsid w:val="002E6DAB"/>
    <w:rsid w:val="002E741A"/>
    <w:rsid w:val="002F0015"/>
    <w:rsid w:val="002F0744"/>
    <w:rsid w:val="002F0849"/>
    <w:rsid w:val="002F0C4C"/>
    <w:rsid w:val="002F11B6"/>
    <w:rsid w:val="002F1FF1"/>
    <w:rsid w:val="002F28CF"/>
    <w:rsid w:val="002F2B66"/>
    <w:rsid w:val="002F2B86"/>
    <w:rsid w:val="002F2FDB"/>
    <w:rsid w:val="002F4289"/>
    <w:rsid w:val="002F4ABB"/>
    <w:rsid w:val="002F58C5"/>
    <w:rsid w:val="002F58CC"/>
    <w:rsid w:val="002F5903"/>
    <w:rsid w:val="002F59EC"/>
    <w:rsid w:val="002F5DD4"/>
    <w:rsid w:val="002F5EDD"/>
    <w:rsid w:val="002F5F99"/>
    <w:rsid w:val="002F7686"/>
    <w:rsid w:val="002F7C47"/>
    <w:rsid w:val="0030054A"/>
    <w:rsid w:val="00300C39"/>
    <w:rsid w:val="003011F6"/>
    <w:rsid w:val="00301281"/>
    <w:rsid w:val="003017EE"/>
    <w:rsid w:val="003022D9"/>
    <w:rsid w:val="00302B6E"/>
    <w:rsid w:val="00302DA6"/>
    <w:rsid w:val="00302E88"/>
    <w:rsid w:val="00303764"/>
    <w:rsid w:val="00303C78"/>
    <w:rsid w:val="00303D6F"/>
    <w:rsid w:val="003041BB"/>
    <w:rsid w:val="00304338"/>
    <w:rsid w:val="00304EAA"/>
    <w:rsid w:val="00305B96"/>
    <w:rsid w:val="0030674F"/>
    <w:rsid w:val="00306B41"/>
    <w:rsid w:val="00306C65"/>
    <w:rsid w:val="00306FD8"/>
    <w:rsid w:val="0030707A"/>
    <w:rsid w:val="00307407"/>
    <w:rsid w:val="00310292"/>
    <w:rsid w:val="00310594"/>
    <w:rsid w:val="003135E6"/>
    <w:rsid w:val="00314425"/>
    <w:rsid w:val="00314CA7"/>
    <w:rsid w:val="00315298"/>
    <w:rsid w:val="00315F31"/>
    <w:rsid w:val="00316CB4"/>
    <w:rsid w:val="003171B2"/>
    <w:rsid w:val="00317253"/>
    <w:rsid w:val="003172AF"/>
    <w:rsid w:val="00320659"/>
    <w:rsid w:val="0032127D"/>
    <w:rsid w:val="00321352"/>
    <w:rsid w:val="003219A1"/>
    <w:rsid w:val="00321A1F"/>
    <w:rsid w:val="00321C2E"/>
    <w:rsid w:val="00321CC4"/>
    <w:rsid w:val="003223D0"/>
    <w:rsid w:val="00322720"/>
    <w:rsid w:val="00322745"/>
    <w:rsid w:val="00322B2A"/>
    <w:rsid w:val="0032350E"/>
    <w:rsid w:val="003237BC"/>
    <w:rsid w:val="00323806"/>
    <w:rsid w:val="00323D44"/>
    <w:rsid w:val="00323E89"/>
    <w:rsid w:val="0032476B"/>
    <w:rsid w:val="003247B5"/>
    <w:rsid w:val="003247E2"/>
    <w:rsid w:val="00325688"/>
    <w:rsid w:val="003265E5"/>
    <w:rsid w:val="003273BF"/>
    <w:rsid w:val="00327DD0"/>
    <w:rsid w:val="00327E2C"/>
    <w:rsid w:val="00330535"/>
    <w:rsid w:val="0033156F"/>
    <w:rsid w:val="00332192"/>
    <w:rsid w:val="00332FB2"/>
    <w:rsid w:val="003343AE"/>
    <w:rsid w:val="003347A3"/>
    <w:rsid w:val="00334B09"/>
    <w:rsid w:val="00334B1F"/>
    <w:rsid w:val="00335278"/>
    <w:rsid w:val="0033647E"/>
    <w:rsid w:val="0033690B"/>
    <w:rsid w:val="00337262"/>
    <w:rsid w:val="0033726C"/>
    <w:rsid w:val="0033735F"/>
    <w:rsid w:val="00340239"/>
    <w:rsid w:val="00341047"/>
    <w:rsid w:val="003419F4"/>
    <w:rsid w:val="00342547"/>
    <w:rsid w:val="00342918"/>
    <w:rsid w:val="00342ECD"/>
    <w:rsid w:val="00343140"/>
    <w:rsid w:val="00343172"/>
    <w:rsid w:val="003439C3"/>
    <w:rsid w:val="00343DDA"/>
    <w:rsid w:val="0034482E"/>
    <w:rsid w:val="0034490A"/>
    <w:rsid w:val="00344AE3"/>
    <w:rsid w:val="0034574E"/>
    <w:rsid w:val="00346793"/>
    <w:rsid w:val="0034734B"/>
    <w:rsid w:val="0034797C"/>
    <w:rsid w:val="0035040E"/>
    <w:rsid w:val="003504AB"/>
    <w:rsid w:val="00350646"/>
    <w:rsid w:val="00350B19"/>
    <w:rsid w:val="00350B2D"/>
    <w:rsid w:val="00350BCE"/>
    <w:rsid w:val="00350FF5"/>
    <w:rsid w:val="0035118F"/>
    <w:rsid w:val="0035132B"/>
    <w:rsid w:val="00351448"/>
    <w:rsid w:val="0035182E"/>
    <w:rsid w:val="0035236F"/>
    <w:rsid w:val="00352E29"/>
    <w:rsid w:val="00352F19"/>
    <w:rsid w:val="003534EC"/>
    <w:rsid w:val="00354DB6"/>
    <w:rsid w:val="00355962"/>
    <w:rsid w:val="003559D6"/>
    <w:rsid w:val="00355C18"/>
    <w:rsid w:val="00356178"/>
    <w:rsid w:val="00356278"/>
    <w:rsid w:val="00356F09"/>
    <w:rsid w:val="003578AF"/>
    <w:rsid w:val="00357921"/>
    <w:rsid w:val="00357D3B"/>
    <w:rsid w:val="00357F85"/>
    <w:rsid w:val="0036043F"/>
    <w:rsid w:val="003607ED"/>
    <w:rsid w:val="00360910"/>
    <w:rsid w:val="00361257"/>
    <w:rsid w:val="00361A11"/>
    <w:rsid w:val="00361DA3"/>
    <w:rsid w:val="003628FF"/>
    <w:rsid w:val="0036325F"/>
    <w:rsid w:val="003639AD"/>
    <w:rsid w:val="003641E1"/>
    <w:rsid w:val="00366DF6"/>
    <w:rsid w:val="00367725"/>
    <w:rsid w:val="00367B6A"/>
    <w:rsid w:val="00370462"/>
    <w:rsid w:val="00370798"/>
    <w:rsid w:val="003708F7"/>
    <w:rsid w:val="00370C85"/>
    <w:rsid w:val="00370CA7"/>
    <w:rsid w:val="0037149A"/>
    <w:rsid w:val="003723B9"/>
    <w:rsid w:val="00372BE8"/>
    <w:rsid w:val="0037475D"/>
    <w:rsid w:val="003756C7"/>
    <w:rsid w:val="00375DB7"/>
    <w:rsid w:val="003767CD"/>
    <w:rsid w:val="00377A72"/>
    <w:rsid w:val="00377A8B"/>
    <w:rsid w:val="00377D2E"/>
    <w:rsid w:val="00377E8C"/>
    <w:rsid w:val="00377F55"/>
    <w:rsid w:val="0038035E"/>
    <w:rsid w:val="00380372"/>
    <w:rsid w:val="00380797"/>
    <w:rsid w:val="003818C5"/>
    <w:rsid w:val="00381954"/>
    <w:rsid w:val="00382027"/>
    <w:rsid w:val="003820C3"/>
    <w:rsid w:val="0038249F"/>
    <w:rsid w:val="00382512"/>
    <w:rsid w:val="003825F5"/>
    <w:rsid w:val="00382D3F"/>
    <w:rsid w:val="00383158"/>
    <w:rsid w:val="00383230"/>
    <w:rsid w:val="0038375F"/>
    <w:rsid w:val="00383BC8"/>
    <w:rsid w:val="00383CF5"/>
    <w:rsid w:val="00384020"/>
    <w:rsid w:val="00384F13"/>
    <w:rsid w:val="0038571A"/>
    <w:rsid w:val="00385C07"/>
    <w:rsid w:val="003879FF"/>
    <w:rsid w:val="00390AF9"/>
    <w:rsid w:val="00390E6A"/>
    <w:rsid w:val="003918D5"/>
    <w:rsid w:val="00391F65"/>
    <w:rsid w:val="00392BED"/>
    <w:rsid w:val="003930A6"/>
    <w:rsid w:val="0039321D"/>
    <w:rsid w:val="0039335F"/>
    <w:rsid w:val="00393573"/>
    <w:rsid w:val="003948DD"/>
    <w:rsid w:val="0039513B"/>
    <w:rsid w:val="00397221"/>
    <w:rsid w:val="00397265"/>
    <w:rsid w:val="003A063B"/>
    <w:rsid w:val="003A0E2C"/>
    <w:rsid w:val="003A1AC4"/>
    <w:rsid w:val="003A1CA5"/>
    <w:rsid w:val="003A2A28"/>
    <w:rsid w:val="003A3137"/>
    <w:rsid w:val="003A3578"/>
    <w:rsid w:val="003A3A8D"/>
    <w:rsid w:val="003A4189"/>
    <w:rsid w:val="003A4BA3"/>
    <w:rsid w:val="003A4BEC"/>
    <w:rsid w:val="003A621D"/>
    <w:rsid w:val="003A6B3B"/>
    <w:rsid w:val="003A7D4D"/>
    <w:rsid w:val="003A7DDC"/>
    <w:rsid w:val="003B0062"/>
    <w:rsid w:val="003B0688"/>
    <w:rsid w:val="003B0725"/>
    <w:rsid w:val="003B1548"/>
    <w:rsid w:val="003B1B88"/>
    <w:rsid w:val="003B2826"/>
    <w:rsid w:val="003B2FCC"/>
    <w:rsid w:val="003B30CD"/>
    <w:rsid w:val="003B3444"/>
    <w:rsid w:val="003B3565"/>
    <w:rsid w:val="003B3EAD"/>
    <w:rsid w:val="003B43EB"/>
    <w:rsid w:val="003B446A"/>
    <w:rsid w:val="003B44FA"/>
    <w:rsid w:val="003B495C"/>
    <w:rsid w:val="003B4C64"/>
    <w:rsid w:val="003B51C2"/>
    <w:rsid w:val="003B5F71"/>
    <w:rsid w:val="003B661D"/>
    <w:rsid w:val="003B698C"/>
    <w:rsid w:val="003B6A40"/>
    <w:rsid w:val="003B7308"/>
    <w:rsid w:val="003B7545"/>
    <w:rsid w:val="003B7C0E"/>
    <w:rsid w:val="003C0C37"/>
    <w:rsid w:val="003C2FD3"/>
    <w:rsid w:val="003C3064"/>
    <w:rsid w:val="003C3C63"/>
    <w:rsid w:val="003C3FAC"/>
    <w:rsid w:val="003C46CE"/>
    <w:rsid w:val="003C4C33"/>
    <w:rsid w:val="003C4D04"/>
    <w:rsid w:val="003C6E87"/>
    <w:rsid w:val="003C72FD"/>
    <w:rsid w:val="003C76BB"/>
    <w:rsid w:val="003D1387"/>
    <w:rsid w:val="003D1404"/>
    <w:rsid w:val="003D1B77"/>
    <w:rsid w:val="003D1D77"/>
    <w:rsid w:val="003D419F"/>
    <w:rsid w:val="003D55B3"/>
    <w:rsid w:val="003D5E2F"/>
    <w:rsid w:val="003D654E"/>
    <w:rsid w:val="003D6CE1"/>
    <w:rsid w:val="003D6D17"/>
    <w:rsid w:val="003D7BAF"/>
    <w:rsid w:val="003D7D57"/>
    <w:rsid w:val="003E00FF"/>
    <w:rsid w:val="003E0F22"/>
    <w:rsid w:val="003E10E5"/>
    <w:rsid w:val="003E1137"/>
    <w:rsid w:val="003E17B8"/>
    <w:rsid w:val="003E1860"/>
    <w:rsid w:val="003E19AF"/>
    <w:rsid w:val="003E2BD5"/>
    <w:rsid w:val="003E2C6D"/>
    <w:rsid w:val="003E2D09"/>
    <w:rsid w:val="003E2D20"/>
    <w:rsid w:val="003E35C0"/>
    <w:rsid w:val="003E3DFD"/>
    <w:rsid w:val="003E3E2F"/>
    <w:rsid w:val="003E42EC"/>
    <w:rsid w:val="003E659B"/>
    <w:rsid w:val="003E6959"/>
    <w:rsid w:val="003E72F5"/>
    <w:rsid w:val="003E76F1"/>
    <w:rsid w:val="003E7B2A"/>
    <w:rsid w:val="003E7E71"/>
    <w:rsid w:val="003F134D"/>
    <w:rsid w:val="003F19FB"/>
    <w:rsid w:val="003F1E1A"/>
    <w:rsid w:val="003F2462"/>
    <w:rsid w:val="003F2EEA"/>
    <w:rsid w:val="003F3368"/>
    <w:rsid w:val="003F3BE4"/>
    <w:rsid w:val="003F3DAC"/>
    <w:rsid w:val="003F3E64"/>
    <w:rsid w:val="003F48FA"/>
    <w:rsid w:val="003F5796"/>
    <w:rsid w:val="003F5BB2"/>
    <w:rsid w:val="003F633C"/>
    <w:rsid w:val="003F6AA3"/>
    <w:rsid w:val="003F6D5F"/>
    <w:rsid w:val="003F79E2"/>
    <w:rsid w:val="003F7D5D"/>
    <w:rsid w:val="003F7E86"/>
    <w:rsid w:val="003F7EB0"/>
    <w:rsid w:val="004004E3"/>
    <w:rsid w:val="00400A38"/>
    <w:rsid w:val="00400BF4"/>
    <w:rsid w:val="00400F2A"/>
    <w:rsid w:val="00400F95"/>
    <w:rsid w:val="00401501"/>
    <w:rsid w:val="004016B3"/>
    <w:rsid w:val="00401F02"/>
    <w:rsid w:val="004021C8"/>
    <w:rsid w:val="00402D0B"/>
    <w:rsid w:val="00402EE7"/>
    <w:rsid w:val="00403437"/>
    <w:rsid w:val="0040356F"/>
    <w:rsid w:val="00403BE4"/>
    <w:rsid w:val="004045DC"/>
    <w:rsid w:val="004050AB"/>
    <w:rsid w:val="00405357"/>
    <w:rsid w:val="00405406"/>
    <w:rsid w:val="00405892"/>
    <w:rsid w:val="004059F4"/>
    <w:rsid w:val="00406B10"/>
    <w:rsid w:val="0040764B"/>
    <w:rsid w:val="00407691"/>
    <w:rsid w:val="004100A9"/>
    <w:rsid w:val="0041078F"/>
    <w:rsid w:val="0041165A"/>
    <w:rsid w:val="00411A57"/>
    <w:rsid w:val="00411CF4"/>
    <w:rsid w:val="004121FB"/>
    <w:rsid w:val="00412C50"/>
    <w:rsid w:val="00414105"/>
    <w:rsid w:val="004148D3"/>
    <w:rsid w:val="00414A40"/>
    <w:rsid w:val="00414DA1"/>
    <w:rsid w:val="004150E5"/>
    <w:rsid w:val="00415C7E"/>
    <w:rsid w:val="00415E85"/>
    <w:rsid w:val="004164B0"/>
    <w:rsid w:val="00416521"/>
    <w:rsid w:val="00416766"/>
    <w:rsid w:val="00416D01"/>
    <w:rsid w:val="00416F6D"/>
    <w:rsid w:val="004179EB"/>
    <w:rsid w:val="00417EF4"/>
    <w:rsid w:val="004200DB"/>
    <w:rsid w:val="00420FAD"/>
    <w:rsid w:val="00421B0D"/>
    <w:rsid w:val="00421C27"/>
    <w:rsid w:val="00422386"/>
    <w:rsid w:val="0042239A"/>
    <w:rsid w:val="004223F2"/>
    <w:rsid w:val="00422CB6"/>
    <w:rsid w:val="00422CE6"/>
    <w:rsid w:val="00422DB7"/>
    <w:rsid w:val="00424B75"/>
    <w:rsid w:val="00425073"/>
    <w:rsid w:val="004251EF"/>
    <w:rsid w:val="0042562F"/>
    <w:rsid w:val="00425816"/>
    <w:rsid w:val="00425883"/>
    <w:rsid w:val="004259C7"/>
    <w:rsid w:val="00426705"/>
    <w:rsid w:val="00426809"/>
    <w:rsid w:val="00426F5D"/>
    <w:rsid w:val="00427C5D"/>
    <w:rsid w:val="00433FC9"/>
    <w:rsid w:val="00434FB6"/>
    <w:rsid w:val="00435217"/>
    <w:rsid w:val="0043560B"/>
    <w:rsid w:val="00435CC9"/>
    <w:rsid w:val="0043666E"/>
    <w:rsid w:val="00436A11"/>
    <w:rsid w:val="00436F8C"/>
    <w:rsid w:val="00437936"/>
    <w:rsid w:val="004379A3"/>
    <w:rsid w:val="00437D93"/>
    <w:rsid w:val="00440337"/>
    <w:rsid w:val="00440B68"/>
    <w:rsid w:val="00441392"/>
    <w:rsid w:val="00443282"/>
    <w:rsid w:val="00443555"/>
    <w:rsid w:val="00443A49"/>
    <w:rsid w:val="00444827"/>
    <w:rsid w:val="004448EF"/>
    <w:rsid w:val="00444A74"/>
    <w:rsid w:val="00444B7F"/>
    <w:rsid w:val="00444CFE"/>
    <w:rsid w:val="00444EA2"/>
    <w:rsid w:val="00445A85"/>
    <w:rsid w:val="00446151"/>
    <w:rsid w:val="00446382"/>
    <w:rsid w:val="00446573"/>
    <w:rsid w:val="004467A7"/>
    <w:rsid w:val="00446AF2"/>
    <w:rsid w:val="00446B61"/>
    <w:rsid w:val="00446C40"/>
    <w:rsid w:val="00447783"/>
    <w:rsid w:val="004478A4"/>
    <w:rsid w:val="00447A13"/>
    <w:rsid w:val="00447C70"/>
    <w:rsid w:val="00447E45"/>
    <w:rsid w:val="0045041D"/>
    <w:rsid w:val="004504FA"/>
    <w:rsid w:val="00451F1E"/>
    <w:rsid w:val="00452211"/>
    <w:rsid w:val="00452AAD"/>
    <w:rsid w:val="00452C65"/>
    <w:rsid w:val="00452F7A"/>
    <w:rsid w:val="004538E7"/>
    <w:rsid w:val="0045435C"/>
    <w:rsid w:val="0045462A"/>
    <w:rsid w:val="00454913"/>
    <w:rsid w:val="0045652E"/>
    <w:rsid w:val="00456FA3"/>
    <w:rsid w:val="0045762D"/>
    <w:rsid w:val="004579DF"/>
    <w:rsid w:val="004579FE"/>
    <w:rsid w:val="00457AAE"/>
    <w:rsid w:val="00457DC1"/>
    <w:rsid w:val="00462285"/>
    <w:rsid w:val="0046291A"/>
    <w:rsid w:val="00463043"/>
    <w:rsid w:val="0046307B"/>
    <w:rsid w:val="004632F4"/>
    <w:rsid w:val="00463CAE"/>
    <w:rsid w:val="00463FD6"/>
    <w:rsid w:val="00463FEF"/>
    <w:rsid w:val="0046408B"/>
    <w:rsid w:val="00464183"/>
    <w:rsid w:val="004641B1"/>
    <w:rsid w:val="00464D81"/>
    <w:rsid w:val="004651F0"/>
    <w:rsid w:val="00465218"/>
    <w:rsid w:val="00465252"/>
    <w:rsid w:val="004665D4"/>
    <w:rsid w:val="00466653"/>
    <w:rsid w:val="0046708E"/>
    <w:rsid w:val="00467ED3"/>
    <w:rsid w:val="00470556"/>
    <w:rsid w:val="00472635"/>
    <w:rsid w:val="00472E32"/>
    <w:rsid w:val="00472EE8"/>
    <w:rsid w:val="004737E6"/>
    <w:rsid w:val="004739D7"/>
    <w:rsid w:val="00474D60"/>
    <w:rsid w:val="0047512B"/>
    <w:rsid w:val="004754FF"/>
    <w:rsid w:val="00475643"/>
    <w:rsid w:val="00475D08"/>
    <w:rsid w:val="00476058"/>
    <w:rsid w:val="00476357"/>
    <w:rsid w:val="00476772"/>
    <w:rsid w:val="00476833"/>
    <w:rsid w:val="004772D9"/>
    <w:rsid w:val="00477608"/>
    <w:rsid w:val="004816A3"/>
    <w:rsid w:val="00481BB1"/>
    <w:rsid w:val="0048220E"/>
    <w:rsid w:val="0048225C"/>
    <w:rsid w:val="00482645"/>
    <w:rsid w:val="00482782"/>
    <w:rsid w:val="00482939"/>
    <w:rsid w:val="00483CF5"/>
    <w:rsid w:val="00484D86"/>
    <w:rsid w:val="00485003"/>
    <w:rsid w:val="004864C7"/>
    <w:rsid w:val="00486FCE"/>
    <w:rsid w:val="0049005C"/>
    <w:rsid w:val="0049105B"/>
    <w:rsid w:val="00491B08"/>
    <w:rsid w:val="0049246E"/>
    <w:rsid w:val="004930AA"/>
    <w:rsid w:val="0049349D"/>
    <w:rsid w:val="00493B02"/>
    <w:rsid w:val="00494B37"/>
    <w:rsid w:val="00494DEC"/>
    <w:rsid w:val="00494F52"/>
    <w:rsid w:val="00495791"/>
    <w:rsid w:val="00495E01"/>
    <w:rsid w:val="00496786"/>
    <w:rsid w:val="00496A8A"/>
    <w:rsid w:val="00496C16"/>
    <w:rsid w:val="0049706F"/>
    <w:rsid w:val="004973D9"/>
    <w:rsid w:val="004A051C"/>
    <w:rsid w:val="004A0830"/>
    <w:rsid w:val="004A09F7"/>
    <w:rsid w:val="004A10D1"/>
    <w:rsid w:val="004A1A0D"/>
    <w:rsid w:val="004A1A29"/>
    <w:rsid w:val="004A1CDB"/>
    <w:rsid w:val="004A2D17"/>
    <w:rsid w:val="004A39B4"/>
    <w:rsid w:val="004A3DAB"/>
    <w:rsid w:val="004A4388"/>
    <w:rsid w:val="004A4BC8"/>
    <w:rsid w:val="004A4F97"/>
    <w:rsid w:val="004A5468"/>
    <w:rsid w:val="004A656F"/>
    <w:rsid w:val="004A6652"/>
    <w:rsid w:val="004A66D1"/>
    <w:rsid w:val="004A6E7A"/>
    <w:rsid w:val="004A7034"/>
    <w:rsid w:val="004A754A"/>
    <w:rsid w:val="004A7B11"/>
    <w:rsid w:val="004B0382"/>
    <w:rsid w:val="004B0DE3"/>
    <w:rsid w:val="004B11B1"/>
    <w:rsid w:val="004B1304"/>
    <w:rsid w:val="004B1540"/>
    <w:rsid w:val="004B1F6A"/>
    <w:rsid w:val="004B2A51"/>
    <w:rsid w:val="004B3A3C"/>
    <w:rsid w:val="004B3ABB"/>
    <w:rsid w:val="004B3B5F"/>
    <w:rsid w:val="004B3B99"/>
    <w:rsid w:val="004B5366"/>
    <w:rsid w:val="004B56B6"/>
    <w:rsid w:val="004B5A89"/>
    <w:rsid w:val="004B5EB3"/>
    <w:rsid w:val="004B637A"/>
    <w:rsid w:val="004B6728"/>
    <w:rsid w:val="004B6832"/>
    <w:rsid w:val="004B6902"/>
    <w:rsid w:val="004B7890"/>
    <w:rsid w:val="004B7D9F"/>
    <w:rsid w:val="004C034B"/>
    <w:rsid w:val="004C1999"/>
    <w:rsid w:val="004C1AF1"/>
    <w:rsid w:val="004C2ED7"/>
    <w:rsid w:val="004C3975"/>
    <w:rsid w:val="004C4BCB"/>
    <w:rsid w:val="004C4C60"/>
    <w:rsid w:val="004C4C76"/>
    <w:rsid w:val="004C5156"/>
    <w:rsid w:val="004C668A"/>
    <w:rsid w:val="004C6AA4"/>
    <w:rsid w:val="004C760C"/>
    <w:rsid w:val="004C768A"/>
    <w:rsid w:val="004C7D61"/>
    <w:rsid w:val="004D11FC"/>
    <w:rsid w:val="004D1B4B"/>
    <w:rsid w:val="004D1D19"/>
    <w:rsid w:val="004D2D3F"/>
    <w:rsid w:val="004D2FA7"/>
    <w:rsid w:val="004D3391"/>
    <w:rsid w:val="004D4444"/>
    <w:rsid w:val="004D473B"/>
    <w:rsid w:val="004D4C72"/>
    <w:rsid w:val="004D4C79"/>
    <w:rsid w:val="004D5047"/>
    <w:rsid w:val="004D5237"/>
    <w:rsid w:val="004D5892"/>
    <w:rsid w:val="004D637E"/>
    <w:rsid w:val="004D6C81"/>
    <w:rsid w:val="004D6F0F"/>
    <w:rsid w:val="004D6FE7"/>
    <w:rsid w:val="004E0052"/>
    <w:rsid w:val="004E0138"/>
    <w:rsid w:val="004E03E7"/>
    <w:rsid w:val="004E0F08"/>
    <w:rsid w:val="004E129F"/>
    <w:rsid w:val="004E163B"/>
    <w:rsid w:val="004E1657"/>
    <w:rsid w:val="004E17C3"/>
    <w:rsid w:val="004E1E9F"/>
    <w:rsid w:val="004E2027"/>
    <w:rsid w:val="004E284D"/>
    <w:rsid w:val="004E29D6"/>
    <w:rsid w:val="004E2CA7"/>
    <w:rsid w:val="004E3470"/>
    <w:rsid w:val="004E366D"/>
    <w:rsid w:val="004E367A"/>
    <w:rsid w:val="004E4412"/>
    <w:rsid w:val="004E4B14"/>
    <w:rsid w:val="004E540A"/>
    <w:rsid w:val="004E55B6"/>
    <w:rsid w:val="004E5F14"/>
    <w:rsid w:val="004E7012"/>
    <w:rsid w:val="004F1306"/>
    <w:rsid w:val="004F2C43"/>
    <w:rsid w:val="004F2CAD"/>
    <w:rsid w:val="004F393C"/>
    <w:rsid w:val="004F4E61"/>
    <w:rsid w:val="004F53DA"/>
    <w:rsid w:val="004F574E"/>
    <w:rsid w:val="004F59FA"/>
    <w:rsid w:val="004F5B82"/>
    <w:rsid w:val="004F5D8D"/>
    <w:rsid w:val="004F621A"/>
    <w:rsid w:val="004F6CFF"/>
    <w:rsid w:val="004F7076"/>
    <w:rsid w:val="004F7271"/>
    <w:rsid w:val="004F75EA"/>
    <w:rsid w:val="004F78CA"/>
    <w:rsid w:val="004F7BB9"/>
    <w:rsid w:val="005003BF"/>
    <w:rsid w:val="00500445"/>
    <w:rsid w:val="00500705"/>
    <w:rsid w:val="005009C3"/>
    <w:rsid w:val="00501D02"/>
    <w:rsid w:val="005023A1"/>
    <w:rsid w:val="005038AD"/>
    <w:rsid w:val="00503C5D"/>
    <w:rsid w:val="00504060"/>
    <w:rsid w:val="00504431"/>
    <w:rsid w:val="00504CF0"/>
    <w:rsid w:val="00505F63"/>
    <w:rsid w:val="00506DC3"/>
    <w:rsid w:val="005076AC"/>
    <w:rsid w:val="005078BD"/>
    <w:rsid w:val="0051019A"/>
    <w:rsid w:val="00511294"/>
    <w:rsid w:val="005118E4"/>
    <w:rsid w:val="00511ED6"/>
    <w:rsid w:val="0051276C"/>
    <w:rsid w:val="00513099"/>
    <w:rsid w:val="00513365"/>
    <w:rsid w:val="0051360C"/>
    <w:rsid w:val="00513B49"/>
    <w:rsid w:val="00514408"/>
    <w:rsid w:val="00514D06"/>
    <w:rsid w:val="0051545E"/>
    <w:rsid w:val="00516084"/>
    <w:rsid w:val="005168E8"/>
    <w:rsid w:val="00516DF9"/>
    <w:rsid w:val="00516F02"/>
    <w:rsid w:val="0051796A"/>
    <w:rsid w:val="00517C20"/>
    <w:rsid w:val="005204E3"/>
    <w:rsid w:val="005228DF"/>
    <w:rsid w:val="00522C24"/>
    <w:rsid w:val="00522F4A"/>
    <w:rsid w:val="00523267"/>
    <w:rsid w:val="00523B71"/>
    <w:rsid w:val="005241AD"/>
    <w:rsid w:val="00524660"/>
    <w:rsid w:val="00524D9E"/>
    <w:rsid w:val="00524FA4"/>
    <w:rsid w:val="0052566C"/>
    <w:rsid w:val="00525F01"/>
    <w:rsid w:val="0052615B"/>
    <w:rsid w:val="0052634F"/>
    <w:rsid w:val="00527499"/>
    <w:rsid w:val="005278B1"/>
    <w:rsid w:val="00527BAF"/>
    <w:rsid w:val="005304EC"/>
    <w:rsid w:val="00531141"/>
    <w:rsid w:val="0053194D"/>
    <w:rsid w:val="00531FDA"/>
    <w:rsid w:val="00532218"/>
    <w:rsid w:val="005327FA"/>
    <w:rsid w:val="00532AA5"/>
    <w:rsid w:val="00533665"/>
    <w:rsid w:val="00533D04"/>
    <w:rsid w:val="00533EDB"/>
    <w:rsid w:val="0053441A"/>
    <w:rsid w:val="005346B9"/>
    <w:rsid w:val="00534738"/>
    <w:rsid w:val="0053508B"/>
    <w:rsid w:val="00535F61"/>
    <w:rsid w:val="00536A84"/>
    <w:rsid w:val="00537322"/>
    <w:rsid w:val="00537455"/>
    <w:rsid w:val="005401C3"/>
    <w:rsid w:val="005407C0"/>
    <w:rsid w:val="0054093E"/>
    <w:rsid w:val="00540D98"/>
    <w:rsid w:val="00540DB7"/>
    <w:rsid w:val="005412AC"/>
    <w:rsid w:val="005419A7"/>
    <w:rsid w:val="005420E1"/>
    <w:rsid w:val="00542FD0"/>
    <w:rsid w:val="00543851"/>
    <w:rsid w:val="0054389E"/>
    <w:rsid w:val="00543B1B"/>
    <w:rsid w:val="00544534"/>
    <w:rsid w:val="005445ED"/>
    <w:rsid w:val="00545517"/>
    <w:rsid w:val="00545CF5"/>
    <w:rsid w:val="005461FC"/>
    <w:rsid w:val="0054635A"/>
    <w:rsid w:val="005467C2"/>
    <w:rsid w:val="00546912"/>
    <w:rsid w:val="005472B7"/>
    <w:rsid w:val="005501E0"/>
    <w:rsid w:val="00550F15"/>
    <w:rsid w:val="00551305"/>
    <w:rsid w:val="00551757"/>
    <w:rsid w:val="00551946"/>
    <w:rsid w:val="00551B84"/>
    <w:rsid w:val="00551EC2"/>
    <w:rsid w:val="0055209F"/>
    <w:rsid w:val="00552346"/>
    <w:rsid w:val="00552887"/>
    <w:rsid w:val="00552CC8"/>
    <w:rsid w:val="00553B8C"/>
    <w:rsid w:val="005541F3"/>
    <w:rsid w:val="00554BC1"/>
    <w:rsid w:val="00555513"/>
    <w:rsid w:val="00555B6D"/>
    <w:rsid w:val="00556B08"/>
    <w:rsid w:val="00556E86"/>
    <w:rsid w:val="00557D31"/>
    <w:rsid w:val="00560024"/>
    <w:rsid w:val="00560844"/>
    <w:rsid w:val="005608DC"/>
    <w:rsid w:val="005613E7"/>
    <w:rsid w:val="0056157C"/>
    <w:rsid w:val="00562336"/>
    <w:rsid w:val="00562CFD"/>
    <w:rsid w:val="0056378E"/>
    <w:rsid w:val="0056397E"/>
    <w:rsid w:val="00563DA4"/>
    <w:rsid w:val="00565C61"/>
    <w:rsid w:val="00565E15"/>
    <w:rsid w:val="005660DC"/>
    <w:rsid w:val="0056633A"/>
    <w:rsid w:val="00566C37"/>
    <w:rsid w:val="00567D66"/>
    <w:rsid w:val="00570643"/>
    <w:rsid w:val="00570A76"/>
    <w:rsid w:val="0057108C"/>
    <w:rsid w:val="0057131E"/>
    <w:rsid w:val="0057151A"/>
    <w:rsid w:val="00571BAD"/>
    <w:rsid w:val="00571CA3"/>
    <w:rsid w:val="005729BF"/>
    <w:rsid w:val="00574A56"/>
    <w:rsid w:val="00574E04"/>
    <w:rsid w:val="005751F9"/>
    <w:rsid w:val="00575CA9"/>
    <w:rsid w:val="00576549"/>
    <w:rsid w:val="00576A63"/>
    <w:rsid w:val="00577173"/>
    <w:rsid w:val="00577DD6"/>
    <w:rsid w:val="00577E5D"/>
    <w:rsid w:val="005807FC"/>
    <w:rsid w:val="00580A10"/>
    <w:rsid w:val="00580E11"/>
    <w:rsid w:val="00581014"/>
    <w:rsid w:val="005810C8"/>
    <w:rsid w:val="0058127E"/>
    <w:rsid w:val="0058169E"/>
    <w:rsid w:val="00581960"/>
    <w:rsid w:val="00581D29"/>
    <w:rsid w:val="00582520"/>
    <w:rsid w:val="00583283"/>
    <w:rsid w:val="00583674"/>
    <w:rsid w:val="0058429B"/>
    <w:rsid w:val="00584D79"/>
    <w:rsid w:val="00584ED2"/>
    <w:rsid w:val="00585036"/>
    <w:rsid w:val="0058532B"/>
    <w:rsid w:val="0058564B"/>
    <w:rsid w:val="00585E12"/>
    <w:rsid w:val="00586451"/>
    <w:rsid w:val="00587895"/>
    <w:rsid w:val="005878FF"/>
    <w:rsid w:val="005879CA"/>
    <w:rsid w:val="00590289"/>
    <w:rsid w:val="00593041"/>
    <w:rsid w:val="0059310A"/>
    <w:rsid w:val="00593175"/>
    <w:rsid w:val="00593A49"/>
    <w:rsid w:val="00593B8D"/>
    <w:rsid w:val="0059433E"/>
    <w:rsid w:val="005946BE"/>
    <w:rsid w:val="00594D27"/>
    <w:rsid w:val="00595287"/>
    <w:rsid w:val="005952BD"/>
    <w:rsid w:val="00595AA9"/>
    <w:rsid w:val="00595D26"/>
    <w:rsid w:val="00596926"/>
    <w:rsid w:val="00597405"/>
    <w:rsid w:val="00597AE1"/>
    <w:rsid w:val="00597B1F"/>
    <w:rsid w:val="00597C9A"/>
    <w:rsid w:val="005A064F"/>
    <w:rsid w:val="005A0927"/>
    <w:rsid w:val="005A1C2F"/>
    <w:rsid w:val="005A1F22"/>
    <w:rsid w:val="005A27E0"/>
    <w:rsid w:val="005A3013"/>
    <w:rsid w:val="005A30C5"/>
    <w:rsid w:val="005A39BE"/>
    <w:rsid w:val="005A3AC5"/>
    <w:rsid w:val="005A3E13"/>
    <w:rsid w:val="005A4413"/>
    <w:rsid w:val="005A44D6"/>
    <w:rsid w:val="005A4804"/>
    <w:rsid w:val="005A5904"/>
    <w:rsid w:val="005A6258"/>
    <w:rsid w:val="005A6663"/>
    <w:rsid w:val="005A6DFF"/>
    <w:rsid w:val="005A6EAC"/>
    <w:rsid w:val="005A770A"/>
    <w:rsid w:val="005A7AF4"/>
    <w:rsid w:val="005B1BE8"/>
    <w:rsid w:val="005B2254"/>
    <w:rsid w:val="005B2607"/>
    <w:rsid w:val="005B270B"/>
    <w:rsid w:val="005B2D9E"/>
    <w:rsid w:val="005B3239"/>
    <w:rsid w:val="005B43A8"/>
    <w:rsid w:val="005B4B97"/>
    <w:rsid w:val="005B5927"/>
    <w:rsid w:val="005B63C4"/>
    <w:rsid w:val="005C0137"/>
    <w:rsid w:val="005C03FF"/>
    <w:rsid w:val="005C09A0"/>
    <w:rsid w:val="005C189F"/>
    <w:rsid w:val="005C279B"/>
    <w:rsid w:val="005C31EB"/>
    <w:rsid w:val="005C330B"/>
    <w:rsid w:val="005C3CA8"/>
    <w:rsid w:val="005C40A3"/>
    <w:rsid w:val="005C478F"/>
    <w:rsid w:val="005C49AC"/>
    <w:rsid w:val="005C4CC0"/>
    <w:rsid w:val="005C503D"/>
    <w:rsid w:val="005C5392"/>
    <w:rsid w:val="005C5422"/>
    <w:rsid w:val="005C5D87"/>
    <w:rsid w:val="005C60A1"/>
    <w:rsid w:val="005C6158"/>
    <w:rsid w:val="005C6C90"/>
    <w:rsid w:val="005C7124"/>
    <w:rsid w:val="005C717B"/>
    <w:rsid w:val="005C73E3"/>
    <w:rsid w:val="005C78E8"/>
    <w:rsid w:val="005D05AA"/>
    <w:rsid w:val="005D0A99"/>
    <w:rsid w:val="005D0F31"/>
    <w:rsid w:val="005D282F"/>
    <w:rsid w:val="005D2A6D"/>
    <w:rsid w:val="005D2AC8"/>
    <w:rsid w:val="005D2D0A"/>
    <w:rsid w:val="005D3012"/>
    <w:rsid w:val="005D39F4"/>
    <w:rsid w:val="005D4459"/>
    <w:rsid w:val="005D454C"/>
    <w:rsid w:val="005D4987"/>
    <w:rsid w:val="005D4B2E"/>
    <w:rsid w:val="005D4F2A"/>
    <w:rsid w:val="005D517D"/>
    <w:rsid w:val="005D5236"/>
    <w:rsid w:val="005D6668"/>
    <w:rsid w:val="005D67A8"/>
    <w:rsid w:val="005D69A1"/>
    <w:rsid w:val="005D6DC8"/>
    <w:rsid w:val="005D7968"/>
    <w:rsid w:val="005D7BFE"/>
    <w:rsid w:val="005E01B0"/>
    <w:rsid w:val="005E0270"/>
    <w:rsid w:val="005E034B"/>
    <w:rsid w:val="005E0B12"/>
    <w:rsid w:val="005E0B34"/>
    <w:rsid w:val="005E0BA7"/>
    <w:rsid w:val="005E0BF6"/>
    <w:rsid w:val="005E1699"/>
    <w:rsid w:val="005E1862"/>
    <w:rsid w:val="005E235E"/>
    <w:rsid w:val="005E242A"/>
    <w:rsid w:val="005E25D8"/>
    <w:rsid w:val="005E2B2C"/>
    <w:rsid w:val="005E317E"/>
    <w:rsid w:val="005E3287"/>
    <w:rsid w:val="005E359B"/>
    <w:rsid w:val="005E4773"/>
    <w:rsid w:val="005E4774"/>
    <w:rsid w:val="005E4A95"/>
    <w:rsid w:val="005E6033"/>
    <w:rsid w:val="005E6332"/>
    <w:rsid w:val="005E665B"/>
    <w:rsid w:val="005E6E3B"/>
    <w:rsid w:val="005E7337"/>
    <w:rsid w:val="005E7D5A"/>
    <w:rsid w:val="005F0374"/>
    <w:rsid w:val="005F1FAA"/>
    <w:rsid w:val="005F2630"/>
    <w:rsid w:val="005F2C06"/>
    <w:rsid w:val="005F329F"/>
    <w:rsid w:val="005F3A50"/>
    <w:rsid w:val="005F41EC"/>
    <w:rsid w:val="005F456A"/>
    <w:rsid w:val="005F57C1"/>
    <w:rsid w:val="005F599C"/>
    <w:rsid w:val="005F5E07"/>
    <w:rsid w:val="005F7073"/>
    <w:rsid w:val="005F77A1"/>
    <w:rsid w:val="005F7E97"/>
    <w:rsid w:val="006003A2"/>
    <w:rsid w:val="0060109D"/>
    <w:rsid w:val="006014BE"/>
    <w:rsid w:val="0060185B"/>
    <w:rsid w:val="00601E8A"/>
    <w:rsid w:val="006023A9"/>
    <w:rsid w:val="00603647"/>
    <w:rsid w:val="0060380E"/>
    <w:rsid w:val="00603895"/>
    <w:rsid w:val="006048EA"/>
    <w:rsid w:val="00605633"/>
    <w:rsid w:val="006059A5"/>
    <w:rsid w:val="00605D2C"/>
    <w:rsid w:val="00605EFD"/>
    <w:rsid w:val="006064C9"/>
    <w:rsid w:val="00606D0D"/>
    <w:rsid w:val="00606ED2"/>
    <w:rsid w:val="00607334"/>
    <w:rsid w:val="006101DA"/>
    <w:rsid w:val="00610864"/>
    <w:rsid w:val="00610B86"/>
    <w:rsid w:val="006114E9"/>
    <w:rsid w:val="00611B0F"/>
    <w:rsid w:val="00611E9B"/>
    <w:rsid w:val="00611F99"/>
    <w:rsid w:val="006122A8"/>
    <w:rsid w:val="00612B67"/>
    <w:rsid w:val="00613D76"/>
    <w:rsid w:val="00614213"/>
    <w:rsid w:val="00614DB4"/>
    <w:rsid w:val="00614E2C"/>
    <w:rsid w:val="00615D69"/>
    <w:rsid w:val="00616D5E"/>
    <w:rsid w:val="00616FFE"/>
    <w:rsid w:val="00617230"/>
    <w:rsid w:val="00617853"/>
    <w:rsid w:val="00617F17"/>
    <w:rsid w:val="006216ED"/>
    <w:rsid w:val="00622FDA"/>
    <w:rsid w:val="00623641"/>
    <w:rsid w:val="0062391E"/>
    <w:rsid w:val="00623B19"/>
    <w:rsid w:val="00623BC8"/>
    <w:rsid w:val="00623D87"/>
    <w:rsid w:val="00624108"/>
    <w:rsid w:val="006249DA"/>
    <w:rsid w:val="006251A6"/>
    <w:rsid w:val="0062529A"/>
    <w:rsid w:val="00625754"/>
    <w:rsid w:val="00626957"/>
    <w:rsid w:val="00626EB6"/>
    <w:rsid w:val="00627907"/>
    <w:rsid w:val="00627958"/>
    <w:rsid w:val="00627B91"/>
    <w:rsid w:val="00627F1D"/>
    <w:rsid w:val="0063028F"/>
    <w:rsid w:val="00630F9E"/>
    <w:rsid w:val="006311DF"/>
    <w:rsid w:val="0063159B"/>
    <w:rsid w:val="00631F99"/>
    <w:rsid w:val="006324BD"/>
    <w:rsid w:val="006326A6"/>
    <w:rsid w:val="00632DBB"/>
    <w:rsid w:val="0063363A"/>
    <w:rsid w:val="006336A2"/>
    <w:rsid w:val="00633986"/>
    <w:rsid w:val="00633F3B"/>
    <w:rsid w:val="00634210"/>
    <w:rsid w:val="006345C4"/>
    <w:rsid w:val="00634634"/>
    <w:rsid w:val="00634855"/>
    <w:rsid w:val="00635836"/>
    <w:rsid w:val="006361D7"/>
    <w:rsid w:val="006365A9"/>
    <w:rsid w:val="00636C6E"/>
    <w:rsid w:val="00636DE5"/>
    <w:rsid w:val="00637E6F"/>
    <w:rsid w:val="006401AF"/>
    <w:rsid w:val="00640422"/>
    <w:rsid w:val="0064098C"/>
    <w:rsid w:val="006409CE"/>
    <w:rsid w:val="00641472"/>
    <w:rsid w:val="00641E21"/>
    <w:rsid w:val="00642171"/>
    <w:rsid w:val="00642577"/>
    <w:rsid w:val="0064259C"/>
    <w:rsid w:val="00643CF3"/>
    <w:rsid w:val="00644183"/>
    <w:rsid w:val="00644265"/>
    <w:rsid w:val="00644536"/>
    <w:rsid w:val="00644664"/>
    <w:rsid w:val="00644959"/>
    <w:rsid w:val="0064569E"/>
    <w:rsid w:val="0064590D"/>
    <w:rsid w:val="00646099"/>
    <w:rsid w:val="0064617E"/>
    <w:rsid w:val="006478EE"/>
    <w:rsid w:val="00647CB4"/>
    <w:rsid w:val="00650026"/>
    <w:rsid w:val="00650295"/>
    <w:rsid w:val="00650804"/>
    <w:rsid w:val="00650E74"/>
    <w:rsid w:val="00651417"/>
    <w:rsid w:val="00652572"/>
    <w:rsid w:val="00654DC8"/>
    <w:rsid w:val="0065690C"/>
    <w:rsid w:val="00657770"/>
    <w:rsid w:val="006579EF"/>
    <w:rsid w:val="00657D42"/>
    <w:rsid w:val="006601E0"/>
    <w:rsid w:val="006604F1"/>
    <w:rsid w:val="00660D08"/>
    <w:rsid w:val="00660F6A"/>
    <w:rsid w:val="006622E3"/>
    <w:rsid w:val="006627C3"/>
    <w:rsid w:val="00663592"/>
    <w:rsid w:val="0066378B"/>
    <w:rsid w:val="0066450B"/>
    <w:rsid w:val="00664DB3"/>
    <w:rsid w:val="006653EE"/>
    <w:rsid w:val="0066541D"/>
    <w:rsid w:val="0066542E"/>
    <w:rsid w:val="00665DB9"/>
    <w:rsid w:val="00666792"/>
    <w:rsid w:val="006675E2"/>
    <w:rsid w:val="0066778F"/>
    <w:rsid w:val="00667950"/>
    <w:rsid w:val="00667EE6"/>
    <w:rsid w:val="00667FE0"/>
    <w:rsid w:val="00670117"/>
    <w:rsid w:val="00670CC5"/>
    <w:rsid w:val="00671488"/>
    <w:rsid w:val="00671887"/>
    <w:rsid w:val="00671C64"/>
    <w:rsid w:val="00671FD2"/>
    <w:rsid w:val="00672EE6"/>
    <w:rsid w:val="0067361D"/>
    <w:rsid w:val="00673982"/>
    <w:rsid w:val="00673D5E"/>
    <w:rsid w:val="00673E94"/>
    <w:rsid w:val="006744CC"/>
    <w:rsid w:val="00674B03"/>
    <w:rsid w:val="00674B5D"/>
    <w:rsid w:val="0067545A"/>
    <w:rsid w:val="006763DF"/>
    <w:rsid w:val="00677294"/>
    <w:rsid w:val="00677386"/>
    <w:rsid w:val="00677452"/>
    <w:rsid w:val="0067764C"/>
    <w:rsid w:val="00680471"/>
    <w:rsid w:val="00680872"/>
    <w:rsid w:val="0068103F"/>
    <w:rsid w:val="0068264A"/>
    <w:rsid w:val="006829D9"/>
    <w:rsid w:val="00682EBF"/>
    <w:rsid w:val="00683153"/>
    <w:rsid w:val="00683672"/>
    <w:rsid w:val="0068399E"/>
    <w:rsid w:val="00683C39"/>
    <w:rsid w:val="00683EEC"/>
    <w:rsid w:val="006854A0"/>
    <w:rsid w:val="0068551D"/>
    <w:rsid w:val="006862A6"/>
    <w:rsid w:val="00686340"/>
    <w:rsid w:val="00686A1A"/>
    <w:rsid w:val="00686B25"/>
    <w:rsid w:val="00686D0B"/>
    <w:rsid w:val="006870C0"/>
    <w:rsid w:val="006876D4"/>
    <w:rsid w:val="006876E8"/>
    <w:rsid w:val="00687705"/>
    <w:rsid w:val="00687A5C"/>
    <w:rsid w:val="00687B6D"/>
    <w:rsid w:val="00687F04"/>
    <w:rsid w:val="00687F20"/>
    <w:rsid w:val="0069050E"/>
    <w:rsid w:val="006910A2"/>
    <w:rsid w:val="00691111"/>
    <w:rsid w:val="006911D1"/>
    <w:rsid w:val="0069120C"/>
    <w:rsid w:val="006912CD"/>
    <w:rsid w:val="00691456"/>
    <w:rsid w:val="006918E6"/>
    <w:rsid w:val="00691B9D"/>
    <w:rsid w:val="00691D00"/>
    <w:rsid w:val="00691FA6"/>
    <w:rsid w:val="00692756"/>
    <w:rsid w:val="00692A5A"/>
    <w:rsid w:val="00692A9B"/>
    <w:rsid w:val="00693389"/>
    <w:rsid w:val="0069366F"/>
    <w:rsid w:val="006936D9"/>
    <w:rsid w:val="00693866"/>
    <w:rsid w:val="0069492C"/>
    <w:rsid w:val="00694A78"/>
    <w:rsid w:val="0069510E"/>
    <w:rsid w:val="00695796"/>
    <w:rsid w:val="00695FAF"/>
    <w:rsid w:val="00695FB4"/>
    <w:rsid w:val="006960E0"/>
    <w:rsid w:val="006962F3"/>
    <w:rsid w:val="0069713E"/>
    <w:rsid w:val="0069730C"/>
    <w:rsid w:val="00697E84"/>
    <w:rsid w:val="006A0ABB"/>
    <w:rsid w:val="006A0DD4"/>
    <w:rsid w:val="006A0DD7"/>
    <w:rsid w:val="006A249E"/>
    <w:rsid w:val="006A2796"/>
    <w:rsid w:val="006A28C2"/>
    <w:rsid w:val="006A2E4A"/>
    <w:rsid w:val="006A2E89"/>
    <w:rsid w:val="006A382D"/>
    <w:rsid w:val="006A3CA3"/>
    <w:rsid w:val="006A4791"/>
    <w:rsid w:val="006A5736"/>
    <w:rsid w:val="006A59B4"/>
    <w:rsid w:val="006A5EB1"/>
    <w:rsid w:val="006A67FB"/>
    <w:rsid w:val="006A6830"/>
    <w:rsid w:val="006A6E8C"/>
    <w:rsid w:val="006A6F49"/>
    <w:rsid w:val="006A7032"/>
    <w:rsid w:val="006A770E"/>
    <w:rsid w:val="006A78D1"/>
    <w:rsid w:val="006A7C89"/>
    <w:rsid w:val="006A7EA9"/>
    <w:rsid w:val="006B078B"/>
    <w:rsid w:val="006B0895"/>
    <w:rsid w:val="006B0987"/>
    <w:rsid w:val="006B0AE4"/>
    <w:rsid w:val="006B1CC3"/>
    <w:rsid w:val="006B21F1"/>
    <w:rsid w:val="006B23A1"/>
    <w:rsid w:val="006B2437"/>
    <w:rsid w:val="006B2683"/>
    <w:rsid w:val="006B2C45"/>
    <w:rsid w:val="006B3005"/>
    <w:rsid w:val="006B3872"/>
    <w:rsid w:val="006B3C5B"/>
    <w:rsid w:val="006B4601"/>
    <w:rsid w:val="006B483F"/>
    <w:rsid w:val="006B4C34"/>
    <w:rsid w:val="006B56B2"/>
    <w:rsid w:val="006B5809"/>
    <w:rsid w:val="006B5F02"/>
    <w:rsid w:val="006B6BD5"/>
    <w:rsid w:val="006B7206"/>
    <w:rsid w:val="006B79B8"/>
    <w:rsid w:val="006B7B4C"/>
    <w:rsid w:val="006B7D33"/>
    <w:rsid w:val="006C01C6"/>
    <w:rsid w:val="006C0928"/>
    <w:rsid w:val="006C1086"/>
    <w:rsid w:val="006C10A0"/>
    <w:rsid w:val="006C1243"/>
    <w:rsid w:val="006C2C9B"/>
    <w:rsid w:val="006C33FA"/>
    <w:rsid w:val="006C38EE"/>
    <w:rsid w:val="006C4560"/>
    <w:rsid w:val="006C537C"/>
    <w:rsid w:val="006C55D3"/>
    <w:rsid w:val="006C56FB"/>
    <w:rsid w:val="006C6D10"/>
    <w:rsid w:val="006C728A"/>
    <w:rsid w:val="006C73C9"/>
    <w:rsid w:val="006C75A9"/>
    <w:rsid w:val="006C77D5"/>
    <w:rsid w:val="006D0E2A"/>
    <w:rsid w:val="006D10B4"/>
    <w:rsid w:val="006D1A3D"/>
    <w:rsid w:val="006D2750"/>
    <w:rsid w:val="006D2789"/>
    <w:rsid w:val="006D2B67"/>
    <w:rsid w:val="006D38BF"/>
    <w:rsid w:val="006D3926"/>
    <w:rsid w:val="006D3B9C"/>
    <w:rsid w:val="006D45D5"/>
    <w:rsid w:val="006D4B82"/>
    <w:rsid w:val="006D4D94"/>
    <w:rsid w:val="006D57CE"/>
    <w:rsid w:val="006D5B89"/>
    <w:rsid w:val="006D5DB0"/>
    <w:rsid w:val="006D670F"/>
    <w:rsid w:val="006D7775"/>
    <w:rsid w:val="006D7FA6"/>
    <w:rsid w:val="006E0362"/>
    <w:rsid w:val="006E0978"/>
    <w:rsid w:val="006E0D87"/>
    <w:rsid w:val="006E10BE"/>
    <w:rsid w:val="006E11B8"/>
    <w:rsid w:val="006E133F"/>
    <w:rsid w:val="006E16C3"/>
    <w:rsid w:val="006E2E0B"/>
    <w:rsid w:val="006E37DF"/>
    <w:rsid w:val="006E3BA9"/>
    <w:rsid w:val="006E4117"/>
    <w:rsid w:val="006E42AB"/>
    <w:rsid w:val="006E448B"/>
    <w:rsid w:val="006E4846"/>
    <w:rsid w:val="006E5117"/>
    <w:rsid w:val="006E512A"/>
    <w:rsid w:val="006E5E9E"/>
    <w:rsid w:val="006E6593"/>
    <w:rsid w:val="006E6CE6"/>
    <w:rsid w:val="006E793D"/>
    <w:rsid w:val="006E7DE8"/>
    <w:rsid w:val="006F03F5"/>
    <w:rsid w:val="006F0E2C"/>
    <w:rsid w:val="006F10D8"/>
    <w:rsid w:val="006F1718"/>
    <w:rsid w:val="006F207E"/>
    <w:rsid w:val="006F2374"/>
    <w:rsid w:val="006F2643"/>
    <w:rsid w:val="006F27BD"/>
    <w:rsid w:val="006F2BAF"/>
    <w:rsid w:val="006F2E2D"/>
    <w:rsid w:val="006F2F99"/>
    <w:rsid w:val="006F318F"/>
    <w:rsid w:val="006F377A"/>
    <w:rsid w:val="006F3988"/>
    <w:rsid w:val="006F446F"/>
    <w:rsid w:val="006F4C6E"/>
    <w:rsid w:val="006F50D7"/>
    <w:rsid w:val="006F56CD"/>
    <w:rsid w:val="006F57E2"/>
    <w:rsid w:val="006F5D86"/>
    <w:rsid w:val="006F5D93"/>
    <w:rsid w:val="006F5F3B"/>
    <w:rsid w:val="006F629A"/>
    <w:rsid w:val="006F6483"/>
    <w:rsid w:val="006F6C5C"/>
    <w:rsid w:val="006F6D82"/>
    <w:rsid w:val="006F7396"/>
    <w:rsid w:val="006F78AD"/>
    <w:rsid w:val="006F7B0B"/>
    <w:rsid w:val="00700368"/>
    <w:rsid w:val="007009E3"/>
    <w:rsid w:val="00700CA7"/>
    <w:rsid w:val="00701299"/>
    <w:rsid w:val="0070165C"/>
    <w:rsid w:val="00701667"/>
    <w:rsid w:val="00701762"/>
    <w:rsid w:val="00701F75"/>
    <w:rsid w:val="007023E3"/>
    <w:rsid w:val="00702837"/>
    <w:rsid w:val="00702B28"/>
    <w:rsid w:val="00703295"/>
    <w:rsid w:val="007032C0"/>
    <w:rsid w:val="00704314"/>
    <w:rsid w:val="007046FE"/>
    <w:rsid w:val="0070640C"/>
    <w:rsid w:val="00706448"/>
    <w:rsid w:val="00706AA6"/>
    <w:rsid w:val="007071CD"/>
    <w:rsid w:val="007073CF"/>
    <w:rsid w:val="00707C40"/>
    <w:rsid w:val="00707DAA"/>
    <w:rsid w:val="00707E19"/>
    <w:rsid w:val="00710388"/>
    <w:rsid w:val="0071043F"/>
    <w:rsid w:val="00711C98"/>
    <w:rsid w:val="00711F10"/>
    <w:rsid w:val="00712DAA"/>
    <w:rsid w:val="007159DB"/>
    <w:rsid w:val="00715E99"/>
    <w:rsid w:val="007165DA"/>
    <w:rsid w:val="00716D59"/>
    <w:rsid w:val="00716E8D"/>
    <w:rsid w:val="00717185"/>
    <w:rsid w:val="00720347"/>
    <w:rsid w:val="0072063C"/>
    <w:rsid w:val="007208FC"/>
    <w:rsid w:val="00720C18"/>
    <w:rsid w:val="00720E46"/>
    <w:rsid w:val="00721291"/>
    <w:rsid w:val="00723398"/>
    <w:rsid w:val="00723AAB"/>
    <w:rsid w:val="00726290"/>
    <w:rsid w:val="00726C2B"/>
    <w:rsid w:val="00726DD5"/>
    <w:rsid w:val="00726EDF"/>
    <w:rsid w:val="0072728D"/>
    <w:rsid w:val="007278E8"/>
    <w:rsid w:val="00727B50"/>
    <w:rsid w:val="00731171"/>
    <w:rsid w:val="00731B82"/>
    <w:rsid w:val="00731DF8"/>
    <w:rsid w:val="00732FBE"/>
    <w:rsid w:val="007339C4"/>
    <w:rsid w:val="007342AF"/>
    <w:rsid w:val="00734BE8"/>
    <w:rsid w:val="00735059"/>
    <w:rsid w:val="00735110"/>
    <w:rsid w:val="00735928"/>
    <w:rsid w:val="00736718"/>
    <w:rsid w:val="00736B66"/>
    <w:rsid w:val="00736BC5"/>
    <w:rsid w:val="00736C53"/>
    <w:rsid w:val="007371EA"/>
    <w:rsid w:val="007377EA"/>
    <w:rsid w:val="00740753"/>
    <w:rsid w:val="00741380"/>
    <w:rsid w:val="00741B8D"/>
    <w:rsid w:val="00741EF8"/>
    <w:rsid w:val="00741F7B"/>
    <w:rsid w:val="00742DE3"/>
    <w:rsid w:val="00742E79"/>
    <w:rsid w:val="00743304"/>
    <w:rsid w:val="00744039"/>
    <w:rsid w:val="007440ED"/>
    <w:rsid w:val="00744102"/>
    <w:rsid w:val="0074412D"/>
    <w:rsid w:val="007451F5"/>
    <w:rsid w:val="007452F3"/>
    <w:rsid w:val="00745480"/>
    <w:rsid w:val="00745E14"/>
    <w:rsid w:val="00746024"/>
    <w:rsid w:val="00746366"/>
    <w:rsid w:val="00746391"/>
    <w:rsid w:val="00746566"/>
    <w:rsid w:val="00746970"/>
    <w:rsid w:val="007477BA"/>
    <w:rsid w:val="00747B5E"/>
    <w:rsid w:val="00747DF4"/>
    <w:rsid w:val="00750623"/>
    <w:rsid w:val="007506CD"/>
    <w:rsid w:val="007508B9"/>
    <w:rsid w:val="007513F7"/>
    <w:rsid w:val="00751821"/>
    <w:rsid w:val="007518C6"/>
    <w:rsid w:val="00751B50"/>
    <w:rsid w:val="00751EEB"/>
    <w:rsid w:val="00752589"/>
    <w:rsid w:val="007527EA"/>
    <w:rsid w:val="00752BA5"/>
    <w:rsid w:val="00753AA8"/>
    <w:rsid w:val="00753D2F"/>
    <w:rsid w:val="00754070"/>
    <w:rsid w:val="00754174"/>
    <w:rsid w:val="00754A4A"/>
    <w:rsid w:val="00754C93"/>
    <w:rsid w:val="00755647"/>
    <w:rsid w:val="00755A16"/>
    <w:rsid w:val="00755AD8"/>
    <w:rsid w:val="00756100"/>
    <w:rsid w:val="007563B2"/>
    <w:rsid w:val="0075785B"/>
    <w:rsid w:val="00757F38"/>
    <w:rsid w:val="00760FE6"/>
    <w:rsid w:val="007610B3"/>
    <w:rsid w:val="00761141"/>
    <w:rsid w:val="00761725"/>
    <w:rsid w:val="007620A2"/>
    <w:rsid w:val="00762264"/>
    <w:rsid w:val="00762547"/>
    <w:rsid w:val="00764226"/>
    <w:rsid w:val="007644A6"/>
    <w:rsid w:val="007655C8"/>
    <w:rsid w:val="0076583E"/>
    <w:rsid w:val="00765B34"/>
    <w:rsid w:val="00765D65"/>
    <w:rsid w:val="00765F60"/>
    <w:rsid w:val="00765FAC"/>
    <w:rsid w:val="007664F8"/>
    <w:rsid w:val="00766A14"/>
    <w:rsid w:val="0076719B"/>
    <w:rsid w:val="0076727D"/>
    <w:rsid w:val="00767714"/>
    <w:rsid w:val="007679CA"/>
    <w:rsid w:val="007702E8"/>
    <w:rsid w:val="00771853"/>
    <w:rsid w:val="00771EDF"/>
    <w:rsid w:val="007725FD"/>
    <w:rsid w:val="00772DA1"/>
    <w:rsid w:val="00773362"/>
    <w:rsid w:val="007748AC"/>
    <w:rsid w:val="00774DBC"/>
    <w:rsid w:val="00774FBA"/>
    <w:rsid w:val="00775112"/>
    <w:rsid w:val="007751C0"/>
    <w:rsid w:val="00775AE3"/>
    <w:rsid w:val="00775F98"/>
    <w:rsid w:val="007763FD"/>
    <w:rsid w:val="00776668"/>
    <w:rsid w:val="0077668A"/>
    <w:rsid w:val="0077690A"/>
    <w:rsid w:val="0077704C"/>
    <w:rsid w:val="00777344"/>
    <w:rsid w:val="007778F0"/>
    <w:rsid w:val="007803C5"/>
    <w:rsid w:val="00780A70"/>
    <w:rsid w:val="00782485"/>
    <w:rsid w:val="007834E5"/>
    <w:rsid w:val="00784312"/>
    <w:rsid w:val="0078515F"/>
    <w:rsid w:val="0078525C"/>
    <w:rsid w:val="00785277"/>
    <w:rsid w:val="00785AA9"/>
    <w:rsid w:val="00786FF9"/>
    <w:rsid w:val="00787CB7"/>
    <w:rsid w:val="00790176"/>
    <w:rsid w:val="007907EF"/>
    <w:rsid w:val="00790CED"/>
    <w:rsid w:val="007911A7"/>
    <w:rsid w:val="00791228"/>
    <w:rsid w:val="007917B5"/>
    <w:rsid w:val="00792988"/>
    <w:rsid w:val="007929AD"/>
    <w:rsid w:val="00794BEA"/>
    <w:rsid w:val="00794EAF"/>
    <w:rsid w:val="00795DD4"/>
    <w:rsid w:val="00795DF5"/>
    <w:rsid w:val="00797527"/>
    <w:rsid w:val="007A0892"/>
    <w:rsid w:val="007A0913"/>
    <w:rsid w:val="007A0E2F"/>
    <w:rsid w:val="007A14C2"/>
    <w:rsid w:val="007A14D6"/>
    <w:rsid w:val="007A197A"/>
    <w:rsid w:val="007A1A0B"/>
    <w:rsid w:val="007A1DF7"/>
    <w:rsid w:val="007A2611"/>
    <w:rsid w:val="007A26DF"/>
    <w:rsid w:val="007A27E6"/>
    <w:rsid w:val="007A3269"/>
    <w:rsid w:val="007A376D"/>
    <w:rsid w:val="007A43F7"/>
    <w:rsid w:val="007A500A"/>
    <w:rsid w:val="007A5460"/>
    <w:rsid w:val="007A559F"/>
    <w:rsid w:val="007A57AA"/>
    <w:rsid w:val="007A5BB2"/>
    <w:rsid w:val="007A6756"/>
    <w:rsid w:val="007A6965"/>
    <w:rsid w:val="007A6B96"/>
    <w:rsid w:val="007A774E"/>
    <w:rsid w:val="007A78A8"/>
    <w:rsid w:val="007B0760"/>
    <w:rsid w:val="007B0845"/>
    <w:rsid w:val="007B0D4E"/>
    <w:rsid w:val="007B1805"/>
    <w:rsid w:val="007B1C7F"/>
    <w:rsid w:val="007B2056"/>
    <w:rsid w:val="007B22BF"/>
    <w:rsid w:val="007B23B3"/>
    <w:rsid w:val="007B25B4"/>
    <w:rsid w:val="007B2C5A"/>
    <w:rsid w:val="007B3244"/>
    <w:rsid w:val="007B3F37"/>
    <w:rsid w:val="007B402A"/>
    <w:rsid w:val="007B43B9"/>
    <w:rsid w:val="007B530C"/>
    <w:rsid w:val="007B5556"/>
    <w:rsid w:val="007B55BC"/>
    <w:rsid w:val="007B566D"/>
    <w:rsid w:val="007B5800"/>
    <w:rsid w:val="007B5878"/>
    <w:rsid w:val="007B680B"/>
    <w:rsid w:val="007B6F91"/>
    <w:rsid w:val="007B7940"/>
    <w:rsid w:val="007B7C5C"/>
    <w:rsid w:val="007B7F6D"/>
    <w:rsid w:val="007C0B33"/>
    <w:rsid w:val="007C29F4"/>
    <w:rsid w:val="007C314F"/>
    <w:rsid w:val="007C37C0"/>
    <w:rsid w:val="007C3986"/>
    <w:rsid w:val="007C4BB5"/>
    <w:rsid w:val="007C4E0D"/>
    <w:rsid w:val="007C5367"/>
    <w:rsid w:val="007C5EA5"/>
    <w:rsid w:val="007C62F9"/>
    <w:rsid w:val="007C7969"/>
    <w:rsid w:val="007C79D9"/>
    <w:rsid w:val="007C7B32"/>
    <w:rsid w:val="007C7B41"/>
    <w:rsid w:val="007D018A"/>
    <w:rsid w:val="007D01F4"/>
    <w:rsid w:val="007D1467"/>
    <w:rsid w:val="007D2896"/>
    <w:rsid w:val="007D29C5"/>
    <w:rsid w:val="007D29FC"/>
    <w:rsid w:val="007D2F28"/>
    <w:rsid w:val="007D2FE4"/>
    <w:rsid w:val="007D37D1"/>
    <w:rsid w:val="007D380D"/>
    <w:rsid w:val="007D3C55"/>
    <w:rsid w:val="007D3C68"/>
    <w:rsid w:val="007D3E71"/>
    <w:rsid w:val="007D4647"/>
    <w:rsid w:val="007D48F5"/>
    <w:rsid w:val="007D4DDA"/>
    <w:rsid w:val="007D53D2"/>
    <w:rsid w:val="007D575B"/>
    <w:rsid w:val="007D6A93"/>
    <w:rsid w:val="007E0B98"/>
    <w:rsid w:val="007E0F75"/>
    <w:rsid w:val="007E1485"/>
    <w:rsid w:val="007E1653"/>
    <w:rsid w:val="007E1E49"/>
    <w:rsid w:val="007E24CB"/>
    <w:rsid w:val="007E2A66"/>
    <w:rsid w:val="007E30B7"/>
    <w:rsid w:val="007E3A2B"/>
    <w:rsid w:val="007E3E71"/>
    <w:rsid w:val="007E44E4"/>
    <w:rsid w:val="007E5240"/>
    <w:rsid w:val="007E5251"/>
    <w:rsid w:val="007E5DC7"/>
    <w:rsid w:val="007E78E9"/>
    <w:rsid w:val="007E7A76"/>
    <w:rsid w:val="007F0128"/>
    <w:rsid w:val="007F0706"/>
    <w:rsid w:val="007F1176"/>
    <w:rsid w:val="007F16D1"/>
    <w:rsid w:val="007F1A8E"/>
    <w:rsid w:val="007F3016"/>
    <w:rsid w:val="007F3AE9"/>
    <w:rsid w:val="007F3C26"/>
    <w:rsid w:val="007F4621"/>
    <w:rsid w:val="007F564F"/>
    <w:rsid w:val="007F5724"/>
    <w:rsid w:val="007F58EE"/>
    <w:rsid w:val="007F63B2"/>
    <w:rsid w:val="007F66E5"/>
    <w:rsid w:val="007F6805"/>
    <w:rsid w:val="007F6E6A"/>
    <w:rsid w:val="007F75A0"/>
    <w:rsid w:val="007F765E"/>
    <w:rsid w:val="007F7938"/>
    <w:rsid w:val="00800887"/>
    <w:rsid w:val="00800A6A"/>
    <w:rsid w:val="00800B44"/>
    <w:rsid w:val="00801E2F"/>
    <w:rsid w:val="008028E0"/>
    <w:rsid w:val="00802931"/>
    <w:rsid w:val="00802B6D"/>
    <w:rsid w:val="008034AF"/>
    <w:rsid w:val="008045F9"/>
    <w:rsid w:val="00804982"/>
    <w:rsid w:val="00804D95"/>
    <w:rsid w:val="00805B19"/>
    <w:rsid w:val="00805F3D"/>
    <w:rsid w:val="00806198"/>
    <w:rsid w:val="00806C00"/>
    <w:rsid w:val="00807C16"/>
    <w:rsid w:val="00807E91"/>
    <w:rsid w:val="00810290"/>
    <w:rsid w:val="00810450"/>
    <w:rsid w:val="00810B98"/>
    <w:rsid w:val="00812478"/>
    <w:rsid w:val="00812A17"/>
    <w:rsid w:val="00812D89"/>
    <w:rsid w:val="00813A11"/>
    <w:rsid w:val="00813B75"/>
    <w:rsid w:val="00813C7D"/>
    <w:rsid w:val="00814FD7"/>
    <w:rsid w:val="008155D2"/>
    <w:rsid w:val="0081660C"/>
    <w:rsid w:val="008200B2"/>
    <w:rsid w:val="008200EF"/>
    <w:rsid w:val="008201EB"/>
    <w:rsid w:val="0082022C"/>
    <w:rsid w:val="00820946"/>
    <w:rsid w:val="00821050"/>
    <w:rsid w:val="008228AB"/>
    <w:rsid w:val="008229B6"/>
    <w:rsid w:val="00823798"/>
    <w:rsid w:val="00823E21"/>
    <w:rsid w:val="00824415"/>
    <w:rsid w:val="00824E26"/>
    <w:rsid w:val="00825139"/>
    <w:rsid w:val="0083008A"/>
    <w:rsid w:val="00831650"/>
    <w:rsid w:val="0083178B"/>
    <w:rsid w:val="008333A7"/>
    <w:rsid w:val="0083412D"/>
    <w:rsid w:val="00834B7B"/>
    <w:rsid w:val="00834D0D"/>
    <w:rsid w:val="00834D95"/>
    <w:rsid w:val="008352D2"/>
    <w:rsid w:val="00835C7F"/>
    <w:rsid w:val="008407AA"/>
    <w:rsid w:val="00840EDC"/>
    <w:rsid w:val="00842796"/>
    <w:rsid w:val="0084388C"/>
    <w:rsid w:val="00844129"/>
    <w:rsid w:val="008446FF"/>
    <w:rsid w:val="00845204"/>
    <w:rsid w:val="008452B5"/>
    <w:rsid w:val="00845387"/>
    <w:rsid w:val="00845C0A"/>
    <w:rsid w:val="00845D15"/>
    <w:rsid w:val="00846461"/>
    <w:rsid w:val="00846B4A"/>
    <w:rsid w:val="00846C5F"/>
    <w:rsid w:val="0084707C"/>
    <w:rsid w:val="008478A4"/>
    <w:rsid w:val="00847BE5"/>
    <w:rsid w:val="0085074D"/>
    <w:rsid w:val="008509AF"/>
    <w:rsid w:val="00851033"/>
    <w:rsid w:val="008513EC"/>
    <w:rsid w:val="00852232"/>
    <w:rsid w:val="008522AE"/>
    <w:rsid w:val="00852EEC"/>
    <w:rsid w:val="00853119"/>
    <w:rsid w:val="00853E92"/>
    <w:rsid w:val="00854B34"/>
    <w:rsid w:val="00854FE0"/>
    <w:rsid w:val="008561CD"/>
    <w:rsid w:val="008571CC"/>
    <w:rsid w:val="008572DF"/>
    <w:rsid w:val="008578A9"/>
    <w:rsid w:val="0086022A"/>
    <w:rsid w:val="00860266"/>
    <w:rsid w:val="00860283"/>
    <w:rsid w:val="008605FB"/>
    <w:rsid w:val="00861751"/>
    <w:rsid w:val="00861C81"/>
    <w:rsid w:val="0086338A"/>
    <w:rsid w:val="00863424"/>
    <w:rsid w:val="00863A61"/>
    <w:rsid w:val="008644F1"/>
    <w:rsid w:val="00864789"/>
    <w:rsid w:val="00864BC0"/>
    <w:rsid w:val="00864E40"/>
    <w:rsid w:val="00865218"/>
    <w:rsid w:val="008655DD"/>
    <w:rsid w:val="008657AA"/>
    <w:rsid w:val="00865825"/>
    <w:rsid w:val="0086582A"/>
    <w:rsid w:val="00865DAD"/>
    <w:rsid w:val="0086664A"/>
    <w:rsid w:val="008666E7"/>
    <w:rsid w:val="00866A45"/>
    <w:rsid w:val="00866B80"/>
    <w:rsid w:val="00866D0E"/>
    <w:rsid w:val="00870A1D"/>
    <w:rsid w:val="00870E05"/>
    <w:rsid w:val="008717E6"/>
    <w:rsid w:val="00871E80"/>
    <w:rsid w:val="00873579"/>
    <w:rsid w:val="00873A1F"/>
    <w:rsid w:val="008742A5"/>
    <w:rsid w:val="00875004"/>
    <w:rsid w:val="008755A6"/>
    <w:rsid w:val="00875D32"/>
    <w:rsid w:val="008761A7"/>
    <w:rsid w:val="0087640E"/>
    <w:rsid w:val="00876938"/>
    <w:rsid w:val="008774CB"/>
    <w:rsid w:val="00877ACD"/>
    <w:rsid w:val="0088069B"/>
    <w:rsid w:val="00880B11"/>
    <w:rsid w:val="008817C6"/>
    <w:rsid w:val="00881802"/>
    <w:rsid w:val="00881D92"/>
    <w:rsid w:val="0088240E"/>
    <w:rsid w:val="00882576"/>
    <w:rsid w:val="00883757"/>
    <w:rsid w:val="00883C26"/>
    <w:rsid w:val="00883D44"/>
    <w:rsid w:val="00884423"/>
    <w:rsid w:val="0088561F"/>
    <w:rsid w:val="008860AD"/>
    <w:rsid w:val="00886546"/>
    <w:rsid w:val="00886CAF"/>
    <w:rsid w:val="008878CD"/>
    <w:rsid w:val="00887BFC"/>
    <w:rsid w:val="00887EA1"/>
    <w:rsid w:val="008910AE"/>
    <w:rsid w:val="00891419"/>
    <w:rsid w:val="008915CE"/>
    <w:rsid w:val="00891BB8"/>
    <w:rsid w:val="0089500D"/>
    <w:rsid w:val="0089522C"/>
    <w:rsid w:val="00895BB1"/>
    <w:rsid w:val="00895FB2"/>
    <w:rsid w:val="00896754"/>
    <w:rsid w:val="008968B2"/>
    <w:rsid w:val="00896B70"/>
    <w:rsid w:val="00896C39"/>
    <w:rsid w:val="00896E41"/>
    <w:rsid w:val="00897114"/>
    <w:rsid w:val="00897312"/>
    <w:rsid w:val="00897919"/>
    <w:rsid w:val="008A0623"/>
    <w:rsid w:val="008A1228"/>
    <w:rsid w:val="008A1242"/>
    <w:rsid w:val="008A153B"/>
    <w:rsid w:val="008A1F97"/>
    <w:rsid w:val="008A24A4"/>
    <w:rsid w:val="008A26D3"/>
    <w:rsid w:val="008A2D4F"/>
    <w:rsid w:val="008A2E76"/>
    <w:rsid w:val="008A3494"/>
    <w:rsid w:val="008A37D6"/>
    <w:rsid w:val="008A3977"/>
    <w:rsid w:val="008A4712"/>
    <w:rsid w:val="008A49A4"/>
    <w:rsid w:val="008A4A40"/>
    <w:rsid w:val="008A4CD0"/>
    <w:rsid w:val="008A4D37"/>
    <w:rsid w:val="008A5B9E"/>
    <w:rsid w:val="008A5DFB"/>
    <w:rsid w:val="008A60CA"/>
    <w:rsid w:val="008A6482"/>
    <w:rsid w:val="008A696F"/>
    <w:rsid w:val="008A6B67"/>
    <w:rsid w:val="008A6B98"/>
    <w:rsid w:val="008A7095"/>
    <w:rsid w:val="008A734A"/>
    <w:rsid w:val="008A7727"/>
    <w:rsid w:val="008A7D8E"/>
    <w:rsid w:val="008B0417"/>
    <w:rsid w:val="008B0803"/>
    <w:rsid w:val="008B0D1F"/>
    <w:rsid w:val="008B0F20"/>
    <w:rsid w:val="008B11A6"/>
    <w:rsid w:val="008B124F"/>
    <w:rsid w:val="008B1AC1"/>
    <w:rsid w:val="008B23A7"/>
    <w:rsid w:val="008B23EA"/>
    <w:rsid w:val="008B2C22"/>
    <w:rsid w:val="008B2F5E"/>
    <w:rsid w:val="008B3718"/>
    <w:rsid w:val="008B3889"/>
    <w:rsid w:val="008B3B58"/>
    <w:rsid w:val="008B3D22"/>
    <w:rsid w:val="008B4662"/>
    <w:rsid w:val="008B485D"/>
    <w:rsid w:val="008B4A21"/>
    <w:rsid w:val="008B4B37"/>
    <w:rsid w:val="008B4DA8"/>
    <w:rsid w:val="008B5B1F"/>
    <w:rsid w:val="008B62B8"/>
    <w:rsid w:val="008B67F2"/>
    <w:rsid w:val="008B6F9E"/>
    <w:rsid w:val="008B752D"/>
    <w:rsid w:val="008B7A88"/>
    <w:rsid w:val="008B7E9F"/>
    <w:rsid w:val="008C0C92"/>
    <w:rsid w:val="008C13EA"/>
    <w:rsid w:val="008C1646"/>
    <w:rsid w:val="008C288A"/>
    <w:rsid w:val="008C2B0F"/>
    <w:rsid w:val="008C2DBD"/>
    <w:rsid w:val="008C2EAF"/>
    <w:rsid w:val="008C3A58"/>
    <w:rsid w:val="008C408B"/>
    <w:rsid w:val="008C42CF"/>
    <w:rsid w:val="008C42FA"/>
    <w:rsid w:val="008C49CD"/>
    <w:rsid w:val="008C644D"/>
    <w:rsid w:val="008D0022"/>
    <w:rsid w:val="008D0718"/>
    <w:rsid w:val="008D0C2E"/>
    <w:rsid w:val="008D16DB"/>
    <w:rsid w:val="008D1719"/>
    <w:rsid w:val="008D1AE6"/>
    <w:rsid w:val="008D1BBA"/>
    <w:rsid w:val="008D21CB"/>
    <w:rsid w:val="008D26CF"/>
    <w:rsid w:val="008D2F69"/>
    <w:rsid w:val="008D315D"/>
    <w:rsid w:val="008D4150"/>
    <w:rsid w:val="008D4761"/>
    <w:rsid w:val="008D51DC"/>
    <w:rsid w:val="008D55B4"/>
    <w:rsid w:val="008D6D8E"/>
    <w:rsid w:val="008D74D1"/>
    <w:rsid w:val="008D7AC3"/>
    <w:rsid w:val="008D7D78"/>
    <w:rsid w:val="008E0667"/>
    <w:rsid w:val="008E08CC"/>
    <w:rsid w:val="008E114F"/>
    <w:rsid w:val="008E12C7"/>
    <w:rsid w:val="008E16F3"/>
    <w:rsid w:val="008E2299"/>
    <w:rsid w:val="008E2D08"/>
    <w:rsid w:val="008E32C6"/>
    <w:rsid w:val="008E33C7"/>
    <w:rsid w:val="008E3526"/>
    <w:rsid w:val="008E41EC"/>
    <w:rsid w:val="008E4267"/>
    <w:rsid w:val="008E5980"/>
    <w:rsid w:val="008E5A3A"/>
    <w:rsid w:val="008E5AE8"/>
    <w:rsid w:val="008E5CA9"/>
    <w:rsid w:val="008E5D23"/>
    <w:rsid w:val="008E60E3"/>
    <w:rsid w:val="008E6B74"/>
    <w:rsid w:val="008E6B9F"/>
    <w:rsid w:val="008E7303"/>
    <w:rsid w:val="008E7D8B"/>
    <w:rsid w:val="008F01BE"/>
    <w:rsid w:val="008F0E0A"/>
    <w:rsid w:val="008F16F4"/>
    <w:rsid w:val="008F177B"/>
    <w:rsid w:val="008F183B"/>
    <w:rsid w:val="008F1C1C"/>
    <w:rsid w:val="008F2AF8"/>
    <w:rsid w:val="008F44C2"/>
    <w:rsid w:val="008F5693"/>
    <w:rsid w:val="008F5B54"/>
    <w:rsid w:val="008F5BB4"/>
    <w:rsid w:val="008F5F03"/>
    <w:rsid w:val="008F65AA"/>
    <w:rsid w:val="008F6D11"/>
    <w:rsid w:val="008F77F1"/>
    <w:rsid w:val="008F7B1B"/>
    <w:rsid w:val="008F7F33"/>
    <w:rsid w:val="008F7F69"/>
    <w:rsid w:val="009005B8"/>
    <w:rsid w:val="0090145C"/>
    <w:rsid w:val="00901ED4"/>
    <w:rsid w:val="009020A5"/>
    <w:rsid w:val="009022F6"/>
    <w:rsid w:val="00902553"/>
    <w:rsid w:val="009025F4"/>
    <w:rsid w:val="0090273A"/>
    <w:rsid w:val="00902AFA"/>
    <w:rsid w:val="009034D6"/>
    <w:rsid w:val="0090428A"/>
    <w:rsid w:val="00904771"/>
    <w:rsid w:val="00904BF0"/>
    <w:rsid w:val="00904CD7"/>
    <w:rsid w:val="00905333"/>
    <w:rsid w:val="00905888"/>
    <w:rsid w:val="00905C24"/>
    <w:rsid w:val="00905CE4"/>
    <w:rsid w:val="009061B8"/>
    <w:rsid w:val="00906355"/>
    <w:rsid w:val="00907C95"/>
    <w:rsid w:val="009102AB"/>
    <w:rsid w:val="00910441"/>
    <w:rsid w:val="00910ABC"/>
    <w:rsid w:val="00911007"/>
    <w:rsid w:val="00911690"/>
    <w:rsid w:val="00912297"/>
    <w:rsid w:val="00912455"/>
    <w:rsid w:val="00912598"/>
    <w:rsid w:val="00913732"/>
    <w:rsid w:val="009143EA"/>
    <w:rsid w:val="009147B0"/>
    <w:rsid w:val="00915E2F"/>
    <w:rsid w:val="00916075"/>
    <w:rsid w:val="009160EE"/>
    <w:rsid w:val="009166AB"/>
    <w:rsid w:val="00916817"/>
    <w:rsid w:val="00916A09"/>
    <w:rsid w:val="00916FB8"/>
    <w:rsid w:val="0091717D"/>
    <w:rsid w:val="009200B5"/>
    <w:rsid w:val="0092046E"/>
    <w:rsid w:val="00920E8C"/>
    <w:rsid w:val="00922375"/>
    <w:rsid w:val="00923C6C"/>
    <w:rsid w:val="00923D68"/>
    <w:rsid w:val="00923ECB"/>
    <w:rsid w:val="00923EDA"/>
    <w:rsid w:val="0092458C"/>
    <w:rsid w:val="00924931"/>
    <w:rsid w:val="00924956"/>
    <w:rsid w:val="00924E14"/>
    <w:rsid w:val="0092602B"/>
    <w:rsid w:val="00926290"/>
    <w:rsid w:val="00926A3D"/>
    <w:rsid w:val="00926E58"/>
    <w:rsid w:val="00926F60"/>
    <w:rsid w:val="00927464"/>
    <w:rsid w:val="00927804"/>
    <w:rsid w:val="00927EF1"/>
    <w:rsid w:val="009302E8"/>
    <w:rsid w:val="00930352"/>
    <w:rsid w:val="0093061B"/>
    <w:rsid w:val="00930BEE"/>
    <w:rsid w:val="00930DF6"/>
    <w:rsid w:val="00930FE5"/>
    <w:rsid w:val="009311A4"/>
    <w:rsid w:val="00933B56"/>
    <w:rsid w:val="00934BD8"/>
    <w:rsid w:val="00934E35"/>
    <w:rsid w:val="00936AA3"/>
    <w:rsid w:val="00936CF8"/>
    <w:rsid w:val="00937546"/>
    <w:rsid w:val="00937A64"/>
    <w:rsid w:val="00937C08"/>
    <w:rsid w:val="00937CC8"/>
    <w:rsid w:val="00937D5E"/>
    <w:rsid w:val="00937D96"/>
    <w:rsid w:val="00940884"/>
    <w:rsid w:val="00941A44"/>
    <w:rsid w:val="00941C4D"/>
    <w:rsid w:val="009425BB"/>
    <w:rsid w:val="00942BF5"/>
    <w:rsid w:val="00943649"/>
    <w:rsid w:val="00943A41"/>
    <w:rsid w:val="00943B3A"/>
    <w:rsid w:val="009445ED"/>
    <w:rsid w:val="009445F7"/>
    <w:rsid w:val="00944C0D"/>
    <w:rsid w:val="00944CB3"/>
    <w:rsid w:val="00945A32"/>
    <w:rsid w:val="00945A53"/>
    <w:rsid w:val="00945B4D"/>
    <w:rsid w:val="00945C88"/>
    <w:rsid w:val="009469EB"/>
    <w:rsid w:val="00946C3B"/>
    <w:rsid w:val="00946FDA"/>
    <w:rsid w:val="00947697"/>
    <w:rsid w:val="00947EF1"/>
    <w:rsid w:val="0095089C"/>
    <w:rsid w:val="009509CC"/>
    <w:rsid w:val="0095442F"/>
    <w:rsid w:val="009546FA"/>
    <w:rsid w:val="009549BE"/>
    <w:rsid w:val="009559E5"/>
    <w:rsid w:val="00956F56"/>
    <w:rsid w:val="00957004"/>
    <w:rsid w:val="009571AC"/>
    <w:rsid w:val="009573DA"/>
    <w:rsid w:val="00957849"/>
    <w:rsid w:val="00957A09"/>
    <w:rsid w:val="00957CBA"/>
    <w:rsid w:val="00957CC9"/>
    <w:rsid w:val="00957F57"/>
    <w:rsid w:val="00960300"/>
    <w:rsid w:val="00960A54"/>
    <w:rsid w:val="009610A6"/>
    <w:rsid w:val="00961307"/>
    <w:rsid w:val="009618FB"/>
    <w:rsid w:val="00962144"/>
    <w:rsid w:val="009627C6"/>
    <w:rsid w:val="00962AB9"/>
    <w:rsid w:val="00962E45"/>
    <w:rsid w:val="00963F13"/>
    <w:rsid w:val="00964450"/>
    <w:rsid w:val="00965258"/>
    <w:rsid w:val="00966973"/>
    <w:rsid w:val="00966C13"/>
    <w:rsid w:val="00966D86"/>
    <w:rsid w:val="00967893"/>
    <w:rsid w:val="00967CF1"/>
    <w:rsid w:val="00971665"/>
    <w:rsid w:val="009722DD"/>
    <w:rsid w:val="0097297E"/>
    <w:rsid w:val="009742EA"/>
    <w:rsid w:val="00974919"/>
    <w:rsid w:val="00975806"/>
    <w:rsid w:val="00976CA1"/>
    <w:rsid w:val="009770D2"/>
    <w:rsid w:val="009774F3"/>
    <w:rsid w:val="009809AD"/>
    <w:rsid w:val="00981474"/>
    <w:rsid w:val="00981D99"/>
    <w:rsid w:val="009822E7"/>
    <w:rsid w:val="0098262A"/>
    <w:rsid w:val="00982B35"/>
    <w:rsid w:val="0098335C"/>
    <w:rsid w:val="009834A2"/>
    <w:rsid w:val="009834AA"/>
    <w:rsid w:val="009840A2"/>
    <w:rsid w:val="0098444D"/>
    <w:rsid w:val="00984506"/>
    <w:rsid w:val="00984C31"/>
    <w:rsid w:val="00984DCE"/>
    <w:rsid w:val="00985174"/>
    <w:rsid w:val="00985298"/>
    <w:rsid w:val="009858E4"/>
    <w:rsid w:val="00985CEB"/>
    <w:rsid w:val="00985D27"/>
    <w:rsid w:val="00985FC0"/>
    <w:rsid w:val="0098623E"/>
    <w:rsid w:val="00986BB8"/>
    <w:rsid w:val="00986F6F"/>
    <w:rsid w:val="0098716E"/>
    <w:rsid w:val="0098734C"/>
    <w:rsid w:val="00987AFC"/>
    <w:rsid w:val="00990162"/>
    <w:rsid w:val="00990A40"/>
    <w:rsid w:val="00990BA1"/>
    <w:rsid w:val="009919EC"/>
    <w:rsid w:val="00991A45"/>
    <w:rsid w:val="00992F28"/>
    <w:rsid w:val="009935C6"/>
    <w:rsid w:val="00994861"/>
    <w:rsid w:val="00994993"/>
    <w:rsid w:val="00994A6D"/>
    <w:rsid w:val="00994F13"/>
    <w:rsid w:val="00995B0D"/>
    <w:rsid w:val="009968DD"/>
    <w:rsid w:val="009A0022"/>
    <w:rsid w:val="009A0996"/>
    <w:rsid w:val="009A1137"/>
    <w:rsid w:val="009A11CF"/>
    <w:rsid w:val="009A1877"/>
    <w:rsid w:val="009A196F"/>
    <w:rsid w:val="009A1FC7"/>
    <w:rsid w:val="009A2E04"/>
    <w:rsid w:val="009A3329"/>
    <w:rsid w:val="009A461B"/>
    <w:rsid w:val="009A47B9"/>
    <w:rsid w:val="009A4AA2"/>
    <w:rsid w:val="009A5DDB"/>
    <w:rsid w:val="009A5EBE"/>
    <w:rsid w:val="009A6710"/>
    <w:rsid w:val="009A6882"/>
    <w:rsid w:val="009A7550"/>
    <w:rsid w:val="009A7A49"/>
    <w:rsid w:val="009A7AAE"/>
    <w:rsid w:val="009A7F6E"/>
    <w:rsid w:val="009B03D2"/>
    <w:rsid w:val="009B0460"/>
    <w:rsid w:val="009B0AA6"/>
    <w:rsid w:val="009B0F1D"/>
    <w:rsid w:val="009B0FA2"/>
    <w:rsid w:val="009B11D2"/>
    <w:rsid w:val="009B16A1"/>
    <w:rsid w:val="009B17B7"/>
    <w:rsid w:val="009B20C0"/>
    <w:rsid w:val="009B2196"/>
    <w:rsid w:val="009B21DB"/>
    <w:rsid w:val="009B22A0"/>
    <w:rsid w:val="009B23C7"/>
    <w:rsid w:val="009B23D8"/>
    <w:rsid w:val="009B2414"/>
    <w:rsid w:val="009B29DD"/>
    <w:rsid w:val="009B2D6A"/>
    <w:rsid w:val="009B39EE"/>
    <w:rsid w:val="009B3DD0"/>
    <w:rsid w:val="009B446A"/>
    <w:rsid w:val="009B4B2B"/>
    <w:rsid w:val="009B68F5"/>
    <w:rsid w:val="009B68FC"/>
    <w:rsid w:val="009B6D8F"/>
    <w:rsid w:val="009B746A"/>
    <w:rsid w:val="009B7751"/>
    <w:rsid w:val="009B797F"/>
    <w:rsid w:val="009C0FDE"/>
    <w:rsid w:val="009C1025"/>
    <w:rsid w:val="009C1136"/>
    <w:rsid w:val="009C1A08"/>
    <w:rsid w:val="009C203D"/>
    <w:rsid w:val="009C2193"/>
    <w:rsid w:val="009C388D"/>
    <w:rsid w:val="009C4589"/>
    <w:rsid w:val="009C48FB"/>
    <w:rsid w:val="009C551B"/>
    <w:rsid w:val="009C5631"/>
    <w:rsid w:val="009C68BA"/>
    <w:rsid w:val="009C75CA"/>
    <w:rsid w:val="009C7BA8"/>
    <w:rsid w:val="009D0405"/>
    <w:rsid w:val="009D0617"/>
    <w:rsid w:val="009D0B44"/>
    <w:rsid w:val="009D1A62"/>
    <w:rsid w:val="009D1BBF"/>
    <w:rsid w:val="009D2BF0"/>
    <w:rsid w:val="009D2DC8"/>
    <w:rsid w:val="009D387F"/>
    <w:rsid w:val="009D3EE4"/>
    <w:rsid w:val="009D3F22"/>
    <w:rsid w:val="009D4288"/>
    <w:rsid w:val="009D4A39"/>
    <w:rsid w:val="009D4EC9"/>
    <w:rsid w:val="009D5EC1"/>
    <w:rsid w:val="009D6843"/>
    <w:rsid w:val="009D6D18"/>
    <w:rsid w:val="009E05E5"/>
    <w:rsid w:val="009E0C42"/>
    <w:rsid w:val="009E15BD"/>
    <w:rsid w:val="009E1A1D"/>
    <w:rsid w:val="009E1A7D"/>
    <w:rsid w:val="009E22BE"/>
    <w:rsid w:val="009E27D8"/>
    <w:rsid w:val="009E3026"/>
    <w:rsid w:val="009E3629"/>
    <w:rsid w:val="009E439B"/>
    <w:rsid w:val="009E4653"/>
    <w:rsid w:val="009E64EF"/>
    <w:rsid w:val="009E656D"/>
    <w:rsid w:val="009E6D1D"/>
    <w:rsid w:val="009E74E4"/>
    <w:rsid w:val="009E7B27"/>
    <w:rsid w:val="009E7BA2"/>
    <w:rsid w:val="009F0E6C"/>
    <w:rsid w:val="009F1EBE"/>
    <w:rsid w:val="009F203A"/>
    <w:rsid w:val="009F2932"/>
    <w:rsid w:val="009F4C72"/>
    <w:rsid w:val="009F55CE"/>
    <w:rsid w:val="009F79B0"/>
    <w:rsid w:val="00A005E6"/>
    <w:rsid w:val="00A008E8"/>
    <w:rsid w:val="00A00A65"/>
    <w:rsid w:val="00A0104D"/>
    <w:rsid w:val="00A0150F"/>
    <w:rsid w:val="00A016F5"/>
    <w:rsid w:val="00A0224E"/>
    <w:rsid w:val="00A02EE7"/>
    <w:rsid w:val="00A046A1"/>
    <w:rsid w:val="00A053EA"/>
    <w:rsid w:val="00A0584C"/>
    <w:rsid w:val="00A05F33"/>
    <w:rsid w:val="00A06427"/>
    <w:rsid w:val="00A06540"/>
    <w:rsid w:val="00A06C83"/>
    <w:rsid w:val="00A06E5C"/>
    <w:rsid w:val="00A06F92"/>
    <w:rsid w:val="00A07E1C"/>
    <w:rsid w:val="00A1052D"/>
    <w:rsid w:val="00A10732"/>
    <w:rsid w:val="00A11E3E"/>
    <w:rsid w:val="00A128A9"/>
    <w:rsid w:val="00A128FC"/>
    <w:rsid w:val="00A12EA6"/>
    <w:rsid w:val="00A13015"/>
    <w:rsid w:val="00A132CC"/>
    <w:rsid w:val="00A132ED"/>
    <w:rsid w:val="00A1372F"/>
    <w:rsid w:val="00A13818"/>
    <w:rsid w:val="00A13975"/>
    <w:rsid w:val="00A13E54"/>
    <w:rsid w:val="00A13E82"/>
    <w:rsid w:val="00A13F15"/>
    <w:rsid w:val="00A140F0"/>
    <w:rsid w:val="00A14BF0"/>
    <w:rsid w:val="00A14F90"/>
    <w:rsid w:val="00A161B4"/>
    <w:rsid w:val="00A167EF"/>
    <w:rsid w:val="00A16B51"/>
    <w:rsid w:val="00A16BED"/>
    <w:rsid w:val="00A17202"/>
    <w:rsid w:val="00A173AA"/>
    <w:rsid w:val="00A2087E"/>
    <w:rsid w:val="00A20AA5"/>
    <w:rsid w:val="00A20AE1"/>
    <w:rsid w:val="00A214CF"/>
    <w:rsid w:val="00A21D76"/>
    <w:rsid w:val="00A224EC"/>
    <w:rsid w:val="00A2444C"/>
    <w:rsid w:val="00A24536"/>
    <w:rsid w:val="00A25AFB"/>
    <w:rsid w:val="00A25C33"/>
    <w:rsid w:val="00A25D03"/>
    <w:rsid w:val="00A25DE3"/>
    <w:rsid w:val="00A25DFD"/>
    <w:rsid w:val="00A2705D"/>
    <w:rsid w:val="00A271E2"/>
    <w:rsid w:val="00A2777B"/>
    <w:rsid w:val="00A318D5"/>
    <w:rsid w:val="00A31D84"/>
    <w:rsid w:val="00A32609"/>
    <w:rsid w:val="00A3278A"/>
    <w:rsid w:val="00A327A8"/>
    <w:rsid w:val="00A3291E"/>
    <w:rsid w:val="00A32C88"/>
    <w:rsid w:val="00A32DD9"/>
    <w:rsid w:val="00A33040"/>
    <w:rsid w:val="00A330E1"/>
    <w:rsid w:val="00A33796"/>
    <w:rsid w:val="00A343F4"/>
    <w:rsid w:val="00A34467"/>
    <w:rsid w:val="00A347DA"/>
    <w:rsid w:val="00A34EE3"/>
    <w:rsid w:val="00A3501C"/>
    <w:rsid w:val="00A35218"/>
    <w:rsid w:val="00A35815"/>
    <w:rsid w:val="00A35844"/>
    <w:rsid w:val="00A35C72"/>
    <w:rsid w:val="00A35CC9"/>
    <w:rsid w:val="00A364D7"/>
    <w:rsid w:val="00A367AA"/>
    <w:rsid w:val="00A36B5F"/>
    <w:rsid w:val="00A37740"/>
    <w:rsid w:val="00A37805"/>
    <w:rsid w:val="00A37B37"/>
    <w:rsid w:val="00A37C90"/>
    <w:rsid w:val="00A4015C"/>
    <w:rsid w:val="00A401F9"/>
    <w:rsid w:val="00A40793"/>
    <w:rsid w:val="00A407A6"/>
    <w:rsid w:val="00A409BC"/>
    <w:rsid w:val="00A41126"/>
    <w:rsid w:val="00A41567"/>
    <w:rsid w:val="00A41973"/>
    <w:rsid w:val="00A419F1"/>
    <w:rsid w:val="00A41B5A"/>
    <w:rsid w:val="00A42F11"/>
    <w:rsid w:val="00A435E1"/>
    <w:rsid w:val="00A43CC1"/>
    <w:rsid w:val="00A43D9A"/>
    <w:rsid w:val="00A44FA1"/>
    <w:rsid w:val="00A450B8"/>
    <w:rsid w:val="00A451A6"/>
    <w:rsid w:val="00A45F92"/>
    <w:rsid w:val="00A45FE3"/>
    <w:rsid w:val="00A46096"/>
    <w:rsid w:val="00A464F7"/>
    <w:rsid w:val="00A466A8"/>
    <w:rsid w:val="00A468A1"/>
    <w:rsid w:val="00A4781D"/>
    <w:rsid w:val="00A47BDF"/>
    <w:rsid w:val="00A500B2"/>
    <w:rsid w:val="00A50BBD"/>
    <w:rsid w:val="00A50D70"/>
    <w:rsid w:val="00A50D9D"/>
    <w:rsid w:val="00A50E64"/>
    <w:rsid w:val="00A51FAE"/>
    <w:rsid w:val="00A53655"/>
    <w:rsid w:val="00A53C39"/>
    <w:rsid w:val="00A54070"/>
    <w:rsid w:val="00A5422D"/>
    <w:rsid w:val="00A54B79"/>
    <w:rsid w:val="00A54C7E"/>
    <w:rsid w:val="00A54D87"/>
    <w:rsid w:val="00A558E6"/>
    <w:rsid w:val="00A55DBD"/>
    <w:rsid w:val="00A55E8E"/>
    <w:rsid w:val="00A56661"/>
    <w:rsid w:val="00A56A1B"/>
    <w:rsid w:val="00A56AA8"/>
    <w:rsid w:val="00A56AE7"/>
    <w:rsid w:val="00A5717D"/>
    <w:rsid w:val="00A57776"/>
    <w:rsid w:val="00A57B1E"/>
    <w:rsid w:val="00A57E8B"/>
    <w:rsid w:val="00A602FA"/>
    <w:rsid w:val="00A603D6"/>
    <w:rsid w:val="00A606B0"/>
    <w:rsid w:val="00A615D2"/>
    <w:rsid w:val="00A6176F"/>
    <w:rsid w:val="00A61C7B"/>
    <w:rsid w:val="00A620E6"/>
    <w:rsid w:val="00A63F22"/>
    <w:rsid w:val="00A640EE"/>
    <w:rsid w:val="00A646A7"/>
    <w:rsid w:val="00A647C0"/>
    <w:rsid w:val="00A64BE7"/>
    <w:rsid w:val="00A64CBA"/>
    <w:rsid w:val="00A6507C"/>
    <w:rsid w:val="00A65F21"/>
    <w:rsid w:val="00A661A2"/>
    <w:rsid w:val="00A665F2"/>
    <w:rsid w:val="00A66833"/>
    <w:rsid w:val="00A669DD"/>
    <w:rsid w:val="00A67536"/>
    <w:rsid w:val="00A6768A"/>
    <w:rsid w:val="00A677C2"/>
    <w:rsid w:val="00A67AC1"/>
    <w:rsid w:val="00A67D49"/>
    <w:rsid w:val="00A67ED0"/>
    <w:rsid w:val="00A7006D"/>
    <w:rsid w:val="00A7052B"/>
    <w:rsid w:val="00A7263A"/>
    <w:rsid w:val="00A72757"/>
    <w:rsid w:val="00A74D30"/>
    <w:rsid w:val="00A75103"/>
    <w:rsid w:val="00A75A78"/>
    <w:rsid w:val="00A76171"/>
    <w:rsid w:val="00A7659C"/>
    <w:rsid w:val="00A7681C"/>
    <w:rsid w:val="00A76C58"/>
    <w:rsid w:val="00A77215"/>
    <w:rsid w:val="00A802EA"/>
    <w:rsid w:val="00A80771"/>
    <w:rsid w:val="00A80E09"/>
    <w:rsid w:val="00A82CE1"/>
    <w:rsid w:val="00A82EAF"/>
    <w:rsid w:val="00A83347"/>
    <w:rsid w:val="00A835DE"/>
    <w:rsid w:val="00A8508F"/>
    <w:rsid w:val="00A85F78"/>
    <w:rsid w:val="00A8646E"/>
    <w:rsid w:val="00A87632"/>
    <w:rsid w:val="00A87A96"/>
    <w:rsid w:val="00A87C97"/>
    <w:rsid w:val="00A901E9"/>
    <w:rsid w:val="00A90214"/>
    <w:rsid w:val="00A9178A"/>
    <w:rsid w:val="00A91CE5"/>
    <w:rsid w:val="00A91FC8"/>
    <w:rsid w:val="00A92C99"/>
    <w:rsid w:val="00A934BB"/>
    <w:rsid w:val="00A93688"/>
    <w:rsid w:val="00A93CB9"/>
    <w:rsid w:val="00A941CF"/>
    <w:rsid w:val="00A952AD"/>
    <w:rsid w:val="00A954EE"/>
    <w:rsid w:val="00A95845"/>
    <w:rsid w:val="00A963E3"/>
    <w:rsid w:val="00A96626"/>
    <w:rsid w:val="00A966E8"/>
    <w:rsid w:val="00A97892"/>
    <w:rsid w:val="00A978AB"/>
    <w:rsid w:val="00AA0754"/>
    <w:rsid w:val="00AA10BD"/>
    <w:rsid w:val="00AA14C5"/>
    <w:rsid w:val="00AA1BA2"/>
    <w:rsid w:val="00AA1F2B"/>
    <w:rsid w:val="00AA2196"/>
    <w:rsid w:val="00AA2BB2"/>
    <w:rsid w:val="00AA3AFC"/>
    <w:rsid w:val="00AA55B1"/>
    <w:rsid w:val="00AA5FD2"/>
    <w:rsid w:val="00AA749F"/>
    <w:rsid w:val="00AA7B16"/>
    <w:rsid w:val="00AB0090"/>
    <w:rsid w:val="00AB0E1A"/>
    <w:rsid w:val="00AB15DA"/>
    <w:rsid w:val="00AB1737"/>
    <w:rsid w:val="00AB2580"/>
    <w:rsid w:val="00AB27C0"/>
    <w:rsid w:val="00AB2912"/>
    <w:rsid w:val="00AB2E93"/>
    <w:rsid w:val="00AB306D"/>
    <w:rsid w:val="00AB351A"/>
    <w:rsid w:val="00AB3F29"/>
    <w:rsid w:val="00AB4DDE"/>
    <w:rsid w:val="00AB4E10"/>
    <w:rsid w:val="00AB633A"/>
    <w:rsid w:val="00AB704A"/>
    <w:rsid w:val="00AB747A"/>
    <w:rsid w:val="00AB74A9"/>
    <w:rsid w:val="00AB775A"/>
    <w:rsid w:val="00AC05D1"/>
    <w:rsid w:val="00AC155B"/>
    <w:rsid w:val="00AC15C3"/>
    <w:rsid w:val="00AC15FA"/>
    <w:rsid w:val="00AC1B8F"/>
    <w:rsid w:val="00AC21D8"/>
    <w:rsid w:val="00AC2F4B"/>
    <w:rsid w:val="00AC3A74"/>
    <w:rsid w:val="00AC3B56"/>
    <w:rsid w:val="00AC4138"/>
    <w:rsid w:val="00AC4CC8"/>
    <w:rsid w:val="00AC4E8C"/>
    <w:rsid w:val="00AC51EA"/>
    <w:rsid w:val="00AC563B"/>
    <w:rsid w:val="00AC5658"/>
    <w:rsid w:val="00AC5933"/>
    <w:rsid w:val="00AC6156"/>
    <w:rsid w:val="00AC63B9"/>
    <w:rsid w:val="00AC63BF"/>
    <w:rsid w:val="00AC652A"/>
    <w:rsid w:val="00AC6CEE"/>
    <w:rsid w:val="00AC7B1D"/>
    <w:rsid w:val="00AC7CCA"/>
    <w:rsid w:val="00AC7DB8"/>
    <w:rsid w:val="00AD0A79"/>
    <w:rsid w:val="00AD147C"/>
    <w:rsid w:val="00AD18ED"/>
    <w:rsid w:val="00AD1906"/>
    <w:rsid w:val="00AD294D"/>
    <w:rsid w:val="00AD2DDF"/>
    <w:rsid w:val="00AD3889"/>
    <w:rsid w:val="00AD3BAB"/>
    <w:rsid w:val="00AD3BE1"/>
    <w:rsid w:val="00AD4835"/>
    <w:rsid w:val="00AD4DD8"/>
    <w:rsid w:val="00AD556A"/>
    <w:rsid w:val="00AD5C24"/>
    <w:rsid w:val="00AD5CBE"/>
    <w:rsid w:val="00AD6A33"/>
    <w:rsid w:val="00AD70A5"/>
    <w:rsid w:val="00AD70ED"/>
    <w:rsid w:val="00AD7575"/>
    <w:rsid w:val="00AD77E9"/>
    <w:rsid w:val="00AD7932"/>
    <w:rsid w:val="00AD7C87"/>
    <w:rsid w:val="00AE034B"/>
    <w:rsid w:val="00AE0520"/>
    <w:rsid w:val="00AE0773"/>
    <w:rsid w:val="00AE0867"/>
    <w:rsid w:val="00AE0897"/>
    <w:rsid w:val="00AE0F46"/>
    <w:rsid w:val="00AE13EA"/>
    <w:rsid w:val="00AE2048"/>
    <w:rsid w:val="00AE25DB"/>
    <w:rsid w:val="00AE29DA"/>
    <w:rsid w:val="00AE2BCF"/>
    <w:rsid w:val="00AE2E09"/>
    <w:rsid w:val="00AE2EFB"/>
    <w:rsid w:val="00AE2F11"/>
    <w:rsid w:val="00AE3445"/>
    <w:rsid w:val="00AE351B"/>
    <w:rsid w:val="00AE3F1F"/>
    <w:rsid w:val="00AE491D"/>
    <w:rsid w:val="00AE498B"/>
    <w:rsid w:val="00AE4DBB"/>
    <w:rsid w:val="00AE4E6E"/>
    <w:rsid w:val="00AE6633"/>
    <w:rsid w:val="00AE6AC1"/>
    <w:rsid w:val="00AE72F7"/>
    <w:rsid w:val="00AE7A15"/>
    <w:rsid w:val="00AE7BD3"/>
    <w:rsid w:val="00AF0199"/>
    <w:rsid w:val="00AF03E2"/>
    <w:rsid w:val="00AF041F"/>
    <w:rsid w:val="00AF0473"/>
    <w:rsid w:val="00AF080F"/>
    <w:rsid w:val="00AF0C4D"/>
    <w:rsid w:val="00AF1443"/>
    <w:rsid w:val="00AF1465"/>
    <w:rsid w:val="00AF1799"/>
    <w:rsid w:val="00AF22EF"/>
    <w:rsid w:val="00AF23C7"/>
    <w:rsid w:val="00AF28D4"/>
    <w:rsid w:val="00AF2B1C"/>
    <w:rsid w:val="00AF2CB2"/>
    <w:rsid w:val="00AF4B35"/>
    <w:rsid w:val="00AF5274"/>
    <w:rsid w:val="00AF58E5"/>
    <w:rsid w:val="00AF58E8"/>
    <w:rsid w:val="00AF5C14"/>
    <w:rsid w:val="00AF5F1B"/>
    <w:rsid w:val="00AF5F3F"/>
    <w:rsid w:val="00AF66BA"/>
    <w:rsid w:val="00AF7B09"/>
    <w:rsid w:val="00B022BE"/>
    <w:rsid w:val="00B02314"/>
    <w:rsid w:val="00B025C3"/>
    <w:rsid w:val="00B02737"/>
    <w:rsid w:val="00B0276E"/>
    <w:rsid w:val="00B0277B"/>
    <w:rsid w:val="00B02786"/>
    <w:rsid w:val="00B02834"/>
    <w:rsid w:val="00B02D04"/>
    <w:rsid w:val="00B0331C"/>
    <w:rsid w:val="00B03575"/>
    <w:rsid w:val="00B03F92"/>
    <w:rsid w:val="00B046A8"/>
    <w:rsid w:val="00B048F9"/>
    <w:rsid w:val="00B04A74"/>
    <w:rsid w:val="00B05A50"/>
    <w:rsid w:val="00B063A6"/>
    <w:rsid w:val="00B06DA4"/>
    <w:rsid w:val="00B07108"/>
    <w:rsid w:val="00B07A0A"/>
    <w:rsid w:val="00B07A5C"/>
    <w:rsid w:val="00B11B6B"/>
    <w:rsid w:val="00B121D4"/>
    <w:rsid w:val="00B133B2"/>
    <w:rsid w:val="00B133F6"/>
    <w:rsid w:val="00B13701"/>
    <w:rsid w:val="00B13D81"/>
    <w:rsid w:val="00B14198"/>
    <w:rsid w:val="00B141D6"/>
    <w:rsid w:val="00B14B7B"/>
    <w:rsid w:val="00B1530A"/>
    <w:rsid w:val="00B15A19"/>
    <w:rsid w:val="00B15E52"/>
    <w:rsid w:val="00B1619F"/>
    <w:rsid w:val="00B162DF"/>
    <w:rsid w:val="00B165A5"/>
    <w:rsid w:val="00B16789"/>
    <w:rsid w:val="00B176D4"/>
    <w:rsid w:val="00B218DF"/>
    <w:rsid w:val="00B21C04"/>
    <w:rsid w:val="00B22E04"/>
    <w:rsid w:val="00B2357E"/>
    <w:rsid w:val="00B23624"/>
    <w:rsid w:val="00B239D7"/>
    <w:rsid w:val="00B24355"/>
    <w:rsid w:val="00B2466D"/>
    <w:rsid w:val="00B24A67"/>
    <w:rsid w:val="00B26716"/>
    <w:rsid w:val="00B2717C"/>
    <w:rsid w:val="00B27A44"/>
    <w:rsid w:val="00B27B63"/>
    <w:rsid w:val="00B30031"/>
    <w:rsid w:val="00B320E1"/>
    <w:rsid w:val="00B327F5"/>
    <w:rsid w:val="00B328FC"/>
    <w:rsid w:val="00B32A9A"/>
    <w:rsid w:val="00B33C81"/>
    <w:rsid w:val="00B34FE7"/>
    <w:rsid w:val="00B351BF"/>
    <w:rsid w:val="00B35265"/>
    <w:rsid w:val="00B35577"/>
    <w:rsid w:val="00B361C4"/>
    <w:rsid w:val="00B36443"/>
    <w:rsid w:val="00B3645D"/>
    <w:rsid w:val="00B3704A"/>
    <w:rsid w:val="00B37230"/>
    <w:rsid w:val="00B3782C"/>
    <w:rsid w:val="00B37A29"/>
    <w:rsid w:val="00B37B0F"/>
    <w:rsid w:val="00B406CF"/>
    <w:rsid w:val="00B407BD"/>
    <w:rsid w:val="00B40C13"/>
    <w:rsid w:val="00B4119E"/>
    <w:rsid w:val="00B41B03"/>
    <w:rsid w:val="00B41E1D"/>
    <w:rsid w:val="00B422A6"/>
    <w:rsid w:val="00B423BF"/>
    <w:rsid w:val="00B4244F"/>
    <w:rsid w:val="00B42BA8"/>
    <w:rsid w:val="00B42E4F"/>
    <w:rsid w:val="00B4330B"/>
    <w:rsid w:val="00B43608"/>
    <w:rsid w:val="00B43EDE"/>
    <w:rsid w:val="00B4421C"/>
    <w:rsid w:val="00B448E0"/>
    <w:rsid w:val="00B452DA"/>
    <w:rsid w:val="00B4583E"/>
    <w:rsid w:val="00B45B0A"/>
    <w:rsid w:val="00B45DB3"/>
    <w:rsid w:val="00B46F0B"/>
    <w:rsid w:val="00B46F98"/>
    <w:rsid w:val="00B47041"/>
    <w:rsid w:val="00B471B7"/>
    <w:rsid w:val="00B47974"/>
    <w:rsid w:val="00B47DF3"/>
    <w:rsid w:val="00B47E6E"/>
    <w:rsid w:val="00B5081C"/>
    <w:rsid w:val="00B51225"/>
    <w:rsid w:val="00B516D5"/>
    <w:rsid w:val="00B51F53"/>
    <w:rsid w:val="00B52531"/>
    <w:rsid w:val="00B53107"/>
    <w:rsid w:val="00B53C9D"/>
    <w:rsid w:val="00B53DE0"/>
    <w:rsid w:val="00B54C0F"/>
    <w:rsid w:val="00B54C20"/>
    <w:rsid w:val="00B54F2C"/>
    <w:rsid w:val="00B55322"/>
    <w:rsid w:val="00B5565D"/>
    <w:rsid w:val="00B5579E"/>
    <w:rsid w:val="00B561EE"/>
    <w:rsid w:val="00B56EE3"/>
    <w:rsid w:val="00B603F2"/>
    <w:rsid w:val="00B606EF"/>
    <w:rsid w:val="00B60946"/>
    <w:rsid w:val="00B61004"/>
    <w:rsid w:val="00B61876"/>
    <w:rsid w:val="00B61A89"/>
    <w:rsid w:val="00B61BCB"/>
    <w:rsid w:val="00B61D85"/>
    <w:rsid w:val="00B61FF5"/>
    <w:rsid w:val="00B6201D"/>
    <w:rsid w:val="00B62D4D"/>
    <w:rsid w:val="00B64018"/>
    <w:rsid w:val="00B6477A"/>
    <w:rsid w:val="00B64D18"/>
    <w:rsid w:val="00B655F7"/>
    <w:rsid w:val="00B65EA1"/>
    <w:rsid w:val="00B661F3"/>
    <w:rsid w:val="00B66413"/>
    <w:rsid w:val="00B672DD"/>
    <w:rsid w:val="00B673F4"/>
    <w:rsid w:val="00B67910"/>
    <w:rsid w:val="00B702A4"/>
    <w:rsid w:val="00B70ACF"/>
    <w:rsid w:val="00B71827"/>
    <w:rsid w:val="00B73204"/>
    <w:rsid w:val="00B7351D"/>
    <w:rsid w:val="00B74174"/>
    <w:rsid w:val="00B741F7"/>
    <w:rsid w:val="00B743A7"/>
    <w:rsid w:val="00B746EE"/>
    <w:rsid w:val="00B74734"/>
    <w:rsid w:val="00B75894"/>
    <w:rsid w:val="00B75907"/>
    <w:rsid w:val="00B75FB3"/>
    <w:rsid w:val="00B76F01"/>
    <w:rsid w:val="00B77062"/>
    <w:rsid w:val="00B81166"/>
    <w:rsid w:val="00B812A6"/>
    <w:rsid w:val="00B81A37"/>
    <w:rsid w:val="00B82C97"/>
    <w:rsid w:val="00B82F24"/>
    <w:rsid w:val="00B8352E"/>
    <w:rsid w:val="00B83A70"/>
    <w:rsid w:val="00B84546"/>
    <w:rsid w:val="00B8479D"/>
    <w:rsid w:val="00B84AAA"/>
    <w:rsid w:val="00B85D21"/>
    <w:rsid w:val="00B8612F"/>
    <w:rsid w:val="00B875DE"/>
    <w:rsid w:val="00B87691"/>
    <w:rsid w:val="00B9006E"/>
    <w:rsid w:val="00B90817"/>
    <w:rsid w:val="00B90CED"/>
    <w:rsid w:val="00B912A9"/>
    <w:rsid w:val="00B91C7D"/>
    <w:rsid w:val="00B92E0F"/>
    <w:rsid w:val="00B9352D"/>
    <w:rsid w:val="00B938DE"/>
    <w:rsid w:val="00B94384"/>
    <w:rsid w:val="00B944DF"/>
    <w:rsid w:val="00B946DA"/>
    <w:rsid w:val="00B94CF2"/>
    <w:rsid w:val="00B94E7E"/>
    <w:rsid w:val="00B95112"/>
    <w:rsid w:val="00B953D5"/>
    <w:rsid w:val="00B96D10"/>
    <w:rsid w:val="00B97390"/>
    <w:rsid w:val="00B973B4"/>
    <w:rsid w:val="00B975AE"/>
    <w:rsid w:val="00B975D9"/>
    <w:rsid w:val="00B97A8A"/>
    <w:rsid w:val="00BA0B9C"/>
    <w:rsid w:val="00BA11C5"/>
    <w:rsid w:val="00BA222A"/>
    <w:rsid w:val="00BA238F"/>
    <w:rsid w:val="00BA3450"/>
    <w:rsid w:val="00BA3E69"/>
    <w:rsid w:val="00BA4250"/>
    <w:rsid w:val="00BA4435"/>
    <w:rsid w:val="00BA4654"/>
    <w:rsid w:val="00BA4668"/>
    <w:rsid w:val="00BA4ACA"/>
    <w:rsid w:val="00BA4B1A"/>
    <w:rsid w:val="00BA51C5"/>
    <w:rsid w:val="00BA6BFD"/>
    <w:rsid w:val="00BA70A2"/>
    <w:rsid w:val="00BA711F"/>
    <w:rsid w:val="00BA7754"/>
    <w:rsid w:val="00BA7AF2"/>
    <w:rsid w:val="00BB16E3"/>
    <w:rsid w:val="00BB180C"/>
    <w:rsid w:val="00BB190F"/>
    <w:rsid w:val="00BB1E47"/>
    <w:rsid w:val="00BB217C"/>
    <w:rsid w:val="00BB2F82"/>
    <w:rsid w:val="00BB2FCF"/>
    <w:rsid w:val="00BB35D2"/>
    <w:rsid w:val="00BB381D"/>
    <w:rsid w:val="00BB47CD"/>
    <w:rsid w:val="00BB4802"/>
    <w:rsid w:val="00BB506A"/>
    <w:rsid w:val="00BB55E3"/>
    <w:rsid w:val="00BB584D"/>
    <w:rsid w:val="00BB5AE2"/>
    <w:rsid w:val="00BB6315"/>
    <w:rsid w:val="00BB6448"/>
    <w:rsid w:val="00BB67B0"/>
    <w:rsid w:val="00BB68D3"/>
    <w:rsid w:val="00BB6C07"/>
    <w:rsid w:val="00BB7600"/>
    <w:rsid w:val="00BB7C5F"/>
    <w:rsid w:val="00BC0059"/>
    <w:rsid w:val="00BC05E3"/>
    <w:rsid w:val="00BC0706"/>
    <w:rsid w:val="00BC0E50"/>
    <w:rsid w:val="00BC16BC"/>
    <w:rsid w:val="00BC1A7C"/>
    <w:rsid w:val="00BC1DB9"/>
    <w:rsid w:val="00BC1E13"/>
    <w:rsid w:val="00BC2235"/>
    <w:rsid w:val="00BC2AD6"/>
    <w:rsid w:val="00BC2F2F"/>
    <w:rsid w:val="00BC3672"/>
    <w:rsid w:val="00BC36F5"/>
    <w:rsid w:val="00BC3BA5"/>
    <w:rsid w:val="00BC4A95"/>
    <w:rsid w:val="00BC4E8F"/>
    <w:rsid w:val="00BC5310"/>
    <w:rsid w:val="00BC64C8"/>
    <w:rsid w:val="00BC6686"/>
    <w:rsid w:val="00BC6BD5"/>
    <w:rsid w:val="00BC735A"/>
    <w:rsid w:val="00BC7AE2"/>
    <w:rsid w:val="00BD1518"/>
    <w:rsid w:val="00BD1919"/>
    <w:rsid w:val="00BD219A"/>
    <w:rsid w:val="00BD2A8B"/>
    <w:rsid w:val="00BD2AEA"/>
    <w:rsid w:val="00BD37FA"/>
    <w:rsid w:val="00BD38C2"/>
    <w:rsid w:val="00BD3F4D"/>
    <w:rsid w:val="00BD4688"/>
    <w:rsid w:val="00BD480E"/>
    <w:rsid w:val="00BD5763"/>
    <w:rsid w:val="00BD5DE5"/>
    <w:rsid w:val="00BD6572"/>
    <w:rsid w:val="00BD6832"/>
    <w:rsid w:val="00BD6C9D"/>
    <w:rsid w:val="00BD7010"/>
    <w:rsid w:val="00BD76DF"/>
    <w:rsid w:val="00BD781F"/>
    <w:rsid w:val="00BD7CCB"/>
    <w:rsid w:val="00BD7D1F"/>
    <w:rsid w:val="00BD7FA3"/>
    <w:rsid w:val="00BE021F"/>
    <w:rsid w:val="00BE02DA"/>
    <w:rsid w:val="00BE09ED"/>
    <w:rsid w:val="00BE0B85"/>
    <w:rsid w:val="00BE0D79"/>
    <w:rsid w:val="00BE117D"/>
    <w:rsid w:val="00BE179B"/>
    <w:rsid w:val="00BE21DB"/>
    <w:rsid w:val="00BE336B"/>
    <w:rsid w:val="00BE3ABD"/>
    <w:rsid w:val="00BE414B"/>
    <w:rsid w:val="00BE42BF"/>
    <w:rsid w:val="00BE4695"/>
    <w:rsid w:val="00BE479E"/>
    <w:rsid w:val="00BE4C6C"/>
    <w:rsid w:val="00BE4D30"/>
    <w:rsid w:val="00BE5019"/>
    <w:rsid w:val="00BE50BB"/>
    <w:rsid w:val="00BE5636"/>
    <w:rsid w:val="00BE633F"/>
    <w:rsid w:val="00BE6FE3"/>
    <w:rsid w:val="00BE7051"/>
    <w:rsid w:val="00BE717C"/>
    <w:rsid w:val="00BE7460"/>
    <w:rsid w:val="00BE7479"/>
    <w:rsid w:val="00BE77EF"/>
    <w:rsid w:val="00BF0182"/>
    <w:rsid w:val="00BF0C7D"/>
    <w:rsid w:val="00BF0D66"/>
    <w:rsid w:val="00BF1E13"/>
    <w:rsid w:val="00BF2099"/>
    <w:rsid w:val="00BF2EFC"/>
    <w:rsid w:val="00BF3412"/>
    <w:rsid w:val="00BF4956"/>
    <w:rsid w:val="00BF5FDD"/>
    <w:rsid w:val="00BF67DA"/>
    <w:rsid w:val="00BF6917"/>
    <w:rsid w:val="00BF70D3"/>
    <w:rsid w:val="00BF7118"/>
    <w:rsid w:val="00BF75B0"/>
    <w:rsid w:val="00BF7D2A"/>
    <w:rsid w:val="00C000DF"/>
    <w:rsid w:val="00C0024B"/>
    <w:rsid w:val="00C003FE"/>
    <w:rsid w:val="00C00481"/>
    <w:rsid w:val="00C00D2D"/>
    <w:rsid w:val="00C019B9"/>
    <w:rsid w:val="00C01A0F"/>
    <w:rsid w:val="00C0279A"/>
    <w:rsid w:val="00C02FAF"/>
    <w:rsid w:val="00C03AB9"/>
    <w:rsid w:val="00C03B37"/>
    <w:rsid w:val="00C03D75"/>
    <w:rsid w:val="00C04300"/>
    <w:rsid w:val="00C0479A"/>
    <w:rsid w:val="00C05337"/>
    <w:rsid w:val="00C0597F"/>
    <w:rsid w:val="00C0598E"/>
    <w:rsid w:val="00C0668B"/>
    <w:rsid w:val="00C07D2D"/>
    <w:rsid w:val="00C101CC"/>
    <w:rsid w:val="00C107A8"/>
    <w:rsid w:val="00C1170B"/>
    <w:rsid w:val="00C11DFA"/>
    <w:rsid w:val="00C121C5"/>
    <w:rsid w:val="00C1231B"/>
    <w:rsid w:val="00C123FB"/>
    <w:rsid w:val="00C12A28"/>
    <w:rsid w:val="00C13067"/>
    <w:rsid w:val="00C13C82"/>
    <w:rsid w:val="00C14235"/>
    <w:rsid w:val="00C14A45"/>
    <w:rsid w:val="00C14F25"/>
    <w:rsid w:val="00C15AE9"/>
    <w:rsid w:val="00C16284"/>
    <w:rsid w:val="00C16B4F"/>
    <w:rsid w:val="00C173D4"/>
    <w:rsid w:val="00C177D9"/>
    <w:rsid w:val="00C17D26"/>
    <w:rsid w:val="00C2032A"/>
    <w:rsid w:val="00C206C5"/>
    <w:rsid w:val="00C210FF"/>
    <w:rsid w:val="00C2130D"/>
    <w:rsid w:val="00C216B2"/>
    <w:rsid w:val="00C2172D"/>
    <w:rsid w:val="00C22540"/>
    <w:rsid w:val="00C22C28"/>
    <w:rsid w:val="00C2307E"/>
    <w:rsid w:val="00C231A6"/>
    <w:rsid w:val="00C232F4"/>
    <w:rsid w:val="00C23A27"/>
    <w:rsid w:val="00C23B61"/>
    <w:rsid w:val="00C23E51"/>
    <w:rsid w:val="00C2468E"/>
    <w:rsid w:val="00C246CE"/>
    <w:rsid w:val="00C24937"/>
    <w:rsid w:val="00C24CA9"/>
    <w:rsid w:val="00C24EA3"/>
    <w:rsid w:val="00C2536B"/>
    <w:rsid w:val="00C25CB3"/>
    <w:rsid w:val="00C27213"/>
    <w:rsid w:val="00C31342"/>
    <w:rsid w:val="00C3152F"/>
    <w:rsid w:val="00C31EE4"/>
    <w:rsid w:val="00C326D8"/>
    <w:rsid w:val="00C32889"/>
    <w:rsid w:val="00C328C3"/>
    <w:rsid w:val="00C32DB1"/>
    <w:rsid w:val="00C32E09"/>
    <w:rsid w:val="00C339B8"/>
    <w:rsid w:val="00C33E2A"/>
    <w:rsid w:val="00C33FC4"/>
    <w:rsid w:val="00C35131"/>
    <w:rsid w:val="00C35CC5"/>
    <w:rsid w:val="00C369BE"/>
    <w:rsid w:val="00C375B5"/>
    <w:rsid w:val="00C376C8"/>
    <w:rsid w:val="00C402D2"/>
    <w:rsid w:val="00C40847"/>
    <w:rsid w:val="00C40BC0"/>
    <w:rsid w:val="00C41169"/>
    <w:rsid w:val="00C41186"/>
    <w:rsid w:val="00C41A6A"/>
    <w:rsid w:val="00C41BCD"/>
    <w:rsid w:val="00C41CA6"/>
    <w:rsid w:val="00C421C7"/>
    <w:rsid w:val="00C42B46"/>
    <w:rsid w:val="00C42CEC"/>
    <w:rsid w:val="00C4328F"/>
    <w:rsid w:val="00C4357B"/>
    <w:rsid w:val="00C439F0"/>
    <w:rsid w:val="00C43A87"/>
    <w:rsid w:val="00C43BFC"/>
    <w:rsid w:val="00C441E3"/>
    <w:rsid w:val="00C44525"/>
    <w:rsid w:val="00C44D31"/>
    <w:rsid w:val="00C44E47"/>
    <w:rsid w:val="00C45374"/>
    <w:rsid w:val="00C465B4"/>
    <w:rsid w:val="00C4670C"/>
    <w:rsid w:val="00C46EA9"/>
    <w:rsid w:val="00C500E5"/>
    <w:rsid w:val="00C507A3"/>
    <w:rsid w:val="00C512C4"/>
    <w:rsid w:val="00C51571"/>
    <w:rsid w:val="00C51A25"/>
    <w:rsid w:val="00C51C81"/>
    <w:rsid w:val="00C52177"/>
    <w:rsid w:val="00C52A30"/>
    <w:rsid w:val="00C52BD0"/>
    <w:rsid w:val="00C5387E"/>
    <w:rsid w:val="00C53FA5"/>
    <w:rsid w:val="00C5456A"/>
    <w:rsid w:val="00C546CB"/>
    <w:rsid w:val="00C5513B"/>
    <w:rsid w:val="00C554D6"/>
    <w:rsid w:val="00C558A3"/>
    <w:rsid w:val="00C55B89"/>
    <w:rsid w:val="00C56A0E"/>
    <w:rsid w:val="00C578CB"/>
    <w:rsid w:val="00C57AE4"/>
    <w:rsid w:val="00C57B9F"/>
    <w:rsid w:val="00C57C0E"/>
    <w:rsid w:val="00C6002A"/>
    <w:rsid w:val="00C6094B"/>
    <w:rsid w:val="00C61149"/>
    <w:rsid w:val="00C61C9F"/>
    <w:rsid w:val="00C62943"/>
    <w:rsid w:val="00C629E9"/>
    <w:rsid w:val="00C635BE"/>
    <w:rsid w:val="00C63B1A"/>
    <w:rsid w:val="00C649F7"/>
    <w:rsid w:val="00C651CF"/>
    <w:rsid w:val="00C665BF"/>
    <w:rsid w:val="00C66FC0"/>
    <w:rsid w:val="00C67206"/>
    <w:rsid w:val="00C673BE"/>
    <w:rsid w:val="00C67553"/>
    <w:rsid w:val="00C67A2F"/>
    <w:rsid w:val="00C67E85"/>
    <w:rsid w:val="00C707E4"/>
    <w:rsid w:val="00C70D00"/>
    <w:rsid w:val="00C711FF"/>
    <w:rsid w:val="00C71645"/>
    <w:rsid w:val="00C72B8D"/>
    <w:rsid w:val="00C74583"/>
    <w:rsid w:val="00C757F4"/>
    <w:rsid w:val="00C76EF7"/>
    <w:rsid w:val="00C8166B"/>
    <w:rsid w:val="00C82199"/>
    <w:rsid w:val="00C82575"/>
    <w:rsid w:val="00C82619"/>
    <w:rsid w:val="00C82A19"/>
    <w:rsid w:val="00C83822"/>
    <w:rsid w:val="00C83BAD"/>
    <w:rsid w:val="00C84188"/>
    <w:rsid w:val="00C842E5"/>
    <w:rsid w:val="00C84F15"/>
    <w:rsid w:val="00C8511B"/>
    <w:rsid w:val="00C8529C"/>
    <w:rsid w:val="00C86226"/>
    <w:rsid w:val="00C86B20"/>
    <w:rsid w:val="00C86CBD"/>
    <w:rsid w:val="00C87077"/>
    <w:rsid w:val="00C87250"/>
    <w:rsid w:val="00C872CE"/>
    <w:rsid w:val="00C873DE"/>
    <w:rsid w:val="00C8789E"/>
    <w:rsid w:val="00C87F1D"/>
    <w:rsid w:val="00C90016"/>
    <w:rsid w:val="00C907D9"/>
    <w:rsid w:val="00C91298"/>
    <w:rsid w:val="00C91501"/>
    <w:rsid w:val="00C91D2D"/>
    <w:rsid w:val="00C91E2D"/>
    <w:rsid w:val="00C927F7"/>
    <w:rsid w:val="00C9288C"/>
    <w:rsid w:val="00C931FD"/>
    <w:rsid w:val="00C9368C"/>
    <w:rsid w:val="00C93A17"/>
    <w:rsid w:val="00C93CD2"/>
    <w:rsid w:val="00C9405B"/>
    <w:rsid w:val="00C943D5"/>
    <w:rsid w:val="00C96BBB"/>
    <w:rsid w:val="00C96C92"/>
    <w:rsid w:val="00C96F90"/>
    <w:rsid w:val="00C97EF6"/>
    <w:rsid w:val="00CA08D5"/>
    <w:rsid w:val="00CA0FB8"/>
    <w:rsid w:val="00CA2658"/>
    <w:rsid w:val="00CA29E2"/>
    <w:rsid w:val="00CA2B1F"/>
    <w:rsid w:val="00CA2E1D"/>
    <w:rsid w:val="00CA2EBB"/>
    <w:rsid w:val="00CA30C9"/>
    <w:rsid w:val="00CA312D"/>
    <w:rsid w:val="00CA338F"/>
    <w:rsid w:val="00CA36FB"/>
    <w:rsid w:val="00CA40AA"/>
    <w:rsid w:val="00CA415F"/>
    <w:rsid w:val="00CA4EFF"/>
    <w:rsid w:val="00CA5D5E"/>
    <w:rsid w:val="00CA72F9"/>
    <w:rsid w:val="00CB0366"/>
    <w:rsid w:val="00CB140E"/>
    <w:rsid w:val="00CB2AFA"/>
    <w:rsid w:val="00CB2DC9"/>
    <w:rsid w:val="00CB3243"/>
    <w:rsid w:val="00CB33B0"/>
    <w:rsid w:val="00CB33F7"/>
    <w:rsid w:val="00CB35C7"/>
    <w:rsid w:val="00CB4D6D"/>
    <w:rsid w:val="00CB59D0"/>
    <w:rsid w:val="00CB5F10"/>
    <w:rsid w:val="00CB602E"/>
    <w:rsid w:val="00CB62C2"/>
    <w:rsid w:val="00CB680E"/>
    <w:rsid w:val="00CB6EC2"/>
    <w:rsid w:val="00CB6F71"/>
    <w:rsid w:val="00CB6FEF"/>
    <w:rsid w:val="00CB7430"/>
    <w:rsid w:val="00CB7A87"/>
    <w:rsid w:val="00CB7D7D"/>
    <w:rsid w:val="00CC0077"/>
    <w:rsid w:val="00CC05A6"/>
    <w:rsid w:val="00CC0BCE"/>
    <w:rsid w:val="00CC10B3"/>
    <w:rsid w:val="00CC123C"/>
    <w:rsid w:val="00CC2461"/>
    <w:rsid w:val="00CC283A"/>
    <w:rsid w:val="00CC344C"/>
    <w:rsid w:val="00CC3B2E"/>
    <w:rsid w:val="00CC4559"/>
    <w:rsid w:val="00CC4923"/>
    <w:rsid w:val="00CC49C0"/>
    <w:rsid w:val="00CC4E70"/>
    <w:rsid w:val="00CC543E"/>
    <w:rsid w:val="00CC5F77"/>
    <w:rsid w:val="00CC71F1"/>
    <w:rsid w:val="00CC7B02"/>
    <w:rsid w:val="00CD0421"/>
    <w:rsid w:val="00CD0B87"/>
    <w:rsid w:val="00CD0EE0"/>
    <w:rsid w:val="00CD1237"/>
    <w:rsid w:val="00CD13C5"/>
    <w:rsid w:val="00CD141A"/>
    <w:rsid w:val="00CD1551"/>
    <w:rsid w:val="00CD16AA"/>
    <w:rsid w:val="00CD1E04"/>
    <w:rsid w:val="00CD2558"/>
    <w:rsid w:val="00CD257B"/>
    <w:rsid w:val="00CD29AD"/>
    <w:rsid w:val="00CD29F8"/>
    <w:rsid w:val="00CD2BDE"/>
    <w:rsid w:val="00CD38F0"/>
    <w:rsid w:val="00CD47AF"/>
    <w:rsid w:val="00CD48E6"/>
    <w:rsid w:val="00CD51F8"/>
    <w:rsid w:val="00CD520D"/>
    <w:rsid w:val="00CD6BF4"/>
    <w:rsid w:val="00CD73B4"/>
    <w:rsid w:val="00CD7A97"/>
    <w:rsid w:val="00CD7E69"/>
    <w:rsid w:val="00CE097C"/>
    <w:rsid w:val="00CE0D6F"/>
    <w:rsid w:val="00CE0E14"/>
    <w:rsid w:val="00CE0FCA"/>
    <w:rsid w:val="00CE18BB"/>
    <w:rsid w:val="00CE1A1A"/>
    <w:rsid w:val="00CE1AC8"/>
    <w:rsid w:val="00CE1B3E"/>
    <w:rsid w:val="00CE1D4B"/>
    <w:rsid w:val="00CE27AE"/>
    <w:rsid w:val="00CE28E6"/>
    <w:rsid w:val="00CE2C73"/>
    <w:rsid w:val="00CE3223"/>
    <w:rsid w:val="00CE3379"/>
    <w:rsid w:val="00CE3488"/>
    <w:rsid w:val="00CE3E6C"/>
    <w:rsid w:val="00CE45EC"/>
    <w:rsid w:val="00CE5658"/>
    <w:rsid w:val="00CE591A"/>
    <w:rsid w:val="00CE5CDE"/>
    <w:rsid w:val="00CE5ED7"/>
    <w:rsid w:val="00CE603F"/>
    <w:rsid w:val="00CE65E3"/>
    <w:rsid w:val="00CE720D"/>
    <w:rsid w:val="00CE7E1C"/>
    <w:rsid w:val="00CF06CB"/>
    <w:rsid w:val="00CF06CD"/>
    <w:rsid w:val="00CF0C91"/>
    <w:rsid w:val="00CF11D8"/>
    <w:rsid w:val="00CF2171"/>
    <w:rsid w:val="00CF2E55"/>
    <w:rsid w:val="00CF3120"/>
    <w:rsid w:val="00CF314C"/>
    <w:rsid w:val="00CF354C"/>
    <w:rsid w:val="00CF3620"/>
    <w:rsid w:val="00CF37C0"/>
    <w:rsid w:val="00CF3FC4"/>
    <w:rsid w:val="00CF41CC"/>
    <w:rsid w:val="00CF564A"/>
    <w:rsid w:val="00CF57C2"/>
    <w:rsid w:val="00CF6B35"/>
    <w:rsid w:val="00CF7955"/>
    <w:rsid w:val="00CF7CBA"/>
    <w:rsid w:val="00D000D2"/>
    <w:rsid w:val="00D001F4"/>
    <w:rsid w:val="00D00657"/>
    <w:rsid w:val="00D01192"/>
    <w:rsid w:val="00D01E9C"/>
    <w:rsid w:val="00D02106"/>
    <w:rsid w:val="00D02665"/>
    <w:rsid w:val="00D029CA"/>
    <w:rsid w:val="00D0345E"/>
    <w:rsid w:val="00D03992"/>
    <w:rsid w:val="00D03CC1"/>
    <w:rsid w:val="00D03F67"/>
    <w:rsid w:val="00D0577C"/>
    <w:rsid w:val="00D061D8"/>
    <w:rsid w:val="00D0694D"/>
    <w:rsid w:val="00D06DAD"/>
    <w:rsid w:val="00D101C0"/>
    <w:rsid w:val="00D10DDA"/>
    <w:rsid w:val="00D114E7"/>
    <w:rsid w:val="00D1184E"/>
    <w:rsid w:val="00D1236A"/>
    <w:rsid w:val="00D12E24"/>
    <w:rsid w:val="00D133FE"/>
    <w:rsid w:val="00D1429F"/>
    <w:rsid w:val="00D148D8"/>
    <w:rsid w:val="00D16965"/>
    <w:rsid w:val="00D169ED"/>
    <w:rsid w:val="00D17029"/>
    <w:rsid w:val="00D17573"/>
    <w:rsid w:val="00D176D8"/>
    <w:rsid w:val="00D177CC"/>
    <w:rsid w:val="00D17823"/>
    <w:rsid w:val="00D20BD5"/>
    <w:rsid w:val="00D21523"/>
    <w:rsid w:val="00D21918"/>
    <w:rsid w:val="00D221AE"/>
    <w:rsid w:val="00D23362"/>
    <w:rsid w:val="00D23EAF"/>
    <w:rsid w:val="00D24BE9"/>
    <w:rsid w:val="00D24FBF"/>
    <w:rsid w:val="00D25E32"/>
    <w:rsid w:val="00D261B9"/>
    <w:rsid w:val="00D2677F"/>
    <w:rsid w:val="00D268C5"/>
    <w:rsid w:val="00D272BB"/>
    <w:rsid w:val="00D2762B"/>
    <w:rsid w:val="00D27D8F"/>
    <w:rsid w:val="00D27E40"/>
    <w:rsid w:val="00D30929"/>
    <w:rsid w:val="00D314E2"/>
    <w:rsid w:val="00D3169A"/>
    <w:rsid w:val="00D31A76"/>
    <w:rsid w:val="00D31BEC"/>
    <w:rsid w:val="00D320A9"/>
    <w:rsid w:val="00D321E0"/>
    <w:rsid w:val="00D322D7"/>
    <w:rsid w:val="00D3285E"/>
    <w:rsid w:val="00D331D7"/>
    <w:rsid w:val="00D335ED"/>
    <w:rsid w:val="00D339A8"/>
    <w:rsid w:val="00D33A72"/>
    <w:rsid w:val="00D34484"/>
    <w:rsid w:val="00D357DE"/>
    <w:rsid w:val="00D36246"/>
    <w:rsid w:val="00D36400"/>
    <w:rsid w:val="00D36512"/>
    <w:rsid w:val="00D36DC0"/>
    <w:rsid w:val="00D3719F"/>
    <w:rsid w:val="00D37E10"/>
    <w:rsid w:val="00D4116B"/>
    <w:rsid w:val="00D41A1B"/>
    <w:rsid w:val="00D41EF7"/>
    <w:rsid w:val="00D421CB"/>
    <w:rsid w:val="00D42709"/>
    <w:rsid w:val="00D429F5"/>
    <w:rsid w:val="00D42BD1"/>
    <w:rsid w:val="00D42BE6"/>
    <w:rsid w:val="00D436F2"/>
    <w:rsid w:val="00D43D57"/>
    <w:rsid w:val="00D43E37"/>
    <w:rsid w:val="00D440D8"/>
    <w:rsid w:val="00D449EC"/>
    <w:rsid w:val="00D455F4"/>
    <w:rsid w:val="00D459D9"/>
    <w:rsid w:val="00D45A9F"/>
    <w:rsid w:val="00D45B56"/>
    <w:rsid w:val="00D45C75"/>
    <w:rsid w:val="00D46148"/>
    <w:rsid w:val="00D51AE7"/>
    <w:rsid w:val="00D520B4"/>
    <w:rsid w:val="00D5258B"/>
    <w:rsid w:val="00D53BE7"/>
    <w:rsid w:val="00D53CE5"/>
    <w:rsid w:val="00D53F32"/>
    <w:rsid w:val="00D54003"/>
    <w:rsid w:val="00D5508C"/>
    <w:rsid w:val="00D552E0"/>
    <w:rsid w:val="00D554BD"/>
    <w:rsid w:val="00D5572C"/>
    <w:rsid w:val="00D55902"/>
    <w:rsid w:val="00D55D3B"/>
    <w:rsid w:val="00D56C54"/>
    <w:rsid w:val="00D56D1F"/>
    <w:rsid w:val="00D5707C"/>
    <w:rsid w:val="00D60145"/>
    <w:rsid w:val="00D60538"/>
    <w:rsid w:val="00D61C39"/>
    <w:rsid w:val="00D62303"/>
    <w:rsid w:val="00D63519"/>
    <w:rsid w:val="00D6361D"/>
    <w:rsid w:val="00D6394C"/>
    <w:rsid w:val="00D64371"/>
    <w:rsid w:val="00D643C3"/>
    <w:rsid w:val="00D643D6"/>
    <w:rsid w:val="00D64602"/>
    <w:rsid w:val="00D649E1"/>
    <w:rsid w:val="00D65295"/>
    <w:rsid w:val="00D6580B"/>
    <w:rsid w:val="00D65A6A"/>
    <w:rsid w:val="00D65EC0"/>
    <w:rsid w:val="00D664A5"/>
    <w:rsid w:val="00D66FF5"/>
    <w:rsid w:val="00D674B7"/>
    <w:rsid w:val="00D702E3"/>
    <w:rsid w:val="00D706AD"/>
    <w:rsid w:val="00D7120C"/>
    <w:rsid w:val="00D72129"/>
    <w:rsid w:val="00D72BC2"/>
    <w:rsid w:val="00D7337B"/>
    <w:rsid w:val="00D747DF"/>
    <w:rsid w:val="00D74D55"/>
    <w:rsid w:val="00D752AD"/>
    <w:rsid w:val="00D754C7"/>
    <w:rsid w:val="00D7551D"/>
    <w:rsid w:val="00D76073"/>
    <w:rsid w:val="00D77941"/>
    <w:rsid w:val="00D77C67"/>
    <w:rsid w:val="00D805A7"/>
    <w:rsid w:val="00D80606"/>
    <w:rsid w:val="00D80687"/>
    <w:rsid w:val="00D80720"/>
    <w:rsid w:val="00D80A4C"/>
    <w:rsid w:val="00D811A1"/>
    <w:rsid w:val="00D8133A"/>
    <w:rsid w:val="00D81D28"/>
    <w:rsid w:val="00D81F81"/>
    <w:rsid w:val="00D822EB"/>
    <w:rsid w:val="00D825DD"/>
    <w:rsid w:val="00D8273A"/>
    <w:rsid w:val="00D8319E"/>
    <w:rsid w:val="00D83A78"/>
    <w:rsid w:val="00D83AEC"/>
    <w:rsid w:val="00D83F49"/>
    <w:rsid w:val="00D847E2"/>
    <w:rsid w:val="00D84D0E"/>
    <w:rsid w:val="00D84FA1"/>
    <w:rsid w:val="00D850D6"/>
    <w:rsid w:val="00D856E1"/>
    <w:rsid w:val="00D85B94"/>
    <w:rsid w:val="00D866D1"/>
    <w:rsid w:val="00D86A38"/>
    <w:rsid w:val="00D86D99"/>
    <w:rsid w:val="00D870FD"/>
    <w:rsid w:val="00D87161"/>
    <w:rsid w:val="00D877FA"/>
    <w:rsid w:val="00D87AB7"/>
    <w:rsid w:val="00D903B6"/>
    <w:rsid w:val="00D91AE3"/>
    <w:rsid w:val="00D9200F"/>
    <w:rsid w:val="00D92ECE"/>
    <w:rsid w:val="00D9472C"/>
    <w:rsid w:val="00D9479A"/>
    <w:rsid w:val="00D94DB4"/>
    <w:rsid w:val="00D94F3C"/>
    <w:rsid w:val="00D9523E"/>
    <w:rsid w:val="00D95413"/>
    <w:rsid w:val="00D954C6"/>
    <w:rsid w:val="00D955C6"/>
    <w:rsid w:val="00D96285"/>
    <w:rsid w:val="00D96469"/>
    <w:rsid w:val="00D966F9"/>
    <w:rsid w:val="00D96F3C"/>
    <w:rsid w:val="00D970D8"/>
    <w:rsid w:val="00D97A81"/>
    <w:rsid w:val="00D97D56"/>
    <w:rsid w:val="00D97D6C"/>
    <w:rsid w:val="00DA0E41"/>
    <w:rsid w:val="00DA1342"/>
    <w:rsid w:val="00DA23E6"/>
    <w:rsid w:val="00DA2429"/>
    <w:rsid w:val="00DA27CD"/>
    <w:rsid w:val="00DA3671"/>
    <w:rsid w:val="00DA3E4D"/>
    <w:rsid w:val="00DA45B9"/>
    <w:rsid w:val="00DA4638"/>
    <w:rsid w:val="00DA4E93"/>
    <w:rsid w:val="00DA60D0"/>
    <w:rsid w:val="00DA699C"/>
    <w:rsid w:val="00DA6DCF"/>
    <w:rsid w:val="00DA6DEE"/>
    <w:rsid w:val="00DA71F4"/>
    <w:rsid w:val="00DA72E3"/>
    <w:rsid w:val="00DA7480"/>
    <w:rsid w:val="00DA74F8"/>
    <w:rsid w:val="00DA76C3"/>
    <w:rsid w:val="00DA7713"/>
    <w:rsid w:val="00DA7E76"/>
    <w:rsid w:val="00DA7ED9"/>
    <w:rsid w:val="00DB0794"/>
    <w:rsid w:val="00DB0DCB"/>
    <w:rsid w:val="00DB1680"/>
    <w:rsid w:val="00DB19BE"/>
    <w:rsid w:val="00DB25C5"/>
    <w:rsid w:val="00DB38B9"/>
    <w:rsid w:val="00DB3A60"/>
    <w:rsid w:val="00DB45F7"/>
    <w:rsid w:val="00DB47C8"/>
    <w:rsid w:val="00DB49B8"/>
    <w:rsid w:val="00DB4E8C"/>
    <w:rsid w:val="00DB58EE"/>
    <w:rsid w:val="00DB5E06"/>
    <w:rsid w:val="00DB617E"/>
    <w:rsid w:val="00DB7046"/>
    <w:rsid w:val="00DB72F5"/>
    <w:rsid w:val="00DB7E57"/>
    <w:rsid w:val="00DC0119"/>
    <w:rsid w:val="00DC04FB"/>
    <w:rsid w:val="00DC05F2"/>
    <w:rsid w:val="00DC0685"/>
    <w:rsid w:val="00DC0854"/>
    <w:rsid w:val="00DC0A4E"/>
    <w:rsid w:val="00DC0B1A"/>
    <w:rsid w:val="00DC0D94"/>
    <w:rsid w:val="00DC0EAD"/>
    <w:rsid w:val="00DC15BD"/>
    <w:rsid w:val="00DC20F3"/>
    <w:rsid w:val="00DC3005"/>
    <w:rsid w:val="00DC3037"/>
    <w:rsid w:val="00DC31AA"/>
    <w:rsid w:val="00DC3262"/>
    <w:rsid w:val="00DC33FA"/>
    <w:rsid w:val="00DC4858"/>
    <w:rsid w:val="00DC51CE"/>
    <w:rsid w:val="00DC5897"/>
    <w:rsid w:val="00DC5FA0"/>
    <w:rsid w:val="00DC5FC6"/>
    <w:rsid w:val="00DC6089"/>
    <w:rsid w:val="00DC6207"/>
    <w:rsid w:val="00DC6523"/>
    <w:rsid w:val="00DD023D"/>
    <w:rsid w:val="00DD0B89"/>
    <w:rsid w:val="00DD1031"/>
    <w:rsid w:val="00DD1369"/>
    <w:rsid w:val="00DD1F0B"/>
    <w:rsid w:val="00DD2F1C"/>
    <w:rsid w:val="00DD31AF"/>
    <w:rsid w:val="00DD3493"/>
    <w:rsid w:val="00DD352A"/>
    <w:rsid w:val="00DD3A2B"/>
    <w:rsid w:val="00DD3EE3"/>
    <w:rsid w:val="00DD40A9"/>
    <w:rsid w:val="00DD43E2"/>
    <w:rsid w:val="00DD4475"/>
    <w:rsid w:val="00DD4EA2"/>
    <w:rsid w:val="00DD5306"/>
    <w:rsid w:val="00DD5321"/>
    <w:rsid w:val="00DD5C36"/>
    <w:rsid w:val="00DD5F00"/>
    <w:rsid w:val="00DD67FB"/>
    <w:rsid w:val="00DD77A9"/>
    <w:rsid w:val="00DD79E5"/>
    <w:rsid w:val="00DD7C8E"/>
    <w:rsid w:val="00DD7FB0"/>
    <w:rsid w:val="00DE0043"/>
    <w:rsid w:val="00DE00D1"/>
    <w:rsid w:val="00DE072A"/>
    <w:rsid w:val="00DE0ED1"/>
    <w:rsid w:val="00DE1075"/>
    <w:rsid w:val="00DE19D3"/>
    <w:rsid w:val="00DE23D6"/>
    <w:rsid w:val="00DE27E9"/>
    <w:rsid w:val="00DE2F57"/>
    <w:rsid w:val="00DE33AF"/>
    <w:rsid w:val="00DE3D55"/>
    <w:rsid w:val="00DE4135"/>
    <w:rsid w:val="00DE517F"/>
    <w:rsid w:val="00DE551F"/>
    <w:rsid w:val="00DE563B"/>
    <w:rsid w:val="00DE6089"/>
    <w:rsid w:val="00DE6ABB"/>
    <w:rsid w:val="00DE73B8"/>
    <w:rsid w:val="00DE74B2"/>
    <w:rsid w:val="00DE7BEC"/>
    <w:rsid w:val="00DF0A44"/>
    <w:rsid w:val="00DF0FC1"/>
    <w:rsid w:val="00DF1EC8"/>
    <w:rsid w:val="00DF2115"/>
    <w:rsid w:val="00DF2607"/>
    <w:rsid w:val="00DF2783"/>
    <w:rsid w:val="00DF2E63"/>
    <w:rsid w:val="00DF3173"/>
    <w:rsid w:val="00DF335F"/>
    <w:rsid w:val="00DF3441"/>
    <w:rsid w:val="00DF3541"/>
    <w:rsid w:val="00DF37AE"/>
    <w:rsid w:val="00DF387A"/>
    <w:rsid w:val="00DF4025"/>
    <w:rsid w:val="00DF65A5"/>
    <w:rsid w:val="00DF666C"/>
    <w:rsid w:val="00DF75AE"/>
    <w:rsid w:val="00DF785D"/>
    <w:rsid w:val="00DF7C85"/>
    <w:rsid w:val="00DF7F61"/>
    <w:rsid w:val="00E00B0F"/>
    <w:rsid w:val="00E00C5C"/>
    <w:rsid w:val="00E00E5B"/>
    <w:rsid w:val="00E014BF"/>
    <w:rsid w:val="00E01952"/>
    <w:rsid w:val="00E01A17"/>
    <w:rsid w:val="00E02290"/>
    <w:rsid w:val="00E0370F"/>
    <w:rsid w:val="00E04150"/>
    <w:rsid w:val="00E04AF2"/>
    <w:rsid w:val="00E04DFE"/>
    <w:rsid w:val="00E05A3F"/>
    <w:rsid w:val="00E05E47"/>
    <w:rsid w:val="00E06FC8"/>
    <w:rsid w:val="00E07210"/>
    <w:rsid w:val="00E07758"/>
    <w:rsid w:val="00E079C7"/>
    <w:rsid w:val="00E07AC9"/>
    <w:rsid w:val="00E07F62"/>
    <w:rsid w:val="00E108D3"/>
    <w:rsid w:val="00E11ACE"/>
    <w:rsid w:val="00E12876"/>
    <w:rsid w:val="00E12CCE"/>
    <w:rsid w:val="00E131D8"/>
    <w:rsid w:val="00E1354F"/>
    <w:rsid w:val="00E1417A"/>
    <w:rsid w:val="00E14CA1"/>
    <w:rsid w:val="00E14DFB"/>
    <w:rsid w:val="00E15189"/>
    <w:rsid w:val="00E155D2"/>
    <w:rsid w:val="00E15779"/>
    <w:rsid w:val="00E16544"/>
    <w:rsid w:val="00E16D21"/>
    <w:rsid w:val="00E1739E"/>
    <w:rsid w:val="00E173B9"/>
    <w:rsid w:val="00E174EC"/>
    <w:rsid w:val="00E200C8"/>
    <w:rsid w:val="00E20533"/>
    <w:rsid w:val="00E207A4"/>
    <w:rsid w:val="00E20902"/>
    <w:rsid w:val="00E2107F"/>
    <w:rsid w:val="00E213B9"/>
    <w:rsid w:val="00E21631"/>
    <w:rsid w:val="00E22031"/>
    <w:rsid w:val="00E22172"/>
    <w:rsid w:val="00E22F00"/>
    <w:rsid w:val="00E2341F"/>
    <w:rsid w:val="00E23A34"/>
    <w:rsid w:val="00E24136"/>
    <w:rsid w:val="00E243DD"/>
    <w:rsid w:val="00E243F1"/>
    <w:rsid w:val="00E247CA"/>
    <w:rsid w:val="00E24CA9"/>
    <w:rsid w:val="00E255ED"/>
    <w:rsid w:val="00E2569B"/>
    <w:rsid w:val="00E25C59"/>
    <w:rsid w:val="00E26025"/>
    <w:rsid w:val="00E264B2"/>
    <w:rsid w:val="00E26A2A"/>
    <w:rsid w:val="00E26D14"/>
    <w:rsid w:val="00E27195"/>
    <w:rsid w:val="00E27B77"/>
    <w:rsid w:val="00E305BD"/>
    <w:rsid w:val="00E30CA4"/>
    <w:rsid w:val="00E323E7"/>
    <w:rsid w:val="00E32836"/>
    <w:rsid w:val="00E333DC"/>
    <w:rsid w:val="00E3379E"/>
    <w:rsid w:val="00E33A31"/>
    <w:rsid w:val="00E341A5"/>
    <w:rsid w:val="00E34DC0"/>
    <w:rsid w:val="00E34EC4"/>
    <w:rsid w:val="00E35013"/>
    <w:rsid w:val="00E35CBD"/>
    <w:rsid w:val="00E36E0D"/>
    <w:rsid w:val="00E37147"/>
    <w:rsid w:val="00E376CE"/>
    <w:rsid w:val="00E37783"/>
    <w:rsid w:val="00E40066"/>
    <w:rsid w:val="00E405B7"/>
    <w:rsid w:val="00E407EA"/>
    <w:rsid w:val="00E4116C"/>
    <w:rsid w:val="00E41BA3"/>
    <w:rsid w:val="00E41D35"/>
    <w:rsid w:val="00E428C2"/>
    <w:rsid w:val="00E429CD"/>
    <w:rsid w:val="00E42C4A"/>
    <w:rsid w:val="00E432A4"/>
    <w:rsid w:val="00E4355F"/>
    <w:rsid w:val="00E442E8"/>
    <w:rsid w:val="00E44584"/>
    <w:rsid w:val="00E44938"/>
    <w:rsid w:val="00E44B7A"/>
    <w:rsid w:val="00E44E74"/>
    <w:rsid w:val="00E45784"/>
    <w:rsid w:val="00E45D25"/>
    <w:rsid w:val="00E4607A"/>
    <w:rsid w:val="00E465FA"/>
    <w:rsid w:val="00E46D20"/>
    <w:rsid w:val="00E46ECA"/>
    <w:rsid w:val="00E50192"/>
    <w:rsid w:val="00E50CDA"/>
    <w:rsid w:val="00E510F5"/>
    <w:rsid w:val="00E512AB"/>
    <w:rsid w:val="00E515FE"/>
    <w:rsid w:val="00E51702"/>
    <w:rsid w:val="00E51C6F"/>
    <w:rsid w:val="00E51D03"/>
    <w:rsid w:val="00E51FD9"/>
    <w:rsid w:val="00E524A0"/>
    <w:rsid w:val="00E52DF8"/>
    <w:rsid w:val="00E5365F"/>
    <w:rsid w:val="00E53D7C"/>
    <w:rsid w:val="00E544AD"/>
    <w:rsid w:val="00E54544"/>
    <w:rsid w:val="00E5557C"/>
    <w:rsid w:val="00E55A07"/>
    <w:rsid w:val="00E5725F"/>
    <w:rsid w:val="00E57877"/>
    <w:rsid w:val="00E5792D"/>
    <w:rsid w:val="00E57AC2"/>
    <w:rsid w:val="00E6093D"/>
    <w:rsid w:val="00E60A40"/>
    <w:rsid w:val="00E61253"/>
    <w:rsid w:val="00E6151E"/>
    <w:rsid w:val="00E6167E"/>
    <w:rsid w:val="00E61CE3"/>
    <w:rsid w:val="00E6244E"/>
    <w:rsid w:val="00E62D05"/>
    <w:rsid w:val="00E632ED"/>
    <w:rsid w:val="00E63BBC"/>
    <w:rsid w:val="00E642E5"/>
    <w:rsid w:val="00E64A65"/>
    <w:rsid w:val="00E65356"/>
    <w:rsid w:val="00E6643E"/>
    <w:rsid w:val="00E66AF6"/>
    <w:rsid w:val="00E674ED"/>
    <w:rsid w:val="00E67DBB"/>
    <w:rsid w:val="00E7037A"/>
    <w:rsid w:val="00E7065E"/>
    <w:rsid w:val="00E7098C"/>
    <w:rsid w:val="00E709BA"/>
    <w:rsid w:val="00E71688"/>
    <w:rsid w:val="00E718D1"/>
    <w:rsid w:val="00E71A40"/>
    <w:rsid w:val="00E71E8F"/>
    <w:rsid w:val="00E72682"/>
    <w:rsid w:val="00E731F7"/>
    <w:rsid w:val="00E73723"/>
    <w:rsid w:val="00E73C80"/>
    <w:rsid w:val="00E74FC8"/>
    <w:rsid w:val="00E75830"/>
    <w:rsid w:val="00E7586C"/>
    <w:rsid w:val="00E77464"/>
    <w:rsid w:val="00E77B0C"/>
    <w:rsid w:val="00E77DD5"/>
    <w:rsid w:val="00E808F3"/>
    <w:rsid w:val="00E80D9C"/>
    <w:rsid w:val="00E80DFE"/>
    <w:rsid w:val="00E81220"/>
    <w:rsid w:val="00E8211D"/>
    <w:rsid w:val="00E82C2C"/>
    <w:rsid w:val="00E83015"/>
    <w:rsid w:val="00E83645"/>
    <w:rsid w:val="00E836EA"/>
    <w:rsid w:val="00E83B37"/>
    <w:rsid w:val="00E84911"/>
    <w:rsid w:val="00E84D5C"/>
    <w:rsid w:val="00E85459"/>
    <w:rsid w:val="00E85FAB"/>
    <w:rsid w:val="00E860F3"/>
    <w:rsid w:val="00E86387"/>
    <w:rsid w:val="00E86A44"/>
    <w:rsid w:val="00E87A74"/>
    <w:rsid w:val="00E87D46"/>
    <w:rsid w:val="00E9042E"/>
    <w:rsid w:val="00E909DE"/>
    <w:rsid w:val="00E9122B"/>
    <w:rsid w:val="00E9131A"/>
    <w:rsid w:val="00E9236F"/>
    <w:rsid w:val="00E92510"/>
    <w:rsid w:val="00E9296A"/>
    <w:rsid w:val="00E93E81"/>
    <w:rsid w:val="00E93F0B"/>
    <w:rsid w:val="00E945A0"/>
    <w:rsid w:val="00E94A66"/>
    <w:rsid w:val="00E94AF4"/>
    <w:rsid w:val="00E950C6"/>
    <w:rsid w:val="00E956E6"/>
    <w:rsid w:val="00E95CA6"/>
    <w:rsid w:val="00E96B24"/>
    <w:rsid w:val="00E96CDA"/>
    <w:rsid w:val="00E9792E"/>
    <w:rsid w:val="00EA0131"/>
    <w:rsid w:val="00EA013A"/>
    <w:rsid w:val="00EA041F"/>
    <w:rsid w:val="00EA0D32"/>
    <w:rsid w:val="00EA179E"/>
    <w:rsid w:val="00EA21EC"/>
    <w:rsid w:val="00EA29F3"/>
    <w:rsid w:val="00EA2DA4"/>
    <w:rsid w:val="00EA3F94"/>
    <w:rsid w:val="00EA4701"/>
    <w:rsid w:val="00EA4777"/>
    <w:rsid w:val="00EA4D0A"/>
    <w:rsid w:val="00EA684D"/>
    <w:rsid w:val="00EA7967"/>
    <w:rsid w:val="00EA7F64"/>
    <w:rsid w:val="00EB0338"/>
    <w:rsid w:val="00EB069B"/>
    <w:rsid w:val="00EB16E2"/>
    <w:rsid w:val="00EB1C49"/>
    <w:rsid w:val="00EB1CA4"/>
    <w:rsid w:val="00EB1EE7"/>
    <w:rsid w:val="00EB20A4"/>
    <w:rsid w:val="00EB2F24"/>
    <w:rsid w:val="00EB30D7"/>
    <w:rsid w:val="00EB4182"/>
    <w:rsid w:val="00EB4682"/>
    <w:rsid w:val="00EB4726"/>
    <w:rsid w:val="00EB4A70"/>
    <w:rsid w:val="00EB5091"/>
    <w:rsid w:val="00EB556C"/>
    <w:rsid w:val="00EB5BEB"/>
    <w:rsid w:val="00EB7186"/>
    <w:rsid w:val="00EB7374"/>
    <w:rsid w:val="00EB7C9B"/>
    <w:rsid w:val="00EB7FEA"/>
    <w:rsid w:val="00EC0980"/>
    <w:rsid w:val="00EC1663"/>
    <w:rsid w:val="00EC18BC"/>
    <w:rsid w:val="00EC2445"/>
    <w:rsid w:val="00EC272F"/>
    <w:rsid w:val="00EC2BDF"/>
    <w:rsid w:val="00EC2CCB"/>
    <w:rsid w:val="00EC3597"/>
    <w:rsid w:val="00EC3B4E"/>
    <w:rsid w:val="00EC43B0"/>
    <w:rsid w:val="00EC466C"/>
    <w:rsid w:val="00EC4C90"/>
    <w:rsid w:val="00EC577C"/>
    <w:rsid w:val="00EC585A"/>
    <w:rsid w:val="00EC6811"/>
    <w:rsid w:val="00EC6F33"/>
    <w:rsid w:val="00EC6F83"/>
    <w:rsid w:val="00EC79FE"/>
    <w:rsid w:val="00EC7DDB"/>
    <w:rsid w:val="00ED0045"/>
    <w:rsid w:val="00ED1955"/>
    <w:rsid w:val="00ED1EF6"/>
    <w:rsid w:val="00ED23C1"/>
    <w:rsid w:val="00ED335F"/>
    <w:rsid w:val="00ED3BC3"/>
    <w:rsid w:val="00ED41B0"/>
    <w:rsid w:val="00ED45CC"/>
    <w:rsid w:val="00ED53C7"/>
    <w:rsid w:val="00ED5AF1"/>
    <w:rsid w:val="00ED5DAF"/>
    <w:rsid w:val="00ED5E39"/>
    <w:rsid w:val="00ED5EA9"/>
    <w:rsid w:val="00ED5F44"/>
    <w:rsid w:val="00ED6181"/>
    <w:rsid w:val="00ED6279"/>
    <w:rsid w:val="00ED66EB"/>
    <w:rsid w:val="00ED7337"/>
    <w:rsid w:val="00EE0376"/>
    <w:rsid w:val="00EE0896"/>
    <w:rsid w:val="00EE08FC"/>
    <w:rsid w:val="00EE0CA8"/>
    <w:rsid w:val="00EE1278"/>
    <w:rsid w:val="00EE149C"/>
    <w:rsid w:val="00EE20D3"/>
    <w:rsid w:val="00EE212A"/>
    <w:rsid w:val="00EE219E"/>
    <w:rsid w:val="00EE23EC"/>
    <w:rsid w:val="00EE2930"/>
    <w:rsid w:val="00EE2D41"/>
    <w:rsid w:val="00EE3D00"/>
    <w:rsid w:val="00EE40CC"/>
    <w:rsid w:val="00EE4598"/>
    <w:rsid w:val="00EE47BE"/>
    <w:rsid w:val="00EE4CD9"/>
    <w:rsid w:val="00EE52B8"/>
    <w:rsid w:val="00EE540A"/>
    <w:rsid w:val="00EE62F6"/>
    <w:rsid w:val="00EE6A77"/>
    <w:rsid w:val="00EE6C71"/>
    <w:rsid w:val="00EE6CFB"/>
    <w:rsid w:val="00EE72E4"/>
    <w:rsid w:val="00EE7604"/>
    <w:rsid w:val="00EF0ADD"/>
    <w:rsid w:val="00EF1677"/>
    <w:rsid w:val="00EF1A0A"/>
    <w:rsid w:val="00EF1B94"/>
    <w:rsid w:val="00EF1D10"/>
    <w:rsid w:val="00EF1D3E"/>
    <w:rsid w:val="00EF2003"/>
    <w:rsid w:val="00EF260A"/>
    <w:rsid w:val="00EF2F12"/>
    <w:rsid w:val="00EF3144"/>
    <w:rsid w:val="00EF38A8"/>
    <w:rsid w:val="00EF3B5A"/>
    <w:rsid w:val="00EF4A0E"/>
    <w:rsid w:val="00EF4C73"/>
    <w:rsid w:val="00EF5291"/>
    <w:rsid w:val="00EF55EA"/>
    <w:rsid w:val="00EF57F3"/>
    <w:rsid w:val="00EF5DFB"/>
    <w:rsid w:val="00EF6D48"/>
    <w:rsid w:val="00EF7E83"/>
    <w:rsid w:val="00F0015C"/>
    <w:rsid w:val="00F004C1"/>
    <w:rsid w:val="00F00802"/>
    <w:rsid w:val="00F00A34"/>
    <w:rsid w:val="00F01215"/>
    <w:rsid w:val="00F013F7"/>
    <w:rsid w:val="00F01539"/>
    <w:rsid w:val="00F0160B"/>
    <w:rsid w:val="00F02727"/>
    <w:rsid w:val="00F02F6C"/>
    <w:rsid w:val="00F038BB"/>
    <w:rsid w:val="00F03C50"/>
    <w:rsid w:val="00F03D24"/>
    <w:rsid w:val="00F047E8"/>
    <w:rsid w:val="00F04A9A"/>
    <w:rsid w:val="00F04ED0"/>
    <w:rsid w:val="00F06606"/>
    <w:rsid w:val="00F067E0"/>
    <w:rsid w:val="00F068B8"/>
    <w:rsid w:val="00F068DB"/>
    <w:rsid w:val="00F079F4"/>
    <w:rsid w:val="00F10AA1"/>
    <w:rsid w:val="00F117C4"/>
    <w:rsid w:val="00F11A86"/>
    <w:rsid w:val="00F11F1D"/>
    <w:rsid w:val="00F122A0"/>
    <w:rsid w:val="00F1231F"/>
    <w:rsid w:val="00F126BF"/>
    <w:rsid w:val="00F134AE"/>
    <w:rsid w:val="00F13B68"/>
    <w:rsid w:val="00F13B95"/>
    <w:rsid w:val="00F14042"/>
    <w:rsid w:val="00F14545"/>
    <w:rsid w:val="00F14672"/>
    <w:rsid w:val="00F14E7F"/>
    <w:rsid w:val="00F150AB"/>
    <w:rsid w:val="00F1512B"/>
    <w:rsid w:val="00F15304"/>
    <w:rsid w:val="00F1534E"/>
    <w:rsid w:val="00F16254"/>
    <w:rsid w:val="00F16809"/>
    <w:rsid w:val="00F1695D"/>
    <w:rsid w:val="00F16CF2"/>
    <w:rsid w:val="00F16D93"/>
    <w:rsid w:val="00F16FB4"/>
    <w:rsid w:val="00F17827"/>
    <w:rsid w:val="00F17A26"/>
    <w:rsid w:val="00F17BFC"/>
    <w:rsid w:val="00F17F03"/>
    <w:rsid w:val="00F209C4"/>
    <w:rsid w:val="00F20B9D"/>
    <w:rsid w:val="00F2124D"/>
    <w:rsid w:val="00F2147C"/>
    <w:rsid w:val="00F2235C"/>
    <w:rsid w:val="00F22AD0"/>
    <w:rsid w:val="00F230D1"/>
    <w:rsid w:val="00F23267"/>
    <w:rsid w:val="00F23838"/>
    <w:rsid w:val="00F23D84"/>
    <w:rsid w:val="00F24015"/>
    <w:rsid w:val="00F240B9"/>
    <w:rsid w:val="00F24584"/>
    <w:rsid w:val="00F24C80"/>
    <w:rsid w:val="00F253D5"/>
    <w:rsid w:val="00F254BA"/>
    <w:rsid w:val="00F259F6"/>
    <w:rsid w:val="00F25FC1"/>
    <w:rsid w:val="00F269E0"/>
    <w:rsid w:val="00F2703F"/>
    <w:rsid w:val="00F27506"/>
    <w:rsid w:val="00F30860"/>
    <w:rsid w:val="00F30BF6"/>
    <w:rsid w:val="00F30FA9"/>
    <w:rsid w:val="00F31408"/>
    <w:rsid w:val="00F32085"/>
    <w:rsid w:val="00F32620"/>
    <w:rsid w:val="00F3331A"/>
    <w:rsid w:val="00F3352B"/>
    <w:rsid w:val="00F33A74"/>
    <w:rsid w:val="00F342B5"/>
    <w:rsid w:val="00F345AC"/>
    <w:rsid w:val="00F345CF"/>
    <w:rsid w:val="00F348F3"/>
    <w:rsid w:val="00F35587"/>
    <w:rsid w:val="00F35D36"/>
    <w:rsid w:val="00F360B9"/>
    <w:rsid w:val="00F36933"/>
    <w:rsid w:val="00F36E3C"/>
    <w:rsid w:val="00F3728C"/>
    <w:rsid w:val="00F402CF"/>
    <w:rsid w:val="00F40C57"/>
    <w:rsid w:val="00F414E3"/>
    <w:rsid w:val="00F41A4B"/>
    <w:rsid w:val="00F41AC9"/>
    <w:rsid w:val="00F41C9D"/>
    <w:rsid w:val="00F41E41"/>
    <w:rsid w:val="00F422B4"/>
    <w:rsid w:val="00F4245D"/>
    <w:rsid w:val="00F42A8A"/>
    <w:rsid w:val="00F42E3E"/>
    <w:rsid w:val="00F43DC8"/>
    <w:rsid w:val="00F44269"/>
    <w:rsid w:val="00F44BD1"/>
    <w:rsid w:val="00F452CB"/>
    <w:rsid w:val="00F457E1"/>
    <w:rsid w:val="00F458B4"/>
    <w:rsid w:val="00F45CBC"/>
    <w:rsid w:val="00F46141"/>
    <w:rsid w:val="00F4711C"/>
    <w:rsid w:val="00F47685"/>
    <w:rsid w:val="00F476D4"/>
    <w:rsid w:val="00F47AAD"/>
    <w:rsid w:val="00F50F68"/>
    <w:rsid w:val="00F51422"/>
    <w:rsid w:val="00F517D2"/>
    <w:rsid w:val="00F51A99"/>
    <w:rsid w:val="00F52A7A"/>
    <w:rsid w:val="00F52ABC"/>
    <w:rsid w:val="00F5359D"/>
    <w:rsid w:val="00F5436F"/>
    <w:rsid w:val="00F54B24"/>
    <w:rsid w:val="00F54FA3"/>
    <w:rsid w:val="00F54FD2"/>
    <w:rsid w:val="00F55507"/>
    <w:rsid w:val="00F565F6"/>
    <w:rsid w:val="00F571EE"/>
    <w:rsid w:val="00F60462"/>
    <w:rsid w:val="00F60520"/>
    <w:rsid w:val="00F60897"/>
    <w:rsid w:val="00F60981"/>
    <w:rsid w:val="00F6113E"/>
    <w:rsid w:val="00F611AD"/>
    <w:rsid w:val="00F613AD"/>
    <w:rsid w:val="00F614E4"/>
    <w:rsid w:val="00F61D86"/>
    <w:rsid w:val="00F6216F"/>
    <w:rsid w:val="00F62EFA"/>
    <w:rsid w:val="00F6379F"/>
    <w:rsid w:val="00F643A5"/>
    <w:rsid w:val="00F64881"/>
    <w:rsid w:val="00F6490C"/>
    <w:rsid w:val="00F64C3E"/>
    <w:rsid w:val="00F64DAA"/>
    <w:rsid w:val="00F66301"/>
    <w:rsid w:val="00F66607"/>
    <w:rsid w:val="00F66B74"/>
    <w:rsid w:val="00F66B8A"/>
    <w:rsid w:val="00F675FB"/>
    <w:rsid w:val="00F67AE8"/>
    <w:rsid w:val="00F70701"/>
    <w:rsid w:val="00F718B6"/>
    <w:rsid w:val="00F72422"/>
    <w:rsid w:val="00F728EE"/>
    <w:rsid w:val="00F72C69"/>
    <w:rsid w:val="00F72C85"/>
    <w:rsid w:val="00F74AC5"/>
    <w:rsid w:val="00F74F81"/>
    <w:rsid w:val="00F75234"/>
    <w:rsid w:val="00F75586"/>
    <w:rsid w:val="00F75842"/>
    <w:rsid w:val="00F7668B"/>
    <w:rsid w:val="00F76C6B"/>
    <w:rsid w:val="00F773B2"/>
    <w:rsid w:val="00F779EF"/>
    <w:rsid w:val="00F80AAC"/>
    <w:rsid w:val="00F810B6"/>
    <w:rsid w:val="00F819DC"/>
    <w:rsid w:val="00F82735"/>
    <w:rsid w:val="00F827A7"/>
    <w:rsid w:val="00F833B7"/>
    <w:rsid w:val="00F833EB"/>
    <w:rsid w:val="00F834F4"/>
    <w:rsid w:val="00F8353C"/>
    <w:rsid w:val="00F83C2C"/>
    <w:rsid w:val="00F83F12"/>
    <w:rsid w:val="00F84132"/>
    <w:rsid w:val="00F84444"/>
    <w:rsid w:val="00F85100"/>
    <w:rsid w:val="00F853D8"/>
    <w:rsid w:val="00F85EAF"/>
    <w:rsid w:val="00F85F6B"/>
    <w:rsid w:val="00F867A1"/>
    <w:rsid w:val="00F86F63"/>
    <w:rsid w:val="00F8720F"/>
    <w:rsid w:val="00F87B2D"/>
    <w:rsid w:val="00F9076D"/>
    <w:rsid w:val="00F907BC"/>
    <w:rsid w:val="00F90C11"/>
    <w:rsid w:val="00F918CA"/>
    <w:rsid w:val="00F92D20"/>
    <w:rsid w:val="00F9327A"/>
    <w:rsid w:val="00F93561"/>
    <w:rsid w:val="00F942B4"/>
    <w:rsid w:val="00F94981"/>
    <w:rsid w:val="00F95381"/>
    <w:rsid w:val="00F95431"/>
    <w:rsid w:val="00F9543E"/>
    <w:rsid w:val="00F95FD2"/>
    <w:rsid w:val="00F96376"/>
    <w:rsid w:val="00F97174"/>
    <w:rsid w:val="00F97B01"/>
    <w:rsid w:val="00FA0510"/>
    <w:rsid w:val="00FA0834"/>
    <w:rsid w:val="00FA1441"/>
    <w:rsid w:val="00FA16AA"/>
    <w:rsid w:val="00FA199B"/>
    <w:rsid w:val="00FA1C02"/>
    <w:rsid w:val="00FA2F66"/>
    <w:rsid w:val="00FA34FC"/>
    <w:rsid w:val="00FA3FA1"/>
    <w:rsid w:val="00FA4DC9"/>
    <w:rsid w:val="00FA4FB6"/>
    <w:rsid w:val="00FA50DE"/>
    <w:rsid w:val="00FA530E"/>
    <w:rsid w:val="00FA5813"/>
    <w:rsid w:val="00FA61BA"/>
    <w:rsid w:val="00FA6231"/>
    <w:rsid w:val="00FA68D9"/>
    <w:rsid w:val="00FA75D0"/>
    <w:rsid w:val="00FA7A55"/>
    <w:rsid w:val="00FA7A9E"/>
    <w:rsid w:val="00FA7D2F"/>
    <w:rsid w:val="00FB0801"/>
    <w:rsid w:val="00FB0A89"/>
    <w:rsid w:val="00FB105C"/>
    <w:rsid w:val="00FB13A0"/>
    <w:rsid w:val="00FB1E7D"/>
    <w:rsid w:val="00FB248B"/>
    <w:rsid w:val="00FB30FF"/>
    <w:rsid w:val="00FB33F2"/>
    <w:rsid w:val="00FB352F"/>
    <w:rsid w:val="00FB3638"/>
    <w:rsid w:val="00FB38A5"/>
    <w:rsid w:val="00FB5244"/>
    <w:rsid w:val="00FB5F4F"/>
    <w:rsid w:val="00FB6B5E"/>
    <w:rsid w:val="00FB6BA0"/>
    <w:rsid w:val="00FB6C2A"/>
    <w:rsid w:val="00FB72FD"/>
    <w:rsid w:val="00FB7C48"/>
    <w:rsid w:val="00FB7DFC"/>
    <w:rsid w:val="00FC024B"/>
    <w:rsid w:val="00FC084B"/>
    <w:rsid w:val="00FC11D7"/>
    <w:rsid w:val="00FC2D91"/>
    <w:rsid w:val="00FC3915"/>
    <w:rsid w:val="00FC4009"/>
    <w:rsid w:val="00FC4D1D"/>
    <w:rsid w:val="00FC51E3"/>
    <w:rsid w:val="00FC53C6"/>
    <w:rsid w:val="00FC543C"/>
    <w:rsid w:val="00FC56BA"/>
    <w:rsid w:val="00FC5A3A"/>
    <w:rsid w:val="00FC6059"/>
    <w:rsid w:val="00FC6268"/>
    <w:rsid w:val="00FC630F"/>
    <w:rsid w:val="00FC7470"/>
    <w:rsid w:val="00FC76CB"/>
    <w:rsid w:val="00FD0535"/>
    <w:rsid w:val="00FD053D"/>
    <w:rsid w:val="00FD0B3D"/>
    <w:rsid w:val="00FD1DD0"/>
    <w:rsid w:val="00FD2F92"/>
    <w:rsid w:val="00FD33B2"/>
    <w:rsid w:val="00FD3B12"/>
    <w:rsid w:val="00FD4488"/>
    <w:rsid w:val="00FD49AB"/>
    <w:rsid w:val="00FD644A"/>
    <w:rsid w:val="00FD664A"/>
    <w:rsid w:val="00FD6B88"/>
    <w:rsid w:val="00FD772E"/>
    <w:rsid w:val="00FE0AAD"/>
    <w:rsid w:val="00FE0AF1"/>
    <w:rsid w:val="00FE126D"/>
    <w:rsid w:val="00FE1616"/>
    <w:rsid w:val="00FE2528"/>
    <w:rsid w:val="00FE2F9E"/>
    <w:rsid w:val="00FE3477"/>
    <w:rsid w:val="00FE349B"/>
    <w:rsid w:val="00FE4E6D"/>
    <w:rsid w:val="00FE4E90"/>
    <w:rsid w:val="00FE4EC7"/>
    <w:rsid w:val="00FE57A3"/>
    <w:rsid w:val="00FE5DF5"/>
    <w:rsid w:val="00FE6E8F"/>
    <w:rsid w:val="00FE70D0"/>
    <w:rsid w:val="00FE7456"/>
    <w:rsid w:val="00FE7864"/>
    <w:rsid w:val="00FE798C"/>
    <w:rsid w:val="00FF1A01"/>
    <w:rsid w:val="00FF1AF4"/>
    <w:rsid w:val="00FF1B97"/>
    <w:rsid w:val="00FF1CFE"/>
    <w:rsid w:val="00FF26D4"/>
    <w:rsid w:val="00FF27D1"/>
    <w:rsid w:val="00FF2CE3"/>
    <w:rsid w:val="00FF437C"/>
    <w:rsid w:val="00FF43F3"/>
    <w:rsid w:val="00FF4496"/>
    <w:rsid w:val="00FF4EE0"/>
    <w:rsid w:val="00FF5369"/>
    <w:rsid w:val="00FF6270"/>
    <w:rsid w:val="00FF64BA"/>
    <w:rsid w:val="00FF665F"/>
    <w:rsid w:val="00FF6767"/>
    <w:rsid w:val="00FF6A60"/>
    <w:rsid w:val="00FF6DEA"/>
    <w:rsid w:val="00FF7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1EC"/>
    <w:pPr>
      <w:ind w:left="720"/>
      <w:contextualSpacing/>
    </w:pPr>
  </w:style>
  <w:style w:type="paragraph" w:customStyle="1" w:styleId="ConsPlusNormal">
    <w:name w:val="ConsPlusNormal"/>
    <w:rsid w:val="005F41EC"/>
    <w:pPr>
      <w:autoSpaceDE w:val="0"/>
      <w:autoSpaceDN w:val="0"/>
      <w:adjustRightInd w:val="0"/>
      <w:spacing w:after="0" w:line="240" w:lineRule="auto"/>
    </w:pPr>
    <w:rPr>
      <w:rFonts w:ascii="Arial" w:hAnsi="Arial" w:cs="Arial"/>
      <w:sz w:val="20"/>
      <w:szCs w:val="20"/>
    </w:rPr>
  </w:style>
  <w:style w:type="character" w:styleId="a4">
    <w:name w:val="annotation reference"/>
    <w:basedOn w:val="a0"/>
    <w:uiPriority w:val="99"/>
    <w:semiHidden/>
    <w:unhideWhenUsed/>
    <w:rsid w:val="005F41EC"/>
    <w:rPr>
      <w:sz w:val="16"/>
      <w:szCs w:val="16"/>
    </w:rPr>
  </w:style>
  <w:style w:type="paragraph" w:styleId="a5">
    <w:name w:val="annotation text"/>
    <w:basedOn w:val="a"/>
    <w:link w:val="a6"/>
    <w:uiPriority w:val="99"/>
    <w:semiHidden/>
    <w:unhideWhenUsed/>
    <w:rsid w:val="005F41EC"/>
    <w:pPr>
      <w:spacing w:line="240" w:lineRule="auto"/>
    </w:pPr>
    <w:rPr>
      <w:sz w:val="20"/>
      <w:szCs w:val="20"/>
    </w:rPr>
  </w:style>
  <w:style w:type="character" w:customStyle="1" w:styleId="a6">
    <w:name w:val="Текст примечания Знак"/>
    <w:basedOn w:val="a0"/>
    <w:link w:val="a5"/>
    <w:uiPriority w:val="99"/>
    <w:semiHidden/>
    <w:rsid w:val="005F41EC"/>
    <w:rPr>
      <w:sz w:val="20"/>
      <w:szCs w:val="20"/>
    </w:rPr>
  </w:style>
  <w:style w:type="paragraph" w:styleId="a7">
    <w:name w:val="Balloon Text"/>
    <w:basedOn w:val="a"/>
    <w:link w:val="a8"/>
    <w:uiPriority w:val="99"/>
    <w:semiHidden/>
    <w:unhideWhenUsed/>
    <w:rsid w:val="005F41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41EC"/>
    <w:rPr>
      <w:rFonts w:ascii="Tahoma" w:hAnsi="Tahoma" w:cs="Tahoma"/>
      <w:sz w:val="16"/>
      <w:szCs w:val="16"/>
    </w:rPr>
  </w:style>
  <w:style w:type="paragraph" w:styleId="a9">
    <w:name w:val="footnote text"/>
    <w:basedOn w:val="a"/>
    <w:link w:val="aa"/>
    <w:uiPriority w:val="99"/>
    <w:unhideWhenUsed/>
    <w:rsid w:val="005F41EC"/>
    <w:pPr>
      <w:spacing w:after="0" w:line="240" w:lineRule="auto"/>
    </w:pPr>
    <w:rPr>
      <w:sz w:val="20"/>
      <w:szCs w:val="20"/>
    </w:rPr>
  </w:style>
  <w:style w:type="character" w:customStyle="1" w:styleId="aa">
    <w:name w:val="Текст сноски Знак"/>
    <w:basedOn w:val="a0"/>
    <w:link w:val="a9"/>
    <w:uiPriority w:val="99"/>
    <w:rsid w:val="005F41EC"/>
    <w:rPr>
      <w:sz w:val="20"/>
      <w:szCs w:val="20"/>
    </w:rPr>
  </w:style>
  <w:style w:type="character" w:styleId="ab">
    <w:name w:val="footnote reference"/>
    <w:basedOn w:val="a0"/>
    <w:uiPriority w:val="99"/>
    <w:semiHidden/>
    <w:unhideWhenUsed/>
    <w:rsid w:val="005F41EC"/>
    <w:rPr>
      <w:vertAlign w:val="superscript"/>
    </w:rPr>
  </w:style>
  <w:style w:type="character" w:styleId="ac">
    <w:name w:val="Hyperlink"/>
    <w:basedOn w:val="a0"/>
    <w:uiPriority w:val="99"/>
    <w:unhideWhenUsed/>
    <w:rsid w:val="006D4B82"/>
    <w:rPr>
      <w:color w:val="0000FF" w:themeColor="hyperlink"/>
      <w:u w:val="single"/>
    </w:rPr>
  </w:style>
  <w:style w:type="paragraph" w:styleId="ad">
    <w:name w:val="header"/>
    <w:basedOn w:val="a"/>
    <w:link w:val="ae"/>
    <w:uiPriority w:val="99"/>
    <w:unhideWhenUsed/>
    <w:rsid w:val="006B089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B0895"/>
  </w:style>
  <w:style w:type="paragraph" w:styleId="af">
    <w:name w:val="footer"/>
    <w:basedOn w:val="a"/>
    <w:link w:val="af0"/>
    <w:uiPriority w:val="99"/>
    <w:unhideWhenUsed/>
    <w:rsid w:val="006B08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B0895"/>
  </w:style>
  <w:style w:type="character" w:customStyle="1" w:styleId="apple-converted-space">
    <w:name w:val="apple-converted-space"/>
    <w:basedOn w:val="a0"/>
    <w:rsid w:val="00F84444"/>
  </w:style>
  <w:style w:type="paragraph" w:styleId="af1">
    <w:name w:val="annotation subject"/>
    <w:basedOn w:val="a5"/>
    <w:next w:val="a5"/>
    <w:link w:val="af2"/>
    <w:uiPriority w:val="99"/>
    <w:semiHidden/>
    <w:unhideWhenUsed/>
    <w:rsid w:val="00C23A27"/>
    <w:rPr>
      <w:b/>
      <w:bCs/>
    </w:rPr>
  </w:style>
  <w:style w:type="character" w:customStyle="1" w:styleId="af2">
    <w:name w:val="Тема примечания Знак"/>
    <w:basedOn w:val="a6"/>
    <w:link w:val="af1"/>
    <w:uiPriority w:val="99"/>
    <w:semiHidden/>
    <w:rsid w:val="00C23A27"/>
    <w:rPr>
      <w:b/>
      <w:bCs/>
      <w:sz w:val="20"/>
      <w:szCs w:val="20"/>
    </w:rPr>
  </w:style>
  <w:style w:type="character" w:customStyle="1" w:styleId="addmd1">
    <w:name w:val="addmd1"/>
    <w:basedOn w:val="a0"/>
    <w:rsid w:val="00B53DE0"/>
    <w:rPr>
      <w:sz w:val="20"/>
      <w:szCs w:val="20"/>
    </w:rPr>
  </w:style>
  <w:style w:type="character" w:customStyle="1" w:styleId="hps">
    <w:name w:val="hps"/>
    <w:basedOn w:val="a0"/>
    <w:rsid w:val="004150E5"/>
  </w:style>
  <w:style w:type="paragraph" w:styleId="af3">
    <w:name w:val="Normal (Web)"/>
    <w:basedOn w:val="a"/>
    <w:uiPriority w:val="99"/>
    <w:semiHidden/>
    <w:unhideWhenUsed/>
    <w:rsid w:val="00F85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013330"/>
    <w:rPr>
      <w:rFonts w:ascii="Times New Roman" w:hAnsi="Times New Roman" w:cs="Times New Roman" w:hint="default"/>
      <w:b w:val="0"/>
      <w:bCs w:val="0"/>
      <w:i w:val="0"/>
      <w:iCs w:val="0"/>
      <w:color w:val="000000"/>
    </w:rPr>
  </w:style>
  <w:style w:type="paragraph" w:customStyle="1" w:styleId="j12">
    <w:name w:val="j12"/>
    <w:basedOn w:val="a"/>
    <w:rsid w:val="003B3444"/>
    <w:pPr>
      <w:spacing w:after="0" w:line="240" w:lineRule="auto"/>
      <w:textAlignment w:val="baseline"/>
    </w:pPr>
    <w:rPr>
      <w:rFonts w:ascii="inherit" w:eastAsia="Times New Roman" w:hAnsi="inherit" w:cs="Times New Roman"/>
      <w:sz w:val="24"/>
      <w:szCs w:val="24"/>
    </w:rPr>
  </w:style>
  <w:style w:type="paragraph" w:customStyle="1" w:styleId="ConsPlusNonformat">
    <w:name w:val="ConsPlusNonformat"/>
    <w:uiPriority w:val="99"/>
    <w:rsid w:val="00701762"/>
    <w:pPr>
      <w:autoSpaceDE w:val="0"/>
      <w:autoSpaceDN w:val="0"/>
      <w:adjustRightInd w:val="0"/>
      <w:spacing w:after="0" w:line="240" w:lineRule="auto"/>
    </w:pPr>
    <w:rPr>
      <w:rFonts w:ascii="Courier New" w:hAnsi="Courier New" w:cs="Courier New"/>
      <w:sz w:val="20"/>
      <w:szCs w:val="20"/>
    </w:rPr>
  </w:style>
  <w:style w:type="character" w:customStyle="1" w:styleId="blk">
    <w:name w:val="blk"/>
    <w:basedOn w:val="a0"/>
    <w:rsid w:val="00F134AE"/>
  </w:style>
  <w:style w:type="table" w:styleId="af4">
    <w:name w:val="Table Grid"/>
    <w:basedOn w:val="a1"/>
    <w:uiPriority w:val="39"/>
    <w:rsid w:val="00B02786"/>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Emphasis"/>
    <w:basedOn w:val="a0"/>
    <w:uiPriority w:val="20"/>
    <w:qFormat/>
    <w:rsid w:val="00C842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1EC"/>
    <w:pPr>
      <w:ind w:left="720"/>
      <w:contextualSpacing/>
    </w:pPr>
  </w:style>
  <w:style w:type="paragraph" w:customStyle="1" w:styleId="ConsPlusNormal">
    <w:name w:val="ConsPlusNormal"/>
    <w:rsid w:val="005F41EC"/>
    <w:pPr>
      <w:autoSpaceDE w:val="0"/>
      <w:autoSpaceDN w:val="0"/>
      <w:adjustRightInd w:val="0"/>
      <w:spacing w:after="0" w:line="240" w:lineRule="auto"/>
    </w:pPr>
    <w:rPr>
      <w:rFonts w:ascii="Arial" w:hAnsi="Arial" w:cs="Arial"/>
      <w:sz w:val="20"/>
      <w:szCs w:val="20"/>
    </w:rPr>
  </w:style>
  <w:style w:type="character" w:styleId="a4">
    <w:name w:val="annotation reference"/>
    <w:basedOn w:val="a0"/>
    <w:uiPriority w:val="99"/>
    <w:semiHidden/>
    <w:unhideWhenUsed/>
    <w:rsid w:val="005F41EC"/>
    <w:rPr>
      <w:sz w:val="16"/>
      <w:szCs w:val="16"/>
    </w:rPr>
  </w:style>
  <w:style w:type="paragraph" w:styleId="a5">
    <w:name w:val="annotation text"/>
    <w:basedOn w:val="a"/>
    <w:link w:val="a6"/>
    <w:uiPriority w:val="99"/>
    <w:semiHidden/>
    <w:unhideWhenUsed/>
    <w:rsid w:val="005F41EC"/>
    <w:pPr>
      <w:spacing w:line="240" w:lineRule="auto"/>
    </w:pPr>
    <w:rPr>
      <w:sz w:val="20"/>
      <w:szCs w:val="20"/>
    </w:rPr>
  </w:style>
  <w:style w:type="character" w:customStyle="1" w:styleId="a6">
    <w:name w:val="Текст примечания Знак"/>
    <w:basedOn w:val="a0"/>
    <w:link w:val="a5"/>
    <w:uiPriority w:val="99"/>
    <w:semiHidden/>
    <w:rsid w:val="005F41EC"/>
    <w:rPr>
      <w:sz w:val="20"/>
      <w:szCs w:val="20"/>
    </w:rPr>
  </w:style>
  <w:style w:type="paragraph" w:styleId="a7">
    <w:name w:val="Balloon Text"/>
    <w:basedOn w:val="a"/>
    <w:link w:val="a8"/>
    <w:uiPriority w:val="99"/>
    <w:semiHidden/>
    <w:unhideWhenUsed/>
    <w:rsid w:val="005F41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41EC"/>
    <w:rPr>
      <w:rFonts w:ascii="Tahoma" w:hAnsi="Tahoma" w:cs="Tahoma"/>
      <w:sz w:val="16"/>
      <w:szCs w:val="16"/>
    </w:rPr>
  </w:style>
  <w:style w:type="paragraph" w:styleId="a9">
    <w:name w:val="footnote text"/>
    <w:basedOn w:val="a"/>
    <w:link w:val="aa"/>
    <w:uiPriority w:val="99"/>
    <w:unhideWhenUsed/>
    <w:rsid w:val="005F41EC"/>
    <w:pPr>
      <w:spacing w:after="0" w:line="240" w:lineRule="auto"/>
    </w:pPr>
    <w:rPr>
      <w:sz w:val="20"/>
      <w:szCs w:val="20"/>
    </w:rPr>
  </w:style>
  <w:style w:type="character" w:customStyle="1" w:styleId="aa">
    <w:name w:val="Текст сноски Знак"/>
    <w:basedOn w:val="a0"/>
    <w:link w:val="a9"/>
    <w:uiPriority w:val="99"/>
    <w:rsid w:val="005F41EC"/>
    <w:rPr>
      <w:sz w:val="20"/>
      <w:szCs w:val="20"/>
    </w:rPr>
  </w:style>
  <w:style w:type="character" w:styleId="ab">
    <w:name w:val="footnote reference"/>
    <w:basedOn w:val="a0"/>
    <w:uiPriority w:val="99"/>
    <w:semiHidden/>
    <w:unhideWhenUsed/>
    <w:rsid w:val="005F41EC"/>
    <w:rPr>
      <w:vertAlign w:val="superscript"/>
    </w:rPr>
  </w:style>
  <w:style w:type="character" w:styleId="ac">
    <w:name w:val="Hyperlink"/>
    <w:basedOn w:val="a0"/>
    <w:uiPriority w:val="99"/>
    <w:unhideWhenUsed/>
    <w:rsid w:val="006D4B82"/>
    <w:rPr>
      <w:color w:val="0000FF" w:themeColor="hyperlink"/>
      <w:u w:val="single"/>
    </w:rPr>
  </w:style>
  <w:style w:type="paragraph" w:styleId="ad">
    <w:name w:val="header"/>
    <w:basedOn w:val="a"/>
    <w:link w:val="ae"/>
    <w:uiPriority w:val="99"/>
    <w:unhideWhenUsed/>
    <w:rsid w:val="006B089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B0895"/>
  </w:style>
  <w:style w:type="paragraph" w:styleId="af">
    <w:name w:val="footer"/>
    <w:basedOn w:val="a"/>
    <w:link w:val="af0"/>
    <w:uiPriority w:val="99"/>
    <w:unhideWhenUsed/>
    <w:rsid w:val="006B08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B0895"/>
  </w:style>
  <w:style w:type="character" w:customStyle="1" w:styleId="apple-converted-space">
    <w:name w:val="apple-converted-space"/>
    <w:basedOn w:val="a0"/>
    <w:rsid w:val="00F84444"/>
  </w:style>
  <w:style w:type="paragraph" w:styleId="af1">
    <w:name w:val="annotation subject"/>
    <w:basedOn w:val="a5"/>
    <w:next w:val="a5"/>
    <w:link w:val="af2"/>
    <w:uiPriority w:val="99"/>
    <w:semiHidden/>
    <w:unhideWhenUsed/>
    <w:rsid w:val="00C23A27"/>
    <w:rPr>
      <w:b/>
      <w:bCs/>
    </w:rPr>
  </w:style>
  <w:style w:type="character" w:customStyle="1" w:styleId="af2">
    <w:name w:val="Тема примечания Знак"/>
    <w:basedOn w:val="a6"/>
    <w:link w:val="af1"/>
    <w:uiPriority w:val="99"/>
    <w:semiHidden/>
    <w:rsid w:val="00C23A27"/>
    <w:rPr>
      <w:b/>
      <w:bCs/>
      <w:sz w:val="20"/>
      <w:szCs w:val="20"/>
    </w:rPr>
  </w:style>
  <w:style w:type="character" w:customStyle="1" w:styleId="addmd1">
    <w:name w:val="addmd1"/>
    <w:basedOn w:val="a0"/>
    <w:rsid w:val="00B53DE0"/>
    <w:rPr>
      <w:sz w:val="20"/>
      <w:szCs w:val="20"/>
    </w:rPr>
  </w:style>
  <w:style w:type="character" w:customStyle="1" w:styleId="hps">
    <w:name w:val="hps"/>
    <w:basedOn w:val="a0"/>
    <w:rsid w:val="004150E5"/>
  </w:style>
  <w:style w:type="paragraph" w:styleId="af3">
    <w:name w:val="Normal (Web)"/>
    <w:basedOn w:val="a"/>
    <w:uiPriority w:val="99"/>
    <w:semiHidden/>
    <w:unhideWhenUsed/>
    <w:rsid w:val="00F85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013330"/>
    <w:rPr>
      <w:rFonts w:ascii="Times New Roman" w:hAnsi="Times New Roman" w:cs="Times New Roman" w:hint="default"/>
      <w:b w:val="0"/>
      <w:bCs w:val="0"/>
      <w:i w:val="0"/>
      <w:iCs w:val="0"/>
      <w:color w:val="000000"/>
    </w:rPr>
  </w:style>
  <w:style w:type="paragraph" w:customStyle="1" w:styleId="j12">
    <w:name w:val="j12"/>
    <w:basedOn w:val="a"/>
    <w:rsid w:val="003B3444"/>
    <w:pPr>
      <w:spacing w:after="0" w:line="240" w:lineRule="auto"/>
      <w:textAlignment w:val="baseline"/>
    </w:pPr>
    <w:rPr>
      <w:rFonts w:ascii="inherit" w:eastAsia="Times New Roman" w:hAnsi="inherit" w:cs="Times New Roman"/>
      <w:sz w:val="24"/>
      <w:szCs w:val="24"/>
    </w:rPr>
  </w:style>
  <w:style w:type="paragraph" w:customStyle="1" w:styleId="ConsPlusNonformat">
    <w:name w:val="ConsPlusNonformat"/>
    <w:uiPriority w:val="99"/>
    <w:rsid w:val="00701762"/>
    <w:pPr>
      <w:autoSpaceDE w:val="0"/>
      <w:autoSpaceDN w:val="0"/>
      <w:adjustRightInd w:val="0"/>
      <w:spacing w:after="0" w:line="240" w:lineRule="auto"/>
    </w:pPr>
    <w:rPr>
      <w:rFonts w:ascii="Courier New" w:hAnsi="Courier New" w:cs="Courier New"/>
      <w:sz w:val="20"/>
      <w:szCs w:val="20"/>
    </w:rPr>
  </w:style>
  <w:style w:type="character" w:customStyle="1" w:styleId="blk">
    <w:name w:val="blk"/>
    <w:basedOn w:val="a0"/>
    <w:rsid w:val="00F134AE"/>
  </w:style>
  <w:style w:type="table" w:styleId="af4">
    <w:name w:val="Table Grid"/>
    <w:basedOn w:val="a1"/>
    <w:uiPriority w:val="39"/>
    <w:rsid w:val="00B02786"/>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Emphasis"/>
    <w:basedOn w:val="a0"/>
    <w:uiPriority w:val="20"/>
    <w:qFormat/>
    <w:rsid w:val="00C842E5"/>
    <w:rPr>
      <w:i/>
      <w:iCs/>
    </w:rPr>
  </w:style>
</w:styles>
</file>

<file path=word/webSettings.xml><?xml version="1.0" encoding="utf-8"?>
<w:webSettings xmlns:r="http://schemas.openxmlformats.org/officeDocument/2006/relationships" xmlns:w="http://schemas.openxmlformats.org/wordprocessingml/2006/main">
  <w:divs>
    <w:div w:id="10760863">
      <w:bodyDiv w:val="1"/>
      <w:marLeft w:val="0"/>
      <w:marRight w:val="0"/>
      <w:marTop w:val="0"/>
      <w:marBottom w:val="0"/>
      <w:divBdr>
        <w:top w:val="none" w:sz="0" w:space="0" w:color="auto"/>
        <w:left w:val="none" w:sz="0" w:space="0" w:color="auto"/>
        <w:bottom w:val="none" w:sz="0" w:space="0" w:color="auto"/>
        <w:right w:val="none" w:sz="0" w:space="0" w:color="auto"/>
      </w:divBdr>
    </w:div>
    <w:div w:id="545682909">
      <w:bodyDiv w:val="1"/>
      <w:marLeft w:val="0"/>
      <w:marRight w:val="0"/>
      <w:marTop w:val="0"/>
      <w:marBottom w:val="0"/>
      <w:divBdr>
        <w:top w:val="none" w:sz="0" w:space="0" w:color="auto"/>
        <w:left w:val="none" w:sz="0" w:space="0" w:color="auto"/>
        <w:bottom w:val="none" w:sz="0" w:space="0" w:color="auto"/>
        <w:right w:val="none" w:sz="0" w:space="0" w:color="auto"/>
      </w:divBdr>
      <w:divsChild>
        <w:div w:id="118307324">
          <w:marLeft w:val="0"/>
          <w:marRight w:val="0"/>
          <w:marTop w:val="0"/>
          <w:marBottom w:val="0"/>
          <w:divBdr>
            <w:top w:val="none" w:sz="0" w:space="0" w:color="auto"/>
            <w:left w:val="none" w:sz="0" w:space="0" w:color="auto"/>
            <w:bottom w:val="none" w:sz="0" w:space="0" w:color="auto"/>
            <w:right w:val="none" w:sz="0" w:space="0" w:color="auto"/>
          </w:divBdr>
          <w:divsChild>
            <w:div w:id="20674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36748">
      <w:bodyDiv w:val="1"/>
      <w:marLeft w:val="0"/>
      <w:marRight w:val="0"/>
      <w:marTop w:val="0"/>
      <w:marBottom w:val="0"/>
      <w:divBdr>
        <w:top w:val="none" w:sz="0" w:space="0" w:color="auto"/>
        <w:left w:val="none" w:sz="0" w:space="0" w:color="auto"/>
        <w:bottom w:val="none" w:sz="0" w:space="0" w:color="auto"/>
        <w:right w:val="none" w:sz="0" w:space="0" w:color="auto"/>
      </w:divBdr>
    </w:div>
    <w:div w:id="664554095">
      <w:bodyDiv w:val="1"/>
      <w:marLeft w:val="0"/>
      <w:marRight w:val="0"/>
      <w:marTop w:val="0"/>
      <w:marBottom w:val="0"/>
      <w:divBdr>
        <w:top w:val="none" w:sz="0" w:space="0" w:color="auto"/>
        <w:left w:val="none" w:sz="0" w:space="0" w:color="auto"/>
        <w:bottom w:val="none" w:sz="0" w:space="0" w:color="auto"/>
        <w:right w:val="none" w:sz="0" w:space="0" w:color="auto"/>
      </w:divBdr>
      <w:divsChild>
        <w:div w:id="208228956">
          <w:marLeft w:val="0"/>
          <w:marRight w:val="0"/>
          <w:marTop w:val="0"/>
          <w:marBottom w:val="0"/>
          <w:divBdr>
            <w:top w:val="single" w:sz="2" w:space="0" w:color="FF0000"/>
            <w:left w:val="single" w:sz="48" w:space="0" w:color="727171"/>
            <w:bottom w:val="single" w:sz="2" w:space="0" w:color="FF0000"/>
            <w:right w:val="single" w:sz="48" w:space="0" w:color="727171"/>
          </w:divBdr>
          <w:divsChild>
            <w:div w:id="410394910">
              <w:marLeft w:val="0"/>
              <w:marRight w:val="0"/>
              <w:marTop w:val="0"/>
              <w:marBottom w:val="0"/>
              <w:divBdr>
                <w:top w:val="none" w:sz="0" w:space="0" w:color="auto"/>
                <w:left w:val="none" w:sz="0" w:space="0" w:color="auto"/>
                <w:bottom w:val="none" w:sz="0" w:space="0" w:color="auto"/>
                <w:right w:val="none" w:sz="0" w:space="0" w:color="auto"/>
              </w:divBdr>
              <w:divsChild>
                <w:div w:id="1096709285">
                  <w:marLeft w:val="0"/>
                  <w:marRight w:val="0"/>
                  <w:marTop w:val="0"/>
                  <w:marBottom w:val="0"/>
                  <w:divBdr>
                    <w:top w:val="none" w:sz="0" w:space="0" w:color="auto"/>
                    <w:left w:val="none" w:sz="0" w:space="0" w:color="auto"/>
                    <w:bottom w:val="none" w:sz="0" w:space="0" w:color="auto"/>
                    <w:right w:val="none" w:sz="0" w:space="0" w:color="auto"/>
                  </w:divBdr>
                  <w:divsChild>
                    <w:div w:id="1516577147">
                      <w:marLeft w:val="0"/>
                      <w:marRight w:val="0"/>
                      <w:marTop w:val="0"/>
                      <w:marBottom w:val="0"/>
                      <w:divBdr>
                        <w:top w:val="none" w:sz="0" w:space="0" w:color="auto"/>
                        <w:left w:val="none" w:sz="0" w:space="0" w:color="auto"/>
                        <w:bottom w:val="none" w:sz="0" w:space="0" w:color="auto"/>
                        <w:right w:val="none" w:sz="0" w:space="0" w:color="auto"/>
                      </w:divBdr>
                      <w:divsChild>
                        <w:div w:id="1978336759">
                          <w:marLeft w:val="0"/>
                          <w:marRight w:val="0"/>
                          <w:marTop w:val="0"/>
                          <w:marBottom w:val="0"/>
                          <w:divBdr>
                            <w:top w:val="none" w:sz="0" w:space="0" w:color="auto"/>
                            <w:left w:val="none" w:sz="0" w:space="0" w:color="auto"/>
                            <w:bottom w:val="none" w:sz="0" w:space="0" w:color="auto"/>
                            <w:right w:val="none" w:sz="0" w:space="0" w:color="auto"/>
                          </w:divBdr>
                          <w:divsChild>
                            <w:div w:id="1594587973">
                              <w:marLeft w:val="0"/>
                              <w:marRight w:val="0"/>
                              <w:marTop w:val="0"/>
                              <w:marBottom w:val="0"/>
                              <w:divBdr>
                                <w:top w:val="none" w:sz="0" w:space="0" w:color="auto"/>
                                <w:left w:val="single" w:sz="48" w:space="0" w:color="auto"/>
                                <w:bottom w:val="single" w:sz="48" w:space="0" w:color="auto"/>
                                <w:right w:val="none" w:sz="0" w:space="0" w:color="auto"/>
                              </w:divBdr>
                              <w:divsChild>
                                <w:div w:id="1935167713">
                                  <w:marLeft w:val="0"/>
                                  <w:marRight w:val="0"/>
                                  <w:marTop w:val="0"/>
                                  <w:marBottom w:val="0"/>
                                  <w:divBdr>
                                    <w:top w:val="none" w:sz="0" w:space="0" w:color="auto"/>
                                    <w:left w:val="none" w:sz="0" w:space="0" w:color="auto"/>
                                    <w:bottom w:val="single" w:sz="36" w:space="0" w:color="9A1001"/>
                                    <w:right w:val="none" w:sz="0" w:space="0" w:color="auto"/>
                                  </w:divBdr>
                                  <w:divsChild>
                                    <w:div w:id="1382359849">
                                      <w:marLeft w:val="0"/>
                                      <w:marRight w:val="0"/>
                                      <w:marTop w:val="0"/>
                                      <w:marBottom w:val="0"/>
                                      <w:divBdr>
                                        <w:top w:val="none" w:sz="0" w:space="0" w:color="auto"/>
                                        <w:left w:val="none" w:sz="0" w:space="0" w:color="auto"/>
                                        <w:bottom w:val="none" w:sz="0" w:space="0" w:color="auto"/>
                                        <w:right w:val="none" w:sz="0" w:space="0" w:color="auto"/>
                                      </w:divBdr>
                                      <w:divsChild>
                                        <w:div w:id="1099368234">
                                          <w:marLeft w:val="0"/>
                                          <w:marRight w:val="0"/>
                                          <w:marTop w:val="0"/>
                                          <w:marBottom w:val="0"/>
                                          <w:divBdr>
                                            <w:top w:val="none" w:sz="0" w:space="0" w:color="auto"/>
                                            <w:left w:val="none" w:sz="0" w:space="0" w:color="auto"/>
                                            <w:bottom w:val="none" w:sz="0" w:space="0" w:color="auto"/>
                                            <w:right w:val="none" w:sz="0" w:space="0" w:color="auto"/>
                                          </w:divBdr>
                                          <w:divsChild>
                                            <w:div w:id="15764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899613">
      <w:bodyDiv w:val="1"/>
      <w:marLeft w:val="0"/>
      <w:marRight w:val="0"/>
      <w:marTop w:val="0"/>
      <w:marBottom w:val="0"/>
      <w:divBdr>
        <w:top w:val="none" w:sz="0" w:space="0" w:color="auto"/>
        <w:left w:val="none" w:sz="0" w:space="0" w:color="auto"/>
        <w:bottom w:val="none" w:sz="0" w:space="0" w:color="auto"/>
        <w:right w:val="none" w:sz="0" w:space="0" w:color="auto"/>
      </w:divBdr>
      <w:divsChild>
        <w:div w:id="1573662081">
          <w:marLeft w:val="0"/>
          <w:marRight w:val="0"/>
          <w:marTop w:val="120"/>
          <w:marBottom w:val="0"/>
          <w:divBdr>
            <w:top w:val="none" w:sz="0" w:space="0" w:color="auto"/>
            <w:left w:val="none" w:sz="0" w:space="0" w:color="auto"/>
            <w:bottom w:val="none" w:sz="0" w:space="0" w:color="auto"/>
            <w:right w:val="none" w:sz="0" w:space="0" w:color="auto"/>
          </w:divBdr>
        </w:div>
        <w:div w:id="1345126845">
          <w:marLeft w:val="0"/>
          <w:marRight w:val="0"/>
          <w:marTop w:val="120"/>
          <w:marBottom w:val="0"/>
          <w:divBdr>
            <w:top w:val="none" w:sz="0" w:space="0" w:color="auto"/>
            <w:left w:val="none" w:sz="0" w:space="0" w:color="auto"/>
            <w:bottom w:val="none" w:sz="0" w:space="0" w:color="auto"/>
            <w:right w:val="none" w:sz="0" w:space="0" w:color="auto"/>
          </w:divBdr>
        </w:div>
        <w:div w:id="1103769788">
          <w:marLeft w:val="0"/>
          <w:marRight w:val="0"/>
          <w:marTop w:val="120"/>
          <w:marBottom w:val="0"/>
          <w:divBdr>
            <w:top w:val="none" w:sz="0" w:space="0" w:color="auto"/>
            <w:left w:val="none" w:sz="0" w:space="0" w:color="auto"/>
            <w:bottom w:val="none" w:sz="0" w:space="0" w:color="auto"/>
            <w:right w:val="none" w:sz="0" w:space="0" w:color="auto"/>
          </w:divBdr>
        </w:div>
        <w:div w:id="994914786">
          <w:marLeft w:val="0"/>
          <w:marRight w:val="0"/>
          <w:marTop w:val="120"/>
          <w:marBottom w:val="0"/>
          <w:divBdr>
            <w:top w:val="none" w:sz="0" w:space="0" w:color="auto"/>
            <w:left w:val="none" w:sz="0" w:space="0" w:color="auto"/>
            <w:bottom w:val="none" w:sz="0" w:space="0" w:color="auto"/>
            <w:right w:val="none" w:sz="0" w:space="0" w:color="auto"/>
          </w:divBdr>
        </w:div>
        <w:div w:id="895236118">
          <w:marLeft w:val="0"/>
          <w:marRight w:val="0"/>
          <w:marTop w:val="120"/>
          <w:marBottom w:val="0"/>
          <w:divBdr>
            <w:top w:val="none" w:sz="0" w:space="0" w:color="auto"/>
            <w:left w:val="none" w:sz="0" w:space="0" w:color="auto"/>
            <w:bottom w:val="none" w:sz="0" w:space="0" w:color="auto"/>
            <w:right w:val="none" w:sz="0" w:space="0" w:color="auto"/>
          </w:divBdr>
        </w:div>
      </w:divsChild>
    </w:div>
    <w:div w:id="805589107">
      <w:bodyDiv w:val="1"/>
      <w:marLeft w:val="0"/>
      <w:marRight w:val="0"/>
      <w:marTop w:val="0"/>
      <w:marBottom w:val="0"/>
      <w:divBdr>
        <w:top w:val="none" w:sz="0" w:space="0" w:color="auto"/>
        <w:left w:val="none" w:sz="0" w:space="0" w:color="auto"/>
        <w:bottom w:val="none" w:sz="0" w:space="0" w:color="auto"/>
        <w:right w:val="none" w:sz="0" w:space="0" w:color="auto"/>
      </w:divBdr>
      <w:divsChild>
        <w:div w:id="1559633063">
          <w:marLeft w:val="0"/>
          <w:marRight w:val="0"/>
          <w:marTop w:val="0"/>
          <w:marBottom w:val="0"/>
          <w:divBdr>
            <w:top w:val="none" w:sz="0" w:space="0" w:color="auto"/>
            <w:left w:val="none" w:sz="0" w:space="0" w:color="auto"/>
            <w:bottom w:val="none" w:sz="0" w:space="0" w:color="auto"/>
            <w:right w:val="none" w:sz="0" w:space="0" w:color="auto"/>
          </w:divBdr>
          <w:divsChild>
            <w:div w:id="13599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231">
      <w:bodyDiv w:val="1"/>
      <w:marLeft w:val="0"/>
      <w:marRight w:val="0"/>
      <w:marTop w:val="0"/>
      <w:marBottom w:val="0"/>
      <w:divBdr>
        <w:top w:val="none" w:sz="0" w:space="0" w:color="auto"/>
        <w:left w:val="none" w:sz="0" w:space="0" w:color="auto"/>
        <w:bottom w:val="none" w:sz="0" w:space="0" w:color="auto"/>
        <w:right w:val="none" w:sz="0" w:space="0" w:color="auto"/>
      </w:divBdr>
    </w:div>
    <w:div w:id="1056316336">
      <w:bodyDiv w:val="1"/>
      <w:marLeft w:val="0"/>
      <w:marRight w:val="0"/>
      <w:marTop w:val="0"/>
      <w:marBottom w:val="0"/>
      <w:divBdr>
        <w:top w:val="none" w:sz="0" w:space="0" w:color="auto"/>
        <w:left w:val="none" w:sz="0" w:space="0" w:color="auto"/>
        <w:bottom w:val="none" w:sz="0" w:space="0" w:color="auto"/>
        <w:right w:val="none" w:sz="0" w:space="0" w:color="auto"/>
      </w:divBdr>
      <w:divsChild>
        <w:div w:id="117457870">
          <w:marLeft w:val="0"/>
          <w:marRight w:val="0"/>
          <w:marTop w:val="0"/>
          <w:marBottom w:val="0"/>
          <w:divBdr>
            <w:top w:val="none" w:sz="0" w:space="0" w:color="auto"/>
            <w:left w:val="none" w:sz="0" w:space="0" w:color="auto"/>
            <w:bottom w:val="none" w:sz="0" w:space="0" w:color="auto"/>
            <w:right w:val="none" w:sz="0" w:space="0" w:color="auto"/>
          </w:divBdr>
        </w:div>
      </w:divsChild>
    </w:div>
    <w:div w:id="1092358248">
      <w:bodyDiv w:val="1"/>
      <w:marLeft w:val="0"/>
      <w:marRight w:val="0"/>
      <w:marTop w:val="0"/>
      <w:marBottom w:val="0"/>
      <w:divBdr>
        <w:top w:val="none" w:sz="0" w:space="0" w:color="auto"/>
        <w:left w:val="none" w:sz="0" w:space="0" w:color="auto"/>
        <w:bottom w:val="none" w:sz="0" w:space="0" w:color="auto"/>
        <w:right w:val="none" w:sz="0" w:space="0" w:color="auto"/>
      </w:divBdr>
      <w:divsChild>
        <w:div w:id="479076606">
          <w:marLeft w:val="0"/>
          <w:marRight w:val="0"/>
          <w:marTop w:val="0"/>
          <w:marBottom w:val="0"/>
          <w:divBdr>
            <w:top w:val="none" w:sz="0" w:space="0" w:color="auto"/>
            <w:left w:val="none" w:sz="0" w:space="0" w:color="auto"/>
            <w:bottom w:val="none" w:sz="0" w:space="0" w:color="auto"/>
            <w:right w:val="none" w:sz="0" w:space="0" w:color="auto"/>
          </w:divBdr>
          <w:divsChild>
            <w:div w:id="21234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8281">
      <w:bodyDiv w:val="1"/>
      <w:marLeft w:val="0"/>
      <w:marRight w:val="0"/>
      <w:marTop w:val="0"/>
      <w:marBottom w:val="0"/>
      <w:divBdr>
        <w:top w:val="none" w:sz="0" w:space="0" w:color="auto"/>
        <w:left w:val="none" w:sz="0" w:space="0" w:color="auto"/>
        <w:bottom w:val="none" w:sz="0" w:space="0" w:color="auto"/>
        <w:right w:val="none" w:sz="0" w:space="0" w:color="auto"/>
      </w:divBdr>
      <w:divsChild>
        <w:div w:id="32468501">
          <w:marLeft w:val="0"/>
          <w:marRight w:val="0"/>
          <w:marTop w:val="120"/>
          <w:marBottom w:val="0"/>
          <w:divBdr>
            <w:top w:val="none" w:sz="0" w:space="0" w:color="auto"/>
            <w:left w:val="none" w:sz="0" w:space="0" w:color="auto"/>
            <w:bottom w:val="none" w:sz="0" w:space="0" w:color="auto"/>
            <w:right w:val="none" w:sz="0" w:space="0" w:color="auto"/>
          </w:divBdr>
        </w:div>
        <w:div w:id="1149126969">
          <w:marLeft w:val="0"/>
          <w:marRight w:val="0"/>
          <w:marTop w:val="120"/>
          <w:marBottom w:val="0"/>
          <w:divBdr>
            <w:top w:val="none" w:sz="0" w:space="0" w:color="auto"/>
            <w:left w:val="none" w:sz="0" w:space="0" w:color="auto"/>
            <w:bottom w:val="none" w:sz="0" w:space="0" w:color="auto"/>
            <w:right w:val="none" w:sz="0" w:space="0" w:color="auto"/>
          </w:divBdr>
        </w:div>
        <w:div w:id="627787331">
          <w:marLeft w:val="0"/>
          <w:marRight w:val="0"/>
          <w:marTop w:val="120"/>
          <w:marBottom w:val="0"/>
          <w:divBdr>
            <w:top w:val="none" w:sz="0" w:space="0" w:color="auto"/>
            <w:left w:val="none" w:sz="0" w:space="0" w:color="auto"/>
            <w:bottom w:val="none" w:sz="0" w:space="0" w:color="auto"/>
            <w:right w:val="none" w:sz="0" w:space="0" w:color="auto"/>
          </w:divBdr>
        </w:div>
        <w:div w:id="617220324">
          <w:marLeft w:val="0"/>
          <w:marRight w:val="0"/>
          <w:marTop w:val="120"/>
          <w:marBottom w:val="0"/>
          <w:divBdr>
            <w:top w:val="none" w:sz="0" w:space="0" w:color="auto"/>
            <w:left w:val="none" w:sz="0" w:space="0" w:color="auto"/>
            <w:bottom w:val="none" w:sz="0" w:space="0" w:color="auto"/>
            <w:right w:val="none" w:sz="0" w:space="0" w:color="auto"/>
          </w:divBdr>
        </w:div>
        <w:div w:id="437874985">
          <w:marLeft w:val="0"/>
          <w:marRight w:val="0"/>
          <w:marTop w:val="120"/>
          <w:marBottom w:val="0"/>
          <w:divBdr>
            <w:top w:val="none" w:sz="0" w:space="0" w:color="auto"/>
            <w:left w:val="none" w:sz="0" w:space="0" w:color="auto"/>
            <w:bottom w:val="none" w:sz="0" w:space="0" w:color="auto"/>
            <w:right w:val="none" w:sz="0" w:space="0" w:color="auto"/>
          </w:divBdr>
        </w:div>
      </w:divsChild>
    </w:div>
    <w:div w:id="2114590762">
      <w:bodyDiv w:val="1"/>
      <w:marLeft w:val="0"/>
      <w:marRight w:val="0"/>
      <w:marTop w:val="0"/>
      <w:marBottom w:val="0"/>
      <w:divBdr>
        <w:top w:val="none" w:sz="0" w:space="0" w:color="auto"/>
        <w:left w:val="none" w:sz="0" w:space="0" w:color="auto"/>
        <w:bottom w:val="none" w:sz="0" w:space="0" w:color="auto"/>
        <w:right w:val="none" w:sz="0" w:space="0" w:color="auto"/>
      </w:divBdr>
    </w:div>
    <w:div w:id="2117824419">
      <w:bodyDiv w:val="1"/>
      <w:marLeft w:val="0"/>
      <w:marRight w:val="0"/>
      <w:marTop w:val="0"/>
      <w:marBottom w:val="0"/>
      <w:divBdr>
        <w:top w:val="none" w:sz="0" w:space="0" w:color="auto"/>
        <w:left w:val="none" w:sz="0" w:space="0" w:color="auto"/>
        <w:bottom w:val="none" w:sz="0" w:space="0" w:color="auto"/>
        <w:right w:val="none" w:sz="0" w:space="0" w:color="auto"/>
      </w:divBdr>
      <w:divsChild>
        <w:div w:id="1051535399">
          <w:marLeft w:val="0"/>
          <w:marRight w:val="0"/>
          <w:marTop w:val="0"/>
          <w:marBottom w:val="0"/>
          <w:divBdr>
            <w:top w:val="single" w:sz="2" w:space="0" w:color="FF0000"/>
            <w:left w:val="single" w:sz="48" w:space="0" w:color="727171"/>
            <w:bottom w:val="single" w:sz="2" w:space="0" w:color="FF0000"/>
            <w:right w:val="single" w:sz="48" w:space="0" w:color="727171"/>
          </w:divBdr>
          <w:divsChild>
            <w:div w:id="106780900">
              <w:marLeft w:val="0"/>
              <w:marRight w:val="0"/>
              <w:marTop w:val="0"/>
              <w:marBottom w:val="0"/>
              <w:divBdr>
                <w:top w:val="none" w:sz="0" w:space="0" w:color="auto"/>
                <w:left w:val="none" w:sz="0" w:space="0" w:color="auto"/>
                <w:bottom w:val="none" w:sz="0" w:space="0" w:color="auto"/>
                <w:right w:val="none" w:sz="0" w:space="0" w:color="auto"/>
              </w:divBdr>
              <w:divsChild>
                <w:div w:id="1374769044">
                  <w:marLeft w:val="0"/>
                  <w:marRight w:val="0"/>
                  <w:marTop w:val="0"/>
                  <w:marBottom w:val="0"/>
                  <w:divBdr>
                    <w:top w:val="none" w:sz="0" w:space="0" w:color="auto"/>
                    <w:left w:val="none" w:sz="0" w:space="0" w:color="auto"/>
                    <w:bottom w:val="none" w:sz="0" w:space="0" w:color="auto"/>
                    <w:right w:val="none" w:sz="0" w:space="0" w:color="auto"/>
                  </w:divBdr>
                  <w:divsChild>
                    <w:div w:id="1072191857">
                      <w:marLeft w:val="0"/>
                      <w:marRight w:val="0"/>
                      <w:marTop w:val="0"/>
                      <w:marBottom w:val="0"/>
                      <w:divBdr>
                        <w:top w:val="none" w:sz="0" w:space="0" w:color="auto"/>
                        <w:left w:val="none" w:sz="0" w:space="0" w:color="auto"/>
                        <w:bottom w:val="none" w:sz="0" w:space="0" w:color="auto"/>
                        <w:right w:val="none" w:sz="0" w:space="0" w:color="auto"/>
                      </w:divBdr>
                      <w:divsChild>
                        <w:div w:id="1037119840">
                          <w:marLeft w:val="0"/>
                          <w:marRight w:val="0"/>
                          <w:marTop w:val="0"/>
                          <w:marBottom w:val="0"/>
                          <w:divBdr>
                            <w:top w:val="none" w:sz="0" w:space="0" w:color="auto"/>
                            <w:left w:val="none" w:sz="0" w:space="0" w:color="auto"/>
                            <w:bottom w:val="none" w:sz="0" w:space="0" w:color="auto"/>
                            <w:right w:val="none" w:sz="0" w:space="0" w:color="auto"/>
                          </w:divBdr>
                          <w:divsChild>
                            <w:div w:id="966206295">
                              <w:marLeft w:val="0"/>
                              <w:marRight w:val="0"/>
                              <w:marTop w:val="0"/>
                              <w:marBottom w:val="0"/>
                              <w:divBdr>
                                <w:top w:val="none" w:sz="0" w:space="0" w:color="auto"/>
                                <w:left w:val="single" w:sz="48" w:space="0" w:color="auto"/>
                                <w:bottom w:val="single" w:sz="48" w:space="0" w:color="auto"/>
                                <w:right w:val="none" w:sz="0" w:space="0" w:color="auto"/>
                              </w:divBdr>
                              <w:divsChild>
                                <w:div w:id="1600482143">
                                  <w:marLeft w:val="0"/>
                                  <w:marRight w:val="0"/>
                                  <w:marTop w:val="0"/>
                                  <w:marBottom w:val="0"/>
                                  <w:divBdr>
                                    <w:top w:val="none" w:sz="0" w:space="0" w:color="auto"/>
                                    <w:left w:val="none" w:sz="0" w:space="0" w:color="auto"/>
                                    <w:bottom w:val="single" w:sz="36" w:space="0" w:color="9A1001"/>
                                    <w:right w:val="none" w:sz="0" w:space="0" w:color="auto"/>
                                  </w:divBdr>
                                  <w:divsChild>
                                    <w:div w:id="1982999918">
                                      <w:marLeft w:val="0"/>
                                      <w:marRight w:val="0"/>
                                      <w:marTop w:val="0"/>
                                      <w:marBottom w:val="0"/>
                                      <w:divBdr>
                                        <w:top w:val="none" w:sz="0" w:space="0" w:color="auto"/>
                                        <w:left w:val="none" w:sz="0" w:space="0" w:color="auto"/>
                                        <w:bottom w:val="none" w:sz="0" w:space="0" w:color="auto"/>
                                        <w:right w:val="none" w:sz="0" w:space="0" w:color="auto"/>
                                      </w:divBdr>
                                      <w:divsChild>
                                        <w:div w:id="689767180">
                                          <w:marLeft w:val="0"/>
                                          <w:marRight w:val="0"/>
                                          <w:marTop w:val="0"/>
                                          <w:marBottom w:val="0"/>
                                          <w:divBdr>
                                            <w:top w:val="none" w:sz="0" w:space="0" w:color="auto"/>
                                            <w:left w:val="none" w:sz="0" w:space="0" w:color="auto"/>
                                            <w:bottom w:val="none" w:sz="0" w:space="0" w:color="auto"/>
                                            <w:right w:val="none" w:sz="0" w:space="0" w:color="auto"/>
                                          </w:divBdr>
                                          <w:divsChild>
                                            <w:div w:id="16219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vil.consultant.ru/elib/books/26/page_8.html" TargetMode="Externa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DA68AD860618BE6884B276AA754B8609738301458C973A6C19EFB908F68AEB85BFC8FAA01yEY5R" TargetMode="External"/><Relationship Id="rId17" Type="http://schemas.openxmlformats.org/officeDocument/2006/relationships/hyperlink" Target="https://www.reestr-zalogov.ru/" TargetMode="External"/><Relationship Id="rId2" Type="http://schemas.openxmlformats.org/officeDocument/2006/relationships/numbering" Target="numbering.xml"/><Relationship Id="rId16" Type="http://schemas.openxmlformats.org/officeDocument/2006/relationships/hyperlink" Target="http://pravo.by/main.aspx?guid=3871&amp;p0=H108003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951771EEFE3116A141B72CC02474E95A8782D706447B659DB655B09968ACC64885A9ED43463879P8S" TargetMode="External"/><Relationship Id="rId5" Type="http://schemas.openxmlformats.org/officeDocument/2006/relationships/webSettings" Target="webSettings.xml"/><Relationship Id="rId15" Type="http://schemas.openxmlformats.org/officeDocument/2006/relationships/hyperlink" Target="http://online.zakon.kz/Document/?doc_id=30415161" TargetMode="External"/><Relationship Id="rId10" Type="http://schemas.openxmlformats.org/officeDocument/2006/relationships/hyperlink" Target="consultantplus://offline/ref=D0951771EEFE3116A141B72CC02474E95A8782D504447B659DB655B09968ACC64885A9ED434A3D79P2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jure.ru/law/news.php?newsid=42" TargetMode="External"/><Relationship Id="rId14"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pravo.by/main.aspx?guid=3871&amp;p0=H10800345" TargetMode="External"/><Relationship Id="rId2" Type="http://schemas.openxmlformats.org/officeDocument/2006/relationships/hyperlink" Target="http://online.zakon.kz/Document/?doc_id=30415161" TargetMode="External"/><Relationship Id="rId1" Type="http://schemas.openxmlformats.org/officeDocument/2006/relationships/hyperlink" Target="http://link.springer.com/chapter/10.1007/978-3-540-85904-8_5" TargetMode="External"/><Relationship Id="rId6" Type="http://schemas.openxmlformats.org/officeDocument/2006/relationships/hyperlink" Target="https://www.reestr-zalogov.ru/" TargetMode="Externa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CC40-06DC-4A36-8BB1-09C3408C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29916</Words>
  <Characters>170523</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Нарижний Артём Сергеевич</dc:creator>
  <cp:lastModifiedBy>user</cp:lastModifiedBy>
  <cp:revision>2</cp:revision>
  <dcterms:created xsi:type="dcterms:W3CDTF">2016-06-03T16:57:00Z</dcterms:created>
  <dcterms:modified xsi:type="dcterms:W3CDTF">2016-06-03T16:57:00Z</dcterms:modified>
</cp:coreProperties>
</file>