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4A" w:rsidRPr="00ED35AB" w:rsidRDefault="003E6E4A" w:rsidP="003E6E4A">
      <w:pPr>
        <w:pStyle w:val="WW-"/>
        <w:ind w:firstLine="567"/>
        <w:jc w:val="center"/>
        <w:rPr>
          <w:rFonts w:ascii="Times New Roman" w:hAnsi="Times New Roman" w:cs="Times New Roman"/>
          <w:sz w:val="28"/>
          <w:szCs w:val="28"/>
          <w:lang w:val="ru-RU"/>
        </w:rPr>
      </w:pPr>
      <w:r w:rsidRPr="00ED35AB">
        <w:rPr>
          <w:rFonts w:ascii="Times New Roman" w:hAnsi="Times New Roman" w:cs="Times New Roman"/>
          <w:sz w:val="28"/>
          <w:szCs w:val="28"/>
          <w:lang w:val="ru-RU"/>
        </w:rPr>
        <w:t>Санкт-Петербургский государственный университет</w:t>
      </w:r>
    </w:p>
    <w:p w:rsidR="003E6E4A" w:rsidRPr="00ED35AB" w:rsidRDefault="003E6E4A" w:rsidP="003E6E4A">
      <w:pPr>
        <w:pStyle w:val="WW-"/>
        <w:ind w:firstLine="567"/>
        <w:jc w:val="center"/>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Кафедра коммерческого права </w:t>
      </w: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rPr>
          <w:rFonts w:ascii="Times New Roman" w:hAnsi="Times New Roman" w:cs="Times New Roman"/>
          <w:sz w:val="28"/>
          <w:szCs w:val="28"/>
          <w:lang w:val="ru-RU"/>
        </w:rPr>
      </w:pP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ind w:firstLine="567"/>
        <w:jc w:val="center"/>
        <w:rPr>
          <w:rFonts w:ascii="Times New Roman" w:hAnsi="Times New Roman" w:cs="Times New Roman"/>
          <w:sz w:val="28"/>
          <w:szCs w:val="28"/>
          <w:lang w:val="ru-RU"/>
        </w:rPr>
      </w:pPr>
    </w:p>
    <w:p w:rsidR="003E6E4A" w:rsidRPr="00ED35AB" w:rsidRDefault="003E6E4A" w:rsidP="003E6E4A">
      <w:pPr>
        <w:pStyle w:val="WW-"/>
        <w:spacing w:after="0" w:line="240" w:lineRule="auto"/>
        <w:jc w:val="both"/>
        <w:rPr>
          <w:rFonts w:ascii="Times New Roman" w:hAnsi="Times New Roman" w:cs="Times New Roman"/>
          <w:b/>
          <w:sz w:val="28"/>
          <w:szCs w:val="28"/>
          <w:lang w:val="ru-RU"/>
        </w:rPr>
      </w:pPr>
      <w:r w:rsidRPr="00ED35AB">
        <w:rPr>
          <w:rFonts w:ascii="Times New Roman" w:hAnsi="Times New Roman" w:cs="Times New Roman"/>
          <w:b/>
          <w:sz w:val="28"/>
          <w:szCs w:val="28"/>
          <w:lang w:val="ru-RU"/>
        </w:rPr>
        <w:t>Институт снятия корпоративной вуали в российском и зарубежном праве</w:t>
      </w: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spacing w:after="0" w:line="240" w:lineRule="auto"/>
        <w:ind w:right="283" w:firstLine="567"/>
        <w:jc w:val="right"/>
        <w:rPr>
          <w:rFonts w:ascii="Times New Roman" w:hAnsi="Times New Roman" w:cs="Times New Roman"/>
          <w:sz w:val="28"/>
          <w:szCs w:val="28"/>
        </w:rPr>
      </w:pPr>
      <w:r w:rsidRPr="00ED3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35AB">
        <w:rPr>
          <w:rFonts w:ascii="Times New Roman" w:hAnsi="Times New Roman" w:cs="Times New Roman"/>
          <w:sz w:val="28"/>
          <w:szCs w:val="28"/>
        </w:rPr>
        <w:t>Выпускная квалификационная работа</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ED35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ED35AB">
        <w:rPr>
          <w:rFonts w:ascii="Times New Roman" w:hAnsi="Times New Roman" w:cs="Times New Roman"/>
          <w:sz w:val="28"/>
          <w:szCs w:val="28"/>
          <w:lang w:val="ru-RU"/>
        </w:rPr>
        <w:t>студента 2 курса магистратуры</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ED35AB">
        <w:rPr>
          <w:rFonts w:ascii="Times New Roman" w:hAnsi="Times New Roman" w:cs="Times New Roman"/>
          <w:sz w:val="28"/>
          <w:szCs w:val="28"/>
          <w:lang w:val="ru-RU"/>
        </w:rPr>
        <w:t xml:space="preserve"> очной формы обучения</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sidRPr="00ED35AB">
        <w:rPr>
          <w:rFonts w:ascii="Times New Roman" w:hAnsi="Times New Roman" w:cs="Times New Roman"/>
          <w:sz w:val="28"/>
          <w:szCs w:val="28"/>
          <w:lang w:val="ru-RU"/>
        </w:rPr>
        <w:t>Нетрусовой</w:t>
      </w:r>
      <w:proofErr w:type="spellEnd"/>
      <w:r w:rsidRPr="00ED35AB">
        <w:rPr>
          <w:rFonts w:ascii="Times New Roman" w:hAnsi="Times New Roman" w:cs="Times New Roman"/>
          <w:sz w:val="28"/>
          <w:szCs w:val="28"/>
          <w:lang w:val="ru-RU"/>
        </w:rPr>
        <w:t xml:space="preserve"> Екатерины Андреевны</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                                                                          </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                                                            Научный руководитель:</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ED35AB">
        <w:rPr>
          <w:rFonts w:ascii="Times New Roman" w:hAnsi="Times New Roman" w:cs="Times New Roman"/>
          <w:sz w:val="28"/>
          <w:szCs w:val="28"/>
          <w:lang w:val="ru-RU"/>
        </w:rPr>
        <w:t>доцент, кандидат юридических наук</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r w:rsidRPr="00ED35AB">
        <w:rPr>
          <w:rFonts w:ascii="Times New Roman" w:hAnsi="Times New Roman" w:cs="Times New Roman"/>
          <w:sz w:val="28"/>
          <w:szCs w:val="28"/>
          <w:lang w:val="ru-RU"/>
        </w:rPr>
        <w:t xml:space="preserve">                                                            Лебедев Константин Константинович</w:t>
      </w: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p>
    <w:p w:rsidR="003E6E4A" w:rsidRPr="00ED35AB" w:rsidRDefault="003E6E4A" w:rsidP="003E6E4A">
      <w:pPr>
        <w:pStyle w:val="WW-"/>
        <w:spacing w:after="0" w:line="240" w:lineRule="auto"/>
        <w:ind w:firstLine="567"/>
        <w:rPr>
          <w:rFonts w:ascii="Times New Roman" w:hAnsi="Times New Roman" w:cs="Times New Roman"/>
          <w:sz w:val="28"/>
          <w:szCs w:val="28"/>
          <w:lang w:val="ru-RU"/>
        </w:rPr>
      </w:pPr>
    </w:p>
    <w:p w:rsidR="003E6E4A" w:rsidRPr="00ED35AB"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rPr>
          <w:rFonts w:ascii="Times New Roman" w:hAnsi="Times New Roman" w:cs="Times New Roman"/>
          <w:sz w:val="28"/>
          <w:szCs w:val="28"/>
          <w:lang w:val="ru-RU"/>
        </w:rPr>
      </w:pPr>
    </w:p>
    <w:p w:rsidR="003E6E4A" w:rsidRDefault="003E6E4A" w:rsidP="003E6E4A">
      <w:pPr>
        <w:pStyle w:val="WW-"/>
        <w:ind w:firstLine="567"/>
        <w:rPr>
          <w:rFonts w:ascii="Times New Roman" w:hAnsi="Times New Roman" w:cs="Times New Roman"/>
          <w:sz w:val="28"/>
          <w:szCs w:val="28"/>
          <w:lang w:val="ru-RU"/>
        </w:rPr>
      </w:pPr>
    </w:p>
    <w:p w:rsidR="003E6E4A" w:rsidRPr="00ED35AB" w:rsidRDefault="003E6E4A" w:rsidP="003E6E4A">
      <w:pPr>
        <w:pStyle w:val="WW-"/>
        <w:spacing w:after="0"/>
        <w:ind w:firstLine="567"/>
        <w:rPr>
          <w:rFonts w:ascii="Times New Roman" w:hAnsi="Times New Roman" w:cs="Times New Roman"/>
          <w:sz w:val="28"/>
          <w:szCs w:val="28"/>
          <w:lang w:val="ru-RU"/>
        </w:rPr>
      </w:pPr>
    </w:p>
    <w:p w:rsidR="003E6E4A" w:rsidRDefault="003E6E4A" w:rsidP="003E6E4A">
      <w:pPr>
        <w:pStyle w:val="WW-"/>
        <w:spacing w:after="0"/>
        <w:ind w:firstLine="567"/>
        <w:rPr>
          <w:rFonts w:ascii="Times New Roman" w:hAnsi="Times New Roman" w:cs="Times New Roman"/>
          <w:sz w:val="28"/>
          <w:szCs w:val="28"/>
          <w:lang w:val="ru-RU"/>
        </w:rPr>
      </w:pPr>
    </w:p>
    <w:p w:rsidR="003E6E4A" w:rsidRDefault="003E6E4A" w:rsidP="003E6E4A">
      <w:pPr>
        <w:pStyle w:val="WW-"/>
        <w:spacing w:after="0"/>
        <w:ind w:firstLine="567"/>
        <w:rPr>
          <w:rFonts w:ascii="Times New Roman" w:hAnsi="Times New Roman" w:cs="Times New Roman"/>
          <w:sz w:val="28"/>
          <w:szCs w:val="28"/>
          <w:lang w:val="ru-RU"/>
        </w:rPr>
      </w:pPr>
    </w:p>
    <w:p w:rsidR="00C210DA" w:rsidRDefault="00C210DA" w:rsidP="003E6E4A">
      <w:pPr>
        <w:pStyle w:val="WW-"/>
        <w:spacing w:after="0"/>
        <w:ind w:firstLine="567"/>
        <w:rPr>
          <w:rFonts w:ascii="Times New Roman" w:hAnsi="Times New Roman" w:cs="Times New Roman"/>
          <w:sz w:val="28"/>
          <w:szCs w:val="28"/>
          <w:lang w:val="ru-RU"/>
        </w:rPr>
      </w:pPr>
    </w:p>
    <w:p w:rsidR="00C210DA" w:rsidRPr="00ED35AB" w:rsidRDefault="00C210DA" w:rsidP="003E6E4A">
      <w:pPr>
        <w:pStyle w:val="WW-"/>
        <w:spacing w:after="0"/>
        <w:ind w:firstLine="567"/>
        <w:rPr>
          <w:rFonts w:ascii="Times New Roman" w:hAnsi="Times New Roman" w:cs="Times New Roman"/>
          <w:sz w:val="28"/>
          <w:szCs w:val="28"/>
          <w:lang w:val="ru-RU"/>
        </w:rPr>
      </w:pPr>
    </w:p>
    <w:p w:rsidR="003E6E4A" w:rsidRPr="00ED35AB" w:rsidRDefault="003E6E4A" w:rsidP="003E6E4A">
      <w:pPr>
        <w:pStyle w:val="WW-"/>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D35AB">
        <w:rPr>
          <w:rFonts w:ascii="Times New Roman" w:hAnsi="Times New Roman" w:cs="Times New Roman"/>
          <w:sz w:val="28"/>
          <w:szCs w:val="28"/>
          <w:lang w:val="ru-RU"/>
        </w:rPr>
        <w:t>Санкт-Петербург</w:t>
      </w:r>
    </w:p>
    <w:p w:rsidR="003E6E4A" w:rsidRPr="00ED35AB" w:rsidRDefault="003E6E4A" w:rsidP="003E6E4A">
      <w:pPr>
        <w:pStyle w:val="WW-"/>
        <w:spacing w:after="0" w:line="36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D35AB">
        <w:rPr>
          <w:rFonts w:ascii="Times New Roman" w:hAnsi="Times New Roman" w:cs="Times New Roman"/>
          <w:sz w:val="28"/>
          <w:szCs w:val="28"/>
          <w:lang w:val="ru-RU"/>
        </w:rPr>
        <w:t>2016</w:t>
      </w:r>
    </w:p>
    <w:p w:rsidR="003E6E4A" w:rsidRPr="00C210DA" w:rsidRDefault="003E6E4A" w:rsidP="00C210D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sz w:val="28"/>
          <w:szCs w:val="28"/>
          <w:lang w:val="ru-RU"/>
        </w:rPr>
        <w:lastRenderedPageBreak/>
        <w:t>Оглавление</w:t>
      </w:r>
    </w:p>
    <w:p w:rsidR="003E6E4A" w:rsidRPr="00C210DA" w:rsidRDefault="003E6E4A" w:rsidP="00C210D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sz w:val="28"/>
          <w:szCs w:val="28"/>
          <w:lang w:val="ru-RU"/>
        </w:rPr>
        <w:t>Введение</w:t>
      </w:r>
      <w:r w:rsidRPr="00C210DA">
        <w:rPr>
          <w:rFonts w:ascii="Times New Roman" w:hAnsi="Times New Roman" w:cs="Times New Roman"/>
          <w:sz w:val="28"/>
          <w:szCs w:val="28"/>
          <w:lang w:val="ru-RU"/>
        </w:rPr>
        <w:t>………………………………………………………………………..3</w:t>
      </w:r>
    </w:p>
    <w:p w:rsidR="003E6E4A" w:rsidRPr="00C210DA" w:rsidRDefault="003E6E4A" w:rsidP="00C210DA">
      <w:pPr>
        <w:autoSpaceDE w:val="0"/>
        <w:autoSpaceDN w:val="0"/>
        <w:adjustRightInd w:val="0"/>
        <w:spacing w:after="0" w:line="360" w:lineRule="auto"/>
        <w:ind w:firstLine="567"/>
        <w:jc w:val="both"/>
        <w:outlineLvl w:val="1"/>
        <w:rPr>
          <w:rFonts w:ascii="Times New Roman" w:hAnsi="Times New Roman" w:cs="Times New Roman"/>
          <w:sz w:val="28"/>
          <w:szCs w:val="28"/>
        </w:rPr>
      </w:pPr>
      <w:r w:rsidRPr="00C210DA">
        <w:rPr>
          <w:rFonts w:ascii="Times New Roman" w:hAnsi="Times New Roman" w:cs="Times New Roman"/>
          <w:b/>
          <w:bCs/>
          <w:sz w:val="28"/>
          <w:szCs w:val="28"/>
        </w:rPr>
        <w:t xml:space="preserve">Глава 1: </w:t>
      </w:r>
      <w:r w:rsidRPr="00C210DA">
        <w:rPr>
          <w:rFonts w:ascii="Times New Roman" w:hAnsi="Times New Roman" w:cs="Times New Roman"/>
          <w:sz w:val="28"/>
          <w:szCs w:val="28"/>
        </w:rPr>
        <w:t>Теории юридического лица и принцип ограниченной ответственности его учредителей…………………………………………………..5</w:t>
      </w:r>
    </w:p>
    <w:p w:rsidR="003E6E4A" w:rsidRPr="00C210DA" w:rsidRDefault="003E6E4A" w:rsidP="00C210DA">
      <w:pPr>
        <w:autoSpaceDE w:val="0"/>
        <w:autoSpaceDN w:val="0"/>
        <w:adjustRightInd w:val="0"/>
        <w:spacing w:after="0" w:line="360" w:lineRule="auto"/>
        <w:ind w:firstLine="567"/>
        <w:jc w:val="both"/>
        <w:outlineLvl w:val="1"/>
        <w:rPr>
          <w:rFonts w:ascii="Times New Roman" w:hAnsi="Times New Roman" w:cs="Times New Roman"/>
          <w:sz w:val="28"/>
          <w:szCs w:val="28"/>
        </w:rPr>
      </w:pPr>
      <w:r w:rsidRPr="00C210DA">
        <w:rPr>
          <w:rFonts w:ascii="Times New Roman" w:hAnsi="Times New Roman" w:cs="Times New Roman"/>
          <w:bCs/>
          <w:sz w:val="28"/>
          <w:szCs w:val="28"/>
        </w:rPr>
        <w:t>§ 1 Основные теории юридического лица в гражданском праве……………5</w:t>
      </w:r>
    </w:p>
    <w:p w:rsidR="003E6E4A" w:rsidRPr="00C210DA" w:rsidRDefault="003E6E4A" w:rsidP="00C210DA">
      <w:pPr>
        <w:spacing w:after="0" w:line="360" w:lineRule="auto"/>
        <w:ind w:firstLine="567"/>
        <w:jc w:val="both"/>
        <w:rPr>
          <w:rFonts w:ascii="Times New Roman" w:hAnsi="Times New Roman" w:cs="Times New Roman"/>
          <w:bCs/>
          <w:sz w:val="28"/>
          <w:szCs w:val="28"/>
        </w:rPr>
      </w:pPr>
      <w:r w:rsidRPr="00C210DA">
        <w:rPr>
          <w:rFonts w:ascii="Times New Roman" w:hAnsi="Times New Roman" w:cs="Times New Roman"/>
          <w:bCs/>
          <w:sz w:val="28"/>
          <w:szCs w:val="28"/>
        </w:rPr>
        <w:t>§ 2 Принцип ограниченной ответственности учредителей (участников) юридического лица перед его кредиторами и исключения из него……………...7</w:t>
      </w:r>
    </w:p>
    <w:p w:rsidR="003E6E4A" w:rsidRPr="00C210DA" w:rsidRDefault="003E6E4A" w:rsidP="00C210DA">
      <w:pPr>
        <w:pStyle w:val="WW-"/>
        <w:spacing w:after="0" w:line="360" w:lineRule="auto"/>
        <w:ind w:firstLine="567"/>
        <w:jc w:val="both"/>
        <w:rPr>
          <w:rFonts w:ascii="Times New Roman" w:hAnsi="Times New Roman" w:cs="Times New Roman"/>
          <w:bCs/>
          <w:sz w:val="28"/>
          <w:szCs w:val="28"/>
          <w:lang w:val="ru-RU"/>
        </w:rPr>
      </w:pPr>
      <w:r w:rsidRPr="00C210DA">
        <w:rPr>
          <w:rFonts w:ascii="Times New Roman" w:hAnsi="Times New Roman" w:cs="Times New Roman"/>
          <w:b/>
          <w:bCs/>
          <w:sz w:val="28"/>
          <w:szCs w:val="28"/>
          <w:lang w:val="ru-RU"/>
        </w:rPr>
        <w:t>Глава 2:</w:t>
      </w:r>
      <w:r w:rsidRPr="00C210DA">
        <w:rPr>
          <w:rFonts w:ascii="Times New Roman" w:hAnsi="Times New Roman" w:cs="Times New Roman"/>
          <w:bCs/>
          <w:sz w:val="28"/>
          <w:szCs w:val="28"/>
          <w:lang w:val="ru-RU"/>
        </w:rPr>
        <w:t xml:space="preserve"> Практика применения института снятия корпоративной вуали в зарубежных странах………………………………………………………………..10</w:t>
      </w:r>
    </w:p>
    <w:p w:rsidR="003E6E4A" w:rsidRPr="00C210DA" w:rsidRDefault="003E6E4A" w:rsidP="00C210DA">
      <w:pPr>
        <w:pStyle w:val="WW-"/>
        <w:spacing w:after="0" w:line="360" w:lineRule="auto"/>
        <w:ind w:firstLine="567"/>
        <w:jc w:val="both"/>
        <w:rPr>
          <w:rFonts w:ascii="Times New Roman" w:hAnsi="Times New Roman" w:cs="Times New Roman"/>
          <w:bCs/>
          <w:sz w:val="28"/>
          <w:szCs w:val="28"/>
          <w:lang w:val="ru-RU"/>
        </w:rPr>
      </w:pPr>
      <w:r w:rsidRPr="00C210DA">
        <w:rPr>
          <w:rFonts w:ascii="Times New Roman" w:hAnsi="Times New Roman" w:cs="Times New Roman"/>
          <w:bCs/>
          <w:sz w:val="28"/>
          <w:szCs w:val="28"/>
          <w:lang w:val="ru-RU"/>
        </w:rPr>
        <w:t>§ 1 Особенности снятия корпоративной вуали в Соединенных Штатах Америки……………………………………………………………………………..10</w:t>
      </w:r>
    </w:p>
    <w:p w:rsidR="003E6E4A" w:rsidRPr="00C210DA" w:rsidRDefault="003E6E4A" w:rsidP="00C210D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Cs/>
          <w:sz w:val="28"/>
          <w:szCs w:val="28"/>
          <w:lang w:val="ru-RU"/>
        </w:rPr>
        <w:t>§ 2 Особенности снятия корпоративной вуали в Великобритании………..21</w:t>
      </w:r>
    </w:p>
    <w:p w:rsidR="003E6E4A" w:rsidRPr="00C210DA" w:rsidRDefault="003E6E4A" w:rsidP="00C210D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Cs/>
          <w:sz w:val="28"/>
          <w:szCs w:val="28"/>
          <w:lang w:val="ru-RU"/>
        </w:rPr>
        <w:t>§ 3 Особенности снятия корпоративной вуали в Германии………………...2</w:t>
      </w:r>
      <w:r w:rsidR="00F26D4B">
        <w:rPr>
          <w:rFonts w:ascii="Times New Roman" w:hAnsi="Times New Roman" w:cs="Times New Roman"/>
          <w:bCs/>
          <w:sz w:val="28"/>
          <w:szCs w:val="28"/>
          <w:lang w:val="ru-RU"/>
        </w:rPr>
        <w:t>8</w:t>
      </w:r>
    </w:p>
    <w:p w:rsidR="003E6E4A" w:rsidRPr="00C210DA" w:rsidRDefault="003E6E4A" w:rsidP="00C210DA">
      <w:pPr>
        <w:pStyle w:val="WW-"/>
        <w:widowControl w:val="0"/>
        <w:spacing w:after="0" w:line="360" w:lineRule="auto"/>
        <w:ind w:firstLine="567"/>
        <w:jc w:val="both"/>
        <w:rPr>
          <w:rFonts w:ascii="Times New Roman" w:hAnsi="Times New Roman" w:cs="Times New Roman"/>
          <w:bCs/>
          <w:sz w:val="28"/>
          <w:szCs w:val="28"/>
          <w:lang w:val="ru-RU"/>
        </w:rPr>
      </w:pPr>
      <w:r w:rsidRPr="00C210DA">
        <w:rPr>
          <w:rFonts w:ascii="Times New Roman" w:hAnsi="Times New Roman" w:cs="Times New Roman"/>
          <w:b/>
          <w:bCs/>
          <w:sz w:val="28"/>
          <w:szCs w:val="28"/>
          <w:lang w:val="ru-RU"/>
        </w:rPr>
        <w:t>Глава 3</w:t>
      </w:r>
      <w:r w:rsidRPr="00C210DA">
        <w:rPr>
          <w:rFonts w:ascii="Times New Roman" w:hAnsi="Times New Roman" w:cs="Times New Roman"/>
          <w:bCs/>
          <w:sz w:val="28"/>
          <w:szCs w:val="28"/>
          <w:lang w:val="ru-RU"/>
        </w:rPr>
        <w:t>: Практика применения института снятия корпоративной вуали</w:t>
      </w:r>
      <w:r w:rsidR="001055F2">
        <w:rPr>
          <w:rFonts w:ascii="Times New Roman" w:hAnsi="Times New Roman" w:cs="Times New Roman"/>
          <w:bCs/>
          <w:sz w:val="28"/>
          <w:szCs w:val="28"/>
          <w:lang w:val="ru-RU"/>
        </w:rPr>
        <w:t xml:space="preserve"> в Российской </w:t>
      </w:r>
      <w:r w:rsidR="00F038BF">
        <w:rPr>
          <w:rFonts w:ascii="Times New Roman" w:hAnsi="Times New Roman" w:cs="Times New Roman"/>
          <w:bCs/>
          <w:sz w:val="28"/>
          <w:szCs w:val="28"/>
          <w:lang w:val="ru-RU"/>
        </w:rPr>
        <w:t>Федерации</w:t>
      </w:r>
      <w:r w:rsidR="001055F2">
        <w:rPr>
          <w:rFonts w:ascii="Times New Roman" w:hAnsi="Times New Roman" w:cs="Times New Roman"/>
          <w:bCs/>
          <w:sz w:val="28"/>
          <w:szCs w:val="28"/>
          <w:lang w:val="ru-RU"/>
        </w:rPr>
        <w:t>……………………</w:t>
      </w:r>
      <w:r w:rsidRPr="00C210DA">
        <w:rPr>
          <w:rFonts w:ascii="Times New Roman" w:hAnsi="Times New Roman" w:cs="Times New Roman"/>
          <w:bCs/>
          <w:sz w:val="28"/>
          <w:szCs w:val="28"/>
          <w:lang w:val="ru-RU"/>
        </w:rPr>
        <w:t>……………………………………</w:t>
      </w:r>
      <w:r w:rsidR="00F038BF">
        <w:rPr>
          <w:rFonts w:ascii="Times New Roman" w:hAnsi="Times New Roman" w:cs="Times New Roman"/>
          <w:bCs/>
          <w:sz w:val="28"/>
          <w:szCs w:val="28"/>
          <w:lang w:val="ru-RU"/>
        </w:rPr>
        <w:t>…..</w:t>
      </w:r>
      <w:r w:rsidRPr="00C210DA">
        <w:rPr>
          <w:rFonts w:ascii="Times New Roman" w:hAnsi="Times New Roman" w:cs="Times New Roman"/>
          <w:bCs/>
          <w:sz w:val="28"/>
          <w:szCs w:val="28"/>
          <w:lang w:val="ru-RU"/>
        </w:rPr>
        <w:t>3</w:t>
      </w:r>
      <w:r w:rsidR="00F26D4B">
        <w:rPr>
          <w:rFonts w:ascii="Times New Roman" w:hAnsi="Times New Roman" w:cs="Times New Roman"/>
          <w:bCs/>
          <w:sz w:val="28"/>
          <w:szCs w:val="28"/>
          <w:lang w:val="ru-RU"/>
        </w:rPr>
        <w:t>7</w:t>
      </w:r>
    </w:p>
    <w:p w:rsidR="003E6E4A" w:rsidRPr="00C210DA" w:rsidRDefault="003E6E4A" w:rsidP="00C210D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 1 Законодательные тенденции </w:t>
      </w:r>
      <w:r w:rsidR="001055F2">
        <w:rPr>
          <w:rFonts w:ascii="Times New Roman" w:hAnsi="Times New Roman" w:cs="Times New Roman"/>
          <w:sz w:val="28"/>
          <w:szCs w:val="28"/>
          <w:lang w:val="ru-RU"/>
        </w:rPr>
        <w:t xml:space="preserve">в </w:t>
      </w:r>
      <w:r w:rsidRPr="00C210DA">
        <w:rPr>
          <w:rFonts w:ascii="Times New Roman" w:hAnsi="Times New Roman" w:cs="Times New Roman"/>
          <w:sz w:val="28"/>
          <w:szCs w:val="28"/>
          <w:lang w:val="ru-RU"/>
        </w:rPr>
        <w:t>Р</w:t>
      </w:r>
      <w:r w:rsidR="00F038BF">
        <w:rPr>
          <w:rFonts w:ascii="Times New Roman" w:hAnsi="Times New Roman" w:cs="Times New Roman"/>
          <w:sz w:val="28"/>
          <w:szCs w:val="28"/>
          <w:lang w:val="ru-RU"/>
        </w:rPr>
        <w:t xml:space="preserve">оссийской </w:t>
      </w:r>
      <w:r w:rsidRPr="00C210DA">
        <w:rPr>
          <w:rFonts w:ascii="Times New Roman" w:hAnsi="Times New Roman" w:cs="Times New Roman"/>
          <w:sz w:val="28"/>
          <w:szCs w:val="28"/>
          <w:lang w:val="ru-RU"/>
        </w:rPr>
        <w:t>Ф</w:t>
      </w:r>
      <w:r w:rsidR="00F038BF">
        <w:rPr>
          <w:rFonts w:ascii="Times New Roman" w:hAnsi="Times New Roman" w:cs="Times New Roman"/>
          <w:sz w:val="28"/>
          <w:szCs w:val="28"/>
          <w:lang w:val="ru-RU"/>
        </w:rPr>
        <w:t>едерации</w:t>
      </w:r>
      <w:r w:rsidRPr="00C210DA">
        <w:rPr>
          <w:rFonts w:ascii="Times New Roman" w:hAnsi="Times New Roman" w:cs="Times New Roman"/>
          <w:sz w:val="28"/>
          <w:szCs w:val="28"/>
          <w:lang w:val="ru-RU"/>
        </w:rPr>
        <w:t xml:space="preserve"> </w:t>
      </w:r>
      <w:r w:rsidR="001055F2">
        <w:rPr>
          <w:rFonts w:ascii="Times New Roman" w:hAnsi="Times New Roman" w:cs="Times New Roman"/>
          <w:sz w:val="28"/>
          <w:szCs w:val="28"/>
          <w:lang w:val="ru-RU"/>
        </w:rPr>
        <w:t xml:space="preserve">в области </w:t>
      </w:r>
      <w:r w:rsidR="00F038BF">
        <w:rPr>
          <w:rFonts w:ascii="Times New Roman" w:hAnsi="Times New Roman" w:cs="Times New Roman"/>
          <w:sz w:val="28"/>
          <w:szCs w:val="28"/>
          <w:lang w:val="ru-RU"/>
        </w:rPr>
        <w:t xml:space="preserve">снятия корпоративной </w:t>
      </w:r>
      <w:r w:rsidRPr="00C210DA">
        <w:rPr>
          <w:rFonts w:ascii="Times New Roman" w:hAnsi="Times New Roman" w:cs="Times New Roman"/>
          <w:sz w:val="28"/>
          <w:szCs w:val="28"/>
          <w:lang w:val="ru-RU"/>
        </w:rPr>
        <w:t>вуали</w:t>
      </w:r>
      <w:r w:rsidR="001055F2">
        <w:rPr>
          <w:rFonts w:ascii="Times New Roman" w:hAnsi="Times New Roman" w:cs="Times New Roman"/>
          <w:sz w:val="28"/>
          <w:szCs w:val="28"/>
          <w:lang w:val="ru-RU"/>
        </w:rPr>
        <w:t>..</w:t>
      </w:r>
      <w:r w:rsidR="00F038BF">
        <w:rPr>
          <w:rFonts w:ascii="Times New Roman" w:hAnsi="Times New Roman" w:cs="Times New Roman"/>
          <w:sz w:val="28"/>
          <w:szCs w:val="28"/>
          <w:lang w:val="ru-RU"/>
        </w:rPr>
        <w:t>……………………………………………………………...</w:t>
      </w:r>
      <w:r w:rsidRPr="00C210DA">
        <w:rPr>
          <w:rFonts w:ascii="Times New Roman" w:hAnsi="Times New Roman" w:cs="Times New Roman"/>
          <w:sz w:val="28"/>
          <w:szCs w:val="28"/>
          <w:lang w:val="ru-RU"/>
        </w:rPr>
        <w:t>3</w:t>
      </w:r>
      <w:r w:rsidR="00F26D4B">
        <w:rPr>
          <w:rFonts w:ascii="Times New Roman" w:hAnsi="Times New Roman" w:cs="Times New Roman"/>
          <w:sz w:val="28"/>
          <w:szCs w:val="28"/>
          <w:lang w:val="ru-RU"/>
        </w:rPr>
        <w:t>7</w:t>
      </w:r>
    </w:p>
    <w:p w:rsidR="003E6E4A" w:rsidRPr="00C210DA" w:rsidRDefault="003E6E4A" w:rsidP="00C210D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2 Практика российских судов в области снятия корпоративной вуали…4</w:t>
      </w:r>
      <w:r w:rsidR="00616500">
        <w:rPr>
          <w:rFonts w:ascii="Times New Roman" w:hAnsi="Times New Roman" w:cs="Times New Roman"/>
          <w:sz w:val="28"/>
          <w:szCs w:val="28"/>
        </w:rPr>
        <w:t>4</w:t>
      </w:r>
    </w:p>
    <w:p w:rsidR="003E6E4A" w:rsidRPr="00C210DA" w:rsidRDefault="003E6E4A" w:rsidP="00C210D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sz w:val="28"/>
          <w:szCs w:val="28"/>
          <w:lang w:val="ru-RU"/>
        </w:rPr>
        <w:t>Заключение</w:t>
      </w:r>
      <w:r w:rsidRPr="00C210DA">
        <w:rPr>
          <w:rFonts w:ascii="Times New Roman" w:hAnsi="Times New Roman" w:cs="Times New Roman"/>
          <w:sz w:val="28"/>
          <w:szCs w:val="28"/>
          <w:lang w:val="ru-RU"/>
        </w:rPr>
        <w:t>…………………………………………………………………...6</w:t>
      </w:r>
      <w:r w:rsidR="00616500">
        <w:rPr>
          <w:rFonts w:ascii="Times New Roman" w:hAnsi="Times New Roman" w:cs="Times New Roman"/>
          <w:sz w:val="28"/>
          <w:szCs w:val="28"/>
          <w:lang w:val="ru-RU"/>
        </w:rPr>
        <w:t>7</w:t>
      </w:r>
    </w:p>
    <w:p w:rsidR="003E6E4A" w:rsidRPr="00C210DA" w:rsidRDefault="003E6E4A" w:rsidP="00C210D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sz w:val="28"/>
          <w:szCs w:val="28"/>
          <w:lang w:val="ru-RU"/>
        </w:rPr>
        <w:t>Список литературы</w:t>
      </w:r>
      <w:r w:rsidR="004E2DC4">
        <w:rPr>
          <w:rFonts w:ascii="Times New Roman" w:hAnsi="Times New Roman" w:cs="Times New Roman"/>
          <w:sz w:val="28"/>
          <w:szCs w:val="28"/>
          <w:lang w:val="ru-RU"/>
        </w:rPr>
        <w:t>………………………………………………………….</w:t>
      </w:r>
      <w:r w:rsidRPr="00C210DA">
        <w:rPr>
          <w:rFonts w:ascii="Times New Roman" w:hAnsi="Times New Roman" w:cs="Times New Roman"/>
          <w:sz w:val="28"/>
          <w:szCs w:val="28"/>
          <w:lang w:val="ru-RU"/>
        </w:rPr>
        <w:t>7</w:t>
      </w:r>
      <w:r w:rsidR="00616500">
        <w:rPr>
          <w:rFonts w:ascii="Times New Roman" w:hAnsi="Times New Roman" w:cs="Times New Roman"/>
          <w:sz w:val="28"/>
          <w:szCs w:val="28"/>
          <w:lang w:val="ru-RU"/>
        </w:rPr>
        <w:t>1</w:t>
      </w: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p>
    <w:p w:rsidR="003E6E4A" w:rsidRDefault="003E6E4A" w:rsidP="003E6E4A">
      <w:pPr>
        <w:pStyle w:val="WW-"/>
        <w:spacing w:after="0" w:line="360" w:lineRule="auto"/>
        <w:ind w:firstLine="567"/>
        <w:rPr>
          <w:rFonts w:ascii="Times New Roman" w:hAnsi="Times New Roman" w:cs="Times New Roman"/>
          <w:sz w:val="28"/>
          <w:szCs w:val="28"/>
          <w:lang w:val="ru-RU"/>
        </w:rPr>
      </w:pPr>
    </w:p>
    <w:p w:rsidR="001055F2" w:rsidRPr="00C210DA" w:rsidRDefault="001055F2" w:rsidP="003E6E4A">
      <w:pPr>
        <w:pStyle w:val="WW-"/>
        <w:spacing w:after="0" w:line="360" w:lineRule="auto"/>
        <w:ind w:firstLine="567"/>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rPr>
          <w:rFonts w:ascii="Times New Roman" w:hAnsi="Times New Roman" w:cs="Times New Roman"/>
          <w:sz w:val="28"/>
          <w:szCs w:val="28"/>
          <w:lang w:val="ru-RU"/>
        </w:rPr>
      </w:pPr>
      <w:r w:rsidRPr="00C210DA">
        <w:rPr>
          <w:rFonts w:ascii="Times New Roman" w:hAnsi="Times New Roman" w:cs="Times New Roman"/>
          <w:b/>
          <w:bCs/>
          <w:sz w:val="28"/>
          <w:szCs w:val="28"/>
          <w:lang w:val="ru-RU"/>
        </w:rPr>
        <w:lastRenderedPageBreak/>
        <w:t>Введение</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Несмотря на отсутствие в законодательстве Российской Федерации общей нормы, закрепляющей возможность снятия корпоративной вуали, </w:t>
      </w:r>
      <w:r w:rsidRPr="00C210DA">
        <w:rPr>
          <w:rFonts w:ascii="Times New Roman" w:eastAsia="Times New Roman" w:hAnsi="Times New Roman" w:cs="Times New Roman"/>
          <w:sz w:val="28"/>
          <w:szCs w:val="28"/>
          <w:lang w:val="ru-RU" w:eastAsia="ru-RU"/>
        </w:rPr>
        <w:t xml:space="preserve">в юридическом сообществе </w:t>
      </w:r>
      <w:r w:rsidRPr="00C210DA">
        <w:rPr>
          <w:rFonts w:ascii="Times New Roman" w:hAnsi="Times New Roman" w:cs="Times New Roman"/>
          <w:sz w:val="28"/>
          <w:szCs w:val="28"/>
          <w:lang w:val="ru-RU"/>
        </w:rPr>
        <w:t xml:space="preserve">уже давно ведутся дискуссии о необходимости введения данного института, а также </w:t>
      </w:r>
      <w:r w:rsidRPr="00C210DA">
        <w:rPr>
          <w:rFonts w:ascii="Times New Roman" w:eastAsia="Times New Roman" w:hAnsi="Times New Roman" w:cs="Times New Roman"/>
          <w:sz w:val="28"/>
          <w:szCs w:val="28"/>
          <w:lang w:val="ru-RU" w:eastAsia="ru-RU"/>
        </w:rPr>
        <w:t xml:space="preserve">обсуждаются вопросы, связанные с практикой применения названной конструкции.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В частности, по мнению бывшего председателя Высшего Арбитражного Суда Российской Федерации </w:t>
      </w:r>
      <w:r w:rsidR="001055F2">
        <w:rPr>
          <w:rFonts w:ascii="Times New Roman" w:hAnsi="Times New Roman" w:cs="Times New Roman"/>
          <w:sz w:val="28"/>
          <w:szCs w:val="28"/>
        </w:rPr>
        <w:t xml:space="preserve">А.А. </w:t>
      </w:r>
      <w:r w:rsidRPr="00C210DA">
        <w:rPr>
          <w:rFonts w:ascii="Times New Roman" w:hAnsi="Times New Roman" w:cs="Times New Roman"/>
          <w:sz w:val="28"/>
          <w:szCs w:val="28"/>
        </w:rPr>
        <w:t>Иванова, «внедрение этой доктрины в российское арбитражное судопроизводство станет еще одним шагом на пути к социальной ответственности бизнеса»</w:t>
      </w:r>
      <w:r w:rsidRPr="00C210DA">
        <w:rPr>
          <w:rStyle w:val="ad"/>
          <w:rFonts w:ascii="Times New Roman" w:hAnsi="Times New Roman" w:cs="Times New Roman"/>
          <w:sz w:val="28"/>
          <w:szCs w:val="28"/>
        </w:rPr>
        <w:footnoteReference w:id="2"/>
      </w:r>
      <w:r w:rsidRPr="00C210DA">
        <w:rPr>
          <w:rFonts w:ascii="Times New Roman" w:hAnsi="Times New Roman" w:cs="Times New Roman"/>
          <w:sz w:val="28"/>
          <w:szCs w:val="28"/>
        </w:rPr>
        <w:t>. Однако на данный момент в</w:t>
      </w:r>
      <w:r w:rsidR="005464F5">
        <w:rPr>
          <w:rFonts w:ascii="Times New Roman" w:hAnsi="Times New Roman" w:cs="Times New Roman"/>
          <w:sz w:val="28"/>
          <w:szCs w:val="28"/>
        </w:rPr>
        <w:t xml:space="preserve"> России использование доктрины снятия корпоративной вуали</w:t>
      </w:r>
      <w:r w:rsidRPr="00C210DA">
        <w:rPr>
          <w:rFonts w:ascii="Times New Roman" w:hAnsi="Times New Roman" w:cs="Times New Roman"/>
          <w:sz w:val="28"/>
          <w:szCs w:val="28"/>
        </w:rPr>
        <w:t xml:space="preserve"> находится пока только в зачаточном состоянии</w:t>
      </w:r>
      <w:r w:rsidRPr="00C210DA">
        <w:rPr>
          <w:rStyle w:val="ae"/>
          <w:rFonts w:ascii="Times New Roman" w:hAnsi="Times New Roman" w:cs="Times New Roman"/>
          <w:sz w:val="28"/>
          <w:szCs w:val="28"/>
        </w:rPr>
        <w:footnoteReference w:id="3"/>
      </w:r>
      <w:r w:rsidRPr="00C210DA">
        <w:rPr>
          <w:rFonts w:ascii="Times New Roman" w:hAnsi="Times New Roman" w:cs="Times New Roman"/>
          <w:sz w:val="28"/>
          <w:szCs w:val="28"/>
        </w:rPr>
        <w:t xml:space="preserve">.  </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Данная тема дает дополнительную возможность проанализировать ряд злоупотреблений предпринимателей при ведении ими своего бизнеса, с ко</w:t>
      </w:r>
      <w:r w:rsidR="005464F5">
        <w:rPr>
          <w:rFonts w:ascii="Times New Roman" w:hAnsi="Times New Roman" w:cs="Times New Roman"/>
          <w:sz w:val="28"/>
          <w:szCs w:val="28"/>
        </w:rPr>
        <w:t>торыми суды борются при помощи снятия корпоративной вуали</w:t>
      </w:r>
      <w:r w:rsidRPr="00C210DA">
        <w:rPr>
          <w:rFonts w:ascii="Times New Roman" w:hAnsi="Times New Roman" w:cs="Times New Roman"/>
          <w:sz w:val="28"/>
          <w:szCs w:val="28"/>
        </w:rPr>
        <w:t xml:space="preserve">. </w:t>
      </w:r>
      <w:proofErr w:type="gramEnd"/>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При анализе этой темы поднимаются вопросы в области гражданского права и судопроизводства, в частности, вопрос исключительности принципа ограниченной ответственности учредителей, а также суд</w:t>
      </w:r>
      <w:r w:rsidR="005464F5">
        <w:rPr>
          <w:rFonts w:ascii="Times New Roman" w:hAnsi="Times New Roman" w:cs="Times New Roman"/>
          <w:sz w:val="28"/>
          <w:szCs w:val="28"/>
        </w:rPr>
        <w:t>ейского усмотрения при попытке снятия корпоративной вуали</w:t>
      </w:r>
      <w:r w:rsidRPr="00C210DA">
        <w:rPr>
          <w:rFonts w:ascii="Times New Roman" w:hAnsi="Times New Roman" w:cs="Times New Roman"/>
          <w:sz w:val="28"/>
          <w:szCs w:val="28"/>
        </w:rPr>
        <w:t xml:space="preserve">.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Целью моего исследования является не только обзор зарубежной практики применения доктрины снятия корпоративной вуали, но также и последующий анализ данного института в российском законодательстве и судебной практики в рамках обеспечения необходимого баланса частных и публичных интересов.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связи с этим можно выделить следующие задачи выпускной квалификационной работы: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дать общую характеристику институту снятия корпоративной вуали и практике его применения в российском и зарубежном праве;</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lastRenderedPageBreak/>
        <w:t xml:space="preserve">- проанализировать основные проблемы, связанные с привлечением к ответственности контролирующих юридическое лицо участников, которые возникают как при изучении законодательных актов, так и в судебной практике.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Для решения поставленных задач мной использованы следующий метод исследования - анализ норм законодательства, имеющихся публикаций и судебной практики, в которых каким-либо образом освещена изучаемая проблема.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Исследование конструкции отказа от ограниченной ответственности является весьма значимым с точки зрения решения вопроса о возможном заимствовании ее элементов в будущем или напротив обоснования принципиальной невозможности функционирования на российской почве.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Тема моей выпускной квалификационной работы является весьма актуальной в связи с многогранностью ее применения и </w:t>
      </w:r>
      <w:proofErr w:type="gramStart"/>
      <w:r w:rsidRPr="00C210DA">
        <w:rPr>
          <w:rFonts w:ascii="Times New Roman" w:hAnsi="Times New Roman" w:cs="Times New Roman"/>
          <w:sz w:val="28"/>
          <w:szCs w:val="28"/>
          <w:lang w:val="ru-RU"/>
        </w:rPr>
        <w:t>значимостью</w:t>
      </w:r>
      <w:proofErr w:type="gramEnd"/>
      <w:r w:rsidRPr="00C210DA">
        <w:rPr>
          <w:rFonts w:ascii="Times New Roman" w:hAnsi="Times New Roman" w:cs="Times New Roman"/>
          <w:sz w:val="28"/>
          <w:szCs w:val="28"/>
          <w:lang w:val="ru-RU"/>
        </w:rPr>
        <w:t xml:space="preserve"> как в российском, так и в зарубежном корпоративном праве. Изучение проблемы снятия корпоративной вуали в условиях нынешней российской правовой системы является практически актуальным в свете реализуемого реформирования гражданского законодательства, а также недавно произошедшего слияния д</w:t>
      </w:r>
      <w:r w:rsidR="00F3217C">
        <w:rPr>
          <w:rFonts w:ascii="Times New Roman" w:hAnsi="Times New Roman" w:cs="Times New Roman"/>
          <w:sz w:val="28"/>
          <w:szCs w:val="28"/>
          <w:lang w:val="ru-RU"/>
        </w:rPr>
        <w:t>вух высших судебных инстанций. Снятие корпоративной вуали</w:t>
      </w:r>
      <w:r w:rsidRPr="00C210DA">
        <w:rPr>
          <w:rFonts w:ascii="Times New Roman" w:hAnsi="Times New Roman" w:cs="Times New Roman"/>
          <w:sz w:val="28"/>
          <w:szCs w:val="28"/>
          <w:lang w:val="ru-RU"/>
        </w:rPr>
        <w:t xml:space="preserve"> можно назвать одной из последних современных тенденций в мировом правовом сообществе, что делает эту тему такой интересной и практически значимой.</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
    <w:p w:rsidR="003E6E4A" w:rsidRPr="00C210DA" w:rsidRDefault="003E6E4A" w:rsidP="003E6E4A">
      <w:pPr>
        <w:autoSpaceDE w:val="0"/>
        <w:autoSpaceDN w:val="0"/>
        <w:adjustRightInd w:val="0"/>
        <w:spacing w:after="0" w:line="360" w:lineRule="auto"/>
        <w:ind w:firstLine="567"/>
        <w:jc w:val="both"/>
        <w:outlineLvl w:val="1"/>
        <w:rPr>
          <w:rFonts w:ascii="Times New Roman" w:hAnsi="Times New Roman" w:cs="Times New Roman"/>
          <w:b/>
          <w:sz w:val="28"/>
          <w:szCs w:val="28"/>
        </w:rPr>
      </w:pPr>
      <w:r w:rsidRPr="00C210DA">
        <w:rPr>
          <w:rFonts w:ascii="Times New Roman" w:hAnsi="Times New Roman" w:cs="Times New Roman"/>
          <w:b/>
          <w:sz w:val="28"/>
          <w:szCs w:val="28"/>
        </w:rPr>
        <w:lastRenderedPageBreak/>
        <w:t xml:space="preserve">Глава 1 Теории юридического лица и принцип ограниченной ответственности его учредителей </w:t>
      </w:r>
    </w:p>
    <w:p w:rsidR="003E6E4A" w:rsidRPr="00C210DA" w:rsidRDefault="003E6E4A" w:rsidP="003E6E4A">
      <w:pPr>
        <w:autoSpaceDE w:val="0"/>
        <w:autoSpaceDN w:val="0"/>
        <w:adjustRightInd w:val="0"/>
        <w:spacing w:after="0" w:line="360" w:lineRule="auto"/>
        <w:ind w:firstLine="567"/>
        <w:jc w:val="both"/>
        <w:outlineLvl w:val="1"/>
        <w:rPr>
          <w:rFonts w:ascii="Times New Roman" w:hAnsi="Times New Roman" w:cs="Times New Roman"/>
          <w:b/>
          <w:sz w:val="28"/>
          <w:szCs w:val="28"/>
        </w:rPr>
      </w:pPr>
      <w:r w:rsidRPr="00C210DA">
        <w:rPr>
          <w:rFonts w:ascii="Times New Roman" w:hAnsi="Times New Roman" w:cs="Times New Roman"/>
          <w:b/>
          <w:bCs/>
          <w:sz w:val="28"/>
          <w:szCs w:val="28"/>
        </w:rPr>
        <w:t>§ 1 Основные теории юридического лица в гражданском праве</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sz w:val="28"/>
          <w:szCs w:val="28"/>
        </w:rPr>
      </w:pPr>
      <w:r w:rsidRPr="00C210DA">
        <w:rPr>
          <w:rFonts w:ascii="Times New Roman" w:hAnsi="Times New Roman" w:cs="Times New Roman"/>
          <w:sz w:val="28"/>
          <w:szCs w:val="28"/>
        </w:rPr>
        <w:t>Сущность юридического лица как субъекта права на протяжении веков анализировалась многими учеными, но до сих пор остается предметом дискуссий</w:t>
      </w:r>
      <w:r w:rsidR="00E07F30">
        <w:rPr>
          <w:rStyle w:val="ae"/>
          <w:rFonts w:ascii="Times New Roman" w:hAnsi="Times New Roman" w:cs="Times New Roman"/>
          <w:sz w:val="28"/>
          <w:szCs w:val="28"/>
        </w:rPr>
        <w:footnoteReference w:id="4"/>
      </w:r>
      <w:r w:rsidRPr="00C210DA">
        <w:rPr>
          <w:rFonts w:ascii="Times New Roman" w:hAnsi="Times New Roman" w:cs="Times New Roman"/>
          <w:sz w:val="28"/>
          <w:szCs w:val="28"/>
        </w:rPr>
        <w:t xml:space="preserve">. Объяснениям данной </w:t>
      </w:r>
      <w:proofErr w:type="spellStart"/>
      <w:r w:rsidRPr="00C210DA">
        <w:rPr>
          <w:rFonts w:ascii="Times New Roman" w:hAnsi="Times New Roman" w:cs="Times New Roman"/>
          <w:sz w:val="28"/>
          <w:szCs w:val="28"/>
        </w:rPr>
        <w:t>цивилистической</w:t>
      </w:r>
      <w:proofErr w:type="spellEnd"/>
      <w:r w:rsidRPr="00C210DA">
        <w:rPr>
          <w:rFonts w:ascii="Times New Roman" w:hAnsi="Times New Roman" w:cs="Times New Roman"/>
          <w:sz w:val="28"/>
          <w:szCs w:val="28"/>
        </w:rPr>
        <w:t xml:space="preserve"> конструкции посвящены различные теории, среди которых можно назвать теорию целевого имущества, автором которой был А. </w:t>
      </w:r>
      <w:proofErr w:type="spellStart"/>
      <w:r w:rsidRPr="00C210DA">
        <w:rPr>
          <w:rFonts w:ascii="Times New Roman" w:hAnsi="Times New Roman" w:cs="Times New Roman"/>
          <w:sz w:val="28"/>
          <w:szCs w:val="28"/>
        </w:rPr>
        <w:t>Бринц</w:t>
      </w:r>
      <w:proofErr w:type="spellEnd"/>
      <w:r w:rsidR="00E07F30">
        <w:rPr>
          <w:rStyle w:val="ae"/>
          <w:rFonts w:ascii="Times New Roman" w:hAnsi="Times New Roman" w:cs="Times New Roman"/>
          <w:sz w:val="28"/>
          <w:szCs w:val="28"/>
        </w:rPr>
        <w:footnoteReference w:id="5"/>
      </w:r>
      <w:r w:rsidRPr="00C210DA">
        <w:rPr>
          <w:rFonts w:ascii="Times New Roman" w:hAnsi="Times New Roman" w:cs="Times New Roman"/>
          <w:sz w:val="28"/>
          <w:szCs w:val="28"/>
        </w:rPr>
        <w:t xml:space="preserve">, предполагающую, что права и обязанности </w:t>
      </w:r>
      <w:proofErr w:type="gramStart"/>
      <w:r w:rsidRPr="00C210DA">
        <w:rPr>
          <w:rFonts w:ascii="Times New Roman" w:hAnsi="Times New Roman" w:cs="Times New Roman"/>
          <w:sz w:val="28"/>
          <w:szCs w:val="28"/>
        </w:rPr>
        <w:t>могут</w:t>
      </w:r>
      <w:proofErr w:type="gramEnd"/>
      <w:r w:rsidRPr="00C210DA">
        <w:rPr>
          <w:rFonts w:ascii="Times New Roman" w:hAnsi="Times New Roman" w:cs="Times New Roman"/>
          <w:sz w:val="28"/>
          <w:szCs w:val="28"/>
        </w:rPr>
        <w:t xml:space="preserve"> как принадлежать конкретному лицу, так и служить лишь определенной цели, в связи с чем в последнем </w:t>
      </w:r>
      <w:proofErr w:type="gramStart"/>
      <w:r w:rsidRPr="00C210DA">
        <w:rPr>
          <w:rFonts w:ascii="Times New Roman" w:hAnsi="Times New Roman" w:cs="Times New Roman"/>
          <w:sz w:val="28"/>
          <w:szCs w:val="28"/>
        </w:rPr>
        <w:t xml:space="preserve">случае субъект права вообще не требуется, так как его роль выполняет обособленное с этой целью имущество; теорию интереса, выдвинутую крупнейшим немецким юристом Р. </w:t>
      </w:r>
      <w:proofErr w:type="spellStart"/>
      <w:r w:rsidRPr="00C210DA">
        <w:rPr>
          <w:rFonts w:ascii="Times New Roman" w:hAnsi="Times New Roman" w:cs="Times New Roman"/>
          <w:sz w:val="28"/>
          <w:szCs w:val="28"/>
        </w:rPr>
        <w:t>Иерингом</w:t>
      </w:r>
      <w:proofErr w:type="spellEnd"/>
      <w:r w:rsidR="00E07F30">
        <w:rPr>
          <w:rStyle w:val="ae"/>
          <w:rFonts w:ascii="Times New Roman" w:hAnsi="Times New Roman" w:cs="Times New Roman"/>
          <w:sz w:val="28"/>
          <w:szCs w:val="28"/>
        </w:rPr>
        <w:footnoteReference w:id="6"/>
      </w:r>
      <w:r w:rsidRPr="00C210DA">
        <w:rPr>
          <w:rFonts w:ascii="Times New Roman" w:hAnsi="Times New Roman" w:cs="Times New Roman"/>
          <w:sz w:val="28"/>
          <w:szCs w:val="28"/>
        </w:rPr>
        <w:t>, который полагал, что деятельность юридического лица есть деятельность его членов, юридическое лицо не способно иметь самостоятельные интересы и цели, а предназначено только лишь для реализации прав его участников;</w:t>
      </w:r>
      <w:proofErr w:type="gramEnd"/>
      <w:r w:rsidRPr="00C210DA">
        <w:rPr>
          <w:rFonts w:ascii="Times New Roman" w:hAnsi="Times New Roman" w:cs="Times New Roman"/>
          <w:sz w:val="28"/>
          <w:szCs w:val="28"/>
        </w:rPr>
        <w:t xml:space="preserve"> теорию реальности юридического лица, рассматривавшую юридическое лицо как особый социальный организм или человеческий союз со своей собственной волей, не сводимой к совокупности воль составляющих его отдельных физических лиц (Г. </w:t>
      </w:r>
      <w:proofErr w:type="spellStart"/>
      <w:r w:rsidRPr="00C210DA">
        <w:rPr>
          <w:rFonts w:ascii="Times New Roman" w:hAnsi="Times New Roman" w:cs="Times New Roman"/>
          <w:sz w:val="28"/>
          <w:szCs w:val="28"/>
        </w:rPr>
        <w:t>Беселер</w:t>
      </w:r>
      <w:proofErr w:type="spellEnd"/>
      <w:r w:rsidRPr="00C210DA">
        <w:rPr>
          <w:rFonts w:ascii="Times New Roman" w:hAnsi="Times New Roman" w:cs="Times New Roman"/>
          <w:sz w:val="28"/>
          <w:szCs w:val="28"/>
        </w:rPr>
        <w:t xml:space="preserve">, О. </w:t>
      </w:r>
      <w:proofErr w:type="spellStart"/>
      <w:r w:rsidRPr="00C210DA">
        <w:rPr>
          <w:rFonts w:ascii="Times New Roman" w:hAnsi="Times New Roman" w:cs="Times New Roman"/>
          <w:sz w:val="28"/>
          <w:szCs w:val="28"/>
        </w:rPr>
        <w:t>Гирке</w:t>
      </w:r>
      <w:proofErr w:type="spellEnd"/>
      <w:r w:rsidR="00E07F30">
        <w:rPr>
          <w:rStyle w:val="ae"/>
          <w:rFonts w:ascii="Times New Roman" w:hAnsi="Times New Roman" w:cs="Times New Roman"/>
          <w:sz w:val="28"/>
          <w:szCs w:val="28"/>
        </w:rPr>
        <w:footnoteReference w:id="7"/>
      </w:r>
      <w:r w:rsidRPr="00C210DA">
        <w:rPr>
          <w:rFonts w:ascii="Times New Roman" w:hAnsi="Times New Roman" w:cs="Times New Roman"/>
          <w:sz w:val="28"/>
          <w:szCs w:val="28"/>
        </w:rPr>
        <w:t xml:space="preserve">, Н.Л. </w:t>
      </w:r>
      <w:proofErr w:type="spellStart"/>
      <w:r w:rsidRPr="00C210DA">
        <w:rPr>
          <w:rFonts w:ascii="Times New Roman" w:hAnsi="Times New Roman" w:cs="Times New Roman"/>
          <w:sz w:val="28"/>
          <w:szCs w:val="28"/>
        </w:rPr>
        <w:t>Дювернуа</w:t>
      </w:r>
      <w:proofErr w:type="spellEnd"/>
      <w:r w:rsidRPr="00C210DA">
        <w:rPr>
          <w:rFonts w:ascii="Times New Roman" w:hAnsi="Times New Roman" w:cs="Times New Roman"/>
          <w:sz w:val="28"/>
          <w:szCs w:val="28"/>
        </w:rPr>
        <w:t xml:space="preserve"> и И.А. Покровский</w:t>
      </w:r>
      <w:r w:rsidR="00E07F30">
        <w:rPr>
          <w:rStyle w:val="ae"/>
          <w:rFonts w:ascii="Times New Roman" w:hAnsi="Times New Roman" w:cs="Times New Roman"/>
          <w:sz w:val="28"/>
          <w:szCs w:val="28"/>
        </w:rPr>
        <w:footnoteReference w:id="8"/>
      </w:r>
      <w:r w:rsidRPr="00C210DA">
        <w:rPr>
          <w:rFonts w:ascii="Times New Roman" w:hAnsi="Times New Roman" w:cs="Times New Roman"/>
          <w:sz w:val="28"/>
          <w:szCs w:val="28"/>
        </w:rPr>
        <w:t>).</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bCs/>
          <w:sz w:val="28"/>
          <w:szCs w:val="28"/>
        </w:rPr>
      </w:pPr>
      <w:r w:rsidRPr="00C210DA">
        <w:rPr>
          <w:rFonts w:ascii="Times New Roman" w:hAnsi="Times New Roman" w:cs="Times New Roman"/>
          <w:bCs/>
          <w:sz w:val="28"/>
          <w:szCs w:val="28"/>
        </w:rPr>
        <w:t xml:space="preserve">В </w:t>
      </w:r>
      <w:proofErr w:type="spellStart"/>
      <w:r w:rsidRPr="00C210DA">
        <w:rPr>
          <w:rFonts w:ascii="Times New Roman" w:hAnsi="Times New Roman" w:cs="Times New Roman"/>
          <w:bCs/>
          <w:sz w:val="28"/>
          <w:szCs w:val="28"/>
        </w:rPr>
        <w:t>цивилистической</w:t>
      </w:r>
      <w:proofErr w:type="spellEnd"/>
      <w:r w:rsidRPr="00C210DA">
        <w:rPr>
          <w:rFonts w:ascii="Times New Roman" w:hAnsi="Times New Roman" w:cs="Times New Roman"/>
          <w:bCs/>
          <w:sz w:val="28"/>
          <w:szCs w:val="28"/>
        </w:rPr>
        <w:t xml:space="preserve"> науке советского периода также был выдвинут ряд теорий, объясняющих сущность категории юридического лица, прежде всего применительно к господствовавшим в тот период времени государственным организациям (предприятиям и учреждениям)</w:t>
      </w:r>
      <w:r w:rsidRPr="00C210DA">
        <w:rPr>
          <w:rStyle w:val="ae"/>
          <w:rFonts w:ascii="Times New Roman" w:hAnsi="Times New Roman" w:cs="Times New Roman"/>
          <w:bCs/>
          <w:sz w:val="28"/>
          <w:szCs w:val="28"/>
        </w:rPr>
        <w:footnoteReference w:id="9"/>
      </w:r>
      <w:r w:rsidRPr="00C210DA">
        <w:rPr>
          <w:rFonts w:ascii="Times New Roman" w:hAnsi="Times New Roman" w:cs="Times New Roman"/>
          <w:bCs/>
          <w:sz w:val="28"/>
          <w:szCs w:val="28"/>
        </w:rPr>
        <w:t>.</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bCs/>
          <w:sz w:val="28"/>
          <w:szCs w:val="28"/>
        </w:rPr>
      </w:pPr>
      <w:r w:rsidRPr="00C210DA">
        <w:rPr>
          <w:rFonts w:ascii="Times New Roman" w:hAnsi="Times New Roman" w:cs="Times New Roman"/>
          <w:bCs/>
          <w:sz w:val="28"/>
          <w:szCs w:val="28"/>
        </w:rPr>
        <w:lastRenderedPageBreak/>
        <w:t xml:space="preserve">В частности, согласно теории Д.М. </w:t>
      </w:r>
      <w:proofErr w:type="gramStart"/>
      <w:r w:rsidRPr="00C210DA">
        <w:rPr>
          <w:rFonts w:ascii="Times New Roman" w:hAnsi="Times New Roman" w:cs="Times New Roman"/>
          <w:bCs/>
          <w:sz w:val="28"/>
          <w:szCs w:val="28"/>
        </w:rPr>
        <w:t>Генкина</w:t>
      </w:r>
      <w:proofErr w:type="gramEnd"/>
      <w:r w:rsidR="00E07F30">
        <w:rPr>
          <w:rStyle w:val="ae"/>
          <w:rFonts w:ascii="Times New Roman" w:hAnsi="Times New Roman" w:cs="Times New Roman"/>
          <w:bCs/>
          <w:sz w:val="28"/>
          <w:szCs w:val="28"/>
        </w:rPr>
        <w:footnoteReference w:id="10"/>
      </w:r>
      <w:r w:rsidRPr="00C210DA">
        <w:rPr>
          <w:rFonts w:ascii="Times New Roman" w:hAnsi="Times New Roman" w:cs="Times New Roman"/>
          <w:bCs/>
          <w:sz w:val="28"/>
          <w:szCs w:val="28"/>
        </w:rPr>
        <w:t xml:space="preserve"> юридическое лицо рассматривалось в качестве «социальной реальности», наделенной определенным имуществом для достижения общественно полезных целей или для решения социально-экономических задач государства и общества.</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bCs/>
          <w:sz w:val="28"/>
          <w:szCs w:val="28"/>
        </w:rPr>
      </w:pPr>
      <w:r w:rsidRPr="00C210DA">
        <w:rPr>
          <w:rFonts w:ascii="Times New Roman" w:hAnsi="Times New Roman" w:cs="Times New Roman"/>
          <w:bCs/>
          <w:sz w:val="28"/>
          <w:szCs w:val="28"/>
        </w:rPr>
        <w:t xml:space="preserve">Некоторые авторы утверждали, что за государственным юридическим лицом всегда стоит само государство, или «всенародный коллектив», являющийся действительным собственником его имущества (теория государства С.И. </w:t>
      </w:r>
      <w:proofErr w:type="spellStart"/>
      <w:r w:rsidRPr="00C210DA">
        <w:rPr>
          <w:rFonts w:ascii="Times New Roman" w:hAnsi="Times New Roman" w:cs="Times New Roman"/>
          <w:bCs/>
          <w:sz w:val="28"/>
          <w:szCs w:val="28"/>
        </w:rPr>
        <w:t>Аскназия</w:t>
      </w:r>
      <w:proofErr w:type="spellEnd"/>
      <w:r w:rsidR="00041C4A">
        <w:rPr>
          <w:rStyle w:val="ae"/>
          <w:rFonts w:ascii="Times New Roman" w:hAnsi="Times New Roman" w:cs="Times New Roman"/>
          <w:bCs/>
          <w:sz w:val="28"/>
          <w:szCs w:val="28"/>
        </w:rPr>
        <w:footnoteReference w:id="11"/>
      </w:r>
      <w:r w:rsidRPr="00C210DA">
        <w:rPr>
          <w:rFonts w:ascii="Times New Roman" w:hAnsi="Times New Roman" w:cs="Times New Roman"/>
          <w:bCs/>
          <w:sz w:val="28"/>
          <w:szCs w:val="28"/>
        </w:rPr>
        <w:t>).</w:t>
      </w:r>
    </w:p>
    <w:p w:rsidR="003E6E4A" w:rsidRPr="00C210DA" w:rsidRDefault="00E0412F" w:rsidP="003E6E4A">
      <w:pPr>
        <w:autoSpaceDE w:val="0"/>
        <w:autoSpaceDN w:val="0"/>
        <w:adjustRightInd w:val="0"/>
        <w:spacing w:after="0" w:line="360" w:lineRule="auto"/>
        <w:ind w:firstLine="567"/>
        <w:jc w:val="both"/>
        <w:outlineLvl w:val="3"/>
        <w:rPr>
          <w:rFonts w:ascii="Times New Roman" w:hAnsi="Times New Roman" w:cs="Times New Roman"/>
          <w:bCs/>
          <w:sz w:val="28"/>
          <w:szCs w:val="28"/>
        </w:rPr>
      </w:pPr>
      <w:r>
        <w:rPr>
          <w:rFonts w:ascii="Times New Roman" w:hAnsi="Times New Roman" w:cs="Times New Roman"/>
          <w:bCs/>
          <w:sz w:val="28"/>
          <w:szCs w:val="28"/>
        </w:rPr>
        <w:t>Главенствующей</w:t>
      </w:r>
      <w:r w:rsidR="003E6E4A" w:rsidRPr="00C210DA">
        <w:rPr>
          <w:rFonts w:ascii="Times New Roman" w:hAnsi="Times New Roman" w:cs="Times New Roman"/>
          <w:bCs/>
          <w:sz w:val="28"/>
          <w:szCs w:val="28"/>
        </w:rPr>
        <w:t xml:space="preserve"> теорией в советской доктрине стала теория коллектива, предложенная в работах А.В. </w:t>
      </w:r>
      <w:proofErr w:type="spellStart"/>
      <w:r w:rsidR="003E6E4A" w:rsidRPr="00C210DA">
        <w:rPr>
          <w:rFonts w:ascii="Times New Roman" w:hAnsi="Times New Roman" w:cs="Times New Roman"/>
          <w:bCs/>
          <w:sz w:val="28"/>
          <w:szCs w:val="28"/>
        </w:rPr>
        <w:t>Венедиктова</w:t>
      </w:r>
      <w:proofErr w:type="spellEnd"/>
      <w:r w:rsidR="003E6E4A" w:rsidRPr="00C210DA">
        <w:rPr>
          <w:rFonts w:ascii="Times New Roman" w:hAnsi="Times New Roman" w:cs="Times New Roman"/>
          <w:bCs/>
          <w:sz w:val="28"/>
          <w:szCs w:val="28"/>
        </w:rPr>
        <w:t xml:space="preserve"> и С.Н. </w:t>
      </w:r>
      <w:proofErr w:type="spellStart"/>
      <w:r w:rsidR="003E6E4A" w:rsidRPr="00C210DA">
        <w:rPr>
          <w:rFonts w:ascii="Times New Roman" w:hAnsi="Times New Roman" w:cs="Times New Roman"/>
          <w:bCs/>
          <w:sz w:val="28"/>
          <w:szCs w:val="28"/>
        </w:rPr>
        <w:t>Братуся</w:t>
      </w:r>
      <w:proofErr w:type="spellEnd"/>
      <w:r w:rsidR="00041C4A">
        <w:rPr>
          <w:rStyle w:val="ae"/>
          <w:rFonts w:ascii="Times New Roman" w:hAnsi="Times New Roman" w:cs="Times New Roman"/>
          <w:bCs/>
          <w:sz w:val="28"/>
          <w:szCs w:val="28"/>
        </w:rPr>
        <w:footnoteReference w:id="12"/>
      </w:r>
      <w:r w:rsidR="003E6E4A" w:rsidRPr="00C210DA">
        <w:rPr>
          <w:rFonts w:ascii="Times New Roman" w:hAnsi="Times New Roman" w:cs="Times New Roman"/>
          <w:bCs/>
          <w:sz w:val="28"/>
          <w:szCs w:val="28"/>
        </w:rPr>
        <w:t xml:space="preserve">. В соответствии с данной теорией юридическое лицо является реально существующим социальным образованием, имеющим «людской субстрат» (сущность) в виде коллектива его работников, за которым стоит всенародный коллектив трудящихся. </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bCs/>
          <w:sz w:val="28"/>
          <w:szCs w:val="28"/>
        </w:rPr>
      </w:pPr>
      <w:r w:rsidRPr="00C210DA">
        <w:rPr>
          <w:rFonts w:ascii="Times New Roman" w:hAnsi="Times New Roman" w:cs="Times New Roman"/>
          <w:bCs/>
          <w:sz w:val="28"/>
          <w:szCs w:val="28"/>
        </w:rPr>
        <w:t>Другие ученые подчеркивали также роль администрации (директора, руководителя) государственного юридического лица (теория директора</w:t>
      </w:r>
      <w:r w:rsidR="001055F2">
        <w:rPr>
          <w:rFonts w:ascii="Times New Roman" w:hAnsi="Times New Roman" w:cs="Times New Roman"/>
          <w:bCs/>
          <w:sz w:val="28"/>
          <w:szCs w:val="28"/>
        </w:rPr>
        <w:t xml:space="preserve">                   </w:t>
      </w:r>
      <w:r w:rsidRPr="00C210DA">
        <w:rPr>
          <w:rFonts w:ascii="Times New Roman" w:hAnsi="Times New Roman" w:cs="Times New Roman"/>
          <w:bCs/>
          <w:sz w:val="28"/>
          <w:szCs w:val="28"/>
        </w:rPr>
        <w:t xml:space="preserve"> Ю.К. Толстого, в определенной мере развивавшаяся В.П. </w:t>
      </w:r>
      <w:proofErr w:type="spellStart"/>
      <w:r w:rsidRPr="00C210DA">
        <w:rPr>
          <w:rFonts w:ascii="Times New Roman" w:hAnsi="Times New Roman" w:cs="Times New Roman"/>
          <w:bCs/>
          <w:sz w:val="28"/>
          <w:szCs w:val="28"/>
        </w:rPr>
        <w:t>Грибановым</w:t>
      </w:r>
      <w:proofErr w:type="spellEnd"/>
      <w:r w:rsidR="00041C4A">
        <w:rPr>
          <w:rStyle w:val="ae"/>
          <w:rFonts w:ascii="Times New Roman" w:hAnsi="Times New Roman" w:cs="Times New Roman"/>
          <w:bCs/>
          <w:sz w:val="28"/>
          <w:szCs w:val="28"/>
        </w:rPr>
        <w:footnoteReference w:id="13"/>
      </w:r>
      <w:r w:rsidRPr="00C210DA">
        <w:rPr>
          <w:rFonts w:ascii="Times New Roman" w:hAnsi="Times New Roman" w:cs="Times New Roman"/>
          <w:bCs/>
          <w:sz w:val="28"/>
          <w:szCs w:val="28"/>
        </w:rPr>
        <w:t>). Согласно этим взглядам, поскольку воля руководителя признается волей самого юридического лица и именно через него юридическое лицо приобретает права и обязанности, то руководитель представляет собой сущность этого юридического лица.</w:t>
      </w:r>
    </w:p>
    <w:p w:rsidR="003E6E4A" w:rsidRPr="00C210DA" w:rsidRDefault="003E6E4A" w:rsidP="003E6E4A">
      <w:pPr>
        <w:autoSpaceDE w:val="0"/>
        <w:autoSpaceDN w:val="0"/>
        <w:adjustRightInd w:val="0"/>
        <w:spacing w:after="0" w:line="360" w:lineRule="auto"/>
        <w:ind w:firstLine="567"/>
        <w:jc w:val="both"/>
        <w:outlineLvl w:val="1"/>
        <w:rPr>
          <w:rFonts w:ascii="Times New Roman" w:hAnsi="Times New Roman" w:cs="Times New Roman"/>
          <w:bCs/>
          <w:sz w:val="28"/>
          <w:szCs w:val="28"/>
        </w:rPr>
      </w:pPr>
      <w:r w:rsidRPr="00C210DA">
        <w:rPr>
          <w:rFonts w:ascii="Times New Roman" w:hAnsi="Times New Roman" w:cs="Times New Roman"/>
          <w:sz w:val="28"/>
          <w:szCs w:val="28"/>
        </w:rPr>
        <w:t xml:space="preserve">Вместе с тем господствующее место в юриспруденции занимает теория фикции (персонификации), согласно которой юридическое лицо есть искусственная конструкция, отвлеченное понятие. Корпорация определяется не </w:t>
      </w:r>
      <w:r w:rsidRPr="00C210DA">
        <w:rPr>
          <w:rFonts w:ascii="Times New Roman" w:hAnsi="Times New Roman" w:cs="Times New Roman"/>
          <w:sz w:val="28"/>
          <w:szCs w:val="28"/>
        </w:rPr>
        <w:lastRenderedPageBreak/>
        <w:t xml:space="preserve">просто как совокупность составляющих ее членов, а как единое целое, некое фиктивное лицо </w:t>
      </w:r>
      <w:r w:rsidRPr="00C210DA">
        <w:rPr>
          <w:rFonts w:ascii="Times New Roman" w:hAnsi="Times New Roman" w:cs="Times New Roman"/>
          <w:bCs/>
          <w:sz w:val="28"/>
          <w:szCs w:val="28"/>
        </w:rPr>
        <w:t>(</w:t>
      </w:r>
      <w:proofErr w:type="spellStart"/>
      <w:r w:rsidRPr="00C210DA">
        <w:rPr>
          <w:rFonts w:ascii="Times New Roman" w:hAnsi="Times New Roman" w:cs="Times New Roman"/>
          <w:bCs/>
          <w:sz w:val="28"/>
          <w:szCs w:val="28"/>
        </w:rPr>
        <w:t>persona</w:t>
      </w:r>
      <w:proofErr w:type="spellEnd"/>
      <w:r w:rsidRPr="00C210DA">
        <w:rPr>
          <w:rFonts w:ascii="Times New Roman" w:hAnsi="Times New Roman" w:cs="Times New Roman"/>
          <w:bCs/>
          <w:sz w:val="28"/>
          <w:szCs w:val="28"/>
        </w:rPr>
        <w:t xml:space="preserve"> </w:t>
      </w:r>
      <w:proofErr w:type="spellStart"/>
      <w:r w:rsidRPr="00C210DA">
        <w:rPr>
          <w:rFonts w:ascii="Times New Roman" w:hAnsi="Times New Roman" w:cs="Times New Roman"/>
          <w:bCs/>
          <w:sz w:val="28"/>
          <w:szCs w:val="28"/>
        </w:rPr>
        <w:t>ficta</w:t>
      </w:r>
      <w:proofErr w:type="spellEnd"/>
      <w:r w:rsidRPr="00C210DA">
        <w:rPr>
          <w:rFonts w:ascii="Times New Roman" w:hAnsi="Times New Roman" w:cs="Times New Roman"/>
          <w:bCs/>
          <w:sz w:val="28"/>
          <w:szCs w:val="28"/>
        </w:rPr>
        <w:t xml:space="preserve">), </w:t>
      </w:r>
      <w:r w:rsidRPr="00C210DA">
        <w:rPr>
          <w:rFonts w:ascii="Times New Roman" w:hAnsi="Times New Roman" w:cs="Times New Roman"/>
          <w:sz w:val="28"/>
          <w:szCs w:val="28"/>
        </w:rPr>
        <w:t xml:space="preserve">не существующее в реальности.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Данная теория получила наибольшее развитие в немецкой </w:t>
      </w:r>
      <w:proofErr w:type="spellStart"/>
      <w:r w:rsidRPr="00C210DA">
        <w:rPr>
          <w:rFonts w:ascii="Times New Roman" w:hAnsi="Times New Roman" w:cs="Times New Roman"/>
          <w:sz w:val="28"/>
          <w:szCs w:val="28"/>
        </w:rPr>
        <w:t>цивилистической</w:t>
      </w:r>
      <w:proofErr w:type="spellEnd"/>
      <w:r w:rsidRPr="00C210DA">
        <w:rPr>
          <w:rFonts w:ascii="Times New Roman" w:hAnsi="Times New Roman" w:cs="Times New Roman"/>
          <w:sz w:val="28"/>
          <w:szCs w:val="28"/>
        </w:rPr>
        <w:t xml:space="preserve"> литературе XIX века. Наиболее видными ее представителями являются Ф. </w:t>
      </w:r>
      <w:proofErr w:type="spellStart"/>
      <w:r w:rsidRPr="00C210DA">
        <w:rPr>
          <w:rFonts w:ascii="Times New Roman" w:hAnsi="Times New Roman" w:cs="Times New Roman"/>
          <w:sz w:val="28"/>
          <w:szCs w:val="28"/>
        </w:rPr>
        <w:t>Савиньи</w:t>
      </w:r>
      <w:proofErr w:type="spellEnd"/>
      <w:r w:rsidRPr="00C210DA">
        <w:rPr>
          <w:rFonts w:ascii="Times New Roman" w:hAnsi="Times New Roman" w:cs="Times New Roman"/>
          <w:sz w:val="28"/>
          <w:szCs w:val="28"/>
        </w:rPr>
        <w:t xml:space="preserve">, Б. </w:t>
      </w:r>
      <w:proofErr w:type="spellStart"/>
      <w:r w:rsidRPr="00C210DA">
        <w:rPr>
          <w:rFonts w:ascii="Times New Roman" w:hAnsi="Times New Roman" w:cs="Times New Roman"/>
          <w:sz w:val="28"/>
          <w:szCs w:val="28"/>
        </w:rPr>
        <w:t>Виндшайд</w:t>
      </w:r>
      <w:proofErr w:type="spellEnd"/>
      <w:r w:rsidR="00570087">
        <w:rPr>
          <w:rStyle w:val="ae"/>
          <w:rFonts w:ascii="Times New Roman" w:hAnsi="Times New Roman" w:cs="Times New Roman"/>
          <w:sz w:val="28"/>
          <w:szCs w:val="28"/>
        </w:rPr>
        <w:footnoteReference w:id="14"/>
      </w:r>
      <w:r w:rsidRPr="00C210DA">
        <w:rPr>
          <w:rFonts w:ascii="Times New Roman" w:hAnsi="Times New Roman" w:cs="Times New Roman"/>
          <w:sz w:val="28"/>
          <w:szCs w:val="28"/>
        </w:rPr>
        <w:t>,</w:t>
      </w:r>
      <w:r w:rsidR="00570087">
        <w:rPr>
          <w:rFonts w:ascii="Times New Roman" w:hAnsi="Times New Roman" w:cs="Times New Roman"/>
          <w:sz w:val="28"/>
          <w:szCs w:val="28"/>
        </w:rPr>
        <w:t xml:space="preserve"> Г. </w:t>
      </w:r>
      <w:proofErr w:type="spellStart"/>
      <w:r w:rsidR="00570087">
        <w:rPr>
          <w:rFonts w:ascii="Times New Roman" w:hAnsi="Times New Roman" w:cs="Times New Roman"/>
          <w:sz w:val="28"/>
          <w:szCs w:val="28"/>
        </w:rPr>
        <w:t>Пухта</w:t>
      </w:r>
      <w:proofErr w:type="spellEnd"/>
      <w:r w:rsidR="00570087">
        <w:rPr>
          <w:rStyle w:val="ae"/>
          <w:rFonts w:ascii="Times New Roman" w:hAnsi="Times New Roman" w:cs="Times New Roman"/>
          <w:sz w:val="28"/>
          <w:szCs w:val="28"/>
        </w:rPr>
        <w:footnoteReference w:id="15"/>
      </w:r>
      <w:r w:rsidR="00570087">
        <w:rPr>
          <w:rFonts w:ascii="Times New Roman" w:hAnsi="Times New Roman" w:cs="Times New Roman"/>
          <w:sz w:val="28"/>
          <w:szCs w:val="28"/>
        </w:rPr>
        <w:t>,</w:t>
      </w:r>
      <w:r w:rsidRPr="00C210DA">
        <w:rPr>
          <w:rFonts w:ascii="Times New Roman" w:hAnsi="Times New Roman" w:cs="Times New Roman"/>
          <w:sz w:val="28"/>
          <w:szCs w:val="28"/>
        </w:rPr>
        <w:t xml:space="preserve"> которые считали юридическое лицо искусственным субъектом. В качестве фиктивного образования рассматривали юридическое лицо Г.Ф. </w:t>
      </w:r>
      <w:proofErr w:type="spellStart"/>
      <w:r w:rsidRPr="00C210DA">
        <w:rPr>
          <w:rFonts w:ascii="Times New Roman" w:hAnsi="Times New Roman" w:cs="Times New Roman"/>
          <w:sz w:val="28"/>
          <w:szCs w:val="28"/>
        </w:rPr>
        <w:t>Шершеневич</w:t>
      </w:r>
      <w:proofErr w:type="spellEnd"/>
      <w:r w:rsidR="00F038BF">
        <w:rPr>
          <w:rStyle w:val="ae"/>
          <w:rFonts w:ascii="Times New Roman" w:hAnsi="Times New Roman" w:cs="Times New Roman"/>
          <w:sz w:val="28"/>
          <w:szCs w:val="28"/>
        </w:rPr>
        <w:footnoteReference w:id="16"/>
      </w:r>
      <w:r w:rsidRPr="00C210DA">
        <w:rPr>
          <w:rFonts w:ascii="Times New Roman" w:hAnsi="Times New Roman" w:cs="Times New Roman"/>
          <w:sz w:val="28"/>
          <w:szCs w:val="28"/>
        </w:rPr>
        <w:t>, Д.И. Мейер и</w:t>
      </w:r>
      <w:r w:rsidR="001055F2" w:rsidRPr="001055F2">
        <w:rPr>
          <w:rFonts w:ascii="Times New Roman" w:hAnsi="Times New Roman" w:cs="Times New Roman"/>
          <w:sz w:val="28"/>
          <w:szCs w:val="28"/>
        </w:rPr>
        <w:t xml:space="preserve">                  </w:t>
      </w:r>
      <w:r w:rsidRPr="00C210DA">
        <w:rPr>
          <w:rFonts w:ascii="Times New Roman" w:hAnsi="Times New Roman" w:cs="Times New Roman"/>
          <w:sz w:val="28"/>
          <w:szCs w:val="28"/>
        </w:rPr>
        <w:t xml:space="preserve"> А.М. Гуляев</w:t>
      </w:r>
      <w:r w:rsidR="00F038BF">
        <w:rPr>
          <w:rStyle w:val="ae"/>
          <w:rFonts w:ascii="Times New Roman" w:hAnsi="Times New Roman" w:cs="Times New Roman"/>
          <w:sz w:val="28"/>
          <w:szCs w:val="28"/>
        </w:rPr>
        <w:footnoteReference w:id="17"/>
      </w:r>
      <w:r w:rsidRPr="00C210DA">
        <w:rPr>
          <w:rFonts w:ascii="Times New Roman" w:hAnsi="Times New Roman" w:cs="Times New Roman"/>
          <w:sz w:val="28"/>
          <w:szCs w:val="28"/>
        </w:rPr>
        <w:t xml:space="preserve">. В странах англо-американского права теория олицетворения получила широкое распространение как теория искусственного образования </w:t>
      </w:r>
      <w:r w:rsidRPr="00C210DA">
        <w:rPr>
          <w:rFonts w:ascii="Times New Roman" w:hAnsi="Times New Roman" w:cs="Times New Roman"/>
          <w:bCs/>
          <w:sz w:val="28"/>
          <w:szCs w:val="28"/>
        </w:rPr>
        <w:t>(</w:t>
      </w:r>
      <w:proofErr w:type="spellStart"/>
      <w:r w:rsidRPr="00C210DA">
        <w:rPr>
          <w:rFonts w:ascii="Times New Roman" w:hAnsi="Times New Roman" w:cs="Times New Roman"/>
          <w:bCs/>
          <w:sz w:val="28"/>
          <w:szCs w:val="28"/>
        </w:rPr>
        <w:t>artificial</w:t>
      </w:r>
      <w:proofErr w:type="spellEnd"/>
      <w:r w:rsidRPr="00C210DA">
        <w:rPr>
          <w:rFonts w:ascii="Times New Roman" w:hAnsi="Times New Roman" w:cs="Times New Roman"/>
          <w:bCs/>
          <w:sz w:val="28"/>
          <w:szCs w:val="28"/>
        </w:rPr>
        <w:t xml:space="preserve"> </w:t>
      </w:r>
      <w:proofErr w:type="spellStart"/>
      <w:r w:rsidRPr="00C210DA">
        <w:rPr>
          <w:rFonts w:ascii="Times New Roman" w:hAnsi="Times New Roman" w:cs="Times New Roman"/>
          <w:bCs/>
          <w:sz w:val="28"/>
          <w:szCs w:val="28"/>
        </w:rPr>
        <w:t>entity</w:t>
      </w:r>
      <w:proofErr w:type="spellEnd"/>
      <w:r w:rsidRPr="00C210DA">
        <w:rPr>
          <w:rFonts w:ascii="Times New Roman" w:hAnsi="Times New Roman" w:cs="Times New Roman"/>
          <w:bCs/>
          <w:sz w:val="28"/>
          <w:szCs w:val="28"/>
        </w:rPr>
        <w:t>)</w:t>
      </w:r>
      <w:r w:rsidRPr="00C210DA">
        <w:rPr>
          <w:rFonts w:ascii="Times New Roman" w:hAnsi="Times New Roman" w:cs="Times New Roman"/>
          <w:sz w:val="28"/>
          <w:szCs w:val="28"/>
        </w:rPr>
        <w:t xml:space="preserve"> или правовой фикции </w:t>
      </w:r>
      <w:r w:rsidRPr="00C210DA">
        <w:rPr>
          <w:rFonts w:ascii="Times New Roman" w:hAnsi="Times New Roman" w:cs="Times New Roman"/>
          <w:bCs/>
          <w:sz w:val="28"/>
          <w:szCs w:val="28"/>
        </w:rPr>
        <w:t>(</w:t>
      </w:r>
      <w:proofErr w:type="spellStart"/>
      <w:r w:rsidRPr="00C210DA">
        <w:rPr>
          <w:rFonts w:ascii="Times New Roman" w:hAnsi="Times New Roman" w:cs="Times New Roman"/>
          <w:bCs/>
          <w:sz w:val="28"/>
          <w:szCs w:val="28"/>
        </w:rPr>
        <w:t>legal</w:t>
      </w:r>
      <w:proofErr w:type="spellEnd"/>
      <w:r w:rsidRPr="00C210DA">
        <w:rPr>
          <w:rFonts w:ascii="Times New Roman" w:hAnsi="Times New Roman" w:cs="Times New Roman"/>
          <w:bCs/>
          <w:sz w:val="28"/>
          <w:szCs w:val="28"/>
        </w:rPr>
        <w:t xml:space="preserve"> </w:t>
      </w:r>
      <w:proofErr w:type="spellStart"/>
      <w:r w:rsidRPr="00C210DA">
        <w:rPr>
          <w:rFonts w:ascii="Times New Roman" w:hAnsi="Times New Roman" w:cs="Times New Roman"/>
          <w:bCs/>
          <w:sz w:val="28"/>
          <w:szCs w:val="28"/>
        </w:rPr>
        <w:t>fiction</w:t>
      </w:r>
      <w:proofErr w:type="spellEnd"/>
      <w:r w:rsidRPr="00C210DA">
        <w:rPr>
          <w:rFonts w:ascii="Times New Roman" w:hAnsi="Times New Roman" w:cs="Times New Roman"/>
          <w:bCs/>
          <w:sz w:val="28"/>
          <w:szCs w:val="28"/>
        </w:rPr>
        <w:t>)</w:t>
      </w:r>
      <w:r w:rsidRPr="00C210DA">
        <w:rPr>
          <w:rFonts w:ascii="Times New Roman" w:hAnsi="Times New Roman" w:cs="Times New Roman"/>
          <w:sz w:val="28"/>
          <w:szCs w:val="28"/>
        </w:rPr>
        <w:t xml:space="preserve">. </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sz w:val="28"/>
          <w:szCs w:val="28"/>
        </w:rPr>
      </w:pPr>
      <w:r w:rsidRPr="00C210DA">
        <w:rPr>
          <w:rFonts w:ascii="Times New Roman" w:hAnsi="Times New Roman" w:cs="Times New Roman"/>
          <w:bCs/>
          <w:sz w:val="28"/>
          <w:szCs w:val="28"/>
        </w:rPr>
        <w:t xml:space="preserve">Такое понимание юридического лица оказалось пригодным для потребностей общественной жизни. </w:t>
      </w:r>
      <w:r w:rsidRPr="00C210DA">
        <w:rPr>
          <w:rFonts w:ascii="Times New Roman" w:hAnsi="Times New Roman" w:cs="Times New Roman"/>
          <w:sz w:val="28"/>
          <w:szCs w:val="28"/>
        </w:rPr>
        <w:t xml:space="preserve">В настоящее время без </w:t>
      </w:r>
      <w:r w:rsidR="00E0412F">
        <w:rPr>
          <w:rFonts w:ascii="Times New Roman" w:hAnsi="Times New Roman" w:cs="Times New Roman"/>
          <w:sz w:val="28"/>
          <w:szCs w:val="28"/>
        </w:rPr>
        <w:t>использования</w:t>
      </w:r>
      <w:r w:rsidRPr="00C210DA">
        <w:rPr>
          <w:rFonts w:ascii="Times New Roman" w:hAnsi="Times New Roman" w:cs="Times New Roman"/>
          <w:sz w:val="28"/>
          <w:szCs w:val="28"/>
        </w:rPr>
        <w:t xml:space="preserve"> специальной, фиктивной правовой конструкции </w:t>
      </w:r>
      <w:r w:rsidR="00E0412F">
        <w:rPr>
          <w:rFonts w:ascii="Times New Roman" w:hAnsi="Times New Roman" w:cs="Times New Roman"/>
          <w:sz w:val="28"/>
          <w:szCs w:val="28"/>
        </w:rPr>
        <w:t xml:space="preserve">юридического лица </w:t>
      </w:r>
      <w:r w:rsidRPr="00C210DA">
        <w:rPr>
          <w:rFonts w:ascii="Times New Roman" w:hAnsi="Times New Roman" w:cs="Times New Roman"/>
          <w:sz w:val="28"/>
          <w:szCs w:val="28"/>
        </w:rPr>
        <w:t>сложно представить гражданский оборот и бизнес как таковой.</w:t>
      </w:r>
    </w:p>
    <w:p w:rsidR="003E6E4A" w:rsidRPr="00C210DA" w:rsidRDefault="003E6E4A" w:rsidP="003E6E4A">
      <w:pPr>
        <w:spacing w:after="0" w:line="360" w:lineRule="auto"/>
        <w:ind w:firstLine="567"/>
        <w:jc w:val="both"/>
        <w:rPr>
          <w:rFonts w:ascii="Times New Roman" w:hAnsi="Times New Roman" w:cs="Times New Roman"/>
          <w:bCs/>
          <w:sz w:val="28"/>
          <w:szCs w:val="28"/>
        </w:rPr>
      </w:pPr>
      <w:r w:rsidRPr="00C210DA">
        <w:rPr>
          <w:rFonts w:ascii="Times New Roman" w:hAnsi="Times New Roman" w:cs="Times New Roman"/>
          <w:bCs/>
          <w:sz w:val="28"/>
          <w:szCs w:val="28"/>
        </w:rPr>
        <w:t xml:space="preserve">Современный российский законодатель также рассматривает юридическое лицо преимущественно с позиций теории фикции как некую организацию, которая создается для достижения юридических, экономических, социальных и иных целей и приобретает </w:t>
      </w:r>
      <w:proofErr w:type="spellStart"/>
      <w:r w:rsidRPr="00C210DA">
        <w:rPr>
          <w:rFonts w:ascii="Times New Roman" w:hAnsi="Times New Roman" w:cs="Times New Roman"/>
          <w:bCs/>
          <w:sz w:val="28"/>
          <w:szCs w:val="28"/>
        </w:rPr>
        <w:t>правосубъектность</w:t>
      </w:r>
      <w:proofErr w:type="spellEnd"/>
      <w:r w:rsidRPr="00C210DA">
        <w:rPr>
          <w:rFonts w:ascii="Times New Roman" w:hAnsi="Times New Roman" w:cs="Times New Roman"/>
          <w:bCs/>
          <w:sz w:val="28"/>
          <w:szCs w:val="28"/>
        </w:rPr>
        <w:t xml:space="preserve"> вследствие государственной регистрации</w:t>
      </w:r>
      <w:r w:rsidR="0049104E">
        <w:rPr>
          <w:rFonts w:ascii="Times New Roman" w:hAnsi="Times New Roman" w:cs="Times New Roman"/>
          <w:bCs/>
          <w:sz w:val="28"/>
          <w:szCs w:val="28"/>
        </w:rPr>
        <w:t xml:space="preserve"> в установленном законом порядке</w:t>
      </w:r>
      <w:r w:rsidRPr="00C210DA">
        <w:rPr>
          <w:rFonts w:ascii="Times New Roman" w:hAnsi="Times New Roman" w:cs="Times New Roman"/>
          <w:bCs/>
          <w:sz w:val="28"/>
          <w:szCs w:val="28"/>
        </w:rPr>
        <w:t>.</w:t>
      </w:r>
    </w:p>
    <w:p w:rsidR="003E6E4A" w:rsidRPr="00C210DA" w:rsidRDefault="003E6E4A" w:rsidP="003E6E4A">
      <w:pPr>
        <w:spacing w:after="0" w:line="360" w:lineRule="auto"/>
        <w:ind w:firstLine="567"/>
        <w:jc w:val="both"/>
        <w:rPr>
          <w:rFonts w:ascii="Times New Roman" w:hAnsi="Times New Roman" w:cs="Times New Roman"/>
          <w:bCs/>
          <w:sz w:val="28"/>
          <w:szCs w:val="28"/>
        </w:rPr>
      </w:pPr>
    </w:p>
    <w:p w:rsidR="003E6E4A" w:rsidRPr="00C210DA" w:rsidRDefault="003E6E4A" w:rsidP="003E6E4A">
      <w:pPr>
        <w:spacing w:after="0" w:line="360" w:lineRule="auto"/>
        <w:ind w:firstLine="567"/>
        <w:jc w:val="both"/>
        <w:rPr>
          <w:rFonts w:ascii="Times New Roman" w:hAnsi="Times New Roman" w:cs="Times New Roman"/>
          <w:b/>
          <w:bCs/>
          <w:sz w:val="28"/>
          <w:szCs w:val="28"/>
        </w:rPr>
      </w:pPr>
      <w:r w:rsidRPr="00C210DA">
        <w:rPr>
          <w:rFonts w:ascii="Times New Roman" w:hAnsi="Times New Roman" w:cs="Times New Roman"/>
          <w:b/>
          <w:bCs/>
          <w:sz w:val="28"/>
          <w:szCs w:val="28"/>
        </w:rPr>
        <w:t>§ 2 Принцип ограниченной ответственности учредителей (участников) юридического лица перед его кредиторами и исключения из него</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sz w:val="28"/>
          <w:szCs w:val="28"/>
        </w:rPr>
      </w:pPr>
      <w:r w:rsidRPr="00C210DA">
        <w:rPr>
          <w:rFonts w:ascii="Times New Roman" w:hAnsi="Times New Roman" w:cs="Times New Roman"/>
          <w:sz w:val="28"/>
          <w:szCs w:val="28"/>
        </w:rPr>
        <w:t xml:space="preserve">В литературе указывается, что «принцип отделения», который, как отмечает Е.А. Суханов, составляет фундамент корпоративного права и заключается в «последовательном отделении юридической личности </w:t>
      </w:r>
      <w:r w:rsidRPr="00C210DA">
        <w:rPr>
          <w:rFonts w:ascii="Times New Roman" w:hAnsi="Times New Roman" w:cs="Times New Roman"/>
          <w:sz w:val="28"/>
          <w:szCs w:val="28"/>
        </w:rPr>
        <w:lastRenderedPageBreak/>
        <w:t xml:space="preserve">(самостоятельной </w:t>
      </w:r>
      <w:proofErr w:type="spellStart"/>
      <w:r w:rsidRPr="00C210DA">
        <w:rPr>
          <w:rFonts w:ascii="Times New Roman" w:hAnsi="Times New Roman" w:cs="Times New Roman"/>
          <w:sz w:val="28"/>
          <w:szCs w:val="28"/>
        </w:rPr>
        <w:t>правосубъектности</w:t>
      </w:r>
      <w:proofErr w:type="spellEnd"/>
      <w:r w:rsidRPr="00C210DA">
        <w:rPr>
          <w:rFonts w:ascii="Times New Roman" w:hAnsi="Times New Roman" w:cs="Times New Roman"/>
          <w:sz w:val="28"/>
          <w:szCs w:val="28"/>
        </w:rPr>
        <w:t>) и имущества корпорации от личности и имущества ее участников»</w:t>
      </w:r>
      <w:r w:rsidRPr="00C210DA">
        <w:rPr>
          <w:rStyle w:val="ae"/>
          <w:rFonts w:ascii="Times New Roman" w:hAnsi="Times New Roman" w:cs="Times New Roman"/>
          <w:sz w:val="28"/>
          <w:szCs w:val="28"/>
        </w:rPr>
        <w:footnoteReference w:id="18"/>
      </w:r>
      <w:r w:rsidRPr="00C210DA">
        <w:rPr>
          <w:rFonts w:ascii="Times New Roman" w:hAnsi="Times New Roman" w:cs="Times New Roman"/>
          <w:sz w:val="28"/>
          <w:szCs w:val="28"/>
        </w:rPr>
        <w:t xml:space="preserve">, базируется именно на теории </w:t>
      </w:r>
      <w:r w:rsidR="00B7072B">
        <w:rPr>
          <w:rFonts w:ascii="Times New Roman" w:hAnsi="Times New Roman" w:cs="Times New Roman"/>
          <w:sz w:val="28"/>
          <w:szCs w:val="28"/>
        </w:rPr>
        <w:t>фикции</w:t>
      </w:r>
      <w:r w:rsidRPr="00C210DA">
        <w:rPr>
          <w:rFonts w:ascii="Times New Roman" w:hAnsi="Times New Roman" w:cs="Times New Roman"/>
          <w:sz w:val="28"/>
          <w:szCs w:val="28"/>
        </w:rPr>
        <w:t xml:space="preserve">.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Этот принцип ограничивает ответственность учредителей корпорации по ее долгам их вкладами в уставный капитал и имущество, составляющее смысл самой конструкции юридического лица как «корпоративного щита», защищающего личное имущество его участников от требований третьих лиц</w:t>
      </w:r>
      <w:r w:rsidRPr="00C210DA">
        <w:rPr>
          <w:rStyle w:val="ae"/>
          <w:rFonts w:ascii="Times New Roman" w:hAnsi="Times New Roman" w:cs="Times New Roman"/>
          <w:sz w:val="28"/>
          <w:szCs w:val="28"/>
        </w:rPr>
        <w:footnoteReference w:id="19"/>
      </w:r>
      <w:r w:rsidRPr="00C210DA">
        <w:rPr>
          <w:rFonts w:ascii="Times New Roman" w:hAnsi="Times New Roman" w:cs="Times New Roman"/>
          <w:sz w:val="28"/>
          <w:szCs w:val="28"/>
        </w:rPr>
        <w:t>.</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Принцип ограниченной ответственности в российском законодательстве закреплен в п. 2 ст. 56 ГК РФ</w:t>
      </w:r>
      <w:r w:rsidRPr="00C210DA">
        <w:rPr>
          <w:rStyle w:val="ae"/>
          <w:rFonts w:ascii="Times New Roman" w:hAnsi="Times New Roman" w:cs="Times New Roman"/>
          <w:sz w:val="28"/>
          <w:szCs w:val="28"/>
        </w:rPr>
        <w:footnoteReference w:id="20"/>
      </w:r>
      <w:r w:rsidRPr="00C210DA">
        <w:rPr>
          <w:rFonts w:ascii="Times New Roman" w:hAnsi="Times New Roman" w:cs="Times New Roman"/>
          <w:sz w:val="28"/>
          <w:szCs w:val="28"/>
        </w:rPr>
        <w:t>: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данным Кодексом или другим законом».</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sz w:val="28"/>
          <w:szCs w:val="28"/>
        </w:rPr>
      </w:pPr>
      <w:r w:rsidRPr="00C210DA">
        <w:rPr>
          <w:rFonts w:ascii="Times New Roman" w:hAnsi="Times New Roman" w:cs="Times New Roman"/>
          <w:sz w:val="28"/>
          <w:szCs w:val="28"/>
        </w:rPr>
        <w:t xml:space="preserve">При таком подходе конструкция юридического лица позволила решить множество проблем, возникающих при регулировании общественных отношений. </w:t>
      </w:r>
    </w:p>
    <w:p w:rsidR="003E6E4A" w:rsidRPr="00C210DA" w:rsidRDefault="003E6E4A" w:rsidP="003E6E4A">
      <w:pPr>
        <w:autoSpaceDE w:val="0"/>
        <w:autoSpaceDN w:val="0"/>
        <w:adjustRightInd w:val="0"/>
        <w:spacing w:after="0" w:line="360" w:lineRule="auto"/>
        <w:ind w:firstLine="567"/>
        <w:jc w:val="both"/>
        <w:outlineLvl w:val="1"/>
        <w:rPr>
          <w:rFonts w:ascii="Times New Roman" w:hAnsi="Times New Roman" w:cs="Times New Roman"/>
          <w:sz w:val="28"/>
          <w:szCs w:val="28"/>
        </w:rPr>
      </w:pPr>
      <w:r w:rsidRPr="00C210DA">
        <w:rPr>
          <w:rFonts w:ascii="Times New Roman" w:hAnsi="Times New Roman" w:cs="Times New Roman"/>
          <w:sz w:val="28"/>
          <w:szCs w:val="28"/>
        </w:rPr>
        <w:t>В рассуждениях сторонников теории олицетворения фикция используется неоднократно. Во-первых, когда понятие естественного лица (персоны) переносится на социальное образование. Во-вторых, фикция применяется для признания за искусственным лицом возможности волеизъявления и дееспособности. Поскольку юридическое лицо действовать само не может, именно посредством фикции воля, а также фактические и юридически значимые действия физических лиц рассматриваются как воля и действия самого юридического лица.</w:t>
      </w:r>
    </w:p>
    <w:p w:rsidR="003E6E4A" w:rsidRPr="00C210DA" w:rsidRDefault="003E6E4A" w:rsidP="003E6E4A">
      <w:pPr>
        <w:spacing w:after="0" w:line="360" w:lineRule="auto"/>
        <w:ind w:firstLine="567"/>
        <w:jc w:val="both"/>
        <w:rPr>
          <w:rFonts w:ascii="Times New Roman" w:hAnsi="Times New Roman" w:cs="Times New Roman"/>
          <w:bCs/>
          <w:sz w:val="28"/>
          <w:szCs w:val="28"/>
        </w:rPr>
      </w:pPr>
      <w:r w:rsidRPr="00C210DA">
        <w:rPr>
          <w:rFonts w:ascii="Times New Roman" w:hAnsi="Times New Roman" w:cs="Times New Roman"/>
          <w:bCs/>
          <w:sz w:val="28"/>
          <w:szCs w:val="28"/>
        </w:rPr>
        <w:t xml:space="preserve">Отражением названного подхода служит норма </w:t>
      </w:r>
      <w:hyperlink r:id="rId8" w:history="1">
        <w:r w:rsidRPr="00C210DA">
          <w:rPr>
            <w:rFonts w:ascii="Times New Roman" w:hAnsi="Times New Roman" w:cs="Times New Roman"/>
            <w:bCs/>
            <w:sz w:val="28"/>
            <w:szCs w:val="28"/>
          </w:rPr>
          <w:t>п. 3 ст. 53</w:t>
        </w:r>
      </w:hyperlink>
      <w:r w:rsidRPr="00C210DA">
        <w:rPr>
          <w:rFonts w:ascii="Times New Roman" w:hAnsi="Times New Roman" w:cs="Times New Roman"/>
          <w:bCs/>
          <w:sz w:val="28"/>
          <w:szCs w:val="28"/>
        </w:rPr>
        <w:t xml:space="preserve"> ГК РФ, согласно которой </w:t>
      </w:r>
      <w:r w:rsidRPr="00C210DA">
        <w:rPr>
          <w:rStyle w:val="blk6"/>
          <w:rFonts w:ascii="Times New Roman" w:hAnsi="Times New Roman" w:cs="Times New Roman"/>
          <w:sz w:val="28"/>
          <w:szCs w:val="28"/>
        </w:rPr>
        <w:t xml:space="preserve">лицо, которое в силу закона, иного правового акта или учредительного документа юридического лица уполномочено выступать от его имени, должно </w:t>
      </w:r>
      <w:r w:rsidRPr="00C210DA">
        <w:rPr>
          <w:rStyle w:val="blk6"/>
          <w:rFonts w:ascii="Times New Roman" w:hAnsi="Times New Roman" w:cs="Times New Roman"/>
          <w:sz w:val="28"/>
          <w:szCs w:val="28"/>
        </w:rPr>
        <w:lastRenderedPageBreak/>
        <w:t>действовать в интересах представляемого им юридического лица добросовестно и разумно.</w:t>
      </w:r>
      <w:r w:rsidRPr="00C210DA">
        <w:rPr>
          <w:rFonts w:ascii="Times New Roman" w:hAnsi="Times New Roman" w:cs="Times New Roman"/>
          <w:sz w:val="28"/>
          <w:szCs w:val="28"/>
        </w:rPr>
        <w:t xml:space="preserve"> При этом о</w:t>
      </w:r>
      <w:r w:rsidRPr="00C210DA">
        <w:rPr>
          <w:rFonts w:ascii="Times New Roman" w:hAnsi="Times New Roman" w:cs="Times New Roman"/>
          <w:bCs/>
          <w:sz w:val="28"/>
          <w:szCs w:val="28"/>
        </w:rPr>
        <w:t xml:space="preserve">но обязано по требованию </w:t>
      </w:r>
      <w:r w:rsidRPr="00C210DA">
        <w:rPr>
          <w:rStyle w:val="blk6"/>
          <w:rFonts w:ascii="Times New Roman" w:hAnsi="Times New Roman" w:cs="Times New Roman"/>
          <w:sz w:val="28"/>
          <w:szCs w:val="28"/>
        </w:rPr>
        <w:t xml:space="preserve">юридического лица, его учредителей (участников), выступающих в интересах юридического лица, </w:t>
      </w:r>
      <w:r w:rsidRPr="00C210DA">
        <w:rPr>
          <w:rFonts w:ascii="Times New Roman" w:hAnsi="Times New Roman" w:cs="Times New Roman"/>
          <w:bCs/>
          <w:sz w:val="28"/>
          <w:szCs w:val="28"/>
        </w:rPr>
        <w:t xml:space="preserve">возместить </w:t>
      </w:r>
      <w:r w:rsidRPr="00C210DA">
        <w:rPr>
          <w:rStyle w:val="blk6"/>
          <w:rFonts w:ascii="Times New Roman" w:hAnsi="Times New Roman" w:cs="Times New Roman"/>
          <w:sz w:val="28"/>
          <w:szCs w:val="28"/>
        </w:rPr>
        <w:t>убытки, причиненные по его вине юридическому лицу (п. 1 ст. 53.1 ГК РФ).</w:t>
      </w:r>
      <w:r w:rsidRPr="00C210DA">
        <w:rPr>
          <w:rFonts w:ascii="Times New Roman" w:hAnsi="Times New Roman" w:cs="Times New Roman"/>
          <w:sz w:val="28"/>
          <w:szCs w:val="28"/>
        </w:rPr>
        <w:t xml:space="preserve"> </w:t>
      </w:r>
      <w:r w:rsidRPr="00C210DA">
        <w:rPr>
          <w:rFonts w:ascii="Times New Roman" w:hAnsi="Times New Roman" w:cs="Times New Roman"/>
          <w:bCs/>
          <w:sz w:val="28"/>
          <w:szCs w:val="28"/>
        </w:rPr>
        <w:t>Тем самым подчеркивается, что юридическое лицо и персона, осуществляющая функции его единоличного исполнительного органа, а также члены его коллегиальных органов являются разными субъектами, между которыми существуют гражданско-правовые (корпоративные) отношения.</w:t>
      </w:r>
    </w:p>
    <w:p w:rsidR="003E6E4A" w:rsidRPr="00C210DA" w:rsidRDefault="003E6E4A" w:rsidP="003E6E4A">
      <w:pPr>
        <w:autoSpaceDE w:val="0"/>
        <w:autoSpaceDN w:val="0"/>
        <w:adjustRightInd w:val="0"/>
        <w:spacing w:after="0" w:line="360" w:lineRule="auto"/>
        <w:ind w:firstLine="567"/>
        <w:jc w:val="both"/>
        <w:outlineLvl w:val="3"/>
        <w:rPr>
          <w:rFonts w:ascii="Times New Roman" w:hAnsi="Times New Roman" w:cs="Times New Roman"/>
          <w:sz w:val="28"/>
          <w:szCs w:val="28"/>
        </w:rPr>
      </w:pPr>
      <w:r w:rsidRPr="00C210DA">
        <w:rPr>
          <w:rFonts w:ascii="Times New Roman" w:hAnsi="Times New Roman" w:cs="Times New Roman"/>
          <w:sz w:val="28"/>
          <w:szCs w:val="28"/>
        </w:rPr>
        <w:t>Однако появление института юридического лица не привело к решению всех задач, в частности это касается научной полемики о волеизъявлении юридического лица</w:t>
      </w:r>
      <w:r w:rsidRPr="00C210DA">
        <w:rPr>
          <w:rStyle w:val="ae"/>
          <w:rFonts w:ascii="Times New Roman" w:hAnsi="Times New Roman" w:cs="Times New Roman"/>
          <w:sz w:val="28"/>
          <w:szCs w:val="28"/>
        </w:rPr>
        <w:footnoteReference w:id="21"/>
      </w:r>
      <w:r w:rsidRPr="00C210DA">
        <w:rPr>
          <w:rFonts w:ascii="Times New Roman" w:hAnsi="Times New Roman" w:cs="Times New Roman"/>
          <w:sz w:val="28"/>
          <w:szCs w:val="28"/>
        </w:rPr>
        <w:t xml:space="preserve"> и связанных с ним злоупотреблениях его участников, подтверждением чему служат вышеприведенные положения ст. 53.1 ГК РФ.</w:t>
      </w:r>
    </w:p>
    <w:p w:rsidR="003E6E4A" w:rsidRPr="00C210DA" w:rsidRDefault="003E6E4A" w:rsidP="003E6E4A">
      <w:pPr>
        <w:pStyle w:val="WW-"/>
        <w:spacing w:after="0" w:line="360" w:lineRule="auto"/>
        <w:ind w:firstLine="567"/>
        <w:jc w:val="both"/>
        <w:rPr>
          <w:rFonts w:ascii="Times New Roman" w:hAnsi="Times New Roman" w:cs="Times New Roman"/>
          <w:b/>
          <w:bCs/>
          <w:i/>
          <w:color w:val="auto"/>
          <w:sz w:val="28"/>
          <w:szCs w:val="28"/>
          <w:lang w:val="ru-RU"/>
        </w:rPr>
      </w:pPr>
      <w:r w:rsidRPr="00C210DA">
        <w:rPr>
          <w:rStyle w:val="af"/>
          <w:rFonts w:ascii="Times New Roman" w:hAnsi="Times New Roman" w:cs="Times New Roman"/>
          <w:i w:val="0"/>
          <w:color w:val="auto"/>
          <w:sz w:val="28"/>
          <w:szCs w:val="28"/>
          <w:lang w:val="ru-RU"/>
        </w:rPr>
        <w:t>Таким образом, некогда выведенные принципы автономности и ограничения ответственности участников юридического лица, лежащие в основе самой концепции юридического лица, со временем стали служить средством для разного рода нарушений. В связи с этим современная доктрина выработала прием для борьбы с этим явлением — так называемую концепцию снятия корпоративной вуали</w:t>
      </w:r>
      <w:r w:rsidR="00C210DA" w:rsidRPr="00C210DA">
        <w:rPr>
          <w:rStyle w:val="af"/>
          <w:rFonts w:ascii="Times New Roman" w:hAnsi="Times New Roman" w:cs="Times New Roman"/>
          <w:i w:val="0"/>
          <w:color w:val="auto"/>
          <w:sz w:val="28"/>
          <w:szCs w:val="28"/>
          <w:lang w:val="ru-RU"/>
        </w:rPr>
        <w:t>.</w:t>
      </w:r>
    </w:p>
    <w:p w:rsidR="003E6E4A" w:rsidRPr="00C210DA" w:rsidRDefault="00D05284" w:rsidP="003E6E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моему мнению,</w:t>
      </w:r>
      <w:r w:rsidR="003E6E4A" w:rsidRPr="00C210DA">
        <w:rPr>
          <w:rFonts w:ascii="Times New Roman" w:hAnsi="Times New Roman" w:cs="Times New Roman"/>
          <w:sz w:val="28"/>
          <w:szCs w:val="28"/>
        </w:rPr>
        <w:t xml:space="preserve"> для действительного понимания сущности юридического лица нужно снять с него все покровы</w:t>
      </w:r>
      <w:r w:rsidR="00F02E4B">
        <w:rPr>
          <w:rFonts w:ascii="Times New Roman" w:hAnsi="Times New Roman" w:cs="Times New Roman"/>
          <w:sz w:val="28"/>
          <w:szCs w:val="28"/>
        </w:rPr>
        <w:t>, «поднять корпоративную вуаль»</w:t>
      </w:r>
      <w:r w:rsidR="003E6E4A" w:rsidRPr="00C210DA">
        <w:rPr>
          <w:rFonts w:ascii="Times New Roman" w:hAnsi="Times New Roman" w:cs="Times New Roman"/>
          <w:sz w:val="28"/>
          <w:szCs w:val="28"/>
        </w:rPr>
        <w:t>, чтобы найти скрывающуюся под маской</w:t>
      </w:r>
      <w:r w:rsidR="00A65E55">
        <w:rPr>
          <w:rFonts w:ascii="Times New Roman" w:hAnsi="Times New Roman" w:cs="Times New Roman"/>
          <w:sz w:val="28"/>
          <w:szCs w:val="28"/>
        </w:rPr>
        <w:t xml:space="preserve"> юридического лица</w:t>
      </w:r>
      <w:r w:rsidR="003E6E4A" w:rsidRPr="00C210DA">
        <w:rPr>
          <w:rFonts w:ascii="Times New Roman" w:hAnsi="Times New Roman" w:cs="Times New Roman"/>
          <w:sz w:val="28"/>
          <w:szCs w:val="28"/>
        </w:rPr>
        <w:t xml:space="preserve"> субстанцию и выяснить реального субъекта</w:t>
      </w:r>
      <w:r w:rsidR="00A65E55">
        <w:rPr>
          <w:rFonts w:ascii="Times New Roman" w:hAnsi="Times New Roman" w:cs="Times New Roman"/>
          <w:sz w:val="28"/>
          <w:szCs w:val="28"/>
        </w:rPr>
        <w:t>, интересы которого представляет данное юридическое лицо</w:t>
      </w:r>
      <w:r w:rsidR="003E6E4A" w:rsidRPr="00C210DA">
        <w:rPr>
          <w:rFonts w:ascii="Times New Roman" w:hAnsi="Times New Roman" w:cs="Times New Roman"/>
          <w:sz w:val="28"/>
          <w:szCs w:val="28"/>
        </w:rPr>
        <w:t>.</w:t>
      </w:r>
      <w:r>
        <w:rPr>
          <w:rFonts w:ascii="Times New Roman" w:hAnsi="Times New Roman" w:cs="Times New Roman"/>
          <w:sz w:val="28"/>
          <w:szCs w:val="28"/>
        </w:rPr>
        <w:t xml:space="preserve"> Высказываемые же некоторыми учеными опасения по поводу,</w:t>
      </w:r>
      <w:r w:rsidR="006150C6">
        <w:rPr>
          <w:rFonts w:ascii="Times New Roman" w:hAnsi="Times New Roman" w:cs="Times New Roman"/>
          <w:sz w:val="28"/>
          <w:szCs w:val="28"/>
        </w:rPr>
        <w:t xml:space="preserve"> того, что использование концепции снятия корпоративной вуали способно пошатнуть фундаментальный принцип ограниченной ответственности,</w:t>
      </w:r>
      <w:r>
        <w:rPr>
          <w:rFonts w:ascii="Times New Roman" w:hAnsi="Times New Roman" w:cs="Times New Roman"/>
          <w:sz w:val="28"/>
          <w:szCs w:val="28"/>
        </w:rPr>
        <w:t xml:space="preserve"> на мой взгляд, беспочвенны</w:t>
      </w:r>
      <w:r w:rsidR="006150C6">
        <w:rPr>
          <w:rFonts w:ascii="Times New Roman" w:hAnsi="Times New Roman" w:cs="Times New Roman"/>
          <w:sz w:val="28"/>
          <w:szCs w:val="28"/>
        </w:rPr>
        <w:t>, поскольку</w:t>
      </w:r>
      <w:r w:rsidR="00F02E4B">
        <w:rPr>
          <w:rFonts w:ascii="Times New Roman" w:hAnsi="Times New Roman" w:cs="Times New Roman"/>
          <w:sz w:val="28"/>
          <w:szCs w:val="28"/>
        </w:rPr>
        <w:t>, как известно, существование исключений лишь подтверждает наличие общего правила.</w:t>
      </w:r>
    </w:p>
    <w:p w:rsidR="003E6E4A" w:rsidRPr="00C210DA" w:rsidRDefault="003E6E4A" w:rsidP="003E6E4A">
      <w:pPr>
        <w:pStyle w:val="WW-"/>
        <w:spacing w:after="0" w:line="360" w:lineRule="auto"/>
        <w:ind w:firstLine="567"/>
        <w:jc w:val="both"/>
        <w:rPr>
          <w:rFonts w:ascii="Times New Roman" w:hAnsi="Times New Roman" w:cs="Times New Roman"/>
          <w:b/>
          <w:bCs/>
          <w:sz w:val="28"/>
          <w:szCs w:val="28"/>
          <w:lang w:val="ru-RU"/>
        </w:rPr>
      </w:pPr>
      <w:r w:rsidRPr="00C210DA">
        <w:rPr>
          <w:rFonts w:ascii="Times New Roman" w:hAnsi="Times New Roman" w:cs="Times New Roman"/>
          <w:b/>
          <w:bCs/>
          <w:sz w:val="28"/>
          <w:szCs w:val="28"/>
          <w:lang w:val="ru-RU"/>
        </w:rPr>
        <w:lastRenderedPageBreak/>
        <w:t>Глава 2 Практика применения института снятия корпоративной вуали в зарубежных странах</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bCs/>
          <w:sz w:val="28"/>
          <w:szCs w:val="28"/>
          <w:lang w:val="ru-RU"/>
        </w:rPr>
        <w:t>§ 1 Особенности снятия корпоративной вуали в Соединенных Штатах Америки</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Поскольку родиной доктрины снятия корпоративной вуали принято считать англо-американское право, рассмотрение основных аспектов данной доктрины и практики ее применения следует начать именно с этого правопорядка.</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В связи с тем, что на определенном этапе исторического развития персональные объединения перестали отвечать требованиям гражданского оборота, а усложнившиеся хозяйственные связи потребовали создания такого объединения, которое должно было быть достаточно обособлено как от состава участников, так и от их воли, вместо объединения лиц возник новый самостоятельный субъект права, созданный участниками в результате объединения капиталов, - корпорация</w:t>
      </w:r>
      <w:r w:rsidRPr="00C210DA">
        <w:rPr>
          <w:rStyle w:val="ae"/>
          <w:rFonts w:ascii="Times New Roman" w:hAnsi="Times New Roman" w:cs="Times New Roman"/>
          <w:sz w:val="28"/>
          <w:szCs w:val="28"/>
        </w:rPr>
        <w:footnoteReference w:id="22"/>
      </w:r>
      <w:r w:rsidRPr="00C210DA">
        <w:rPr>
          <w:rFonts w:ascii="Times New Roman" w:hAnsi="Times New Roman" w:cs="Times New Roman"/>
          <w:sz w:val="28"/>
          <w:szCs w:val="28"/>
        </w:rPr>
        <w:t xml:space="preserve">. </w:t>
      </w:r>
      <w:proofErr w:type="gramEnd"/>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В решении Верховного суда США по делу «</w:t>
      </w:r>
      <w:proofErr w:type="spellStart"/>
      <w:r w:rsidRPr="00C210DA">
        <w:rPr>
          <w:rFonts w:ascii="Times New Roman" w:hAnsi="Times New Roman" w:cs="Times New Roman"/>
          <w:sz w:val="28"/>
          <w:szCs w:val="28"/>
        </w:rPr>
        <w:t>The</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Trustees</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of</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Dartmouth</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College</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v</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Woodward</w:t>
      </w:r>
      <w:proofErr w:type="spellEnd"/>
      <w:r w:rsidRPr="00C210DA">
        <w:rPr>
          <w:rFonts w:ascii="Times New Roman" w:hAnsi="Times New Roman" w:cs="Times New Roman"/>
          <w:sz w:val="28"/>
          <w:szCs w:val="28"/>
        </w:rPr>
        <w:t xml:space="preserve">», </w:t>
      </w:r>
      <w:proofErr w:type="gramStart"/>
      <w:r w:rsidRPr="00C210DA">
        <w:rPr>
          <w:rFonts w:ascii="Times New Roman" w:hAnsi="Times New Roman" w:cs="Times New Roman"/>
          <w:sz w:val="28"/>
          <w:szCs w:val="28"/>
        </w:rPr>
        <w:t>вынесенному</w:t>
      </w:r>
      <w:proofErr w:type="gramEnd"/>
      <w:r w:rsidRPr="00C210DA">
        <w:rPr>
          <w:rFonts w:ascii="Times New Roman" w:hAnsi="Times New Roman" w:cs="Times New Roman"/>
          <w:sz w:val="28"/>
          <w:szCs w:val="28"/>
        </w:rPr>
        <w:t xml:space="preserve"> в начале ХIХ в., было дано следующее определение корпорации: «Корпорация - это искусственное образование, невидимое, неосязаемое и существующее только с точки зрения закона».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Хотелось бы отметить, что современное определение корпорации в праве США также исходит из ее фиктивного характера, в частности, </w:t>
      </w:r>
      <w:proofErr w:type="gramStart"/>
      <w:r w:rsidRPr="00C210DA">
        <w:rPr>
          <w:rFonts w:ascii="Times New Roman" w:hAnsi="Times New Roman" w:cs="Times New Roman"/>
          <w:sz w:val="28"/>
          <w:szCs w:val="28"/>
        </w:rPr>
        <w:t>корпорацию</w:t>
      </w:r>
      <w:proofErr w:type="gramEnd"/>
      <w:r w:rsidRPr="00C210DA">
        <w:rPr>
          <w:rFonts w:ascii="Times New Roman" w:hAnsi="Times New Roman" w:cs="Times New Roman"/>
          <w:sz w:val="28"/>
          <w:szCs w:val="28"/>
        </w:rPr>
        <w:t xml:space="preserve"> называют искусственным образованием, юридической личностью, созданной в соответствии с законом штата или федеральным законом США и представляющей собой соединение нескольких индивидуумов.</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В США понятием корпорация охватывается самый широкий круг юридических лиц. При этом основными признаками американской предпринимательской корпорации являются: ограниченная ответственность участников корпорации по ее долгам; свободное отчуждение ими своих акций; </w:t>
      </w:r>
      <w:r w:rsidRPr="00C210DA">
        <w:rPr>
          <w:rFonts w:ascii="Times New Roman" w:hAnsi="Times New Roman" w:cs="Times New Roman"/>
          <w:sz w:val="28"/>
          <w:szCs w:val="28"/>
        </w:rPr>
        <w:lastRenderedPageBreak/>
        <w:t xml:space="preserve">наличие централизованного управления в виде </w:t>
      </w:r>
      <w:r w:rsidR="0042454B">
        <w:rPr>
          <w:rFonts w:ascii="Times New Roman" w:hAnsi="Times New Roman" w:cs="Times New Roman"/>
          <w:sz w:val="28"/>
          <w:szCs w:val="28"/>
        </w:rPr>
        <w:t>внутренних</w:t>
      </w:r>
      <w:r w:rsidRPr="00C210DA">
        <w:rPr>
          <w:rFonts w:ascii="Times New Roman" w:hAnsi="Times New Roman" w:cs="Times New Roman"/>
          <w:sz w:val="28"/>
          <w:szCs w:val="28"/>
        </w:rPr>
        <w:t xml:space="preserve"> органов, а также </w:t>
      </w:r>
      <w:r w:rsidR="001D7179">
        <w:rPr>
          <w:rFonts w:ascii="Times New Roman" w:hAnsi="Times New Roman" w:cs="Times New Roman"/>
          <w:sz w:val="28"/>
          <w:szCs w:val="28"/>
        </w:rPr>
        <w:t xml:space="preserve">внешняя </w:t>
      </w:r>
      <w:r w:rsidRPr="00C210DA">
        <w:rPr>
          <w:rFonts w:ascii="Times New Roman" w:hAnsi="Times New Roman" w:cs="Times New Roman"/>
          <w:sz w:val="28"/>
          <w:szCs w:val="28"/>
        </w:rPr>
        <w:t>независимость корпорации от состава ее участников.</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Следствием формирования таких атрибутов корпорации, как самостоятельность и независимость, в результате чего последняя стала рассматриваться в качестве полноценного существующего отдельно субъекта права</w:t>
      </w:r>
      <w:r w:rsidRPr="00C210DA">
        <w:rPr>
          <w:rStyle w:val="ad"/>
          <w:rFonts w:ascii="Times New Roman" w:hAnsi="Times New Roman" w:cs="Times New Roman"/>
          <w:sz w:val="28"/>
          <w:szCs w:val="28"/>
        </w:rPr>
        <w:footnoteReference w:id="23"/>
      </w:r>
      <w:r w:rsidRPr="00C210DA">
        <w:rPr>
          <w:rFonts w:ascii="Times New Roman" w:hAnsi="Times New Roman" w:cs="Times New Roman"/>
          <w:sz w:val="28"/>
          <w:szCs w:val="28"/>
          <w:lang w:val="ru-RU"/>
        </w:rPr>
        <w:t>, и стало возникновение доктрины снятия корпоративной вуали.</w:t>
      </w:r>
    </w:p>
    <w:p w:rsidR="003E6E4A" w:rsidRPr="00C210DA" w:rsidRDefault="003E6E4A" w:rsidP="003E6E4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Само понятие «снятие корпоративной вуали» получило широкую огласку после публикации в юридическом журнале Колумбийского университета в 1912 году</w:t>
      </w:r>
      <w:r w:rsidRPr="00C210DA">
        <w:rPr>
          <w:rStyle w:val="ae"/>
          <w:rFonts w:ascii="Times New Roman" w:hAnsi="Times New Roman" w:cs="Times New Roman"/>
          <w:sz w:val="28"/>
          <w:szCs w:val="28"/>
        </w:rPr>
        <w:footnoteReference w:id="24"/>
      </w:r>
      <w:r w:rsidRPr="00C210DA">
        <w:rPr>
          <w:rFonts w:ascii="Times New Roman" w:hAnsi="Times New Roman" w:cs="Times New Roman"/>
          <w:sz w:val="28"/>
          <w:szCs w:val="28"/>
        </w:rPr>
        <w:t xml:space="preserve"> статьи М. </w:t>
      </w:r>
      <w:proofErr w:type="spellStart"/>
      <w:r w:rsidRPr="00C210DA">
        <w:rPr>
          <w:rFonts w:ascii="Times New Roman" w:hAnsi="Times New Roman" w:cs="Times New Roman"/>
          <w:sz w:val="28"/>
          <w:szCs w:val="28"/>
        </w:rPr>
        <w:t>Уормсера</w:t>
      </w:r>
      <w:proofErr w:type="spellEnd"/>
      <w:r w:rsidRPr="00C210DA">
        <w:rPr>
          <w:rFonts w:ascii="Times New Roman" w:hAnsi="Times New Roman" w:cs="Times New Roman"/>
          <w:sz w:val="28"/>
          <w:szCs w:val="28"/>
        </w:rPr>
        <w:t xml:space="preserve">, который выступал за снятие корпоративной вуали в случаях, когда корпорация является </w:t>
      </w:r>
      <w:proofErr w:type="spellStart"/>
      <w:r w:rsidRPr="00C210DA">
        <w:rPr>
          <w:rFonts w:ascii="Times New Roman" w:hAnsi="Times New Roman" w:cs="Times New Roman"/>
          <w:sz w:val="28"/>
          <w:szCs w:val="28"/>
        </w:rPr>
        <w:t>альтер</w:t>
      </w:r>
      <w:proofErr w:type="spellEnd"/>
      <w:r w:rsidRPr="00C210DA">
        <w:rPr>
          <w:rFonts w:ascii="Times New Roman" w:hAnsi="Times New Roman" w:cs="Times New Roman"/>
          <w:sz w:val="28"/>
          <w:szCs w:val="28"/>
        </w:rPr>
        <w:t xml:space="preserve"> эго своих участников</w:t>
      </w:r>
      <w:r w:rsidR="001D7179">
        <w:rPr>
          <w:rFonts w:ascii="Times New Roman" w:hAnsi="Times New Roman" w:cs="Times New Roman"/>
          <w:sz w:val="28"/>
          <w:szCs w:val="28"/>
        </w:rPr>
        <w:t>, то есть их вторым я</w:t>
      </w:r>
      <w:r w:rsidRPr="00C210DA">
        <w:rPr>
          <w:rFonts w:ascii="Times New Roman" w:hAnsi="Times New Roman" w:cs="Times New Roman"/>
          <w:sz w:val="28"/>
          <w:szCs w:val="28"/>
        </w:rPr>
        <w:t>.</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Прежде </w:t>
      </w:r>
      <w:proofErr w:type="gramStart"/>
      <w:r w:rsidRPr="00C210DA">
        <w:rPr>
          <w:rFonts w:ascii="Times New Roman" w:hAnsi="Times New Roman" w:cs="Times New Roman"/>
          <w:sz w:val="28"/>
          <w:szCs w:val="28"/>
          <w:lang w:val="ru-RU"/>
        </w:rPr>
        <w:t>всего</w:t>
      </w:r>
      <w:proofErr w:type="gramEnd"/>
      <w:r w:rsidRPr="00C210DA">
        <w:rPr>
          <w:rFonts w:ascii="Times New Roman" w:hAnsi="Times New Roman" w:cs="Times New Roman"/>
          <w:sz w:val="28"/>
          <w:szCs w:val="28"/>
          <w:lang w:val="ru-RU"/>
        </w:rPr>
        <w:t xml:space="preserve"> следует отметить, что институт снятия корпоративной вуали предусматривает, как правило, возможность возложения в интересах кредиторов ответственности по обязательствам компании непосредственно на контролирующих ее лиц, в роли которых могут выступать как сами участники общества, так и отдельная материнская компания. </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Помимо этого в литературе также выделяют иные проявления данной доктрины: игнорирование самостоятельности юридического лица в интересах самих участников общества, а не его кредиторов, а также так называемое «обратное» снятие корпоративной вуали, предполагающее распространение ответственности участника в отношении юридического лица, а не наоборот</w:t>
      </w:r>
      <w:r w:rsidRPr="00C210DA">
        <w:rPr>
          <w:rStyle w:val="ad"/>
          <w:rFonts w:ascii="Times New Roman" w:hAnsi="Times New Roman" w:cs="Times New Roman"/>
          <w:sz w:val="28"/>
          <w:szCs w:val="28"/>
          <w:lang w:val="ru-RU"/>
        </w:rPr>
        <w:footnoteReference w:id="25"/>
      </w:r>
      <w:r w:rsidRPr="00C210DA">
        <w:rPr>
          <w:rFonts w:ascii="Times New Roman" w:hAnsi="Times New Roman" w:cs="Times New Roman"/>
          <w:sz w:val="28"/>
          <w:szCs w:val="28"/>
          <w:lang w:val="ru-RU"/>
        </w:rPr>
        <w:t xml:space="preserve">.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Обращаясь к американской практике, следует отметить, что изначально основополагающей идеей снятия корпоративной вуали, которая получила закрепление в делах </w:t>
      </w:r>
      <w:r w:rsidRPr="00C210DA">
        <w:rPr>
          <w:rFonts w:ascii="Times New Roman" w:hAnsi="Times New Roman" w:cs="Times New Roman"/>
          <w:sz w:val="28"/>
          <w:szCs w:val="28"/>
        </w:rPr>
        <w:t>Booth</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rPr>
        <w:t>Bunch</w:t>
      </w:r>
      <w:r w:rsidRPr="00C210DA">
        <w:rPr>
          <w:rStyle w:val="ae"/>
          <w:rFonts w:ascii="Times New Roman" w:hAnsi="Times New Roman" w:cs="Times New Roman"/>
          <w:sz w:val="28"/>
          <w:szCs w:val="28"/>
        </w:rPr>
        <w:footnoteReference w:id="26"/>
      </w:r>
      <w:r w:rsidRPr="00C210DA">
        <w:rPr>
          <w:rFonts w:ascii="Times New Roman" w:hAnsi="Times New Roman" w:cs="Times New Roman"/>
          <w:sz w:val="28"/>
          <w:szCs w:val="28"/>
          <w:lang w:val="ru-RU"/>
        </w:rPr>
        <w:t xml:space="preserve"> и </w:t>
      </w:r>
      <w:proofErr w:type="spellStart"/>
      <w:r w:rsidRPr="00C210DA">
        <w:rPr>
          <w:rFonts w:ascii="Times New Roman" w:hAnsi="Times New Roman" w:cs="Times New Roman"/>
          <w:sz w:val="28"/>
          <w:szCs w:val="28"/>
        </w:rPr>
        <w:t>Laya</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Erin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Homes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Inc</w:t>
      </w:r>
      <w:r w:rsidRPr="00C210DA">
        <w:rPr>
          <w:rFonts w:ascii="Times New Roman" w:hAnsi="Times New Roman" w:cs="Times New Roman"/>
          <w:sz w:val="28"/>
          <w:szCs w:val="28"/>
          <w:lang w:val="ru-RU"/>
        </w:rPr>
        <w:t>.</w:t>
      </w:r>
      <w:r w:rsidRPr="00C210DA">
        <w:rPr>
          <w:rStyle w:val="ae"/>
          <w:rFonts w:ascii="Times New Roman" w:hAnsi="Times New Roman" w:cs="Times New Roman"/>
          <w:sz w:val="28"/>
          <w:szCs w:val="28"/>
          <w:lang w:val="ru-RU"/>
        </w:rPr>
        <w:footnoteReference w:id="27"/>
      </w:r>
      <w:r w:rsidRPr="00C210DA">
        <w:rPr>
          <w:rFonts w:ascii="Times New Roman" w:hAnsi="Times New Roman" w:cs="Times New Roman"/>
          <w:sz w:val="28"/>
          <w:szCs w:val="28"/>
          <w:lang w:val="ru-RU"/>
        </w:rPr>
        <w:t xml:space="preserve">, стала идея о </w:t>
      </w:r>
      <w:r w:rsidRPr="00C210DA">
        <w:rPr>
          <w:rFonts w:ascii="Times New Roman" w:hAnsi="Times New Roman" w:cs="Times New Roman"/>
          <w:sz w:val="28"/>
          <w:szCs w:val="28"/>
          <w:lang w:val="ru-RU"/>
        </w:rPr>
        <w:lastRenderedPageBreak/>
        <w:t>том, что самостоятельность корпорации может быть проигнорирована в случае, если она используется в противоречии с целями, выдвигаемыми правопорядком.</w:t>
      </w:r>
      <w:proofErr w:type="gramEnd"/>
      <w:r w:rsidRPr="00C210DA">
        <w:rPr>
          <w:rFonts w:ascii="Times New Roman" w:hAnsi="Times New Roman" w:cs="Times New Roman"/>
          <w:sz w:val="28"/>
          <w:szCs w:val="28"/>
          <w:lang w:val="ru-RU"/>
        </w:rPr>
        <w:t xml:space="preserve"> Так, в решениях </w:t>
      </w:r>
      <w:r w:rsidR="001D7179">
        <w:rPr>
          <w:rFonts w:ascii="Times New Roman" w:hAnsi="Times New Roman" w:cs="Times New Roman"/>
          <w:sz w:val="28"/>
          <w:szCs w:val="28"/>
          <w:lang w:val="ru-RU"/>
        </w:rPr>
        <w:t xml:space="preserve">судов </w:t>
      </w:r>
      <w:r w:rsidRPr="00C210DA">
        <w:rPr>
          <w:rFonts w:ascii="Times New Roman" w:hAnsi="Times New Roman" w:cs="Times New Roman"/>
          <w:sz w:val="28"/>
          <w:szCs w:val="28"/>
          <w:lang w:val="ru-RU"/>
        </w:rPr>
        <w:t xml:space="preserve">по упомянутым делам было указано, что корпорация является правовой фикцией, введенной для целей удобства и содействия экономическому обороту, которой можно пренебречь, если она используется как инструмент, прикрывающий мошенничество сторон, посредством которого они получают необоснованную выгоду.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Практическое применение доктрины снятия корпоративной вуали или, как ее еще иногда называют: «срывание корпоративной маски», «проникновение под корпоративный покров», «прокалывание корпоративной завесы»</w:t>
      </w:r>
      <w:r w:rsidRPr="00C210DA">
        <w:rPr>
          <w:rStyle w:val="ad"/>
          <w:rFonts w:ascii="Times New Roman" w:hAnsi="Times New Roman" w:cs="Times New Roman"/>
          <w:sz w:val="28"/>
          <w:szCs w:val="28"/>
        </w:rPr>
        <w:footnoteReference w:id="28"/>
      </w:r>
      <w:r w:rsidRPr="00C210DA">
        <w:rPr>
          <w:rFonts w:ascii="Times New Roman" w:hAnsi="Times New Roman" w:cs="Times New Roman"/>
          <w:sz w:val="28"/>
          <w:szCs w:val="28"/>
          <w:lang w:val="ru-RU"/>
        </w:rPr>
        <w:t xml:space="preserve">, различается не только в странах англосаксонского права, но и в разных штатах Америки, что связано с отсутствием </w:t>
      </w:r>
      <w:r w:rsidR="001D7179">
        <w:rPr>
          <w:rFonts w:ascii="Times New Roman" w:hAnsi="Times New Roman" w:cs="Times New Roman"/>
          <w:sz w:val="28"/>
          <w:szCs w:val="28"/>
          <w:lang w:val="ru-RU"/>
        </w:rPr>
        <w:t xml:space="preserve">единых </w:t>
      </w:r>
      <w:r w:rsidRPr="00C210DA">
        <w:rPr>
          <w:rFonts w:ascii="Times New Roman" w:hAnsi="Times New Roman" w:cs="Times New Roman"/>
          <w:sz w:val="28"/>
          <w:szCs w:val="28"/>
          <w:lang w:val="ru-RU"/>
        </w:rPr>
        <w:t>четких критериев, которыми могли бы руководствоваться суды в правоприменительной деятельности для определения возможности отказа в конкретном случае от принципа ограниченной</w:t>
      </w:r>
      <w:proofErr w:type="gramEnd"/>
      <w:r w:rsidRPr="00C210DA">
        <w:rPr>
          <w:rFonts w:ascii="Times New Roman" w:hAnsi="Times New Roman" w:cs="Times New Roman"/>
          <w:sz w:val="28"/>
          <w:szCs w:val="28"/>
          <w:lang w:val="ru-RU"/>
        </w:rPr>
        <w:t xml:space="preserve"> ответственности </w:t>
      </w:r>
      <w:r w:rsidR="001D7179">
        <w:rPr>
          <w:rFonts w:ascii="Times New Roman" w:hAnsi="Times New Roman" w:cs="Times New Roman"/>
          <w:sz w:val="28"/>
          <w:szCs w:val="28"/>
          <w:lang w:val="ru-RU"/>
        </w:rPr>
        <w:t xml:space="preserve">учредителей (участников) </w:t>
      </w:r>
      <w:r w:rsidRPr="00C210DA">
        <w:rPr>
          <w:rFonts w:ascii="Times New Roman" w:hAnsi="Times New Roman" w:cs="Times New Roman"/>
          <w:sz w:val="28"/>
          <w:szCs w:val="28"/>
          <w:lang w:val="ru-RU"/>
        </w:rPr>
        <w:t xml:space="preserve">компании. Как указывал в свое время судья Б. </w:t>
      </w:r>
      <w:proofErr w:type="spellStart"/>
      <w:r w:rsidRPr="00C210DA">
        <w:rPr>
          <w:rFonts w:ascii="Times New Roman" w:hAnsi="Times New Roman" w:cs="Times New Roman"/>
          <w:sz w:val="28"/>
          <w:szCs w:val="28"/>
          <w:lang w:val="ru-RU"/>
        </w:rPr>
        <w:t>Кардозо</w:t>
      </w:r>
      <w:proofErr w:type="spellEnd"/>
      <w:r w:rsidRPr="00C210DA">
        <w:rPr>
          <w:rFonts w:ascii="Times New Roman" w:hAnsi="Times New Roman" w:cs="Times New Roman"/>
          <w:sz w:val="28"/>
          <w:szCs w:val="28"/>
          <w:lang w:val="ru-RU"/>
        </w:rPr>
        <w:t>, эта доктрина «окутана туманом метафор»</w:t>
      </w:r>
      <w:r w:rsidRPr="00C210DA">
        <w:rPr>
          <w:rStyle w:val="ae"/>
          <w:rFonts w:ascii="Times New Roman" w:hAnsi="Times New Roman" w:cs="Times New Roman"/>
          <w:sz w:val="28"/>
          <w:szCs w:val="28"/>
          <w:lang w:val="ru-RU"/>
        </w:rPr>
        <w:footnoteReference w:id="29"/>
      </w:r>
      <w:r w:rsidRPr="00C210DA">
        <w:rPr>
          <w:rFonts w:ascii="Times New Roman" w:hAnsi="Times New Roman" w:cs="Times New Roman"/>
          <w:sz w:val="28"/>
          <w:szCs w:val="28"/>
          <w:lang w:val="ru-RU"/>
        </w:rPr>
        <w:t>. Однако в целом толкование положений данной доктрины примерно одинаково.</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Вследствие этого в США по сравнению с другими правопорядками применение рассматриваемой доктрины отличается исключительной гибкостью, решение по тому или иному делу зависит зачастую от </w:t>
      </w:r>
      <w:r w:rsidR="00C1112A">
        <w:rPr>
          <w:rFonts w:ascii="Times New Roman" w:hAnsi="Times New Roman" w:cs="Times New Roman"/>
          <w:sz w:val="28"/>
          <w:szCs w:val="28"/>
          <w:lang w:val="ru-RU"/>
        </w:rPr>
        <w:t xml:space="preserve">конкретных </w:t>
      </w:r>
      <w:r w:rsidRPr="00C210DA">
        <w:rPr>
          <w:rFonts w:ascii="Times New Roman" w:hAnsi="Times New Roman" w:cs="Times New Roman"/>
          <w:sz w:val="28"/>
          <w:szCs w:val="28"/>
          <w:lang w:val="ru-RU"/>
        </w:rPr>
        <w:t>обстоятельств, что означает широкое усмотрение суда на практике и влечет отсутствие единообразия и последовательности судов при разрешении споров по вопросу о снятии корпоративной вуали</w:t>
      </w:r>
      <w:r w:rsidRPr="00C210DA">
        <w:rPr>
          <w:rStyle w:val="ae"/>
          <w:rFonts w:ascii="Times New Roman" w:hAnsi="Times New Roman" w:cs="Times New Roman"/>
          <w:sz w:val="28"/>
          <w:szCs w:val="28"/>
          <w:lang w:val="ru-RU"/>
        </w:rPr>
        <w:footnoteReference w:id="30"/>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Первым судебным актом, в котором были отчетливо сформулированы основания снятия </w:t>
      </w:r>
      <w:proofErr w:type="gramStart"/>
      <w:r w:rsidRPr="00C210DA">
        <w:rPr>
          <w:rFonts w:ascii="Times New Roman" w:hAnsi="Times New Roman" w:cs="Times New Roman"/>
          <w:sz w:val="28"/>
          <w:szCs w:val="28"/>
          <w:lang w:val="ru-RU"/>
        </w:rPr>
        <w:t>корпоративной</w:t>
      </w:r>
      <w:proofErr w:type="gramEnd"/>
      <w:r w:rsidRPr="00C210DA">
        <w:rPr>
          <w:rFonts w:ascii="Times New Roman" w:hAnsi="Times New Roman" w:cs="Times New Roman"/>
          <w:sz w:val="28"/>
          <w:szCs w:val="28"/>
          <w:lang w:val="ru-RU"/>
        </w:rPr>
        <w:t xml:space="preserve"> вуали, стало принятое в 1905 году решение по </w:t>
      </w:r>
      <w:r w:rsidRPr="00C210DA">
        <w:rPr>
          <w:rFonts w:ascii="Times New Roman" w:hAnsi="Times New Roman" w:cs="Times New Roman"/>
          <w:sz w:val="28"/>
          <w:szCs w:val="28"/>
          <w:lang w:val="ru-RU"/>
        </w:rPr>
        <w:lastRenderedPageBreak/>
        <w:t xml:space="preserve">делу </w:t>
      </w:r>
      <w:r w:rsidRPr="00C210DA">
        <w:rPr>
          <w:rFonts w:ascii="Times New Roman" w:hAnsi="Times New Roman" w:cs="Times New Roman"/>
          <w:sz w:val="28"/>
          <w:szCs w:val="28"/>
        </w:rPr>
        <w:t>United</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States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Milwaukee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Refrigeration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Transit</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w:t>
      </w:r>
      <w:r w:rsidRPr="00C210DA">
        <w:rPr>
          <w:rFonts w:ascii="Times New Roman" w:hAnsi="Times New Roman" w:cs="Times New Roman"/>
          <w:sz w:val="28"/>
          <w:szCs w:val="28"/>
          <w:lang w:val="ru-RU"/>
        </w:rPr>
        <w:t>.</w:t>
      </w:r>
      <w:r w:rsidRPr="00C210DA">
        <w:rPr>
          <w:rStyle w:val="ad"/>
          <w:rFonts w:ascii="Times New Roman" w:hAnsi="Times New Roman" w:cs="Times New Roman"/>
          <w:sz w:val="28"/>
          <w:szCs w:val="28"/>
        </w:rPr>
        <w:footnoteReference w:id="31"/>
      </w:r>
      <w:r w:rsidRPr="00C210DA">
        <w:rPr>
          <w:rFonts w:ascii="Times New Roman" w:hAnsi="Times New Roman" w:cs="Times New Roman"/>
          <w:sz w:val="28"/>
          <w:szCs w:val="28"/>
          <w:lang w:val="ru-RU"/>
        </w:rPr>
        <w:t>, в котором суд указал на необходимость рассмотрения корпорации как ассоциации лиц в ситуациях, при которых категория юридического лица используется для нарушения публичных интересов, оправдания правонарушения, сокрытия мошенничества или защиты преступления</w:t>
      </w:r>
      <w:r w:rsidRPr="00C210DA">
        <w:rPr>
          <w:rStyle w:val="ad"/>
          <w:rFonts w:ascii="Times New Roman" w:hAnsi="Times New Roman" w:cs="Times New Roman"/>
          <w:sz w:val="28"/>
          <w:szCs w:val="28"/>
        </w:rPr>
        <w:footnoteReference w:id="32"/>
      </w:r>
      <w:r w:rsidRPr="00C210DA">
        <w:rPr>
          <w:rFonts w:ascii="Times New Roman" w:hAnsi="Times New Roman" w:cs="Times New Roman"/>
          <w:sz w:val="28"/>
          <w:szCs w:val="28"/>
          <w:lang w:val="ru-RU"/>
        </w:rPr>
        <w:t xml:space="preserve">. Таким образом, </w:t>
      </w:r>
      <w:r w:rsidR="00F259A7">
        <w:rPr>
          <w:rFonts w:ascii="Times New Roman" w:hAnsi="Times New Roman" w:cs="Times New Roman"/>
          <w:sz w:val="28"/>
          <w:szCs w:val="28"/>
          <w:lang w:val="ru-RU"/>
        </w:rPr>
        <w:t xml:space="preserve">при подобных условиях </w:t>
      </w:r>
      <w:r w:rsidRPr="00C210DA">
        <w:rPr>
          <w:rFonts w:ascii="Times New Roman" w:hAnsi="Times New Roman" w:cs="Times New Roman"/>
          <w:sz w:val="28"/>
          <w:szCs w:val="28"/>
          <w:lang w:val="ru-RU"/>
        </w:rPr>
        <w:t>корпорация в названных случаях лишается статуса самостоятельного субъекта права для целей</w:t>
      </w:r>
      <w:r w:rsidR="00F259A7">
        <w:rPr>
          <w:rFonts w:ascii="Times New Roman" w:hAnsi="Times New Roman" w:cs="Times New Roman"/>
          <w:sz w:val="28"/>
          <w:szCs w:val="28"/>
          <w:lang w:val="ru-RU"/>
        </w:rPr>
        <w:t xml:space="preserve"> разрешения</w:t>
      </w:r>
      <w:r w:rsidRPr="00C210DA">
        <w:rPr>
          <w:rFonts w:ascii="Times New Roman" w:hAnsi="Times New Roman" w:cs="Times New Roman"/>
          <w:sz w:val="28"/>
          <w:szCs w:val="28"/>
          <w:lang w:val="ru-RU"/>
        </w:rPr>
        <w:t xml:space="preserve"> конкретного спора.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Проблема размытости оснований применения доктрины на законодательном уровне и чрезмерная зависимость от контекста со временем была решена судебной практикой, выработавшей различные теории снятия корпоративной вуали, в частности теорию «</w:t>
      </w:r>
      <w:r w:rsidRPr="00C210DA">
        <w:rPr>
          <w:rFonts w:ascii="Times New Roman" w:hAnsi="Times New Roman" w:cs="Times New Roman"/>
          <w:sz w:val="28"/>
          <w:szCs w:val="28"/>
        </w:rPr>
        <w:t>Alter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ego</w:t>
      </w:r>
      <w:r w:rsidRPr="00C210DA">
        <w:rPr>
          <w:rFonts w:ascii="Times New Roman" w:hAnsi="Times New Roman" w:cs="Times New Roman"/>
          <w:sz w:val="28"/>
          <w:szCs w:val="28"/>
          <w:lang w:val="ru-RU"/>
        </w:rPr>
        <w:t>» и теорию «</w:t>
      </w:r>
      <w:r w:rsidRPr="00C210DA">
        <w:rPr>
          <w:rFonts w:ascii="Times New Roman" w:hAnsi="Times New Roman" w:cs="Times New Roman"/>
          <w:sz w:val="28"/>
          <w:szCs w:val="28"/>
        </w:rPr>
        <w:t>Instrumentality</w:t>
      </w:r>
      <w:r w:rsidRPr="00C210DA">
        <w:rPr>
          <w:rFonts w:ascii="Times New Roman" w:hAnsi="Times New Roman" w:cs="Times New Roman"/>
          <w:sz w:val="28"/>
          <w:szCs w:val="28"/>
          <w:lang w:val="ru-RU"/>
        </w:rPr>
        <w:t xml:space="preserve">», а также непосредственно связанный с данными теориями тест Ф.Дж. Пауэлла, который, как отмечают К. </w:t>
      </w:r>
      <w:proofErr w:type="spellStart"/>
      <w:r w:rsidRPr="00C210DA">
        <w:rPr>
          <w:rFonts w:ascii="Times New Roman" w:hAnsi="Times New Roman" w:cs="Times New Roman"/>
          <w:sz w:val="28"/>
          <w:szCs w:val="28"/>
          <w:lang w:val="ru-RU"/>
        </w:rPr>
        <w:t>Крэндл</w:t>
      </w:r>
      <w:proofErr w:type="spellEnd"/>
      <w:r w:rsidRPr="00C210DA">
        <w:rPr>
          <w:rFonts w:ascii="Times New Roman" w:hAnsi="Times New Roman" w:cs="Times New Roman"/>
          <w:sz w:val="28"/>
          <w:szCs w:val="28"/>
          <w:lang w:val="ru-RU"/>
        </w:rPr>
        <w:t xml:space="preserve"> и Дж. </w:t>
      </w:r>
      <w:proofErr w:type="spellStart"/>
      <w:r w:rsidRPr="00C210DA">
        <w:rPr>
          <w:rFonts w:ascii="Times New Roman" w:hAnsi="Times New Roman" w:cs="Times New Roman"/>
          <w:sz w:val="28"/>
          <w:szCs w:val="28"/>
          <w:lang w:val="ru-RU"/>
        </w:rPr>
        <w:t>Крэндл</w:t>
      </w:r>
      <w:proofErr w:type="spellEnd"/>
      <w:r w:rsidRPr="00C210DA">
        <w:rPr>
          <w:rFonts w:ascii="Times New Roman" w:hAnsi="Times New Roman" w:cs="Times New Roman"/>
          <w:sz w:val="28"/>
          <w:szCs w:val="28"/>
          <w:lang w:val="ru-RU"/>
        </w:rPr>
        <w:t>, на практике помогает судам в поиске ответа на</w:t>
      </w:r>
      <w:proofErr w:type="gramEnd"/>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lang w:val="ru-RU"/>
        </w:rPr>
        <w:t>вопрос о том, в каких случаях следует игнорировать наличие корпоративной вуали в отношениях между материнской и дочерней организациями, чтобы привлечь первую к ответственности по долгам последней.</w:t>
      </w:r>
      <w:proofErr w:type="gramEnd"/>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Теория «</w:t>
      </w:r>
      <w:r w:rsidRPr="00C210DA">
        <w:rPr>
          <w:rFonts w:ascii="Times New Roman" w:hAnsi="Times New Roman" w:cs="Times New Roman"/>
          <w:sz w:val="28"/>
          <w:szCs w:val="28"/>
        </w:rPr>
        <w:t>Alter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ego</w:t>
      </w:r>
      <w:r w:rsidRPr="00C210DA">
        <w:rPr>
          <w:rFonts w:ascii="Times New Roman" w:hAnsi="Times New Roman" w:cs="Times New Roman"/>
          <w:sz w:val="28"/>
          <w:szCs w:val="28"/>
          <w:lang w:val="ru-RU"/>
        </w:rPr>
        <w:t xml:space="preserve">» используется, когда подконтрольное лицо является частью или вторым я контролирующего лица, иначе говоря, корпорация и ее владельцы существуют </w:t>
      </w:r>
      <w:r w:rsidR="00C117AF">
        <w:rPr>
          <w:rFonts w:ascii="Times New Roman" w:hAnsi="Times New Roman" w:cs="Times New Roman"/>
          <w:sz w:val="28"/>
          <w:szCs w:val="28"/>
          <w:lang w:val="ru-RU"/>
        </w:rPr>
        <w:t>как единое целое</w:t>
      </w:r>
      <w:r w:rsidRPr="00C210DA">
        <w:rPr>
          <w:rFonts w:ascii="Times New Roman" w:hAnsi="Times New Roman" w:cs="Times New Roman"/>
          <w:sz w:val="28"/>
          <w:szCs w:val="28"/>
          <w:lang w:val="ru-RU"/>
        </w:rPr>
        <w:t>, и корпорация перестает быть самостоятельной, вследствие чего для достижения справедливости необходимо снять «вуаль» и привлечь к ответственности не только корпорацию, но и ее владельцев, которые становятся неразличимы</w:t>
      </w:r>
      <w:r w:rsidRPr="00C210DA">
        <w:rPr>
          <w:rStyle w:val="ad"/>
          <w:rFonts w:ascii="Times New Roman" w:hAnsi="Times New Roman" w:cs="Times New Roman"/>
          <w:sz w:val="28"/>
          <w:szCs w:val="28"/>
        </w:rPr>
        <w:footnoteReference w:id="33"/>
      </w:r>
      <w:r w:rsidRPr="00C210DA">
        <w:rPr>
          <w:rFonts w:ascii="Times New Roman" w:hAnsi="Times New Roman" w:cs="Times New Roman"/>
          <w:sz w:val="28"/>
          <w:szCs w:val="28"/>
          <w:lang w:val="ru-RU"/>
        </w:rPr>
        <w:t>. Юридическое лицо в данном случае выступает в качестве «альтернативной</w:t>
      </w:r>
      <w:proofErr w:type="gramEnd"/>
      <w:r w:rsidRPr="00C210DA">
        <w:rPr>
          <w:rFonts w:ascii="Times New Roman" w:hAnsi="Times New Roman" w:cs="Times New Roman"/>
          <w:sz w:val="28"/>
          <w:szCs w:val="28"/>
          <w:lang w:val="ru-RU"/>
        </w:rPr>
        <w:t xml:space="preserve"> личности» его владельцев</w:t>
      </w:r>
      <w:r w:rsidRPr="00C210DA">
        <w:rPr>
          <w:rStyle w:val="ad"/>
          <w:rFonts w:ascii="Times New Roman" w:hAnsi="Times New Roman" w:cs="Times New Roman"/>
          <w:sz w:val="28"/>
          <w:szCs w:val="28"/>
        </w:rPr>
        <w:footnoteReference w:id="34"/>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Ярким примером использования данной теории является дело </w:t>
      </w:r>
      <w:r w:rsidRPr="00C210DA">
        <w:rPr>
          <w:rFonts w:ascii="Times New Roman" w:hAnsi="Times New Roman" w:cs="Times New Roman"/>
          <w:sz w:val="28"/>
          <w:szCs w:val="28"/>
        </w:rPr>
        <w:t>G</w:t>
      </w:r>
      <w:r w:rsidRPr="00C210DA">
        <w:rPr>
          <w:rFonts w:ascii="Times New Roman" w:hAnsi="Times New Roman" w:cs="Times New Roman"/>
          <w:sz w:val="28"/>
          <w:szCs w:val="28"/>
          <w:lang w:val="ru-RU"/>
        </w:rPr>
        <w:t>.</w:t>
      </w:r>
      <w:r w:rsidRPr="00C210DA">
        <w:rPr>
          <w:rFonts w:ascii="Times New Roman" w:hAnsi="Times New Roman" w:cs="Times New Roman"/>
          <w:sz w:val="28"/>
          <w:szCs w:val="28"/>
        </w:rPr>
        <w:t>E</w:t>
      </w:r>
      <w:r w:rsidRPr="00C210DA">
        <w:rPr>
          <w:rFonts w:ascii="Times New Roman" w:hAnsi="Times New Roman" w:cs="Times New Roman"/>
          <w:sz w:val="28"/>
          <w:szCs w:val="28"/>
          <w:lang w:val="ru-RU"/>
        </w:rPr>
        <w:t>.</w:t>
      </w:r>
      <w:r w:rsidRPr="00C210DA">
        <w:rPr>
          <w:rFonts w:ascii="Times New Roman" w:hAnsi="Times New Roman" w:cs="Times New Roman"/>
          <w:sz w:val="28"/>
          <w:szCs w:val="28"/>
        </w:rPr>
        <w:t>J</w:t>
      </w:r>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rPr>
        <w:t>Corp</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Uranium</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Air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Inc</w:t>
      </w:r>
      <w:r w:rsidRPr="00C210DA">
        <w:rPr>
          <w:rFonts w:ascii="Times New Roman" w:hAnsi="Times New Roman" w:cs="Times New Roman"/>
          <w:sz w:val="28"/>
          <w:szCs w:val="28"/>
          <w:lang w:val="ru-RU"/>
        </w:rPr>
        <w:t>.</w:t>
      </w:r>
      <w:r w:rsidRPr="00C210DA">
        <w:rPr>
          <w:rStyle w:val="ae"/>
          <w:rFonts w:ascii="Times New Roman" w:hAnsi="Times New Roman" w:cs="Times New Roman"/>
          <w:sz w:val="28"/>
          <w:szCs w:val="28"/>
          <w:lang w:val="ru-RU"/>
        </w:rPr>
        <w:footnoteReference w:id="35"/>
      </w:r>
      <w:r w:rsidRPr="00C210DA">
        <w:rPr>
          <w:rFonts w:ascii="Times New Roman" w:hAnsi="Times New Roman" w:cs="Times New Roman"/>
          <w:sz w:val="28"/>
          <w:szCs w:val="28"/>
          <w:lang w:val="ru-RU"/>
        </w:rPr>
        <w:t xml:space="preserve">, в котором суд отметил, что если дочерняя организация является </w:t>
      </w:r>
      <w:r w:rsidRPr="00C210DA">
        <w:rPr>
          <w:rFonts w:ascii="Times New Roman" w:hAnsi="Times New Roman" w:cs="Times New Roman"/>
          <w:sz w:val="28"/>
          <w:szCs w:val="28"/>
        </w:rPr>
        <w:t>alter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ego</w:t>
      </w:r>
      <w:r w:rsidRPr="00C210DA">
        <w:rPr>
          <w:rFonts w:ascii="Times New Roman" w:hAnsi="Times New Roman" w:cs="Times New Roman"/>
          <w:sz w:val="28"/>
          <w:szCs w:val="28"/>
          <w:lang w:val="ru-RU"/>
        </w:rPr>
        <w:t xml:space="preserve"> материнской организации, наличие обособленного статуса </w:t>
      </w:r>
      <w:r w:rsidRPr="00C210DA">
        <w:rPr>
          <w:rFonts w:ascii="Times New Roman" w:hAnsi="Times New Roman" w:cs="Times New Roman"/>
          <w:sz w:val="28"/>
          <w:szCs w:val="28"/>
          <w:lang w:val="ru-RU"/>
        </w:rPr>
        <w:lastRenderedPageBreak/>
        <w:t>компаний не учитывается.</w:t>
      </w:r>
      <w:proofErr w:type="gramEnd"/>
      <w:r w:rsidRPr="00C210DA">
        <w:rPr>
          <w:rFonts w:ascii="Times New Roman" w:hAnsi="Times New Roman" w:cs="Times New Roman"/>
          <w:sz w:val="28"/>
          <w:szCs w:val="28"/>
          <w:lang w:val="ru-RU"/>
        </w:rPr>
        <w:t xml:space="preserve"> Суд также указал, что дочерняя корпорация не просто находилась под влиянием и управлением материнской компании, но между ними существовало такое единство имущества и интересов, в результате которого их обособленность была утрачена, а дальнейшее соблюдение принципа самостоятельности и независимости юридического лица было бы недопустимо.</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Теория «</w:t>
      </w:r>
      <w:r w:rsidRPr="00C210DA">
        <w:rPr>
          <w:rFonts w:ascii="Times New Roman" w:hAnsi="Times New Roman" w:cs="Times New Roman"/>
          <w:sz w:val="28"/>
          <w:szCs w:val="28"/>
        </w:rPr>
        <w:t>Instrumentality</w:t>
      </w:r>
      <w:r w:rsidRPr="00C210DA">
        <w:rPr>
          <w:rFonts w:ascii="Times New Roman" w:hAnsi="Times New Roman" w:cs="Times New Roman"/>
          <w:sz w:val="28"/>
          <w:szCs w:val="28"/>
          <w:lang w:val="ru-RU"/>
        </w:rPr>
        <w:t>» применяется при исследовании корпорации на предмет ее использования учредителями в качестве инструмента для достижения различных целей в интересах последних</w:t>
      </w:r>
      <w:r w:rsidRPr="00C210DA">
        <w:rPr>
          <w:rStyle w:val="ad"/>
          <w:rFonts w:ascii="Times New Roman" w:hAnsi="Times New Roman" w:cs="Times New Roman"/>
          <w:sz w:val="28"/>
          <w:szCs w:val="28"/>
        </w:rPr>
        <w:footnoteReference w:id="36"/>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Между тем на практике</w:t>
      </w:r>
      <w:r w:rsidR="00C117AF">
        <w:rPr>
          <w:rFonts w:ascii="Times New Roman" w:hAnsi="Times New Roman" w:cs="Times New Roman"/>
          <w:sz w:val="28"/>
          <w:szCs w:val="28"/>
          <w:lang w:val="ru-RU"/>
        </w:rPr>
        <w:t>, применяя обе теории,</w:t>
      </w:r>
      <w:r w:rsidRPr="00C210DA">
        <w:rPr>
          <w:rFonts w:ascii="Times New Roman" w:hAnsi="Times New Roman" w:cs="Times New Roman"/>
          <w:sz w:val="28"/>
          <w:szCs w:val="28"/>
          <w:lang w:val="ru-RU"/>
        </w:rPr>
        <w:t xml:space="preserve"> суды при рассмотрении дел прибегают к использованию </w:t>
      </w:r>
      <w:r w:rsidR="00C117AF">
        <w:rPr>
          <w:rFonts w:ascii="Times New Roman" w:hAnsi="Times New Roman" w:cs="Times New Roman"/>
          <w:sz w:val="28"/>
          <w:szCs w:val="28"/>
          <w:lang w:val="ru-RU"/>
        </w:rPr>
        <w:t xml:space="preserve">предложенного Ф.Дж. Пауэллом </w:t>
      </w:r>
      <w:r w:rsidRPr="00C210DA">
        <w:rPr>
          <w:rFonts w:ascii="Times New Roman" w:hAnsi="Times New Roman" w:cs="Times New Roman"/>
          <w:sz w:val="28"/>
          <w:szCs w:val="28"/>
          <w:lang w:val="ru-RU"/>
        </w:rPr>
        <w:t>трехфакторного теста, состоящего из трех критериев, позволяющих определить обоснованность снятия корпоративной вуали в той или иной ситуации, к которым следует отнести: контроль, предполагающий полное доминирование над корпорацией со стороны лица, в отношении которого требуется снять вуаль, или обособленность (</w:t>
      </w:r>
      <w:r w:rsidRPr="00C210DA">
        <w:rPr>
          <w:rFonts w:ascii="Times New Roman" w:hAnsi="Times New Roman" w:cs="Times New Roman"/>
          <w:sz w:val="28"/>
          <w:szCs w:val="28"/>
        </w:rPr>
        <w:t>control</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or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separateness</w:t>
      </w:r>
      <w:r w:rsidRPr="00C210DA">
        <w:rPr>
          <w:rFonts w:ascii="Times New Roman" w:hAnsi="Times New Roman" w:cs="Times New Roman"/>
          <w:sz w:val="28"/>
          <w:szCs w:val="28"/>
          <w:lang w:val="ru-RU"/>
        </w:rPr>
        <w:t>);</w:t>
      </w:r>
      <w:proofErr w:type="gramEnd"/>
      <w:r w:rsidRPr="00C210DA">
        <w:rPr>
          <w:rFonts w:ascii="Times New Roman" w:hAnsi="Times New Roman" w:cs="Times New Roman"/>
          <w:sz w:val="28"/>
          <w:szCs w:val="28"/>
          <w:lang w:val="ru-RU"/>
        </w:rPr>
        <w:t xml:space="preserve"> противоправную цель и неправомерные действия по ее достижению (</w:t>
      </w:r>
      <w:r w:rsidRPr="00C210DA">
        <w:rPr>
          <w:rFonts w:ascii="Times New Roman" w:hAnsi="Times New Roman" w:cs="Times New Roman"/>
          <w:sz w:val="28"/>
          <w:szCs w:val="28"/>
        </w:rPr>
        <w:t>wrongful</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conduct</w:t>
      </w:r>
      <w:r w:rsidRPr="00C210DA">
        <w:rPr>
          <w:rFonts w:ascii="Times New Roman" w:hAnsi="Times New Roman" w:cs="Times New Roman"/>
          <w:sz w:val="28"/>
          <w:szCs w:val="28"/>
          <w:lang w:val="ru-RU"/>
        </w:rPr>
        <w:t xml:space="preserve">), а также причинение убытков кредиторам корпорации в результате оказываемого влияния и противоправного поведения, иначе говоря, причинно-следственную связь.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Данный тест </w:t>
      </w:r>
      <w:r w:rsidR="00C117AF">
        <w:rPr>
          <w:rFonts w:ascii="Times New Roman" w:hAnsi="Times New Roman" w:cs="Times New Roman"/>
          <w:sz w:val="28"/>
          <w:szCs w:val="28"/>
          <w:lang w:val="ru-RU"/>
        </w:rPr>
        <w:t xml:space="preserve">Ф.Дж. </w:t>
      </w:r>
      <w:r w:rsidRPr="00C210DA">
        <w:rPr>
          <w:rFonts w:ascii="Times New Roman" w:hAnsi="Times New Roman" w:cs="Times New Roman"/>
          <w:sz w:val="28"/>
          <w:szCs w:val="28"/>
          <w:lang w:val="ru-RU"/>
        </w:rPr>
        <w:t xml:space="preserve">Пауэлла получил широкое развитие в судебной практике почти всех штатов. Однако значение факторов в отдельных штатах неодинаково. При этом каждый из факторов теста предполагает набор второстепенных </w:t>
      </w:r>
      <w:proofErr w:type="spellStart"/>
      <w:r w:rsidRPr="00C210DA">
        <w:rPr>
          <w:rFonts w:ascii="Times New Roman" w:hAnsi="Times New Roman" w:cs="Times New Roman"/>
          <w:sz w:val="28"/>
          <w:szCs w:val="28"/>
          <w:lang w:val="ru-RU"/>
        </w:rPr>
        <w:t>субфакторов</w:t>
      </w:r>
      <w:proofErr w:type="spellEnd"/>
      <w:r w:rsidRPr="00C210DA">
        <w:rPr>
          <w:rStyle w:val="ae"/>
          <w:rFonts w:ascii="Times New Roman" w:hAnsi="Times New Roman" w:cs="Times New Roman"/>
          <w:sz w:val="28"/>
          <w:szCs w:val="28"/>
          <w:lang w:val="ru-RU"/>
        </w:rPr>
        <w:footnoteReference w:id="37"/>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При оценке фактора контроля суды определяют, имело ли место обособленное существование дочерней корпорации и чрезмерное господство над ее повседневными операциями и решениями со стороны контролирующего лица, предполагающее значительное влияние на стратегию и коммерческую </w:t>
      </w:r>
      <w:r w:rsidRPr="00C210DA">
        <w:rPr>
          <w:rFonts w:ascii="Times New Roman" w:hAnsi="Times New Roman" w:cs="Times New Roman"/>
          <w:sz w:val="28"/>
          <w:szCs w:val="28"/>
          <w:lang w:val="ru-RU"/>
        </w:rPr>
        <w:lastRenderedPageBreak/>
        <w:t xml:space="preserve">деятельность подконтрольного юридического лица. </w:t>
      </w:r>
      <w:proofErr w:type="gramStart"/>
      <w:r w:rsidRPr="00C210DA">
        <w:rPr>
          <w:rFonts w:ascii="Times New Roman" w:hAnsi="Times New Roman" w:cs="Times New Roman"/>
          <w:sz w:val="28"/>
          <w:szCs w:val="28"/>
          <w:lang w:val="ru-RU"/>
        </w:rPr>
        <w:t>При этом суды учитывают: какая часть уставного капитала дочерней корпорации принадлежит материнской организации; наличие общих директоров или должностных лиц; выплату материнской корпорацией заработной платы и компенсацию убытков и иных расходов дочерней корпорации; недостаточность капитализация дочерней корпорации с учетом фактических коммерческих рисков; несоблюдение корпоративных формальностей и процедур; наличие общих адреса, офиса, номера телефона;</w:t>
      </w:r>
      <w:proofErr w:type="gramEnd"/>
      <w:r w:rsidRPr="00C210DA">
        <w:rPr>
          <w:rFonts w:ascii="Times New Roman" w:hAnsi="Times New Roman" w:cs="Times New Roman"/>
          <w:sz w:val="28"/>
          <w:szCs w:val="28"/>
          <w:lang w:val="ru-RU"/>
        </w:rPr>
        <w:t xml:space="preserve"> степень собственного коммерческого усмотрения подконтрольного лица при совершении тех или иных сделок</w:t>
      </w:r>
      <w:r w:rsidRPr="00C210DA">
        <w:rPr>
          <w:rStyle w:val="ad"/>
          <w:rFonts w:ascii="Times New Roman" w:hAnsi="Times New Roman" w:cs="Times New Roman"/>
          <w:sz w:val="28"/>
          <w:szCs w:val="28"/>
        </w:rPr>
        <w:footnoteReference w:id="38"/>
      </w:r>
      <w:r w:rsidRPr="00C210DA">
        <w:rPr>
          <w:rFonts w:ascii="Times New Roman" w:hAnsi="Times New Roman" w:cs="Times New Roman"/>
          <w:sz w:val="28"/>
          <w:szCs w:val="28"/>
          <w:lang w:val="ru-RU"/>
        </w:rPr>
        <w:t xml:space="preserve">.  </w:t>
      </w:r>
    </w:p>
    <w:p w:rsidR="003E6E4A" w:rsidRPr="00C210DA" w:rsidRDefault="003E6E4A" w:rsidP="003E6E4A">
      <w:pPr>
        <w:pStyle w:val="WW-"/>
        <w:widowControl w:val="0"/>
        <w:spacing w:after="0" w:line="360" w:lineRule="auto"/>
        <w:ind w:firstLine="567"/>
        <w:jc w:val="both"/>
        <w:rPr>
          <w:rFonts w:ascii="Times New Roman" w:eastAsia="Times New Roman" w:hAnsi="Times New Roman" w:cs="Times New Roman"/>
          <w:sz w:val="28"/>
          <w:szCs w:val="28"/>
          <w:lang w:val="ru-RU"/>
        </w:rPr>
      </w:pPr>
      <w:proofErr w:type="gramStart"/>
      <w:r w:rsidRPr="00C210DA">
        <w:rPr>
          <w:rFonts w:ascii="Times New Roman" w:hAnsi="Times New Roman" w:cs="Times New Roman"/>
          <w:sz w:val="28"/>
          <w:szCs w:val="28"/>
          <w:lang w:val="ru-RU"/>
        </w:rPr>
        <w:t>Фактор противоправных действий предполагает, что контролирующее лицо использует имеющийся у него контроль над корпорацией для совершения противоправных и недобросовестных действий в ущерб подконтрольному лицу, к которым суды относят: нарушение устава подконтрольной корпорации, мошенничество или введение в заблуждение кредиторов относительно финансового положения корпорации, лишение подконтрольной корпорации ее активов, иначе говоря, перекачивание денежных средств</w:t>
      </w:r>
      <w:r w:rsidR="00707FE7">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и иные случаи злоупотреблений и обмана со стороны</w:t>
      </w:r>
      <w:proofErr w:type="gramEnd"/>
      <w:r w:rsidRPr="00C210DA">
        <w:rPr>
          <w:rFonts w:ascii="Times New Roman" w:hAnsi="Times New Roman" w:cs="Times New Roman"/>
          <w:sz w:val="28"/>
          <w:szCs w:val="28"/>
          <w:lang w:val="ru-RU"/>
        </w:rPr>
        <w:t xml:space="preserve"> контролирующего лица</w:t>
      </w:r>
      <w:r w:rsidRPr="00C210DA">
        <w:rPr>
          <w:rStyle w:val="ad"/>
          <w:rFonts w:ascii="Times New Roman" w:hAnsi="Times New Roman" w:cs="Times New Roman"/>
          <w:sz w:val="28"/>
          <w:szCs w:val="28"/>
        </w:rPr>
        <w:footnoteReference w:id="39"/>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eastAsia="Times New Roman" w:hAnsi="Times New Roman" w:cs="Times New Roman"/>
          <w:sz w:val="28"/>
          <w:szCs w:val="28"/>
          <w:lang w:val="ru-RU"/>
        </w:rPr>
        <w:t xml:space="preserve"> </w:t>
      </w:r>
      <w:r w:rsidRPr="00C210DA">
        <w:rPr>
          <w:rFonts w:ascii="Times New Roman" w:hAnsi="Times New Roman" w:cs="Times New Roman"/>
          <w:sz w:val="28"/>
          <w:szCs w:val="28"/>
          <w:lang w:val="ru-RU"/>
        </w:rPr>
        <w:t>Что касается причинно-следственной связи, то традиционно для снятия корпоративной вуали требуется, чтобы контроль и противоправные действия выступали непосредственными предпосылками убытков, составляющих предмет заявленного иска</w:t>
      </w:r>
      <w:r w:rsidRPr="00C210DA">
        <w:rPr>
          <w:rStyle w:val="ad"/>
          <w:rFonts w:ascii="Times New Roman" w:hAnsi="Times New Roman" w:cs="Times New Roman"/>
          <w:sz w:val="28"/>
          <w:szCs w:val="28"/>
        </w:rPr>
        <w:footnoteReference w:id="40"/>
      </w:r>
      <w:r w:rsidRPr="00C210DA">
        <w:rPr>
          <w:rFonts w:ascii="Times New Roman" w:hAnsi="Times New Roman" w:cs="Times New Roman"/>
          <w:sz w:val="28"/>
          <w:szCs w:val="28"/>
          <w:lang w:val="ru-RU"/>
        </w:rPr>
        <w:t>. Однако поскольку наличие данного фактора, как правило, предполагается судами в отсутствие опровержения со стороны контролирующего лица, данный тест принято считать двухкомпонентным (</w:t>
      </w:r>
      <w:r w:rsidRPr="00C210DA">
        <w:rPr>
          <w:rFonts w:ascii="Times New Roman" w:hAnsi="Times New Roman" w:cs="Times New Roman"/>
          <w:sz w:val="28"/>
          <w:szCs w:val="28"/>
        </w:rPr>
        <w:t>two</w:t>
      </w:r>
      <w:r w:rsidRPr="00C210DA">
        <w:rPr>
          <w:rFonts w:ascii="Times New Roman" w:hAnsi="Times New Roman" w:cs="Times New Roman"/>
          <w:sz w:val="28"/>
          <w:szCs w:val="28"/>
          <w:lang w:val="ru-RU"/>
        </w:rPr>
        <w:t>-</w:t>
      </w:r>
      <w:r w:rsidRPr="00C210DA">
        <w:rPr>
          <w:rFonts w:ascii="Times New Roman" w:hAnsi="Times New Roman" w:cs="Times New Roman"/>
          <w:sz w:val="28"/>
          <w:szCs w:val="28"/>
        </w:rPr>
        <w:t>prong</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test</w:t>
      </w:r>
      <w:r w:rsidRPr="00C210DA">
        <w:rPr>
          <w:rFonts w:ascii="Times New Roman" w:hAnsi="Times New Roman" w:cs="Times New Roman"/>
          <w:sz w:val="28"/>
          <w:szCs w:val="28"/>
          <w:lang w:val="ru-RU"/>
        </w:rPr>
        <w:t xml:space="preserve">).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Примером использования данного теста служит решение по делу </w:t>
      </w:r>
      <w:r w:rsidRPr="00C210DA">
        <w:rPr>
          <w:rFonts w:ascii="Times New Roman" w:hAnsi="Times New Roman" w:cs="Times New Roman"/>
          <w:sz w:val="28"/>
          <w:szCs w:val="28"/>
        </w:rPr>
        <w:t>American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Fuel</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Corp</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Utah</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Energy</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Development</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Inc</w:t>
      </w:r>
      <w:r w:rsidRPr="00C210DA">
        <w:rPr>
          <w:rFonts w:ascii="Times New Roman" w:hAnsi="Times New Roman" w:cs="Times New Roman"/>
          <w:sz w:val="28"/>
          <w:szCs w:val="28"/>
          <w:lang w:val="ru-RU"/>
        </w:rPr>
        <w:t>.</w:t>
      </w:r>
      <w:r w:rsidRPr="00C210DA">
        <w:rPr>
          <w:rStyle w:val="ae"/>
          <w:rFonts w:ascii="Times New Roman" w:hAnsi="Times New Roman" w:cs="Times New Roman"/>
          <w:sz w:val="28"/>
          <w:szCs w:val="28"/>
          <w:lang w:val="ru-RU"/>
        </w:rPr>
        <w:footnoteReference w:id="41"/>
      </w:r>
      <w:r w:rsidRPr="00C210DA">
        <w:rPr>
          <w:rFonts w:ascii="Times New Roman" w:hAnsi="Times New Roman" w:cs="Times New Roman"/>
          <w:sz w:val="28"/>
          <w:szCs w:val="28"/>
          <w:lang w:val="ru-RU"/>
        </w:rPr>
        <w:t xml:space="preserve">, в котором Апелляционный суд США по второму округу приводит следующие элементы, подлежащие </w:t>
      </w:r>
      <w:r w:rsidRPr="00C210DA">
        <w:rPr>
          <w:rFonts w:ascii="Times New Roman" w:hAnsi="Times New Roman" w:cs="Times New Roman"/>
          <w:sz w:val="28"/>
          <w:szCs w:val="28"/>
          <w:lang w:val="ru-RU"/>
        </w:rPr>
        <w:lastRenderedPageBreak/>
        <w:t xml:space="preserve">доказыванию в целях дальнейшего снятия корпоративной вуали: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полное доминирование владельц</w:t>
      </w:r>
      <w:r w:rsidR="00707FE7">
        <w:rPr>
          <w:rFonts w:ascii="Times New Roman" w:hAnsi="Times New Roman" w:cs="Times New Roman"/>
          <w:sz w:val="28"/>
          <w:szCs w:val="28"/>
          <w:lang w:val="ru-RU"/>
        </w:rPr>
        <w:t>а</w:t>
      </w:r>
      <w:r w:rsidRPr="00C210DA">
        <w:rPr>
          <w:rFonts w:ascii="Times New Roman" w:hAnsi="Times New Roman" w:cs="Times New Roman"/>
          <w:sz w:val="28"/>
          <w:szCs w:val="28"/>
          <w:lang w:val="ru-RU"/>
        </w:rPr>
        <w:t xml:space="preserve"> над корпорацией в отношении конкретной сделки (</w:t>
      </w:r>
      <w:r w:rsidRPr="00C210DA">
        <w:rPr>
          <w:rFonts w:ascii="Times New Roman" w:hAnsi="Times New Roman" w:cs="Times New Roman"/>
          <w:sz w:val="28"/>
          <w:szCs w:val="28"/>
        </w:rPr>
        <w:t>exercised</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complete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domination</w:t>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использование доминирования в целях обмана или совершения правонарушения (</w:t>
      </w:r>
      <w:r w:rsidRPr="00C210DA">
        <w:rPr>
          <w:rFonts w:ascii="Times New Roman" w:hAnsi="Times New Roman" w:cs="Times New Roman"/>
          <w:sz w:val="28"/>
          <w:szCs w:val="28"/>
        </w:rPr>
        <w:t>fraud</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or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wrong</w:t>
      </w:r>
      <w:r w:rsidRPr="00C210DA">
        <w:rPr>
          <w:rFonts w:ascii="Times New Roman" w:hAnsi="Times New Roman" w:cs="Times New Roman"/>
          <w:sz w:val="28"/>
          <w:szCs w:val="28"/>
          <w:lang w:val="ru-RU"/>
        </w:rPr>
        <w:t>), последствиями которых стало причинение ущерба стороне, требующей снять вуаль.</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В этом же деле помимо уже перечисленных выше указываются следующие факторы, совокупность которых может быть использована судами для установления факта доминирования:</w:t>
      </w:r>
      <w:proofErr w:type="gramEnd"/>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для каких целей используются средства корпорации (личных или корпоративных);</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имеются ли пересечения, если речь идет о двух организациях, в части собственников, директоров или работников (штата сотрудников);</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оплачивают ли другие лица долги подконтрольной организации;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имеется ли у корпорации какое-либо имущество, которое используется контролирующей организацией как ее собственное;</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добавление к названным факторам судья </w:t>
      </w:r>
      <w:r w:rsidRPr="00C210DA">
        <w:rPr>
          <w:rFonts w:ascii="Times New Roman" w:hAnsi="Times New Roman" w:cs="Times New Roman"/>
          <w:sz w:val="28"/>
          <w:szCs w:val="28"/>
        </w:rPr>
        <w:t>McHugh</w:t>
      </w:r>
      <w:r w:rsidRPr="00C210DA">
        <w:rPr>
          <w:rFonts w:ascii="Times New Roman" w:hAnsi="Times New Roman" w:cs="Times New Roman"/>
          <w:sz w:val="28"/>
          <w:szCs w:val="28"/>
          <w:lang w:val="ru-RU"/>
        </w:rPr>
        <w:t xml:space="preserve"> в упомянутом ранее деле </w:t>
      </w:r>
      <w:proofErr w:type="spellStart"/>
      <w:r w:rsidRPr="00C210DA">
        <w:rPr>
          <w:rFonts w:ascii="Times New Roman" w:hAnsi="Times New Roman" w:cs="Times New Roman"/>
          <w:sz w:val="28"/>
          <w:szCs w:val="28"/>
        </w:rPr>
        <w:t>Laya</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Erin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Homes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Inc</w:t>
      </w:r>
      <w:r w:rsidRPr="00C210DA">
        <w:rPr>
          <w:rFonts w:ascii="Times New Roman" w:hAnsi="Times New Roman" w:cs="Times New Roman"/>
          <w:sz w:val="28"/>
          <w:szCs w:val="28"/>
          <w:lang w:val="ru-RU"/>
        </w:rPr>
        <w:t>.</w:t>
      </w:r>
      <w:r w:rsidRPr="00C210DA">
        <w:rPr>
          <w:rStyle w:val="ae"/>
          <w:rFonts w:ascii="Times New Roman" w:hAnsi="Times New Roman" w:cs="Times New Roman"/>
          <w:sz w:val="28"/>
          <w:szCs w:val="28"/>
          <w:lang w:val="ru-RU"/>
        </w:rPr>
        <w:footnoteReference w:id="42"/>
      </w:r>
      <w:r w:rsidRPr="00C210DA">
        <w:rPr>
          <w:rFonts w:ascii="Times New Roman" w:hAnsi="Times New Roman" w:cs="Times New Roman"/>
          <w:sz w:val="28"/>
          <w:szCs w:val="28"/>
          <w:lang w:val="ru-RU"/>
        </w:rPr>
        <w:t xml:space="preserve"> также привел перечень некоторых типичных критериев, которые используются в практике, когда речь идет о допустимости снятия корпоративной вуали: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смешано ли имущество компании с частным имуществом участника;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протоколировались ли надлежащим образом собрания участников и совета директоров, велась ли внутренняя документация;</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использовалась ли компания только как оболочка (</w:t>
      </w:r>
      <w:r w:rsidRPr="00C210DA">
        <w:rPr>
          <w:rFonts w:ascii="Times New Roman" w:hAnsi="Times New Roman" w:cs="Times New Roman"/>
          <w:sz w:val="28"/>
          <w:szCs w:val="28"/>
        </w:rPr>
        <w:t>shell</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conduct</w:t>
      </w:r>
      <w:r w:rsidRPr="00C210DA">
        <w:rPr>
          <w:rFonts w:ascii="Times New Roman" w:hAnsi="Times New Roman" w:cs="Times New Roman"/>
          <w:sz w:val="28"/>
          <w:szCs w:val="28"/>
          <w:lang w:val="ru-RU"/>
        </w:rPr>
        <w:t>) для ведения дел;</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находятся ли все доли участия под контролем одного лица или семьи;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использовалась ли компания исключительно как канал для приобретения товаров, работ и услуг для другого лица;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lastRenderedPageBreak/>
        <w:t>- использовалась ли компания как инструмент для совершения незаконных сделок;</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была ли компания изначально создана для того, чтобы возложить на нее существующие обязательства другого лица;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были ли выведены активы корпорации в пользу ее участника или иного лица в ущерб кредиторам и были ли активы и пассивы распределены таким образом, что одни концентрировались на стороне контролирующей организации, а другие – на стороне подконтрольной</w:t>
      </w:r>
      <w:r w:rsidRPr="00C210DA">
        <w:rPr>
          <w:rStyle w:val="ae"/>
          <w:rFonts w:ascii="Times New Roman" w:hAnsi="Times New Roman" w:cs="Times New Roman"/>
          <w:sz w:val="28"/>
          <w:szCs w:val="28"/>
          <w:lang w:val="ru-RU"/>
        </w:rPr>
        <w:footnoteReference w:id="43"/>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Следует отметить, что традиционно как </w:t>
      </w:r>
      <w:r w:rsidR="00707FE7">
        <w:rPr>
          <w:rFonts w:ascii="Times New Roman" w:hAnsi="Times New Roman" w:cs="Times New Roman"/>
          <w:sz w:val="28"/>
          <w:szCs w:val="28"/>
          <w:lang w:val="ru-RU"/>
        </w:rPr>
        <w:t>в США, так и в Великобритании</w:t>
      </w:r>
      <w:r w:rsidRPr="00C210DA">
        <w:rPr>
          <w:rFonts w:ascii="Times New Roman" w:hAnsi="Times New Roman" w:cs="Times New Roman"/>
          <w:sz w:val="28"/>
          <w:szCs w:val="28"/>
          <w:lang w:val="ru-RU"/>
        </w:rPr>
        <w:t xml:space="preserve"> признается недостаточность лишь одного из компонентов рассмотренного теста, в частности контроля в отсутствие каких-либо злоупотреблений со стороны контролирующего лица.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Примером тому служит решение по делу </w:t>
      </w:r>
      <w:r w:rsidRPr="00C210DA">
        <w:rPr>
          <w:rFonts w:ascii="Times New Roman" w:hAnsi="Times New Roman" w:cs="Times New Roman"/>
          <w:sz w:val="28"/>
          <w:szCs w:val="28"/>
        </w:rPr>
        <w:t>North</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Higbee</w:t>
      </w:r>
      <w:proofErr w:type="spellEnd"/>
      <w:r w:rsidRPr="00C210DA">
        <w:rPr>
          <w:rFonts w:ascii="Times New Roman" w:hAnsi="Times New Roman" w:cs="Times New Roman"/>
          <w:sz w:val="28"/>
          <w:szCs w:val="28"/>
          <w:lang w:val="ru-RU"/>
        </w:rPr>
        <w:t>, в котором Верховный суд штата Огайо, указав, что для снятия корпоративной вуали необходимо установить не только существование чрезмерного контроля над дочерней организацией, но также и то, что потерпевший был обманут или введен в заблуждение, не признал материнскую организацию ответственной по долгам дочерней</w:t>
      </w:r>
      <w:r w:rsidRPr="00C210DA">
        <w:rPr>
          <w:rStyle w:val="ae"/>
          <w:rFonts w:ascii="Times New Roman" w:hAnsi="Times New Roman" w:cs="Times New Roman"/>
          <w:sz w:val="28"/>
          <w:szCs w:val="28"/>
          <w:lang w:val="ru-RU"/>
        </w:rPr>
        <w:footnoteReference w:id="44"/>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Аналогичный вывод о недостаточности одного лишь факта контроля был сделан также в деле </w:t>
      </w:r>
      <w:r w:rsidRPr="00C210DA">
        <w:rPr>
          <w:rFonts w:ascii="Times New Roman" w:hAnsi="Times New Roman" w:cs="Times New Roman"/>
          <w:sz w:val="28"/>
          <w:szCs w:val="28"/>
        </w:rPr>
        <w:t>Belvedere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Condominium</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Unit</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Owners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Ass</w:t>
      </w:r>
      <w:r w:rsidRPr="00C210DA">
        <w:rPr>
          <w:rFonts w:ascii="Times New Roman" w:hAnsi="Times New Roman" w:cs="Times New Roman"/>
          <w:sz w:val="28"/>
          <w:szCs w:val="28"/>
          <w:lang w:val="ru-RU"/>
        </w:rPr>
        <w:t>’</w:t>
      </w:r>
      <w:r w:rsidRPr="00C210DA">
        <w:rPr>
          <w:rFonts w:ascii="Times New Roman" w:hAnsi="Times New Roman" w:cs="Times New Roman"/>
          <w:sz w:val="28"/>
          <w:szCs w:val="28"/>
        </w:rPr>
        <w:t>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R</w:t>
      </w:r>
      <w:r w:rsidRPr="00C210DA">
        <w:rPr>
          <w:rFonts w:ascii="Times New Roman" w:hAnsi="Times New Roman" w:cs="Times New Roman"/>
          <w:sz w:val="28"/>
          <w:szCs w:val="28"/>
          <w:lang w:val="ru-RU"/>
        </w:rPr>
        <w:t>.</w:t>
      </w:r>
      <w:r w:rsidRPr="00C210DA">
        <w:rPr>
          <w:rFonts w:ascii="Times New Roman" w:hAnsi="Times New Roman" w:cs="Times New Roman"/>
          <w:sz w:val="28"/>
          <w:szCs w:val="28"/>
        </w:rPr>
        <w:t>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Roark</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Cos</w:t>
      </w:r>
      <w:r w:rsidRPr="00C210DA">
        <w:rPr>
          <w:rFonts w:ascii="Times New Roman" w:hAnsi="Times New Roman" w:cs="Times New Roman"/>
          <w:sz w:val="28"/>
          <w:szCs w:val="28"/>
          <w:lang w:val="ru-RU"/>
        </w:rPr>
        <w:t>.</w:t>
      </w:r>
      <w:r w:rsidRPr="00C210DA">
        <w:rPr>
          <w:rStyle w:val="ae"/>
          <w:rFonts w:ascii="Times New Roman" w:hAnsi="Times New Roman" w:cs="Times New Roman"/>
          <w:sz w:val="28"/>
          <w:szCs w:val="28"/>
          <w:lang w:val="ru-RU"/>
        </w:rPr>
        <w:footnoteReference w:id="45"/>
      </w:r>
      <w:r w:rsidRPr="00C210DA">
        <w:rPr>
          <w:rFonts w:ascii="Times New Roman" w:hAnsi="Times New Roman" w:cs="Times New Roman"/>
          <w:sz w:val="28"/>
          <w:szCs w:val="28"/>
          <w:lang w:val="ru-RU"/>
        </w:rPr>
        <w:t>, в котором суд указал на необходимость доказывания двух элементов – того, что корпорация создана в целях мошенничества и что контроль над ней участников осуществляется с целью обмана контрагента.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Подобное строгое следование выработанному тесту основано на том, что суд не может беспрепятственно игнорировать </w:t>
      </w:r>
      <w:r w:rsidR="00707FE7">
        <w:rPr>
          <w:rFonts w:ascii="Times New Roman" w:hAnsi="Times New Roman" w:cs="Times New Roman"/>
          <w:sz w:val="28"/>
          <w:szCs w:val="28"/>
          <w:lang w:val="ru-RU"/>
        </w:rPr>
        <w:t xml:space="preserve">правовой </w:t>
      </w:r>
      <w:r w:rsidRPr="00C210DA">
        <w:rPr>
          <w:rFonts w:ascii="Times New Roman" w:hAnsi="Times New Roman" w:cs="Times New Roman"/>
          <w:sz w:val="28"/>
          <w:szCs w:val="28"/>
          <w:lang w:val="ru-RU"/>
        </w:rPr>
        <w:t xml:space="preserve">принцип, согласно которому </w:t>
      </w:r>
      <w:r w:rsidRPr="00C210DA">
        <w:rPr>
          <w:rFonts w:ascii="Times New Roman" w:hAnsi="Times New Roman" w:cs="Times New Roman"/>
          <w:sz w:val="28"/>
          <w:szCs w:val="28"/>
          <w:shd w:val="clear" w:color="auto" w:fill="FFFFFF"/>
          <w:lang w:val="ru-RU"/>
        </w:rPr>
        <w:t xml:space="preserve">компания является </w:t>
      </w:r>
      <w:r w:rsidR="00707FE7">
        <w:rPr>
          <w:rFonts w:ascii="Times New Roman" w:hAnsi="Times New Roman" w:cs="Times New Roman"/>
          <w:sz w:val="28"/>
          <w:szCs w:val="28"/>
          <w:shd w:val="clear" w:color="auto" w:fill="FFFFFF"/>
          <w:lang w:val="ru-RU"/>
        </w:rPr>
        <w:t>самостоятельным</w:t>
      </w:r>
      <w:r w:rsidRPr="00C210DA">
        <w:rPr>
          <w:rFonts w:ascii="Times New Roman" w:hAnsi="Times New Roman" w:cs="Times New Roman"/>
          <w:sz w:val="28"/>
          <w:szCs w:val="28"/>
          <w:shd w:val="clear" w:color="auto" w:fill="FFFFFF"/>
          <w:lang w:val="ru-RU"/>
        </w:rPr>
        <w:t xml:space="preserve"> юридическим лицом, а ее акционер не отвечает за долги компании, лишь потому, что полагает, что этого </w:t>
      </w:r>
      <w:r w:rsidRPr="00C210DA">
        <w:rPr>
          <w:rFonts w:ascii="Times New Roman" w:hAnsi="Times New Roman" w:cs="Times New Roman"/>
          <w:sz w:val="28"/>
          <w:szCs w:val="28"/>
          <w:shd w:val="clear" w:color="auto" w:fill="FFFFFF"/>
          <w:lang w:val="ru-RU"/>
        </w:rPr>
        <w:lastRenderedPageBreak/>
        <w:t xml:space="preserve">требует справедливость.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Вместе с </w:t>
      </w:r>
      <w:proofErr w:type="gramStart"/>
      <w:r w:rsidRPr="00C210DA">
        <w:rPr>
          <w:rFonts w:ascii="Times New Roman" w:hAnsi="Times New Roman" w:cs="Times New Roman"/>
          <w:sz w:val="28"/>
          <w:szCs w:val="28"/>
          <w:lang w:val="ru-RU"/>
        </w:rPr>
        <w:t>тем</w:t>
      </w:r>
      <w:proofErr w:type="gramEnd"/>
      <w:r w:rsidRPr="00C210DA">
        <w:rPr>
          <w:rFonts w:ascii="Times New Roman" w:hAnsi="Times New Roman" w:cs="Times New Roman"/>
          <w:sz w:val="28"/>
          <w:szCs w:val="28"/>
          <w:lang w:val="ru-RU"/>
        </w:rPr>
        <w:t xml:space="preserve"> несмотря на то, что базовые правила снятия корпоративного покрова применяются абсолютным большинством американских судов, в судебной практике все же встречаются решения, в которых суды не всегда строго придерживаются указанного трехфакторного теста, а судьи не требуют доказательств по каждому из факторов. В определенных случаях решение может быть вынесено только лишь на основании одного фактора</w:t>
      </w:r>
      <w:r w:rsidRPr="00C210DA">
        <w:rPr>
          <w:rStyle w:val="ae"/>
          <w:rFonts w:ascii="Times New Roman" w:hAnsi="Times New Roman" w:cs="Times New Roman"/>
          <w:sz w:val="28"/>
          <w:szCs w:val="28"/>
          <w:lang w:val="ru-RU"/>
        </w:rPr>
        <w:footnoteReference w:id="46"/>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В целом для таких дел характерны ссылки на предельно убедительные фактические обстоятельства, которые вне всяких сомнений свидетельствуют о необходимости привлечения контролирующей корпорации к ответственности по обязательствам подконтрольной. Наличие таких дел, с моей точки зрения, в судебной практик</w:t>
      </w:r>
      <w:r w:rsidR="00707FE7">
        <w:rPr>
          <w:rFonts w:ascii="Times New Roman" w:hAnsi="Times New Roman" w:cs="Times New Roman"/>
          <w:sz w:val="28"/>
          <w:szCs w:val="28"/>
          <w:lang w:val="ru-RU"/>
        </w:rPr>
        <w:t>е</w:t>
      </w:r>
      <w:r w:rsidRPr="00C210DA">
        <w:rPr>
          <w:rFonts w:ascii="Times New Roman" w:hAnsi="Times New Roman" w:cs="Times New Roman"/>
          <w:sz w:val="28"/>
          <w:szCs w:val="28"/>
          <w:lang w:val="ru-RU"/>
        </w:rPr>
        <w:t xml:space="preserve"> демонстрирует гибкость доктрины снятия корпоративной вуали, позволяющей принять решение на основании только одного фактора, тогда как иное решение привело бы к несправедливому результату и поощрению недобросовестности в отношениях с контрагентами.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Так, в решении по делу </w:t>
      </w:r>
      <w:proofErr w:type="spellStart"/>
      <w:r w:rsidRPr="00C210DA">
        <w:rPr>
          <w:rFonts w:ascii="Times New Roman" w:hAnsi="Times New Roman" w:cs="Times New Roman"/>
          <w:sz w:val="28"/>
          <w:szCs w:val="28"/>
        </w:rPr>
        <w:t>Wallersteiner</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proofErr w:type="spellStart"/>
      <w:proofErr w:type="gramStart"/>
      <w:r w:rsidRPr="00C210DA">
        <w:rPr>
          <w:rFonts w:ascii="Times New Roman" w:hAnsi="Times New Roman" w:cs="Times New Roman"/>
          <w:sz w:val="28"/>
          <w:szCs w:val="28"/>
        </w:rPr>
        <w:t>Moir</w:t>
      </w:r>
      <w:proofErr w:type="spellEnd"/>
      <w:r w:rsidRPr="00C210DA">
        <w:rPr>
          <w:rFonts w:ascii="Times New Roman" w:hAnsi="Times New Roman" w:cs="Times New Roman"/>
          <w:sz w:val="28"/>
          <w:szCs w:val="28"/>
          <w:lang w:val="ru-RU"/>
        </w:rPr>
        <w:t xml:space="preserve"> (№ 2)</w:t>
      </w:r>
      <w:r w:rsidRPr="00C210DA">
        <w:rPr>
          <w:rStyle w:val="ae"/>
          <w:rFonts w:ascii="Times New Roman" w:hAnsi="Times New Roman" w:cs="Times New Roman"/>
          <w:sz w:val="28"/>
          <w:szCs w:val="28"/>
          <w:lang w:val="ru-RU"/>
        </w:rPr>
        <w:footnoteReference w:id="47"/>
      </w:r>
      <w:r w:rsidRPr="00C210DA">
        <w:rPr>
          <w:rFonts w:ascii="Times New Roman" w:hAnsi="Times New Roman" w:cs="Times New Roman"/>
          <w:sz w:val="28"/>
          <w:szCs w:val="28"/>
          <w:lang w:val="ru-RU"/>
        </w:rPr>
        <w:t xml:space="preserve"> судья </w:t>
      </w:r>
      <w:proofErr w:type="spellStart"/>
      <w:r w:rsidRPr="00C210DA">
        <w:rPr>
          <w:rFonts w:ascii="Times New Roman" w:hAnsi="Times New Roman" w:cs="Times New Roman"/>
          <w:sz w:val="28"/>
          <w:szCs w:val="28"/>
          <w:lang w:val="ru-RU"/>
        </w:rPr>
        <w:t>Деннинг</w:t>
      </w:r>
      <w:proofErr w:type="spellEnd"/>
      <w:r w:rsidRPr="00C210DA">
        <w:rPr>
          <w:rFonts w:ascii="Times New Roman" w:hAnsi="Times New Roman" w:cs="Times New Roman"/>
          <w:sz w:val="28"/>
          <w:szCs w:val="28"/>
          <w:lang w:val="ru-RU"/>
        </w:rPr>
        <w:t xml:space="preserve"> счел возможным снять корпоративную вуаль в целях воплощения интересов справедливости (</w:t>
      </w:r>
      <w:r w:rsidRPr="00C210DA">
        <w:rPr>
          <w:rFonts w:ascii="Times New Roman" w:hAnsi="Times New Roman" w:cs="Times New Roman"/>
          <w:sz w:val="28"/>
          <w:szCs w:val="28"/>
        </w:rPr>
        <w:t>the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justice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of</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the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case</w:t>
      </w:r>
      <w:r w:rsidRPr="00C210DA">
        <w:rPr>
          <w:rFonts w:ascii="Times New Roman" w:hAnsi="Times New Roman" w:cs="Times New Roman"/>
          <w:sz w:val="28"/>
          <w:szCs w:val="28"/>
          <w:lang w:val="ru-RU"/>
        </w:rPr>
        <w:t>), вследствие чего корпорация и ее участник были рассмотрены как единое целое</w:t>
      </w:r>
      <w:r w:rsidR="00707FE7">
        <w:rPr>
          <w:rFonts w:ascii="Times New Roman" w:hAnsi="Times New Roman" w:cs="Times New Roman"/>
          <w:sz w:val="28"/>
          <w:szCs w:val="28"/>
          <w:lang w:val="ru-RU"/>
        </w:rPr>
        <w:t xml:space="preserve"> в аспекте ответственности перед кредитором</w:t>
      </w:r>
      <w:r w:rsidRPr="00C210DA">
        <w:rPr>
          <w:rFonts w:ascii="Times New Roman" w:hAnsi="Times New Roman" w:cs="Times New Roman"/>
          <w:sz w:val="28"/>
          <w:szCs w:val="28"/>
          <w:lang w:val="ru-RU"/>
        </w:rPr>
        <w:t>.</w:t>
      </w:r>
      <w:proofErr w:type="gramEnd"/>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В этой связи следует вспомнить, что изначальной предпосылкой для снятия корпоративной вуали помимо отсутствия</w:t>
      </w:r>
      <w:r w:rsidR="00707FE7">
        <w:rPr>
          <w:rFonts w:ascii="Times New Roman" w:hAnsi="Times New Roman" w:cs="Times New Roman"/>
          <w:sz w:val="28"/>
          <w:szCs w:val="28"/>
          <w:lang w:val="ru-RU"/>
        </w:rPr>
        <w:t xml:space="preserve"> фактического</w:t>
      </w:r>
      <w:r w:rsidRPr="00C210DA">
        <w:rPr>
          <w:rFonts w:ascii="Times New Roman" w:hAnsi="Times New Roman" w:cs="Times New Roman"/>
          <w:sz w:val="28"/>
          <w:szCs w:val="28"/>
          <w:lang w:val="ru-RU"/>
        </w:rPr>
        <w:t xml:space="preserve"> разделения между корпорацией и ее участником служило то, что сохранение самостоятельности юридического лица привело бы в конечном итоге к несправедливому результату, на что было указано в решении по делу </w:t>
      </w:r>
      <w:proofErr w:type="spellStart"/>
      <w:r w:rsidRPr="00C210DA">
        <w:rPr>
          <w:rFonts w:ascii="Times New Roman" w:hAnsi="Times New Roman" w:cs="Times New Roman"/>
          <w:sz w:val="28"/>
          <w:szCs w:val="28"/>
          <w:lang w:val="ru-RU"/>
        </w:rPr>
        <w:t>Platt</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v</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Billingsley</w:t>
      </w:r>
      <w:proofErr w:type="spellEnd"/>
      <w:r w:rsidRPr="00C210DA">
        <w:rPr>
          <w:rStyle w:val="ae"/>
          <w:rFonts w:ascii="Times New Roman" w:hAnsi="Times New Roman" w:cs="Times New Roman"/>
          <w:sz w:val="28"/>
          <w:szCs w:val="28"/>
          <w:lang w:val="ru-RU"/>
        </w:rPr>
        <w:footnoteReference w:id="48"/>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Хотелось бы отметить, что ответ на вопрос о том, достаточно ли использование одного из факторов при принятии решения о снятии </w:t>
      </w:r>
      <w:r w:rsidRPr="00C210DA">
        <w:rPr>
          <w:rFonts w:ascii="Times New Roman" w:hAnsi="Times New Roman" w:cs="Times New Roman"/>
          <w:sz w:val="28"/>
          <w:szCs w:val="28"/>
          <w:lang w:val="ru-RU"/>
        </w:rPr>
        <w:lastRenderedPageBreak/>
        <w:t xml:space="preserve">корпоративной вуали и привлечении материнской компании к ответственности по долгам дочерней, составляет во многом то самое различие между используемыми тестами и в целом судебной практикой различных штатов Америки. </w:t>
      </w:r>
    </w:p>
    <w:p w:rsidR="00403259"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При этом иногда указанный принцип справедливости может вступать в противоречие с такими </w:t>
      </w:r>
      <w:proofErr w:type="spellStart"/>
      <w:r w:rsidRPr="00C210DA">
        <w:rPr>
          <w:rFonts w:ascii="Times New Roman" w:hAnsi="Times New Roman" w:cs="Times New Roman"/>
          <w:sz w:val="28"/>
          <w:szCs w:val="28"/>
          <w:lang w:val="ru-RU"/>
        </w:rPr>
        <w:t>однопорядковыми</w:t>
      </w:r>
      <w:proofErr w:type="spellEnd"/>
      <w:r w:rsidRPr="00C210DA">
        <w:rPr>
          <w:rFonts w:ascii="Times New Roman" w:hAnsi="Times New Roman" w:cs="Times New Roman"/>
          <w:sz w:val="28"/>
          <w:szCs w:val="28"/>
          <w:lang w:val="ru-RU"/>
        </w:rPr>
        <w:t xml:space="preserve"> ценностями, как принцип добросовестности. Так, в деле </w:t>
      </w:r>
      <w:proofErr w:type="spellStart"/>
      <w:r w:rsidRPr="00C210DA">
        <w:rPr>
          <w:rFonts w:ascii="Times New Roman" w:hAnsi="Times New Roman" w:cs="Times New Roman"/>
          <w:sz w:val="28"/>
          <w:szCs w:val="28"/>
        </w:rPr>
        <w:t>Ord</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Belhavens</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Pubs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Ltd</w:t>
      </w:r>
      <w:r w:rsidRPr="00C210DA">
        <w:rPr>
          <w:rFonts w:ascii="Times New Roman" w:hAnsi="Times New Roman" w:cs="Times New Roman"/>
          <w:sz w:val="28"/>
          <w:szCs w:val="28"/>
          <w:lang w:val="ru-RU"/>
        </w:rPr>
        <w:t>.</w:t>
      </w:r>
      <w:r w:rsidRPr="00C210DA">
        <w:rPr>
          <w:rStyle w:val="ae"/>
          <w:rFonts w:ascii="Times New Roman" w:hAnsi="Times New Roman" w:cs="Times New Roman"/>
          <w:sz w:val="28"/>
          <w:szCs w:val="28"/>
          <w:lang w:val="ru-RU"/>
        </w:rPr>
        <w:footnoteReference w:id="49"/>
      </w:r>
      <w:r w:rsidRPr="00C210DA">
        <w:rPr>
          <w:rFonts w:ascii="Times New Roman" w:hAnsi="Times New Roman" w:cs="Times New Roman"/>
          <w:sz w:val="28"/>
          <w:szCs w:val="28"/>
          <w:lang w:val="ru-RU"/>
        </w:rPr>
        <w:t xml:space="preserve">, суд оправдал уменьшение активов компании в связи с ухудшением ситуации на рынке несмотря на возникшую в связи с этим несправедливость по отношению к кредиторам компании, усмотрев в ее действиях наличие добросовестности.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На мой взгляд, превалирование одного принципа над другим недопустимо в силу их взаимосвязанности и взаимозависимости. Иначе говоря, справедливость невозможна без добросовестности, и наоборот, добросовестность немыслима без справедливости.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В целом же следует признать, что вывод о том, что для снятия корпоративной вуали хватит лишь одного фактора, к примеру, факта недостаточной капитализации, единогласно не поддержа</w:t>
      </w:r>
      <w:r w:rsidR="00403259">
        <w:rPr>
          <w:rFonts w:ascii="Times New Roman" w:hAnsi="Times New Roman" w:cs="Times New Roman"/>
          <w:sz w:val="28"/>
          <w:szCs w:val="28"/>
          <w:lang w:val="ru-RU"/>
        </w:rPr>
        <w:t>н судами США</w:t>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качестве неординарного примера снятия корпоративного покрова следует привести дело </w:t>
      </w:r>
      <w:proofErr w:type="spellStart"/>
      <w:r w:rsidRPr="00C210DA">
        <w:rPr>
          <w:rFonts w:ascii="Times New Roman" w:hAnsi="Times New Roman" w:cs="Times New Roman"/>
          <w:sz w:val="28"/>
          <w:szCs w:val="28"/>
          <w:lang w:val="ru-RU"/>
        </w:rPr>
        <w:t>Bridas</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v</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Gover</w:t>
      </w:r>
      <w:proofErr w:type="spellEnd"/>
      <w:r w:rsidRPr="00C210DA">
        <w:rPr>
          <w:rFonts w:ascii="Times New Roman" w:hAnsi="Times New Roman" w:cs="Times New Roman"/>
          <w:sz w:val="28"/>
          <w:szCs w:val="28"/>
        </w:rPr>
        <w:t>n</w:t>
      </w:r>
      <w:proofErr w:type="spellStart"/>
      <w:r w:rsidRPr="00C210DA">
        <w:rPr>
          <w:rFonts w:ascii="Times New Roman" w:hAnsi="Times New Roman" w:cs="Times New Roman"/>
          <w:sz w:val="28"/>
          <w:szCs w:val="28"/>
          <w:lang w:val="ru-RU"/>
        </w:rPr>
        <w:t>me</w:t>
      </w:r>
      <w:proofErr w:type="spellEnd"/>
      <w:r w:rsidRPr="00C210DA">
        <w:rPr>
          <w:rFonts w:ascii="Times New Roman" w:hAnsi="Times New Roman" w:cs="Times New Roman"/>
          <w:sz w:val="28"/>
          <w:szCs w:val="28"/>
        </w:rPr>
        <w:t>n</w:t>
      </w:r>
      <w:proofErr w:type="spellStart"/>
      <w:r w:rsidRPr="00C210DA">
        <w:rPr>
          <w:rFonts w:ascii="Times New Roman" w:hAnsi="Times New Roman" w:cs="Times New Roman"/>
          <w:sz w:val="28"/>
          <w:szCs w:val="28"/>
          <w:lang w:val="ru-RU"/>
        </w:rPr>
        <w:t>t</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of</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Turkme</w:t>
      </w:r>
      <w:proofErr w:type="spellEnd"/>
      <w:r w:rsidRPr="00C210DA">
        <w:rPr>
          <w:rFonts w:ascii="Times New Roman" w:hAnsi="Times New Roman" w:cs="Times New Roman"/>
          <w:sz w:val="28"/>
          <w:szCs w:val="28"/>
        </w:rPr>
        <w:t>n</w:t>
      </w:r>
      <w:proofErr w:type="spellStart"/>
      <w:r w:rsidRPr="00C210DA">
        <w:rPr>
          <w:rFonts w:ascii="Times New Roman" w:hAnsi="Times New Roman" w:cs="Times New Roman"/>
          <w:sz w:val="28"/>
          <w:szCs w:val="28"/>
          <w:lang w:val="ru-RU"/>
        </w:rPr>
        <w:t>ist</w:t>
      </w:r>
      <w:proofErr w:type="spellEnd"/>
      <w:r w:rsidRPr="00C210DA">
        <w:rPr>
          <w:rFonts w:ascii="Times New Roman" w:hAnsi="Times New Roman" w:cs="Times New Roman"/>
          <w:sz w:val="28"/>
          <w:szCs w:val="28"/>
        </w:rPr>
        <w:t>an</w:t>
      </w:r>
      <w:r w:rsidRPr="00C210DA">
        <w:rPr>
          <w:rStyle w:val="ad"/>
          <w:rFonts w:ascii="Times New Roman" w:hAnsi="Times New Roman" w:cs="Times New Roman"/>
          <w:sz w:val="28"/>
          <w:szCs w:val="28"/>
        </w:rPr>
        <w:footnoteReference w:id="50"/>
      </w:r>
      <w:r w:rsidRPr="00C210DA">
        <w:rPr>
          <w:rFonts w:ascii="Times New Roman" w:hAnsi="Times New Roman" w:cs="Times New Roman"/>
          <w:sz w:val="28"/>
          <w:szCs w:val="28"/>
          <w:lang w:val="ru-RU"/>
        </w:rPr>
        <w:t xml:space="preserve">, в котором суд не только возложил ответственность по долгам компании на контролирующее ее публично-правовое образование в лице правительства Туркменистана, но и допустил возможность перехода договорных обязательств контролируемого лица </w:t>
      </w:r>
      <w:r w:rsidR="00403259">
        <w:rPr>
          <w:rFonts w:ascii="Times New Roman" w:hAnsi="Times New Roman" w:cs="Times New Roman"/>
          <w:sz w:val="28"/>
          <w:szCs w:val="28"/>
          <w:lang w:val="ru-RU"/>
        </w:rPr>
        <w:t xml:space="preserve">на его учредителя </w:t>
      </w:r>
      <w:r w:rsidRPr="00C210DA">
        <w:rPr>
          <w:rFonts w:ascii="Times New Roman" w:hAnsi="Times New Roman" w:cs="Times New Roman"/>
          <w:sz w:val="28"/>
          <w:szCs w:val="28"/>
          <w:lang w:val="ru-RU"/>
        </w:rPr>
        <w:t xml:space="preserve">вопреки существующему в англо-американском праве принципу частного характера договора, согласно </w:t>
      </w:r>
      <w:proofErr w:type="gramStart"/>
      <w:r w:rsidRPr="00C210DA">
        <w:rPr>
          <w:rFonts w:ascii="Times New Roman" w:hAnsi="Times New Roman" w:cs="Times New Roman"/>
          <w:sz w:val="28"/>
          <w:szCs w:val="28"/>
          <w:lang w:val="ru-RU"/>
        </w:rPr>
        <w:t>которому</w:t>
      </w:r>
      <w:proofErr w:type="gramEnd"/>
      <w:r w:rsidRPr="00C210DA">
        <w:rPr>
          <w:rFonts w:ascii="Times New Roman" w:hAnsi="Times New Roman" w:cs="Times New Roman"/>
          <w:sz w:val="28"/>
          <w:szCs w:val="28"/>
          <w:lang w:val="ru-RU"/>
        </w:rPr>
        <w:t xml:space="preserve"> ни у кого, кроме сторон договора, не возникает прав или обязанностей по этому договору</w:t>
      </w:r>
      <w:r w:rsidRPr="00C210DA">
        <w:rPr>
          <w:rStyle w:val="ad"/>
          <w:rFonts w:ascii="Times New Roman" w:hAnsi="Times New Roman" w:cs="Times New Roman"/>
          <w:sz w:val="28"/>
          <w:szCs w:val="28"/>
          <w:lang w:val="ru-RU"/>
        </w:rPr>
        <w:footnoteReference w:id="51"/>
      </w:r>
      <w:r w:rsidR="00403259">
        <w:rPr>
          <w:rFonts w:ascii="Times New Roman" w:hAnsi="Times New Roman" w:cs="Times New Roman"/>
          <w:sz w:val="28"/>
          <w:szCs w:val="28"/>
          <w:lang w:val="ru-RU"/>
        </w:rPr>
        <w:t>, что с моей точки зрения, верно, поскольку наличие договорн</w:t>
      </w:r>
      <w:r w:rsidR="004F3077">
        <w:rPr>
          <w:rFonts w:ascii="Times New Roman" w:hAnsi="Times New Roman" w:cs="Times New Roman"/>
          <w:sz w:val="28"/>
          <w:szCs w:val="28"/>
          <w:lang w:val="ru-RU"/>
        </w:rPr>
        <w:t>ой</w:t>
      </w:r>
      <w:r w:rsidR="00403259">
        <w:rPr>
          <w:rFonts w:ascii="Times New Roman" w:hAnsi="Times New Roman" w:cs="Times New Roman"/>
          <w:sz w:val="28"/>
          <w:szCs w:val="28"/>
          <w:lang w:val="ru-RU"/>
        </w:rPr>
        <w:t xml:space="preserve"> </w:t>
      </w:r>
      <w:r w:rsidR="004F3077">
        <w:rPr>
          <w:rFonts w:ascii="Times New Roman" w:hAnsi="Times New Roman" w:cs="Times New Roman"/>
          <w:sz w:val="28"/>
          <w:szCs w:val="28"/>
          <w:lang w:val="ru-RU"/>
        </w:rPr>
        <w:t>связи</w:t>
      </w:r>
      <w:r w:rsidR="00403259">
        <w:rPr>
          <w:rFonts w:ascii="Times New Roman" w:hAnsi="Times New Roman" w:cs="Times New Roman"/>
          <w:sz w:val="28"/>
          <w:szCs w:val="28"/>
          <w:lang w:val="ru-RU"/>
        </w:rPr>
        <w:t xml:space="preserve"> не должно являться препятствием </w:t>
      </w:r>
      <w:r w:rsidR="004F3077">
        <w:rPr>
          <w:rFonts w:ascii="Times New Roman" w:hAnsi="Times New Roman" w:cs="Times New Roman"/>
          <w:sz w:val="28"/>
          <w:szCs w:val="28"/>
          <w:lang w:val="ru-RU"/>
        </w:rPr>
        <w:t xml:space="preserve">для установления баланса в правоотношениях </w:t>
      </w:r>
      <w:r w:rsidR="000E31A1">
        <w:rPr>
          <w:rFonts w:ascii="Times New Roman" w:hAnsi="Times New Roman" w:cs="Times New Roman"/>
          <w:sz w:val="28"/>
          <w:szCs w:val="28"/>
          <w:lang w:val="ru-RU"/>
        </w:rPr>
        <w:t xml:space="preserve">в случае </w:t>
      </w:r>
      <w:r w:rsidR="000E31A1">
        <w:rPr>
          <w:rFonts w:ascii="Times New Roman" w:hAnsi="Times New Roman" w:cs="Times New Roman"/>
          <w:sz w:val="28"/>
          <w:szCs w:val="28"/>
          <w:lang w:val="ru-RU"/>
        </w:rPr>
        <w:lastRenderedPageBreak/>
        <w:t>злоупотребления правилом об ограниченной ответственности учредителей (участников) юридического лица перед его кредиторами.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качестве еще одного примера столкновения доктрины снятия корпоративной вуали с иными выработанными судебной практикой концепциями необходимо обратиться к обстоятельствам дела </w:t>
      </w:r>
      <w:r w:rsidRPr="00C210DA">
        <w:rPr>
          <w:rFonts w:ascii="Times New Roman" w:hAnsi="Times New Roman" w:cs="Times New Roman"/>
          <w:sz w:val="28"/>
          <w:szCs w:val="28"/>
        </w:rPr>
        <w:t>JSC</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Foreign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Economic</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Association</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Technostroyexport</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International</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Development</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and</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Trade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Services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Inc</w:t>
      </w:r>
      <w:r w:rsidRPr="00C210DA">
        <w:rPr>
          <w:rFonts w:ascii="Times New Roman" w:hAnsi="Times New Roman" w:cs="Times New Roman"/>
          <w:sz w:val="28"/>
          <w:szCs w:val="28"/>
          <w:lang w:val="ru-RU"/>
        </w:rPr>
        <w:t>.</w:t>
      </w:r>
      <w:r w:rsidRPr="00C210DA">
        <w:rPr>
          <w:rStyle w:val="ad"/>
          <w:rFonts w:ascii="Times New Roman" w:hAnsi="Times New Roman" w:cs="Times New Roman"/>
          <w:sz w:val="28"/>
          <w:szCs w:val="28"/>
        </w:rPr>
        <w:footnoteReference w:id="52"/>
      </w:r>
      <w:r w:rsidRPr="00C210DA">
        <w:rPr>
          <w:rFonts w:ascii="Times New Roman" w:hAnsi="Times New Roman" w:cs="Times New Roman"/>
          <w:sz w:val="28"/>
          <w:szCs w:val="28"/>
          <w:lang w:val="ru-RU"/>
        </w:rPr>
        <w:t>, в котором суд, отвергнув ссылку американской корпорации на отсутствие у российского контрагента права требовать снятия корпоративной вуали по причине получения им взяток со стороны американской организации, пришел к выводу о том, что доктрина «нечистых рук», согласно которой недобросовестная сторона не может требовать судебной защиты по праву справедливости, не подлежит применению в делах о взыскании убытков и не имеет значения при решении вопроса о том, является ли американская корпорация «</w:t>
      </w:r>
      <w:r w:rsidRPr="00C210DA">
        <w:rPr>
          <w:rFonts w:ascii="Times New Roman" w:hAnsi="Times New Roman" w:cs="Times New Roman"/>
          <w:sz w:val="28"/>
          <w:szCs w:val="28"/>
        </w:rPr>
        <w:t>alter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ego</w:t>
      </w:r>
      <w:r w:rsidRPr="00C210DA">
        <w:rPr>
          <w:rFonts w:ascii="Times New Roman" w:hAnsi="Times New Roman" w:cs="Times New Roman"/>
          <w:sz w:val="28"/>
          <w:szCs w:val="28"/>
          <w:lang w:val="ru-RU"/>
        </w:rPr>
        <w:t>» контролирующих ее физических лиц в целях привлечения последних к ответственности</w:t>
      </w:r>
      <w:r w:rsidRPr="00C210DA">
        <w:rPr>
          <w:rStyle w:val="ad"/>
          <w:rFonts w:ascii="Times New Roman" w:hAnsi="Times New Roman" w:cs="Times New Roman"/>
          <w:sz w:val="28"/>
          <w:szCs w:val="28"/>
        </w:rPr>
        <w:footnoteReference w:id="53"/>
      </w:r>
      <w:r w:rsidRPr="00C210DA">
        <w:rPr>
          <w:rFonts w:ascii="Times New Roman" w:hAnsi="Times New Roman" w:cs="Times New Roman"/>
          <w:sz w:val="28"/>
          <w:szCs w:val="28"/>
          <w:lang w:val="ru-RU"/>
        </w:rPr>
        <w:t>.</w:t>
      </w:r>
    </w:p>
    <w:p w:rsidR="003E6E4A" w:rsidRPr="00C210DA" w:rsidRDefault="003E6E4A" w:rsidP="003E6E4A">
      <w:pPr>
        <w:pStyle w:val="WW-"/>
        <w:shd w:val="clear" w:color="auto" w:fill="FFFFFF"/>
        <w:spacing w:after="0" w:line="360" w:lineRule="auto"/>
        <w:ind w:firstLine="567"/>
        <w:jc w:val="both"/>
        <w:rPr>
          <w:rFonts w:ascii="Times New Roman" w:eastAsia="Times New Roman" w:hAnsi="Times New Roman" w:cs="Times New Roman"/>
          <w:color w:val="auto"/>
          <w:sz w:val="28"/>
          <w:szCs w:val="28"/>
          <w:lang w:val="ru-RU" w:eastAsia="ru-RU"/>
        </w:rPr>
      </w:pPr>
      <w:r w:rsidRPr="00C210DA">
        <w:rPr>
          <w:rFonts w:ascii="Times New Roman" w:eastAsia="Times New Roman" w:hAnsi="Times New Roman" w:cs="Times New Roman"/>
          <w:color w:val="auto"/>
          <w:sz w:val="28"/>
          <w:szCs w:val="28"/>
          <w:lang w:val="ru-RU" w:eastAsia="ru-RU"/>
        </w:rPr>
        <w:t>Подводя итог</w:t>
      </w:r>
      <w:r w:rsidR="00507BBC">
        <w:rPr>
          <w:rFonts w:ascii="Times New Roman" w:eastAsia="Times New Roman" w:hAnsi="Times New Roman" w:cs="Times New Roman"/>
          <w:color w:val="auto"/>
          <w:sz w:val="28"/>
          <w:szCs w:val="28"/>
          <w:lang w:val="ru-RU" w:eastAsia="ru-RU"/>
        </w:rPr>
        <w:t xml:space="preserve"> а</w:t>
      </w:r>
      <w:r w:rsidRPr="00C210DA">
        <w:rPr>
          <w:rFonts w:ascii="Times New Roman" w:eastAsia="Times New Roman" w:hAnsi="Times New Roman" w:cs="Times New Roman"/>
          <w:color w:val="auto"/>
          <w:sz w:val="28"/>
          <w:szCs w:val="28"/>
          <w:lang w:val="ru-RU" w:eastAsia="ru-RU"/>
        </w:rPr>
        <w:t>нализ</w:t>
      </w:r>
      <w:r w:rsidR="00507BBC">
        <w:rPr>
          <w:rFonts w:ascii="Times New Roman" w:eastAsia="Times New Roman" w:hAnsi="Times New Roman" w:cs="Times New Roman"/>
          <w:color w:val="auto"/>
          <w:sz w:val="28"/>
          <w:szCs w:val="28"/>
          <w:lang w:val="ru-RU" w:eastAsia="ru-RU"/>
        </w:rPr>
        <w:t>у</w:t>
      </w:r>
      <w:r w:rsidRPr="00C210DA">
        <w:rPr>
          <w:rFonts w:ascii="Times New Roman" w:eastAsia="Times New Roman" w:hAnsi="Times New Roman" w:cs="Times New Roman"/>
          <w:color w:val="auto"/>
          <w:sz w:val="28"/>
          <w:szCs w:val="28"/>
          <w:lang w:val="ru-RU" w:eastAsia="ru-RU"/>
        </w:rPr>
        <w:t xml:space="preserve"> американского опыта,</w:t>
      </w:r>
      <w:r w:rsidR="00507BBC">
        <w:rPr>
          <w:rFonts w:ascii="Times New Roman" w:eastAsia="Times New Roman" w:hAnsi="Times New Roman" w:cs="Times New Roman"/>
          <w:color w:val="auto"/>
          <w:sz w:val="28"/>
          <w:szCs w:val="28"/>
          <w:lang w:val="ru-RU" w:eastAsia="ru-RU"/>
        </w:rPr>
        <w:t xml:space="preserve"> следует отметить,</w:t>
      </w:r>
      <w:r w:rsidRPr="00C210DA">
        <w:rPr>
          <w:rFonts w:ascii="Times New Roman" w:eastAsia="Times New Roman" w:hAnsi="Times New Roman" w:cs="Times New Roman"/>
          <w:color w:val="auto"/>
          <w:sz w:val="28"/>
          <w:szCs w:val="28"/>
          <w:lang w:val="ru-RU" w:eastAsia="ru-RU"/>
        </w:rPr>
        <w:t xml:space="preserve"> что существующие правила снятия корпоративной вуали </w:t>
      </w:r>
      <w:proofErr w:type="spellStart"/>
      <w:r w:rsidRPr="00C210DA">
        <w:rPr>
          <w:rFonts w:ascii="Times New Roman" w:eastAsia="Times New Roman" w:hAnsi="Times New Roman" w:cs="Times New Roman"/>
          <w:color w:val="auto"/>
          <w:sz w:val="28"/>
          <w:szCs w:val="28"/>
          <w:lang w:val="ru-RU" w:eastAsia="ru-RU"/>
        </w:rPr>
        <w:t>неоптимальны</w:t>
      </w:r>
      <w:proofErr w:type="spellEnd"/>
      <w:r w:rsidRPr="00C210DA">
        <w:rPr>
          <w:rFonts w:ascii="Times New Roman" w:eastAsia="Times New Roman" w:hAnsi="Times New Roman" w:cs="Times New Roman"/>
          <w:color w:val="auto"/>
          <w:sz w:val="28"/>
          <w:szCs w:val="28"/>
          <w:lang w:val="ru-RU" w:eastAsia="ru-RU"/>
        </w:rPr>
        <w:t xml:space="preserve">. Суть предложений по реформированию этой </w:t>
      </w:r>
      <w:proofErr w:type="gramStart"/>
      <w:r w:rsidRPr="00C210DA">
        <w:rPr>
          <w:rFonts w:ascii="Times New Roman" w:eastAsia="Times New Roman" w:hAnsi="Times New Roman" w:cs="Times New Roman"/>
          <w:color w:val="auto"/>
          <w:sz w:val="28"/>
          <w:szCs w:val="28"/>
          <w:lang w:val="ru-RU" w:eastAsia="ru-RU"/>
        </w:rPr>
        <w:t>доктрины</w:t>
      </w:r>
      <w:proofErr w:type="gramEnd"/>
      <w:r w:rsidRPr="00C210DA">
        <w:rPr>
          <w:rFonts w:ascii="Times New Roman" w:eastAsia="Times New Roman" w:hAnsi="Times New Roman" w:cs="Times New Roman"/>
          <w:color w:val="auto"/>
          <w:sz w:val="28"/>
          <w:szCs w:val="28"/>
          <w:lang w:val="ru-RU" w:eastAsia="ru-RU"/>
        </w:rPr>
        <w:t xml:space="preserve"> как правило сводится к повышению определенности отдельных формулировок и попыткам сделать ее использование более однородным. </w:t>
      </w:r>
    </w:p>
    <w:p w:rsidR="003E6E4A" w:rsidRPr="00C210DA" w:rsidRDefault="003E6E4A" w:rsidP="003E6E4A">
      <w:pPr>
        <w:pStyle w:val="WW-"/>
        <w:shd w:val="clear" w:color="auto" w:fill="FFFFFF"/>
        <w:spacing w:after="0" w:line="360" w:lineRule="auto"/>
        <w:ind w:firstLine="567"/>
        <w:jc w:val="both"/>
        <w:rPr>
          <w:rFonts w:ascii="Times New Roman" w:eastAsia="Times New Roman" w:hAnsi="Times New Roman" w:cs="Times New Roman"/>
          <w:color w:val="auto"/>
          <w:sz w:val="28"/>
          <w:szCs w:val="28"/>
          <w:lang w:val="ru-RU" w:eastAsia="ru-RU"/>
        </w:rPr>
      </w:pPr>
      <w:r w:rsidRPr="00C210DA">
        <w:rPr>
          <w:rFonts w:ascii="Times New Roman" w:eastAsia="Times New Roman" w:hAnsi="Times New Roman" w:cs="Times New Roman"/>
          <w:color w:val="auto"/>
          <w:sz w:val="28"/>
          <w:szCs w:val="28"/>
          <w:lang w:val="ru-RU" w:eastAsia="ru-RU"/>
        </w:rPr>
        <w:t xml:space="preserve">В то же время излишний формализм, на мой взгляд, будет неоправданно ограничивать суды. Было бы заблуждением пытаться исчерпывающим образом описать в законе все возможные случаи и условия ответственности контролирующего лица по обязательствам подконтрольного. </w:t>
      </w:r>
    </w:p>
    <w:p w:rsidR="003E6E4A" w:rsidRDefault="003E6E4A" w:rsidP="003E6E4A">
      <w:pPr>
        <w:pStyle w:val="WW-"/>
        <w:shd w:val="clear" w:color="auto" w:fill="FFFFFF"/>
        <w:spacing w:after="0" w:line="360" w:lineRule="auto"/>
        <w:ind w:firstLine="567"/>
        <w:jc w:val="both"/>
        <w:rPr>
          <w:rFonts w:ascii="Times New Roman" w:eastAsia="Times New Roman" w:hAnsi="Times New Roman" w:cs="Times New Roman"/>
          <w:color w:val="auto"/>
          <w:sz w:val="28"/>
          <w:szCs w:val="28"/>
          <w:lang w:val="ru-RU" w:eastAsia="ru-RU"/>
        </w:rPr>
      </w:pPr>
      <w:r w:rsidRPr="00C210DA">
        <w:rPr>
          <w:rFonts w:ascii="Times New Roman" w:eastAsia="Times New Roman" w:hAnsi="Times New Roman" w:cs="Times New Roman"/>
          <w:color w:val="auto"/>
          <w:sz w:val="28"/>
          <w:szCs w:val="28"/>
          <w:lang w:val="ru-RU" w:eastAsia="ru-RU"/>
        </w:rPr>
        <w:t xml:space="preserve">По моему мнению, </w:t>
      </w:r>
      <w:r w:rsidR="00507BBC">
        <w:rPr>
          <w:rFonts w:ascii="Times New Roman" w:eastAsia="Times New Roman" w:hAnsi="Times New Roman" w:cs="Times New Roman"/>
          <w:color w:val="auto"/>
          <w:sz w:val="28"/>
          <w:szCs w:val="28"/>
          <w:lang w:val="ru-RU" w:eastAsia="ru-RU"/>
        </w:rPr>
        <w:t>существование неопределенности</w:t>
      </w:r>
      <w:r w:rsidRPr="00C210DA">
        <w:rPr>
          <w:rFonts w:ascii="Times New Roman" w:eastAsia="Times New Roman" w:hAnsi="Times New Roman" w:cs="Times New Roman"/>
          <w:color w:val="auto"/>
          <w:sz w:val="28"/>
          <w:szCs w:val="28"/>
          <w:lang w:val="ru-RU" w:eastAsia="ru-RU"/>
        </w:rPr>
        <w:t xml:space="preserve"> </w:t>
      </w:r>
      <w:r w:rsidR="00507BBC">
        <w:rPr>
          <w:rFonts w:ascii="Times New Roman" w:eastAsia="Times New Roman" w:hAnsi="Times New Roman" w:cs="Times New Roman"/>
          <w:color w:val="auto"/>
          <w:sz w:val="28"/>
          <w:szCs w:val="28"/>
          <w:lang w:val="ru-RU" w:eastAsia="ru-RU"/>
        </w:rPr>
        <w:t>в практике применения</w:t>
      </w:r>
      <w:r w:rsidRPr="00C210DA">
        <w:rPr>
          <w:rFonts w:ascii="Times New Roman" w:eastAsia="Times New Roman" w:hAnsi="Times New Roman" w:cs="Times New Roman"/>
          <w:color w:val="auto"/>
          <w:sz w:val="28"/>
          <w:szCs w:val="28"/>
          <w:lang w:val="ru-RU" w:eastAsia="ru-RU"/>
        </w:rPr>
        <w:t xml:space="preserve"> доктрины снятия корпоративной вуали обосновывается тем, что осуществление правосудия требует наличи</w:t>
      </w:r>
      <w:r w:rsidR="00507BBC">
        <w:rPr>
          <w:rFonts w:ascii="Times New Roman" w:eastAsia="Times New Roman" w:hAnsi="Times New Roman" w:cs="Times New Roman"/>
          <w:color w:val="auto"/>
          <w:sz w:val="28"/>
          <w:szCs w:val="28"/>
          <w:lang w:val="ru-RU" w:eastAsia="ru-RU"/>
        </w:rPr>
        <w:t>я гибких</w:t>
      </w:r>
      <w:r w:rsidRPr="00C210DA">
        <w:rPr>
          <w:rFonts w:ascii="Times New Roman" w:eastAsia="Times New Roman" w:hAnsi="Times New Roman" w:cs="Times New Roman"/>
          <w:color w:val="auto"/>
          <w:sz w:val="28"/>
          <w:szCs w:val="28"/>
          <w:lang w:val="ru-RU" w:eastAsia="ru-RU"/>
        </w:rPr>
        <w:t xml:space="preserve"> правов</w:t>
      </w:r>
      <w:r w:rsidR="00507BBC">
        <w:rPr>
          <w:rFonts w:ascii="Times New Roman" w:eastAsia="Times New Roman" w:hAnsi="Times New Roman" w:cs="Times New Roman"/>
          <w:color w:val="auto"/>
          <w:sz w:val="28"/>
          <w:szCs w:val="28"/>
          <w:lang w:val="ru-RU" w:eastAsia="ru-RU"/>
        </w:rPr>
        <w:t>ых</w:t>
      </w:r>
      <w:r w:rsidRPr="00C210DA">
        <w:rPr>
          <w:rFonts w:ascii="Times New Roman" w:eastAsia="Times New Roman" w:hAnsi="Times New Roman" w:cs="Times New Roman"/>
          <w:color w:val="auto"/>
          <w:sz w:val="28"/>
          <w:szCs w:val="28"/>
          <w:lang w:val="ru-RU" w:eastAsia="ru-RU"/>
        </w:rPr>
        <w:t xml:space="preserve"> норм, котор</w:t>
      </w:r>
      <w:r w:rsidR="00507BBC">
        <w:rPr>
          <w:rFonts w:ascii="Times New Roman" w:eastAsia="Times New Roman" w:hAnsi="Times New Roman" w:cs="Times New Roman"/>
          <w:color w:val="auto"/>
          <w:sz w:val="28"/>
          <w:szCs w:val="28"/>
          <w:lang w:val="ru-RU" w:eastAsia="ru-RU"/>
        </w:rPr>
        <w:t>ые</w:t>
      </w:r>
      <w:r w:rsidRPr="00C210DA">
        <w:rPr>
          <w:rFonts w:ascii="Times New Roman" w:eastAsia="Times New Roman" w:hAnsi="Times New Roman" w:cs="Times New Roman"/>
          <w:color w:val="auto"/>
          <w:sz w:val="28"/>
          <w:szCs w:val="28"/>
          <w:lang w:val="ru-RU" w:eastAsia="ru-RU"/>
        </w:rPr>
        <w:t xml:space="preserve"> бы допускал</w:t>
      </w:r>
      <w:r w:rsidR="00507BBC">
        <w:rPr>
          <w:rFonts w:ascii="Times New Roman" w:eastAsia="Times New Roman" w:hAnsi="Times New Roman" w:cs="Times New Roman"/>
          <w:color w:val="auto"/>
          <w:sz w:val="28"/>
          <w:szCs w:val="28"/>
          <w:lang w:val="ru-RU" w:eastAsia="ru-RU"/>
        </w:rPr>
        <w:t>и</w:t>
      </w:r>
      <w:r w:rsidRPr="00C210DA">
        <w:rPr>
          <w:rFonts w:ascii="Times New Roman" w:eastAsia="Times New Roman" w:hAnsi="Times New Roman" w:cs="Times New Roman"/>
          <w:color w:val="auto"/>
          <w:sz w:val="28"/>
          <w:szCs w:val="28"/>
          <w:lang w:val="ru-RU" w:eastAsia="ru-RU"/>
        </w:rPr>
        <w:t xml:space="preserve"> достаточное пространство для необходимого учета соображений </w:t>
      </w:r>
      <w:r w:rsidRPr="00C210DA">
        <w:rPr>
          <w:rFonts w:ascii="Times New Roman" w:eastAsia="Times New Roman" w:hAnsi="Times New Roman" w:cs="Times New Roman"/>
          <w:color w:val="auto"/>
          <w:sz w:val="28"/>
          <w:szCs w:val="28"/>
          <w:lang w:val="ru-RU" w:eastAsia="ru-RU"/>
        </w:rPr>
        <w:lastRenderedPageBreak/>
        <w:t xml:space="preserve">справедливости. Иначе говоря, некоторая свобода в </w:t>
      </w:r>
      <w:r w:rsidR="00507BBC">
        <w:rPr>
          <w:rFonts w:ascii="Times New Roman" w:eastAsia="Times New Roman" w:hAnsi="Times New Roman" w:cs="Times New Roman"/>
          <w:color w:val="auto"/>
          <w:sz w:val="28"/>
          <w:szCs w:val="28"/>
          <w:lang w:val="ru-RU" w:eastAsia="ru-RU"/>
        </w:rPr>
        <w:t>использовании</w:t>
      </w:r>
      <w:r w:rsidRPr="00C210DA">
        <w:rPr>
          <w:rFonts w:ascii="Times New Roman" w:eastAsia="Times New Roman" w:hAnsi="Times New Roman" w:cs="Times New Roman"/>
          <w:color w:val="auto"/>
          <w:sz w:val="28"/>
          <w:szCs w:val="28"/>
          <w:lang w:val="ru-RU" w:eastAsia="ru-RU"/>
        </w:rPr>
        <w:t xml:space="preserve"> данной доктрины является ее неотъемлемым и присущим ей свойством, которое не должно оцениваться исключительно как недостаток.</w:t>
      </w:r>
    </w:p>
    <w:p w:rsidR="00507BBC" w:rsidRDefault="00507BBC" w:rsidP="003E6E4A">
      <w:pPr>
        <w:pStyle w:val="WW-"/>
        <w:spacing w:after="0" w:line="360" w:lineRule="auto"/>
        <w:ind w:firstLine="567"/>
        <w:jc w:val="both"/>
        <w:rPr>
          <w:rFonts w:ascii="Times New Roman" w:hAnsi="Times New Roman" w:cs="Times New Roman"/>
          <w:b/>
          <w:bCs/>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bCs/>
          <w:sz w:val="28"/>
          <w:szCs w:val="28"/>
          <w:lang w:val="ru-RU"/>
        </w:rPr>
        <w:t>§ 2 Особенности снятия корпоративной вуали в Великобритании</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В Великобритании концепция акционерной компании, являющейся самостоятельным от ее акционеров субъектом права, была впервые введена законом в 1844 году. Ограниченную же ответственность компании получили несколько позднее – в 1855 году, а в 1862 году был принят первый закон о компаниях, к которому восходит и ныне действующий закон 2006 года</w:t>
      </w:r>
      <w:r w:rsidRPr="00C210DA">
        <w:rPr>
          <w:rStyle w:val="ae"/>
          <w:rFonts w:ascii="Times New Roman" w:hAnsi="Times New Roman" w:cs="Times New Roman"/>
          <w:sz w:val="28"/>
          <w:szCs w:val="28"/>
          <w:lang w:val="ru-RU"/>
        </w:rPr>
        <w:footnoteReference w:id="54"/>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Изучая английский правопорядок, наряду с уже упомянутыми и выработанными американской судебной практикой теориями снятия корпоративного покрова, следует также выделить теорию «фасада». Речь в данном случае идет об определенных обстоятельствах, указывающих на то, что компания служит лишь фасадом для деятельности ее участников. Так, в деле </w:t>
      </w:r>
      <w:r w:rsidRPr="00C210DA">
        <w:rPr>
          <w:rFonts w:ascii="Times New Roman" w:hAnsi="Times New Roman" w:cs="Times New Roman"/>
          <w:sz w:val="28"/>
          <w:szCs w:val="28"/>
        </w:rPr>
        <w:t>Jones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Lipman</w:t>
      </w:r>
      <w:proofErr w:type="spellEnd"/>
      <w:r w:rsidRPr="00C210DA">
        <w:rPr>
          <w:rStyle w:val="ae"/>
          <w:rFonts w:ascii="Times New Roman" w:hAnsi="Times New Roman" w:cs="Times New Roman"/>
          <w:sz w:val="28"/>
          <w:szCs w:val="28"/>
        </w:rPr>
        <w:footnoteReference w:id="55"/>
      </w:r>
      <w:r w:rsidRPr="00C210DA">
        <w:rPr>
          <w:rFonts w:ascii="Times New Roman" w:hAnsi="Times New Roman" w:cs="Times New Roman"/>
          <w:sz w:val="28"/>
          <w:szCs w:val="28"/>
          <w:lang w:val="ru-RU"/>
        </w:rPr>
        <w:t xml:space="preserve"> участник компании – </w:t>
      </w:r>
      <w:proofErr w:type="spellStart"/>
      <w:r w:rsidRPr="00C210DA">
        <w:rPr>
          <w:rFonts w:ascii="Times New Roman" w:hAnsi="Times New Roman" w:cs="Times New Roman"/>
          <w:sz w:val="28"/>
          <w:szCs w:val="28"/>
        </w:rPr>
        <w:t>Mr</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Lipman</w:t>
      </w:r>
      <w:proofErr w:type="spellEnd"/>
      <w:r w:rsidRPr="00C210DA">
        <w:rPr>
          <w:rFonts w:ascii="Times New Roman" w:hAnsi="Times New Roman" w:cs="Times New Roman"/>
          <w:sz w:val="28"/>
          <w:szCs w:val="28"/>
          <w:lang w:val="ru-RU"/>
        </w:rPr>
        <w:t xml:space="preserve"> договорился о продаже принадлежащего ему земельного участка </w:t>
      </w:r>
      <w:proofErr w:type="spellStart"/>
      <w:r w:rsidRPr="00C210DA">
        <w:rPr>
          <w:rFonts w:ascii="Times New Roman" w:hAnsi="Times New Roman" w:cs="Times New Roman"/>
          <w:sz w:val="28"/>
          <w:szCs w:val="28"/>
        </w:rPr>
        <w:t>Mr</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Jones</w:t>
      </w:r>
      <w:r w:rsidRPr="00C210DA">
        <w:rPr>
          <w:rFonts w:ascii="Times New Roman" w:hAnsi="Times New Roman" w:cs="Times New Roman"/>
          <w:sz w:val="28"/>
          <w:szCs w:val="28"/>
          <w:lang w:val="ru-RU"/>
        </w:rPr>
        <w:t xml:space="preserve">, однако впоследствии передумал и отказался от исполнения сделки, передав участок полностью контролируемой им компании с целью избежать понуждения его к исполнению обязанности по договору в натуре. При таких обстоятельствах суд обязал обоих соответчиков – </w:t>
      </w:r>
      <w:proofErr w:type="spellStart"/>
      <w:r w:rsidRPr="00C210DA">
        <w:rPr>
          <w:rFonts w:ascii="Times New Roman" w:hAnsi="Times New Roman" w:cs="Times New Roman"/>
          <w:sz w:val="28"/>
          <w:szCs w:val="28"/>
        </w:rPr>
        <w:t>Mr</w:t>
      </w:r>
      <w:proofErr w:type="spellEnd"/>
      <w:r w:rsidRPr="00C210DA">
        <w:rPr>
          <w:rFonts w:ascii="Times New Roman" w:hAnsi="Times New Roman" w:cs="Times New Roman"/>
          <w:sz w:val="28"/>
          <w:szCs w:val="28"/>
          <w:lang w:val="ru-RU"/>
        </w:rPr>
        <w:t xml:space="preserve">. </w:t>
      </w:r>
      <w:proofErr w:type="spellStart"/>
      <w:proofErr w:type="gramStart"/>
      <w:r w:rsidRPr="00C210DA">
        <w:rPr>
          <w:rFonts w:ascii="Times New Roman" w:hAnsi="Times New Roman" w:cs="Times New Roman"/>
          <w:sz w:val="28"/>
          <w:szCs w:val="28"/>
        </w:rPr>
        <w:t>Lipman</w:t>
      </w:r>
      <w:proofErr w:type="spellEnd"/>
      <w:r w:rsidRPr="00C210DA">
        <w:rPr>
          <w:rFonts w:ascii="Times New Roman" w:hAnsi="Times New Roman" w:cs="Times New Roman"/>
          <w:sz w:val="28"/>
          <w:szCs w:val="28"/>
          <w:lang w:val="ru-RU"/>
        </w:rPr>
        <w:t xml:space="preserve"> и подконтрольную ему компанию к передаче земельного участка истцу, признав, компанию фасадом ее участника.</w:t>
      </w:r>
      <w:proofErr w:type="gramEnd"/>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Существенным и даже иногда решающим значением при решении вопроса о допустимости снятия корпоративного покрова обладает соблюдение организацией корпоративных формальностей. </w:t>
      </w:r>
      <w:proofErr w:type="gramStart"/>
      <w:r w:rsidRPr="00C210DA">
        <w:rPr>
          <w:rFonts w:ascii="Times New Roman" w:hAnsi="Times New Roman" w:cs="Times New Roman"/>
          <w:sz w:val="28"/>
          <w:szCs w:val="28"/>
          <w:lang w:val="ru-RU"/>
        </w:rPr>
        <w:t xml:space="preserve">В частности, речь идет о том, что создание компании не было до конца завершено, доли в уставном капитале оплачены лишь частично либо не оплачены вовсе, акции не были эмитированы, учредительное собрание или выборы совета директоров не были проведены, </w:t>
      </w:r>
      <w:r w:rsidRPr="00C210DA">
        <w:rPr>
          <w:rFonts w:ascii="Times New Roman" w:hAnsi="Times New Roman" w:cs="Times New Roman"/>
          <w:sz w:val="28"/>
          <w:szCs w:val="28"/>
          <w:lang w:val="ru-RU"/>
        </w:rPr>
        <w:lastRenderedPageBreak/>
        <w:t>отсутствует формальное одобрение или надлежащее документирование сделок между контролирующей организацией и подконтрольным лицом, отсутствует делопроизводство или документооборот, частные дела участника смешаны с</w:t>
      </w:r>
      <w:proofErr w:type="gramEnd"/>
      <w:r w:rsidRPr="00C210DA">
        <w:rPr>
          <w:rFonts w:ascii="Times New Roman" w:hAnsi="Times New Roman" w:cs="Times New Roman"/>
          <w:sz w:val="28"/>
          <w:szCs w:val="28"/>
          <w:lang w:val="ru-RU"/>
        </w:rPr>
        <w:t xml:space="preserve"> делами компании, не ведется бухгалтерский или налоговый учет. Однако важно при этом оговориться и отметить, что несоблюдение формальностей, которое может свидетельствовать в действительности о фактическом отсутствии компании, должно сопровождаться причинением значительного вреда</w:t>
      </w:r>
      <w:r w:rsidRPr="00C210DA">
        <w:rPr>
          <w:rStyle w:val="ae"/>
          <w:rFonts w:ascii="Times New Roman" w:hAnsi="Times New Roman" w:cs="Times New Roman"/>
          <w:sz w:val="28"/>
          <w:szCs w:val="28"/>
          <w:lang w:val="ru-RU"/>
        </w:rPr>
        <w:footnoteReference w:id="56"/>
      </w:r>
      <w:r w:rsidRPr="00C210DA">
        <w:rPr>
          <w:rFonts w:ascii="Times New Roman" w:hAnsi="Times New Roman" w:cs="Times New Roman"/>
          <w:sz w:val="28"/>
          <w:szCs w:val="28"/>
          <w:lang w:val="ru-RU"/>
        </w:rPr>
        <w:t xml:space="preserve">. Таким </w:t>
      </w:r>
      <w:proofErr w:type="gramStart"/>
      <w:r w:rsidRPr="00C210DA">
        <w:rPr>
          <w:rFonts w:ascii="Times New Roman" w:hAnsi="Times New Roman" w:cs="Times New Roman"/>
          <w:sz w:val="28"/>
          <w:szCs w:val="28"/>
          <w:lang w:val="ru-RU"/>
        </w:rPr>
        <w:t>образом</w:t>
      </w:r>
      <w:proofErr w:type="gramEnd"/>
      <w:r w:rsidRPr="00C210DA">
        <w:rPr>
          <w:rFonts w:ascii="Times New Roman" w:hAnsi="Times New Roman" w:cs="Times New Roman"/>
          <w:sz w:val="28"/>
          <w:szCs w:val="28"/>
          <w:lang w:val="ru-RU"/>
        </w:rPr>
        <w:t xml:space="preserve"> игнорирование корпоративных формальностей по сути означает, что корпоративная форма используется в качестве прикрытия (</w:t>
      </w:r>
      <w:r w:rsidRPr="00C210DA">
        <w:rPr>
          <w:rFonts w:ascii="Times New Roman" w:hAnsi="Times New Roman" w:cs="Times New Roman"/>
          <w:sz w:val="28"/>
          <w:szCs w:val="28"/>
        </w:rPr>
        <w:t>shield</w:t>
      </w:r>
      <w:r w:rsidRPr="00C210DA">
        <w:rPr>
          <w:rFonts w:ascii="Times New Roman" w:hAnsi="Times New Roman" w:cs="Times New Roman"/>
          <w:sz w:val="28"/>
          <w:szCs w:val="28"/>
          <w:lang w:val="ru-RU"/>
        </w:rPr>
        <w:t>) или вуали.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Между тем снятие корпоративной вуали является не единственным способом, используемым в целях осуществления </w:t>
      </w:r>
      <w:proofErr w:type="gramStart"/>
      <w:r w:rsidRPr="00C210DA">
        <w:rPr>
          <w:rFonts w:ascii="Times New Roman" w:hAnsi="Times New Roman" w:cs="Times New Roman"/>
          <w:sz w:val="28"/>
          <w:szCs w:val="28"/>
          <w:lang w:val="ru-RU"/>
        </w:rPr>
        <w:t>контроля за</w:t>
      </w:r>
      <w:proofErr w:type="gramEnd"/>
      <w:r w:rsidRPr="00C210DA">
        <w:rPr>
          <w:rFonts w:ascii="Times New Roman" w:hAnsi="Times New Roman" w:cs="Times New Roman"/>
          <w:sz w:val="28"/>
          <w:szCs w:val="28"/>
          <w:lang w:val="ru-RU"/>
        </w:rPr>
        <w:t xml:space="preserve"> злоупотреблениями при распределении рисков в процессе ведения бизнеса. </w:t>
      </w:r>
      <w:proofErr w:type="gramStart"/>
      <w:r w:rsidRPr="00C210DA">
        <w:rPr>
          <w:rFonts w:ascii="Times New Roman" w:hAnsi="Times New Roman" w:cs="Times New Roman"/>
          <w:sz w:val="28"/>
          <w:szCs w:val="28"/>
          <w:lang w:val="ru-RU"/>
        </w:rPr>
        <w:t>Наряду с рассматриваемой нами доктриной выделяют доктрину единого коммерческого предприятия (</w:t>
      </w:r>
      <w:r w:rsidRPr="00C210DA">
        <w:rPr>
          <w:rFonts w:ascii="Times New Roman" w:hAnsi="Times New Roman" w:cs="Times New Roman"/>
          <w:sz w:val="28"/>
          <w:szCs w:val="28"/>
        </w:rPr>
        <w:t>single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business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enterprise</w:t>
      </w:r>
      <w:r w:rsidRPr="00C210DA">
        <w:rPr>
          <w:rFonts w:ascii="Times New Roman" w:hAnsi="Times New Roman" w:cs="Times New Roman"/>
          <w:sz w:val="28"/>
          <w:szCs w:val="28"/>
          <w:lang w:val="ru-RU"/>
        </w:rPr>
        <w:t xml:space="preserve">) или, как ее еще иногда называют, теорию экономического единства и доктрину агентских отношений, также служащих в качестве юридических инструментов привлечения к ответственности контролирующей организации. </w:t>
      </w:r>
      <w:proofErr w:type="gramEnd"/>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Концепция экономического единства (</w:t>
      </w:r>
      <w:r w:rsidRPr="00C210DA">
        <w:rPr>
          <w:rFonts w:ascii="Times New Roman" w:hAnsi="Times New Roman" w:cs="Times New Roman"/>
          <w:sz w:val="28"/>
          <w:szCs w:val="28"/>
        </w:rPr>
        <w:t>single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economic</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unit</w:t>
      </w:r>
      <w:r w:rsidRPr="00C210DA">
        <w:rPr>
          <w:rFonts w:ascii="Times New Roman" w:hAnsi="Times New Roman" w:cs="Times New Roman"/>
          <w:sz w:val="28"/>
          <w:szCs w:val="28"/>
          <w:lang w:val="ru-RU"/>
        </w:rPr>
        <w:t>)  встречается исключительно в сфере отношений с участием групп компаний, ведущих общий бизнес, вследствие чего можно говорить об экономически едином предприятии (</w:t>
      </w:r>
      <w:r w:rsidRPr="00C210DA">
        <w:rPr>
          <w:rFonts w:ascii="Times New Roman" w:hAnsi="Times New Roman" w:cs="Times New Roman"/>
          <w:sz w:val="28"/>
          <w:szCs w:val="28"/>
        </w:rPr>
        <w:t>enterprise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entity</w:t>
      </w:r>
      <w:r w:rsidRPr="00C210DA">
        <w:rPr>
          <w:rFonts w:ascii="Times New Roman" w:hAnsi="Times New Roman" w:cs="Times New Roman"/>
          <w:sz w:val="28"/>
          <w:szCs w:val="28"/>
          <w:lang w:val="ru-RU"/>
        </w:rPr>
        <w:t xml:space="preserve">), когда контролирующее лицо управляет сразу несколькими подконтрольными организациями в рамках реализации </w:t>
      </w:r>
      <w:proofErr w:type="spellStart"/>
      <w:r w:rsidRPr="00C210DA">
        <w:rPr>
          <w:rFonts w:ascii="Times New Roman" w:hAnsi="Times New Roman" w:cs="Times New Roman"/>
          <w:sz w:val="28"/>
          <w:szCs w:val="28"/>
          <w:lang w:val="ru-RU"/>
        </w:rPr>
        <w:t>бизнес-стратегии</w:t>
      </w:r>
      <w:proofErr w:type="spellEnd"/>
      <w:r w:rsidRPr="00C210DA">
        <w:rPr>
          <w:rStyle w:val="ae"/>
          <w:rFonts w:ascii="Times New Roman" w:hAnsi="Times New Roman" w:cs="Times New Roman"/>
          <w:sz w:val="28"/>
          <w:szCs w:val="28"/>
          <w:lang w:val="ru-RU"/>
        </w:rPr>
        <w:footnoteReference w:id="57"/>
      </w:r>
      <w:r w:rsidRPr="00C210DA">
        <w:rPr>
          <w:rFonts w:ascii="Times New Roman" w:hAnsi="Times New Roman" w:cs="Times New Roman"/>
          <w:sz w:val="28"/>
          <w:szCs w:val="28"/>
          <w:lang w:val="ru-RU"/>
        </w:rPr>
        <w:t>. Идея этой концепции заключается в том, что правовая оценка группы компаний должна осуществляться с учетом экономической составляющей.</w:t>
      </w:r>
      <w:proofErr w:type="gramEnd"/>
      <w:r w:rsidRPr="00C210DA">
        <w:rPr>
          <w:rFonts w:ascii="Times New Roman" w:hAnsi="Times New Roman" w:cs="Times New Roman"/>
          <w:sz w:val="28"/>
          <w:szCs w:val="28"/>
          <w:lang w:val="ru-RU"/>
        </w:rPr>
        <w:t xml:space="preserve"> Иначе говоря, данная группа должна рассматриваться как правовое единство, признаками которого служат такие типичные критерии, как: смешанность имущества, документации, трудовых отношений и отношений представительства контролирующей и подконтрольной компаний; отсутствие четкого разделения в </w:t>
      </w:r>
      <w:r w:rsidRPr="00C210DA">
        <w:rPr>
          <w:rFonts w:ascii="Times New Roman" w:hAnsi="Times New Roman" w:cs="Times New Roman"/>
          <w:sz w:val="28"/>
          <w:szCs w:val="28"/>
          <w:lang w:val="ru-RU"/>
        </w:rPr>
        <w:lastRenderedPageBreak/>
        <w:t>отношении их внутреннего устройства; отсутствие собственных интересов у подконтрольной компании.</w:t>
      </w:r>
    </w:p>
    <w:p w:rsidR="003E6E4A" w:rsidRPr="0016049B"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Впервые данная доктрина была использована в деле </w:t>
      </w:r>
      <w:r w:rsidRPr="00C210DA">
        <w:rPr>
          <w:rFonts w:ascii="Times New Roman" w:hAnsi="Times New Roman" w:cs="Times New Roman"/>
          <w:sz w:val="28"/>
          <w:szCs w:val="28"/>
        </w:rPr>
        <w:t>Paramount</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Petroleum</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Taylor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Rental</w:t>
      </w:r>
      <w:r w:rsidRPr="00C210DA">
        <w:rPr>
          <w:rStyle w:val="ae"/>
          <w:rFonts w:ascii="Times New Roman" w:hAnsi="Times New Roman" w:cs="Times New Roman"/>
          <w:sz w:val="28"/>
          <w:szCs w:val="28"/>
        </w:rPr>
        <w:footnoteReference w:id="58"/>
      </w:r>
      <w:r w:rsidRPr="00C210DA">
        <w:rPr>
          <w:rFonts w:ascii="Times New Roman" w:hAnsi="Times New Roman" w:cs="Times New Roman"/>
          <w:sz w:val="28"/>
          <w:szCs w:val="28"/>
          <w:lang w:val="ru-RU"/>
        </w:rPr>
        <w:t xml:space="preserve">, в котором компании объединяют свои ресурсы для достижения общей деловой цели, в связи с чем каждая из них может быть привлечена к ответственности по обязательствам, возникшим в ходе достижения указанной цели. Интересным, на мой взгляд, является тот факт, что в качестве признаков единого коммерческого предприятия судом в данном деле были названы уже такие ранее упоминавшиеся в ходе рассмотрения теории </w:t>
      </w:r>
      <w:r w:rsidRPr="00C210DA">
        <w:rPr>
          <w:rFonts w:ascii="Times New Roman" w:hAnsi="Times New Roman" w:cs="Times New Roman"/>
          <w:sz w:val="28"/>
          <w:szCs w:val="28"/>
        </w:rPr>
        <w:t>alter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ego</w:t>
      </w:r>
      <w:r w:rsidRPr="00C210DA">
        <w:rPr>
          <w:rFonts w:ascii="Times New Roman" w:hAnsi="Times New Roman" w:cs="Times New Roman"/>
          <w:sz w:val="28"/>
          <w:szCs w:val="28"/>
          <w:lang w:val="ru-RU"/>
        </w:rPr>
        <w:t xml:space="preserve"> признаки, как общие работники, общие офисы, централизованный бухгалтерский учет, недокументированное перечисление средств между организациями и некоторые другие, в связи с </w:t>
      </w:r>
      <w:proofErr w:type="gramStart"/>
      <w:r w:rsidRPr="00C210DA">
        <w:rPr>
          <w:rFonts w:ascii="Times New Roman" w:hAnsi="Times New Roman" w:cs="Times New Roman"/>
          <w:sz w:val="28"/>
          <w:szCs w:val="28"/>
          <w:lang w:val="ru-RU"/>
        </w:rPr>
        <w:t>чем</w:t>
      </w:r>
      <w:proofErr w:type="gramEnd"/>
      <w:r w:rsidRPr="00C210DA">
        <w:rPr>
          <w:rFonts w:ascii="Times New Roman" w:hAnsi="Times New Roman" w:cs="Times New Roman"/>
          <w:sz w:val="28"/>
          <w:szCs w:val="28"/>
          <w:lang w:val="ru-RU"/>
        </w:rPr>
        <w:t xml:space="preserve"> несмотря на наличие единого делового интереса закономерно встает вопрос о </w:t>
      </w:r>
      <w:r w:rsidR="00507BBC">
        <w:rPr>
          <w:rFonts w:ascii="Times New Roman" w:hAnsi="Times New Roman" w:cs="Times New Roman"/>
          <w:sz w:val="28"/>
          <w:szCs w:val="28"/>
          <w:lang w:val="ru-RU"/>
        </w:rPr>
        <w:t>целесообразности и необходимости</w:t>
      </w:r>
      <w:r w:rsidRPr="00C210DA">
        <w:rPr>
          <w:rFonts w:ascii="Times New Roman" w:hAnsi="Times New Roman" w:cs="Times New Roman"/>
          <w:sz w:val="28"/>
          <w:szCs w:val="28"/>
          <w:lang w:val="ru-RU"/>
        </w:rPr>
        <w:t xml:space="preserve"> </w:t>
      </w:r>
      <w:r w:rsidR="0016049B">
        <w:rPr>
          <w:rFonts w:ascii="Times New Roman" w:hAnsi="Times New Roman" w:cs="Times New Roman"/>
          <w:sz w:val="28"/>
          <w:szCs w:val="28"/>
          <w:lang w:val="ru-RU"/>
        </w:rPr>
        <w:t xml:space="preserve">порождения и дальнейшего </w:t>
      </w:r>
      <w:r w:rsidR="00507BBC">
        <w:rPr>
          <w:rFonts w:ascii="Times New Roman" w:hAnsi="Times New Roman" w:cs="Times New Roman"/>
          <w:sz w:val="28"/>
          <w:szCs w:val="28"/>
          <w:lang w:val="ru-RU"/>
        </w:rPr>
        <w:t>существования</w:t>
      </w:r>
      <w:r w:rsidRPr="00C210DA">
        <w:rPr>
          <w:rFonts w:ascii="Times New Roman" w:hAnsi="Times New Roman" w:cs="Times New Roman"/>
          <w:sz w:val="28"/>
          <w:szCs w:val="28"/>
          <w:lang w:val="ru-RU"/>
        </w:rPr>
        <w:t xml:space="preserve"> нескольких теорий, преследующих одну и ту же цель - привлечение контролирующих лиц к ответственности и одновременно частично пересе</w:t>
      </w:r>
      <w:r w:rsidR="0016049B">
        <w:rPr>
          <w:rFonts w:ascii="Times New Roman" w:hAnsi="Times New Roman" w:cs="Times New Roman"/>
          <w:sz w:val="28"/>
          <w:szCs w:val="28"/>
          <w:lang w:val="ru-RU"/>
        </w:rPr>
        <w:t xml:space="preserve">кающихся в </w:t>
      </w:r>
      <w:r w:rsidR="0016049B" w:rsidRPr="0016049B">
        <w:rPr>
          <w:rFonts w:ascii="Times New Roman" w:hAnsi="Times New Roman" w:cs="Times New Roman"/>
          <w:sz w:val="28"/>
          <w:szCs w:val="28"/>
          <w:lang w:val="ru-RU"/>
        </w:rPr>
        <w:t>сфере их применения, в контексте известного методологического принципа, гласящего: «</w:t>
      </w:r>
      <w:r w:rsidR="0016049B" w:rsidRPr="0016049B">
        <w:rPr>
          <w:rFonts w:ascii="Times New Roman" w:hAnsi="Times New Roman" w:cs="Times New Roman"/>
          <w:iCs/>
          <w:sz w:val="28"/>
          <w:szCs w:val="28"/>
          <w:lang w:val="ru-RU"/>
        </w:rPr>
        <w:t>Не следует привлекать новые сущности без крайней на то необходимости».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Помимо теории экономического единства в ряде случаев для привлечения контролирующей корпорации к ответственности по обязательствам</w:t>
      </w:r>
      <w:proofErr w:type="gramEnd"/>
      <w:r w:rsidRPr="00C210DA">
        <w:rPr>
          <w:rFonts w:ascii="Times New Roman" w:hAnsi="Times New Roman" w:cs="Times New Roman"/>
          <w:sz w:val="28"/>
          <w:szCs w:val="28"/>
          <w:lang w:val="ru-RU"/>
        </w:rPr>
        <w:t xml:space="preserve"> подконтрольной применяется квалификация отношений между ними как агентских. Так</w:t>
      </w:r>
      <w:r w:rsidRPr="00C210DA">
        <w:rPr>
          <w:rFonts w:ascii="Times New Roman" w:hAnsi="Times New Roman" w:cs="Times New Roman"/>
          <w:sz w:val="28"/>
          <w:szCs w:val="28"/>
        </w:rPr>
        <w:t xml:space="preserve">, </w:t>
      </w:r>
      <w:r w:rsidRPr="00C210DA">
        <w:rPr>
          <w:rFonts w:ascii="Times New Roman" w:hAnsi="Times New Roman" w:cs="Times New Roman"/>
          <w:sz w:val="28"/>
          <w:szCs w:val="28"/>
          <w:lang w:val="ru-RU"/>
        </w:rPr>
        <w:t>при</w:t>
      </w:r>
      <w:r w:rsidRPr="00C210DA">
        <w:rPr>
          <w:rFonts w:ascii="Times New Roman" w:hAnsi="Times New Roman" w:cs="Times New Roman"/>
          <w:sz w:val="28"/>
          <w:szCs w:val="28"/>
        </w:rPr>
        <w:t xml:space="preserve"> </w:t>
      </w:r>
      <w:r w:rsidRPr="00C210DA">
        <w:rPr>
          <w:rFonts w:ascii="Times New Roman" w:hAnsi="Times New Roman" w:cs="Times New Roman"/>
          <w:sz w:val="28"/>
          <w:szCs w:val="28"/>
          <w:lang w:val="ru-RU"/>
        </w:rPr>
        <w:t>рассмотрении</w:t>
      </w:r>
      <w:r w:rsidRPr="00C210DA">
        <w:rPr>
          <w:rFonts w:ascii="Times New Roman" w:hAnsi="Times New Roman" w:cs="Times New Roman"/>
          <w:sz w:val="28"/>
          <w:szCs w:val="28"/>
        </w:rPr>
        <w:t xml:space="preserve"> </w:t>
      </w:r>
      <w:r w:rsidRPr="00C210DA">
        <w:rPr>
          <w:rFonts w:ascii="Times New Roman" w:hAnsi="Times New Roman" w:cs="Times New Roman"/>
          <w:sz w:val="28"/>
          <w:szCs w:val="28"/>
          <w:lang w:val="ru-RU"/>
        </w:rPr>
        <w:t>дела</w:t>
      </w:r>
      <w:r w:rsidRPr="00C210DA">
        <w:rPr>
          <w:rFonts w:ascii="Times New Roman" w:hAnsi="Times New Roman" w:cs="Times New Roman"/>
          <w:sz w:val="28"/>
          <w:szCs w:val="28"/>
        </w:rPr>
        <w:t xml:space="preserve"> Solar International Shipping Agency v. </w:t>
      </w:r>
      <w:proofErr w:type="gramStart"/>
      <w:r w:rsidRPr="00C210DA">
        <w:rPr>
          <w:rFonts w:ascii="Times New Roman" w:hAnsi="Times New Roman" w:cs="Times New Roman"/>
          <w:sz w:val="28"/>
          <w:szCs w:val="28"/>
        </w:rPr>
        <w:t>Eastern Proteins Export, Inc.</w:t>
      </w:r>
      <w:r w:rsidRPr="00C210DA">
        <w:rPr>
          <w:rStyle w:val="ae"/>
          <w:rFonts w:ascii="Times New Roman" w:hAnsi="Times New Roman" w:cs="Times New Roman"/>
          <w:sz w:val="28"/>
          <w:szCs w:val="28"/>
          <w:lang w:val="ru-RU"/>
        </w:rPr>
        <w:footnoteReference w:id="59"/>
      </w:r>
      <w:r w:rsidRPr="00C210DA">
        <w:rPr>
          <w:rFonts w:ascii="Times New Roman" w:hAnsi="Times New Roman" w:cs="Times New Roman"/>
          <w:sz w:val="28"/>
          <w:szCs w:val="28"/>
        </w:rPr>
        <w:t xml:space="preserve"> </w:t>
      </w:r>
      <w:r w:rsidRPr="00C210DA">
        <w:rPr>
          <w:rFonts w:ascii="Times New Roman" w:hAnsi="Times New Roman" w:cs="Times New Roman"/>
          <w:sz w:val="28"/>
          <w:szCs w:val="28"/>
          <w:lang w:val="ru-RU"/>
        </w:rPr>
        <w:t>суд пришел к выводу о том, что контролирующая организация несет ответственность по договору перевозки, заключенному подконтрольной ей корпорацией, поскольку она выступала в качестве непоименованного принципала.</w:t>
      </w:r>
      <w:proofErr w:type="gramEnd"/>
      <w:r w:rsidRPr="00C210DA">
        <w:rPr>
          <w:rFonts w:ascii="Times New Roman" w:hAnsi="Times New Roman" w:cs="Times New Roman"/>
          <w:sz w:val="28"/>
          <w:szCs w:val="28"/>
          <w:lang w:val="ru-RU"/>
        </w:rPr>
        <w:t xml:space="preserve">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Необходимо признать, что данная теория существенно отличается от доктрины снятия корпоративной вуали, так как в ее основе лежат иные </w:t>
      </w:r>
      <w:r w:rsidRPr="00C210DA">
        <w:rPr>
          <w:rFonts w:ascii="Times New Roman" w:hAnsi="Times New Roman" w:cs="Times New Roman"/>
          <w:sz w:val="28"/>
          <w:szCs w:val="28"/>
          <w:lang w:val="ru-RU"/>
        </w:rPr>
        <w:lastRenderedPageBreak/>
        <w:t>теоретические принципы. Кроме того, она не требует соблюдения критерия противоправных действий, и для ее применения достаточно установить факт осуществления чрезмерного контроля над подконтрольным лицом.</w:t>
      </w:r>
    </w:p>
    <w:p w:rsidR="003E6E4A" w:rsidRPr="00C210DA" w:rsidRDefault="003E6E4A" w:rsidP="003E6E4A">
      <w:pPr>
        <w:pStyle w:val="WW-"/>
        <w:spacing w:after="0" w:line="360" w:lineRule="auto"/>
        <w:ind w:firstLine="567"/>
        <w:jc w:val="both"/>
        <w:rPr>
          <w:rFonts w:ascii="Times New Roman" w:hAnsi="Times New Roman" w:cs="Times New Roman"/>
          <w:sz w:val="28"/>
          <w:szCs w:val="28"/>
          <w:shd w:val="clear" w:color="auto" w:fill="FFFFFF"/>
          <w:lang w:val="ru-RU"/>
        </w:rPr>
      </w:pPr>
      <w:proofErr w:type="gramStart"/>
      <w:r w:rsidRPr="00C210DA">
        <w:rPr>
          <w:rFonts w:ascii="Times New Roman" w:hAnsi="Times New Roman" w:cs="Times New Roman"/>
          <w:sz w:val="28"/>
          <w:szCs w:val="28"/>
          <w:lang w:val="ru-RU"/>
        </w:rPr>
        <w:t xml:space="preserve">Одним из первых судебных дел, в котором английский суд впервые употребил выражение «корпоративная вуаль», было дело </w:t>
      </w:r>
      <w:r w:rsidRPr="00C210DA">
        <w:rPr>
          <w:rFonts w:ascii="Times New Roman" w:hAnsi="Times New Roman" w:cs="Times New Roman"/>
          <w:sz w:val="28"/>
          <w:szCs w:val="28"/>
        </w:rPr>
        <w:t>Salomon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w:t>
      </w:r>
      <w:proofErr w:type="gramEnd"/>
      <w:r w:rsidRPr="00C210DA">
        <w:rPr>
          <w:rFonts w:ascii="Times New Roman" w:hAnsi="Times New Roman" w:cs="Times New Roman"/>
          <w:sz w:val="28"/>
          <w:szCs w:val="28"/>
          <w:lang w:val="ru-RU"/>
        </w:rPr>
        <w:t xml:space="preserve"> А. </w:t>
      </w:r>
      <w:r w:rsidRPr="00C210DA">
        <w:rPr>
          <w:rFonts w:ascii="Times New Roman" w:hAnsi="Times New Roman" w:cs="Times New Roman"/>
          <w:sz w:val="28"/>
          <w:szCs w:val="28"/>
        </w:rPr>
        <w:t>Salomon</w:t>
      </w:r>
      <w:r w:rsidRPr="00C210DA">
        <w:rPr>
          <w:rFonts w:ascii="Times New Roman" w:hAnsi="Times New Roman" w:cs="Times New Roman"/>
          <w:sz w:val="28"/>
          <w:szCs w:val="28"/>
          <w:lang w:val="ru-RU"/>
        </w:rPr>
        <w:t xml:space="preserve"> &amp; </w:t>
      </w:r>
      <w:r w:rsidRPr="00C210DA">
        <w:rPr>
          <w:rFonts w:ascii="Times New Roman" w:hAnsi="Times New Roman" w:cs="Times New Roman"/>
          <w:sz w:val="28"/>
          <w:szCs w:val="28"/>
        </w:rPr>
        <w:t>Co</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Ltd</w:t>
      </w:r>
      <w:r w:rsidRPr="00C210DA">
        <w:rPr>
          <w:rFonts w:ascii="Times New Roman" w:hAnsi="Times New Roman" w:cs="Times New Roman"/>
          <w:sz w:val="28"/>
          <w:szCs w:val="28"/>
          <w:lang w:val="ru-RU"/>
        </w:rPr>
        <w:t>.</w:t>
      </w:r>
      <w:r w:rsidRPr="00C210DA">
        <w:rPr>
          <w:rStyle w:val="ad"/>
          <w:rFonts w:ascii="Times New Roman" w:hAnsi="Times New Roman" w:cs="Times New Roman"/>
          <w:sz w:val="28"/>
          <w:szCs w:val="28"/>
        </w:rPr>
        <w:footnoteReference w:id="60"/>
      </w:r>
      <w:r w:rsidRPr="00C210DA">
        <w:rPr>
          <w:rFonts w:ascii="Times New Roman" w:hAnsi="Times New Roman" w:cs="Times New Roman"/>
          <w:sz w:val="28"/>
          <w:szCs w:val="28"/>
          <w:lang w:val="ru-RU"/>
        </w:rPr>
        <w:t xml:space="preserve">, суть </w:t>
      </w:r>
      <w:proofErr w:type="gramStart"/>
      <w:r w:rsidRPr="00C210DA">
        <w:rPr>
          <w:rFonts w:ascii="Times New Roman" w:hAnsi="Times New Roman" w:cs="Times New Roman"/>
          <w:sz w:val="28"/>
          <w:szCs w:val="28"/>
          <w:lang w:val="ru-RU"/>
        </w:rPr>
        <w:t>которого</w:t>
      </w:r>
      <w:proofErr w:type="gramEnd"/>
      <w:r w:rsidRPr="00C210DA">
        <w:rPr>
          <w:rFonts w:ascii="Times New Roman" w:hAnsi="Times New Roman" w:cs="Times New Roman"/>
          <w:sz w:val="28"/>
          <w:szCs w:val="28"/>
          <w:lang w:val="ru-RU"/>
        </w:rPr>
        <w:t xml:space="preserve"> заключалась в следующем. Мажоритарный акционер являлся учредителем общества с ограниченной ответственностью, а члены его семьи были участниками, владеющими долями общества. </w:t>
      </w:r>
      <w:proofErr w:type="gramStart"/>
      <w:r w:rsidRPr="00C210DA">
        <w:rPr>
          <w:rFonts w:ascii="Times New Roman" w:hAnsi="Times New Roman" w:cs="Times New Roman"/>
          <w:sz w:val="28"/>
          <w:szCs w:val="28"/>
          <w:lang w:val="ru-RU"/>
        </w:rPr>
        <w:t xml:space="preserve">Несмотря на то, что </w:t>
      </w:r>
      <w:proofErr w:type="spellStart"/>
      <w:r w:rsidRPr="00C210DA">
        <w:rPr>
          <w:rFonts w:ascii="Times New Roman" w:hAnsi="Times New Roman" w:cs="Times New Roman"/>
          <w:sz w:val="28"/>
          <w:szCs w:val="28"/>
          <w:lang w:val="ru-RU"/>
        </w:rPr>
        <w:t>мажоритарий</w:t>
      </w:r>
      <w:proofErr w:type="spellEnd"/>
      <w:r w:rsidRPr="00C210DA">
        <w:rPr>
          <w:rFonts w:ascii="Times New Roman" w:hAnsi="Times New Roman" w:cs="Times New Roman"/>
          <w:sz w:val="28"/>
          <w:szCs w:val="28"/>
          <w:lang w:val="ru-RU"/>
        </w:rPr>
        <w:t xml:space="preserve"> полностью контролировал компанию, которая впоследствии обанкротилась, палата лордов не согласилась с выводами судов, по мнению которых, </w:t>
      </w:r>
      <w:r w:rsidRPr="00C210DA">
        <w:rPr>
          <w:rFonts w:ascii="Times New Roman" w:hAnsi="Times New Roman" w:cs="Times New Roman"/>
          <w:sz w:val="28"/>
          <w:szCs w:val="28"/>
          <w:shd w:val="clear" w:color="auto" w:fill="FFFFFF"/>
          <w:lang w:val="ru-RU"/>
        </w:rPr>
        <w:t>компания была фактически равна самому акционеру и являлась инструментом для обмана кредиторов</w:t>
      </w:r>
      <w:r w:rsidRPr="00C210DA">
        <w:rPr>
          <w:rFonts w:ascii="Times New Roman" w:hAnsi="Times New Roman" w:cs="Times New Roman"/>
          <w:sz w:val="28"/>
          <w:szCs w:val="28"/>
          <w:lang w:val="ru-RU"/>
        </w:rPr>
        <w:t>, и отменила принятые нижестоящими судебными инстанциями акты, отказав в возложении на акционера ответственности по долгам компании</w:t>
      </w:r>
      <w:r w:rsidRPr="00C210DA">
        <w:rPr>
          <w:rStyle w:val="ad"/>
          <w:rFonts w:ascii="Times New Roman" w:hAnsi="Times New Roman" w:cs="Times New Roman"/>
          <w:sz w:val="28"/>
          <w:szCs w:val="28"/>
        </w:rPr>
        <w:footnoteReference w:id="61"/>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shd w:val="clear" w:color="auto" w:fill="FFFFFF"/>
          <w:lang w:val="ru-RU"/>
        </w:rPr>
        <w:t xml:space="preserve">Как выразился один из лордов, а именно Лорд </w:t>
      </w:r>
      <w:proofErr w:type="spellStart"/>
      <w:r w:rsidRPr="00C210DA">
        <w:rPr>
          <w:rFonts w:ascii="Times New Roman" w:hAnsi="Times New Roman" w:cs="Times New Roman"/>
          <w:sz w:val="28"/>
          <w:szCs w:val="28"/>
          <w:shd w:val="clear" w:color="auto" w:fill="FFFFFF"/>
          <w:lang w:val="ru-RU"/>
        </w:rPr>
        <w:t>Сампшэн</w:t>
      </w:r>
      <w:proofErr w:type="spellEnd"/>
      <w:r w:rsidRPr="00C210DA">
        <w:rPr>
          <w:rFonts w:ascii="Times New Roman" w:hAnsi="Times New Roman" w:cs="Times New Roman"/>
          <w:sz w:val="28"/>
          <w:szCs w:val="28"/>
          <w:shd w:val="clear" w:color="auto" w:fill="FFFFFF"/>
          <w:lang w:val="ru-RU"/>
        </w:rPr>
        <w:t>: «отдельная личность</w:t>
      </w:r>
      <w:proofErr w:type="gramEnd"/>
      <w:r w:rsidRPr="00C210DA">
        <w:rPr>
          <w:rFonts w:ascii="Times New Roman" w:hAnsi="Times New Roman" w:cs="Times New Roman"/>
          <w:sz w:val="28"/>
          <w:szCs w:val="28"/>
          <w:shd w:val="clear" w:color="auto" w:fill="FFFFFF"/>
          <w:lang w:val="ru-RU"/>
        </w:rPr>
        <w:t xml:space="preserve"> и имущество компании иногда описывают как фикцию и таковым она и является. Однако эта фикция есть основа корпоративного права Англии и законодательства о банкротстве»</w:t>
      </w:r>
      <w:r w:rsidRPr="00C210DA">
        <w:rPr>
          <w:rStyle w:val="ae"/>
          <w:rFonts w:ascii="Times New Roman" w:hAnsi="Times New Roman" w:cs="Times New Roman"/>
          <w:sz w:val="28"/>
          <w:szCs w:val="28"/>
        </w:rPr>
        <w:footnoteReference w:id="62"/>
      </w:r>
      <w:r w:rsidRPr="00C210DA">
        <w:rPr>
          <w:rFonts w:ascii="Times New Roman" w:hAnsi="Times New Roman" w:cs="Times New Roman"/>
          <w:sz w:val="28"/>
          <w:szCs w:val="28"/>
          <w:shd w:val="clear" w:color="auto" w:fill="FFFFFF"/>
          <w:lang w:val="ru-RU"/>
        </w:rPr>
        <w:t>.</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Еще одним примером снятия корпоративной вуали является судебное решение по делу </w:t>
      </w:r>
      <w:r w:rsidRPr="00C210DA">
        <w:rPr>
          <w:rFonts w:ascii="Times New Roman" w:hAnsi="Times New Roman" w:cs="Times New Roman"/>
          <w:sz w:val="28"/>
          <w:szCs w:val="28"/>
        </w:rPr>
        <w:t>DHN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Food</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Distributors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Tower</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Hamlets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London</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Borough</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Council</w:t>
      </w:r>
      <w:r w:rsidRPr="00C210DA">
        <w:rPr>
          <w:rStyle w:val="ad"/>
          <w:rFonts w:ascii="Times New Roman" w:hAnsi="Times New Roman" w:cs="Times New Roman"/>
          <w:sz w:val="28"/>
          <w:szCs w:val="28"/>
        </w:rPr>
        <w:footnoteReference w:id="63"/>
      </w:r>
      <w:r w:rsidRPr="00C210DA">
        <w:rPr>
          <w:rFonts w:ascii="Times New Roman" w:hAnsi="Times New Roman" w:cs="Times New Roman"/>
          <w:sz w:val="28"/>
          <w:szCs w:val="28"/>
          <w:lang w:val="ru-RU"/>
        </w:rPr>
        <w:t xml:space="preserve">, обстоятельства которого были таковы, что земельный участок, принадлежащий на праве собственности компании, входившей в холдинг </w:t>
      </w:r>
      <w:r w:rsidRPr="00C210DA">
        <w:rPr>
          <w:rFonts w:ascii="Times New Roman" w:hAnsi="Times New Roman" w:cs="Times New Roman"/>
          <w:sz w:val="28"/>
          <w:szCs w:val="28"/>
        </w:rPr>
        <w:t>DHN</w:t>
      </w:r>
      <w:r w:rsidRPr="00C210DA">
        <w:rPr>
          <w:rFonts w:ascii="Times New Roman" w:hAnsi="Times New Roman" w:cs="Times New Roman"/>
          <w:sz w:val="28"/>
          <w:szCs w:val="28"/>
          <w:lang w:val="ru-RU"/>
        </w:rPr>
        <w:t xml:space="preserve">, был принудительно выкуплен для государственных нужд. При этом на указанном земельном участке, правом бессрочной аренды которого обладала материнская компания </w:t>
      </w:r>
      <w:r w:rsidRPr="00C210DA">
        <w:rPr>
          <w:rFonts w:ascii="Times New Roman" w:hAnsi="Times New Roman" w:cs="Times New Roman"/>
          <w:sz w:val="28"/>
          <w:szCs w:val="28"/>
        </w:rPr>
        <w:t>DHN</w:t>
      </w:r>
      <w:r w:rsidRPr="00C210DA">
        <w:rPr>
          <w:rFonts w:ascii="Times New Roman" w:hAnsi="Times New Roman" w:cs="Times New Roman"/>
          <w:sz w:val="28"/>
          <w:szCs w:val="28"/>
          <w:lang w:val="ru-RU"/>
        </w:rPr>
        <w:t xml:space="preserve">, находился принадлежащий ей склад магазина, изъятие которого приводило к прекращению бизнеса </w:t>
      </w:r>
      <w:r w:rsidRPr="00C210DA">
        <w:rPr>
          <w:rFonts w:ascii="Times New Roman" w:hAnsi="Times New Roman" w:cs="Times New Roman"/>
          <w:sz w:val="28"/>
          <w:szCs w:val="28"/>
        </w:rPr>
        <w:t>DHN</w:t>
      </w:r>
      <w:r w:rsidRPr="00C210DA">
        <w:rPr>
          <w:rFonts w:ascii="Times New Roman" w:hAnsi="Times New Roman" w:cs="Times New Roman"/>
          <w:sz w:val="28"/>
          <w:szCs w:val="28"/>
          <w:lang w:val="ru-RU"/>
        </w:rPr>
        <w:t xml:space="preserve">. Однако поскольку формально участок принадлежал дочерней организации, материнское общество </w:t>
      </w:r>
      <w:r w:rsidRPr="00C210DA">
        <w:rPr>
          <w:rFonts w:ascii="Times New Roman" w:hAnsi="Times New Roman" w:cs="Times New Roman"/>
          <w:sz w:val="28"/>
          <w:szCs w:val="28"/>
          <w:lang w:val="ru-RU"/>
        </w:rPr>
        <w:lastRenderedPageBreak/>
        <w:t xml:space="preserve">не имело права претендовать на возмещение убытков. В связи с этим </w:t>
      </w:r>
      <w:r w:rsidRPr="00C210DA">
        <w:rPr>
          <w:rFonts w:ascii="Times New Roman" w:hAnsi="Times New Roman" w:cs="Times New Roman"/>
          <w:sz w:val="28"/>
          <w:szCs w:val="28"/>
        </w:rPr>
        <w:t>DHN</w:t>
      </w:r>
      <w:r w:rsidRPr="00C210DA">
        <w:rPr>
          <w:rFonts w:ascii="Times New Roman" w:hAnsi="Times New Roman" w:cs="Times New Roman"/>
          <w:sz w:val="28"/>
          <w:szCs w:val="28"/>
          <w:lang w:val="ru-RU"/>
        </w:rPr>
        <w:t xml:space="preserve"> обратилась в суд с требованием снять корпоративную вуаль, ссылаясь на то, что она имела долю в уставном капитале дочерней компании в размере 100%, в качестве директоров обеих организаций выступали одни и те же лица, а дочернее общество не вело никакой самостоятельной деятельности. Суд удовлетворил заявленные требования и снял корпоративную вуаль с целью получения компенсации за изъятие земельного участка</w:t>
      </w:r>
      <w:r w:rsidRPr="00C210DA">
        <w:rPr>
          <w:rStyle w:val="ad"/>
          <w:rFonts w:ascii="Times New Roman" w:hAnsi="Times New Roman" w:cs="Times New Roman"/>
          <w:sz w:val="28"/>
          <w:szCs w:val="28"/>
        </w:rPr>
        <w:footnoteReference w:id="64"/>
      </w:r>
      <w:r w:rsidRPr="00C210DA">
        <w:rPr>
          <w:rFonts w:ascii="Times New Roman" w:hAnsi="Times New Roman" w:cs="Times New Roman"/>
          <w:sz w:val="28"/>
          <w:szCs w:val="28"/>
          <w:lang w:val="ru-RU"/>
        </w:rPr>
        <w:t xml:space="preserve">.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еще одном немаловажном деле </w:t>
      </w:r>
      <w:r w:rsidRPr="00C210DA">
        <w:rPr>
          <w:rFonts w:ascii="Times New Roman" w:hAnsi="Times New Roman" w:cs="Times New Roman"/>
          <w:sz w:val="28"/>
          <w:szCs w:val="28"/>
        </w:rPr>
        <w:t>Adams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Cape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Industries</w:t>
      </w:r>
      <w:r w:rsidRPr="00C210DA">
        <w:rPr>
          <w:rStyle w:val="ae"/>
          <w:rFonts w:ascii="Times New Roman" w:hAnsi="Times New Roman" w:cs="Times New Roman"/>
          <w:sz w:val="28"/>
          <w:szCs w:val="28"/>
        </w:rPr>
        <w:footnoteReference w:id="65"/>
      </w:r>
      <w:r w:rsidRPr="00C210DA">
        <w:rPr>
          <w:rFonts w:ascii="Times New Roman" w:hAnsi="Times New Roman" w:cs="Times New Roman"/>
          <w:sz w:val="28"/>
          <w:szCs w:val="28"/>
          <w:lang w:val="ru-RU"/>
        </w:rPr>
        <w:t xml:space="preserve">, представляющим интерес в связи с призмой, через которую апелляционная инстанция посмотрела на вопрос о снятии корпоративной вуали, в частности, в </w:t>
      </w:r>
      <w:proofErr w:type="spellStart"/>
      <w:r w:rsidRPr="00C210DA">
        <w:rPr>
          <w:rFonts w:ascii="Times New Roman" w:hAnsi="Times New Roman" w:cs="Times New Roman"/>
          <w:sz w:val="28"/>
          <w:szCs w:val="28"/>
          <w:lang w:val="ru-RU"/>
        </w:rPr>
        <w:t>юрисдикционных</w:t>
      </w:r>
      <w:proofErr w:type="spellEnd"/>
      <w:r w:rsidRPr="00C210DA">
        <w:rPr>
          <w:rFonts w:ascii="Times New Roman" w:hAnsi="Times New Roman" w:cs="Times New Roman"/>
          <w:sz w:val="28"/>
          <w:szCs w:val="28"/>
          <w:lang w:val="ru-RU"/>
        </w:rPr>
        <w:t xml:space="preserve"> целях, английский суд отказался привести в исполнение решение Техасского суда о взыскании с британской компании, продающей асбест через свои </w:t>
      </w:r>
      <w:proofErr w:type="spellStart"/>
      <w:r w:rsidRPr="00C210DA">
        <w:rPr>
          <w:rFonts w:ascii="Times New Roman" w:hAnsi="Times New Roman" w:cs="Times New Roman"/>
          <w:sz w:val="28"/>
          <w:szCs w:val="28"/>
          <w:lang w:val="ru-RU"/>
        </w:rPr>
        <w:t>аффилированные</w:t>
      </w:r>
      <w:proofErr w:type="spellEnd"/>
      <w:r w:rsidRPr="00C210DA">
        <w:rPr>
          <w:rFonts w:ascii="Times New Roman" w:hAnsi="Times New Roman" w:cs="Times New Roman"/>
          <w:sz w:val="28"/>
          <w:szCs w:val="28"/>
          <w:lang w:val="ru-RU"/>
        </w:rPr>
        <w:t xml:space="preserve"> организации в США, компенсации в счет возмещения вреда, причиненного здоровью работников американской фабрики непосредственно при работе с поставляемым асбестом, указав, что британская компания, не ведущая свою деятельность в США, не подпадает под юрисдикцию американского суда, а основания для снятия корпоративной вуали в целях привлечения британской компании к ответственности по обязательствам ее дочерней американской организации отсутствуют, поскольку </w:t>
      </w:r>
      <w:proofErr w:type="spellStart"/>
      <w:r w:rsidRPr="00C210DA">
        <w:rPr>
          <w:rFonts w:ascii="Times New Roman" w:hAnsi="Times New Roman" w:cs="Times New Roman"/>
          <w:sz w:val="28"/>
          <w:szCs w:val="28"/>
          <w:lang w:val="ru-RU"/>
        </w:rPr>
        <w:t>аффилированная</w:t>
      </w:r>
      <w:proofErr w:type="spellEnd"/>
      <w:r w:rsidRPr="00C210DA">
        <w:rPr>
          <w:rFonts w:ascii="Times New Roman" w:hAnsi="Times New Roman" w:cs="Times New Roman"/>
          <w:sz w:val="28"/>
          <w:szCs w:val="28"/>
          <w:lang w:val="ru-RU"/>
        </w:rPr>
        <w:t xml:space="preserve"> компания в США не являлась простым фасадом британской компании</w:t>
      </w:r>
      <w:r w:rsidRPr="00C210DA">
        <w:rPr>
          <w:rStyle w:val="ae"/>
          <w:rFonts w:ascii="Times New Roman" w:hAnsi="Times New Roman" w:cs="Times New Roman"/>
          <w:sz w:val="28"/>
          <w:szCs w:val="28"/>
          <w:lang w:val="ru-RU"/>
        </w:rPr>
        <w:footnoteReference w:id="66"/>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Интересным примером снятия корпоративной вуали также является дело </w:t>
      </w:r>
      <w:proofErr w:type="spellStart"/>
      <w:r w:rsidRPr="00C210DA">
        <w:rPr>
          <w:rFonts w:ascii="Times New Roman" w:hAnsi="Times New Roman" w:cs="Times New Roman"/>
          <w:sz w:val="28"/>
          <w:szCs w:val="28"/>
        </w:rPr>
        <w:t>Hashem</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proofErr w:type="spellStart"/>
      <w:proofErr w:type="gramStart"/>
      <w:r w:rsidRPr="00C210DA">
        <w:rPr>
          <w:rFonts w:ascii="Times New Roman" w:hAnsi="Times New Roman" w:cs="Times New Roman"/>
          <w:sz w:val="28"/>
          <w:szCs w:val="28"/>
        </w:rPr>
        <w:t>Shayif</w:t>
      </w:r>
      <w:proofErr w:type="spellEnd"/>
      <w:r w:rsidRPr="00C210DA">
        <w:rPr>
          <w:rFonts w:ascii="Times New Roman" w:hAnsi="Times New Roman" w:cs="Times New Roman"/>
          <w:sz w:val="28"/>
          <w:szCs w:val="28"/>
          <w:lang w:val="ru-RU"/>
        </w:rPr>
        <w:t xml:space="preserve"> &amp; </w:t>
      </w:r>
      <w:proofErr w:type="spellStart"/>
      <w:r w:rsidRPr="00C210DA">
        <w:rPr>
          <w:rFonts w:ascii="Times New Roman" w:hAnsi="Times New Roman" w:cs="Times New Roman"/>
          <w:sz w:val="28"/>
          <w:szCs w:val="28"/>
        </w:rPr>
        <w:t>Anor</w:t>
      </w:r>
      <w:proofErr w:type="spellEnd"/>
      <w:r w:rsidRPr="00C210DA">
        <w:rPr>
          <w:rStyle w:val="ad"/>
          <w:rFonts w:ascii="Times New Roman" w:hAnsi="Times New Roman" w:cs="Times New Roman"/>
          <w:sz w:val="28"/>
          <w:szCs w:val="28"/>
        </w:rPr>
        <w:footnoteReference w:id="67"/>
      </w:r>
      <w:r w:rsidRPr="00C210DA">
        <w:rPr>
          <w:rFonts w:ascii="Times New Roman" w:hAnsi="Times New Roman" w:cs="Times New Roman"/>
          <w:sz w:val="28"/>
          <w:szCs w:val="28"/>
          <w:lang w:val="ru-RU"/>
        </w:rPr>
        <w:t>, в котором Высокий суд Англии и Уэльса формулирует и подробно описывает основания применения рассматриваемой доктрины.</w:t>
      </w:r>
      <w:proofErr w:type="gramEnd"/>
      <w:r w:rsidRPr="00C210DA">
        <w:rPr>
          <w:rFonts w:ascii="Times New Roman" w:hAnsi="Times New Roman" w:cs="Times New Roman"/>
          <w:sz w:val="28"/>
          <w:szCs w:val="28"/>
          <w:lang w:val="ru-RU"/>
        </w:rPr>
        <w:t xml:space="preserve"> В частности, по мнению </w:t>
      </w:r>
      <w:proofErr w:type="gramStart"/>
      <w:r w:rsidRPr="00C210DA">
        <w:rPr>
          <w:rFonts w:ascii="Times New Roman" w:hAnsi="Times New Roman" w:cs="Times New Roman"/>
          <w:sz w:val="28"/>
          <w:szCs w:val="28"/>
          <w:lang w:val="ru-RU"/>
        </w:rPr>
        <w:t>английского</w:t>
      </w:r>
      <w:proofErr w:type="gramEnd"/>
      <w:r w:rsidRPr="00C210DA">
        <w:rPr>
          <w:rFonts w:ascii="Times New Roman" w:hAnsi="Times New Roman" w:cs="Times New Roman"/>
          <w:sz w:val="28"/>
          <w:szCs w:val="28"/>
          <w:lang w:val="ru-RU"/>
        </w:rPr>
        <w:t xml:space="preserve"> суда, владение и контроль в отношении контролируемого лица не являются достаточными критериями для снятия корпоративной вуали; суд также не может снять корпоративную вуаль </w:t>
      </w:r>
      <w:r w:rsidRPr="00C210DA">
        <w:rPr>
          <w:rFonts w:ascii="Times New Roman" w:hAnsi="Times New Roman" w:cs="Times New Roman"/>
          <w:sz w:val="28"/>
          <w:szCs w:val="28"/>
          <w:lang w:val="ru-RU"/>
        </w:rPr>
        <w:lastRenderedPageBreak/>
        <w:t xml:space="preserve">только лишь потому, что это соответствует интересам правосудия; корпоративная вуаль может быть снята, если имеет место недобросовестность в действиях контролирующего лица, которое использует корпоративную структуру как фасад для сокрытия правонарушения и </w:t>
      </w:r>
      <w:proofErr w:type="spellStart"/>
      <w:r w:rsidRPr="00C210DA">
        <w:rPr>
          <w:rFonts w:ascii="Times New Roman" w:hAnsi="Times New Roman" w:cs="Times New Roman"/>
          <w:sz w:val="28"/>
          <w:szCs w:val="28"/>
          <w:lang w:val="ru-RU"/>
        </w:rPr>
        <w:t>избежания</w:t>
      </w:r>
      <w:proofErr w:type="spellEnd"/>
      <w:r w:rsidRPr="00C210DA">
        <w:rPr>
          <w:rFonts w:ascii="Times New Roman" w:hAnsi="Times New Roman" w:cs="Times New Roman"/>
          <w:sz w:val="28"/>
          <w:szCs w:val="28"/>
          <w:lang w:val="ru-RU"/>
        </w:rPr>
        <w:t xml:space="preserve"> ответственности</w:t>
      </w:r>
      <w:r w:rsidRPr="00C210DA">
        <w:rPr>
          <w:rStyle w:val="ad"/>
          <w:rFonts w:ascii="Times New Roman" w:hAnsi="Times New Roman" w:cs="Times New Roman"/>
          <w:sz w:val="28"/>
          <w:szCs w:val="28"/>
        </w:rPr>
        <w:footnoteReference w:id="68"/>
      </w:r>
      <w:r w:rsidRPr="00C210DA">
        <w:rPr>
          <w:rFonts w:ascii="Times New Roman" w:hAnsi="Times New Roman" w:cs="Times New Roman"/>
          <w:sz w:val="28"/>
          <w:szCs w:val="28"/>
          <w:lang w:val="ru-RU"/>
        </w:rPr>
        <w:t xml:space="preserve">. </w:t>
      </w:r>
    </w:p>
    <w:p w:rsidR="00F1669A" w:rsidRDefault="003E6E4A" w:rsidP="00F1669A">
      <w:pPr>
        <w:pStyle w:val="WW-"/>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 xml:space="preserve">Возвращаясь к вопросу о возможности перехода договорных обязательств при применении доктрины снятия корпоративной вуали, следует отметить, что в отличие от американских судов суды Великобритании жестко высказываются в пользу </w:t>
      </w:r>
      <w:r w:rsidR="008C303A">
        <w:rPr>
          <w:rFonts w:ascii="Times New Roman" w:hAnsi="Times New Roman" w:cs="Times New Roman"/>
          <w:sz w:val="28"/>
          <w:szCs w:val="28"/>
          <w:lang w:val="ru-RU"/>
        </w:rPr>
        <w:t xml:space="preserve">соблюдения </w:t>
      </w:r>
      <w:r w:rsidRPr="00C210DA">
        <w:rPr>
          <w:rFonts w:ascii="Times New Roman" w:hAnsi="Times New Roman" w:cs="Times New Roman"/>
          <w:sz w:val="28"/>
          <w:szCs w:val="28"/>
          <w:lang w:val="ru-RU"/>
        </w:rPr>
        <w:t>принципа частного характера договора, который не может быть преодолен необходимостью снятия корпоративной вуали в интересах правосудия</w:t>
      </w:r>
      <w:r w:rsidRPr="00C210DA">
        <w:rPr>
          <w:rStyle w:val="ad"/>
          <w:rFonts w:ascii="Times New Roman" w:hAnsi="Times New Roman" w:cs="Times New Roman"/>
          <w:sz w:val="28"/>
          <w:szCs w:val="28"/>
        </w:rPr>
        <w:footnoteReference w:id="69"/>
      </w:r>
      <w:r w:rsidRPr="00C210DA">
        <w:rPr>
          <w:rFonts w:ascii="Times New Roman" w:hAnsi="Times New Roman" w:cs="Times New Roman"/>
          <w:sz w:val="28"/>
          <w:szCs w:val="28"/>
          <w:lang w:val="ru-RU"/>
        </w:rPr>
        <w:t>. В частности</w:t>
      </w:r>
      <w:r w:rsidR="003E54B9">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в деле </w:t>
      </w:r>
      <w:r w:rsidRPr="00C210DA">
        <w:rPr>
          <w:rFonts w:ascii="Times New Roman" w:hAnsi="Times New Roman" w:cs="Times New Roman"/>
          <w:sz w:val="28"/>
          <w:szCs w:val="28"/>
        </w:rPr>
        <w:t>Antonio</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Gramsci</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w:t>
      </w:r>
      <w:proofErr w:type="gram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Stepanovs</w:t>
      </w:r>
      <w:proofErr w:type="spellEnd"/>
      <w:r w:rsidRPr="00C210DA">
        <w:rPr>
          <w:rStyle w:val="ad"/>
          <w:rFonts w:ascii="Times New Roman" w:hAnsi="Times New Roman" w:cs="Times New Roman"/>
          <w:sz w:val="28"/>
          <w:szCs w:val="28"/>
        </w:rPr>
        <w:footnoteReference w:id="70"/>
      </w:r>
      <w:r w:rsidRPr="00C210DA">
        <w:rPr>
          <w:rFonts w:ascii="Times New Roman" w:hAnsi="Times New Roman" w:cs="Times New Roman"/>
          <w:sz w:val="28"/>
          <w:szCs w:val="28"/>
          <w:lang w:val="ru-RU"/>
        </w:rPr>
        <w:t xml:space="preserve">, </w:t>
      </w:r>
      <w:r w:rsidR="003E54B9">
        <w:rPr>
          <w:rFonts w:ascii="Times New Roman" w:hAnsi="Times New Roman" w:cs="Times New Roman"/>
          <w:sz w:val="28"/>
          <w:szCs w:val="28"/>
          <w:lang w:val="ru-RU"/>
        </w:rPr>
        <w:t xml:space="preserve">суть которого заключалась </w:t>
      </w:r>
      <w:r w:rsidR="003E54B9" w:rsidRPr="00C210DA">
        <w:rPr>
          <w:rFonts w:ascii="Times New Roman" w:hAnsi="Times New Roman" w:cs="Times New Roman"/>
          <w:sz w:val="28"/>
          <w:szCs w:val="28"/>
          <w:lang w:val="ru-RU"/>
        </w:rPr>
        <w:t xml:space="preserve">в том, что латвийский предприниматель - один из руководителей Латвийского морского пароходства сдавал в аренду управляемые возглавляемой им компанией суда через контролируемые руководителями названного </w:t>
      </w:r>
      <w:r w:rsidR="003E54B9">
        <w:rPr>
          <w:rFonts w:ascii="Times New Roman" w:hAnsi="Times New Roman" w:cs="Times New Roman"/>
          <w:sz w:val="28"/>
          <w:szCs w:val="28"/>
          <w:lang w:val="ru-RU"/>
        </w:rPr>
        <w:t xml:space="preserve">пароходства </w:t>
      </w:r>
      <w:proofErr w:type="spellStart"/>
      <w:r w:rsidR="003E54B9">
        <w:rPr>
          <w:rFonts w:ascii="Times New Roman" w:hAnsi="Times New Roman" w:cs="Times New Roman"/>
          <w:sz w:val="28"/>
          <w:szCs w:val="28"/>
          <w:lang w:val="ru-RU"/>
        </w:rPr>
        <w:t>офшорные</w:t>
      </w:r>
      <w:proofErr w:type="spellEnd"/>
      <w:r w:rsidR="003E54B9">
        <w:rPr>
          <w:rFonts w:ascii="Times New Roman" w:hAnsi="Times New Roman" w:cs="Times New Roman"/>
          <w:sz w:val="28"/>
          <w:szCs w:val="28"/>
          <w:lang w:val="ru-RU"/>
        </w:rPr>
        <w:t xml:space="preserve"> компании; в</w:t>
      </w:r>
      <w:r w:rsidR="003E54B9" w:rsidRPr="00C210DA">
        <w:rPr>
          <w:rFonts w:ascii="Times New Roman" w:hAnsi="Times New Roman" w:cs="Times New Roman"/>
          <w:sz w:val="28"/>
          <w:szCs w:val="28"/>
          <w:lang w:val="ru-RU"/>
        </w:rPr>
        <w:t xml:space="preserve">последствии пароходство обратилось в суд с иском к </w:t>
      </w:r>
      <w:proofErr w:type="spellStart"/>
      <w:r w:rsidR="003E54B9" w:rsidRPr="00C210DA">
        <w:rPr>
          <w:rFonts w:ascii="Times New Roman" w:hAnsi="Times New Roman" w:cs="Times New Roman"/>
          <w:sz w:val="28"/>
          <w:szCs w:val="28"/>
          <w:lang w:val="ru-RU"/>
        </w:rPr>
        <w:t>офшорным</w:t>
      </w:r>
      <w:proofErr w:type="spellEnd"/>
      <w:r w:rsidR="003E54B9" w:rsidRPr="00C210DA">
        <w:rPr>
          <w:rFonts w:ascii="Times New Roman" w:hAnsi="Times New Roman" w:cs="Times New Roman"/>
          <w:sz w:val="28"/>
          <w:szCs w:val="28"/>
          <w:lang w:val="ru-RU"/>
        </w:rPr>
        <w:t xml:space="preserve"> компаниям о взыскании недополученных доходов, требуя привлечь в качестве соответчика самого предпринимателя, признав его стороной договора фрахтования судна, заключенного между судовладельцами и </w:t>
      </w:r>
      <w:proofErr w:type="spellStart"/>
      <w:r w:rsidR="003E54B9" w:rsidRPr="00C210DA">
        <w:rPr>
          <w:rFonts w:ascii="Times New Roman" w:hAnsi="Times New Roman" w:cs="Times New Roman"/>
          <w:sz w:val="28"/>
          <w:szCs w:val="28"/>
          <w:lang w:val="ru-RU"/>
        </w:rPr>
        <w:t>офшорными</w:t>
      </w:r>
      <w:proofErr w:type="spellEnd"/>
      <w:r w:rsidR="003E54B9" w:rsidRPr="00C210DA">
        <w:rPr>
          <w:rFonts w:ascii="Times New Roman" w:hAnsi="Times New Roman" w:cs="Times New Roman"/>
          <w:sz w:val="28"/>
          <w:szCs w:val="28"/>
          <w:lang w:val="ru-RU"/>
        </w:rPr>
        <w:t xml:space="preserve"> компаниями</w:t>
      </w:r>
      <w:r w:rsidR="003E54B9">
        <w:rPr>
          <w:rFonts w:ascii="Times New Roman" w:hAnsi="Times New Roman" w:cs="Times New Roman"/>
          <w:sz w:val="28"/>
          <w:szCs w:val="28"/>
          <w:lang w:val="ru-RU"/>
        </w:rPr>
        <w:t xml:space="preserve">, </w:t>
      </w:r>
      <w:r w:rsidRPr="00C210DA">
        <w:rPr>
          <w:rFonts w:ascii="Times New Roman" w:hAnsi="Times New Roman" w:cs="Times New Roman"/>
          <w:sz w:val="28"/>
          <w:szCs w:val="28"/>
          <w:lang w:val="ru-RU"/>
        </w:rPr>
        <w:t>суд определил, что снятие корпоративной вуали дает возможность признать физическое лицо ответственным по договорным обязательст</w:t>
      </w:r>
      <w:r w:rsidR="003E54B9">
        <w:rPr>
          <w:rFonts w:ascii="Times New Roman" w:hAnsi="Times New Roman" w:cs="Times New Roman"/>
          <w:sz w:val="28"/>
          <w:szCs w:val="28"/>
          <w:lang w:val="ru-RU"/>
        </w:rPr>
        <w:t>вам контролируемой им компании.</w:t>
      </w:r>
    </w:p>
    <w:p w:rsidR="003E6E4A" w:rsidRPr="00C210DA" w:rsidRDefault="003E6E4A" w:rsidP="00F1669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Однако уже в другом деле VTB </w:t>
      </w:r>
      <w:proofErr w:type="spellStart"/>
      <w:r w:rsidRPr="00C210DA">
        <w:rPr>
          <w:rFonts w:ascii="Times New Roman" w:hAnsi="Times New Roman" w:cs="Times New Roman"/>
          <w:sz w:val="28"/>
          <w:szCs w:val="28"/>
          <w:lang w:val="ru-RU"/>
        </w:rPr>
        <w:t>v</w:t>
      </w:r>
      <w:proofErr w:type="spellEnd"/>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rPr>
        <w:t>N</w:t>
      </w:r>
      <w:proofErr w:type="spellStart"/>
      <w:r w:rsidRPr="00C210DA">
        <w:rPr>
          <w:rFonts w:ascii="Times New Roman" w:hAnsi="Times New Roman" w:cs="Times New Roman"/>
          <w:sz w:val="28"/>
          <w:szCs w:val="28"/>
          <w:lang w:val="ru-RU"/>
        </w:rPr>
        <w:t>utritek</w:t>
      </w:r>
      <w:proofErr w:type="spellEnd"/>
      <w:r w:rsidRPr="00C210DA">
        <w:rPr>
          <w:rStyle w:val="ad"/>
          <w:rFonts w:ascii="Times New Roman" w:hAnsi="Times New Roman" w:cs="Times New Roman"/>
          <w:sz w:val="28"/>
          <w:szCs w:val="28"/>
        </w:rPr>
        <w:footnoteReference w:id="71"/>
      </w:r>
      <w:r w:rsidRPr="00C210DA">
        <w:rPr>
          <w:rFonts w:ascii="Times New Roman" w:hAnsi="Times New Roman" w:cs="Times New Roman"/>
          <w:sz w:val="28"/>
          <w:szCs w:val="28"/>
          <w:lang w:val="ru-RU"/>
        </w:rPr>
        <w:t xml:space="preserve">, Верховный Суд Великобритании признал не имеющим прецедентной силы ранее принятое решение, допускающее переход договорных обязательств, указав, что возможность снятия корпоративной вуали в английском праве не </w:t>
      </w:r>
      <w:r w:rsidRPr="00C210DA">
        <w:rPr>
          <w:rFonts w:ascii="Times New Roman" w:hAnsi="Times New Roman" w:cs="Times New Roman"/>
          <w:sz w:val="28"/>
          <w:szCs w:val="28"/>
          <w:lang w:val="ru-RU"/>
        </w:rPr>
        <w:lastRenderedPageBreak/>
        <w:t>распространяется на договорные обязательства</w:t>
      </w:r>
      <w:r w:rsidRPr="00C210DA">
        <w:rPr>
          <w:rStyle w:val="ad"/>
          <w:rFonts w:ascii="Times New Roman" w:hAnsi="Times New Roman" w:cs="Times New Roman"/>
          <w:sz w:val="28"/>
          <w:szCs w:val="28"/>
        </w:rPr>
        <w:footnoteReference w:id="72"/>
      </w:r>
      <w:r w:rsidRPr="00C210DA">
        <w:rPr>
          <w:rFonts w:ascii="Times New Roman" w:hAnsi="Times New Roman" w:cs="Times New Roman"/>
          <w:sz w:val="28"/>
          <w:szCs w:val="28"/>
          <w:lang w:val="ru-RU"/>
        </w:rPr>
        <w:t>.</w:t>
      </w:r>
      <w:proofErr w:type="gramEnd"/>
      <w:r w:rsidRPr="00C210DA">
        <w:rPr>
          <w:rFonts w:ascii="Times New Roman" w:hAnsi="Times New Roman" w:cs="Times New Roman"/>
          <w:sz w:val="28"/>
          <w:szCs w:val="28"/>
          <w:lang w:val="ru-RU"/>
        </w:rPr>
        <w:t xml:space="preserve"> По обстоятельствам данного дела английская дочерняя организация российского банка ВТБ – </w:t>
      </w:r>
      <w:r w:rsidRPr="00C210DA">
        <w:rPr>
          <w:rFonts w:ascii="Times New Roman" w:hAnsi="Times New Roman" w:cs="Times New Roman"/>
          <w:sz w:val="28"/>
          <w:szCs w:val="28"/>
        </w:rPr>
        <w:t>VTB</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Capital</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plc</w:t>
      </w:r>
      <w:r w:rsidRPr="00C210DA">
        <w:rPr>
          <w:rFonts w:ascii="Times New Roman" w:hAnsi="Times New Roman" w:cs="Times New Roman"/>
          <w:sz w:val="28"/>
          <w:szCs w:val="28"/>
          <w:lang w:val="ru-RU"/>
        </w:rPr>
        <w:t xml:space="preserve"> выдала обществу с ограниченной ответственностью «</w:t>
      </w:r>
      <w:proofErr w:type="spellStart"/>
      <w:r w:rsidRPr="00C210DA">
        <w:rPr>
          <w:rFonts w:ascii="Times New Roman" w:hAnsi="Times New Roman" w:cs="Times New Roman"/>
          <w:sz w:val="28"/>
          <w:szCs w:val="28"/>
          <w:lang w:val="ru-RU"/>
        </w:rPr>
        <w:t>Руссагропром</w:t>
      </w:r>
      <w:proofErr w:type="spellEnd"/>
      <w:r w:rsidRPr="00C210DA">
        <w:rPr>
          <w:rFonts w:ascii="Times New Roman" w:hAnsi="Times New Roman" w:cs="Times New Roman"/>
          <w:sz w:val="28"/>
          <w:szCs w:val="28"/>
          <w:lang w:val="ru-RU"/>
        </w:rPr>
        <w:t xml:space="preserve">» кредит в размере 225 млн. долл. в целях покупки заводов, которые были </w:t>
      </w:r>
      <w:proofErr w:type="gramStart"/>
      <w:r w:rsidRPr="00C210DA">
        <w:rPr>
          <w:rFonts w:ascii="Times New Roman" w:hAnsi="Times New Roman" w:cs="Times New Roman"/>
          <w:sz w:val="28"/>
          <w:szCs w:val="28"/>
          <w:lang w:val="ru-RU"/>
        </w:rPr>
        <w:t>им</w:t>
      </w:r>
      <w:proofErr w:type="gramEnd"/>
      <w:r w:rsidRPr="00C210DA">
        <w:rPr>
          <w:rFonts w:ascii="Times New Roman" w:hAnsi="Times New Roman" w:cs="Times New Roman"/>
          <w:sz w:val="28"/>
          <w:szCs w:val="28"/>
          <w:lang w:val="ru-RU"/>
        </w:rPr>
        <w:t xml:space="preserve"> приобретены у оффшорной компании </w:t>
      </w:r>
      <w:proofErr w:type="spellStart"/>
      <w:r w:rsidRPr="00C210DA">
        <w:rPr>
          <w:rFonts w:ascii="Times New Roman" w:hAnsi="Times New Roman" w:cs="Times New Roman"/>
          <w:sz w:val="28"/>
          <w:szCs w:val="28"/>
        </w:rPr>
        <w:t>Nutritek</w:t>
      </w:r>
      <w:proofErr w:type="spell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International</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Corp</w:t>
      </w:r>
      <w:r w:rsidRPr="00C210DA">
        <w:rPr>
          <w:rFonts w:ascii="Times New Roman" w:hAnsi="Times New Roman" w:cs="Times New Roman"/>
          <w:sz w:val="28"/>
          <w:szCs w:val="28"/>
          <w:lang w:val="ru-RU"/>
        </w:rPr>
        <w:t xml:space="preserve">., контролируемой российским предпринимателем. В </w:t>
      </w:r>
      <w:proofErr w:type="gramStart"/>
      <w:r w:rsidRPr="00C210DA">
        <w:rPr>
          <w:rFonts w:ascii="Times New Roman" w:hAnsi="Times New Roman" w:cs="Times New Roman"/>
          <w:sz w:val="28"/>
          <w:szCs w:val="28"/>
          <w:lang w:val="ru-RU"/>
        </w:rPr>
        <w:t>дальнейшем</w:t>
      </w:r>
      <w:proofErr w:type="gramEnd"/>
      <w:r w:rsidRPr="00C210DA">
        <w:rPr>
          <w:rFonts w:ascii="Times New Roman" w:hAnsi="Times New Roman" w:cs="Times New Roman"/>
          <w:sz w:val="28"/>
          <w:szCs w:val="28"/>
          <w:lang w:val="ru-RU"/>
        </w:rPr>
        <w:t xml:space="preserve"> поскольку кредит не был возвращен в полном объеме, банк обратился в Высокий суд, потребовав привлечь в качестве соответчика российского предпринимателя и контролируемого им продавца – компанию </w:t>
      </w:r>
      <w:proofErr w:type="spellStart"/>
      <w:r w:rsidRPr="00C210DA">
        <w:rPr>
          <w:rFonts w:ascii="Times New Roman" w:hAnsi="Times New Roman" w:cs="Times New Roman"/>
          <w:sz w:val="28"/>
          <w:szCs w:val="28"/>
        </w:rPr>
        <w:t>Nutritek</w:t>
      </w:r>
      <w:proofErr w:type="spellEnd"/>
      <w:r w:rsidRPr="00C210DA">
        <w:rPr>
          <w:rFonts w:ascii="Times New Roman" w:hAnsi="Times New Roman" w:cs="Times New Roman"/>
          <w:sz w:val="28"/>
          <w:szCs w:val="28"/>
          <w:lang w:val="ru-RU"/>
        </w:rPr>
        <w:t>, сославшись на то, что он был введен в заблуждение относительно стоимости передаваемых ему в залог заводов, а также на то обстоятельство, что на момент заключения договора предприниматель фактически контролировал не только продавца, но и заемщика – ООО «</w:t>
      </w:r>
      <w:proofErr w:type="spellStart"/>
      <w:r w:rsidRPr="00C210DA">
        <w:rPr>
          <w:rFonts w:ascii="Times New Roman" w:hAnsi="Times New Roman" w:cs="Times New Roman"/>
          <w:sz w:val="28"/>
          <w:szCs w:val="28"/>
          <w:lang w:val="ru-RU"/>
        </w:rPr>
        <w:t>Руссагропром</w:t>
      </w:r>
      <w:proofErr w:type="spellEnd"/>
      <w:r w:rsidRPr="00C210DA">
        <w:rPr>
          <w:rFonts w:ascii="Times New Roman" w:hAnsi="Times New Roman" w:cs="Times New Roman"/>
          <w:sz w:val="28"/>
          <w:szCs w:val="28"/>
          <w:lang w:val="ru-RU"/>
        </w:rPr>
        <w:t>». Отказывая в рассмотрении иска банка, основанного на кредитном договоре, к физическому лицу, суд жестко высказался в пользу соблюдения принципа частного характера договора, который не может быть поколеблен институтом снятия корпоративной вуали.</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Таким образом, английские суды отказались от признания ответственным за неисполнение или ненадлежащее исполнение договора третье лицо ввиду превалирования формально закрепленного принципа «</w:t>
      </w:r>
      <w:proofErr w:type="spellStart"/>
      <w:r w:rsidRPr="00C210DA">
        <w:rPr>
          <w:rFonts w:ascii="Times New Roman" w:hAnsi="Times New Roman" w:cs="Times New Roman"/>
          <w:sz w:val="28"/>
          <w:szCs w:val="28"/>
          <w:lang w:val="ru-RU"/>
        </w:rPr>
        <w:t>privity</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of</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co</w:t>
      </w:r>
      <w:proofErr w:type="spellEnd"/>
      <w:r w:rsidRPr="00C210DA">
        <w:rPr>
          <w:rFonts w:ascii="Times New Roman" w:hAnsi="Times New Roman" w:cs="Times New Roman"/>
          <w:sz w:val="28"/>
          <w:szCs w:val="28"/>
        </w:rPr>
        <w:t>n</w:t>
      </w:r>
      <w:proofErr w:type="spellStart"/>
      <w:r w:rsidRPr="00C210DA">
        <w:rPr>
          <w:rFonts w:ascii="Times New Roman" w:hAnsi="Times New Roman" w:cs="Times New Roman"/>
          <w:sz w:val="28"/>
          <w:szCs w:val="28"/>
          <w:lang w:val="ru-RU"/>
        </w:rPr>
        <w:t>tract</w:t>
      </w:r>
      <w:proofErr w:type="spellEnd"/>
      <w:r w:rsidRPr="00C210DA">
        <w:rPr>
          <w:rFonts w:ascii="Times New Roman" w:hAnsi="Times New Roman" w:cs="Times New Roman"/>
          <w:sz w:val="28"/>
          <w:szCs w:val="28"/>
          <w:lang w:val="ru-RU"/>
        </w:rPr>
        <w:t xml:space="preserve">». </w:t>
      </w:r>
    </w:p>
    <w:p w:rsidR="00A26991" w:rsidRPr="00C210DA" w:rsidRDefault="003E6E4A" w:rsidP="00A26991">
      <w:pPr>
        <w:pStyle w:val="WW-"/>
        <w:shd w:val="clear" w:color="auto" w:fill="FFFFFF"/>
        <w:spacing w:after="0" w:line="360" w:lineRule="auto"/>
        <w:ind w:firstLine="567"/>
        <w:jc w:val="both"/>
        <w:rPr>
          <w:rFonts w:ascii="Times New Roman" w:eastAsia="Times New Roman" w:hAnsi="Times New Roman" w:cs="Times New Roman"/>
          <w:color w:val="auto"/>
          <w:sz w:val="28"/>
          <w:szCs w:val="28"/>
          <w:lang w:val="ru-RU" w:eastAsia="ru-RU"/>
        </w:rPr>
      </w:pPr>
      <w:r w:rsidRPr="00C210DA">
        <w:rPr>
          <w:rFonts w:ascii="Times New Roman" w:hAnsi="Times New Roman" w:cs="Times New Roman"/>
          <w:sz w:val="28"/>
          <w:szCs w:val="28"/>
          <w:lang w:val="ru-RU"/>
        </w:rPr>
        <w:t>Подводя итог анализу практики снятия корпоративной вуали в</w:t>
      </w:r>
      <w:r w:rsidR="00A26991">
        <w:rPr>
          <w:rFonts w:ascii="Times New Roman" w:hAnsi="Times New Roman" w:cs="Times New Roman"/>
          <w:sz w:val="28"/>
          <w:szCs w:val="28"/>
          <w:lang w:val="ru-RU"/>
        </w:rPr>
        <w:t xml:space="preserve"> целом в</w:t>
      </w:r>
      <w:r w:rsidRPr="00C210DA">
        <w:rPr>
          <w:rFonts w:ascii="Times New Roman" w:hAnsi="Times New Roman" w:cs="Times New Roman"/>
          <w:sz w:val="28"/>
          <w:szCs w:val="28"/>
          <w:lang w:val="ru-RU"/>
        </w:rPr>
        <w:t xml:space="preserve"> странах общего права, можно сделать вывод о том, что </w:t>
      </w:r>
      <w:r w:rsidR="00A26991" w:rsidRPr="00C210DA">
        <w:rPr>
          <w:rFonts w:ascii="Times New Roman" w:eastAsia="Times New Roman" w:hAnsi="Times New Roman" w:cs="Times New Roman"/>
          <w:color w:val="auto"/>
          <w:sz w:val="28"/>
          <w:szCs w:val="28"/>
          <w:lang w:val="ru-RU" w:eastAsia="ru-RU"/>
        </w:rPr>
        <w:t xml:space="preserve">ключевой недостаток правового регулирования в </w:t>
      </w:r>
      <w:r w:rsidR="00A26991">
        <w:rPr>
          <w:rFonts w:ascii="Times New Roman" w:eastAsia="Times New Roman" w:hAnsi="Times New Roman" w:cs="Times New Roman"/>
          <w:color w:val="auto"/>
          <w:sz w:val="28"/>
          <w:szCs w:val="28"/>
          <w:lang w:val="ru-RU" w:eastAsia="ru-RU"/>
        </w:rPr>
        <w:t>данных правопорядках во многом</w:t>
      </w:r>
      <w:r w:rsidR="00A26991" w:rsidRPr="00C210DA">
        <w:rPr>
          <w:rFonts w:ascii="Times New Roman" w:eastAsia="Times New Roman" w:hAnsi="Times New Roman" w:cs="Times New Roman"/>
          <w:color w:val="auto"/>
          <w:sz w:val="28"/>
          <w:szCs w:val="28"/>
          <w:lang w:val="ru-RU" w:eastAsia="ru-RU"/>
        </w:rPr>
        <w:t xml:space="preserve"> состоит</w:t>
      </w:r>
      <w:r w:rsidR="00A26991">
        <w:rPr>
          <w:rFonts w:ascii="Times New Roman" w:eastAsia="Times New Roman" w:hAnsi="Times New Roman" w:cs="Times New Roman"/>
          <w:color w:val="auto"/>
          <w:sz w:val="28"/>
          <w:szCs w:val="28"/>
          <w:lang w:val="ru-RU" w:eastAsia="ru-RU"/>
        </w:rPr>
        <w:t>, как уже было ранее сказано,</w:t>
      </w:r>
      <w:r w:rsidR="00A26991" w:rsidRPr="00C210DA">
        <w:rPr>
          <w:rFonts w:ascii="Times New Roman" w:eastAsia="Times New Roman" w:hAnsi="Times New Roman" w:cs="Times New Roman"/>
          <w:color w:val="auto"/>
          <w:sz w:val="28"/>
          <w:szCs w:val="28"/>
          <w:lang w:val="ru-RU" w:eastAsia="ru-RU"/>
        </w:rPr>
        <w:t xml:space="preserve"> в известной размытости норм и неопределенности правил применения тех или иных концепций снятия корпоративного покрова</w:t>
      </w:r>
      <w:r w:rsidR="00A26991">
        <w:rPr>
          <w:rFonts w:ascii="Times New Roman" w:eastAsia="Times New Roman" w:hAnsi="Times New Roman" w:cs="Times New Roman"/>
          <w:color w:val="auto"/>
          <w:sz w:val="28"/>
          <w:szCs w:val="28"/>
          <w:lang w:val="ru-RU" w:eastAsia="ru-RU"/>
        </w:rPr>
        <w:t>.</w:t>
      </w:r>
    </w:p>
    <w:p w:rsidR="003E6E4A" w:rsidRPr="00C210DA" w:rsidRDefault="00A26991" w:rsidP="003E6E4A">
      <w:pPr>
        <w:pStyle w:val="WW-"/>
        <w:widowControl w:val="0"/>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Следует также отметить, что а</w:t>
      </w:r>
      <w:r w:rsidR="003E6E4A" w:rsidRPr="00C210DA">
        <w:rPr>
          <w:rFonts w:ascii="Times New Roman" w:hAnsi="Times New Roman" w:cs="Times New Roman"/>
          <w:sz w:val="28"/>
          <w:szCs w:val="28"/>
          <w:lang w:val="ru-RU"/>
        </w:rPr>
        <w:t xml:space="preserve">мериканские суды гораздо более склонны применять данную доктрину, чем суды Англии, отличающиеся, в свою очередь, большей степенью формализма. </w:t>
      </w:r>
      <w:proofErr w:type="gramStart"/>
      <w:r w:rsidR="003E6E4A" w:rsidRPr="00C210DA">
        <w:rPr>
          <w:rFonts w:ascii="Times New Roman" w:hAnsi="Times New Roman" w:cs="Times New Roman"/>
          <w:sz w:val="28"/>
          <w:szCs w:val="28"/>
          <w:lang w:val="ru-RU"/>
        </w:rPr>
        <w:t>В том числе американские суды применяют эту доктрину и в отношении договорных обязательств, от чего принципиальн</w:t>
      </w:r>
      <w:r>
        <w:rPr>
          <w:rFonts w:ascii="Times New Roman" w:hAnsi="Times New Roman" w:cs="Times New Roman"/>
          <w:sz w:val="28"/>
          <w:szCs w:val="28"/>
          <w:lang w:val="ru-RU"/>
        </w:rPr>
        <w:t xml:space="preserve">о отказываются английские суды, высказывающиеся в пользу неукоснительного </w:t>
      </w:r>
      <w:r>
        <w:rPr>
          <w:rFonts w:ascii="Times New Roman" w:hAnsi="Times New Roman" w:cs="Times New Roman"/>
          <w:sz w:val="28"/>
          <w:szCs w:val="28"/>
          <w:lang w:val="ru-RU"/>
        </w:rPr>
        <w:lastRenderedPageBreak/>
        <w:t>соблюдения принципа частного характера договора, который, по их мнению, не может быть преодолен в конкретной ситуации необходимостью снятия корпоративной вуали.</w:t>
      </w:r>
      <w:proofErr w:type="gramEnd"/>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целом же суды и Англии, и США применяют снятие корпоративного покрова по аналогичным основаниям. Как следует из </w:t>
      </w:r>
      <w:proofErr w:type="gramStart"/>
      <w:r w:rsidRPr="00C210DA">
        <w:rPr>
          <w:rFonts w:ascii="Times New Roman" w:hAnsi="Times New Roman" w:cs="Times New Roman"/>
          <w:sz w:val="28"/>
          <w:szCs w:val="28"/>
          <w:lang w:val="ru-RU"/>
        </w:rPr>
        <w:t>вышеизложенного</w:t>
      </w:r>
      <w:proofErr w:type="gramEnd"/>
      <w:r w:rsidRPr="00C210DA">
        <w:rPr>
          <w:rFonts w:ascii="Times New Roman" w:hAnsi="Times New Roman" w:cs="Times New Roman"/>
          <w:sz w:val="28"/>
          <w:szCs w:val="28"/>
          <w:lang w:val="ru-RU"/>
        </w:rPr>
        <w:t>, этими основаниями являются доминирование в совокупности с обманом или правонарушением.</w:t>
      </w:r>
    </w:p>
    <w:p w:rsidR="003E6E4A" w:rsidRPr="00C210DA" w:rsidRDefault="003E6E4A" w:rsidP="003E6E4A">
      <w:pPr>
        <w:pStyle w:val="WW-"/>
        <w:widowControl w:val="0"/>
        <w:spacing w:after="0" w:line="360" w:lineRule="auto"/>
        <w:ind w:firstLine="567"/>
        <w:jc w:val="both"/>
        <w:rPr>
          <w:rFonts w:ascii="Times New Roman" w:hAnsi="Times New Roman" w:cs="Times New Roman"/>
          <w:b/>
          <w:bCs/>
          <w:sz w:val="28"/>
          <w:szCs w:val="28"/>
          <w:lang w:val="ru-RU"/>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bCs/>
          <w:sz w:val="28"/>
          <w:szCs w:val="28"/>
          <w:lang w:val="ru-RU"/>
        </w:rPr>
        <w:t>§ 3 Особенности снятия корпоративной вуали в Германии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Законодательство Германии</w:t>
      </w:r>
      <w:r w:rsidR="008B5D27">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как и в уже рассмотренных ранее странах</w:t>
      </w:r>
      <w:r w:rsidR="008B5D27">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знает такие формы организаций с ограниченной ответственностью их участников, как акционерное общество (</w:t>
      </w:r>
      <w:proofErr w:type="spellStart"/>
      <w:r w:rsidRPr="00C210DA">
        <w:rPr>
          <w:rFonts w:ascii="Times New Roman" w:hAnsi="Times New Roman" w:cs="Times New Roman"/>
          <w:sz w:val="28"/>
          <w:szCs w:val="28"/>
        </w:rPr>
        <w:t>aktiengesellschaft</w:t>
      </w:r>
      <w:proofErr w:type="spellEnd"/>
      <w:r w:rsidRPr="00C210DA">
        <w:rPr>
          <w:rFonts w:ascii="Times New Roman" w:hAnsi="Times New Roman" w:cs="Times New Roman"/>
          <w:sz w:val="28"/>
          <w:szCs w:val="28"/>
          <w:lang w:val="ru-RU"/>
        </w:rPr>
        <w:t>) и общество с ограниченной ответственностью (</w:t>
      </w:r>
      <w:proofErr w:type="spellStart"/>
      <w:r w:rsidRPr="00C210DA">
        <w:rPr>
          <w:rFonts w:ascii="Times New Roman" w:hAnsi="Times New Roman" w:cs="Times New Roman"/>
          <w:sz w:val="28"/>
          <w:szCs w:val="28"/>
        </w:rPr>
        <w:t>gesellschaft</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mit</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beschr</w:t>
      </w:r>
      <w:r w:rsidR="004C7642" w:rsidRPr="00C210DA">
        <w:rPr>
          <w:rFonts w:ascii="Times New Roman" w:hAnsi="Times New Roman" w:cs="Times New Roman"/>
          <w:sz w:val="28"/>
          <w:szCs w:val="28"/>
          <w:lang w:val="ru-RU"/>
        </w:rPr>
        <w:t>ä</w:t>
      </w:r>
      <w:r w:rsidRPr="00C210DA">
        <w:rPr>
          <w:rFonts w:ascii="Times New Roman" w:hAnsi="Times New Roman" w:cs="Times New Roman"/>
          <w:sz w:val="28"/>
          <w:szCs w:val="28"/>
        </w:rPr>
        <w:t>nkter</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haftung</w:t>
      </w:r>
      <w:proofErr w:type="spellEnd"/>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При этом немецкое законодательство предусматривает определенные ситуации, в которых участники обществ могут быть лишены привилегии ограниченной ответственности. В частности, </w:t>
      </w:r>
      <w:r w:rsidR="00D17791">
        <w:rPr>
          <w:rFonts w:ascii="Times New Roman" w:hAnsi="Times New Roman" w:cs="Times New Roman"/>
          <w:sz w:val="28"/>
          <w:szCs w:val="28"/>
          <w:lang w:val="ru-RU"/>
        </w:rPr>
        <w:t>З</w:t>
      </w:r>
      <w:r w:rsidRPr="00C210DA">
        <w:rPr>
          <w:rFonts w:ascii="Times New Roman" w:hAnsi="Times New Roman" w:cs="Times New Roman"/>
          <w:sz w:val="28"/>
          <w:szCs w:val="28"/>
          <w:lang w:val="ru-RU"/>
        </w:rPr>
        <w:t>акон об акционерных обществах</w:t>
      </w:r>
      <w:r w:rsidR="009C3C4A">
        <w:rPr>
          <w:rStyle w:val="ae"/>
          <w:rFonts w:ascii="Times New Roman" w:hAnsi="Times New Roman" w:cs="Times New Roman"/>
          <w:sz w:val="28"/>
          <w:szCs w:val="28"/>
          <w:lang w:val="ru-RU"/>
        </w:rPr>
        <w:footnoteReference w:id="73"/>
      </w:r>
      <w:r w:rsidRPr="00C210DA">
        <w:rPr>
          <w:rFonts w:ascii="Times New Roman" w:hAnsi="Times New Roman" w:cs="Times New Roman"/>
          <w:sz w:val="28"/>
          <w:szCs w:val="28"/>
          <w:lang w:val="ru-RU"/>
        </w:rPr>
        <w:t xml:space="preserve"> устанавливает ответственность участников при объединении обще</w:t>
      </w:r>
      <w:proofErr w:type="gramStart"/>
      <w:r w:rsidRPr="00C210DA">
        <w:rPr>
          <w:rFonts w:ascii="Times New Roman" w:hAnsi="Times New Roman" w:cs="Times New Roman"/>
          <w:sz w:val="28"/>
          <w:szCs w:val="28"/>
          <w:lang w:val="ru-RU"/>
        </w:rPr>
        <w:t>ств в гр</w:t>
      </w:r>
      <w:proofErr w:type="gramEnd"/>
      <w:r w:rsidRPr="00C210DA">
        <w:rPr>
          <w:rFonts w:ascii="Times New Roman" w:hAnsi="Times New Roman" w:cs="Times New Roman"/>
          <w:sz w:val="28"/>
          <w:szCs w:val="28"/>
          <w:lang w:val="ru-RU"/>
        </w:rPr>
        <w:t>уппы (</w:t>
      </w:r>
      <w:proofErr w:type="spellStart"/>
      <w:r w:rsidRPr="00C210DA">
        <w:rPr>
          <w:rFonts w:ascii="Times New Roman" w:hAnsi="Times New Roman" w:cs="Times New Roman"/>
          <w:sz w:val="28"/>
          <w:szCs w:val="28"/>
        </w:rPr>
        <w:t>konzern</w:t>
      </w:r>
      <w:proofErr w:type="spellEnd"/>
      <w:r w:rsidRPr="00C210DA">
        <w:rPr>
          <w:rFonts w:ascii="Times New Roman" w:hAnsi="Times New Roman" w:cs="Times New Roman"/>
          <w:sz w:val="28"/>
          <w:szCs w:val="28"/>
          <w:lang w:val="ru-RU"/>
        </w:rPr>
        <w:t xml:space="preserve">), в которых одно общество контролируется другим на основании договора или в отсутствие такового. В зависимости от этого выделяют договорную группу и группу де-факто.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В договорной группе согласно положениям закона доминирующее лицо (</w:t>
      </w:r>
      <w:proofErr w:type="spellStart"/>
      <w:r w:rsidRPr="00C210DA">
        <w:rPr>
          <w:rFonts w:ascii="Times New Roman" w:hAnsi="Times New Roman" w:cs="Times New Roman"/>
          <w:sz w:val="28"/>
          <w:szCs w:val="28"/>
        </w:rPr>
        <w:t>herrschende</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unternehmen</w:t>
      </w:r>
      <w:proofErr w:type="spellEnd"/>
      <w:r w:rsidRPr="00C210DA">
        <w:rPr>
          <w:rFonts w:ascii="Times New Roman" w:hAnsi="Times New Roman" w:cs="Times New Roman"/>
          <w:sz w:val="28"/>
          <w:szCs w:val="28"/>
          <w:lang w:val="ru-RU"/>
        </w:rPr>
        <w:t>) обязано ежегодно компенсировать подчиненному (</w:t>
      </w:r>
      <w:proofErr w:type="spellStart"/>
      <w:r w:rsidRPr="00C210DA">
        <w:rPr>
          <w:rFonts w:ascii="Times New Roman" w:hAnsi="Times New Roman" w:cs="Times New Roman"/>
          <w:sz w:val="28"/>
          <w:szCs w:val="28"/>
        </w:rPr>
        <w:t>abh</w:t>
      </w:r>
      <w:r w:rsidR="0030063F">
        <w:rPr>
          <w:rFonts w:ascii="Times New Roman" w:hAnsi="Times New Roman" w:cs="Times New Roman"/>
          <w:sz w:val="28"/>
          <w:szCs w:val="28"/>
          <w:lang w:val="ru-RU"/>
        </w:rPr>
        <w:t>ä</w:t>
      </w:r>
      <w:r w:rsidRPr="00C210DA">
        <w:rPr>
          <w:rFonts w:ascii="Times New Roman" w:hAnsi="Times New Roman" w:cs="Times New Roman"/>
          <w:sz w:val="28"/>
          <w:szCs w:val="28"/>
        </w:rPr>
        <w:t>ngige</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gesellschaft</w:t>
      </w:r>
      <w:proofErr w:type="spellEnd"/>
      <w:r w:rsidRPr="00C210DA">
        <w:rPr>
          <w:rFonts w:ascii="Times New Roman" w:hAnsi="Times New Roman" w:cs="Times New Roman"/>
          <w:sz w:val="28"/>
          <w:szCs w:val="28"/>
          <w:lang w:val="ru-RU"/>
        </w:rPr>
        <w:t>) понесенные последним убытки</w:t>
      </w:r>
      <w:r w:rsidR="00F113D9">
        <w:rPr>
          <w:rStyle w:val="ae"/>
          <w:rFonts w:ascii="Times New Roman" w:hAnsi="Times New Roman" w:cs="Times New Roman"/>
          <w:sz w:val="28"/>
          <w:szCs w:val="28"/>
          <w:lang w:val="ru-RU"/>
        </w:rPr>
        <w:footnoteReference w:id="74"/>
      </w:r>
      <w:r w:rsidRPr="00C210DA">
        <w:rPr>
          <w:rFonts w:ascii="Times New Roman" w:hAnsi="Times New Roman" w:cs="Times New Roman"/>
          <w:sz w:val="28"/>
          <w:szCs w:val="28"/>
          <w:lang w:val="ru-RU"/>
        </w:rPr>
        <w:t>. Что же касается группы де-факто, то доминирующее предприятие не вправе использовать свое влияние на подчиненное общество в целях принуждения к совершению невыгодной для него сделки либо должно выплатить ему соответствующую компенсацию</w:t>
      </w:r>
      <w:r w:rsidR="00F113D9">
        <w:rPr>
          <w:rStyle w:val="ae"/>
          <w:rFonts w:ascii="Times New Roman" w:hAnsi="Times New Roman" w:cs="Times New Roman"/>
          <w:sz w:val="28"/>
          <w:szCs w:val="28"/>
          <w:lang w:val="ru-RU"/>
        </w:rPr>
        <w:footnoteReference w:id="75"/>
      </w:r>
      <w:r w:rsidRPr="00C210DA">
        <w:rPr>
          <w:rFonts w:ascii="Times New Roman" w:hAnsi="Times New Roman" w:cs="Times New Roman"/>
          <w:sz w:val="28"/>
          <w:szCs w:val="28"/>
          <w:lang w:val="ru-RU"/>
        </w:rPr>
        <w:t xml:space="preserve">. В противном случае подчиненное общество может потребовать </w:t>
      </w:r>
      <w:r w:rsidRPr="00C210DA">
        <w:rPr>
          <w:rFonts w:ascii="Times New Roman" w:hAnsi="Times New Roman" w:cs="Times New Roman"/>
          <w:sz w:val="28"/>
          <w:szCs w:val="28"/>
          <w:lang w:val="ru-RU"/>
        </w:rPr>
        <w:lastRenderedPageBreak/>
        <w:t>возмещения убытков</w:t>
      </w:r>
      <w:proofErr w:type="gramEnd"/>
      <w:r w:rsidRPr="00C210DA">
        <w:rPr>
          <w:rFonts w:ascii="Times New Roman" w:hAnsi="Times New Roman" w:cs="Times New Roman"/>
          <w:sz w:val="28"/>
          <w:szCs w:val="28"/>
          <w:lang w:val="ru-RU"/>
        </w:rPr>
        <w:t xml:space="preserve"> как от доминирующего предприятия, так и от его представителей, понудивших общество совершить невыгодную сделку</w:t>
      </w:r>
      <w:r w:rsidRPr="00C210DA">
        <w:rPr>
          <w:rStyle w:val="ae"/>
          <w:rFonts w:ascii="Times New Roman" w:hAnsi="Times New Roman" w:cs="Times New Roman"/>
          <w:sz w:val="28"/>
          <w:szCs w:val="28"/>
          <w:lang w:val="ru-RU"/>
        </w:rPr>
        <w:footnoteReference w:id="76"/>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отличие от </w:t>
      </w:r>
      <w:r w:rsidR="00D17791">
        <w:rPr>
          <w:rFonts w:ascii="Times New Roman" w:hAnsi="Times New Roman" w:cs="Times New Roman"/>
          <w:sz w:val="28"/>
          <w:szCs w:val="28"/>
          <w:lang w:val="ru-RU"/>
        </w:rPr>
        <w:t>З</w:t>
      </w:r>
      <w:r w:rsidRPr="00C210DA">
        <w:rPr>
          <w:rFonts w:ascii="Times New Roman" w:hAnsi="Times New Roman" w:cs="Times New Roman"/>
          <w:sz w:val="28"/>
          <w:szCs w:val="28"/>
          <w:lang w:val="ru-RU"/>
        </w:rPr>
        <w:t xml:space="preserve">акона об акционерных обществах </w:t>
      </w:r>
      <w:proofErr w:type="gramStart"/>
      <w:r w:rsidR="00D17791">
        <w:rPr>
          <w:rFonts w:ascii="Times New Roman" w:hAnsi="Times New Roman" w:cs="Times New Roman"/>
          <w:sz w:val="28"/>
          <w:szCs w:val="28"/>
          <w:lang w:val="ru-RU"/>
        </w:rPr>
        <w:t>З</w:t>
      </w:r>
      <w:r w:rsidRPr="00C210DA">
        <w:rPr>
          <w:rFonts w:ascii="Times New Roman" w:hAnsi="Times New Roman" w:cs="Times New Roman"/>
          <w:sz w:val="28"/>
          <w:szCs w:val="28"/>
          <w:lang w:val="ru-RU"/>
        </w:rPr>
        <w:t>акон</w:t>
      </w:r>
      <w:proofErr w:type="gramEnd"/>
      <w:r w:rsidRPr="00C210DA">
        <w:rPr>
          <w:rFonts w:ascii="Times New Roman" w:hAnsi="Times New Roman" w:cs="Times New Roman"/>
          <w:sz w:val="28"/>
          <w:szCs w:val="28"/>
          <w:lang w:val="ru-RU"/>
        </w:rPr>
        <w:t xml:space="preserve"> об обществах с ограниченной ответственностью</w:t>
      </w:r>
      <w:r w:rsidR="00B43AF4">
        <w:rPr>
          <w:rStyle w:val="ae"/>
          <w:rFonts w:ascii="Times New Roman" w:hAnsi="Times New Roman" w:cs="Times New Roman"/>
          <w:sz w:val="28"/>
          <w:szCs w:val="28"/>
          <w:lang w:val="ru-RU"/>
        </w:rPr>
        <w:footnoteReference w:id="77"/>
      </w:r>
      <w:r w:rsidRPr="00C210DA">
        <w:rPr>
          <w:rFonts w:ascii="Times New Roman" w:hAnsi="Times New Roman" w:cs="Times New Roman"/>
          <w:sz w:val="28"/>
          <w:szCs w:val="28"/>
          <w:lang w:val="ru-RU"/>
        </w:rPr>
        <w:t xml:space="preserve"> не содержит в себе каких-либо положений о группах обществ. В связи с этим будет целесообразно обратиться к судебной практике.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Аналогом англо-американской доктрины снятия корпоративной вуали в Германии выступает концепция «пронизывающей ответственности». Между тем говорить о существовании в одной из основных стран континентальной Европы самостоятельной доктрины снятия корпоративного покрова в том же понимании, что и в Великобритании или США, несомненно</w:t>
      </w:r>
      <w:r w:rsidR="00E23831">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было бы значительным преувеличением.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Названная концепция пронизывающей ответственности предполагает пренебрежение признаком самостоятельной ответственности юридического лица по своим долгам с последующим ее возложением на соответствующего участника.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Исходя из позиций, сформированных в немецкой судебной практике, такая пронизывающая ответственность возможна в случае, если: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общество не обеспечено достаточным капиталом;</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общество полностью зависит от своих участников;</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имеет место смешение частного имущества участника с имуществом самого общества.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Рассматривая более подробно признак недостаточной капитализации (</w:t>
      </w:r>
      <w:proofErr w:type="spellStart"/>
      <w:r w:rsidRPr="00C210DA">
        <w:rPr>
          <w:rFonts w:ascii="Times New Roman" w:hAnsi="Times New Roman" w:cs="Times New Roman"/>
          <w:sz w:val="28"/>
          <w:szCs w:val="28"/>
        </w:rPr>
        <w:t>unterkapitalisierung</w:t>
      </w:r>
      <w:proofErr w:type="spellEnd"/>
      <w:r w:rsidRPr="00C210DA">
        <w:rPr>
          <w:rFonts w:ascii="Times New Roman" w:hAnsi="Times New Roman" w:cs="Times New Roman"/>
          <w:sz w:val="28"/>
          <w:szCs w:val="28"/>
          <w:lang w:val="ru-RU"/>
        </w:rPr>
        <w:t xml:space="preserve">), при которой юридическое лицо недостаточно обеспечено собственным капиталом для целей осуществляемой им деятельности, следует отметить, что необходимо различать номинальную и материальную недостаточную капитализацию.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lastRenderedPageBreak/>
        <w:t xml:space="preserve">Номинальная недостаточная капитализация представляет собой привлечение чужого капитала (заем у участников общества) вместо осуществления взносов в уставный капитал. При этом в случаях, когда в результате такой </w:t>
      </w:r>
      <w:proofErr w:type="spellStart"/>
      <w:r w:rsidRPr="00C210DA">
        <w:rPr>
          <w:rFonts w:ascii="Times New Roman" w:hAnsi="Times New Roman" w:cs="Times New Roman"/>
          <w:sz w:val="28"/>
          <w:szCs w:val="28"/>
          <w:lang w:val="ru-RU"/>
        </w:rPr>
        <w:t>недокапитализации</w:t>
      </w:r>
      <w:proofErr w:type="spellEnd"/>
      <w:r w:rsidRPr="00C210DA">
        <w:rPr>
          <w:rFonts w:ascii="Times New Roman" w:hAnsi="Times New Roman" w:cs="Times New Roman"/>
          <w:sz w:val="28"/>
          <w:szCs w:val="28"/>
          <w:lang w:val="ru-RU"/>
        </w:rPr>
        <w:t xml:space="preserve"> общество оказывается на грани банкротства, суды используют Положение ФРГ о несостоятельности, согласно которому среди требований кредиторов, очередность удовлетворения которых изначально понижена, требования о возврате займов, предоставленных участниками, подлежат удовлетворению только в пятую </w:t>
      </w:r>
      <w:proofErr w:type="spellStart"/>
      <w:r w:rsidRPr="00C210DA">
        <w:rPr>
          <w:rFonts w:ascii="Times New Roman" w:hAnsi="Times New Roman" w:cs="Times New Roman"/>
          <w:sz w:val="28"/>
          <w:szCs w:val="28"/>
          <w:lang w:val="ru-RU"/>
        </w:rPr>
        <w:t>подочередь</w:t>
      </w:r>
      <w:proofErr w:type="spellEnd"/>
      <w:r w:rsidRPr="00C210DA">
        <w:rPr>
          <w:rFonts w:ascii="Times New Roman" w:hAnsi="Times New Roman" w:cs="Times New Roman"/>
          <w:sz w:val="28"/>
          <w:szCs w:val="28"/>
          <w:lang w:val="ru-RU"/>
        </w:rPr>
        <w:t>, что исключает необходимость применения пронизывающей ответственности.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Изначально в основу такого ограничения прав участников общества в Германии была положена идея об их ответственности за последствия недофинансирования юридического лица, когда участник в момент кризисной ситуации не принял меры к выводу общества с рынка и не вложил собственные средства, а профинансировал его за счет чужого капитала, поставив под угрозу интересы кредиторов.</w:t>
      </w:r>
      <w:proofErr w:type="gramEnd"/>
      <w:r w:rsidRPr="00C210DA">
        <w:rPr>
          <w:rFonts w:ascii="Times New Roman" w:hAnsi="Times New Roman" w:cs="Times New Roman"/>
          <w:sz w:val="28"/>
          <w:szCs w:val="28"/>
          <w:lang w:val="ru-RU"/>
        </w:rPr>
        <w:t xml:space="preserve"> Однако впоследствии немецкий закон стал связывать подобную ответственность участника уже не с «кризисом общества», рассматривая понижение требований участника в очередности их удовлетворения как плату за возможность пользоваться привилегией ограниченной ответственности по обязательствам общества</w:t>
      </w:r>
      <w:r w:rsidRPr="00C210DA">
        <w:rPr>
          <w:rStyle w:val="ae"/>
          <w:rFonts w:ascii="Times New Roman" w:hAnsi="Times New Roman" w:cs="Times New Roman"/>
          <w:sz w:val="28"/>
          <w:szCs w:val="28"/>
          <w:lang w:val="ru-RU"/>
        </w:rPr>
        <w:footnoteReference w:id="78"/>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 Материальная недостаточная капитализация имеет место в ситуации, при которой </w:t>
      </w:r>
      <w:r w:rsidR="00363279">
        <w:rPr>
          <w:rFonts w:ascii="Times New Roman" w:hAnsi="Times New Roman" w:cs="Times New Roman"/>
          <w:sz w:val="28"/>
          <w:szCs w:val="28"/>
          <w:lang w:val="ru-RU"/>
        </w:rPr>
        <w:t>учредитель (</w:t>
      </w:r>
      <w:r w:rsidRPr="00C210DA">
        <w:rPr>
          <w:rFonts w:ascii="Times New Roman" w:hAnsi="Times New Roman" w:cs="Times New Roman"/>
          <w:sz w:val="28"/>
          <w:szCs w:val="28"/>
          <w:lang w:val="ru-RU"/>
        </w:rPr>
        <w:t>участник</w:t>
      </w:r>
      <w:r w:rsidR="00363279">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не обеспечил общество достаточными для </w:t>
      </w:r>
      <w:r w:rsidR="008C3BE8">
        <w:rPr>
          <w:rFonts w:ascii="Times New Roman" w:hAnsi="Times New Roman" w:cs="Times New Roman"/>
          <w:sz w:val="28"/>
          <w:szCs w:val="28"/>
          <w:lang w:val="ru-RU"/>
        </w:rPr>
        <w:t>осуществления им своей</w:t>
      </w:r>
      <w:r w:rsidRPr="00C210DA">
        <w:rPr>
          <w:rFonts w:ascii="Times New Roman" w:hAnsi="Times New Roman" w:cs="Times New Roman"/>
          <w:sz w:val="28"/>
          <w:szCs w:val="28"/>
          <w:lang w:val="ru-RU"/>
        </w:rPr>
        <w:t xml:space="preserve"> деятельности средствами, так что даже при обычном ведении дел возникает повышенный риск банкротства. При этом отсутствие такой достаточной капитализации общества не всегда приводит к возложению ответственности на его участника. Иное бы противоречило законодательно установленному правилу о минимальном размере основного капитала для обществ с ограниченной ответственностью.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Участник</w:t>
      </w:r>
      <w:proofErr w:type="gramEnd"/>
      <w:r w:rsidRPr="00C210DA">
        <w:rPr>
          <w:rFonts w:ascii="Times New Roman" w:hAnsi="Times New Roman" w:cs="Times New Roman"/>
          <w:sz w:val="28"/>
          <w:szCs w:val="28"/>
          <w:lang w:val="ru-RU"/>
        </w:rPr>
        <w:t xml:space="preserve"> может быть подвергнут личной ответственности по долгам </w:t>
      </w:r>
      <w:r w:rsidRPr="00C210DA">
        <w:rPr>
          <w:rFonts w:ascii="Times New Roman" w:hAnsi="Times New Roman" w:cs="Times New Roman"/>
          <w:sz w:val="28"/>
          <w:szCs w:val="28"/>
          <w:lang w:val="ru-RU"/>
        </w:rPr>
        <w:lastRenderedPageBreak/>
        <w:t xml:space="preserve">общества лишь тогда, когда наряду с недостаточной капитализацией имеет место недобросовестное и неразумное использование им конструкции юридического лица. В случае же когда специальной целью участника при </w:t>
      </w:r>
      <w:proofErr w:type="spellStart"/>
      <w:r w:rsidRPr="00C210DA">
        <w:rPr>
          <w:rFonts w:ascii="Times New Roman" w:hAnsi="Times New Roman" w:cs="Times New Roman"/>
          <w:sz w:val="28"/>
          <w:szCs w:val="28"/>
          <w:lang w:val="ru-RU"/>
        </w:rPr>
        <w:t>недокапитализации</w:t>
      </w:r>
      <w:proofErr w:type="spellEnd"/>
      <w:r w:rsidRPr="00C210DA">
        <w:rPr>
          <w:rFonts w:ascii="Times New Roman" w:hAnsi="Times New Roman" w:cs="Times New Roman"/>
          <w:sz w:val="28"/>
          <w:szCs w:val="28"/>
          <w:lang w:val="ru-RU"/>
        </w:rPr>
        <w:t xml:space="preserve"> общества было причинение вреда имущественным интересам контрагентов, речь идет уже не о пронизывающей ответственности как дополнительной гарантии кредиторов, а о </w:t>
      </w:r>
      <w:proofErr w:type="spellStart"/>
      <w:r w:rsidRPr="00C210DA">
        <w:rPr>
          <w:rFonts w:ascii="Times New Roman" w:hAnsi="Times New Roman" w:cs="Times New Roman"/>
          <w:sz w:val="28"/>
          <w:szCs w:val="28"/>
          <w:lang w:val="ru-RU"/>
        </w:rPr>
        <w:t>деликтной</w:t>
      </w:r>
      <w:proofErr w:type="spellEnd"/>
      <w:r w:rsidRPr="00C210DA">
        <w:rPr>
          <w:rFonts w:ascii="Times New Roman" w:hAnsi="Times New Roman" w:cs="Times New Roman"/>
          <w:sz w:val="28"/>
          <w:szCs w:val="28"/>
          <w:lang w:val="ru-RU"/>
        </w:rPr>
        <w:t xml:space="preserve"> ответственности такого участника, использовавшего при совершении нарушения особенности общества, основанного на объединении капиталов</w:t>
      </w:r>
      <w:r w:rsidRPr="00C210DA">
        <w:rPr>
          <w:rStyle w:val="ae"/>
          <w:rFonts w:ascii="Times New Roman" w:hAnsi="Times New Roman" w:cs="Times New Roman"/>
          <w:sz w:val="28"/>
          <w:szCs w:val="28"/>
          <w:lang w:val="ru-RU"/>
        </w:rPr>
        <w:footnoteReference w:id="79"/>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Тесно связанной с пронизывающей ответственностью при недостаточной капитализации общества, но не относящейся к ней, является ответственность за вмешательство, лишающее юридическое лицо его основного капитала, или так называемая ответственность за подрыв жизнеспособности общества (</w:t>
      </w:r>
      <w:proofErr w:type="spellStart"/>
      <w:r w:rsidRPr="00C210DA">
        <w:rPr>
          <w:rFonts w:ascii="Times New Roman" w:hAnsi="Times New Roman" w:cs="Times New Roman"/>
          <w:sz w:val="28"/>
          <w:szCs w:val="28"/>
        </w:rPr>
        <w:t>existenzvernichtungshaftung</w:t>
      </w:r>
      <w:proofErr w:type="spellEnd"/>
      <w:r w:rsidRPr="00C210DA">
        <w:rPr>
          <w:rFonts w:ascii="Times New Roman" w:hAnsi="Times New Roman" w:cs="Times New Roman"/>
          <w:sz w:val="28"/>
          <w:szCs w:val="28"/>
          <w:lang w:val="ru-RU"/>
        </w:rPr>
        <w:t xml:space="preserve">), которая имеет место в случаях, когда участник распорядился имуществом юридического </w:t>
      </w:r>
      <w:proofErr w:type="gramStart"/>
      <w:r w:rsidRPr="00C210DA">
        <w:rPr>
          <w:rFonts w:ascii="Times New Roman" w:hAnsi="Times New Roman" w:cs="Times New Roman"/>
          <w:sz w:val="28"/>
          <w:szCs w:val="28"/>
          <w:lang w:val="ru-RU"/>
        </w:rPr>
        <w:t>лица</w:t>
      </w:r>
      <w:proofErr w:type="gramEnd"/>
      <w:r w:rsidRPr="00C210DA">
        <w:rPr>
          <w:rFonts w:ascii="Times New Roman" w:hAnsi="Times New Roman" w:cs="Times New Roman"/>
          <w:sz w:val="28"/>
          <w:szCs w:val="28"/>
          <w:lang w:val="ru-RU"/>
        </w:rPr>
        <w:t xml:space="preserve"> таким образом, который не предполагает какого-либо разумного учета собственных интересов этого юридического лица, связанных с возможностью исполнять принятые им на себя обязательства и дальнейшим существованием в качестве самостоятельного и независимого субъекта. По мнению </w:t>
      </w:r>
      <w:proofErr w:type="gramStart"/>
      <w:r w:rsidRPr="00C210DA">
        <w:rPr>
          <w:rFonts w:ascii="Times New Roman" w:hAnsi="Times New Roman" w:cs="Times New Roman"/>
          <w:sz w:val="28"/>
          <w:szCs w:val="28"/>
          <w:lang w:val="ru-RU"/>
        </w:rPr>
        <w:t>Верховного</w:t>
      </w:r>
      <w:proofErr w:type="gramEnd"/>
      <w:r w:rsidRPr="00C210DA">
        <w:rPr>
          <w:rFonts w:ascii="Times New Roman" w:hAnsi="Times New Roman" w:cs="Times New Roman"/>
          <w:sz w:val="28"/>
          <w:szCs w:val="28"/>
          <w:lang w:val="ru-RU"/>
        </w:rPr>
        <w:t xml:space="preserve"> суда ФРГ, речь в данном случае идет о ведущем к банкротству юридического лица злоупотреблении, посягающем на имущество общества, приоритетной целью использования которого является удовлетворение имущественных требований кредиторов.</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Такая ответственность определяется именно как внутренняя ответственность по отношению к потерпевшему – обществу, но не как ответственность перед его кредиторами.</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 xml:space="preserve">При этом данная концепция появилась в Германии лишь в начале 2000-х годов и заменила собой сложившуюся судебную практику конца прошлого века, основанную на понятии «специальная группа де-факто», в которой доминирующее лицо оказывает всеохватывающее и длительное влияние на подчиненное общество с ограниченной ответственностью, а также применении </w:t>
      </w:r>
      <w:r w:rsidRPr="00C210DA">
        <w:rPr>
          <w:rFonts w:ascii="Times New Roman" w:hAnsi="Times New Roman" w:cs="Times New Roman"/>
          <w:sz w:val="28"/>
          <w:szCs w:val="28"/>
          <w:lang w:val="ru-RU"/>
        </w:rPr>
        <w:lastRenderedPageBreak/>
        <w:t>по аналогии к таким обществам положений закона об акционерных обществах относительно компенсации доминирующим предприятием убытков</w:t>
      </w:r>
      <w:proofErr w:type="gramEnd"/>
      <w:r w:rsidRPr="00C210DA">
        <w:rPr>
          <w:rFonts w:ascii="Times New Roman" w:hAnsi="Times New Roman" w:cs="Times New Roman"/>
          <w:sz w:val="28"/>
          <w:szCs w:val="28"/>
          <w:lang w:val="ru-RU"/>
        </w:rPr>
        <w:t xml:space="preserve"> подчиненному ему обществу. В соответствии с данным подходом Верховный суд Германии признавал лицо, контролирующее общество с ограниченной ответственностью, ответственным за убытки такого общества.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Концепция ответственности за разрушительное вмешательство получила свое выражение в деле </w:t>
      </w:r>
      <w:r w:rsidRPr="00C210DA">
        <w:rPr>
          <w:rFonts w:ascii="Times New Roman" w:hAnsi="Times New Roman" w:cs="Times New Roman"/>
          <w:sz w:val="28"/>
          <w:szCs w:val="28"/>
        </w:rPr>
        <w:t>Bremer</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Vulkan</w:t>
      </w:r>
      <w:proofErr w:type="spellEnd"/>
      <w:r w:rsidRPr="00C210DA">
        <w:rPr>
          <w:rStyle w:val="ae"/>
          <w:rFonts w:ascii="Times New Roman" w:hAnsi="Times New Roman" w:cs="Times New Roman"/>
          <w:sz w:val="28"/>
          <w:szCs w:val="28"/>
        </w:rPr>
        <w:footnoteReference w:id="80"/>
      </w:r>
      <w:r w:rsidRPr="00C210DA">
        <w:rPr>
          <w:rFonts w:ascii="Times New Roman" w:hAnsi="Times New Roman" w:cs="Times New Roman"/>
          <w:sz w:val="28"/>
          <w:szCs w:val="28"/>
          <w:lang w:val="ru-RU"/>
        </w:rPr>
        <w:t xml:space="preserve">, суть которого заключалась в том, что общество с ограниченной ответственностью, входящее в группу, возглавляемую акционерным обществом </w:t>
      </w:r>
      <w:r w:rsidRPr="00C210DA">
        <w:rPr>
          <w:rFonts w:ascii="Times New Roman" w:hAnsi="Times New Roman" w:cs="Times New Roman"/>
          <w:sz w:val="28"/>
          <w:szCs w:val="28"/>
        </w:rPr>
        <w:t>Bremer</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Vulkan</w:t>
      </w:r>
      <w:proofErr w:type="spellEnd"/>
      <w:r w:rsidRPr="00C210DA">
        <w:rPr>
          <w:rFonts w:ascii="Times New Roman" w:hAnsi="Times New Roman" w:cs="Times New Roman"/>
          <w:sz w:val="28"/>
          <w:szCs w:val="28"/>
          <w:lang w:val="ru-RU"/>
        </w:rPr>
        <w:t xml:space="preserve">, получило от государства денежные средства на развитие восточных земель в Германии. Однако выделенное финансирование было распределено между другими компаниями, состоящими в группе, и в дальнейшем не было возвращено обществу, оказавшемуся в результате этого неплатежеспособным и впоследствии вынужденному выделиться из указанной группы, при одновременно банкротстве акционерного общества. Государственное ведомство обратилось в суд с иском к директорам акционерного общества о возмещении причиненного ущерба.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Верховный суд, рассматривая данное дело, указал на новый подход к ответственности контролирующего участника и защите прав пострадавшего кредитора, в силу которого контролирующее лицо может быть </w:t>
      </w:r>
      <w:proofErr w:type="gramStart"/>
      <w:r w:rsidRPr="00C210DA">
        <w:rPr>
          <w:rFonts w:ascii="Times New Roman" w:hAnsi="Times New Roman" w:cs="Times New Roman"/>
          <w:sz w:val="28"/>
          <w:szCs w:val="28"/>
          <w:lang w:val="ru-RU"/>
        </w:rPr>
        <w:t>принуждено</w:t>
      </w:r>
      <w:proofErr w:type="gramEnd"/>
      <w:r w:rsidRPr="00C210DA">
        <w:rPr>
          <w:rFonts w:ascii="Times New Roman" w:hAnsi="Times New Roman" w:cs="Times New Roman"/>
          <w:sz w:val="28"/>
          <w:szCs w:val="28"/>
          <w:lang w:val="ru-RU"/>
        </w:rPr>
        <w:t xml:space="preserve"> возместить причиненный его действиями ущерб, который общество понесло из-за разрушительного вмешательства.</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Свое дальнейшее развитие указанная концепция получила в деле </w:t>
      </w:r>
      <w:r w:rsidRPr="00C210DA">
        <w:rPr>
          <w:rFonts w:ascii="Times New Roman" w:hAnsi="Times New Roman" w:cs="Times New Roman"/>
          <w:sz w:val="28"/>
          <w:szCs w:val="28"/>
        </w:rPr>
        <w:t>KBV</w:t>
      </w:r>
      <w:r w:rsidRPr="00C210DA">
        <w:rPr>
          <w:rStyle w:val="ae"/>
          <w:rFonts w:ascii="Times New Roman" w:hAnsi="Times New Roman" w:cs="Times New Roman"/>
          <w:sz w:val="28"/>
          <w:szCs w:val="28"/>
        </w:rPr>
        <w:footnoteReference w:id="81"/>
      </w:r>
      <w:r w:rsidRPr="00C210DA">
        <w:rPr>
          <w:rFonts w:ascii="Times New Roman" w:hAnsi="Times New Roman" w:cs="Times New Roman"/>
          <w:sz w:val="28"/>
          <w:szCs w:val="28"/>
          <w:lang w:val="ru-RU"/>
        </w:rPr>
        <w:t xml:space="preserve">, также рассмотренном Верховным судом ФРГ. В соответствии с обстоятельствами данного дела истец заключил с обществом с ограниченной ответственностью </w:t>
      </w:r>
      <w:r w:rsidRPr="00C210DA">
        <w:rPr>
          <w:rFonts w:ascii="Times New Roman" w:hAnsi="Times New Roman" w:cs="Times New Roman"/>
          <w:sz w:val="28"/>
          <w:szCs w:val="28"/>
        </w:rPr>
        <w:t>KBV</w:t>
      </w:r>
      <w:r w:rsidRPr="00C210DA">
        <w:rPr>
          <w:rFonts w:ascii="Times New Roman" w:hAnsi="Times New Roman" w:cs="Times New Roman"/>
          <w:sz w:val="28"/>
          <w:szCs w:val="28"/>
          <w:lang w:val="ru-RU"/>
        </w:rPr>
        <w:t xml:space="preserve"> договор об оказании последнему услуг. </w:t>
      </w:r>
      <w:proofErr w:type="gramStart"/>
      <w:r w:rsidRPr="00C210DA">
        <w:rPr>
          <w:rFonts w:ascii="Times New Roman" w:hAnsi="Times New Roman" w:cs="Times New Roman"/>
          <w:sz w:val="28"/>
          <w:szCs w:val="28"/>
          <w:lang w:val="ru-RU"/>
        </w:rPr>
        <w:t xml:space="preserve">Поскольку оказанные услуги не были оплачены, а значительная часть активов общества была переведена от имени общества одним из двух его участников при согласии второго, являющегося управляющим директором данного общества, на третье </w:t>
      </w:r>
      <w:r w:rsidRPr="00C210DA">
        <w:rPr>
          <w:rFonts w:ascii="Times New Roman" w:hAnsi="Times New Roman" w:cs="Times New Roman"/>
          <w:sz w:val="28"/>
          <w:szCs w:val="28"/>
          <w:lang w:val="ru-RU"/>
        </w:rPr>
        <w:lastRenderedPageBreak/>
        <w:t>лицо, в результате чего расплачиваться с истцом обществу оказалось нечем, истец обратился в суд с иском одновременно к обоим участникам данного общества.</w:t>
      </w:r>
      <w:proofErr w:type="gramEnd"/>
      <w:r w:rsidRPr="00C210DA">
        <w:rPr>
          <w:rFonts w:ascii="Times New Roman" w:hAnsi="Times New Roman" w:cs="Times New Roman"/>
          <w:sz w:val="28"/>
          <w:szCs w:val="28"/>
          <w:lang w:val="ru-RU"/>
        </w:rPr>
        <w:t xml:space="preserve"> Суд удовлетворил заявленные требования, указав на принципиальную возможность привлечения участников общества к личной ответственности по долгам общества вследствие его разрушения посредством выведения активов.</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На сегодняшний день концепция ответственности за разрушительное вмешательство переосмыслена. В соответствии с новым подходом разрушительное вмешательство является лишь разновидностью деликта, в </w:t>
      </w:r>
      <w:proofErr w:type="gramStart"/>
      <w:r w:rsidRPr="00C210DA">
        <w:rPr>
          <w:rFonts w:ascii="Times New Roman" w:hAnsi="Times New Roman" w:cs="Times New Roman"/>
          <w:sz w:val="28"/>
          <w:szCs w:val="28"/>
          <w:lang w:val="ru-RU"/>
        </w:rPr>
        <w:t>связи</w:t>
      </w:r>
      <w:proofErr w:type="gramEnd"/>
      <w:r w:rsidRPr="00C210DA">
        <w:rPr>
          <w:rFonts w:ascii="Times New Roman" w:hAnsi="Times New Roman" w:cs="Times New Roman"/>
          <w:sz w:val="28"/>
          <w:szCs w:val="28"/>
          <w:lang w:val="ru-RU"/>
        </w:rPr>
        <w:t xml:space="preserve"> с чем иск о возложении ответственности за такое вмешательство может быть предъявлен только одновременно с иском о возврате средств в капитал общества. При этом основным отличием такого подхода является то, что кредитор больше не может предъявить иск непосредственно участнику, ответственному за разрушительное вмешательство. Сначала ему необходимо добиться удовлетворения иска к обществу, после чего он сможет потребовать обращения взыскания на имущество участника общества</w:t>
      </w:r>
      <w:r w:rsidRPr="00C210DA">
        <w:rPr>
          <w:rStyle w:val="ae"/>
          <w:rFonts w:ascii="Times New Roman" w:hAnsi="Times New Roman" w:cs="Times New Roman"/>
          <w:sz w:val="28"/>
          <w:szCs w:val="28"/>
          <w:lang w:val="ru-RU"/>
        </w:rPr>
        <w:footnoteReference w:id="82"/>
      </w:r>
      <w:r w:rsidRPr="00C210DA">
        <w:rPr>
          <w:rFonts w:ascii="Times New Roman" w:hAnsi="Times New Roman" w:cs="Times New Roman"/>
          <w:sz w:val="28"/>
          <w:szCs w:val="28"/>
          <w:lang w:val="ru-RU"/>
        </w:rPr>
        <w:t>.</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Переходя к рассмотрению следующего критерия, необходимого для применения пронизывающей ответственности, - наличию отношений зависимости и контроля (</w:t>
      </w:r>
      <w:proofErr w:type="spellStart"/>
      <w:r w:rsidRPr="00C210DA">
        <w:rPr>
          <w:rFonts w:ascii="Times New Roman" w:hAnsi="Times New Roman" w:cs="Times New Roman"/>
          <w:sz w:val="28"/>
          <w:szCs w:val="28"/>
        </w:rPr>
        <w:t>abh</w:t>
      </w:r>
      <w:r w:rsidRPr="00C210DA">
        <w:rPr>
          <w:rFonts w:ascii="Times New Roman" w:hAnsi="Times New Roman" w:cs="Times New Roman"/>
          <w:sz w:val="28"/>
          <w:szCs w:val="28"/>
          <w:lang w:val="ru-RU"/>
        </w:rPr>
        <w:t>ä</w:t>
      </w:r>
      <w:r w:rsidRPr="00C210DA">
        <w:rPr>
          <w:rFonts w:ascii="Times New Roman" w:hAnsi="Times New Roman" w:cs="Times New Roman"/>
          <w:sz w:val="28"/>
          <w:szCs w:val="28"/>
        </w:rPr>
        <w:t>ngigkeits</w:t>
      </w:r>
      <w:proofErr w:type="spellEnd"/>
      <w:r w:rsidRPr="00C210DA">
        <w:rPr>
          <w:rFonts w:ascii="Times New Roman" w:hAnsi="Times New Roman" w:cs="Times New Roman"/>
          <w:sz w:val="28"/>
          <w:szCs w:val="28"/>
          <w:lang w:val="ru-RU"/>
        </w:rPr>
        <w:t>-</w:t>
      </w:r>
      <w:r w:rsidRPr="00C210DA">
        <w:rPr>
          <w:rFonts w:ascii="Times New Roman" w:hAnsi="Times New Roman" w:cs="Times New Roman"/>
          <w:sz w:val="28"/>
          <w:szCs w:val="28"/>
        </w:rPr>
        <w:t>und</w:t>
      </w:r>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rPr>
        <w:t>konzernverh</w:t>
      </w:r>
      <w:r w:rsidRPr="00C210DA">
        <w:rPr>
          <w:rFonts w:ascii="Times New Roman" w:hAnsi="Times New Roman" w:cs="Times New Roman"/>
          <w:sz w:val="28"/>
          <w:szCs w:val="28"/>
          <w:lang w:val="ru-RU"/>
        </w:rPr>
        <w:t>ä</w:t>
      </w:r>
      <w:r w:rsidRPr="00C210DA">
        <w:rPr>
          <w:rFonts w:ascii="Times New Roman" w:hAnsi="Times New Roman" w:cs="Times New Roman"/>
          <w:sz w:val="28"/>
          <w:szCs w:val="28"/>
        </w:rPr>
        <w:t>ltnisse</w:t>
      </w:r>
      <w:proofErr w:type="spellEnd"/>
      <w:r w:rsidRPr="00C210DA">
        <w:rPr>
          <w:rFonts w:ascii="Times New Roman" w:hAnsi="Times New Roman" w:cs="Times New Roman"/>
          <w:sz w:val="28"/>
          <w:szCs w:val="28"/>
          <w:lang w:val="ru-RU"/>
        </w:rPr>
        <w:t xml:space="preserve">), следует отметить, что сам факт того, что какое-либо лицо контролирует общество, очевидно еще не позволяет распространить ответственность последнего на контролирующее его лицо. Как справедливо полагает Верховный суд ФРГ, что поддерживается и в немецкоязычной литературе, сам по себе контроль одного юридического лица над другим, к примеру, в рамках существования концерна еще не затрагивает его самостоятельности и не угрожает интересам кредиторов.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Ответственность контролирующего общества может обсуждаться лишь, когда оно игнорирует самостоятельные потребности и интересы подконтрольного ему зависимого лица.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Что касается последнего основания – смешения имущества общества и </w:t>
      </w:r>
      <w:r w:rsidRPr="00C210DA">
        <w:rPr>
          <w:rFonts w:ascii="Times New Roman" w:hAnsi="Times New Roman" w:cs="Times New Roman"/>
          <w:sz w:val="28"/>
          <w:szCs w:val="28"/>
          <w:lang w:val="ru-RU"/>
        </w:rPr>
        <w:lastRenderedPageBreak/>
        <w:t>иного имущества участника, то в данном случае имеется в виду такое смешение, при котором отсутствует его разделение, а, следовательно, правило об ограничении ответственности общества принадлежащим ему имуществом, может не применяться.</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Как отмечается в литературе, для того чтобы смешение имущества стало основанием для применения пронизывающей ответственности, необходимо, чтобы самих субъектов права в результате такого смешения имущественных сфер невозможно было отделить друг от друга доступным и очевидным образом.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При этом личная ответственность по долгам общества может иметь место лишь в отношении тех участников, чьи действия повлекли или способствовали смешению имущества. Иначе говоря, предполагается, что участник знал или должен был знать об обстоятельствах, вызвавших смешение имущества, и что именно он в силу своего поведения ответственен за подобное смешение.</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В то же время помимо смешения имущественных сфер общества и его участника в литературе обсуждается также возможность использования доктрины пронизывающей ответственности в случае смешения и иных сфер деятельности названных лиц (</w:t>
      </w:r>
      <w:proofErr w:type="spellStart"/>
      <w:r w:rsidRPr="00C210DA">
        <w:rPr>
          <w:rFonts w:ascii="Times New Roman" w:hAnsi="Times New Roman" w:cs="Times New Roman"/>
          <w:sz w:val="28"/>
          <w:szCs w:val="28"/>
          <w:lang w:val="ru-RU"/>
        </w:rPr>
        <w:t>sphärenvermischung</w:t>
      </w:r>
      <w:proofErr w:type="spellEnd"/>
      <w:r w:rsidRPr="00C210DA">
        <w:rPr>
          <w:rFonts w:ascii="Times New Roman" w:hAnsi="Times New Roman" w:cs="Times New Roman"/>
          <w:sz w:val="28"/>
          <w:szCs w:val="28"/>
          <w:lang w:val="ru-RU"/>
        </w:rPr>
        <w:t>), когда не проводится достаточно четкого разграничения сфер общества и участника с организационной точки зрения, например, при занятии одним и тем же бизнесом, наличии схожего наименования, а также общих</w:t>
      </w:r>
      <w:proofErr w:type="gramEnd"/>
      <w:r w:rsidRPr="00C210DA">
        <w:rPr>
          <w:rFonts w:ascii="Times New Roman" w:hAnsi="Times New Roman" w:cs="Times New Roman"/>
          <w:sz w:val="28"/>
          <w:szCs w:val="28"/>
          <w:lang w:val="ru-RU"/>
        </w:rPr>
        <w:t xml:space="preserve"> помещений или работающего персонала. </w:t>
      </w:r>
    </w:p>
    <w:p w:rsidR="003E6E4A" w:rsidRPr="00C210DA"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Однако подобные случаи организационного смешения сфер могут подпадать не только под основания для пронизывающей ответственности, но также обсуждаться в контексте вопроса ответственности за так называемую созданную видимость права (</w:t>
      </w:r>
      <w:proofErr w:type="spellStart"/>
      <w:r w:rsidRPr="00C210DA">
        <w:rPr>
          <w:rFonts w:ascii="Times New Roman" w:hAnsi="Times New Roman" w:cs="Times New Roman"/>
          <w:sz w:val="28"/>
          <w:szCs w:val="28"/>
        </w:rPr>
        <w:t>rechtsscheinhaftung</w:t>
      </w:r>
      <w:proofErr w:type="spellEnd"/>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lang w:val="ru-RU"/>
        </w:rPr>
        <w:t xml:space="preserve">По той причине, что участники общества не разграничили необходимым образом сферы своей деятельности, и в первую очередь, не обеспечили надлежащее разделение имущества, чем создали для третьих лиц видимость того, что имущественная база, за счет которой в случае предъявления требований кредиторов будет </w:t>
      </w:r>
      <w:r w:rsidRPr="00C210DA">
        <w:rPr>
          <w:rFonts w:ascii="Times New Roman" w:hAnsi="Times New Roman" w:cs="Times New Roman"/>
          <w:sz w:val="28"/>
          <w:szCs w:val="28"/>
          <w:lang w:val="ru-RU"/>
        </w:rPr>
        <w:lastRenderedPageBreak/>
        <w:t>производиться удовлетворение, - иная, то они подлежат ответственности за собственные действия.</w:t>
      </w:r>
      <w:proofErr w:type="gramEnd"/>
    </w:p>
    <w:p w:rsidR="003E6E4A" w:rsidRPr="00E8208F" w:rsidRDefault="003E6E4A" w:rsidP="003E6E4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целом в литературе отмечается, что судебная практика Германии в последнее время демонстрирует постепенно возрастающее нежелание </w:t>
      </w:r>
      <w:r w:rsidRPr="00E8208F">
        <w:rPr>
          <w:rFonts w:ascii="Times New Roman" w:hAnsi="Times New Roman" w:cs="Times New Roman"/>
          <w:sz w:val="28"/>
          <w:szCs w:val="28"/>
          <w:lang w:val="ru-RU"/>
        </w:rPr>
        <w:t xml:space="preserve">применять снятие корпоративной вуали, предпочитая вместо этого применение уже существующих норм действующего законодательства. </w:t>
      </w:r>
    </w:p>
    <w:p w:rsidR="001B6828" w:rsidRPr="00E8208F" w:rsidRDefault="001B6828" w:rsidP="001B6828">
      <w:pPr>
        <w:pStyle w:val="WW-"/>
        <w:widowControl w:val="0"/>
        <w:spacing w:after="0" w:line="360" w:lineRule="auto"/>
        <w:ind w:firstLine="567"/>
        <w:jc w:val="both"/>
        <w:rPr>
          <w:rFonts w:ascii="Times New Roman" w:hAnsi="Times New Roman" w:cs="Times New Roman"/>
          <w:sz w:val="28"/>
          <w:szCs w:val="28"/>
          <w:lang w:val="ru-RU"/>
        </w:rPr>
      </w:pPr>
      <w:r w:rsidRPr="00E8208F">
        <w:rPr>
          <w:rFonts w:ascii="Times New Roman" w:hAnsi="Times New Roman" w:cs="Times New Roman"/>
          <w:sz w:val="28"/>
          <w:szCs w:val="28"/>
          <w:lang w:val="ru-RU"/>
        </w:rPr>
        <w:t>А.В. Егоров и К.А. Усачева отмечают, что «игнорирование юридической личности понимается в целом как исключение и обсуждается применительно к схожим ситуациям, однако степень исключительности пренебрежения самостоятельностью юридического лица в разных правопорядках неодинакова. Принято считать, что в немецком праве игнорирование автономии происходит гораздо реже, чем в праве англо-американском»</w:t>
      </w:r>
      <w:r w:rsidRPr="00E8208F">
        <w:rPr>
          <w:rStyle w:val="ae"/>
          <w:rFonts w:ascii="Times New Roman" w:hAnsi="Times New Roman" w:cs="Times New Roman"/>
          <w:sz w:val="28"/>
          <w:szCs w:val="28"/>
          <w:lang w:val="ru-RU"/>
        </w:rPr>
        <w:footnoteReference w:id="83"/>
      </w:r>
      <w:r w:rsidRPr="00E8208F">
        <w:rPr>
          <w:rFonts w:ascii="Times New Roman" w:hAnsi="Times New Roman" w:cs="Times New Roman"/>
          <w:sz w:val="28"/>
          <w:szCs w:val="28"/>
          <w:lang w:val="ru-RU"/>
        </w:rPr>
        <w:t>.</w:t>
      </w:r>
    </w:p>
    <w:p w:rsidR="003E6E4A" w:rsidRPr="00E8208F" w:rsidRDefault="001B6828"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E8208F">
        <w:rPr>
          <w:rFonts w:ascii="Times New Roman" w:hAnsi="Times New Roman" w:cs="Times New Roman"/>
          <w:sz w:val="28"/>
          <w:szCs w:val="28"/>
          <w:lang w:val="ru-RU"/>
        </w:rPr>
        <w:t>Подводя итог вышесказанному следует</w:t>
      </w:r>
      <w:proofErr w:type="gramEnd"/>
      <w:r w:rsidRPr="00E8208F">
        <w:rPr>
          <w:rFonts w:ascii="Times New Roman" w:hAnsi="Times New Roman" w:cs="Times New Roman"/>
          <w:sz w:val="28"/>
          <w:szCs w:val="28"/>
          <w:lang w:val="ru-RU"/>
        </w:rPr>
        <w:t xml:space="preserve"> отметить, что </w:t>
      </w:r>
      <w:r w:rsidR="003E6E4A" w:rsidRPr="00E8208F">
        <w:rPr>
          <w:rFonts w:ascii="Times New Roman" w:hAnsi="Times New Roman" w:cs="Times New Roman"/>
          <w:sz w:val="28"/>
          <w:szCs w:val="28"/>
          <w:lang w:val="ru-RU"/>
        </w:rPr>
        <w:t xml:space="preserve">игнорирование </w:t>
      </w:r>
      <w:r w:rsidR="00A96032" w:rsidRPr="00E8208F">
        <w:rPr>
          <w:rFonts w:ascii="Times New Roman" w:hAnsi="Times New Roman" w:cs="Times New Roman"/>
          <w:sz w:val="28"/>
          <w:szCs w:val="28"/>
          <w:lang w:val="ru-RU"/>
        </w:rPr>
        <w:t xml:space="preserve">идеи автономии </w:t>
      </w:r>
      <w:r w:rsidR="003E6E4A" w:rsidRPr="00E8208F">
        <w:rPr>
          <w:rFonts w:ascii="Times New Roman" w:hAnsi="Times New Roman" w:cs="Times New Roman"/>
          <w:sz w:val="28"/>
          <w:szCs w:val="28"/>
          <w:lang w:val="ru-RU"/>
        </w:rPr>
        <w:t xml:space="preserve">юридической личности в практике немецких судов показывает, что здесь нет места для самостоятельного института снятия корпоративной вуали. В тех ситуациях, когда английские и американские юристы рассуждают о снятии корпоративной вуали, немецкие напротив, используют иные более традиционные для их права конструкции: </w:t>
      </w:r>
      <w:proofErr w:type="spellStart"/>
      <w:r w:rsidR="003E6E4A" w:rsidRPr="00E8208F">
        <w:rPr>
          <w:rFonts w:ascii="Times New Roman" w:hAnsi="Times New Roman" w:cs="Times New Roman"/>
          <w:sz w:val="28"/>
          <w:szCs w:val="28"/>
          <w:lang w:val="ru-RU"/>
        </w:rPr>
        <w:t>деликтное</w:t>
      </w:r>
      <w:proofErr w:type="spellEnd"/>
      <w:r w:rsidR="003E6E4A" w:rsidRPr="00E8208F">
        <w:rPr>
          <w:rFonts w:ascii="Times New Roman" w:hAnsi="Times New Roman" w:cs="Times New Roman"/>
          <w:sz w:val="28"/>
          <w:szCs w:val="28"/>
          <w:lang w:val="ru-RU"/>
        </w:rPr>
        <w:t xml:space="preserve"> право, доктрину злоупотребления или видимости права и др.</w:t>
      </w:r>
      <w:r w:rsidR="00A96032" w:rsidRPr="00E8208F">
        <w:rPr>
          <w:rFonts w:ascii="Times New Roman" w:hAnsi="Times New Roman" w:cs="Times New Roman"/>
          <w:sz w:val="28"/>
          <w:szCs w:val="28"/>
          <w:lang w:val="ru-RU"/>
        </w:rPr>
        <w:t xml:space="preserve"> </w:t>
      </w:r>
    </w:p>
    <w:p w:rsidR="003E6E4A" w:rsidRPr="00E8208F" w:rsidRDefault="00A96032" w:rsidP="003E6E4A">
      <w:pPr>
        <w:pStyle w:val="WW-"/>
        <w:widowControl w:val="0"/>
        <w:spacing w:after="0" w:line="360" w:lineRule="auto"/>
        <w:ind w:firstLine="567"/>
        <w:jc w:val="both"/>
        <w:rPr>
          <w:rFonts w:ascii="Times New Roman" w:hAnsi="Times New Roman" w:cs="Times New Roman"/>
          <w:sz w:val="28"/>
          <w:szCs w:val="28"/>
          <w:lang w:val="ru-RU"/>
        </w:rPr>
      </w:pPr>
      <w:r w:rsidRPr="00E8208F">
        <w:rPr>
          <w:rFonts w:ascii="Times New Roman" w:hAnsi="Times New Roman" w:cs="Times New Roman"/>
          <w:sz w:val="28"/>
          <w:szCs w:val="28"/>
          <w:lang w:val="ru-RU"/>
        </w:rPr>
        <w:t xml:space="preserve">На мой взгляд, данное различие непосредственно связано с </w:t>
      </w:r>
      <w:r w:rsidR="001B6828" w:rsidRPr="00E8208F">
        <w:rPr>
          <w:rFonts w:ascii="Times New Roman" w:hAnsi="Times New Roman" w:cs="Times New Roman"/>
          <w:sz w:val="28"/>
          <w:szCs w:val="28"/>
          <w:lang w:val="ru-RU"/>
        </w:rPr>
        <w:t xml:space="preserve">общими </w:t>
      </w:r>
      <w:r w:rsidRPr="00E8208F">
        <w:rPr>
          <w:rFonts w:ascii="Times New Roman" w:hAnsi="Times New Roman" w:cs="Times New Roman"/>
          <w:sz w:val="28"/>
          <w:szCs w:val="28"/>
          <w:lang w:val="ru-RU"/>
        </w:rPr>
        <w:t xml:space="preserve">подходами стран к формированию корпоративного права, в том числе и с тем, предусмотрены ли </w:t>
      </w:r>
      <w:r w:rsidR="001B6828" w:rsidRPr="00E8208F">
        <w:rPr>
          <w:rFonts w:ascii="Times New Roman" w:hAnsi="Times New Roman" w:cs="Times New Roman"/>
          <w:sz w:val="28"/>
          <w:szCs w:val="28"/>
          <w:lang w:val="ru-RU"/>
        </w:rPr>
        <w:t>в их законодательстве</w:t>
      </w:r>
      <w:r w:rsidRPr="00E8208F">
        <w:rPr>
          <w:rFonts w:ascii="Times New Roman" w:hAnsi="Times New Roman" w:cs="Times New Roman"/>
          <w:sz w:val="28"/>
          <w:szCs w:val="28"/>
          <w:lang w:val="ru-RU"/>
        </w:rPr>
        <w:t xml:space="preserve"> гарантии, позволяющие установить адекватное распределение рисков между </w:t>
      </w:r>
      <w:r w:rsidR="001B6828" w:rsidRPr="00E8208F">
        <w:rPr>
          <w:rFonts w:ascii="Times New Roman" w:hAnsi="Times New Roman" w:cs="Times New Roman"/>
          <w:sz w:val="28"/>
          <w:szCs w:val="28"/>
          <w:lang w:val="ru-RU"/>
        </w:rPr>
        <w:t>учредителями (</w:t>
      </w:r>
      <w:r w:rsidRPr="00E8208F">
        <w:rPr>
          <w:rFonts w:ascii="Times New Roman" w:hAnsi="Times New Roman" w:cs="Times New Roman"/>
          <w:sz w:val="28"/>
          <w:szCs w:val="28"/>
          <w:lang w:val="ru-RU"/>
        </w:rPr>
        <w:t>участниками</w:t>
      </w:r>
      <w:r w:rsidR="001B6828" w:rsidRPr="00E8208F">
        <w:rPr>
          <w:rFonts w:ascii="Times New Roman" w:hAnsi="Times New Roman" w:cs="Times New Roman"/>
          <w:sz w:val="28"/>
          <w:szCs w:val="28"/>
          <w:lang w:val="ru-RU"/>
        </w:rPr>
        <w:t>)</w:t>
      </w:r>
      <w:r w:rsidRPr="00E8208F">
        <w:rPr>
          <w:rFonts w:ascii="Times New Roman" w:hAnsi="Times New Roman" w:cs="Times New Roman"/>
          <w:sz w:val="28"/>
          <w:szCs w:val="28"/>
          <w:lang w:val="ru-RU"/>
        </w:rPr>
        <w:t xml:space="preserve"> юридического лица и другими участниками гражданского оборота</w:t>
      </w:r>
      <w:r w:rsidR="001B6828" w:rsidRPr="00E8208F">
        <w:rPr>
          <w:rFonts w:ascii="Times New Roman" w:hAnsi="Times New Roman" w:cs="Times New Roman"/>
          <w:sz w:val="28"/>
          <w:szCs w:val="28"/>
          <w:lang w:val="ru-RU"/>
        </w:rPr>
        <w:t>. В</w:t>
      </w:r>
      <w:r w:rsidRPr="00E8208F">
        <w:rPr>
          <w:rFonts w:ascii="Times New Roman" w:hAnsi="Times New Roman" w:cs="Times New Roman"/>
          <w:sz w:val="28"/>
          <w:szCs w:val="28"/>
          <w:lang w:val="ru-RU"/>
        </w:rPr>
        <w:t xml:space="preserve"> частности, </w:t>
      </w:r>
      <w:r w:rsidR="001B6828" w:rsidRPr="00E8208F">
        <w:rPr>
          <w:rFonts w:ascii="Times New Roman" w:hAnsi="Times New Roman" w:cs="Times New Roman"/>
          <w:sz w:val="28"/>
          <w:szCs w:val="28"/>
          <w:lang w:val="ru-RU"/>
        </w:rPr>
        <w:t>речь идет о требованиях</w:t>
      </w:r>
      <w:r w:rsidRPr="00E8208F">
        <w:rPr>
          <w:rFonts w:ascii="Times New Roman" w:hAnsi="Times New Roman" w:cs="Times New Roman"/>
          <w:sz w:val="28"/>
          <w:szCs w:val="28"/>
          <w:lang w:val="ru-RU"/>
        </w:rPr>
        <w:t xml:space="preserve"> к уставному капиталу</w:t>
      </w:r>
      <w:r w:rsidR="001B6828" w:rsidRPr="00E8208F">
        <w:rPr>
          <w:rFonts w:ascii="Times New Roman" w:hAnsi="Times New Roman" w:cs="Times New Roman"/>
          <w:sz w:val="28"/>
          <w:szCs w:val="28"/>
          <w:lang w:val="ru-RU"/>
        </w:rPr>
        <w:t>, связанных не только с его минимальным размером, но и направленных на ограничение случаев уменьшения имущества юридического лица, а также о предварительной проверке юридических лиц на момент их создания.</w:t>
      </w:r>
    </w:p>
    <w:p w:rsidR="003E6E4A" w:rsidRPr="00E8208F" w:rsidRDefault="001B6828" w:rsidP="003E6E4A">
      <w:pPr>
        <w:pStyle w:val="WW-"/>
        <w:widowControl w:val="0"/>
        <w:spacing w:after="0" w:line="360" w:lineRule="auto"/>
        <w:ind w:firstLine="567"/>
        <w:jc w:val="both"/>
        <w:rPr>
          <w:rFonts w:ascii="Times New Roman" w:hAnsi="Times New Roman" w:cs="Times New Roman"/>
          <w:sz w:val="28"/>
          <w:szCs w:val="28"/>
          <w:lang w:val="ru-RU"/>
        </w:rPr>
      </w:pPr>
      <w:r w:rsidRPr="00E8208F">
        <w:rPr>
          <w:rFonts w:ascii="Times New Roman" w:hAnsi="Times New Roman" w:cs="Times New Roman"/>
          <w:sz w:val="28"/>
          <w:szCs w:val="28"/>
          <w:lang w:val="ru-RU"/>
        </w:rPr>
        <w:lastRenderedPageBreak/>
        <w:t>В зависимости от этого в рассмотренных ранее странах формируется</w:t>
      </w:r>
      <w:r w:rsidR="00536E5E" w:rsidRPr="00E8208F">
        <w:rPr>
          <w:rFonts w:ascii="Times New Roman" w:hAnsi="Times New Roman" w:cs="Times New Roman"/>
          <w:sz w:val="28"/>
          <w:szCs w:val="28"/>
          <w:lang w:val="ru-RU"/>
        </w:rPr>
        <w:t xml:space="preserve"> не только</w:t>
      </w:r>
      <w:r w:rsidRPr="00E8208F">
        <w:rPr>
          <w:rFonts w:ascii="Times New Roman" w:hAnsi="Times New Roman" w:cs="Times New Roman"/>
          <w:sz w:val="28"/>
          <w:szCs w:val="28"/>
          <w:lang w:val="ru-RU"/>
        </w:rPr>
        <w:t xml:space="preserve"> соответствующе</w:t>
      </w:r>
      <w:r w:rsidR="00536E5E" w:rsidRPr="00E8208F">
        <w:rPr>
          <w:rFonts w:ascii="Times New Roman" w:hAnsi="Times New Roman" w:cs="Times New Roman"/>
          <w:sz w:val="28"/>
          <w:szCs w:val="28"/>
          <w:lang w:val="ru-RU"/>
        </w:rPr>
        <w:t>е</w:t>
      </w:r>
      <w:r w:rsidRPr="00E8208F">
        <w:rPr>
          <w:rFonts w:ascii="Times New Roman" w:hAnsi="Times New Roman" w:cs="Times New Roman"/>
          <w:sz w:val="28"/>
          <w:szCs w:val="28"/>
          <w:lang w:val="ru-RU"/>
        </w:rPr>
        <w:t xml:space="preserve"> отношение к такому существенному признаку юридического лица, как ограниченная ответственность, </w:t>
      </w:r>
      <w:r w:rsidR="00536E5E" w:rsidRPr="00E8208F">
        <w:rPr>
          <w:rFonts w:ascii="Times New Roman" w:hAnsi="Times New Roman" w:cs="Times New Roman"/>
          <w:sz w:val="28"/>
          <w:szCs w:val="28"/>
          <w:lang w:val="ru-RU"/>
        </w:rPr>
        <w:t xml:space="preserve">но и вырабатываются способы борьбы со злоупотреблениями данным принципом. </w:t>
      </w:r>
    </w:p>
    <w:p w:rsidR="00536E5E" w:rsidRPr="00E8208F" w:rsidRDefault="00536E5E" w:rsidP="003E6E4A">
      <w:pPr>
        <w:pStyle w:val="WW-"/>
        <w:widowControl w:val="0"/>
        <w:spacing w:after="0" w:line="360" w:lineRule="auto"/>
        <w:ind w:firstLine="567"/>
        <w:jc w:val="both"/>
        <w:rPr>
          <w:rFonts w:ascii="Times New Roman" w:hAnsi="Times New Roman" w:cs="Times New Roman"/>
          <w:sz w:val="28"/>
          <w:szCs w:val="28"/>
          <w:lang w:val="ru-RU"/>
        </w:rPr>
      </w:pPr>
      <w:proofErr w:type="gramStart"/>
      <w:r w:rsidRPr="00E8208F">
        <w:rPr>
          <w:rFonts w:ascii="Times New Roman" w:hAnsi="Times New Roman" w:cs="Times New Roman"/>
          <w:sz w:val="28"/>
          <w:szCs w:val="28"/>
          <w:lang w:val="ru-RU"/>
        </w:rPr>
        <w:t xml:space="preserve">Так, поскольку в </w:t>
      </w:r>
      <w:r w:rsidR="00251324" w:rsidRPr="00E8208F">
        <w:rPr>
          <w:rFonts w:ascii="Times New Roman" w:hAnsi="Times New Roman" w:cs="Times New Roman"/>
          <w:sz w:val="28"/>
          <w:szCs w:val="28"/>
          <w:lang w:val="ru-RU"/>
        </w:rPr>
        <w:t>немецком</w:t>
      </w:r>
      <w:r w:rsidRPr="00E8208F">
        <w:rPr>
          <w:rFonts w:ascii="Times New Roman" w:hAnsi="Times New Roman" w:cs="Times New Roman"/>
          <w:sz w:val="28"/>
          <w:szCs w:val="28"/>
          <w:lang w:val="ru-RU"/>
        </w:rPr>
        <w:t xml:space="preserve"> праве установлены </w:t>
      </w:r>
      <w:r w:rsidR="00251324" w:rsidRPr="00E8208F">
        <w:rPr>
          <w:rFonts w:ascii="Times New Roman" w:hAnsi="Times New Roman" w:cs="Times New Roman"/>
          <w:sz w:val="28"/>
          <w:szCs w:val="28"/>
          <w:lang w:val="ru-RU"/>
        </w:rPr>
        <w:t>более</w:t>
      </w:r>
      <w:r w:rsidRPr="00E8208F">
        <w:rPr>
          <w:rFonts w:ascii="Times New Roman" w:hAnsi="Times New Roman" w:cs="Times New Roman"/>
          <w:sz w:val="28"/>
          <w:szCs w:val="28"/>
          <w:lang w:val="ru-RU"/>
        </w:rPr>
        <w:t xml:space="preserve"> строгие </w:t>
      </w:r>
      <w:r w:rsidR="00251324" w:rsidRPr="00E8208F">
        <w:rPr>
          <w:rFonts w:ascii="Times New Roman" w:hAnsi="Times New Roman" w:cs="Times New Roman"/>
          <w:sz w:val="28"/>
          <w:szCs w:val="28"/>
          <w:lang w:val="ru-RU"/>
        </w:rPr>
        <w:t>требования в отношении</w:t>
      </w:r>
      <w:r w:rsidRPr="00E8208F">
        <w:rPr>
          <w:rFonts w:ascii="Times New Roman" w:hAnsi="Times New Roman" w:cs="Times New Roman"/>
          <w:sz w:val="28"/>
          <w:szCs w:val="28"/>
          <w:lang w:val="ru-RU"/>
        </w:rPr>
        <w:t xml:space="preserve"> обеспечения капиталом</w:t>
      </w:r>
      <w:r w:rsidR="00251324" w:rsidRPr="00E8208F">
        <w:rPr>
          <w:rFonts w:ascii="Times New Roman" w:hAnsi="Times New Roman" w:cs="Times New Roman"/>
          <w:sz w:val="28"/>
          <w:szCs w:val="28"/>
          <w:lang w:val="ru-RU"/>
        </w:rPr>
        <w:t xml:space="preserve"> создаваемого юридического лица</w:t>
      </w:r>
      <w:r w:rsidRPr="00E8208F">
        <w:rPr>
          <w:rFonts w:ascii="Times New Roman" w:hAnsi="Times New Roman" w:cs="Times New Roman"/>
          <w:sz w:val="28"/>
          <w:szCs w:val="28"/>
          <w:lang w:val="ru-RU"/>
        </w:rPr>
        <w:t xml:space="preserve"> в целях защиты интересов </w:t>
      </w:r>
      <w:r w:rsidR="00251324" w:rsidRPr="00E8208F">
        <w:rPr>
          <w:rFonts w:ascii="Times New Roman" w:hAnsi="Times New Roman" w:cs="Times New Roman"/>
          <w:sz w:val="28"/>
          <w:szCs w:val="28"/>
          <w:lang w:val="ru-RU"/>
        </w:rPr>
        <w:t xml:space="preserve">его </w:t>
      </w:r>
      <w:r w:rsidRPr="00E8208F">
        <w:rPr>
          <w:rFonts w:ascii="Times New Roman" w:hAnsi="Times New Roman" w:cs="Times New Roman"/>
          <w:sz w:val="28"/>
          <w:szCs w:val="28"/>
          <w:lang w:val="ru-RU"/>
        </w:rPr>
        <w:t xml:space="preserve">кредиторов, в отличие от </w:t>
      </w:r>
      <w:r w:rsidR="00251324" w:rsidRPr="00E8208F">
        <w:rPr>
          <w:rFonts w:ascii="Times New Roman" w:hAnsi="Times New Roman" w:cs="Times New Roman"/>
          <w:sz w:val="28"/>
          <w:szCs w:val="28"/>
          <w:lang w:val="ru-RU"/>
        </w:rPr>
        <w:t>американского</w:t>
      </w:r>
      <w:r w:rsidRPr="00E8208F">
        <w:rPr>
          <w:rFonts w:ascii="Times New Roman" w:hAnsi="Times New Roman" w:cs="Times New Roman"/>
          <w:sz w:val="28"/>
          <w:szCs w:val="28"/>
          <w:lang w:val="ru-RU"/>
        </w:rPr>
        <w:t xml:space="preserve"> права</w:t>
      </w:r>
      <w:r w:rsidR="00251324" w:rsidRPr="00E8208F">
        <w:rPr>
          <w:rFonts w:ascii="Times New Roman" w:hAnsi="Times New Roman" w:cs="Times New Roman"/>
          <w:sz w:val="28"/>
          <w:szCs w:val="28"/>
          <w:lang w:val="ru-RU"/>
        </w:rPr>
        <w:t xml:space="preserve">, вопрос о распространении ответственности по долгам такого юридического лица на его участников в принципе не может возникнуть за некоторыми исключениями, когда восстановление справедливости </w:t>
      </w:r>
      <w:r w:rsidR="000364D8" w:rsidRPr="00E8208F">
        <w:rPr>
          <w:rFonts w:ascii="Times New Roman" w:hAnsi="Times New Roman" w:cs="Times New Roman"/>
          <w:sz w:val="28"/>
          <w:szCs w:val="28"/>
          <w:lang w:val="ru-RU"/>
        </w:rPr>
        <w:t>может быть достигнуто посредством уже имеющихся в законодательстве конструкций</w:t>
      </w:r>
      <w:r w:rsidR="00685669" w:rsidRPr="00E8208F">
        <w:rPr>
          <w:rFonts w:ascii="Times New Roman" w:hAnsi="Times New Roman" w:cs="Times New Roman"/>
          <w:sz w:val="28"/>
          <w:szCs w:val="28"/>
          <w:lang w:val="ru-RU"/>
        </w:rPr>
        <w:t>, в</w:t>
      </w:r>
      <w:proofErr w:type="gramEnd"/>
      <w:r w:rsidR="00685669" w:rsidRPr="00E8208F">
        <w:rPr>
          <w:rFonts w:ascii="Times New Roman" w:hAnsi="Times New Roman" w:cs="Times New Roman"/>
          <w:sz w:val="28"/>
          <w:szCs w:val="28"/>
          <w:lang w:val="ru-RU"/>
        </w:rPr>
        <w:t xml:space="preserve"> связи с чем отсутствует реальная необходимость в разработке </w:t>
      </w:r>
      <w:r w:rsidR="00E8208F">
        <w:rPr>
          <w:rFonts w:ascii="Times New Roman" w:hAnsi="Times New Roman" w:cs="Times New Roman"/>
          <w:sz w:val="28"/>
          <w:szCs w:val="28"/>
          <w:lang w:val="ru-RU"/>
        </w:rPr>
        <w:t xml:space="preserve">специальной </w:t>
      </w:r>
      <w:r w:rsidR="00685669" w:rsidRPr="00E8208F">
        <w:rPr>
          <w:rFonts w:ascii="Times New Roman" w:hAnsi="Times New Roman" w:cs="Times New Roman"/>
          <w:sz w:val="28"/>
          <w:szCs w:val="28"/>
          <w:lang w:val="ru-RU"/>
        </w:rPr>
        <w:t>концепции снятия корпоративной вуали.</w:t>
      </w:r>
    </w:p>
    <w:p w:rsidR="003E6E4A" w:rsidRPr="00E8208F" w:rsidRDefault="00E8208F" w:rsidP="003E6E4A">
      <w:pPr>
        <w:pStyle w:val="WW-"/>
        <w:widowControl w:val="0"/>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w:t>
      </w:r>
      <w:r w:rsidR="00685669" w:rsidRPr="00E8208F">
        <w:rPr>
          <w:rFonts w:ascii="Times New Roman" w:hAnsi="Times New Roman" w:cs="Times New Roman"/>
          <w:sz w:val="28"/>
          <w:szCs w:val="28"/>
          <w:lang w:val="ru-RU"/>
        </w:rPr>
        <w:t xml:space="preserve"> сбалансированное конечное решение проблемы встречается и в немецком, и в общем праве - просто баланс устанавливается </w:t>
      </w:r>
      <w:r w:rsidRPr="00E8208F">
        <w:rPr>
          <w:rFonts w:ascii="Times New Roman" w:hAnsi="Times New Roman" w:cs="Times New Roman"/>
          <w:sz w:val="28"/>
          <w:szCs w:val="28"/>
          <w:lang w:val="ru-RU"/>
        </w:rPr>
        <w:t>с помощью</w:t>
      </w:r>
      <w:r w:rsidR="00685669" w:rsidRPr="00E8208F">
        <w:rPr>
          <w:rFonts w:ascii="Times New Roman" w:hAnsi="Times New Roman" w:cs="Times New Roman"/>
          <w:sz w:val="28"/>
          <w:szCs w:val="28"/>
          <w:lang w:val="ru-RU"/>
        </w:rPr>
        <w:t xml:space="preserve"> различных способов.</w:t>
      </w:r>
      <w:r>
        <w:rPr>
          <w:rFonts w:ascii="Times New Roman" w:hAnsi="Times New Roman" w:cs="Times New Roman"/>
          <w:sz w:val="28"/>
          <w:szCs w:val="28"/>
          <w:lang w:val="ru-RU"/>
        </w:rPr>
        <w:t xml:space="preserve"> В этом смысле представляется, что немецкий правопорядок, изначально пресекающий дальнейшую возможность злоупотребления ограниченной ответственностью,</w:t>
      </w:r>
      <w:r w:rsidR="006E2309">
        <w:rPr>
          <w:rFonts w:ascii="Times New Roman" w:hAnsi="Times New Roman" w:cs="Times New Roman"/>
          <w:sz w:val="28"/>
          <w:szCs w:val="28"/>
          <w:lang w:val="ru-RU"/>
        </w:rPr>
        <w:t xml:space="preserve"> небезосновательно</w:t>
      </w:r>
      <w:r>
        <w:rPr>
          <w:rFonts w:ascii="Times New Roman" w:hAnsi="Times New Roman" w:cs="Times New Roman"/>
          <w:sz w:val="28"/>
          <w:szCs w:val="28"/>
          <w:lang w:val="ru-RU"/>
        </w:rPr>
        <w:t xml:space="preserve"> предоставляет гораздо более безопасные условия для вступления участников в гражданские правоотношения.</w:t>
      </w:r>
    </w:p>
    <w:p w:rsidR="003E6E4A" w:rsidRDefault="003E6E4A" w:rsidP="003E6E4A">
      <w:pPr>
        <w:pStyle w:val="WW-"/>
        <w:widowControl w:val="0"/>
        <w:spacing w:after="0" w:line="360" w:lineRule="auto"/>
        <w:ind w:firstLine="567"/>
        <w:jc w:val="both"/>
        <w:rPr>
          <w:rFonts w:ascii="Times New Roman" w:hAnsi="Times New Roman" w:cs="Times New Roman"/>
          <w:sz w:val="28"/>
          <w:szCs w:val="28"/>
          <w:lang w:val="ru-RU"/>
        </w:rPr>
      </w:pPr>
    </w:p>
    <w:p w:rsidR="00251324" w:rsidRDefault="00251324"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42454B" w:rsidRDefault="0042454B" w:rsidP="003E6E4A">
      <w:pPr>
        <w:pStyle w:val="WW-"/>
        <w:widowControl w:val="0"/>
        <w:spacing w:after="0" w:line="360" w:lineRule="auto"/>
        <w:ind w:firstLine="567"/>
        <w:jc w:val="both"/>
        <w:rPr>
          <w:rFonts w:ascii="Times New Roman" w:hAnsi="Times New Roman" w:cs="Times New Roman"/>
          <w:sz w:val="28"/>
          <w:szCs w:val="28"/>
          <w:lang w:val="ru-RU"/>
        </w:rPr>
      </w:pPr>
    </w:p>
    <w:p w:rsidR="003E6E4A" w:rsidRPr="00C210DA" w:rsidRDefault="003E6E4A" w:rsidP="003E6E4A">
      <w:pPr>
        <w:pStyle w:val="WW-"/>
        <w:widowControl w:val="0"/>
        <w:spacing w:after="0" w:line="360" w:lineRule="auto"/>
        <w:ind w:firstLine="567"/>
        <w:jc w:val="both"/>
        <w:rPr>
          <w:rFonts w:ascii="Times New Roman" w:hAnsi="Times New Roman" w:cs="Times New Roman"/>
          <w:b/>
          <w:bCs/>
          <w:sz w:val="28"/>
          <w:szCs w:val="28"/>
          <w:lang w:val="ru-RU"/>
        </w:rPr>
      </w:pPr>
      <w:r w:rsidRPr="00C210DA">
        <w:rPr>
          <w:rFonts w:ascii="Times New Roman" w:hAnsi="Times New Roman" w:cs="Times New Roman"/>
          <w:b/>
          <w:bCs/>
          <w:sz w:val="28"/>
          <w:szCs w:val="28"/>
          <w:lang w:val="ru-RU"/>
        </w:rPr>
        <w:lastRenderedPageBreak/>
        <w:t>Глава 3</w:t>
      </w:r>
      <w:r w:rsidR="00C1112A">
        <w:rPr>
          <w:rFonts w:ascii="Times New Roman" w:hAnsi="Times New Roman" w:cs="Times New Roman"/>
          <w:b/>
          <w:bCs/>
          <w:sz w:val="28"/>
          <w:szCs w:val="28"/>
          <w:lang w:val="ru-RU"/>
        </w:rPr>
        <w:t xml:space="preserve"> Практика применения института снятия корпоративной вуали</w:t>
      </w:r>
      <w:r w:rsidRPr="00C210DA">
        <w:rPr>
          <w:rFonts w:ascii="Times New Roman" w:hAnsi="Times New Roman" w:cs="Times New Roman"/>
          <w:b/>
          <w:bCs/>
          <w:sz w:val="28"/>
          <w:szCs w:val="28"/>
          <w:lang w:val="ru-RU"/>
        </w:rPr>
        <w:t xml:space="preserve"> в Р</w:t>
      </w:r>
      <w:r w:rsidR="001055F2">
        <w:rPr>
          <w:rFonts w:ascii="Times New Roman" w:hAnsi="Times New Roman" w:cs="Times New Roman"/>
          <w:b/>
          <w:bCs/>
          <w:sz w:val="28"/>
          <w:szCs w:val="28"/>
          <w:lang w:val="ru-RU"/>
        </w:rPr>
        <w:t xml:space="preserve">оссийской </w:t>
      </w:r>
      <w:r w:rsidRPr="00C210DA">
        <w:rPr>
          <w:rFonts w:ascii="Times New Roman" w:hAnsi="Times New Roman" w:cs="Times New Roman"/>
          <w:b/>
          <w:bCs/>
          <w:sz w:val="28"/>
          <w:szCs w:val="28"/>
          <w:lang w:val="ru-RU"/>
        </w:rPr>
        <w:t>Ф</w:t>
      </w:r>
      <w:r w:rsidR="001055F2">
        <w:rPr>
          <w:rFonts w:ascii="Times New Roman" w:hAnsi="Times New Roman" w:cs="Times New Roman"/>
          <w:b/>
          <w:bCs/>
          <w:sz w:val="28"/>
          <w:szCs w:val="28"/>
          <w:lang w:val="ru-RU"/>
        </w:rPr>
        <w:t>едерации</w:t>
      </w:r>
    </w:p>
    <w:p w:rsidR="003E6E4A" w:rsidRPr="00C210DA" w:rsidRDefault="003E6E4A" w:rsidP="003E6E4A">
      <w:pPr>
        <w:pStyle w:val="WW-"/>
        <w:widowControl w:val="0"/>
        <w:spacing w:after="0" w:line="360" w:lineRule="auto"/>
        <w:ind w:firstLine="567"/>
        <w:jc w:val="both"/>
        <w:rPr>
          <w:rFonts w:ascii="Times New Roman" w:hAnsi="Times New Roman" w:cs="Times New Roman"/>
          <w:b/>
          <w:sz w:val="28"/>
          <w:szCs w:val="28"/>
          <w:lang w:val="ru-RU"/>
        </w:rPr>
      </w:pPr>
      <w:r w:rsidRPr="00C210DA">
        <w:rPr>
          <w:rFonts w:ascii="Times New Roman" w:hAnsi="Times New Roman" w:cs="Times New Roman"/>
          <w:b/>
          <w:sz w:val="28"/>
          <w:szCs w:val="28"/>
          <w:lang w:val="ru-RU"/>
        </w:rPr>
        <w:t xml:space="preserve">§ 1 Законодательные тенденции </w:t>
      </w:r>
      <w:r w:rsidR="001055F2">
        <w:rPr>
          <w:rFonts w:ascii="Times New Roman" w:hAnsi="Times New Roman" w:cs="Times New Roman"/>
          <w:b/>
          <w:sz w:val="28"/>
          <w:szCs w:val="28"/>
          <w:lang w:val="ru-RU"/>
        </w:rPr>
        <w:t xml:space="preserve">в </w:t>
      </w:r>
      <w:r w:rsidRPr="00C210DA">
        <w:rPr>
          <w:rFonts w:ascii="Times New Roman" w:hAnsi="Times New Roman" w:cs="Times New Roman"/>
          <w:b/>
          <w:sz w:val="28"/>
          <w:szCs w:val="28"/>
          <w:lang w:val="ru-RU"/>
        </w:rPr>
        <w:t>Р</w:t>
      </w:r>
      <w:r w:rsidR="001055F2">
        <w:rPr>
          <w:rFonts w:ascii="Times New Roman" w:hAnsi="Times New Roman" w:cs="Times New Roman"/>
          <w:b/>
          <w:sz w:val="28"/>
          <w:szCs w:val="28"/>
          <w:lang w:val="ru-RU"/>
        </w:rPr>
        <w:t xml:space="preserve">оссийской </w:t>
      </w:r>
      <w:r w:rsidRPr="00C210DA">
        <w:rPr>
          <w:rFonts w:ascii="Times New Roman" w:hAnsi="Times New Roman" w:cs="Times New Roman"/>
          <w:b/>
          <w:sz w:val="28"/>
          <w:szCs w:val="28"/>
          <w:lang w:val="ru-RU"/>
        </w:rPr>
        <w:t>Ф</w:t>
      </w:r>
      <w:r w:rsidR="001055F2">
        <w:rPr>
          <w:rFonts w:ascii="Times New Roman" w:hAnsi="Times New Roman" w:cs="Times New Roman"/>
          <w:b/>
          <w:sz w:val="28"/>
          <w:szCs w:val="28"/>
          <w:lang w:val="ru-RU"/>
        </w:rPr>
        <w:t>едерации</w:t>
      </w:r>
      <w:r w:rsidR="00C1112A">
        <w:rPr>
          <w:rFonts w:ascii="Times New Roman" w:hAnsi="Times New Roman" w:cs="Times New Roman"/>
          <w:b/>
          <w:sz w:val="28"/>
          <w:szCs w:val="28"/>
          <w:lang w:val="ru-RU"/>
        </w:rPr>
        <w:t xml:space="preserve"> в области снятия корпоративной вуали</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Cs/>
          <w:sz w:val="28"/>
          <w:szCs w:val="28"/>
          <w:lang w:val="ru-RU" w:eastAsia="ru-RU"/>
        </w:rPr>
        <w:t>В российском законодательстве нормы, регламентирующие гражданскую ответственность руководителя за убытки, причиненные его виновными действиями юридическому лицу, содержатся в целом ряде правовых актов. Правила, устанавливающие гражданскую ответственность членов коллегиальных исполнительных органов перед юридическим лицом, предусмотрены законами о хозяйственных обществах.</w:t>
      </w:r>
    </w:p>
    <w:p w:rsidR="003E6E4A" w:rsidRPr="00C210DA" w:rsidRDefault="003E6E4A" w:rsidP="003E6E4A">
      <w:pPr>
        <w:pStyle w:val="WW-"/>
        <w:spacing w:after="0" w:line="360" w:lineRule="auto"/>
        <w:ind w:firstLine="567"/>
        <w:jc w:val="both"/>
        <w:rPr>
          <w:rFonts w:ascii="Times New Roman" w:hAnsi="Times New Roman" w:cs="Times New Roman"/>
          <w:color w:val="auto"/>
          <w:sz w:val="28"/>
          <w:szCs w:val="28"/>
          <w:lang w:val="ru-RU"/>
        </w:rPr>
      </w:pPr>
      <w:proofErr w:type="gramStart"/>
      <w:r w:rsidRPr="00C210DA">
        <w:rPr>
          <w:rFonts w:ascii="Times New Roman" w:hAnsi="Times New Roman" w:cs="Times New Roman"/>
          <w:sz w:val="28"/>
          <w:szCs w:val="28"/>
          <w:lang w:val="ru-RU"/>
        </w:rPr>
        <w:t>Законодательство Р</w:t>
      </w:r>
      <w:r w:rsidR="006C67DB">
        <w:rPr>
          <w:rFonts w:ascii="Times New Roman" w:hAnsi="Times New Roman" w:cs="Times New Roman"/>
          <w:sz w:val="28"/>
          <w:szCs w:val="28"/>
          <w:lang w:val="ru-RU"/>
        </w:rPr>
        <w:t xml:space="preserve">оссийской </w:t>
      </w:r>
      <w:r w:rsidRPr="00C210DA">
        <w:rPr>
          <w:rFonts w:ascii="Times New Roman" w:hAnsi="Times New Roman" w:cs="Times New Roman"/>
          <w:sz w:val="28"/>
          <w:szCs w:val="28"/>
          <w:lang w:val="ru-RU"/>
        </w:rPr>
        <w:t>Ф</w:t>
      </w:r>
      <w:r w:rsidR="006C67DB">
        <w:rPr>
          <w:rFonts w:ascii="Times New Roman" w:hAnsi="Times New Roman" w:cs="Times New Roman"/>
          <w:sz w:val="28"/>
          <w:szCs w:val="28"/>
          <w:lang w:val="ru-RU"/>
        </w:rPr>
        <w:t>едерации</w:t>
      </w:r>
      <w:r w:rsidRPr="00C210DA">
        <w:rPr>
          <w:rFonts w:ascii="Times New Roman" w:hAnsi="Times New Roman" w:cs="Times New Roman"/>
          <w:sz w:val="28"/>
          <w:szCs w:val="28"/>
          <w:lang w:val="ru-RU"/>
        </w:rPr>
        <w:t xml:space="preserve">, в </w:t>
      </w:r>
      <w:r w:rsidRPr="00C210DA">
        <w:rPr>
          <w:rFonts w:ascii="Times New Roman" w:hAnsi="Times New Roman" w:cs="Times New Roman"/>
          <w:color w:val="auto"/>
          <w:sz w:val="28"/>
          <w:szCs w:val="28"/>
          <w:lang w:val="ru-RU"/>
        </w:rPr>
        <w:t xml:space="preserve">частности Гражданский кодекс РФ (далее – ГК РФ) и Федеральные законы </w:t>
      </w:r>
      <w:r w:rsidRPr="00C210DA">
        <w:rPr>
          <w:rStyle w:val="blk6"/>
          <w:rFonts w:ascii="Times New Roman" w:hAnsi="Times New Roman" w:cs="Times New Roman"/>
          <w:color w:val="auto"/>
          <w:sz w:val="28"/>
          <w:szCs w:val="28"/>
          <w:lang w:val="ru-RU"/>
        </w:rPr>
        <w:t>от 26.12.1995 № 208-ФЗ</w:t>
      </w:r>
      <w:r w:rsidRPr="00C210DA">
        <w:rPr>
          <w:rFonts w:ascii="Times New Roman" w:hAnsi="Times New Roman" w:cs="Times New Roman"/>
          <w:color w:val="auto"/>
          <w:sz w:val="28"/>
          <w:szCs w:val="28"/>
          <w:lang w:val="ru-RU"/>
        </w:rPr>
        <w:t xml:space="preserve"> «Об акционерных обществах» (далее – Закон № 208-ФЗ), </w:t>
      </w:r>
      <w:r w:rsidRPr="00C210DA">
        <w:rPr>
          <w:rStyle w:val="blk6"/>
          <w:rFonts w:ascii="Times New Roman" w:hAnsi="Times New Roman" w:cs="Times New Roman"/>
          <w:color w:val="auto"/>
          <w:sz w:val="28"/>
          <w:szCs w:val="28"/>
          <w:lang w:val="ru-RU"/>
        </w:rPr>
        <w:t>от 08.02.1998 № 14-ФЗ</w:t>
      </w:r>
      <w:r w:rsidRPr="00C210DA">
        <w:rPr>
          <w:rFonts w:ascii="Times New Roman" w:hAnsi="Times New Roman" w:cs="Times New Roman"/>
          <w:color w:val="auto"/>
          <w:sz w:val="28"/>
          <w:szCs w:val="28"/>
          <w:lang w:val="ru-RU"/>
        </w:rPr>
        <w:t xml:space="preserve"> «Об обществах с ограниченной ответственностью» (далее – Закон № 14-ФЗ) и от 26.10.2002 № 127-ФЗ «О несостоятельности (банкротстве)»</w:t>
      </w:r>
      <w:r w:rsidRPr="00C210DA">
        <w:rPr>
          <w:rStyle w:val="ae"/>
          <w:rFonts w:ascii="Times New Roman" w:hAnsi="Times New Roman" w:cs="Times New Roman"/>
          <w:color w:val="auto"/>
          <w:sz w:val="28"/>
          <w:szCs w:val="28"/>
          <w:lang w:val="ru-RU"/>
        </w:rPr>
        <w:footnoteReference w:id="84"/>
      </w:r>
      <w:r w:rsidRPr="00C210DA">
        <w:rPr>
          <w:rFonts w:ascii="Times New Roman" w:hAnsi="Times New Roman" w:cs="Times New Roman"/>
          <w:color w:val="auto"/>
          <w:sz w:val="28"/>
          <w:szCs w:val="28"/>
          <w:lang w:val="ru-RU"/>
        </w:rPr>
        <w:t xml:space="preserve"> (далее – Закон № 127-ФЗ), также предусматривают некоторые случаи, когда участники юридического лица лишаются принадлежащей им привилегии ограниченной ответственности.</w:t>
      </w:r>
      <w:proofErr w:type="gramEnd"/>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color w:val="auto"/>
          <w:sz w:val="28"/>
          <w:szCs w:val="28"/>
          <w:lang w:val="ru-RU"/>
        </w:rPr>
        <w:t>Во-первых, согласно положениям ст. 67.3 ГК РФ основное общество, которое имеет право давать дочернему обязательные</w:t>
      </w:r>
      <w:r w:rsidRPr="00C210DA">
        <w:rPr>
          <w:rFonts w:ascii="Times New Roman" w:hAnsi="Times New Roman" w:cs="Times New Roman"/>
          <w:sz w:val="28"/>
          <w:szCs w:val="28"/>
          <w:lang w:val="ru-RU"/>
        </w:rPr>
        <w:t xml:space="preserve"> для него указания, солидарно отвечает с дочерним обществом по сделкам, заключенным последним во исполнение таких указаний. Аналогичное правило закреплено также в ст. 6 Закона № 14-ФЗ и в ст. 6 Закона 208-ФЗ. При этом следует сделать оговорку о том, что в отношении акционерных обществ указанное право давать </w:t>
      </w:r>
      <w:r w:rsidRPr="00C210DA">
        <w:rPr>
          <w:rFonts w:ascii="Times New Roman" w:hAnsi="Times New Roman" w:cs="Times New Roman"/>
          <w:sz w:val="28"/>
          <w:szCs w:val="28"/>
          <w:lang w:val="ru-RU"/>
        </w:rPr>
        <w:lastRenderedPageBreak/>
        <w:t xml:space="preserve">обязательные указания должно быть предусмотрено в договоре или уставе дочернего общества. В противном случае основное общество не может быть признано имеющим право давать соответствующие указания </w:t>
      </w:r>
      <w:proofErr w:type="gramStart"/>
      <w:r w:rsidRPr="00C210DA">
        <w:rPr>
          <w:rFonts w:ascii="Times New Roman" w:hAnsi="Times New Roman" w:cs="Times New Roman"/>
          <w:sz w:val="28"/>
          <w:szCs w:val="28"/>
          <w:lang w:val="ru-RU"/>
        </w:rPr>
        <w:t>дочернему</w:t>
      </w:r>
      <w:proofErr w:type="gramEnd"/>
      <w:r w:rsidRPr="00C210DA">
        <w:rPr>
          <w:rFonts w:ascii="Times New Roman" w:hAnsi="Times New Roman" w:cs="Times New Roman"/>
          <w:sz w:val="28"/>
          <w:szCs w:val="28"/>
          <w:lang w:val="ru-RU"/>
        </w:rPr>
        <w:t xml:space="preserve">.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Данное положение во многом критикуется не только ввиду необоснованного установления различного регулирования в отношении акционерных обществ и обществ с ограниченной ответственностью, но также и по причине изначальной невозможности его практической реализации, поскольку формальное толкование судами данной нормы в отсутствие доказательств наличия права у основного общества давать обязательные указания дочернему приводит, как правило, к отказу в удовлетворении заявленных требований.</w:t>
      </w:r>
      <w:proofErr w:type="gramEnd"/>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lang w:val="ru-RU"/>
        </w:rPr>
        <w:t>Таким образом, даже стопроцентное участие в уставном капитале дочернего общества не гарантирует привлечение основного общества к солидарной ответственности по сделкам, заключенным дочерним обществом во исполнение данных ему указаний единственного акционера, если право давать такие указания не предусмотрено ни договором, ни уставом, что является, на мой взгляд, в определенном смысле парадоксальным выводом.</w:t>
      </w:r>
      <w:proofErr w:type="gramEnd"/>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Так, в большинстве случаев суды, отказывая в удовлетворении иска о привлечении основного общества к солидарной ответственности по сделкам дочернего, указывают на недоказанность истцом наличия у ответчика права давать обязательные указания для дочернего общества или совершения сделки во исполнение данных указаний.</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 xml:space="preserve">Также в литературе, в частности </w:t>
      </w:r>
      <w:r w:rsidR="001055F2" w:rsidRPr="00C210DA">
        <w:rPr>
          <w:rFonts w:ascii="Times New Roman" w:hAnsi="Times New Roman" w:cs="Times New Roman"/>
          <w:sz w:val="28"/>
          <w:szCs w:val="28"/>
          <w:lang w:val="ru-RU"/>
        </w:rPr>
        <w:t xml:space="preserve">А.В. </w:t>
      </w:r>
      <w:r w:rsidRPr="00C210DA">
        <w:rPr>
          <w:rFonts w:ascii="Times New Roman" w:hAnsi="Times New Roman" w:cs="Times New Roman"/>
          <w:sz w:val="28"/>
          <w:szCs w:val="28"/>
          <w:lang w:val="ru-RU"/>
        </w:rPr>
        <w:t xml:space="preserve">Егоровым и </w:t>
      </w:r>
      <w:r w:rsidR="001055F2" w:rsidRPr="00C210DA">
        <w:rPr>
          <w:rFonts w:ascii="Times New Roman" w:hAnsi="Times New Roman" w:cs="Times New Roman"/>
          <w:sz w:val="28"/>
          <w:szCs w:val="28"/>
          <w:lang w:val="ru-RU"/>
        </w:rPr>
        <w:t>К.А.</w:t>
      </w:r>
      <w:r w:rsidR="001055F2">
        <w:rPr>
          <w:rFonts w:ascii="Times New Roman" w:hAnsi="Times New Roman" w:cs="Times New Roman"/>
          <w:sz w:val="28"/>
          <w:szCs w:val="28"/>
          <w:lang w:val="ru-RU"/>
        </w:rPr>
        <w:t xml:space="preserve"> </w:t>
      </w:r>
      <w:r w:rsidRPr="00C210DA">
        <w:rPr>
          <w:rFonts w:ascii="Times New Roman" w:hAnsi="Times New Roman" w:cs="Times New Roman"/>
          <w:sz w:val="28"/>
          <w:szCs w:val="28"/>
          <w:lang w:val="ru-RU"/>
        </w:rPr>
        <w:t>Усачевой</w:t>
      </w:r>
      <w:r w:rsidRPr="00C210DA">
        <w:rPr>
          <w:rStyle w:val="ae"/>
          <w:rFonts w:ascii="Times New Roman" w:hAnsi="Times New Roman" w:cs="Times New Roman"/>
          <w:sz w:val="28"/>
          <w:szCs w:val="28"/>
          <w:lang w:val="ru-RU"/>
        </w:rPr>
        <w:footnoteReference w:id="85"/>
      </w:r>
      <w:r w:rsidRPr="00C210DA">
        <w:rPr>
          <w:rFonts w:ascii="Times New Roman" w:hAnsi="Times New Roman" w:cs="Times New Roman"/>
          <w:sz w:val="28"/>
          <w:szCs w:val="28"/>
          <w:lang w:val="ru-RU"/>
        </w:rPr>
        <w:t>, высказываются определенные сомнения относительно признания солидарной ответственности основного общества по сделкам, заключенным по его указанию дочерним обществом, в качестве частного случая реализации доктрины снятия корпоративной вуали в связи с тем, что конструкция солидарной ответственности позволяет</w:t>
      </w:r>
      <w:r w:rsidR="004E17C6">
        <w:rPr>
          <w:rFonts w:ascii="Times New Roman" w:hAnsi="Times New Roman" w:cs="Times New Roman"/>
          <w:sz w:val="28"/>
          <w:szCs w:val="28"/>
          <w:lang w:val="ru-RU"/>
        </w:rPr>
        <w:t xml:space="preserve"> кредиторам</w:t>
      </w:r>
      <w:r w:rsidRPr="00C210DA">
        <w:rPr>
          <w:rFonts w:ascii="Times New Roman" w:hAnsi="Times New Roman" w:cs="Times New Roman"/>
          <w:sz w:val="28"/>
          <w:szCs w:val="28"/>
          <w:lang w:val="ru-RU"/>
        </w:rPr>
        <w:t xml:space="preserve"> при неисполнении обязательства дочерним обществом обратиться с соответствующим </w:t>
      </w:r>
      <w:r w:rsidRPr="00C210DA">
        <w:rPr>
          <w:rFonts w:ascii="Times New Roman" w:hAnsi="Times New Roman" w:cs="Times New Roman"/>
          <w:sz w:val="28"/>
          <w:szCs w:val="28"/>
          <w:lang w:val="ru-RU"/>
        </w:rPr>
        <w:lastRenderedPageBreak/>
        <w:t>требованием сначала как к</w:t>
      </w:r>
      <w:proofErr w:type="gramEnd"/>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lang w:val="ru-RU"/>
        </w:rPr>
        <w:t>дочернему, а затем основному обществу, так и сразу к основному, тогда как идея и цель механизма снятия корпоративной вуали состоят в его использовании лишь в ситуации, когда требование к юридическому лицу, признаваемому простым фасадом, не может быть удовлетворено никаким иным образом и иные средств, кроме как игнорирование юридической оболочки, для достижения справедливого результата отсутствуют, в силу чего требуется применение специальных</w:t>
      </w:r>
      <w:proofErr w:type="gramEnd"/>
      <w:r w:rsidRPr="00C210DA">
        <w:rPr>
          <w:rFonts w:ascii="Times New Roman" w:hAnsi="Times New Roman" w:cs="Times New Roman"/>
          <w:sz w:val="28"/>
          <w:szCs w:val="28"/>
          <w:lang w:val="ru-RU"/>
        </w:rPr>
        <w:t xml:space="preserve"> инструментов.</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Во-вторых, в соответствии со ст. 3 Закона № 14-ФЗ и ст. 3 Закона № 208-ФЗ если несостоятельность (банкротство) общества вызвана действиями (бездействием) его участников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участников (акционеров) или других лиц в случае недостаточности имущества общества может быть возложена субсидиарная ответственность</w:t>
      </w:r>
      <w:proofErr w:type="gramEnd"/>
      <w:r w:rsidRPr="00C210DA">
        <w:rPr>
          <w:rFonts w:ascii="Times New Roman" w:hAnsi="Times New Roman" w:cs="Times New Roman"/>
          <w:sz w:val="28"/>
          <w:szCs w:val="28"/>
        </w:rPr>
        <w:t xml:space="preserve"> по его обязательствам.</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 xml:space="preserve">Частный случай такой субсидиарной ответственности установлен в уже упомянутых ст. 67.3 ГК РФ, ст. 6 Закона № 14-ФЗ и ст. 6 Закона № 208-ФЗ, в силу которых при несостоятельности (банкротства) дочернего общества по вине основного общества последнее несет </w:t>
      </w:r>
      <w:r w:rsidRPr="00C210DA">
        <w:rPr>
          <w:rFonts w:ascii="Times New Roman" w:eastAsia="Times New Roman" w:hAnsi="Times New Roman" w:cs="Times New Roman"/>
          <w:sz w:val="28"/>
          <w:szCs w:val="28"/>
          <w:lang w:val="ru-RU" w:eastAsia="ru-RU"/>
        </w:rPr>
        <w:t xml:space="preserve">при недостаточности имущества дочернего </w:t>
      </w:r>
      <w:r w:rsidRPr="00C210DA">
        <w:rPr>
          <w:rFonts w:ascii="Times New Roman" w:hAnsi="Times New Roman" w:cs="Times New Roman"/>
          <w:sz w:val="28"/>
          <w:szCs w:val="28"/>
          <w:lang w:val="ru-RU"/>
        </w:rPr>
        <w:t>субсидиарную ответственность по его долгам, а участники дочернего общества вправе требовать возмещения основным обществом убытков, причиненных по его вине действиями</w:t>
      </w:r>
      <w:proofErr w:type="gramEnd"/>
      <w:r w:rsidRPr="00C210DA">
        <w:rPr>
          <w:rFonts w:ascii="Times New Roman" w:hAnsi="Times New Roman" w:cs="Times New Roman"/>
          <w:sz w:val="28"/>
          <w:szCs w:val="28"/>
          <w:lang w:val="ru-RU"/>
        </w:rPr>
        <w:t xml:space="preserve"> или бездействием основного общества </w:t>
      </w:r>
      <w:proofErr w:type="gramStart"/>
      <w:r w:rsidRPr="00C210DA">
        <w:rPr>
          <w:rFonts w:ascii="Times New Roman" w:hAnsi="Times New Roman" w:cs="Times New Roman"/>
          <w:sz w:val="28"/>
          <w:szCs w:val="28"/>
          <w:lang w:val="ru-RU"/>
        </w:rPr>
        <w:t>дочернему</w:t>
      </w:r>
      <w:proofErr w:type="gramEnd"/>
      <w:r w:rsidRPr="00C210DA">
        <w:rPr>
          <w:rFonts w:ascii="Times New Roman" w:hAnsi="Times New Roman" w:cs="Times New Roman"/>
          <w:sz w:val="28"/>
          <w:szCs w:val="28"/>
          <w:lang w:val="ru-RU"/>
        </w:rPr>
        <w:t xml:space="preserve">. </w:t>
      </w:r>
    </w:p>
    <w:p w:rsidR="003E6E4A" w:rsidRPr="00C210DA" w:rsidRDefault="003E6E4A" w:rsidP="003E6E4A">
      <w:pPr>
        <w:spacing w:after="0" w:line="360" w:lineRule="auto"/>
        <w:ind w:firstLine="567"/>
        <w:jc w:val="both"/>
        <w:rPr>
          <w:rFonts w:ascii="Times New Roman" w:hAnsi="Times New Roman" w:cs="Times New Roman"/>
          <w:sz w:val="28"/>
          <w:szCs w:val="28"/>
          <w:u w:val="single"/>
        </w:rPr>
      </w:pPr>
      <w:r w:rsidRPr="00C210DA">
        <w:rPr>
          <w:rFonts w:ascii="Times New Roman" w:hAnsi="Times New Roman" w:cs="Times New Roman"/>
          <w:sz w:val="28"/>
          <w:szCs w:val="28"/>
        </w:rPr>
        <w:t xml:space="preserve">Решение вопроса о применении мер субсидиарной ответственности в порядке, предусмотренном названными положениями законодательства, также встречает определенные трудности. По моему мнению, основная сложность связана с доказыванием вины основного общества или иных лиц, имеющих право давать обязательные указания либо иным образом имеющих возможность определять действия юридического лица – банкрота. В отношении акционерных обществ форма вины в действительности и вовсе сведена к </w:t>
      </w:r>
      <w:r w:rsidRPr="00C210DA">
        <w:rPr>
          <w:rFonts w:ascii="Times New Roman" w:hAnsi="Times New Roman" w:cs="Times New Roman"/>
          <w:sz w:val="28"/>
          <w:szCs w:val="28"/>
        </w:rPr>
        <w:lastRenderedPageBreak/>
        <w:t xml:space="preserve">прямому умыслу. </w:t>
      </w:r>
      <w:proofErr w:type="gramStart"/>
      <w:r w:rsidRPr="00C210DA">
        <w:rPr>
          <w:rFonts w:ascii="Times New Roman" w:hAnsi="Times New Roman" w:cs="Times New Roman"/>
          <w:sz w:val="28"/>
          <w:szCs w:val="28"/>
        </w:rPr>
        <w:t>В соответствии со ст. 3 и 6 Закона № 208-ФЗ несостоятельность общества считается вызванной действиями (бездействием) его акционеров или других лиц, в том числе по вине основного общества,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или возможность в целях совершения обществом действия, заведомо зная</w:t>
      </w:r>
      <w:proofErr w:type="gramEnd"/>
      <w:r w:rsidRPr="00C210DA">
        <w:rPr>
          <w:rFonts w:ascii="Times New Roman" w:hAnsi="Times New Roman" w:cs="Times New Roman"/>
          <w:sz w:val="28"/>
          <w:szCs w:val="28"/>
        </w:rPr>
        <w:t>, что вследствие этого наступит несостоятельность данного общества.</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Законодательством о банкротстве также предусматриваются некоторые случаи привлечения к субсидиарной ответственности по обязательствам должника его руководителей или контролирующих должника лиц.</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Так, согласно п. 4 ст. 10 Закона № 127-ФЗ</w:t>
      </w:r>
      <w:r w:rsidR="009F5374">
        <w:rPr>
          <w:rFonts w:ascii="Times New Roman" w:hAnsi="Times New Roman" w:cs="Times New Roman"/>
          <w:sz w:val="28"/>
          <w:szCs w:val="28"/>
        </w:rPr>
        <w:t>,</w:t>
      </w:r>
      <w:r w:rsidRPr="00C210DA">
        <w:rPr>
          <w:rFonts w:ascii="Times New Roman" w:hAnsi="Times New Roman" w:cs="Times New Roman"/>
          <w:sz w:val="28"/>
          <w:szCs w:val="28"/>
        </w:rPr>
        <w:t xml:space="preserve"> если должник признан несостоятельным (банкротом) вследствие действий и (или) бездействия контролирующих должника лиц, такие лица в случае недостаточности имущества должника несут субсидиарную ответственность по его обязательствам. При этом контролирующее должника лицо, вследствие действий и (или) бездействия которого должник признан несостоятельным (банкротом), не несет субсидиарной ответственности, если докажет, что его вина в признании должника несостоятельным (банкротом) отсутствует.</w:t>
      </w:r>
    </w:p>
    <w:p w:rsidR="003E6E4A" w:rsidRPr="00C210DA" w:rsidRDefault="003E6E4A" w:rsidP="003E6E4A">
      <w:pPr>
        <w:shd w:val="clear" w:color="auto" w:fill="FFFFFF"/>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Данное положение в части установления субсидиарной ответственности контрол</w:t>
      </w:r>
      <w:r w:rsidR="009F5374">
        <w:rPr>
          <w:rFonts w:ascii="Times New Roman" w:hAnsi="Times New Roman" w:cs="Times New Roman"/>
          <w:sz w:val="28"/>
          <w:szCs w:val="28"/>
        </w:rPr>
        <w:t>ирующего лица также вызывает не</w:t>
      </w:r>
      <w:r w:rsidRPr="00C210DA">
        <w:rPr>
          <w:rFonts w:ascii="Times New Roman" w:hAnsi="Times New Roman" w:cs="Times New Roman"/>
          <w:sz w:val="28"/>
          <w:szCs w:val="28"/>
        </w:rPr>
        <w:t>мало вопросов в доктрине. В данном случае, как справедливо отмечают А.В. Егоров и К.А. Усачева в своей научной публикации</w:t>
      </w:r>
      <w:r w:rsidRPr="00C210DA">
        <w:rPr>
          <w:rStyle w:val="ae"/>
          <w:rFonts w:ascii="Times New Roman" w:hAnsi="Times New Roman" w:cs="Times New Roman"/>
          <w:sz w:val="28"/>
          <w:szCs w:val="28"/>
        </w:rPr>
        <w:footnoteReference w:id="86"/>
      </w:r>
      <w:r w:rsidRPr="00C210DA">
        <w:rPr>
          <w:rFonts w:ascii="Times New Roman" w:hAnsi="Times New Roman" w:cs="Times New Roman"/>
          <w:sz w:val="28"/>
          <w:szCs w:val="28"/>
        </w:rPr>
        <w:t xml:space="preserve">, прямая </w:t>
      </w:r>
      <w:proofErr w:type="spellStart"/>
      <w:r w:rsidRPr="00C210DA">
        <w:rPr>
          <w:rFonts w:ascii="Times New Roman" w:hAnsi="Times New Roman" w:cs="Times New Roman"/>
          <w:sz w:val="28"/>
          <w:szCs w:val="28"/>
        </w:rPr>
        <w:t>деликтная</w:t>
      </w:r>
      <w:proofErr w:type="spellEnd"/>
      <w:r w:rsidRPr="00C210DA">
        <w:rPr>
          <w:rFonts w:ascii="Times New Roman" w:hAnsi="Times New Roman" w:cs="Times New Roman"/>
          <w:sz w:val="28"/>
          <w:szCs w:val="28"/>
        </w:rPr>
        <w:t xml:space="preserve"> ответственность является лучшей альтернативой субсидиарной ответственности, которая установлена в Законе № 127-ФЗ, и на это есть ряд причин.</w:t>
      </w:r>
    </w:p>
    <w:p w:rsidR="003E6E4A" w:rsidRPr="00C210DA" w:rsidRDefault="003E6E4A" w:rsidP="003E6E4A">
      <w:pPr>
        <w:shd w:val="clear" w:color="auto" w:fill="FFFFFF"/>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Контролирующее лицо, причинив убытки вследствие своего недобросовестного или неразумного поведения, </w:t>
      </w:r>
      <w:r w:rsidR="00791BB8">
        <w:rPr>
          <w:rFonts w:ascii="Times New Roman" w:hAnsi="Times New Roman" w:cs="Times New Roman"/>
          <w:sz w:val="28"/>
          <w:szCs w:val="28"/>
        </w:rPr>
        <w:t>совершает</w:t>
      </w:r>
      <w:r w:rsidRPr="00C210DA">
        <w:rPr>
          <w:rFonts w:ascii="Times New Roman" w:hAnsi="Times New Roman" w:cs="Times New Roman"/>
          <w:sz w:val="28"/>
          <w:szCs w:val="28"/>
        </w:rPr>
        <w:t xml:space="preserve"> деликт и должно отвечать в рамках генерального деликта, установленного ст. 1064 ГК РФ. В </w:t>
      </w:r>
      <w:r w:rsidRPr="00C210DA">
        <w:rPr>
          <w:rFonts w:ascii="Times New Roman" w:hAnsi="Times New Roman" w:cs="Times New Roman"/>
          <w:sz w:val="28"/>
          <w:szCs w:val="28"/>
        </w:rPr>
        <w:lastRenderedPageBreak/>
        <w:t xml:space="preserve">такой ситуации, когда контролирующее лицо причиняет юридическому лицу убытки, выставляя себя третьим лицом, формально не участвующим в отношении с потерпевшим юридическим лицом, данное третье лицо (контролирующее лицо) причиняет вред имущественным правам кредитора в обязательстве. Чтобы наказать виновных лиц, деяниями которых юридическое лицо было доведено до банкротства, либо настолько усугубило его имущественное положение, что привело к банкротству, необходимо использовать конструкцию </w:t>
      </w:r>
      <w:proofErr w:type="spellStart"/>
      <w:r w:rsidRPr="00C210DA">
        <w:rPr>
          <w:rFonts w:ascii="Times New Roman" w:hAnsi="Times New Roman" w:cs="Times New Roman"/>
          <w:sz w:val="28"/>
          <w:szCs w:val="28"/>
        </w:rPr>
        <w:t>деликтной</w:t>
      </w:r>
      <w:proofErr w:type="spellEnd"/>
      <w:r w:rsidRPr="00C210DA">
        <w:rPr>
          <w:rFonts w:ascii="Times New Roman" w:hAnsi="Times New Roman" w:cs="Times New Roman"/>
          <w:sz w:val="28"/>
          <w:szCs w:val="28"/>
        </w:rPr>
        <w:t xml:space="preserve"> ответственности, которая возникает из самостоятельного основания. </w:t>
      </w:r>
    </w:p>
    <w:p w:rsidR="003E6E4A" w:rsidRDefault="003E6E4A" w:rsidP="003E6E4A">
      <w:pPr>
        <w:pStyle w:val="WW-"/>
        <w:shd w:val="clear" w:color="auto" w:fill="FFFFFF"/>
        <w:spacing w:after="0" w:line="360" w:lineRule="auto"/>
        <w:ind w:firstLine="567"/>
        <w:jc w:val="both"/>
        <w:rPr>
          <w:rFonts w:ascii="Times New Roman" w:hAnsi="Times New Roman" w:cs="Times New Roman"/>
          <w:color w:val="auto"/>
          <w:sz w:val="28"/>
          <w:szCs w:val="28"/>
          <w:lang w:val="ru-RU"/>
        </w:rPr>
      </w:pPr>
      <w:proofErr w:type="gramStart"/>
      <w:r w:rsidRPr="00C210DA">
        <w:rPr>
          <w:rFonts w:ascii="Times New Roman" w:hAnsi="Times New Roman" w:cs="Times New Roman"/>
          <w:color w:val="auto"/>
          <w:sz w:val="28"/>
          <w:szCs w:val="28"/>
          <w:lang w:val="ru-RU"/>
        </w:rPr>
        <w:t xml:space="preserve">В данном случае </w:t>
      </w:r>
      <w:r w:rsidRPr="00C210DA">
        <w:rPr>
          <w:rFonts w:ascii="Times New Roman" w:eastAsia="Times New Roman" w:hAnsi="Times New Roman" w:cs="Times New Roman"/>
          <w:color w:val="auto"/>
          <w:sz w:val="28"/>
          <w:szCs w:val="28"/>
          <w:lang w:val="ru-RU" w:eastAsia="ru-RU"/>
        </w:rPr>
        <w:t>А.</w:t>
      </w:r>
      <w:r w:rsidR="001055F2">
        <w:rPr>
          <w:rFonts w:ascii="Times New Roman" w:eastAsia="Times New Roman" w:hAnsi="Times New Roman" w:cs="Times New Roman"/>
          <w:color w:val="auto"/>
          <w:sz w:val="28"/>
          <w:szCs w:val="28"/>
          <w:lang w:val="ru-RU" w:eastAsia="ru-RU"/>
        </w:rPr>
        <w:t>В.</w:t>
      </w:r>
      <w:r w:rsidRPr="00C210DA">
        <w:rPr>
          <w:rFonts w:ascii="Times New Roman" w:eastAsia="Times New Roman" w:hAnsi="Times New Roman" w:cs="Times New Roman"/>
          <w:color w:val="auto"/>
          <w:sz w:val="28"/>
          <w:szCs w:val="28"/>
          <w:lang w:val="ru-RU" w:eastAsia="ru-RU"/>
        </w:rPr>
        <w:t xml:space="preserve"> Егоров и К.</w:t>
      </w:r>
      <w:r w:rsidR="001055F2">
        <w:rPr>
          <w:rFonts w:ascii="Times New Roman" w:eastAsia="Times New Roman" w:hAnsi="Times New Roman" w:cs="Times New Roman"/>
          <w:color w:val="auto"/>
          <w:sz w:val="28"/>
          <w:szCs w:val="28"/>
          <w:lang w:val="ru-RU" w:eastAsia="ru-RU"/>
        </w:rPr>
        <w:t>А.</w:t>
      </w:r>
      <w:r w:rsidRPr="00C210DA">
        <w:rPr>
          <w:rFonts w:ascii="Times New Roman" w:eastAsia="Times New Roman" w:hAnsi="Times New Roman" w:cs="Times New Roman"/>
          <w:color w:val="auto"/>
          <w:sz w:val="28"/>
          <w:szCs w:val="28"/>
          <w:lang w:val="ru-RU" w:eastAsia="ru-RU"/>
        </w:rPr>
        <w:t xml:space="preserve"> Усачева отмечают, что</w:t>
      </w:r>
      <w:r w:rsidRPr="00C210DA">
        <w:rPr>
          <w:rFonts w:ascii="Times New Roman" w:hAnsi="Times New Roman" w:cs="Times New Roman"/>
          <w:color w:val="auto"/>
          <w:sz w:val="28"/>
          <w:szCs w:val="28"/>
          <w:lang w:val="ru-RU"/>
        </w:rPr>
        <w:t xml:space="preserve"> «контролирующее лицо отвечает именно в силу того, что в результате его поведения (совершенного им</w:t>
      </w:r>
      <w:r w:rsidRPr="00C210DA">
        <w:rPr>
          <w:rFonts w:ascii="Times New Roman" w:hAnsi="Times New Roman" w:cs="Times New Roman"/>
          <w:sz w:val="28"/>
          <w:szCs w:val="28"/>
          <w:lang w:val="ru-RU"/>
        </w:rPr>
        <w:t xml:space="preserve"> деликта) должник стал неплатежеспособным и не может удовлетворить требования кредиторов»</w:t>
      </w:r>
      <w:r w:rsidRPr="00C210DA">
        <w:rPr>
          <w:rStyle w:val="ad"/>
          <w:rFonts w:ascii="Times New Roman" w:hAnsi="Times New Roman" w:cs="Times New Roman"/>
          <w:sz w:val="28"/>
          <w:szCs w:val="28"/>
        </w:rPr>
        <w:footnoteReference w:id="87"/>
      </w:r>
      <w:r w:rsidRPr="00C210DA">
        <w:rPr>
          <w:rFonts w:ascii="Times New Roman" w:hAnsi="Times New Roman" w:cs="Times New Roman"/>
          <w:sz w:val="28"/>
          <w:szCs w:val="28"/>
          <w:lang w:val="ru-RU"/>
        </w:rPr>
        <w:t>. Следовательно, контролирующее лицо несет ответственность</w:t>
      </w:r>
      <w:r w:rsidR="00372794">
        <w:rPr>
          <w:rFonts w:ascii="Times New Roman" w:hAnsi="Times New Roman" w:cs="Times New Roman"/>
          <w:sz w:val="28"/>
          <w:szCs w:val="28"/>
          <w:lang w:val="ru-RU"/>
        </w:rPr>
        <w:t xml:space="preserve"> перед юридическим лицом</w:t>
      </w:r>
      <w:r w:rsidRPr="00C210DA">
        <w:rPr>
          <w:rFonts w:ascii="Times New Roman" w:hAnsi="Times New Roman" w:cs="Times New Roman"/>
          <w:sz w:val="28"/>
          <w:szCs w:val="28"/>
          <w:lang w:val="ru-RU"/>
        </w:rPr>
        <w:t xml:space="preserve"> именно за свои действия, а не за действия должника.</w:t>
      </w:r>
      <w:proofErr w:type="gramEnd"/>
      <w:r w:rsidRPr="00C210DA">
        <w:rPr>
          <w:rFonts w:ascii="Times New Roman" w:hAnsi="Times New Roman" w:cs="Times New Roman"/>
          <w:sz w:val="28"/>
          <w:szCs w:val="28"/>
          <w:lang w:val="ru-RU"/>
        </w:rPr>
        <w:t xml:space="preserve"> При этом чтобы привлечь к ответственности контролирующее лицо, чьи действия непосредственно причинили убытки юридическому лицу в виде его последующего банкротства, необходимо использовать конструкцию </w:t>
      </w:r>
      <w:proofErr w:type="spellStart"/>
      <w:r w:rsidRPr="00C210DA">
        <w:rPr>
          <w:rFonts w:ascii="Times New Roman" w:hAnsi="Times New Roman" w:cs="Times New Roman"/>
          <w:sz w:val="28"/>
          <w:szCs w:val="28"/>
          <w:lang w:val="ru-RU"/>
        </w:rPr>
        <w:t>деликтной</w:t>
      </w:r>
      <w:proofErr w:type="spellEnd"/>
      <w:r w:rsidRPr="00C210DA">
        <w:rPr>
          <w:rFonts w:ascii="Times New Roman" w:hAnsi="Times New Roman" w:cs="Times New Roman"/>
          <w:sz w:val="28"/>
          <w:szCs w:val="28"/>
          <w:lang w:val="ru-RU"/>
        </w:rPr>
        <w:t xml:space="preserve"> ответственности. Напротив, использование конструкции «субсидиарной ответ</w:t>
      </w:r>
      <w:r w:rsidRPr="00C210DA">
        <w:rPr>
          <w:rFonts w:ascii="Times New Roman" w:hAnsi="Times New Roman" w:cs="Times New Roman"/>
          <w:color w:val="auto"/>
          <w:sz w:val="28"/>
          <w:szCs w:val="28"/>
          <w:lang w:val="ru-RU"/>
        </w:rPr>
        <w:t xml:space="preserve">ственности» лишь разрушает эту логическую структуру и </w:t>
      </w:r>
      <w:r w:rsidRPr="00C210DA">
        <w:rPr>
          <w:rFonts w:ascii="Times New Roman" w:eastAsia="Times New Roman" w:hAnsi="Times New Roman" w:cs="Times New Roman"/>
          <w:color w:val="auto"/>
          <w:sz w:val="28"/>
          <w:szCs w:val="28"/>
          <w:lang w:val="ru-RU" w:eastAsia="ru-RU"/>
        </w:rPr>
        <w:t>приводит к несправедливым выводам относительно размера уще</w:t>
      </w:r>
      <w:r w:rsidR="00791BB8">
        <w:rPr>
          <w:rFonts w:ascii="Times New Roman" w:eastAsia="Times New Roman" w:hAnsi="Times New Roman" w:cs="Times New Roman"/>
          <w:color w:val="auto"/>
          <w:sz w:val="28"/>
          <w:szCs w:val="28"/>
          <w:lang w:val="ru-RU" w:eastAsia="ru-RU"/>
        </w:rPr>
        <w:t>рба, необходимого к возмещению. Иначе говоря, п</w:t>
      </w:r>
      <w:r w:rsidRPr="00C210DA">
        <w:rPr>
          <w:rFonts w:ascii="Times New Roman" w:eastAsia="Times New Roman" w:hAnsi="Times New Roman" w:cs="Times New Roman"/>
          <w:color w:val="auto"/>
          <w:sz w:val="28"/>
          <w:szCs w:val="28"/>
          <w:lang w:val="ru-RU" w:eastAsia="ru-RU"/>
        </w:rPr>
        <w:t>рименение механизма</w:t>
      </w:r>
      <w:r w:rsidR="00791BB8">
        <w:rPr>
          <w:rFonts w:ascii="Times New Roman" w:eastAsia="Times New Roman" w:hAnsi="Times New Roman" w:cs="Times New Roman"/>
          <w:color w:val="auto"/>
          <w:sz w:val="28"/>
          <w:szCs w:val="28"/>
          <w:lang w:val="ru-RU" w:eastAsia="ru-RU"/>
        </w:rPr>
        <w:t xml:space="preserve"> данной</w:t>
      </w:r>
      <w:r w:rsidRPr="00C210DA">
        <w:rPr>
          <w:rFonts w:ascii="Times New Roman" w:eastAsia="Times New Roman" w:hAnsi="Times New Roman" w:cs="Times New Roman"/>
          <w:color w:val="auto"/>
          <w:sz w:val="28"/>
          <w:szCs w:val="28"/>
          <w:lang w:val="ru-RU" w:eastAsia="ru-RU"/>
        </w:rPr>
        <w:t xml:space="preserve"> ответственности не позволяет получить </w:t>
      </w:r>
      <w:r w:rsidR="00791BB8">
        <w:rPr>
          <w:rFonts w:ascii="Times New Roman" w:eastAsia="Times New Roman" w:hAnsi="Times New Roman" w:cs="Times New Roman"/>
          <w:color w:val="auto"/>
          <w:sz w:val="28"/>
          <w:szCs w:val="28"/>
          <w:lang w:val="ru-RU" w:eastAsia="ru-RU"/>
        </w:rPr>
        <w:t xml:space="preserve">действительную </w:t>
      </w:r>
      <w:r w:rsidRPr="00C210DA">
        <w:rPr>
          <w:rFonts w:ascii="Times New Roman" w:eastAsia="Times New Roman" w:hAnsi="Times New Roman" w:cs="Times New Roman"/>
          <w:color w:val="auto"/>
          <w:sz w:val="28"/>
          <w:szCs w:val="28"/>
          <w:lang w:val="ru-RU" w:eastAsia="ru-RU"/>
        </w:rPr>
        <w:t>оценку того вреда, которое реально причинило виновное лицо</w:t>
      </w:r>
      <w:r w:rsidRPr="00C210DA">
        <w:rPr>
          <w:rFonts w:ascii="Times New Roman" w:hAnsi="Times New Roman" w:cs="Times New Roman"/>
          <w:color w:val="auto"/>
          <w:sz w:val="28"/>
          <w:szCs w:val="28"/>
          <w:lang w:val="ru-RU"/>
        </w:rPr>
        <w:t xml:space="preserve">. </w:t>
      </w:r>
    </w:p>
    <w:p w:rsidR="006C67DB" w:rsidRPr="006C67DB" w:rsidRDefault="006C67DB" w:rsidP="006C67DB">
      <w:pPr>
        <w:pStyle w:val="WW-"/>
        <w:shd w:val="clear" w:color="auto" w:fill="FFFFFF"/>
        <w:spacing w:after="0" w:line="360" w:lineRule="auto"/>
        <w:ind w:firstLine="567"/>
        <w:jc w:val="both"/>
        <w:rPr>
          <w:rFonts w:ascii="Times New Roman" w:hAnsi="Times New Roman" w:cs="Times New Roman"/>
          <w:color w:val="auto"/>
          <w:sz w:val="28"/>
          <w:szCs w:val="28"/>
          <w:lang w:val="ru-RU"/>
        </w:rPr>
      </w:pPr>
      <w:r w:rsidRPr="006C67DB">
        <w:rPr>
          <w:rFonts w:ascii="Times New Roman" w:hAnsi="Times New Roman" w:cs="Times New Roman"/>
          <w:sz w:val="28"/>
          <w:szCs w:val="28"/>
          <w:lang w:val="ru-RU"/>
        </w:rPr>
        <w:t xml:space="preserve">При более пристальном рассмотрении </w:t>
      </w:r>
      <w:r>
        <w:rPr>
          <w:rFonts w:ascii="Times New Roman" w:hAnsi="Times New Roman" w:cs="Times New Roman"/>
          <w:sz w:val="28"/>
          <w:szCs w:val="28"/>
          <w:lang w:val="ru-RU"/>
        </w:rPr>
        <w:t>высказанного</w:t>
      </w:r>
      <w:r w:rsidRPr="006C67DB">
        <w:rPr>
          <w:rFonts w:ascii="Times New Roman" w:hAnsi="Times New Roman" w:cs="Times New Roman"/>
          <w:sz w:val="28"/>
          <w:szCs w:val="28"/>
          <w:lang w:val="ru-RU"/>
        </w:rPr>
        <w:t xml:space="preserve"> упомянутыми авторами критического подхода нельзя не проследить параллель с немецкой концепцией разрушительного вмешательства, которая на данный момент стала восприниматься как разновидность деликта.</w:t>
      </w:r>
    </w:p>
    <w:p w:rsidR="003E6E4A" w:rsidRPr="00C210DA" w:rsidRDefault="006C67DB" w:rsidP="003E6E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3E6E4A" w:rsidRPr="00C210DA">
        <w:rPr>
          <w:rFonts w:ascii="Times New Roman" w:hAnsi="Times New Roman" w:cs="Times New Roman"/>
          <w:sz w:val="28"/>
          <w:szCs w:val="28"/>
        </w:rPr>
        <w:t xml:space="preserve">огласно положениям п. 4 ст. 10 Закона № 127-ФЗ размер субсидиарной ответственности контролирующего должника лица равен совокупному размеру </w:t>
      </w:r>
      <w:r w:rsidR="003E6E4A" w:rsidRPr="00C210DA">
        <w:rPr>
          <w:rFonts w:ascii="Times New Roman" w:hAnsi="Times New Roman" w:cs="Times New Roman"/>
          <w:sz w:val="28"/>
          <w:szCs w:val="28"/>
        </w:rPr>
        <w:lastRenderedPageBreak/>
        <w:t>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Необходимо также отметить, что ранее – до 2009 года действовали положения п. 5 ст. 129 Закона № 127-ФЗ, в соответствии с которыми размер ответственности лиц, привлекаемых к субсидиарной ответственности, определялся, исходя из разницы между размером требований кредиторов, включенных в реестр требований кредиторов, и денежными средствами, вырученными от продажи имущества должника или замещения активов организации - должника.</w:t>
      </w:r>
      <w:proofErr w:type="gramEnd"/>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color w:val="auto"/>
          <w:sz w:val="28"/>
          <w:szCs w:val="28"/>
          <w:lang w:val="ru-RU"/>
        </w:rPr>
      </w:pPr>
      <w:proofErr w:type="gramStart"/>
      <w:r w:rsidRPr="00C210DA">
        <w:rPr>
          <w:rFonts w:ascii="Times New Roman" w:hAnsi="Times New Roman" w:cs="Times New Roman"/>
          <w:color w:val="auto"/>
          <w:sz w:val="28"/>
          <w:szCs w:val="28"/>
          <w:lang w:val="ru-RU"/>
        </w:rPr>
        <w:t xml:space="preserve">Для </w:t>
      </w:r>
      <w:proofErr w:type="spellStart"/>
      <w:r w:rsidRPr="00C210DA">
        <w:rPr>
          <w:rFonts w:ascii="Times New Roman" w:hAnsi="Times New Roman" w:cs="Times New Roman"/>
          <w:color w:val="auto"/>
          <w:sz w:val="28"/>
          <w:szCs w:val="28"/>
          <w:lang w:val="ru-RU"/>
        </w:rPr>
        <w:t>деликтного</w:t>
      </w:r>
      <w:proofErr w:type="spellEnd"/>
      <w:r w:rsidRPr="00C210DA">
        <w:rPr>
          <w:rFonts w:ascii="Times New Roman" w:hAnsi="Times New Roman" w:cs="Times New Roman"/>
          <w:color w:val="auto"/>
          <w:sz w:val="28"/>
          <w:szCs w:val="28"/>
          <w:lang w:val="ru-RU"/>
        </w:rPr>
        <w:t xml:space="preserve"> права упомянутый выше ограничитель не действует</w:t>
      </w:r>
      <w:r w:rsidR="00937A54">
        <w:rPr>
          <w:rFonts w:ascii="Times New Roman" w:hAnsi="Times New Roman" w:cs="Times New Roman"/>
          <w:color w:val="auto"/>
          <w:sz w:val="28"/>
          <w:szCs w:val="28"/>
          <w:lang w:val="ru-RU"/>
        </w:rPr>
        <w:t xml:space="preserve"> и</w:t>
      </w:r>
      <w:r w:rsidRPr="00C210DA">
        <w:rPr>
          <w:rFonts w:ascii="Times New Roman" w:hAnsi="Times New Roman" w:cs="Times New Roman"/>
          <w:color w:val="auto"/>
          <w:sz w:val="28"/>
          <w:szCs w:val="28"/>
          <w:lang w:val="ru-RU"/>
        </w:rPr>
        <w:t xml:space="preserve"> является во многом неоправданным и сугубо формалистским, поскольку размер вреда, причиненного тем, что должник вследствие действий контролирующего его лица стал банкротом, не сводится только лишь к имеющимися неудовлетворенным требованиями к должнику.</w:t>
      </w:r>
      <w:proofErr w:type="gramEnd"/>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color w:val="auto"/>
          <w:sz w:val="28"/>
          <w:szCs w:val="28"/>
          <w:lang w:val="ru-RU"/>
        </w:rPr>
      </w:pPr>
      <w:r w:rsidRPr="00C210DA">
        <w:rPr>
          <w:rFonts w:ascii="Times New Roman" w:hAnsi="Times New Roman" w:cs="Times New Roman"/>
          <w:color w:val="auto"/>
          <w:sz w:val="28"/>
          <w:szCs w:val="28"/>
          <w:lang w:val="ru-RU"/>
        </w:rPr>
        <w:t xml:space="preserve">Несмотря на то, что </w:t>
      </w:r>
      <w:r w:rsidR="00937A54">
        <w:rPr>
          <w:rFonts w:ascii="Times New Roman" w:hAnsi="Times New Roman" w:cs="Times New Roman"/>
          <w:color w:val="auto"/>
          <w:sz w:val="28"/>
          <w:szCs w:val="28"/>
          <w:lang w:val="ru-RU"/>
        </w:rPr>
        <w:t>конструкция</w:t>
      </w:r>
      <w:r w:rsidRPr="00C210DA">
        <w:rPr>
          <w:rFonts w:ascii="Times New Roman" w:hAnsi="Times New Roman" w:cs="Times New Roman"/>
          <w:color w:val="auto"/>
          <w:sz w:val="28"/>
          <w:szCs w:val="28"/>
          <w:lang w:val="ru-RU"/>
        </w:rPr>
        <w:t xml:space="preserve"> субсидиарной ответственности более прост</w:t>
      </w:r>
      <w:r w:rsidR="00937A54">
        <w:rPr>
          <w:rFonts w:ascii="Times New Roman" w:hAnsi="Times New Roman" w:cs="Times New Roman"/>
          <w:color w:val="auto"/>
          <w:sz w:val="28"/>
          <w:szCs w:val="28"/>
          <w:lang w:val="ru-RU"/>
        </w:rPr>
        <w:t>а в применении</w:t>
      </w:r>
      <w:r w:rsidRPr="00C210DA">
        <w:rPr>
          <w:rFonts w:ascii="Times New Roman" w:hAnsi="Times New Roman" w:cs="Times New Roman"/>
          <w:color w:val="auto"/>
          <w:sz w:val="28"/>
          <w:szCs w:val="28"/>
          <w:lang w:val="ru-RU"/>
        </w:rPr>
        <w:t xml:space="preserve">, чем подход </w:t>
      </w:r>
      <w:proofErr w:type="spellStart"/>
      <w:r w:rsidRPr="00C210DA">
        <w:rPr>
          <w:rFonts w:ascii="Times New Roman" w:hAnsi="Times New Roman" w:cs="Times New Roman"/>
          <w:color w:val="auto"/>
          <w:sz w:val="28"/>
          <w:szCs w:val="28"/>
          <w:lang w:val="ru-RU"/>
        </w:rPr>
        <w:t>деликтного</w:t>
      </w:r>
      <w:proofErr w:type="spellEnd"/>
      <w:r w:rsidRPr="00C210DA">
        <w:rPr>
          <w:rFonts w:ascii="Times New Roman" w:hAnsi="Times New Roman" w:cs="Times New Roman"/>
          <w:color w:val="auto"/>
          <w:sz w:val="28"/>
          <w:szCs w:val="28"/>
          <w:lang w:val="ru-RU"/>
        </w:rPr>
        <w:t xml:space="preserve"> права, </w:t>
      </w:r>
      <w:r w:rsidR="00937A54">
        <w:rPr>
          <w:rFonts w:ascii="Times New Roman" w:hAnsi="Times New Roman" w:cs="Times New Roman"/>
          <w:color w:val="auto"/>
          <w:sz w:val="28"/>
          <w:szCs w:val="28"/>
          <w:lang w:val="ru-RU"/>
        </w:rPr>
        <w:t>на практике</w:t>
      </w:r>
      <w:r w:rsidRPr="00C210DA">
        <w:rPr>
          <w:rFonts w:ascii="Times New Roman" w:hAnsi="Times New Roman" w:cs="Times New Roman"/>
          <w:color w:val="auto"/>
          <w:sz w:val="28"/>
          <w:szCs w:val="28"/>
          <w:lang w:val="ru-RU"/>
        </w:rPr>
        <w:t xml:space="preserve"> </w:t>
      </w:r>
      <w:r w:rsidR="006C67DB">
        <w:rPr>
          <w:rFonts w:ascii="Times New Roman" w:hAnsi="Times New Roman" w:cs="Times New Roman"/>
          <w:color w:val="auto"/>
          <w:sz w:val="28"/>
          <w:szCs w:val="28"/>
          <w:lang w:val="ru-RU"/>
        </w:rPr>
        <w:t>ее использование</w:t>
      </w:r>
      <w:r w:rsidRPr="00C210DA">
        <w:rPr>
          <w:rFonts w:ascii="Times New Roman" w:hAnsi="Times New Roman" w:cs="Times New Roman"/>
          <w:color w:val="auto"/>
          <w:sz w:val="28"/>
          <w:szCs w:val="28"/>
          <w:lang w:val="ru-RU"/>
        </w:rPr>
        <w:t xml:space="preserve"> не всегда приводит к справедливому результату, что довольно легко проиллюстрировать следующим примером. Размер пассивов должника, превышающий размер активов, равен 100. Контролирующее лицо причиняет должнику убытки, находящемуся фактически в состоянии неплатежеспособности, выводя его активы, в размере 30. Таким образом, контролирующее лицо причинило вред лишь на 30, однако к ответственности его привлекут на 130. Использование же </w:t>
      </w:r>
      <w:proofErr w:type="spellStart"/>
      <w:r w:rsidRPr="00C210DA">
        <w:rPr>
          <w:rFonts w:ascii="Times New Roman" w:hAnsi="Times New Roman" w:cs="Times New Roman"/>
          <w:color w:val="auto"/>
          <w:sz w:val="28"/>
          <w:szCs w:val="28"/>
          <w:lang w:val="ru-RU"/>
        </w:rPr>
        <w:t>деликтной</w:t>
      </w:r>
      <w:proofErr w:type="spellEnd"/>
      <w:r w:rsidRPr="00C210DA">
        <w:rPr>
          <w:rFonts w:ascii="Times New Roman" w:hAnsi="Times New Roman" w:cs="Times New Roman"/>
          <w:color w:val="auto"/>
          <w:sz w:val="28"/>
          <w:szCs w:val="28"/>
          <w:lang w:val="ru-RU"/>
        </w:rPr>
        <w:t xml:space="preserve"> ответственности присуждало бы виновное лицо к уплате 30. Возможны и обратные ситуации.</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Задачу сгладить подобные несправедливые последствия выполняет </w:t>
      </w:r>
      <w:proofErr w:type="spellStart"/>
      <w:r w:rsidRPr="00C210DA">
        <w:rPr>
          <w:rFonts w:ascii="Times New Roman" w:hAnsi="Times New Roman" w:cs="Times New Roman"/>
          <w:sz w:val="28"/>
          <w:szCs w:val="28"/>
        </w:rPr>
        <w:t>абз</w:t>
      </w:r>
      <w:proofErr w:type="spellEnd"/>
      <w:r w:rsidRPr="00C210DA">
        <w:rPr>
          <w:rFonts w:ascii="Times New Roman" w:hAnsi="Times New Roman" w:cs="Times New Roman"/>
          <w:sz w:val="28"/>
          <w:szCs w:val="28"/>
        </w:rPr>
        <w:t xml:space="preserve">. 9 п. 4 ст. 10 Закона № 127-ФЗ, который предусматривает, что размер ответственности контролирующего должника лица подлежит соответствующему уменьшению, если им будет доказано, что размер вреда, </w:t>
      </w:r>
      <w:r w:rsidRPr="00C210DA">
        <w:rPr>
          <w:rFonts w:ascii="Times New Roman" w:hAnsi="Times New Roman" w:cs="Times New Roman"/>
          <w:sz w:val="28"/>
          <w:szCs w:val="28"/>
        </w:rPr>
        <w:lastRenderedPageBreak/>
        <w:t xml:space="preserve">причиненного имущественным правам кредиторов по вине этого лица, существенно меньше размера требований, подлежащих удовлетворению за счет этого лица. Вместе с тем представляется, что заведомое усложнение данной конструкции при наличии возможности использования </w:t>
      </w:r>
      <w:proofErr w:type="spellStart"/>
      <w:r w:rsidRPr="00C210DA">
        <w:rPr>
          <w:rFonts w:ascii="Times New Roman" w:hAnsi="Times New Roman" w:cs="Times New Roman"/>
          <w:sz w:val="28"/>
          <w:szCs w:val="28"/>
        </w:rPr>
        <w:t>деликтной</w:t>
      </w:r>
      <w:proofErr w:type="spellEnd"/>
      <w:r w:rsidRPr="00C210DA">
        <w:rPr>
          <w:rFonts w:ascii="Times New Roman" w:hAnsi="Times New Roman" w:cs="Times New Roman"/>
          <w:sz w:val="28"/>
          <w:szCs w:val="28"/>
        </w:rPr>
        <w:t xml:space="preserve"> ответственности бессмысленно. </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Подводя итог сказанному, следует отметить, что субсидиарная ответственность контролирующих лиц при банкротстве в российском праве </w:t>
      </w:r>
      <w:r w:rsidR="006C561F">
        <w:rPr>
          <w:rFonts w:ascii="Times New Roman" w:hAnsi="Times New Roman" w:cs="Times New Roman"/>
          <w:sz w:val="28"/>
          <w:szCs w:val="28"/>
        </w:rPr>
        <w:t xml:space="preserve">является примером точечного применения доктрины </w:t>
      </w:r>
      <w:r w:rsidR="006C561F" w:rsidRPr="00C210DA">
        <w:rPr>
          <w:rFonts w:ascii="Times New Roman" w:hAnsi="Times New Roman" w:cs="Times New Roman"/>
          <w:sz w:val="28"/>
          <w:szCs w:val="28"/>
        </w:rPr>
        <w:t xml:space="preserve">снятия корпоративной вуали </w:t>
      </w:r>
      <w:r w:rsidR="006C561F">
        <w:rPr>
          <w:rFonts w:ascii="Times New Roman" w:hAnsi="Times New Roman" w:cs="Times New Roman"/>
          <w:sz w:val="28"/>
          <w:szCs w:val="28"/>
        </w:rPr>
        <w:t xml:space="preserve">и </w:t>
      </w:r>
      <w:r w:rsidRPr="00C210DA">
        <w:rPr>
          <w:rFonts w:ascii="Times New Roman" w:hAnsi="Times New Roman" w:cs="Times New Roman"/>
          <w:sz w:val="28"/>
          <w:szCs w:val="28"/>
        </w:rPr>
        <w:t xml:space="preserve">в целом преследует ту же цель, что и </w:t>
      </w:r>
      <w:r w:rsidR="006C561F">
        <w:rPr>
          <w:rFonts w:ascii="Times New Roman" w:hAnsi="Times New Roman" w:cs="Times New Roman"/>
          <w:sz w:val="28"/>
          <w:szCs w:val="28"/>
        </w:rPr>
        <w:t xml:space="preserve">названная </w:t>
      </w:r>
      <w:r w:rsidRPr="00C210DA">
        <w:rPr>
          <w:rFonts w:ascii="Times New Roman" w:hAnsi="Times New Roman" w:cs="Times New Roman"/>
          <w:sz w:val="28"/>
          <w:szCs w:val="28"/>
        </w:rPr>
        <w:t xml:space="preserve">доктрина в англо-американской практике, а именно </w:t>
      </w:r>
      <w:r w:rsidR="006C561F">
        <w:rPr>
          <w:rFonts w:ascii="Times New Roman" w:hAnsi="Times New Roman" w:cs="Times New Roman"/>
          <w:sz w:val="28"/>
          <w:szCs w:val="28"/>
        </w:rPr>
        <w:t xml:space="preserve">– </w:t>
      </w:r>
      <w:r w:rsidRPr="00C210DA">
        <w:rPr>
          <w:rFonts w:ascii="Times New Roman" w:hAnsi="Times New Roman" w:cs="Times New Roman"/>
          <w:sz w:val="28"/>
          <w:szCs w:val="28"/>
        </w:rPr>
        <w:t>защиту от злоупотреблений правилом об ограниченной ответственности участников по долгам юридического лица.</w:t>
      </w:r>
      <w:proofErr w:type="gramEnd"/>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color w:val="auto"/>
          <w:sz w:val="28"/>
          <w:szCs w:val="28"/>
          <w:lang w:val="ru-RU"/>
        </w:rPr>
        <w:t xml:space="preserve"> Анализируя применение устано</w:t>
      </w:r>
      <w:r w:rsidRPr="00C210DA">
        <w:rPr>
          <w:rFonts w:ascii="Times New Roman" w:hAnsi="Times New Roman" w:cs="Times New Roman"/>
          <w:sz w:val="28"/>
          <w:szCs w:val="28"/>
          <w:lang w:val="ru-RU"/>
        </w:rPr>
        <w:t xml:space="preserve">вленных законодателем положений, следует </w:t>
      </w:r>
      <w:r w:rsidR="009D7003">
        <w:rPr>
          <w:rFonts w:ascii="Times New Roman" w:hAnsi="Times New Roman" w:cs="Times New Roman"/>
          <w:sz w:val="28"/>
          <w:szCs w:val="28"/>
          <w:lang w:val="ru-RU"/>
        </w:rPr>
        <w:t>также указать</w:t>
      </w:r>
      <w:r w:rsidRPr="00C210DA">
        <w:rPr>
          <w:rFonts w:ascii="Times New Roman" w:hAnsi="Times New Roman" w:cs="Times New Roman"/>
          <w:sz w:val="28"/>
          <w:szCs w:val="28"/>
          <w:lang w:val="ru-RU"/>
        </w:rPr>
        <w:t>, что привлечение основного общества к солидарной ответственности по сделкам, совершенным дочерним обществом во исполнение указаний основного общества или же применение мер субсидиарной ответственности в случаях, пр</w:t>
      </w:r>
      <w:r w:rsidR="009D7003">
        <w:rPr>
          <w:rFonts w:ascii="Times New Roman" w:hAnsi="Times New Roman" w:cs="Times New Roman"/>
          <w:sz w:val="28"/>
          <w:szCs w:val="28"/>
          <w:lang w:val="ru-RU"/>
        </w:rPr>
        <w:t xml:space="preserve">едусмотренных ст. 67.3 ГК РФ, </w:t>
      </w:r>
      <w:r w:rsidR="009D7003" w:rsidRPr="00ED7FB2">
        <w:rPr>
          <w:rFonts w:ascii="Times New Roman" w:hAnsi="Times New Roman" w:cs="Times New Roman"/>
          <w:sz w:val="28"/>
          <w:szCs w:val="28"/>
          <w:lang w:val="ru-RU"/>
        </w:rPr>
        <w:t xml:space="preserve">– </w:t>
      </w:r>
      <w:r w:rsidR="009D7003">
        <w:rPr>
          <w:rFonts w:ascii="Times New Roman" w:hAnsi="Times New Roman" w:cs="Times New Roman"/>
          <w:sz w:val="28"/>
          <w:szCs w:val="28"/>
          <w:lang w:val="ru-RU"/>
        </w:rPr>
        <w:t>в</w:t>
      </w:r>
      <w:r w:rsidRPr="00C210DA">
        <w:rPr>
          <w:rFonts w:ascii="Times New Roman" w:hAnsi="Times New Roman" w:cs="Times New Roman"/>
          <w:sz w:val="28"/>
          <w:szCs w:val="28"/>
          <w:lang w:val="ru-RU"/>
        </w:rPr>
        <w:t xml:space="preserve"> целом большая редкость в судебной практике. Сложности по большей части связаны с процессом доказывания наличия достаточных оснований для возложения названных видов гражданско-правовой ответственности.</w:t>
      </w:r>
      <w:r w:rsidR="00ED7FB2">
        <w:rPr>
          <w:rFonts w:ascii="Times New Roman" w:hAnsi="Times New Roman" w:cs="Times New Roman"/>
          <w:sz w:val="28"/>
          <w:szCs w:val="28"/>
          <w:lang w:val="ru-RU"/>
        </w:rPr>
        <w:t xml:space="preserve"> </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Так, </w:t>
      </w:r>
      <w:r w:rsidR="001055F2" w:rsidRPr="00C210DA">
        <w:rPr>
          <w:rFonts w:ascii="Times New Roman" w:hAnsi="Times New Roman" w:cs="Times New Roman"/>
          <w:sz w:val="28"/>
          <w:szCs w:val="28"/>
        </w:rPr>
        <w:t xml:space="preserve">Д.В. </w:t>
      </w:r>
      <w:r w:rsidRPr="00C210DA">
        <w:rPr>
          <w:rFonts w:ascii="Times New Roman" w:hAnsi="Times New Roman" w:cs="Times New Roman"/>
          <w:sz w:val="28"/>
          <w:szCs w:val="28"/>
        </w:rPr>
        <w:t>Ломакин отмечает, что неопределенность возникает уже на стадии выявления наличия экономико-правовой связи «основное общество - дочернее» в силу размытости содержания соответствующих критериев, приведенных в действующей на данный момент ст. 67.3 ГК РФ, согласно которой хозяйственное общество признается дочерним, если другое (основное) общество в силу преобладающего участия в его уставном капитале, либо в соответствии с заключенным между ними договором</w:t>
      </w:r>
      <w:proofErr w:type="gramEnd"/>
      <w:r w:rsidRPr="00C210DA">
        <w:rPr>
          <w:rFonts w:ascii="Times New Roman" w:hAnsi="Times New Roman" w:cs="Times New Roman"/>
          <w:sz w:val="28"/>
          <w:szCs w:val="28"/>
        </w:rPr>
        <w:t>, либо иным образом имеет возможность определять решения, принимаемые таким обществом</w:t>
      </w:r>
      <w:r w:rsidRPr="00C210DA">
        <w:rPr>
          <w:rStyle w:val="ae"/>
          <w:rFonts w:ascii="Times New Roman" w:hAnsi="Times New Roman" w:cs="Times New Roman"/>
          <w:sz w:val="28"/>
          <w:szCs w:val="28"/>
        </w:rPr>
        <w:footnoteReference w:id="88"/>
      </w:r>
      <w:r w:rsidRPr="00C210DA">
        <w:rPr>
          <w:rFonts w:ascii="Times New Roman" w:hAnsi="Times New Roman" w:cs="Times New Roman"/>
          <w:sz w:val="28"/>
          <w:szCs w:val="28"/>
        </w:rPr>
        <w:t xml:space="preserve">.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lastRenderedPageBreak/>
        <w:t>В литературе главным образом критикуется последнее основание, в соответствии с которым статусы основного и дочернего обществ могут породить и иные обстоятельства, перечень которых открыт, главное, чтобы они предоставляли возможность одному обществу определять решения, принимаемые другим обществом. Такой подход законодателя, с моей точки зрения, предоставляет неоправданно широкие возможности для толкования изложенных норм и закономерно порождает неопределенность в судебной практике.</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Напротив, более широкое и успешное применение получили нормы о субсидиарной ответственности контролирующих обанкротившегося должника лиц, закрепленные в ст. 10 Закона № 127-ФЗ, в </w:t>
      </w:r>
      <w:proofErr w:type="gramStart"/>
      <w:r w:rsidRPr="00C210DA">
        <w:rPr>
          <w:rFonts w:ascii="Times New Roman" w:hAnsi="Times New Roman" w:cs="Times New Roman"/>
          <w:sz w:val="28"/>
          <w:szCs w:val="28"/>
        </w:rPr>
        <w:t>силу</w:t>
      </w:r>
      <w:proofErr w:type="gramEnd"/>
      <w:r w:rsidRPr="00C210DA">
        <w:rPr>
          <w:rFonts w:ascii="Times New Roman" w:hAnsi="Times New Roman" w:cs="Times New Roman"/>
          <w:sz w:val="28"/>
          <w:szCs w:val="28"/>
        </w:rPr>
        <w:t xml:space="preserve"> которой предполагается, пока не доказано обратное, что должник признан несостоятельным вследствие действий или бездействия контролирующих его лиц при наличии одного из следующих обстоятельств:</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причинен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w:t>
      </w:r>
      <w:r w:rsidR="001B3262">
        <w:rPr>
          <w:rFonts w:ascii="Times New Roman" w:hAnsi="Times New Roman" w:cs="Times New Roman"/>
          <w:sz w:val="28"/>
          <w:szCs w:val="28"/>
        </w:rPr>
        <w:t>;</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документы бухгалтерского учета или отчетности к моменту вынесения определения о введении наблюдения или принятия решения о признании должника банкротом отсутствуют или не содержат информацию об объектах, предусмотренных законодательством, формирование которой является обязательным, либо указанная информация искажена,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roofErr w:type="gramEnd"/>
    </w:p>
    <w:p w:rsidR="003E6E4A" w:rsidRPr="00C210DA" w:rsidRDefault="003E6E4A" w:rsidP="003E6E4A">
      <w:pPr>
        <w:spacing w:after="0" w:line="360" w:lineRule="auto"/>
        <w:ind w:firstLine="567"/>
        <w:jc w:val="both"/>
        <w:rPr>
          <w:rFonts w:ascii="Times New Roman" w:hAnsi="Times New Roman" w:cs="Times New Roman"/>
          <w:sz w:val="28"/>
          <w:szCs w:val="28"/>
        </w:rPr>
      </w:pPr>
    </w:p>
    <w:p w:rsidR="003E6E4A" w:rsidRPr="00C210DA" w:rsidRDefault="003E6E4A" w:rsidP="003E6E4A">
      <w:pPr>
        <w:spacing w:after="0" w:line="360" w:lineRule="auto"/>
        <w:ind w:firstLine="567"/>
        <w:jc w:val="both"/>
        <w:rPr>
          <w:rFonts w:ascii="Times New Roman" w:hAnsi="Times New Roman" w:cs="Times New Roman"/>
          <w:b/>
          <w:sz w:val="28"/>
          <w:szCs w:val="28"/>
        </w:rPr>
      </w:pPr>
      <w:r w:rsidRPr="00C210DA">
        <w:rPr>
          <w:rFonts w:ascii="Times New Roman" w:hAnsi="Times New Roman" w:cs="Times New Roman"/>
          <w:b/>
          <w:sz w:val="28"/>
          <w:szCs w:val="28"/>
        </w:rPr>
        <w:t>§ 2 Практика российских судов в области снятия корпоративной вуали</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Рассмотрение российской практики снятия корпоративной вуали следует начать с частных случаев, описанных ранее и связанных с привлечением к субсидиарной ответственности контролирующего должника лица.</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lastRenderedPageBreak/>
        <w:t>Так, в постановлении от 16.02.2016 по делу № А56-7049/2012</w:t>
      </w:r>
      <w:r w:rsidRPr="00C210DA">
        <w:rPr>
          <w:rStyle w:val="ae"/>
          <w:rFonts w:ascii="Times New Roman" w:hAnsi="Times New Roman" w:cs="Times New Roman"/>
          <w:sz w:val="28"/>
          <w:szCs w:val="28"/>
        </w:rPr>
        <w:footnoteReference w:id="89"/>
      </w:r>
      <w:r w:rsidRPr="00C210DA">
        <w:rPr>
          <w:rFonts w:ascii="Times New Roman" w:hAnsi="Times New Roman" w:cs="Times New Roman"/>
          <w:sz w:val="28"/>
          <w:szCs w:val="28"/>
        </w:rPr>
        <w:t xml:space="preserve"> Арбитражный суд Северо-Западного округа оставил без изменения определение и постановление судов первой и апелляционной инстанций, которыми удовлетворено заявление конкурсного управляющего о привлечении к субсидиарной ответственности по долгам признанного банкротом общества его бывшего руководителя,</w:t>
      </w:r>
      <w:r w:rsidR="00822466">
        <w:rPr>
          <w:rFonts w:ascii="Times New Roman" w:hAnsi="Times New Roman" w:cs="Times New Roman"/>
          <w:sz w:val="28"/>
          <w:szCs w:val="28"/>
        </w:rPr>
        <w:t xml:space="preserve"> </w:t>
      </w:r>
      <w:r w:rsidR="00822466" w:rsidRPr="00C210DA">
        <w:rPr>
          <w:rFonts w:ascii="Times New Roman" w:hAnsi="Times New Roman" w:cs="Times New Roman"/>
          <w:sz w:val="28"/>
          <w:szCs w:val="28"/>
        </w:rPr>
        <w:t>одновременно</w:t>
      </w:r>
      <w:r w:rsidRPr="00C210DA">
        <w:rPr>
          <w:rFonts w:ascii="Times New Roman" w:hAnsi="Times New Roman" w:cs="Times New Roman"/>
          <w:sz w:val="28"/>
          <w:szCs w:val="28"/>
        </w:rPr>
        <w:t xml:space="preserve"> контролирующ</w:t>
      </w:r>
      <w:r w:rsidR="00822466">
        <w:rPr>
          <w:rFonts w:ascii="Times New Roman" w:hAnsi="Times New Roman" w:cs="Times New Roman"/>
          <w:sz w:val="28"/>
          <w:szCs w:val="28"/>
        </w:rPr>
        <w:t>его</w:t>
      </w:r>
      <w:r w:rsidRPr="00C210DA">
        <w:rPr>
          <w:rFonts w:ascii="Times New Roman" w:hAnsi="Times New Roman" w:cs="Times New Roman"/>
          <w:sz w:val="28"/>
          <w:szCs w:val="28"/>
        </w:rPr>
        <w:t xml:space="preserve"> должника в связи с нал</w:t>
      </w:r>
      <w:r w:rsidR="00822466">
        <w:rPr>
          <w:rFonts w:ascii="Times New Roman" w:hAnsi="Times New Roman" w:cs="Times New Roman"/>
          <w:sz w:val="28"/>
          <w:szCs w:val="28"/>
        </w:rPr>
        <w:t xml:space="preserve">ичием у него статуса акционера и </w:t>
      </w:r>
      <w:r w:rsidRPr="00C210DA">
        <w:rPr>
          <w:rFonts w:ascii="Times New Roman" w:hAnsi="Times New Roman" w:cs="Times New Roman"/>
          <w:sz w:val="28"/>
          <w:szCs w:val="28"/>
        </w:rPr>
        <w:t>владеющего более чем 50% голосующих акций.</w:t>
      </w:r>
      <w:proofErr w:type="gramEnd"/>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Судами установлено, что ответчик при наличии непогашенной задолженности перед ОАО «</w:t>
      </w:r>
      <w:proofErr w:type="spellStart"/>
      <w:r w:rsidRPr="00C210DA">
        <w:rPr>
          <w:rFonts w:ascii="Times New Roman" w:hAnsi="Times New Roman" w:cs="Times New Roman"/>
          <w:sz w:val="28"/>
          <w:szCs w:val="28"/>
        </w:rPr>
        <w:t>Западно-Сибирский</w:t>
      </w:r>
      <w:proofErr w:type="spellEnd"/>
      <w:r w:rsidRPr="00C210DA">
        <w:rPr>
          <w:rFonts w:ascii="Times New Roman" w:hAnsi="Times New Roman" w:cs="Times New Roman"/>
          <w:sz w:val="28"/>
          <w:szCs w:val="28"/>
        </w:rPr>
        <w:t xml:space="preserve"> металлургический комбинат» предоставил себе от имени должника по договорам процентные займы в размере 6 млн. руб., денежные средства по которым возвращены лишь частично; ответчиком от имени должника заключено пять договоров поручительства за ЗАО «Автотранспортное предприятие – 100» перед ООО «</w:t>
      </w:r>
      <w:proofErr w:type="spellStart"/>
      <w:r w:rsidRPr="00C210DA">
        <w:rPr>
          <w:rFonts w:ascii="Times New Roman" w:hAnsi="Times New Roman" w:cs="Times New Roman"/>
          <w:sz w:val="28"/>
          <w:szCs w:val="28"/>
        </w:rPr>
        <w:t>Автолизинг</w:t>
      </w:r>
      <w:proofErr w:type="spellEnd"/>
      <w:r w:rsidRPr="00C210DA">
        <w:rPr>
          <w:rFonts w:ascii="Times New Roman" w:hAnsi="Times New Roman" w:cs="Times New Roman"/>
          <w:sz w:val="28"/>
          <w:szCs w:val="28"/>
        </w:rPr>
        <w:t xml:space="preserve">», в </w:t>
      </w:r>
      <w:proofErr w:type="gramStart"/>
      <w:r w:rsidRPr="00C210DA">
        <w:rPr>
          <w:rFonts w:ascii="Times New Roman" w:hAnsi="Times New Roman" w:cs="Times New Roman"/>
          <w:sz w:val="28"/>
          <w:szCs w:val="28"/>
        </w:rPr>
        <w:t>связи</w:t>
      </w:r>
      <w:proofErr w:type="gramEnd"/>
      <w:r w:rsidRPr="00C210DA">
        <w:rPr>
          <w:rFonts w:ascii="Times New Roman" w:hAnsi="Times New Roman" w:cs="Times New Roman"/>
          <w:sz w:val="28"/>
          <w:szCs w:val="28"/>
        </w:rPr>
        <w:t xml:space="preserve"> с чем в дальнейшем с должника, как поручителя по указанным договорам, взыскано в пользу названного кредитора 32,8 млн. руб. задолженности, что явилось основанием для обращения с заявлением о признании должника несостоятельным (банкротом) и возбуждении производства по настоящему делу, а также совершены сделки по отчуждению имущества, принадлежащего должнику, на общую сумму 24,7 млн. руб., денежные средства по которым на счет должника не поступали, а возможность принудительного взыскания дебиторской задолженности утрачена в связи с ликвидацией покупателей.</w:t>
      </w:r>
    </w:p>
    <w:p w:rsidR="003E6E4A" w:rsidRPr="00251C60" w:rsidRDefault="003E6E4A" w:rsidP="00251C60">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Учитывая изложенное, суд кассационной инстанции пришел к </w:t>
      </w:r>
      <w:r w:rsidR="00ED7FB2">
        <w:rPr>
          <w:rFonts w:ascii="Times New Roman" w:hAnsi="Times New Roman" w:cs="Times New Roman"/>
          <w:sz w:val="28"/>
          <w:szCs w:val="28"/>
        </w:rPr>
        <w:t xml:space="preserve">обоснованному </w:t>
      </w:r>
      <w:r w:rsidRPr="00C210DA">
        <w:rPr>
          <w:rFonts w:ascii="Times New Roman" w:hAnsi="Times New Roman" w:cs="Times New Roman"/>
          <w:sz w:val="28"/>
          <w:szCs w:val="28"/>
        </w:rPr>
        <w:t xml:space="preserve">выводу о том, что поскольку руководитель общества, владея указанным пакетом акций, имел возможность определять действия должника, в том числе располагал решающим количеством голосов для избрания единоличного исполнительного органа общества, в результате чего являлся его </w:t>
      </w:r>
      <w:r w:rsidRPr="00C210DA">
        <w:rPr>
          <w:rFonts w:ascii="Times New Roman" w:hAnsi="Times New Roman" w:cs="Times New Roman"/>
          <w:sz w:val="28"/>
          <w:szCs w:val="28"/>
        </w:rPr>
        <w:lastRenderedPageBreak/>
        <w:t>руководителем, принимал решения и совершал действия, которые привели к банкротству общества, недостаточности его имущества для удовлетворения требований кредиторов</w:t>
      </w:r>
      <w:proofErr w:type="gramEnd"/>
      <w:r w:rsidRPr="00C210DA">
        <w:rPr>
          <w:rFonts w:ascii="Times New Roman" w:hAnsi="Times New Roman" w:cs="Times New Roman"/>
          <w:sz w:val="28"/>
          <w:szCs w:val="28"/>
        </w:rPr>
        <w:t xml:space="preserve">, имущественным правам которых причинен вред в результате указанных действий, в том числе вследствие совершения сделок, убыточных для общества и его кредиторов, суды обоснованно со ссылкой на п. 22 совместного </w:t>
      </w:r>
      <w:r w:rsidRPr="00C210DA">
        <w:rPr>
          <w:rStyle w:val="blk6"/>
          <w:rFonts w:ascii="Times New Roman" w:hAnsi="Times New Roman" w:cs="Times New Roman"/>
          <w:sz w:val="28"/>
          <w:szCs w:val="28"/>
        </w:rPr>
        <w:t xml:space="preserve">Постановления Пленумов </w:t>
      </w:r>
      <w:proofErr w:type="gramStart"/>
      <w:r w:rsidRPr="00C210DA">
        <w:rPr>
          <w:rStyle w:val="blk6"/>
          <w:rFonts w:ascii="Times New Roman" w:hAnsi="Times New Roman" w:cs="Times New Roman"/>
          <w:sz w:val="28"/>
          <w:szCs w:val="28"/>
        </w:rPr>
        <w:t>ВС</w:t>
      </w:r>
      <w:proofErr w:type="gramEnd"/>
      <w:r w:rsidRPr="00C210DA">
        <w:rPr>
          <w:rStyle w:val="blk6"/>
          <w:rFonts w:ascii="Times New Roman" w:hAnsi="Times New Roman" w:cs="Times New Roman"/>
          <w:sz w:val="28"/>
          <w:szCs w:val="28"/>
        </w:rPr>
        <w:t xml:space="preserve"> РФ и ВАС РФ от 01.07.1996 № 6/8 «О некоторых вопросах, связанных с применением части первой Гражданского </w:t>
      </w:r>
      <w:r w:rsidRPr="00251C60">
        <w:rPr>
          <w:rStyle w:val="blk6"/>
          <w:rFonts w:ascii="Times New Roman" w:hAnsi="Times New Roman" w:cs="Times New Roman"/>
          <w:sz w:val="28"/>
          <w:szCs w:val="28"/>
        </w:rPr>
        <w:t>кодекса Российской Федерации»</w:t>
      </w:r>
      <w:r w:rsidR="0015789E" w:rsidRPr="00251C60">
        <w:rPr>
          <w:rStyle w:val="ae"/>
          <w:rFonts w:ascii="Times New Roman" w:hAnsi="Times New Roman" w:cs="Times New Roman"/>
          <w:sz w:val="28"/>
          <w:szCs w:val="28"/>
        </w:rPr>
        <w:footnoteReference w:id="90"/>
      </w:r>
      <w:r w:rsidRPr="00251C60">
        <w:rPr>
          <w:rStyle w:val="blk6"/>
          <w:rFonts w:ascii="Times New Roman" w:hAnsi="Times New Roman" w:cs="Times New Roman"/>
          <w:sz w:val="28"/>
          <w:szCs w:val="28"/>
        </w:rPr>
        <w:t xml:space="preserve"> привлекли к субсидиарной ответственности по обязательствам общества его руководителя.</w:t>
      </w:r>
    </w:p>
    <w:p w:rsidR="004156A8" w:rsidRPr="00251C60" w:rsidRDefault="004156A8" w:rsidP="00251C60">
      <w:pPr>
        <w:pStyle w:val="Default"/>
        <w:spacing w:line="360" w:lineRule="auto"/>
        <w:ind w:firstLine="567"/>
        <w:jc w:val="both"/>
        <w:rPr>
          <w:rFonts w:ascii="Times New Roman" w:eastAsiaTheme="minorHAnsi" w:hAnsi="Times New Roman" w:cs="Times New Roman"/>
          <w:sz w:val="28"/>
          <w:szCs w:val="28"/>
          <w:lang w:eastAsia="en-US"/>
        </w:rPr>
      </w:pPr>
      <w:proofErr w:type="gramStart"/>
      <w:r w:rsidRPr="00251C60">
        <w:rPr>
          <w:rFonts w:ascii="Times New Roman" w:hAnsi="Times New Roman" w:cs="Times New Roman"/>
          <w:sz w:val="28"/>
          <w:szCs w:val="28"/>
        </w:rPr>
        <w:t>По обсто</w:t>
      </w:r>
      <w:r w:rsidR="00251C60" w:rsidRPr="00251C60">
        <w:rPr>
          <w:rFonts w:ascii="Times New Roman" w:hAnsi="Times New Roman" w:cs="Times New Roman"/>
          <w:sz w:val="28"/>
          <w:szCs w:val="28"/>
        </w:rPr>
        <w:t>ятельствам другого дела № А56-3</w:t>
      </w:r>
      <w:r w:rsidRPr="00251C60">
        <w:rPr>
          <w:rFonts w:ascii="Times New Roman" w:hAnsi="Times New Roman" w:cs="Times New Roman"/>
          <w:sz w:val="28"/>
          <w:szCs w:val="28"/>
        </w:rPr>
        <w:t>6</w:t>
      </w:r>
      <w:r w:rsidR="00251C60" w:rsidRPr="00251C60">
        <w:rPr>
          <w:rFonts w:ascii="Times New Roman" w:hAnsi="Times New Roman" w:cs="Times New Roman"/>
          <w:sz w:val="28"/>
          <w:szCs w:val="28"/>
        </w:rPr>
        <w:t>5</w:t>
      </w:r>
      <w:r w:rsidRPr="00251C60">
        <w:rPr>
          <w:rFonts w:ascii="Times New Roman" w:hAnsi="Times New Roman" w:cs="Times New Roman"/>
          <w:sz w:val="28"/>
          <w:szCs w:val="28"/>
        </w:rPr>
        <w:t xml:space="preserve">16/2014 </w:t>
      </w:r>
      <w:r w:rsidR="000E21C6">
        <w:rPr>
          <w:rFonts w:ascii="Times New Roman" w:hAnsi="Times New Roman" w:cs="Times New Roman"/>
          <w:sz w:val="28"/>
          <w:szCs w:val="28"/>
        </w:rPr>
        <w:t>«</w:t>
      </w:r>
      <w:r w:rsidRPr="00251C60">
        <w:rPr>
          <w:rFonts w:ascii="Times New Roman" w:hAnsi="Times New Roman" w:cs="Times New Roman"/>
          <w:sz w:val="28"/>
          <w:szCs w:val="28"/>
        </w:rPr>
        <w:t xml:space="preserve">конкурсный управляющий обратился в арбитражный суд с </w:t>
      </w:r>
      <w:r w:rsidR="00251C60" w:rsidRPr="00251C60">
        <w:rPr>
          <w:rFonts w:ascii="Times New Roman" w:hAnsi="Times New Roman" w:cs="Times New Roman"/>
          <w:sz w:val="28"/>
          <w:szCs w:val="28"/>
        </w:rPr>
        <w:t>заявлением о взыскании с</w:t>
      </w:r>
      <w:r w:rsidRPr="00251C60">
        <w:rPr>
          <w:rFonts w:ascii="Times New Roman" w:hAnsi="Times New Roman" w:cs="Times New Roman"/>
          <w:sz w:val="28"/>
          <w:szCs w:val="28"/>
        </w:rPr>
        <w:t xml:space="preserve"> бывшего руководителя Общества </w:t>
      </w:r>
      <w:r w:rsidR="00676D70" w:rsidRPr="00251C60">
        <w:rPr>
          <w:rFonts w:ascii="Times New Roman" w:hAnsi="Times New Roman" w:cs="Times New Roman"/>
          <w:sz w:val="28"/>
          <w:szCs w:val="28"/>
        </w:rPr>
        <w:t xml:space="preserve">М.М. </w:t>
      </w:r>
      <w:r w:rsidR="00251C60">
        <w:rPr>
          <w:rFonts w:ascii="Times New Roman" w:hAnsi="Times New Roman" w:cs="Times New Roman"/>
          <w:sz w:val="28"/>
          <w:szCs w:val="28"/>
        </w:rPr>
        <w:t>Ибрагимова 273 тыс. руб.</w:t>
      </w:r>
      <w:r w:rsidR="00251C60" w:rsidRPr="00251C60">
        <w:rPr>
          <w:rFonts w:ascii="Times New Roman" w:eastAsiaTheme="minorHAnsi" w:hAnsi="Times New Roman" w:cs="Times New Roman"/>
          <w:sz w:val="28"/>
          <w:szCs w:val="28"/>
          <w:lang w:eastAsia="en-US"/>
        </w:rPr>
        <w:t xml:space="preserve"> в порядке привлечения </w:t>
      </w:r>
      <w:r w:rsidRPr="00251C60">
        <w:rPr>
          <w:rFonts w:ascii="Times New Roman" w:hAnsi="Times New Roman" w:cs="Times New Roman"/>
          <w:sz w:val="28"/>
          <w:szCs w:val="28"/>
        </w:rPr>
        <w:t>к субсидиарной ответственности по обязательствам должника, в обоснование</w:t>
      </w:r>
      <w:r w:rsidRPr="004156A8">
        <w:rPr>
          <w:rFonts w:ascii="Times New Roman" w:hAnsi="Times New Roman" w:cs="Times New Roman"/>
          <w:sz w:val="28"/>
          <w:szCs w:val="28"/>
        </w:rPr>
        <w:t xml:space="preserve"> которого сослался на то, что согласно представленному в налоговый орган бухгалтерскому балансу</w:t>
      </w:r>
      <w:r>
        <w:rPr>
          <w:rFonts w:ascii="Times New Roman" w:hAnsi="Times New Roman" w:cs="Times New Roman"/>
          <w:sz w:val="28"/>
          <w:szCs w:val="28"/>
        </w:rPr>
        <w:t xml:space="preserve"> </w:t>
      </w:r>
      <w:r w:rsidRPr="004156A8">
        <w:rPr>
          <w:rFonts w:ascii="Times New Roman" w:hAnsi="Times New Roman" w:cs="Times New Roman"/>
          <w:sz w:val="28"/>
          <w:szCs w:val="28"/>
        </w:rPr>
        <w:t xml:space="preserve">Общества по состоянию </w:t>
      </w:r>
      <w:r>
        <w:rPr>
          <w:rFonts w:ascii="Times New Roman" w:hAnsi="Times New Roman" w:cs="Times New Roman"/>
          <w:sz w:val="28"/>
          <w:szCs w:val="28"/>
        </w:rPr>
        <w:t xml:space="preserve">на </w:t>
      </w:r>
      <w:r w:rsidRPr="004156A8">
        <w:rPr>
          <w:rFonts w:ascii="Times New Roman" w:hAnsi="Times New Roman" w:cs="Times New Roman"/>
          <w:sz w:val="28"/>
          <w:szCs w:val="28"/>
        </w:rPr>
        <w:t>2012 год</w:t>
      </w:r>
      <w:r>
        <w:rPr>
          <w:rFonts w:ascii="Times New Roman" w:hAnsi="Times New Roman" w:cs="Times New Roman"/>
          <w:sz w:val="28"/>
          <w:szCs w:val="28"/>
        </w:rPr>
        <w:t>, содержащему искаженные сведения,</w:t>
      </w:r>
      <w:r w:rsidRPr="004156A8">
        <w:rPr>
          <w:rFonts w:ascii="Times New Roman" w:hAnsi="Times New Roman" w:cs="Times New Roman"/>
          <w:sz w:val="28"/>
          <w:szCs w:val="28"/>
        </w:rPr>
        <w:t xml:space="preserve"> балансовая стоимость</w:t>
      </w:r>
      <w:proofErr w:type="gramEnd"/>
      <w:r w:rsidRPr="004156A8">
        <w:rPr>
          <w:rFonts w:ascii="Times New Roman" w:hAnsi="Times New Roman" w:cs="Times New Roman"/>
          <w:sz w:val="28"/>
          <w:szCs w:val="28"/>
        </w:rPr>
        <w:t xml:space="preserve"> активов составляла 11,7 млн. руб., из которых 11,5 млн. руб. - дебиторская задолженность, однако среди документов, направленных </w:t>
      </w:r>
      <w:r w:rsidR="00676D70" w:rsidRPr="004156A8">
        <w:rPr>
          <w:rFonts w:ascii="Times New Roman" w:hAnsi="Times New Roman" w:cs="Times New Roman"/>
          <w:sz w:val="28"/>
          <w:szCs w:val="28"/>
        </w:rPr>
        <w:t xml:space="preserve">М.М. </w:t>
      </w:r>
      <w:r w:rsidRPr="004156A8">
        <w:rPr>
          <w:rFonts w:ascii="Times New Roman" w:hAnsi="Times New Roman" w:cs="Times New Roman"/>
          <w:sz w:val="28"/>
          <w:szCs w:val="28"/>
        </w:rPr>
        <w:t xml:space="preserve">Ибрагимовым в адрес конкурсного управляющего, документов об имуществе должника, в том числе относящихся к дебиторской задолженности, не имелось, в </w:t>
      </w:r>
      <w:proofErr w:type="gramStart"/>
      <w:r w:rsidRPr="004156A8">
        <w:rPr>
          <w:rFonts w:ascii="Times New Roman" w:hAnsi="Times New Roman" w:cs="Times New Roman"/>
          <w:sz w:val="28"/>
          <w:szCs w:val="28"/>
        </w:rPr>
        <w:t>связи</w:t>
      </w:r>
      <w:proofErr w:type="gramEnd"/>
      <w:r w:rsidRPr="004156A8">
        <w:rPr>
          <w:rFonts w:ascii="Times New Roman" w:hAnsi="Times New Roman" w:cs="Times New Roman"/>
          <w:sz w:val="28"/>
          <w:szCs w:val="28"/>
        </w:rPr>
        <w:t xml:space="preserve"> с чем сформировать </w:t>
      </w:r>
      <w:r w:rsidRPr="00600326">
        <w:rPr>
          <w:rFonts w:ascii="Times New Roman" w:hAnsi="Times New Roman" w:cs="Times New Roman"/>
          <w:sz w:val="28"/>
          <w:szCs w:val="28"/>
        </w:rPr>
        <w:t>конкурсную массу не представилось возможным.</w:t>
      </w:r>
    </w:p>
    <w:p w:rsidR="00600326" w:rsidRPr="00600326" w:rsidRDefault="00600326" w:rsidP="00600326">
      <w:pPr>
        <w:spacing w:after="0" w:line="360" w:lineRule="auto"/>
        <w:ind w:firstLine="547"/>
        <w:jc w:val="both"/>
        <w:rPr>
          <w:rFonts w:ascii="Times New Roman" w:eastAsia="Times New Roman" w:hAnsi="Times New Roman" w:cs="Times New Roman"/>
          <w:sz w:val="28"/>
          <w:szCs w:val="28"/>
        </w:rPr>
      </w:pPr>
      <w:r w:rsidRPr="00600326">
        <w:rPr>
          <w:rFonts w:ascii="Times New Roman" w:eastAsia="Times New Roman" w:hAnsi="Times New Roman" w:cs="Times New Roman"/>
          <w:sz w:val="28"/>
          <w:szCs w:val="28"/>
        </w:rPr>
        <w:t xml:space="preserve">Поскольку </w:t>
      </w:r>
      <w:r w:rsidR="00676D70" w:rsidRPr="004156A8">
        <w:rPr>
          <w:rFonts w:ascii="Times New Roman" w:eastAsia="Times New Roman" w:hAnsi="Times New Roman" w:cs="Times New Roman"/>
          <w:sz w:val="28"/>
          <w:szCs w:val="28"/>
        </w:rPr>
        <w:t xml:space="preserve">М.М. </w:t>
      </w:r>
      <w:r w:rsidRPr="00600326">
        <w:rPr>
          <w:rFonts w:ascii="Times New Roman" w:eastAsia="Times New Roman" w:hAnsi="Times New Roman" w:cs="Times New Roman"/>
          <w:sz w:val="28"/>
          <w:szCs w:val="28"/>
        </w:rPr>
        <w:t>Ибрагимов не представил доказательств, подтверждающих надлежащее исполнение им обязанностей по ведению бухгалтерского учета и отчетности Общества и хранению соответствующих документов, суд первой инстанции пришел к выводу о наличии оснований для привлечения его к субсидиарной ответственности по обязательствам должника</w:t>
      </w:r>
    </w:p>
    <w:p w:rsidR="00600326" w:rsidRPr="00631F6E" w:rsidRDefault="00600326" w:rsidP="00631F6E">
      <w:pPr>
        <w:spacing w:after="0" w:line="360" w:lineRule="auto"/>
        <w:ind w:firstLine="547"/>
        <w:jc w:val="both"/>
        <w:rPr>
          <w:rFonts w:ascii="Times New Roman" w:eastAsia="Times New Roman" w:hAnsi="Times New Roman" w:cs="Times New Roman"/>
          <w:sz w:val="28"/>
          <w:szCs w:val="28"/>
        </w:rPr>
      </w:pPr>
      <w:proofErr w:type="gramStart"/>
      <w:r w:rsidRPr="00600326">
        <w:rPr>
          <w:rFonts w:ascii="Times New Roman" w:eastAsia="Times New Roman" w:hAnsi="Times New Roman" w:cs="Times New Roman"/>
          <w:sz w:val="28"/>
          <w:szCs w:val="28"/>
        </w:rPr>
        <w:t xml:space="preserve">Не согласившись с указанным выводом, апелляционный суд постановлением от 22.12.2015 отменил указанное определение и отказал в </w:t>
      </w:r>
      <w:r w:rsidRPr="00600326">
        <w:rPr>
          <w:rFonts w:ascii="Times New Roman" w:eastAsia="Times New Roman" w:hAnsi="Times New Roman" w:cs="Times New Roman"/>
          <w:sz w:val="28"/>
          <w:szCs w:val="28"/>
        </w:rPr>
        <w:lastRenderedPageBreak/>
        <w:t>удовлетворении заявления, посчитав, что в соответствии с действующей редакцией п</w:t>
      </w:r>
      <w:r>
        <w:rPr>
          <w:rFonts w:ascii="Times New Roman" w:eastAsia="Times New Roman" w:hAnsi="Times New Roman" w:cs="Times New Roman"/>
          <w:sz w:val="28"/>
          <w:szCs w:val="28"/>
        </w:rPr>
        <w:t>.</w:t>
      </w:r>
      <w:r w:rsidRPr="00600326">
        <w:rPr>
          <w:rFonts w:ascii="Times New Roman" w:eastAsia="Times New Roman" w:hAnsi="Times New Roman" w:cs="Times New Roman"/>
          <w:sz w:val="28"/>
          <w:szCs w:val="28"/>
        </w:rPr>
        <w:t xml:space="preserve"> 4 ст</w:t>
      </w:r>
      <w:r>
        <w:rPr>
          <w:rFonts w:ascii="Times New Roman" w:eastAsia="Times New Roman" w:hAnsi="Times New Roman" w:cs="Times New Roman"/>
          <w:sz w:val="28"/>
          <w:szCs w:val="28"/>
        </w:rPr>
        <w:t>.</w:t>
      </w:r>
      <w:r w:rsidRPr="00600326">
        <w:rPr>
          <w:rFonts w:ascii="Times New Roman" w:eastAsia="Times New Roman" w:hAnsi="Times New Roman" w:cs="Times New Roman"/>
          <w:sz w:val="28"/>
          <w:szCs w:val="28"/>
        </w:rPr>
        <w:t xml:space="preserve"> 10 Закона </w:t>
      </w:r>
      <w:r>
        <w:rPr>
          <w:rFonts w:ascii="Times New Roman" w:eastAsia="Times New Roman" w:hAnsi="Times New Roman" w:cs="Times New Roman"/>
          <w:sz w:val="28"/>
          <w:szCs w:val="28"/>
        </w:rPr>
        <w:t>№ 127-ФЗ</w:t>
      </w:r>
      <w:r w:rsidRPr="00600326">
        <w:rPr>
          <w:rFonts w:ascii="Times New Roman" w:eastAsia="Times New Roman" w:hAnsi="Times New Roman" w:cs="Times New Roman"/>
          <w:sz w:val="28"/>
          <w:szCs w:val="28"/>
        </w:rPr>
        <w:t xml:space="preserve"> само по себе непредставление бывшим руководителем должника первичных документов бухгалтерского учета конкурсному управляющему при отсутствии доказательств причинно-следственной связи между его действиями и неплатежеспособностью должника не может быть положено в</w:t>
      </w:r>
      <w:proofErr w:type="gramEnd"/>
      <w:r w:rsidRPr="00600326">
        <w:rPr>
          <w:rFonts w:ascii="Times New Roman" w:eastAsia="Times New Roman" w:hAnsi="Times New Roman" w:cs="Times New Roman"/>
          <w:sz w:val="28"/>
          <w:szCs w:val="28"/>
        </w:rPr>
        <w:t xml:space="preserve"> обоснование удовлетворения заявленных </w:t>
      </w:r>
      <w:r w:rsidRPr="00631F6E">
        <w:rPr>
          <w:rFonts w:ascii="Times New Roman" w:eastAsia="Times New Roman" w:hAnsi="Times New Roman" w:cs="Times New Roman"/>
          <w:sz w:val="28"/>
          <w:szCs w:val="28"/>
        </w:rPr>
        <w:t>требований.</w:t>
      </w:r>
    </w:p>
    <w:p w:rsidR="000F51EC" w:rsidRPr="00ED6F42" w:rsidRDefault="00600326" w:rsidP="00ED6F42">
      <w:pPr>
        <w:spacing w:after="0" w:line="360" w:lineRule="auto"/>
        <w:ind w:firstLine="544"/>
        <w:jc w:val="both"/>
        <w:rPr>
          <w:rFonts w:ascii="Verdana" w:eastAsia="Times New Roman" w:hAnsi="Verdana" w:cs="Times New Roman"/>
          <w:sz w:val="28"/>
          <w:szCs w:val="28"/>
        </w:rPr>
      </w:pPr>
      <w:r w:rsidRPr="00631F6E">
        <w:rPr>
          <w:rFonts w:ascii="Times New Roman" w:eastAsia="Times New Roman" w:hAnsi="Times New Roman" w:cs="Times New Roman"/>
          <w:sz w:val="28"/>
          <w:szCs w:val="28"/>
        </w:rPr>
        <w:t xml:space="preserve">Между тем суд кассационной инстанции, отменяя названное постановление и оставляя в силе определение суда первой инстанции, </w:t>
      </w:r>
      <w:proofErr w:type="gramStart"/>
      <w:r w:rsidRPr="00631F6E">
        <w:rPr>
          <w:rFonts w:ascii="Times New Roman" w:eastAsia="Times New Roman" w:hAnsi="Times New Roman" w:cs="Times New Roman"/>
          <w:sz w:val="28"/>
          <w:szCs w:val="28"/>
        </w:rPr>
        <w:t>верно</w:t>
      </w:r>
      <w:proofErr w:type="gramEnd"/>
      <w:r w:rsidRPr="00631F6E">
        <w:rPr>
          <w:rFonts w:ascii="Times New Roman" w:eastAsia="Times New Roman" w:hAnsi="Times New Roman" w:cs="Times New Roman"/>
          <w:sz w:val="28"/>
          <w:szCs w:val="28"/>
        </w:rPr>
        <w:t xml:space="preserve"> указал, что отсутствие документов бухгалтерского учета и отчетности, обязанность по ведению и хранению которых установлена законодательством, к </w:t>
      </w:r>
      <w:r w:rsidRPr="00ED6F42">
        <w:rPr>
          <w:rFonts w:ascii="Times New Roman" w:eastAsia="Times New Roman" w:hAnsi="Times New Roman" w:cs="Times New Roman"/>
          <w:sz w:val="28"/>
          <w:szCs w:val="28"/>
        </w:rPr>
        <w:t xml:space="preserve">моменту принятия решения о признании должника банкротом является достаточным условием для применения закрепленной в названных положениях Закона № 127-ФЗ презумпции: пока не доказано иное, предполагается, что должник </w:t>
      </w:r>
      <w:proofErr w:type="gramStart"/>
      <w:r w:rsidRPr="00ED6F42">
        <w:rPr>
          <w:rFonts w:ascii="Times New Roman" w:eastAsia="Times New Roman" w:hAnsi="Times New Roman" w:cs="Times New Roman"/>
          <w:sz w:val="28"/>
          <w:szCs w:val="28"/>
        </w:rPr>
        <w:t>признан несостоятельным (банкротом) вследствие действий и (или) бездейст</w:t>
      </w:r>
      <w:r w:rsidR="00AA3DB5" w:rsidRPr="00ED6F42">
        <w:rPr>
          <w:rFonts w:ascii="Times New Roman" w:eastAsia="Times New Roman" w:hAnsi="Times New Roman" w:cs="Times New Roman"/>
          <w:sz w:val="28"/>
          <w:szCs w:val="28"/>
        </w:rPr>
        <w:t>вия контролирующих должника лиц при наличии одного из перечисленных в упомянутой статье обстоятельств</w:t>
      </w:r>
      <w:r w:rsidR="000F51EC" w:rsidRPr="00ED6F42">
        <w:rPr>
          <w:rFonts w:ascii="Times New Roman" w:eastAsia="Times New Roman" w:hAnsi="Times New Roman" w:cs="Times New Roman"/>
          <w:sz w:val="28"/>
          <w:szCs w:val="28"/>
        </w:rPr>
        <w:t xml:space="preserve"> - причинен вред имущественным правам кредиторов в результате совершения этим лицом сделок должника либо </w:t>
      </w:r>
      <w:r w:rsidR="000F51EC" w:rsidRPr="00ED6F42">
        <w:rPr>
          <w:rStyle w:val="blk6"/>
          <w:rFonts w:ascii="Times New Roman" w:hAnsi="Times New Roman" w:cs="Times New Roman"/>
          <w:sz w:val="28"/>
          <w:szCs w:val="28"/>
        </w:rPr>
        <w:t>отсутствуют или не содержат необходимую информацию</w:t>
      </w:r>
      <w:r w:rsidR="000F51EC" w:rsidRPr="00ED6F42">
        <w:rPr>
          <w:rFonts w:ascii="Times New Roman" w:hAnsi="Times New Roman" w:cs="Times New Roman"/>
          <w:sz w:val="28"/>
          <w:szCs w:val="28"/>
        </w:rPr>
        <w:t xml:space="preserve"> </w:t>
      </w:r>
      <w:r w:rsidR="000F51EC" w:rsidRPr="00ED6F42">
        <w:rPr>
          <w:rFonts w:ascii="Times New Roman" w:eastAsia="Times New Roman" w:hAnsi="Times New Roman" w:cs="Times New Roman"/>
          <w:sz w:val="28"/>
          <w:szCs w:val="28"/>
        </w:rPr>
        <w:t xml:space="preserve">документы бухгалтерского учета, </w:t>
      </w:r>
      <w:r w:rsidR="00D45C7D">
        <w:rPr>
          <w:rFonts w:ascii="Times New Roman" w:eastAsia="Times New Roman" w:hAnsi="Times New Roman" w:cs="Times New Roman"/>
          <w:sz w:val="28"/>
          <w:szCs w:val="28"/>
        </w:rPr>
        <w:t xml:space="preserve">в </w:t>
      </w:r>
      <w:r w:rsidR="000F51EC" w:rsidRPr="00ED6F42">
        <w:rPr>
          <w:rFonts w:ascii="Times New Roman" w:eastAsia="Times New Roman" w:hAnsi="Times New Roman" w:cs="Times New Roman"/>
          <w:sz w:val="28"/>
          <w:szCs w:val="28"/>
        </w:rPr>
        <w:t>результате чего существенно затруднено проведение процедур, применяемых в деле о банкротстве</w:t>
      </w:r>
      <w:r w:rsidR="000E21C6">
        <w:rPr>
          <w:rFonts w:ascii="Times New Roman" w:eastAsia="Times New Roman" w:hAnsi="Times New Roman" w:cs="Times New Roman"/>
          <w:sz w:val="28"/>
          <w:szCs w:val="28"/>
        </w:rPr>
        <w:t>»</w:t>
      </w:r>
      <w:r w:rsidR="000E21C6">
        <w:rPr>
          <w:rStyle w:val="ae"/>
          <w:rFonts w:ascii="Times New Roman" w:eastAsia="Times New Roman" w:hAnsi="Times New Roman" w:cs="Times New Roman"/>
          <w:sz w:val="28"/>
          <w:szCs w:val="28"/>
        </w:rPr>
        <w:footnoteReference w:id="91"/>
      </w:r>
      <w:r w:rsidR="000F51EC" w:rsidRPr="00ED6F42">
        <w:rPr>
          <w:rFonts w:ascii="Times New Roman" w:eastAsia="Times New Roman" w:hAnsi="Times New Roman" w:cs="Times New Roman"/>
          <w:sz w:val="28"/>
          <w:szCs w:val="28"/>
        </w:rPr>
        <w:t>.</w:t>
      </w:r>
      <w:proofErr w:type="gramEnd"/>
    </w:p>
    <w:p w:rsidR="00251C60" w:rsidRDefault="00631F6E" w:rsidP="00ED6F42">
      <w:pPr>
        <w:spacing w:after="0" w:line="360" w:lineRule="auto"/>
        <w:ind w:firstLine="544"/>
        <w:jc w:val="both"/>
        <w:rPr>
          <w:rFonts w:ascii="Times New Roman" w:hAnsi="Times New Roman" w:cs="Times New Roman"/>
          <w:sz w:val="28"/>
          <w:szCs w:val="28"/>
        </w:rPr>
      </w:pPr>
      <w:proofErr w:type="gramStart"/>
      <w:r w:rsidRPr="00ED6F42">
        <w:rPr>
          <w:rFonts w:ascii="Times New Roman" w:eastAsia="Times New Roman" w:hAnsi="Times New Roman" w:cs="Times New Roman"/>
          <w:sz w:val="28"/>
          <w:szCs w:val="28"/>
        </w:rPr>
        <w:t>Вместе с тем применение данной презумпции оказывается невозможным в случае отсутствия причи</w:t>
      </w:r>
      <w:r>
        <w:rPr>
          <w:rFonts w:ascii="Times New Roman" w:eastAsia="Times New Roman" w:hAnsi="Times New Roman" w:cs="Times New Roman"/>
          <w:sz w:val="28"/>
          <w:szCs w:val="28"/>
        </w:rPr>
        <w:t xml:space="preserve">нно-следственной связи </w:t>
      </w:r>
      <w:r w:rsidR="000F51EC">
        <w:rPr>
          <w:rFonts w:ascii="Times New Roman" w:eastAsia="Times New Roman" w:hAnsi="Times New Roman" w:cs="Times New Roman"/>
          <w:sz w:val="28"/>
          <w:szCs w:val="28"/>
        </w:rPr>
        <w:t>в нижнем звене данной цепи условий привлечения к ответственности</w:t>
      </w:r>
      <w:r w:rsidR="00ED6F42">
        <w:rPr>
          <w:rFonts w:ascii="Times New Roman" w:eastAsia="Times New Roman" w:hAnsi="Times New Roman" w:cs="Times New Roman"/>
          <w:sz w:val="28"/>
          <w:szCs w:val="28"/>
        </w:rPr>
        <w:t xml:space="preserve"> – между отсутствием бухгалтерской документации и затруднительностью проведения процедур банкротства</w:t>
      </w:r>
      <w:r w:rsidR="000F51EC">
        <w:rPr>
          <w:rFonts w:ascii="Times New Roman" w:eastAsia="Times New Roman" w:hAnsi="Times New Roman" w:cs="Times New Roman"/>
          <w:sz w:val="28"/>
          <w:szCs w:val="28"/>
        </w:rPr>
        <w:t xml:space="preserve">, что </w:t>
      </w:r>
      <w:r w:rsidR="00ED6F42">
        <w:rPr>
          <w:rFonts w:ascii="Times New Roman" w:eastAsia="Times New Roman" w:hAnsi="Times New Roman" w:cs="Times New Roman"/>
          <w:sz w:val="28"/>
          <w:szCs w:val="28"/>
        </w:rPr>
        <w:t xml:space="preserve">ярко </w:t>
      </w:r>
      <w:r w:rsidR="000F51EC">
        <w:rPr>
          <w:rFonts w:ascii="Times New Roman" w:eastAsia="Times New Roman" w:hAnsi="Times New Roman" w:cs="Times New Roman"/>
          <w:sz w:val="28"/>
          <w:szCs w:val="28"/>
        </w:rPr>
        <w:t>иллюстрирует дело</w:t>
      </w:r>
      <w:r w:rsidR="003E6E4A" w:rsidRPr="00631F6E">
        <w:rPr>
          <w:rFonts w:ascii="Times New Roman" w:hAnsi="Times New Roman" w:cs="Times New Roman"/>
          <w:sz w:val="28"/>
          <w:szCs w:val="28"/>
        </w:rPr>
        <w:t xml:space="preserve"> № А56</w:t>
      </w:r>
      <w:r w:rsidR="003E6E4A" w:rsidRPr="00C210DA">
        <w:rPr>
          <w:rFonts w:ascii="Times New Roman" w:hAnsi="Times New Roman" w:cs="Times New Roman"/>
          <w:sz w:val="28"/>
          <w:szCs w:val="28"/>
        </w:rPr>
        <w:t>-80990/2013</w:t>
      </w:r>
      <w:r w:rsidR="000F51EC">
        <w:rPr>
          <w:rFonts w:ascii="Times New Roman" w:hAnsi="Times New Roman" w:cs="Times New Roman"/>
          <w:sz w:val="28"/>
          <w:szCs w:val="28"/>
        </w:rPr>
        <w:t>, в котором</w:t>
      </w:r>
      <w:r w:rsidR="003E6E4A" w:rsidRPr="00C210DA">
        <w:rPr>
          <w:rFonts w:ascii="Times New Roman" w:hAnsi="Times New Roman" w:cs="Times New Roman"/>
          <w:sz w:val="28"/>
          <w:szCs w:val="28"/>
        </w:rPr>
        <w:t xml:space="preserve"> суд кассационной инстанции, отменяя судебные акты, принятые нижестоящими судами, и отказывая в удовлетворении заявления конкурсного управляющего о </w:t>
      </w:r>
      <w:r w:rsidR="003E6E4A" w:rsidRPr="00C210DA">
        <w:rPr>
          <w:rFonts w:ascii="Times New Roman" w:hAnsi="Times New Roman" w:cs="Times New Roman"/>
          <w:sz w:val="28"/>
          <w:szCs w:val="28"/>
        </w:rPr>
        <w:lastRenderedPageBreak/>
        <w:t>привлечении одного из бывших</w:t>
      </w:r>
      <w:proofErr w:type="gramEnd"/>
      <w:r w:rsidR="003E6E4A" w:rsidRPr="00C210DA">
        <w:rPr>
          <w:rFonts w:ascii="Times New Roman" w:hAnsi="Times New Roman" w:cs="Times New Roman"/>
          <w:sz w:val="28"/>
          <w:szCs w:val="28"/>
        </w:rPr>
        <w:t xml:space="preserve"> руководителей должника</w:t>
      </w:r>
      <w:r w:rsidR="00BF37F0">
        <w:rPr>
          <w:rFonts w:ascii="Times New Roman" w:hAnsi="Times New Roman" w:cs="Times New Roman"/>
          <w:sz w:val="28"/>
          <w:szCs w:val="28"/>
        </w:rPr>
        <w:t xml:space="preserve"> – </w:t>
      </w:r>
      <w:r w:rsidR="00676D70">
        <w:rPr>
          <w:rFonts w:ascii="Times New Roman" w:hAnsi="Times New Roman" w:cs="Times New Roman"/>
          <w:sz w:val="28"/>
          <w:szCs w:val="28"/>
        </w:rPr>
        <w:t>Д.В.</w:t>
      </w:r>
      <w:r w:rsidR="00676D70" w:rsidRPr="00C210DA">
        <w:rPr>
          <w:rFonts w:ascii="Times New Roman" w:hAnsi="Times New Roman" w:cs="Times New Roman"/>
          <w:sz w:val="28"/>
          <w:szCs w:val="28"/>
        </w:rPr>
        <w:t xml:space="preserve"> </w:t>
      </w:r>
      <w:r w:rsidR="00BF37F0">
        <w:rPr>
          <w:rFonts w:ascii="Times New Roman" w:hAnsi="Times New Roman" w:cs="Times New Roman"/>
          <w:sz w:val="28"/>
          <w:szCs w:val="28"/>
        </w:rPr>
        <w:t xml:space="preserve">Шабалиной </w:t>
      </w:r>
      <w:r w:rsidR="003E6E4A" w:rsidRPr="00C210DA">
        <w:rPr>
          <w:rFonts w:ascii="Times New Roman" w:hAnsi="Times New Roman" w:cs="Times New Roman"/>
          <w:sz w:val="28"/>
          <w:szCs w:val="28"/>
        </w:rPr>
        <w:t xml:space="preserve">солидарно с другим </w:t>
      </w:r>
      <w:r w:rsidR="00BF37F0">
        <w:rPr>
          <w:rFonts w:ascii="Times New Roman" w:hAnsi="Times New Roman" w:cs="Times New Roman"/>
          <w:sz w:val="28"/>
          <w:szCs w:val="28"/>
        </w:rPr>
        <w:t xml:space="preserve">руководителем – </w:t>
      </w:r>
      <w:r w:rsidR="00676D70">
        <w:rPr>
          <w:rFonts w:ascii="Times New Roman" w:hAnsi="Times New Roman" w:cs="Times New Roman"/>
          <w:sz w:val="28"/>
          <w:szCs w:val="28"/>
        </w:rPr>
        <w:t xml:space="preserve">Д.В. </w:t>
      </w:r>
      <w:proofErr w:type="spellStart"/>
      <w:r w:rsidR="00BF37F0">
        <w:rPr>
          <w:rFonts w:ascii="Times New Roman" w:hAnsi="Times New Roman" w:cs="Times New Roman"/>
          <w:sz w:val="28"/>
          <w:szCs w:val="28"/>
        </w:rPr>
        <w:t>Ващинкиным</w:t>
      </w:r>
      <w:proofErr w:type="spellEnd"/>
      <w:r w:rsidR="00BF37F0">
        <w:rPr>
          <w:rFonts w:ascii="Times New Roman" w:hAnsi="Times New Roman" w:cs="Times New Roman"/>
          <w:sz w:val="28"/>
          <w:szCs w:val="28"/>
        </w:rPr>
        <w:t xml:space="preserve"> </w:t>
      </w:r>
      <w:r w:rsidR="003E6E4A" w:rsidRPr="00C210DA">
        <w:rPr>
          <w:rFonts w:ascii="Times New Roman" w:hAnsi="Times New Roman" w:cs="Times New Roman"/>
          <w:sz w:val="28"/>
          <w:szCs w:val="28"/>
        </w:rPr>
        <w:t>к субсидиарной ответственности в раз</w:t>
      </w:r>
      <w:r w:rsidR="00362FC3">
        <w:rPr>
          <w:rFonts w:ascii="Times New Roman" w:hAnsi="Times New Roman" w:cs="Times New Roman"/>
          <w:sz w:val="28"/>
          <w:szCs w:val="28"/>
        </w:rPr>
        <w:t xml:space="preserve">мере 73,7 млн. руб., указал следующее. </w:t>
      </w:r>
    </w:p>
    <w:p w:rsidR="00BF37F0" w:rsidRDefault="000E21C6" w:rsidP="00ED6F42">
      <w:pPr>
        <w:spacing w:after="0" w:line="360" w:lineRule="auto"/>
        <w:ind w:firstLine="544"/>
        <w:jc w:val="both"/>
        <w:rPr>
          <w:rFonts w:ascii="Times New Roman" w:hAnsi="Times New Roman" w:cs="Times New Roman"/>
          <w:sz w:val="28"/>
          <w:szCs w:val="28"/>
        </w:rPr>
      </w:pPr>
      <w:r>
        <w:rPr>
          <w:rFonts w:ascii="Times New Roman" w:hAnsi="Times New Roman" w:cs="Times New Roman"/>
          <w:sz w:val="28"/>
          <w:szCs w:val="28"/>
        </w:rPr>
        <w:t>«</w:t>
      </w:r>
      <w:r w:rsidR="00362FC3">
        <w:rPr>
          <w:rFonts w:ascii="Times New Roman" w:hAnsi="Times New Roman" w:cs="Times New Roman"/>
          <w:sz w:val="28"/>
          <w:szCs w:val="28"/>
        </w:rPr>
        <w:t>П</w:t>
      </w:r>
      <w:r w:rsidR="003E6E4A" w:rsidRPr="00C210DA">
        <w:rPr>
          <w:rFonts w:ascii="Times New Roman" w:hAnsi="Times New Roman" w:cs="Times New Roman"/>
          <w:sz w:val="28"/>
          <w:szCs w:val="28"/>
        </w:rPr>
        <w:t xml:space="preserve">редусмотренная </w:t>
      </w:r>
      <w:proofErr w:type="spellStart"/>
      <w:r w:rsidR="003E6E4A" w:rsidRPr="00C210DA">
        <w:rPr>
          <w:rFonts w:ascii="Times New Roman" w:hAnsi="Times New Roman" w:cs="Times New Roman"/>
          <w:sz w:val="28"/>
          <w:szCs w:val="28"/>
        </w:rPr>
        <w:t>абз</w:t>
      </w:r>
      <w:proofErr w:type="spellEnd"/>
      <w:r w:rsidR="003E6E4A" w:rsidRPr="00C210DA">
        <w:rPr>
          <w:rFonts w:ascii="Times New Roman" w:hAnsi="Times New Roman" w:cs="Times New Roman"/>
          <w:sz w:val="28"/>
          <w:szCs w:val="28"/>
        </w:rPr>
        <w:t>. 4 п. 4 ст. 10 Закона № 127-ФЗ ответственность</w:t>
      </w:r>
      <w:r w:rsidR="00362FC3">
        <w:rPr>
          <w:rFonts w:ascii="Times New Roman" w:hAnsi="Times New Roman" w:cs="Times New Roman"/>
          <w:sz w:val="28"/>
          <w:szCs w:val="28"/>
        </w:rPr>
        <w:t xml:space="preserve"> является гражданско-правовой, </w:t>
      </w:r>
      <w:r w:rsidR="003E6E4A" w:rsidRPr="00C210DA">
        <w:rPr>
          <w:rFonts w:ascii="Times New Roman" w:hAnsi="Times New Roman" w:cs="Times New Roman"/>
          <w:sz w:val="28"/>
          <w:szCs w:val="28"/>
        </w:rPr>
        <w:t xml:space="preserve">при ее применении должны учитываться общие положения глав 25 и 59 ГК РФ об ответственности за нарушения обязательств и об обязательствах вследствие причинения вреда в части, не противоречащей специальным нормам Закона № 127-ФЗ, в </w:t>
      </w:r>
      <w:proofErr w:type="gramStart"/>
      <w:r w:rsidR="003E6E4A" w:rsidRPr="00C210DA">
        <w:rPr>
          <w:rFonts w:ascii="Times New Roman" w:hAnsi="Times New Roman" w:cs="Times New Roman"/>
          <w:sz w:val="28"/>
          <w:szCs w:val="28"/>
        </w:rPr>
        <w:t>связи</w:t>
      </w:r>
      <w:proofErr w:type="gramEnd"/>
      <w:r w:rsidR="003E6E4A" w:rsidRPr="00C210DA">
        <w:rPr>
          <w:rFonts w:ascii="Times New Roman" w:hAnsi="Times New Roman" w:cs="Times New Roman"/>
          <w:sz w:val="28"/>
          <w:szCs w:val="28"/>
        </w:rPr>
        <w:t xml:space="preserve"> с чем помимо объективной стороны правонарушения, связанной с установлением факта неисполнения обязательства по передаче документации либо отсутствия в ней соответствующей информации, необходимо также установить</w:t>
      </w:r>
      <w:r w:rsidR="00BF37F0">
        <w:rPr>
          <w:rFonts w:ascii="Times New Roman" w:hAnsi="Times New Roman" w:cs="Times New Roman"/>
          <w:sz w:val="28"/>
          <w:szCs w:val="28"/>
        </w:rPr>
        <w:t>:</w:t>
      </w:r>
    </w:p>
    <w:p w:rsidR="00BF37F0" w:rsidRDefault="00BF37F0" w:rsidP="00362F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E6E4A" w:rsidRPr="00C210DA">
        <w:rPr>
          <w:rFonts w:ascii="Times New Roman" w:hAnsi="Times New Roman" w:cs="Times New Roman"/>
          <w:sz w:val="28"/>
          <w:szCs w:val="28"/>
        </w:rPr>
        <w:t xml:space="preserve"> вину субъекта </w:t>
      </w:r>
      <w:proofErr w:type="gramStart"/>
      <w:r w:rsidR="003E6E4A" w:rsidRPr="00C210DA">
        <w:rPr>
          <w:rFonts w:ascii="Times New Roman" w:hAnsi="Times New Roman" w:cs="Times New Roman"/>
          <w:sz w:val="28"/>
          <w:szCs w:val="28"/>
        </w:rPr>
        <w:t>исходя из того, приняло</w:t>
      </w:r>
      <w:proofErr w:type="gramEnd"/>
      <w:r w:rsidR="003E6E4A" w:rsidRPr="00C210DA">
        <w:rPr>
          <w:rFonts w:ascii="Times New Roman" w:hAnsi="Times New Roman" w:cs="Times New Roman"/>
          <w:sz w:val="28"/>
          <w:szCs w:val="28"/>
        </w:rPr>
        <w:t xml:space="preserve"> ли это лицо все меры для надлежащего исполнения обязательств по ведению и передаче документации при той степени заботливости и осмотрительности, какая от него требовалась по характеру обязательства и условия</w:t>
      </w:r>
      <w:r>
        <w:rPr>
          <w:rFonts w:ascii="Times New Roman" w:hAnsi="Times New Roman" w:cs="Times New Roman"/>
          <w:sz w:val="28"/>
          <w:szCs w:val="28"/>
        </w:rPr>
        <w:t>м оборота (п. 1 ст. 401 ГК РФ);</w:t>
      </w:r>
    </w:p>
    <w:p w:rsidR="003E6E4A" w:rsidRPr="00362FC3" w:rsidRDefault="00BF37F0" w:rsidP="00362F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6E4A" w:rsidRPr="00C210DA">
        <w:rPr>
          <w:rFonts w:ascii="Times New Roman" w:hAnsi="Times New Roman" w:cs="Times New Roman"/>
          <w:sz w:val="28"/>
          <w:szCs w:val="28"/>
        </w:rPr>
        <w:t>наличие причинно-следственной связи между о</w:t>
      </w:r>
      <w:r w:rsidR="00362FC3">
        <w:rPr>
          <w:rFonts w:ascii="Times New Roman" w:hAnsi="Times New Roman" w:cs="Times New Roman"/>
          <w:sz w:val="28"/>
          <w:szCs w:val="28"/>
        </w:rPr>
        <w:t>тсутствием спорной документации или</w:t>
      </w:r>
      <w:r w:rsidR="003E6E4A" w:rsidRPr="00C210DA">
        <w:rPr>
          <w:rFonts w:ascii="Times New Roman" w:hAnsi="Times New Roman" w:cs="Times New Roman"/>
          <w:sz w:val="28"/>
          <w:szCs w:val="28"/>
        </w:rPr>
        <w:t xml:space="preserve"> ее искажением</w:t>
      </w:r>
      <w:r w:rsidR="00362FC3">
        <w:rPr>
          <w:rFonts w:ascii="Times New Roman" w:hAnsi="Times New Roman" w:cs="Times New Roman"/>
          <w:sz w:val="28"/>
          <w:szCs w:val="28"/>
        </w:rPr>
        <w:t>, с одной стороны,</w:t>
      </w:r>
      <w:r w:rsidR="003E6E4A" w:rsidRPr="00C210DA">
        <w:rPr>
          <w:rFonts w:ascii="Times New Roman" w:hAnsi="Times New Roman" w:cs="Times New Roman"/>
          <w:sz w:val="28"/>
          <w:szCs w:val="28"/>
        </w:rPr>
        <w:t xml:space="preserve"> и невозможностью </w:t>
      </w:r>
      <w:r w:rsidR="00362FC3">
        <w:rPr>
          <w:rFonts w:ascii="Times New Roman" w:hAnsi="Times New Roman" w:cs="Times New Roman"/>
          <w:sz w:val="28"/>
          <w:szCs w:val="28"/>
        </w:rPr>
        <w:t xml:space="preserve">формирования конкурсной массы и как результат – невозможностью </w:t>
      </w:r>
      <w:r w:rsidR="003E6E4A" w:rsidRPr="00362FC3">
        <w:rPr>
          <w:rFonts w:ascii="Times New Roman" w:hAnsi="Times New Roman" w:cs="Times New Roman"/>
          <w:sz w:val="28"/>
          <w:szCs w:val="28"/>
        </w:rPr>
        <w:t>удовлетворения требований кредиторов</w:t>
      </w:r>
      <w:r w:rsidR="00362FC3">
        <w:rPr>
          <w:rFonts w:ascii="Times New Roman" w:hAnsi="Times New Roman" w:cs="Times New Roman"/>
          <w:sz w:val="28"/>
          <w:szCs w:val="28"/>
        </w:rPr>
        <w:t>, с другой стороны</w:t>
      </w:r>
      <w:r w:rsidR="003E6E4A" w:rsidRPr="00362FC3">
        <w:rPr>
          <w:rFonts w:ascii="Times New Roman" w:hAnsi="Times New Roman" w:cs="Times New Roman"/>
          <w:sz w:val="28"/>
          <w:szCs w:val="28"/>
        </w:rPr>
        <w:t>.</w:t>
      </w:r>
    </w:p>
    <w:p w:rsidR="00362FC3" w:rsidRPr="00362FC3" w:rsidRDefault="00362FC3" w:rsidP="00362FC3">
      <w:pPr>
        <w:spacing w:after="0" w:line="360" w:lineRule="auto"/>
        <w:ind w:firstLine="547"/>
        <w:jc w:val="both"/>
        <w:rPr>
          <w:rFonts w:ascii="Times New Roman" w:eastAsia="Times New Roman" w:hAnsi="Times New Roman" w:cs="Times New Roman"/>
          <w:sz w:val="28"/>
          <w:szCs w:val="28"/>
        </w:rPr>
      </w:pPr>
      <w:r w:rsidRPr="00362FC3">
        <w:rPr>
          <w:rFonts w:ascii="Times New Roman" w:eastAsia="Times New Roman" w:hAnsi="Times New Roman" w:cs="Times New Roman"/>
          <w:sz w:val="28"/>
          <w:szCs w:val="28"/>
        </w:rPr>
        <w:t>При этом</w:t>
      </w:r>
      <w:r w:rsidR="00BF37F0">
        <w:rPr>
          <w:rFonts w:ascii="Times New Roman" w:eastAsia="Times New Roman" w:hAnsi="Times New Roman" w:cs="Times New Roman"/>
          <w:sz w:val="28"/>
          <w:szCs w:val="28"/>
        </w:rPr>
        <w:t>, как известно,</w:t>
      </w:r>
      <w:r w:rsidRPr="00362FC3">
        <w:rPr>
          <w:rFonts w:ascii="Times New Roman" w:eastAsia="Times New Roman" w:hAnsi="Times New Roman" w:cs="Times New Roman"/>
          <w:sz w:val="28"/>
          <w:szCs w:val="28"/>
        </w:rPr>
        <w:t xml:space="preserve"> в силу п. 2 ст</w:t>
      </w:r>
      <w:r w:rsidR="00251C60">
        <w:rPr>
          <w:rFonts w:ascii="Times New Roman" w:eastAsia="Times New Roman" w:hAnsi="Times New Roman" w:cs="Times New Roman"/>
          <w:sz w:val="28"/>
          <w:szCs w:val="28"/>
        </w:rPr>
        <w:t>.</w:t>
      </w:r>
      <w:r w:rsidRPr="00362FC3">
        <w:rPr>
          <w:rFonts w:ascii="Times New Roman" w:eastAsia="Times New Roman" w:hAnsi="Times New Roman" w:cs="Times New Roman"/>
          <w:sz w:val="28"/>
          <w:szCs w:val="28"/>
        </w:rPr>
        <w:t xml:space="preserve"> 401 и п. 2 ст</w:t>
      </w:r>
      <w:r w:rsidR="00251C60">
        <w:rPr>
          <w:rFonts w:ascii="Times New Roman" w:eastAsia="Times New Roman" w:hAnsi="Times New Roman" w:cs="Times New Roman"/>
          <w:sz w:val="28"/>
          <w:szCs w:val="28"/>
        </w:rPr>
        <w:t>.</w:t>
      </w:r>
      <w:r w:rsidRPr="00362FC3">
        <w:rPr>
          <w:rFonts w:ascii="Times New Roman" w:eastAsia="Times New Roman" w:hAnsi="Times New Roman" w:cs="Times New Roman"/>
          <w:sz w:val="28"/>
          <w:szCs w:val="28"/>
        </w:rPr>
        <w:t xml:space="preserve"> 1064 ГК РФ отсутствие вины должно доказываться лицом, привлекаемым к такой субсидиарной ответственности.</w:t>
      </w:r>
    </w:p>
    <w:p w:rsidR="00362FC3" w:rsidRPr="00362FC3" w:rsidRDefault="00362FC3" w:rsidP="00362FC3">
      <w:pPr>
        <w:spacing w:after="0" w:line="360" w:lineRule="auto"/>
        <w:ind w:firstLine="547"/>
        <w:jc w:val="both"/>
        <w:rPr>
          <w:rFonts w:ascii="Times New Roman" w:eastAsia="Times New Roman" w:hAnsi="Times New Roman" w:cs="Times New Roman"/>
          <w:sz w:val="28"/>
          <w:szCs w:val="28"/>
        </w:rPr>
      </w:pPr>
      <w:proofErr w:type="gramStart"/>
      <w:r w:rsidRPr="00BF37F0">
        <w:rPr>
          <w:rFonts w:ascii="Times New Roman" w:eastAsia="Times New Roman" w:hAnsi="Times New Roman" w:cs="Times New Roman"/>
          <w:sz w:val="28"/>
          <w:szCs w:val="28"/>
        </w:rPr>
        <w:t xml:space="preserve">Вместе с тем суды первой и апелляционной инстанций, установив, что </w:t>
      </w:r>
      <w:r w:rsidR="00676D70">
        <w:rPr>
          <w:rFonts w:ascii="Times New Roman" w:eastAsia="Times New Roman" w:hAnsi="Times New Roman" w:cs="Times New Roman"/>
          <w:sz w:val="28"/>
          <w:szCs w:val="28"/>
        </w:rPr>
        <w:t>Д.В.</w:t>
      </w:r>
      <w:r w:rsidR="00676D70" w:rsidRPr="00BF37F0">
        <w:rPr>
          <w:rFonts w:ascii="Times New Roman" w:eastAsia="Times New Roman" w:hAnsi="Times New Roman" w:cs="Times New Roman"/>
          <w:sz w:val="28"/>
          <w:szCs w:val="28"/>
        </w:rPr>
        <w:t xml:space="preserve"> </w:t>
      </w:r>
      <w:r w:rsidR="00BF37F0">
        <w:rPr>
          <w:rFonts w:ascii="Times New Roman" w:eastAsia="Times New Roman" w:hAnsi="Times New Roman" w:cs="Times New Roman"/>
          <w:sz w:val="28"/>
          <w:szCs w:val="28"/>
        </w:rPr>
        <w:t xml:space="preserve">Шабалиной </w:t>
      </w:r>
      <w:r w:rsidRPr="00BF37F0">
        <w:rPr>
          <w:rFonts w:ascii="Times New Roman" w:eastAsia="Times New Roman" w:hAnsi="Times New Roman" w:cs="Times New Roman"/>
          <w:sz w:val="28"/>
          <w:szCs w:val="28"/>
        </w:rPr>
        <w:t xml:space="preserve">надлежащим образом не исполнена обязанность по передаче временному и конкурсному управляющему Общества бухгалтерской и иной документации должника, не учли, что ответственность, предусмотренная </w:t>
      </w:r>
      <w:proofErr w:type="spellStart"/>
      <w:r w:rsidRPr="00BF37F0">
        <w:rPr>
          <w:rFonts w:ascii="Times New Roman" w:eastAsia="Times New Roman" w:hAnsi="Times New Roman" w:cs="Times New Roman"/>
          <w:sz w:val="28"/>
          <w:szCs w:val="28"/>
        </w:rPr>
        <w:t>абз</w:t>
      </w:r>
      <w:proofErr w:type="spellEnd"/>
      <w:r w:rsidR="00BF37F0">
        <w:rPr>
          <w:rFonts w:ascii="Times New Roman" w:eastAsia="Times New Roman" w:hAnsi="Times New Roman" w:cs="Times New Roman"/>
          <w:sz w:val="28"/>
          <w:szCs w:val="28"/>
        </w:rPr>
        <w:t>.</w:t>
      </w:r>
      <w:r w:rsidRPr="00BF37F0">
        <w:rPr>
          <w:rFonts w:ascii="Times New Roman" w:eastAsia="Times New Roman" w:hAnsi="Times New Roman" w:cs="Times New Roman"/>
          <w:sz w:val="28"/>
          <w:szCs w:val="28"/>
        </w:rPr>
        <w:t xml:space="preserve"> </w:t>
      </w:r>
      <w:r w:rsidR="00BF37F0">
        <w:rPr>
          <w:rFonts w:ascii="Times New Roman" w:eastAsia="Times New Roman" w:hAnsi="Times New Roman" w:cs="Times New Roman"/>
          <w:sz w:val="28"/>
          <w:szCs w:val="28"/>
        </w:rPr>
        <w:t>4</w:t>
      </w:r>
      <w:r w:rsidRPr="00BF37F0">
        <w:rPr>
          <w:rFonts w:ascii="Times New Roman" w:eastAsia="Times New Roman" w:hAnsi="Times New Roman" w:cs="Times New Roman"/>
          <w:sz w:val="28"/>
          <w:szCs w:val="28"/>
        </w:rPr>
        <w:t xml:space="preserve"> п</w:t>
      </w:r>
      <w:r w:rsidR="00BF37F0">
        <w:rPr>
          <w:rFonts w:ascii="Times New Roman" w:eastAsia="Times New Roman" w:hAnsi="Times New Roman" w:cs="Times New Roman"/>
          <w:sz w:val="28"/>
          <w:szCs w:val="28"/>
        </w:rPr>
        <w:t>.</w:t>
      </w:r>
      <w:r w:rsidRPr="00BF37F0">
        <w:rPr>
          <w:rFonts w:ascii="Times New Roman" w:eastAsia="Times New Roman" w:hAnsi="Times New Roman" w:cs="Times New Roman"/>
          <w:sz w:val="28"/>
          <w:szCs w:val="28"/>
        </w:rPr>
        <w:t xml:space="preserve"> 4 ст</w:t>
      </w:r>
      <w:r w:rsidR="00BF37F0">
        <w:rPr>
          <w:rFonts w:ascii="Times New Roman" w:eastAsia="Times New Roman" w:hAnsi="Times New Roman" w:cs="Times New Roman"/>
          <w:sz w:val="28"/>
          <w:szCs w:val="28"/>
        </w:rPr>
        <w:t>.</w:t>
      </w:r>
      <w:r w:rsidRPr="00BF37F0">
        <w:rPr>
          <w:rFonts w:ascii="Times New Roman" w:eastAsia="Times New Roman" w:hAnsi="Times New Roman" w:cs="Times New Roman"/>
          <w:sz w:val="28"/>
          <w:szCs w:val="28"/>
        </w:rPr>
        <w:t xml:space="preserve"> 10 Закона </w:t>
      </w:r>
      <w:r w:rsidR="00BF37F0">
        <w:rPr>
          <w:rFonts w:ascii="Times New Roman" w:eastAsia="Times New Roman" w:hAnsi="Times New Roman" w:cs="Times New Roman"/>
          <w:sz w:val="28"/>
          <w:szCs w:val="28"/>
        </w:rPr>
        <w:t>№ 127-ФЗ</w:t>
      </w:r>
      <w:r w:rsidRPr="00BF37F0">
        <w:rPr>
          <w:rFonts w:ascii="Times New Roman" w:eastAsia="Times New Roman" w:hAnsi="Times New Roman" w:cs="Times New Roman"/>
          <w:sz w:val="28"/>
          <w:szCs w:val="28"/>
        </w:rPr>
        <w:t xml:space="preserve"> непосредственно направлена на защиту прав и законных интересов лиц, участвующих в деле о банкротстве, через реализацию</w:t>
      </w:r>
      <w:r w:rsidRPr="00362FC3">
        <w:rPr>
          <w:rFonts w:ascii="Times New Roman" w:eastAsia="Times New Roman" w:hAnsi="Times New Roman" w:cs="Times New Roman"/>
          <w:sz w:val="28"/>
          <w:szCs w:val="28"/>
        </w:rPr>
        <w:t xml:space="preserve"> возможности</w:t>
      </w:r>
      <w:proofErr w:type="gramEnd"/>
      <w:r w:rsidRPr="00362FC3">
        <w:rPr>
          <w:rFonts w:ascii="Times New Roman" w:eastAsia="Times New Roman" w:hAnsi="Times New Roman" w:cs="Times New Roman"/>
          <w:sz w:val="28"/>
          <w:szCs w:val="28"/>
        </w:rPr>
        <w:t xml:space="preserve"> сформировать конкурсную массу должника.</w:t>
      </w:r>
    </w:p>
    <w:p w:rsidR="003E6E4A" w:rsidRPr="0028687F" w:rsidRDefault="00362FC3" w:rsidP="0028687F">
      <w:pPr>
        <w:spacing w:after="0" w:line="360" w:lineRule="auto"/>
        <w:ind w:firstLine="567"/>
        <w:jc w:val="both"/>
        <w:rPr>
          <w:rFonts w:ascii="Times New Roman" w:hAnsi="Times New Roman" w:cs="Times New Roman"/>
          <w:sz w:val="28"/>
          <w:szCs w:val="28"/>
        </w:rPr>
      </w:pPr>
      <w:r w:rsidRPr="00362FC3">
        <w:rPr>
          <w:rFonts w:ascii="Times New Roman" w:hAnsi="Times New Roman" w:cs="Times New Roman"/>
          <w:sz w:val="28"/>
          <w:szCs w:val="28"/>
        </w:rPr>
        <w:lastRenderedPageBreak/>
        <w:t>К</w:t>
      </w:r>
      <w:r w:rsidR="003E6E4A" w:rsidRPr="00362FC3">
        <w:rPr>
          <w:rFonts w:ascii="Times New Roman" w:hAnsi="Times New Roman" w:cs="Times New Roman"/>
          <w:sz w:val="28"/>
          <w:szCs w:val="28"/>
        </w:rPr>
        <w:t>ак верно указал Арбитражный суд Северо-Западного округа, само по себе непредставление бывшим руководителем должника первичных документов бухгалтерского учета арбитражному управляющему</w:t>
      </w:r>
      <w:r w:rsidRPr="00362FC3">
        <w:rPr>
          <w:rFonts w:ascii="Times New Roman" w:hAnsi="Times New Roman" w:cs="Times New Roman"/>
          <w:sz w:val="28"/>
          <w:szCs w:val="28"/>
        </w:rPr>
        <w:t xml:space="preserve"> безотносительно к решению вопроса о том, повлекло ли такое непредставление документации невозможность формирования конкурсной массы,</w:t>
      </w:r>
      <w:r w:rsidR="003E6E4A" w:rsidRPr="00362FC3">
        <w:rPr>
          <w:rFonts w:ascii="Times New Roman" w:hAnsi="Times New Roman" w:cs="Times New Roman"/>
          <w:sz w:val="28"/>
          <w:szCs w:val="28"/>
        </w:rPr>
        <w:t xml:space="preserve"> не может быть признано </w:t>
      </w:r>
      <w:r w:rsidR="003E6E4A" w:rsidRPr="0028687F">
        <w:rPr>
          <w:rFonts w:ascii="Times New Roman" w:hAnsi="Times New Roman" w:cs="Times New Roman"/>
          <w:sz w:val="28"/>
          <w:szCs w:val="28"/>
        </w:rPr>
        <w:t>основанием для привлечения к ответственности.</w:t>
      </w:r>
    </w:p>
    <w:p w:rsidR="0028687F" w:rsidRPr="0028687F" w:rsidRDefault="00BF37F0" w:rsidP="0028687F">
      <w:pPr>
        <w:spacing w:after="0" w:line="360" w:lineRule="auto"/>
        <w:ind w:firstLine="547"/>
        <w:jc w:val="both"/>
        <w:rPr>
          <w:rFonts w:ascii="Times New Roman" w:eastAsia="Times New Roman" w:hAnsi="Times New Roman" w:cs="Times New Roman"/>
          <w:sz w:val="28"/>
          <w:szCs w:val="28"/>
        </w:rPr>
      </w:pPr>
      <w:r w:rsidRPr="0028687F">
        <w:rPr>
          <w:rFonts w:ascii="Times New Roman" w:hAnsi="Times New Roman" w:cs="Times New Roman"/>
          <w:sz w:val="28"/>
          <w:szCs w:val="28"/>
        </w:rPr>
        <w:t xml:space="preserve">Обосновывая </w:t>
      </w:r>
      <w:r w:rsidR="004156A8">
        <w:rPr>
          <w:rFonts w:ascii="Times New Roman" w:hAnsi="Times New Roman" w:cs="Times New Roman"/>
          <w:sz w:val="28"/>
          <w:szCs w:val="28"/>
        </w:rPr>
        <w:t>указанные</w:t>
      </w:r>
      <w:r w:rsidRPr="0028687F">
        <w:rPr>
          <w:rFonts w:ascii="Times New Roman" w:hAnsi="Times New Roman" w:cs="Times New Roman"/>
          <w:sz w:val="28"/>
          <w:szCs w:val="28"/>
        </w:rPr>
        <w:t xml:space="preserve"> выводы, суд кассационной инстанции </w:t>
      </w:r>
      <w:r w:rsidR="004156A8">
        <w:rPr>
          <w:rFonts w:ascii="Times New Roman" w:hAnsi="Times New Roman" w:cs="Times New Roman"/>
          <w:sz w:val="28"/>
          <w:szCs w:val="28"/>
        </w:rPr>
        <w:t>отметил</w:t>
      </w:r>
      <w:r w:rsidRPr="0028687F">
        <w:rPr>
          <w:rFonts w:ascii="Times New Roman" w:hAnsi="Times New Roman" w:cs="Times New Roman"/>
          <w:sz w:val="28"/>
          <w:szCs w:val="28"/>
        </w:rPr>
        <w:t xml:space="preserve">, что </w:t>
      </w:r>
      <w:r w:rsidRPr="0028687F">
        <w:rPr>
          <w:rFonts w:ascii="Times New Roman" w:eastAsia="Times New Roman" w:hAnsi="Times New Roman" w:cs="Times New Roman"/>
          <w:sz w:val="28"/>
          <w:szCs w:val="28"/>
        </w:rPr>
        <w:t>требование единственного конкурсного кредитора в размере взыскиваемой с ответчиков суммы в 73,7 млн. руб. возникло вследствие неисполнения должником обязательств по договорам подряда в период, когда генеральным</w:t>
      </w:r>
      <w:r w:rsidR="006A7E86" w:rsidRPr="0028687F">
        <w:rPr>
          <w:rFonts w:ascii="Times New Roman" w:eastAsia="Times New Roman" w:hAnsi="Times New Roman" w:cs="Times New Roman"/>
          <w:sz w:val="28"/>
          <w:szCs w:val="28"/>
        </w:rPr>
        <w:t>и</w:t>
      </w:r>
      <w:r w:rsidRPr="0028687F">
        <w:rPr>
          <w:rFonts w:ascii="Times New Roman" w:eastAsia="Times New Roman" w:hAnsi="Times New Roman" w:cs="Times New Roman"/>
          <w:sz w:val="28"/>
          <w:szCs w:val="28"/>
        </w:rPr>
        <w:t xml:space="preserve"> директор</w:t>
      </w:r>
      <w:r w:rsidR="006A7E86" w:rsidRPr="0028687F">
        <w:rPr>
          <w:rFonts w:ascii="Times New Roman" w:eastAsia="Times New Roman" w:hAnsi="Times New Roman" w:cs="Times New Roman"/>
          <w:sz w:val="28"/>
          <w:szCs w:val="28"/>
        </w:rPr>
        <w:t>ами</w:t>
      </w:r>
      <w:r w:rsidRPr="0028687F">
        <w:rPr>
          <w:rFonts w:ascii="Times New Roman" w:eastAsia="Times New Roman" w:hAnsi="Times New Roman" w:cs="Times New Roman"/>
          <w:sz w:val="28"/>
          <w:szCs w:val="28"/>
        </w:rPr>
        <w:t xml:space="preserve"> Общества был</w:t>
      </w:r>
      <w:r w:rsidR="006A7E86" w:rsidRPr="0028687F">
        <w:rPr>
          <w:rFonts w:ascii="Times New Roman" w:eastAsia="Times New Roman" w:hAnsi="Times New Roman" w:cs="Times New Roman"/>
          <w:sz w:val="28"/>
          <w:szCs w:val="28"/>
        </w:rPr>
        <w:t>и</w:t>
      </w:r>
      <w:r w:rsidR="00676D70" w:rsidRPr="00676D70">
        <w:rPr>
          <w:rFonts w:ascii="Times New Roman" w:eastAsia="Times New Roman" w:hAnsi="Times New Roman" w:cs="Times New Roman"/>
          <w:sz w:val="28"/>
          <w:szCs w:val="28"/>
        </w:rPr>
        <w:t xml:space="preserve"> </w:t>
      </w:r>
      <w:r w:rsidR="00676D70">
        <w:rPr>
          <w:rFonts w:ascii="Times New Roman" w:eastAsia="Times New Roman" w:hAnsi="Times New Roman" w:cs="Times New Roman"/>
          <w:sz w:val="28"/>
          <w:szCs w:val="28"/>
        </w:rPr>
        <w:t>Д.В.</w:t>
      </w:r>
      <w:r w:rsidRPr="0028687F">
        <w:rPr>
          <w:rFonts w:ascii="Times New Roman" w:eastAsia="Times New Roman" w:hAnsi="Times New Roman" w:cs="Times New Roman"/>
          <w:sz w:val="28"/>
          <w:szCs w:val="28"/>
        </w:rPr>
        <w:t xml:space="preserve"> </w:t>
      </w:r>
      <w:proofErr w:type="spellStart"/>
      <w:r w:rsidRPr="0028687F">
        <w:rPr>
          <w:rFonts w:ascii="Times New Roman" w:eastAsia="Times New Roman" w:hAnsi="Times New Roman" w:cs="Times New Roman"/>
          <w:sz w:val="28"/>
          <w:szCs w:val="28"/>
        </w:rPr>
        <w:t>Ващинкин</w:t>
      </w:r>
      <w:proofErr w:type="spellEnd"/>
      <w:r w:rsidRPr="0028687F">
        <w:rPr>
          <w:rFonts w:ascii="Times New Roman" w:eastAsia="Times New Roman" w:hAnsi="Times New Roman" w:cs="Times New Roman"/>
          <w:sz w:val="28"/>
          <w:szCs w:val="28"/>
        </w:rPr>
        <w:t xml:space="preserve"> и впосле</w:t>
      </w:r>
      <w:r w:rsidR="0028687F" w:rsidRPr="0028687F">
        <w:rPr>
          <w:rFonts w:ascii="Times New Roman" w:eastAsia="Times New Roman" w:hAnsi="Times New Roman" w:cs="Times New Roman"/>
          <w:sz w:val="28"/>
          <w:szCs w:val="28"/>
        </w:rPr>
        <w:t xml:space="preserve">дствии сменивший его </w:t>
      </w:r>
      <w:r w:rsidR="00676D70">
        <w:rPr>
          <w:rFonts w:ascii="Times New Roman" w:eastAsia="Times New Roman" w:hAnsi="Times New Roman" w:cs="Times New Roman"/>
          <w:sz w:val="28"/>
          <w:szCs w:val="28"/>
        </w:rPr>
        <w:t>Д.В.</w:t>
      </w:r>
      <w:r w:rsidR="00676D70" w:rsidRPr="00BF37F0">
        <w:rPr>
          <w:rFonts w:ascii="Times New Roman" w:eastAsia="Times New Roman" w:hAnsi="Times New Roman" w:cs="Times New Roman"/>
          <w:sz w:val="28"/>
          <w:szCs w:val="28"/>
        </w:rPr>
        <w:t xml:space="preserve"> </w:t>
      </w:r>
      <w:r w:rsidR="0028687F" w:rsidRPr="0028687F">
        <w:rPr>
          <w:rFonts w:ascii="Times New Roman" w:eastAsia="Times New Roman" w:hAnsi="Times New Roman" w:cs="Times New Roman"/>
          <w:sz w:val="28"/>
          <w:szCs w:val="28"/>
        </w:rPr>
        <w:t xml:space="preserve">Егоров; при этом бухгалтерская документация Общества была передана </w:t>
      </w:r>
      <w:r w:rsidR="00676D70">
        <w:rPr>
          <w:rFonts w:ascii="Times New Roman" w:eastAsia="Times New Roman" w:hAnsi="Times New Roman" w:cs="Times New Roman"/>
          <w:sz w:val="28"/>
          <w:szCs w:val="28"/>
        </w:rPr>
        <w:t>Д.В.</w:t>
      </w:r>
      <w:r w:rsidR="00676D70" w:rsidRPr="00BF37F0">
        <w:rPr>
          <w:rFonts w:ascii="Times New Roman" w:eastAsia="Times New Roman" w:hAnsi="Times New Roman" w:cs="Times New Roman"/>
          <w:sz w:val="28"/>
          <w:szCs w:val="28"/>
        </w:rPr>
        <w:t xml:space="preserve"> </w:t>
      </w:r>
      <w:proofErr w:type="spellStart"/>
      <w:r w:rsidR="0028687F" w:rsidRPr="0028687F">
        <w:rPr>
          <w:rFonts w:ascii="Times New Roman" w:eastAsia="Times New Roman" w:hAnsi="Times New Roman" w:cs="Times New Roman"/>
          <w:sz w:val="28"/>
          <w:szCs w:val="28"/>
        </w:rPr>
        <w:t>Ващинкиным</w:t>
      </w:r>
      <w:proofErr w:type="spellEnd"/>
      <w:r w:rsidR="0028687F" w:rsidRPr="0028687F">
        <w:rPr>
          <w:rFonts w:ascii="Times New Roman" w:eastAsia="Times New Roman" w:hAnsi="Times New Roman" w:cs="Times New Roman"/>
          <w:sz w:val="28"/>
          <w:szCs w:val="28"/>
        </w:rPr>
        <w:t xml:space="preserve"> </w:t>
      </w:r>
      <w:r w:rsidR="00676D70">
        <w:rPr>
          <w:rFonts w:ascii="Times New Roman" w:eastAsia="Times New Roman" w:hAnsi="Times New Roman" w:cs="Times New Roman"/>
          <w:sz w:val="28"/>
          <w:szCs w:val="28"/>
        </w:rPr>
        <w:t>Д.В.</w:t>
      </w:r>
      <w:r w:rsidR="00676D70" w:rsidRPr="00BF37F0">
        <w:rPr>
          <w:rFonts w:ascii="Times New Roman" w:eastAsia="Times New Roman" w:hAnsi="Times New Roman" w:cs="Times New Roman"/>
          <w:sz w:val="28"/>
          <w:szCs w:val="28"/>
        </w:rPr>
        <w:t xml:space="preserve"> </w:t>
      </w:r>
      <w:r w:rsidR="0028687F" w:rsidRPr="0028687F">
        <w:rPr>
          <w:rFonts w:ascii="Times New Roman" w:eastAsia="Times New Roman" w:hAnsi="Times New Roman" w:cs="Times New Roman"/>
          <w:sz w:val="28"/>
          <w:szCs w:val="28"/>
        </w:rPr>
        <w:t xml:space="preserve">Егорову, однако с требованием к </w:t>
      </w:r>
      <w:r w:rsidR="00676D70">
        <w:rPr>
          <w:rFonts w:ascii="Times New Roman" w:eastAsia="Times New Roman" w:hAnsi="Times New Roman" w:cs="Times New Roman"/>
          <w:sz w:val="28"/>
          <w:szCs w:val="28"/>
        </w:rPr>
        <w:t>Д.В.</w:t>
      </w:r>
      <w:r w:rsidR="00676D70" w:rsidRPr="00BF37F0">
        <w:rPr>
          <w:rFonts w:ascii="Times New Roman" w:eastAsia="Times New Roman" w:hAnsi="Times New Roman" w:cs="Times New Roman"/>
          <w:sz w:val="28"/>
          <w:szCs w:val="28"/>
        </w:rPr>
        <w:t xml:space="preserve"> </w:t>
      </w:r>
      <w:r w:rsidR="0028687F" w:rsidRPr="0028687F">
        <w:rPr>
          <w:rFonts w:ascii="Times New Roman" w:eastAsia="Times New Roman" w:hAnsi="Times New Roman" w:cs="Times New Roman"/>
          <w:sz w:val="28"/>
          <w:szCs w:val="28"/>
        </w:rPr>
        <w:t xml:space="preserve">Егорову о передаче данной документации конкурсный управляющий не обращался; </w:t>
      </w:r>
      <w:proofErr w:type="gramStart"/>
      <w:r w:rsidR="0028687F" w:rsidRPr="0028687F">
        <w:rPr>
          <w:rFonts w:ascii="Times New Roman" w:eastAsia="Times New Roman" w:hAnsi="Times New Roman" w:cs="Times New Roman"/>
          <w:sz w:val="28"/>
          <w:szCs w:val="28"/>
        </w:rPr>
        <w:t xml:space="preserve">в материалах дела отсутствуют доказательства того, что непредставление в дальнейшем новым генеральным директором Общества – </w:t>
      </w:r>
      <w:r w:rsidR="00676D70">
        <w:rPr>
          <w:rFonts w:ascii="Times New Roman" w:eastAsia="Times New Roman" w:hAnsi="Times New Roman" w:cs="Times New Roman"/>
          <w:sz w:val="28"/>
          <w:szCs w:val="28"/>
        </w:rPr>
        <w:t>Д.В.</w:t>
      </w:r>
      <w:r w:rsidR="00676D70" w:rsidRPr="00BF37F0">
        <w:rPr>
          <w:rFonts w:ascii="Times New Roman" w:eastAsia="Times New Roman" w:hAnsi="Times New Roman" w:cs="Times New Roman"/>
          <w:sz w:val="28"/>
          <w:szCs w:val="28"/>
        </w:rPr>
        <w:t xml:space="preserve"> </w:t>
      </w:r>
      <w:r w:rsidR="0028687F" w:rsidRPr="0028687F">
        <w:rPr>
          <w:rFonts w:ascii="Times New Roman" w:eastAsia="Times New Roman" w:hAnsi="Times New Roman" w:cs="Times New Roman"/>
          <w:sz w:val="28"/>
          <w:szCs w:val="28"/>
        </w:rPr>
        <w:t xml:space="preserve">Шабалиной документов о движении по счету должника на сумму менее 1 млн. руб. при наличии уже к тому моменту </w:t>
      </w:r>
      <w:r w:rsidR="0028687F" w:rsidRPr="00434FF5">
        <w:rPr>
          <w:rFonts w:ascii="Times New Roman" w:eastAsia="Times New Roman" w:hAnsi="Times New Roman" w:cs="Times New Roman"/>
          <w:sz w:val="28"/>
          <w:szCs w:val="28"/>
        </w:rPr>
        <w:t xml:space="preserve">возникшей и признанной вступившим в законную силу решением суда первой инстанции по другому делу задолженности в размере 73,7 млн. руб. </w:t>
      </w:r>
      <w:r w:rsidR="00434FF5" w:rsidRPr="00434FF5">
        <w:rPr>
          <w:rFonts w:ascii="Times New Roman" w:eastAsia="Times New Roman" w:hAnsi="Times New Roman" w:cs="Times New Roman"/>
          <w:sz w:val="28"/>
          <w:szCs w:val="28"/>
        </w:rPr>
        <w:t>существенно затруднило формирование конкурсной массы</w:t>
      </w:r>
      <w:proofErr w:type="gramEnd"/>
      <w:r w:rsidR="00434FF5" w:rsidRPr="00434FF5">
        <w:rPr>
          <w:rFonts w:ascii="Times New Roman" w:eastAsia="Times New Roman" w:hAnsi="Times New Roman" w:cs="Times New Roman"/>
          <w:sz w:val="28"/>
          <w:szCs w:val="28"/>
        </w:rPr>
        <w:t xml:space="preserve"> должника, а также привело или могло привести к невозможности удовлетворения должником требований единственного кредитора на указанную выше сумму</w:t>
      </w:r>
      <w:r w:rsidR="0028687F" w:rsidRPr="00434FF5">
        <w:rPr>
          <w:rFonts w:ascii="Times New Roman" w:eastAsia="Times New Roman" w:hAnsi="Times New Roman" w:cs="Times New Roman"/>
          <w:sz w:val="28"/>
          <w:szCs w:val="28"/>
        </w:rPr>
        <w:t>.</w:t>
      </w:r>
    </w:p>
    <w:p w:rsidR="000E21C6"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С учетом изложенного кассационная инстанция пришла к обоснованному выводу об отсутствии оснований для привлечения к субсидиарной ответственности бывшего руководителя </w:t>
      </w:r>
      <w:r w:rsidR="00676D70">
        <w:rPr>
          <w:rFonts w:ascii="Times New Roman" w:hAnsi="Times New Roman" w:cs="Times New Roman"/>
          <w:sz w:val="28"/>
          <w:szCs w:val="28"/>
        </w:rPr>
        <w:t xml:space="preserve">должника – </w:t>
      </w:r>
      <w:r w:rsidR="00676D70">
        <w:rPr>
          <w:rFonts w:ascii="Times New Roman" w:eastAsia="Times New Roman" w:hAnsi="Times New Roman" w:cs="Times New Roman"/>
          <w:sz w:val="28"/>
          <w:szCs w:val="28"/>
        </w:rPr>
        <w:t>Д.В.</w:t>
      </w:r>
      <w:r w:rsidR="00676D70" w:rsidRPr="00BF37F0">
        <w:rPr>
          <w:rFonts w:ascii="Times New Roman" w:eastAsia="Times New Roman" w:hAnsi="Times New Roman" w:cs="Times New Roman"/>
          <w:sz w:val="28"/>
          <w:szCs w:val="28"/>
        </w:rPr>
        <w:t xml:space="preserve"> </w:t>
      </w:r>
      <w:r w:rsidR="00676D70">
        <w:rPr>
          <w:rFonts w:ascii="Times New Roman" w:hAnsi="Times New Roman" w:cs="Times New Roman"/>
          <w:sz w:val="28"/>
          <w:szCs w:val="28"/>
        </w:rPr>
        <w:t>Шабалиной</w:t>
      </w:r>
      <w:r w:rsidR="000E21C6">
        <w:rPr>
          <w:rFonts w:ascii="Times New Roman" w:hAnsi="Times New Roman" w:cs="Times New Roman"/>
          <w:sz w:val="28"/>
          <w:szCs w:val="28"/>
        </w:rPr>
        <w:t>»</w:t>
      </w:r>
      <w:r w:rsidR="000E21C6">
        <w:rPr>
          <w:rStyle w:val="ae"/>
          <w:rFonts w:ascii="Times New Roman" w:hAnsi="Times New Roman" w:cs="Times New Roman"/>
          <w:sz w:val="28"/>
          <w:szCs w:val="28"/>
        </w:rPr>
        <w:footnoteReference w:id="92"/>
      </w:r>
      <w:r w:rsidR="00676D70">
        <w:rPr>
          <w:rFonts w:ascii="Times New Roman" w:hAnsi="Times New Roman" w:cs="Times New Roman"/>
          <w:sz w:val="28"/>
          <w:szCs w:val="28"/>
        </w:rPr>
        <w:t>.</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lastRenderedPageBreak/>
        <w:t>По обстоятельствам другого дела № А56-42758/2011</w:t>
      </w:r>
      <w:r w:rsidRPr="00C210DA">
        <w:rPr>
          <w:rStyle w:val="ae"/>
          <w:rFonts w:ascii="Times New Roman" w:hAnsi="Times New Roman" w:cs="Times New Roman"/>
          <w:sz w:val="28"/>
          <w:szCs w:val="28"/>
        </w:rPr>
        <w:footnoteReference w:id="93"/>
      </w:r>
      <w:r w:rsidRPr="00C210DA">
        <w:rPr>
          <w:rFonts w:ascii="Times New Roman" w:hAnsi="Times New Roman" w:cs="Times New Roman"/>
          <w:sz w:val="28"/>
          <w:szCs w:val="28"/>
        </w:rPr>
        <w:t xml:space="preserve"> конкурсный управляющий общества обратился в арбитражный суд с заявлением о привлечении к субсидиарной ответственности учредителя должника - Комитета по управлению городским имуществом муниципального образования.</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Суды первой и апелляционной инстанций, придя к выводу о том, что Комитет, зная о финансовом состоянии должника, его кредиторской задолженности, изъял участвующее в производственном процессе имущество, необходимое для деятельности общества, с передачей этого имущества иным юридическим лицам, что в свою очередь, привело к прекращению хозяйственной деятельности должника и его банкротству, привлекли Комитет к субсидиарной ответственности по обязательствам должника в сумме</w:t>
      </w:r>
      <w:proofErr w:type="gramEnd"/>
      <w:r w:rsidRPr="00C210DA">
        <w:rPr>
          <w:rFonts w:ascii="Times New Roman" w:hAnsi="Times New Roman" w:cs="Times New Roman"/>
          <w:sz w:val="28"/>
          <w:szCs w:val="28"/>
        </w:rPr>
        <w:t xml:space="preserve"> 16 млн. руб.</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Комитет, обращаясь в суд с кассационной жалобой, утверждал, что, не имея на то полномочий, не принимал решения об участии общества в формировании уставных капиталов ООО «</w:t>
      </w:r>
      <w:proofErr w:type="spellStart"/>
      <w:r w:rsidRPr="00C210DA">
        <w:rPr>
          <w:rFonts w:ascii="Times New Roman" w:hAnsi="Times New Roman" w:cs="Times New Roman"/>
          <w:sz w:val="28"/>
          <w:szCs w:val="28"/>
        </w:rPr>
        <w:t>Кингисеппспецтранс</w:t>
      </w:r>
      <w:proofErr w:type="spellEnd"/>
      <w:r w:rsidRPr="00C210DA">
        <w:rPr>
          <w:rFonts w:ascii="Times New Roman" w:hAnsi="Times New Roman" w:cs="Times New Roman"/>
          <w:sz w:val="28"/>
          <w:szCs w:val="28"/>
        </w:rPr>
        <w:t xml:space="preserve">» </w:t>
      </w:r>
      <w:proofErr w:type="gramStart"/>
      <w:r w:rsidRPr="00C210DA">
        <w:rPr>
          <w:rFonts w:ascii="Times New Roman" w:hAnsi="Times New Roman" w:cs="Times New Roman"/>
          <w:sz w:val="28"/>
          <w:szCs w:val="28"/>
        </w:rPr>
        <w:t>и ООО</w:t>
      </w:r>
      <w:proofErr w:type="gramEnd"/>
      <w:r w:rsidRPr="00C210DA">
        <w:rPr>
          <w:rFonts w:ascii="Times New Roman" w:hAnsi="Times New Roman" w:cs="Times New Roman"/>
          <w:sz w:val="28"/>
          <w:szCs w:val="28"/>
        </w:rPr>
        <w:t xml:space="preserve"> «Комбинат благоустройства». По мнению Комитета, его распоряжение о согласии выступить учредителем во вновь образуемых указанных юридических лицах не является согласованием или одобрением сделки по передаче имущества должника в уставный капитал названных обществ.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В ходе рассмотрения дела судами установлено, что общество создано на основании решения Совета депутатов муниципального образования, </w:t>
      </w:r>
      <w:r w:rsidR="00C551E0">
        <w:rPr>
          <w:rFonts w:ascii="Times New Roman" w:hAnsi="Times New Roman" w:cs="Times New Roman"/>
          <w:sz w:val="28"/>
          <w:szCs w:val="28"/>
        </w:rPr>
        <w:t xml:space="preserve">его </w:t>
      </w:r>
      <w:r w:rsidRPr="00C210DA">
        <w:rPr>
          <w:rFonts w:ascii="Times New Roman" w:hAnsi="Times New Roman" w:cs="Times New Roman"/>
          <w:sz w:val="28"/>
          <w:szCs w:val="28"/>
        </w:rPr>
        <w:t>единственным акционером является Комитет.</w:t>
      </w:r>
      <w:r w:rsidRPr="00C210DA">
        <w:rPr>
          <w:rStyle w:val="14"/>
          <w:rFonts w:ascii="Times New Roman" w:hAnsi="Times New Roman" w:cs="Times New Roman"/>
          <w:sz w:val="28"/>
          <w:szCs w:val="28"/>
        </w:rPr>
        <w:t xml:space="preserve">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Распоряжением Комитет согласовал передачу имущества должника в уставный капитал ООО «</w:t>
      </w:r>
      <w:proofErr w:type="spellStart"/>
      <w:r w:rsidRPr="00C210DA">
        <w:rPr>
          <w:rFonts w:ascii="Times New Roman" w:hAnsi="Times New Roman" w:cs="Times New Roman"/>
          <w:sz w:val="28"/>
          <w:szCs w:val="28"/>
        </w:rPr>
        <w:t>Кингисеппспецтранс</w:t>
      </w:r>
      <w:proofErr w:type="spellEnd"/>
      <w:r w:rsidRPr="00C210DA">
        <w:rPr>
          <w:rFonts w:ascii="Times New Roman" w:hAnsi="Times New Roman" w:cs="Times New Roman"/>
          <w:sz w:val="28"/>
          <w:szCs w:val="28"/>
        </w:rPr>
        <w:t xml:space="preserve">» </w:t>
      </w:r>
      <w:proofErr w:type="gramStart"/>
      <w:r w:rsidRPr="00C210DA">
        <w:rPr>
          <w:rFonts w:ascii="Times New Roman" w:hAnsi="Times New Roman" w:cs="Times New Roman"/>
          <w:sz w:val="28"/>
          <w:szCs w:val="28"/>
        </w:rPr>
        <w:t>и ООО</w:t>
      </w:r>
      <w:proofErr w:type="gramEnd"/>
      <w:r w:rsidRPr="00C210DA">
        <w:rPr>
          <w:rFonts w:ascii="Times New Roman" w:hAnsi="Times New Roman" w:cs="Times New Roman"/>
          <w:sz w:val="28"/>
          <w:szCs w:val="28"/>
        </w:rPr>
        <w:t xml:space="preserve"> «Комбинат благоустройства» на общую сумму 16 млн. руб. Взамен передаваемого имущества должник получил доли в уставном капитале обществ.</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Конкурсный управляющий общества, ссылаясь на то, что передача имущества должника сделала невозможным осуществление основной </w:t>
      </w:r>
      <w:r w:rsidRPr="00C210DA">
        <w:rPr>
          <w:rFonts w:ascii="Times New Roman" w:hAnsi="Times New Roman" w:cs="Times New Roman"/>
          <w:sz w:val="28"/>
          <w:szCs w:val="28"/>
        </w:rPr>
        <w:lastRenderedPageBreak/>
        <w:t>экономической деятельности общества, на неполучение обществом дивидендов от ООО «</w:t>
      </w:r>
      <w:proofErr w:type="spellStart"/>
      <w:r w:rsidRPr="00C210DA">
        <w:rPr>
          <w:rFonts w:ascii="Times New Roman" w:hAnsi="Times New Roman" w:cs="Times New Roman"/>
          <w:sz w:val="28"/>
          <w:szCs w:val="28"/>
        </w:rPr>
        <w:t>Кингисеппспецтранс</w:t>
      </w:r>
      <w:proofErr w:type="spellEnd"/>
      <w:r w:rsidRPr="00C210DA">
        <w:rPr>
          <w:rFonts w:ascii="Times New Roman" w:hAnsi="Times New Roman" w:cs="Times New Roman"/>
          <w:sz w:val="28"/>
          <w:szCs w:val="28"/>
        </w:rPr>
        <w:t>» и ООО «Комбинат благоустройства», а также полагая, что указанные действия Комитета привели к невозможности формирования конкурсной массы и удовлетворению требований кредиторов, обратился в суд с настоящим заявлением.</w:t>
      </w:r>
      <w:proofErr w:type="gramEnd"/>
    </w:p>
    <w:p w:rsidR="003E6E4A" w:rsidRPr="00C210DA" w:rsidRDefault="003E6E4A" w:rsidP="00C551E0">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Кассационная инстанция, изучив материалы дела, пришла к следующим выводам. Для привлечения Комитета к субсидиарной ответственности необходимо установление совокупности следующих условий: наличие у лица, привлекаемого к субсидиарной ответственности, права давать обязательные указания для должника либо возможности иным образом определять действия должника; совершение этим лицом действий, свидетельствующих об использовании такого права или возможности; наличие причинно-следственной связи между использованием этим лицом своих прав или возможностей в отношении должника и несостоятельностью (банкротством) последнего; недостаточность имущества должника для расчетов с кредиторами.</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Судом кассационной инстанции установлено, что из текста Распоряжения следует, что Комитет только согласовал перечень имущества общества, необходимого для включения в уставный капитал вновь образуемых обществ, тогда как данное согласование проводится исходя из решений, принятых советом директоров общества,</w:t>
      </w:r>
      <w:r w:rsidR="00C551E0">
        <w:rPr>
          <w:rFonts w:ascii="Times New Roman" w:hAnsi="Times New Roman" w:cs="Times New Roman"/>
          <w:sz w:val="28"/>
          <w:szCs w:val="28"/>
        </w:rPr>
        <w:t xml:space="preserve"> и</w:t>
      </w:r>
      <w:r w:rsidRPr="00C210DA">
        <w:rPr>
          <w:rFonts w:ascii="Times New Roman" w:hAnsi="Times New Roman" w:cs="Times New Roman"/>
          <w:sz w:val="28"/>
          <w:szCs w:val="28"/>
        </w:rPr>
        <w:t xml:space="preserve"> закрепленных в протоколе, который, в свою очередь, не был представлен в материалы дела.</w:t>
      </w:r>
      <w:proofErr w:type="gramEnd"/>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Поскольку судами первой и апелляционной инстанции не установлено, какие конкретно распорядительные действия Комитета привели к банкротству общества, суд кассационной инстанции отменил судебные акты нижестоящих судебных инстанций и направил дело на новое рассмотрение, отметив, что судами также не указано, на основании каких имеющихся в деле доказательств сделан вывод о наличии причинно-следственной связи между передачей имущества общества в уставный капитал других юридических</w:t>
      </w:r>
      <w:proofErr w:type="gramEnd"/>
      <w:r w:rsidRPr="00C210DA">
        <w:rPr>
          <w:rFonts w:ascii="Times New Roman" w:hAnsi="Times New Roman" w:cs="Times New Roman"/>
          <w:sz w:val="28"/>
          <w:szCs w:val="28"/>
        </w:rPr>
        <w:t xml:space="preserve"> лиц и несостоятельностью (банкротством) общества, так как, участвуя в </w:t>
      </w:r>
      <w:r w:rsidRPr="00C210DA">
        <w:rPr>
          <w:rFonts w:ascii="Times New Roman" w:hAnsi="Times New Roman" w:cs="Times New Roman"/>
          <w:sz w:val="28"/>
          <w:szCs w:val="28"/>
        </w:rPr>
        <w:lastRenderedPageBreak/>
        <w:t>формировании уставных капиталов юридических лиц, общество должно было приобрести доли в этих уставных капиталах.</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Также одним из наиболее громких дел, связанных с привлечением контролирующего лица к субсидиарной ответственности, стало дело № А60-1260/2009</w:t>
      </w:r>
      <w:r w:rsidRPr="00C210DA">
        <w:rPr>
          <w:rStyle w:val="ae"/>
          <w:rFonts w:ascii="Times New Roman" w:hAnsi="Times New Roman" w:cs="Times New Roman"/>
          <w:sz w:val="28"/>
          <w:szCs w:val="28"/>
        </w:rPr>
        <w:footnoteReference w:id="94"/>
      </w:r>
      <w:r w:rsidRPr="00C210DA">
        <w:rPr>
          <w:rFonts w:ascii="Times New Roman" w:hAnsi="Times New Roman" w:cs="Times New Roman"/>
          <w:sz w:val="28"/>
          <w:szCs w:val="28"/>
        </w:rPr>
        <w:t>, в котором ВАС РФ, отказывая в передаче названного дела в Президиум, указал, что поскольку судом апелляционной инстанции, с выводами которого согласился суд кассационной инстанции, установлено, что:</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все лица, являвшиеся в разное время участниками ООО «</w:t>
      </w:r>
      <w:proofErr w:type="spellStart"/>
      <w:r w:rsidRPr="00C210DA">
        <w:rPr>
          <w:rFonts w:ascii="Times New Roman" w:hAnsi="Times New Roman" w:cs="Times New Roman"/>
          <w:sz w:val="28"/>
          <w:szCs w:val="28"/>
        </w:rPr>
        <w:t>УралСнабКомплект</w:t>
      </w:r>
      <w:proofErr w:type="spellEnd"/>
      <w:r w:rsidRPr="00C210DA">
        <w:rPr>
          <w:rFonts w:ascii="Times New Roman" w:hAnsi="Times New Roman" w:cs="Times New Roman"/>
          <w:sz w:val="28"/>
          <w:szCs w:val="28"/>
        </w:rPr>
        <w:t xml:space="preserve">» - должника, так или </w:t>
      </w:r>
      <w:proofErr w:type="gramStart"/>
      <w:r w:rsidRPr="00C210DA">
        <w:rPr>
          <w:rFonts w:ascii="Times New Roman" w:hAnsi="Times New Roman" w:cs="Times New Roman"/>
          <w:sz w:val="28"/>
          <w:szCs w:val="28"/>
        </w:rPr>
        <w:t>иначе</w:t>
      </w:r>
      <w:proofErr w:type="gramEnd"/>
      <w:r w:rsidRPr="00C210DA">
        <w:rPr>
          <w:rFonts w:ascii="Times New Roman" w:hAnsi="Times New Roman" w:cs="Times New Roman"/>
          <w:sz w:val="28"/>
          <w:szCs w:val="28"/>
        </w:rPr>
        <w:t xml:space="preserve"> имели отношение к группе компаний «Макси» (холдингу) и лично к контролирующему лицу, являющемуся президентом ООО «</w:t>
      </w:r>
      <w:proofErr w:type="spellStart"/>
      <w:r w:rsidRPr="00C210DA">
        <w:rPr>
          <w:rFonts w:ascii="Times New Roman" w:hAnsi="Times New Roman" w:cs="Times New Roman"/>
          <w:sz w:val="28"/>
          <w:szCs w:val="28"/>
        </w:rPr>
        <w:t>Макси-Групп</w:t>
      </w:r>
      <w:proofErr w:type="spellEnd"/>
      <w:r w:rsidRPr="00C210DA">
        <w:rPr>
          <w:rFonts w:ascii="Times New Roman" w:hAnsi="Times New Roman" w:cs="Times New Roman"/>
          <w:sz w:val="28"/>
          <w:szCs w:val="28"/>
        </w:rPr>
        <w:t xml:space="preserve">» и его единственным акционером, в частности бывшие участники должника одновременно занимали должности генеральных директоров или начальников отделов в обществах, относящихся согласно списку </w:t>
      </w:r>
      <w:proofErr w:type="spellStart"/>
      <w:r w:rsidRPr="00C210DA">
        <w:rPr>
          <w:rFonts w:ascii="Times New Roman" w:hAnsi="Times New Roman" w:cs="Times New Roman"/>
          <w:sz w:val="28"/>
          <w:szCs w:val="28"/>
        </w:rPr>
        <w:t>аффилированных</w:t>
      </w:r>
      <w:proofErr w:type="spellEnd"/>
      <w:r w:rsidRPr="00C210DA">
        <w:rPr>
          <w:rFonts w:ascii="Times New Roman" w:hAnsi="Times New Roman" w:cs="Times New Roman"/>
          <w:sz w:val="28"/>
          <w:szCs w:val="28"/>
        </w:rPr>
        <w:t xml:space="preserve"> лиц к числу лиц, к которым принадлежит ООО «</w:t>
      </w:r>
      <w:proofErr w:type="spellStart"/>
      <w:r w:rsidRPr="00C210DA">
        <w:rPr>
          <w:rFonts w:ascii="Times New Roman" w:hAnsi="Times New Roman" w:cs="Times New Roman"/>
          <w:sz w:val="28"/>
          <w:szCs w:val="28"/>
        </w:rPr>
        <w:t>Макси-Групп</w:t>
      </w:r>
      <w:proofErr w:type="spellEnd"/>
      <w:r w:rsidRPr="00C210DA">
        <w:rPr>
          <w:rFonts w:ascii="Times New Roman" w:hAnsi="Times New Roman" w:cs="Times New Roman"/>
          <w:sz w:val="28"/>
          <w:szCs w:val="28"/>
        </w:rPr>
        <w:t>»; лица, выкупившие у первоначальных участников их доли участия в уставном капитале должника, - ЗАО «ПСП «</w:t>
      </w:r>
      <w:proofErr w:type="spellStart"/>
      <w:r w:rsidRPr="00C210DA">
        <w:rPr>
          <w:rFonts w:ascii="Times New Roman" w:hAnsi="Times New Roman" w:cs="Times New Roman"/>
          <w:sz w:val="28"/>
          <w:szCs w:val="28"/>
        </w:rPr>
        <w:t>Стройпроект-М</w:t>
      </w:r>
      <w:proofErr w:type="spellEnd"/>
      <w:r w:rsidRPr="00C210DA">
        <w:rPr>
          <w:rFonts w:ascii="Times New Roman" w:hAnsi="Times New Roman" w:cs="Times New Roman"/>
          <w:sz w:val="28"/>
          <w:szCs w:val="28"/>
        </w:rPr>
        <w:t xml:space="preserve">» </w:t>
      </w:r>
      <w:proofErr w:type="gramStart"/>
      <w:r w:rsidRPr="00C210DA">
        <w:rPr>
          <w:rFonts w:ascii="Times New Roman" w:hAnsi="Times New Roman" w:cs="Times New Roman"/>
          <w:sz w:val="28"/>
          <w:szCs w:val="28"/>
        </w:rPr>
        <w:t>и ООО</w:t>
      </w:r>
      <w:proofErr w:type="gramEnd"/>
      <w:r w:rsidRPr="00C210DA">
        <w:rPr>
          <w:rFonts w:ascii="Times New Roman" w:hAnsi="Times New Roman" w:cs="Times New Roman"/>
          <w:sz w:val="28"/>
          <w:szCs w:val="28"/>
        </w:rPr>
        <w:t xml:space="preserve"> «ИК «Макси» также являются </w:t>
      </w:r>
      <w:proofErr w:type="spellStart"/>
      <w:r w:rsidRPr="00C210DA">
        <w:rPr>
          <w:rFonts w:ascii="Times New Roman" w:hAnsi="Times New Roman" w:cs="Times New Roman"/>
          <w:sz w:val="28"/>
          <w:szCs w:val="28"/>
        </w:rPr>
        <w:t>аффилированными</w:t>
      </w:r>
      <w:proofErr w:type="spellEnd"/>
      <w:r w:rsidRPr="00C210DA">
        <w:rPr>
          <w:rFonts w:ascii="Times New Roman" w:hAnsi="Times New Roman" w:cs="Times New Roman"/>
          <w:sz w:val="28"/>
          <w:szCs w:val="28"/>
        </w:rPr>
        <w:t xml:space="preserve"> с ООО «</w:t>
      </w:r>
      <w:proofErr w:type="spellStart"/>
      <w:r w:rsidRPr="00C210DA">
        <w:rPr>
          <w:rFonts w:ascii="Times New Roman" w:hAnsi="Times New Roman" w:cs="Times New Roman"/>
          <w:sz w:val="28"/>
          <w:szCs w:val="28"/>
        </w:rPr>
        <w:t>Макси-Групп</w:t>
      </w:r>
      <w:proofErr w:type="spellEnd"/>
      <w:r w:rsidRPr="00C210DA">
        <w:rPr>
          <w:rFonts w:ascii="Times New Roman" w:hAnsi="Times New Roman" w:cs="Times New Roman"/>
          <w:sz w:val="28"/>
          <w:szCs w:val="28"/>
        </w:rPr>
        <w:t>» лицами; единственным акционером ООО «ИК «Макси», владеющим 40% акциями должника, является ООО «</w:t>
      </w:r>
      <w:proofErr w:type="spellStart"/>
      <w:r w:rsidRPr="00C210DA">
        <w:rPr>
          <w:rFonts w:ascii="Times New Roman" w:hAnsi="Times New Roman" w:cs="Times New Roman"/>
          <w:sz w:val="28"/>
          <w:szCs w:val="28"/>
        </w:rPr>
        <w:t>Лайт-Хаус</w:t>
      </w:r>
      <w:proofErr w:type="spellEnd"/>
      <w:r w:rsidRPr="00C210DA">
        <w:rPr>
          <w:rFonts w:ascii="Times New Roman" w:hAnsi="Times New Roman" w:cs="Times New Roman"/>
          <w:sz w:val="28"/>
          <w:szCs w:val="28"/>
        </w:rPr>
        <w:t>», мажоритарным участником которого, в свою очередь, является привлекаемое к субсидиарной ответственности контролирующее должника лица  (долей в размере 90% от уставного капитала), а вторым участником и одновременно его генеральным директором – генеральный директор ООО «</w:t>
      </w:r>
      <w:proofErr w:type="spellStart"/>
      <w:r w:rsidRPr="00C210DA">
        <w:rPr>
          <w:rFonts w:ascii="Times New Roman" w:hAnsi="Times New Roman" w:cs="Times New Roman"/>
          <w:sz w:val="28"/>
          <w:szCs w:val="28"/>
        </w:rPr>
        <w:t>УралСнабКомплект</w:t>
      </w:r>
      <w:proofErr w:type="spellEnd"/>
      <w:r w:rsidRPr="00C210DA">
        <w:rPr>
          <w:rFonts w:ascii="Times New Roman" w:hAnsi="Times New Roman" w:cs="Times New Roman"/>
          <w:sz w:val="28"/>
          <w:szCs w:val="28"/>
        </w:rPr>
        <w:t>»;</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общее собрание участников ООО «</w:t>
      </w:r>
      <w:proofErr w:type="spellStart"/>
      <w:r w:rsidRPr="00C210DA">
        <w:rPr>
          <w:rFonts w:ascii="Times New Roman" w:hAnsi="Times New Roman" w:cs="Times New Roman"/>
          <w:sz w:val="28"/>
          <w:szCs w:val="28"/>
        </w:rPr>
        <w:t>УралСнабКомплект</w:t>
      </w:r>
      <w:proofErr w:type="spellEnd"/>
      <w:r w:rsidRPr="00C210DA">
        <w:rPr>
          <w:rFonts w:ascii="Times New Roman" w:hAnsi="Times New Roman" w:cs="Times New Roman"/>
          <w:sz w:val="28"/>
          <w:szCs w:val="28"/>
        </w:rPr>
        <w:t>» функционировало лишь формально, сами лица, числившиеся участниками, юридически значимые действия своей воле и в своем интересе не совершали;</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lastRenderedPageBreak/>
        <w:t>- фактический контроль над деятельностью ООО «</w:t>
      </w:r>
      <w:proofErr w:type="spellStart"/>
      <w:r w:rsidRPr="00C210DA">
        <w:rPr>
          <w:rFonts w:ascii="Times New Roman" w:hAnsi="Times New Roman" w:cs="Times New Roman"/>
          <w:sz w:val="28"/>
          <w:szCs w:val="28"/>
        </w:rPr>
        <w:t>УралСнабКомплект</w:t>
      </w:r>
      <w:proofErr w:type="spellEnd"/>
      <w:r w:rsidRPr="00C210DA">
        <w:rPr>
          <w:rFonts w:ascii="Times New Roman" w:hAnsi="Times New Roman" w:cs="Times New Roman"/>
          <w:sz w:val="28"/>
          <w:szCs w:val="28"/>
        </w:rPr>
        <w:t>» осуществлял президент и единственный акционер ООО «</w:t>
      </w:r>
      <w:proofErr w:type="spellStart"/>
      <w:r w:rsidRPr="00C210DA">
        <w:rPr>
          <w:rFonts w:ascii="Times New Roman" w:hAnsi="Times New Roman" w:cs="Times New Roman"/>
          <w:sz w:val="28"/>
          <w:szCs w:val="28"/>
        </w:rPr>
        <w:t>Макси-Групп</w:t>
      </w:r>
      <w:proofErr w:type="spellEnd"/>
      <w:r w:rsidRPr="00C210DA">
        <w:rPr>
          <w:rFonts w:ascii="Times New Roman" w:hAnsi="Times New Roman" w:cs="Times New Roman"/>
          <w:sz w:val="28"/>
          <w:szCs w:val="28"/>
        </w:rPr>
        <w:t>», который и определял действия органов управления должником через лиц, находящихся в зависимости от него;</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анализ ряда крупных сделок должника свидетельствует о том, что они совершались при отсутствии какого-либо разумного экономического обоснования, в ущерб интересам должника, повлекли за собой утрату ликвидных активов в виде денежных средств, банковских векселей, по сути, направлены на вывод активов в подконтрольные лично контролирующему их лицу организации, а именно между ООО «</w:t>
      </w:r>
      <w:proofErr w:type="spellStart"/>
      <w:r w:rsidRPr="00C210DA">
        <w:rPr>
          <w:rFonts w:ascii="Times New Roman" w:hAnsi="Times New Roman" w:cs="Times New Roman"/>
          <w:sz w:val="28"/>
          <w:szCs w:val="28"/>
        </w:rPr>
        <w:t>УралСнабКомплект</w:t>
      </w:r>
      <w:proofErr w:type="spellEnd"/>
      <w:r w:rsidRPr="00C210DA">
        <w:rPr>
          <w:rFonts w:ascii="Times New Roman" w:hAnsi="Times New Roman" w:cs="Times New Roman"/>
          <w:sz w:val="28"/>
          <w:szCs w:val="28"/>
        </w:rPr>
        <w:t>» (новый кредитор) и ООО «Уральский завод прецизионных сплавов», а</w:t>
      </w:r>
      <w:proofErr w:type="gramEnd"/>
      <w:r w:rsidRPr="00C210DA">
        <w:rPr>
          <w:rFonts w:ascii="Times New Roman" w:hAnsi="Times New Roman" w:cs="Times New Roman"/>
          <w:sz w:val="28"/>
          <w:szCs w:val="28"/>
        </w:rPr>
        <w:t xml:space="preserve"> также ООО «Металлургический холдинг» (первоначальные кредиторы) заключены соглашения об уступке прав требований, согласно которым первоначальные кредиторы передают, а новый кредитор принимает права требования к ООО «СЦМ «</w:t>
      </w:r>
      <w:proofErr w:type="spellStart"/>
      <w:r w:rsidRPr="00C210DA">
        <w:rPr>
          <w:rFonts w:ascii="Times New Roman" w:hAnsi="Times New Roman" w:cs="Times New Roman"/>
          <w:sz w:val="28"/>
          <w:szCs w:val="28"/>
        </w:rPr>
        <w:t>Макси-Сочи</w:t>
      </w:r>
      <w:proofErr w:type="spellEnd"/>
      <w:r w:rsidRPr="00C210DA">
        <w:rPr>
          <w:rFonts w:ascii="Times New Roman" w:hAnsi="Times New Roman" w:cs="Times New Roman"/>
          <w:sz w:val="28"/>
          <w:szCs w:val="28"/>
        </w:rPr>
        <w:t xml:space="preserve">» </w:t>
      </w:r>
      <w:proofErr w:type="gramStart"/>
      <w:r w:rsidRPr="00C210DA">
        <w:rPr>
          <w:rFonts w:ascii="Times New Roman" w:hAnsi="Times New Roman" w:cs="Times New Roman"/>
          <w:sz w:val="28"/>
          <w:szCs w:val="28"/>
        </w:rPr>
        <w:t>и ООО</w:t>
      </w:r>
      <w:proofErr w:type="gramEnd"/>
      <w:r w:rsidRPr="00C210DA">
        <w:rPr>
          <w:rFonts w:ascii="Times New Roman" w:hAnsi="Times New Roman" w:cs="Times New Roman"/>
          <w:sz w:val="28"/>
          <w:szCs w:val="28"/>
        </w:rPr>
        <w:t xml:space="preserve"> «Контур-М» на общую сумму в 1,9 млрд. руб., возникших на основании договоров займа и поставки. Впоследствии в отношен</w:t>
      </w:r>
      <w:proofErr w:type="gramStart"/>
      <w:r w:rsidRPr="00C210DA">
        <w:rPr>
          <w:rFonts w:ascii="Times New Roman" w:hAnsi="Times New Roman" w:cs="Times New Roman"/>
          <w:sz w:val="28"/>
          <w:szCs w:val="28"/>
        </w:rPr>
        <w:t>ии ООО</w:t>
      </w:r>
      <w:proofErr w:type="gramEnd"/>
      <w:r w:rsidRPr="00C210DA">
        <w:rPr>
          <w:rFonts w:ascii="Times New Roman" w:hAnsi="Times New Roman" w:cs="Times New Roman"/>
          <w:sz w:val="28"/>
          <w:szCs w:val="28"/>
        </w:rPr>
        <w:t xml:space="preserve"> «СЦМ «</w:t>
      </w:r>
      <w:proofErr w:type="spellStart"/>
      <w:r w:rsidRPr="00C210DA">
        <w:rPr>
          <w:rFonts w:ascii="Times New Roman" w:hAnsi="Times New Roman" w:cs="Times New Roman"/>
          <w:sz w:val="28"/>
          <w:szCs w:val="28"/>
        </w:rPr>
        <w:t>Макси-Сочи</w:t>
      </w:r>
      <w:proofErr w:type="spellEnd"/>
      <w:r w:rsidRPr="00C210DA">
        <w:rPr>
          <w:rFonts w:ascii="Times New Roman" w:hAnsi="Times New Roman" w:cs="Times New Roman"/>
          <w:sz w:val="28"/>
          <w:szCs w:val="28"/>
        </w:rPr>
        <w:t>» введена процедура наблюдения, а ООО «Контур-М» признано несостоятельным (банкротом), в отношении его открыто конкурсное производство, в результате чего ООО «</w:t>
      </w:r>
      <w:proofErr w:type="spellStart"/>
      <w:r w:rsidRPr="00C210DA">
        <w:rPr>
          <w:rFonts w:ascii="Times New Roman" w:hAnsi="Times New Roman" w:cs="Times New Roman"/>
          <w:sz w:val="28"/>
          <w:szCs w:val="28"/>
        </w:rPr>
        <w:t>УралСнабКомплект</w:t>
      </w:r>
      <w:proofErr w:type="spellEnd"/>
      <w:r w:rsidRPr="00C210DA">
        <w:rPr>
          <w:rFonts w:ascii="Times New Roman" w:hAnsi="Times New Roman" w:cs="Times New Roman"/>
          <w:sz w:val="28"/>
          <w:szCs w:val="28"/>
        </w:rPr>
        <w:t>» в связи с неисполнением указанными лицами обязательств по названным договорам приобрело кредиторскую задолженность, а также у него возникла нереальная к взысканию дебиторская задолженность;</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использование контролирующим лицом своих возможностей в отношении должника, совершенные в связи с этим должником действиями находятся в причинно-следственной связи с несостоятельностью (банкротством);</w:t>
      </w:r>
      <w:proofErr w:type="gramEnd"/>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отсутствуют надлежащие доказательства наличия имущества, которое могло бы пополнить конкурсную массу и за счет которого могли бы быть удовлетворены требования кредиторов.</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lastRenderedPageBreak/>
        <w:t xml:space="preserve">При этом для темы настоящей работы важным является также следующий вывод суда апелляционной инстанции, поддержанный судом кассационной инстанции: </w:t>
      </w:r>
      <w:proofErr w:type="gramStart"/>
      <w:r w:rsidRPr="00C210DA">
        <w:rPr>
          <w:rFonts w:ascii="Times New Roman" w:hAnsi="Times New Roman" w:cs="Times New Roman"/>
          <w:sz w:val="28"/>
          <w:szCs w:val="28"/>
        </w:rPr>
        <w:t>«Включение законодателем в ч. 4 ст. 10 Закона № 127-ФЗ терминов «иные лица», «иным образом определять» свидетельствует о распространении данной нормы не только на лиц, имеющих право определять действия должника в силу наличия на то формальных оснований (единоличный исполнительный орган, члены коллегиального исполнительного органа, участник общества и др.), но и на лиц, осуществляющих фактический контроль за деятельностью должника через формально контролирующих</w:t>
      </w:r>
      <w:proofErr w:type="gramEnd"/>
      <w:r w:rsidRPr="00C210DA">
        <w:rPr>
          <w:rFonts w:ascii="Times New Roman" w:hAnsi="Times New Roman" w:cs="Times New Roman"/>
          <w:sz w:val="28"/>
          <w:szCs w:val="28"/>
        </w:rPr>
        <w:t xml:space="preserve"> лиц».</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Коллегия судей ВАС РФ, отказывая в передаче дела в Президиум, также нашла правильным указанный вывод суда апелляционной инстанции относительно того, что действующее законодательство не исключает возможность привлечения к субсидиарной ответственности фактически контролирующего должника лица, проводящего свою волю через иных подконтрольных фактическому руководителю физических и юридических лиц, которые в действительности не выступали в качестве самостоятельных субъектов гражданских правоотношений. </w:t>
      </w:r>
      <w:proofErr w:type="gramEnd"/>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Таким образом, нельзя не отметить, что данная правовая конструкция напоминает возможность снятия корпоративной вуали в зарубежных странах и имеет своего рода основу и необходимость использования.</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Кроме того, данное дело представляет также особый интерес в связи с тем, что исследовав материалы дела, суд также принял во внимание, что в нарушение положений действующего законодательства обязательный ежегодный аудит ведения бухгалтерского учета и финансовой (бухгалтерской) отчетности ООО «</w:t>
      </w:r>
      <w:proofErr w:type="spellStart"/>
      <w:r w:rsidRPr="00C210DA">
        <w:rPr>
          <w:rFonts w:ascii="Times New Roman" w:hAnsi="Times New Roman" w:cs="Times New Roman"/>
          <w:sz w:val="28"/>
          <w:szCs w:val="28"/>
        </w:rPr>
        <w:t>УралСнабКомплект</w:t>
      </w:r>
      <w:proofErr w:type="spellEnd"/>
      <w:r w:rsidRPr="00C210DA">
        <w:rPr>
          <w:rFonts w:ascii="Times New Roman" w:hAnsi="Times New Roman" w:cs="Times New Roman"/>
          <w:sz w:val="28"/>
          <w:szCs w:val="28"/>
        </w:rPr>
        <w:t xml:space="preserve">» не осуществлялся, общее собрание участников общества годовые отчеты и годовые бухгалтерские балансы не утверждало, в </w:t>
      </w:r>
      <w:proofErr w:type="gramStart"/>
      <w:r w:rsidRPr="00C210DA">
        <w:rPr>
          <w:rFonts w:ascii="Times New Roman" w:hAnsi="Times New Roman" w:cs="Times New Roman"/>
          <w:sz w:val="28"/>
          <w:szCs w:val="28"/>
        </w:rPr>
        <w:t>связи</w:t>
      </w:r>
      <w:proofErr w:type="gramEnd"/>
      <w:r w:rsidRPr="00C210DA">
        <w:rPr>
          <w:rFonts w:ascii="Times New Roman" w:hAnsi="Times New Roman" w:cs="Times New Roman"/>
          <w:sz w:val="28"/>
          <w:szCs w:val="28"/>
        </w:rPr>
        <w:t xml:space="preserve"> с чем нельзя не вспомнить выработанный англо-американской практикой фактор контроля, одним из </w:t>
      </w:r>
      <w:proofErr w:type="spellStart"/>
      <w:r w:rsidRPr="00C210DA">
        <w:rPr>
          <w:rFonts w:ascii="Times New Roman" w:hAnsi="Times New Roman" w:cs="Times New Roman"/>
          <w:sz w:val="28"/>
          <w:szCs w:val="28"/>
        </w:rPr>
        <w:t>субфакторов</w:t>
      </w:r>
      <w:proofErr w:type="spellEnd"/>
      <w:r w:rsidRPr="00C210DA">
        <w:rPr>
          <w:rFonts w:ascii="Times New Roman" w:hAnsi="Times New Roman" w:cs="Times New Roman"/>
          <w:sz w:val="28"/>
          <w:szCs w:val="28"/>
        </w:rPr>
        <w:t xml:space="preserve"> которого, в свою очередь, является несоблюдение корпоративных формальностей и процедур.</w:t>
      </w:r>
    </w:p>
    <w:p w:rsidR="003E6E4A" w:rsidRPr="00C210DA" w:rsidRDefault="003E6E4A" w:rsidP="003E6E4A">
      <w:pPr>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lastRenderedPageBreak/>
        <w:t>Также одним из примеров использования упомянутых норм об обязанности основного общества возместить по иску участников дочернего общества причиненные последнему убытки является дело № А70-7811/2011</w:t>
      </w:r>
      <w:r w:rsidRPr="00C210DA">
        <w:rPr>
          <w:rStyle w:val="ae"/>
          <w:rFonts w:ascii="Times New Roman" w:hAnsi="Times New Roman" w:cs="Times New Roman"/>
          <w:sz w:val="28"/>
          <w:szCs w:val="28"/>
        </w:rPr>
        <w:footnoteReference w:id="95"/>
      </w:r>
      <w:r w:rsidRPr="00C210DA">
        <w:rPr>
          <w:rFonts w:ascii="Times New Roman" w:hAnsi="Times New Roman" w:cs="Times New Roman"/>
          <w:sz w:val="28"/>
          <w:szCs w:val="28"/>
        </w:rPr>
        <w:t xml:space="preserve">, рассмотренное Арбитражным судом Тюменской области, по обстоятельствам которого британская компания «BP </w:t>
      </w:r>
      <w:proofErr w:type="spellStart"/>
      <w:r w:rsidRPr="00C210DA">
        <w:rPr>
          <w:rFonts w:ascii="Times New Roman" w:hAnsi="Times New Roman" w:cs="Times New Roman"/>
          <w:sz w:val="28"/>
          <w:szCs w:val="28"/>
        </w:rPr>
        <w:t>р.l.с</w:t>
      </w:r>
      <w:proofErr w:type="spellEnd"/>
      <w:r w:rsidRPr="00C210DA">
        <w:rPr>
          <w:rFonts w:ascii="Times New Roman" w:hAnsi="Times New Roman" w:cs="Times New Roman"/>
          <w:sz w:val="28"/>
          <w:szCs w:val="28"/>
        </w:rPr>
        <w:t xml:space="preserve">.», являющаяся материнской компанией по отношению к компании «BP </w:t>
      </w:r>
      <w:proofErr w:type="spellStart"/>
      <w:r w:rsidRPr="00C210DA">
        <w:rPr>
          <w:rFonts w:ascii="Times New Roman" w:hAnsi="Times New Roman" w:cs="Times New Roman"/>
          <w:sz w:val="28"/>
          <w:szCs w:val="28"/>
        </w:rPr>
        <w:t>Russian</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Investments</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xml:space="preserve">» - акционеру компании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и ОАО «Нефтяная компания «Роснефть» в нарушение</w:t>
      </w:r>
      <w:proofErr w:type="gramEnd"/>
      <w:r w:rsidRPr="00C210DA">
        <w:rPr>
          <w:rFonts w:ascii="Times New Roman" w:hAnsi="Times New Roman" w:cs="Times New Roman"/>
          <w:sz w:val="28"/>
          <w:szCs w:val="28"/>
        </w:rPr>
        <w:t xml:space="preserve"> соглашения акционеров относительно группы ТНК-ВР, которое заключено между юридическими лицами, разделенными на три группы – Альфа, </w:t>
      </w:r>
      <w:proofErr w:type="spellStart"/>
      <w:r w:rsidRPr="00C210DA">
        <w:rPr>
          <w:rFonts w:ascii="Times New Roman" w:hAnsi="Times New Roman" w:cs="Times New Roman"/>
          <w:sz w:val="28"/>
          <w:szCs w:val="28"/>
        </w:rPr>
        <w:t>Аксесс-Ренова</w:t>
      </w:r>
      <w:proofErr w:type="spellEnd"/>
      <w:r w:rsidRPr="00C210DA">
        <w:rPr>
          <w:rFonts w:ascii="Times New Roman" w:hAnsi="Times New Roman" w:cs="Times New Roman"/>
          <w:sz w:val="28"/>
          <w:szCs w:val="28"/>
        </w:rPr>
        <w:t xml:space="preserve"> и ВР, подписали ряд договоров в рамках стратегического партнерства по освоению нефтяных участков в Карском море.</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Названным акционерным соглашением относительно ТНК-ВР, заключенным указанными лицами с целью формирования деятельности группы ТНК-ВР, как крупнейшей и наиболее прибыльной нефтегазовой компании, </w:t>
      </w:r>
      <w:proofErr w:type="gramStart"/>
      <w:r w:rsidRPr="00C210DA">
        <w:rPr>
          <w:rFonts w:ascii="Times New Roman" w:hAnsi="Times New Roman" w:cs="Times New Roman"/>
          <w:sz w:val="28"/>
          <w:szCs w:val="28"/>
        </w:rPr>
        <w:t>было</w:t>
      </w:r>
      <w:proofErr w:type="gramEnd"/>
      <w:r w:rsidRPr="00C210DA">
        <w:rPr>
          <w:rFonts w:ascii="Times New Roman" w:hAnsi="Times New Roman" w:cs="Times New Roman"/>
          <w:sz w:val="28"/>
          <w:szCs w:val="28"/>
        </w:rPr>
        <w:t xml:space="preserve"> прежде всего установлено, что группа ТНК-ВР означает ТНК-ВР и любое дочернее предприятие ТНК-ВР на соответствующий момент времени, а группа ВР означает компанию BP </w:t>
      </w:r>
      <w:proofErr w:type="spellStart"/>
      <w:r w:rsidRPr="00C210DA">
        <w:rPr>
          <w:rFonts w:ascii="Times New Roman" w:hAnsi="Times New Roman" w:cs="Times New Roman"/>
          <w:sz w:val="28"/>
          <w:szCs w:val="28"/>
        </w:rPr>
        <w:t>p.l.c</w:t>
      </w:r>
      <w:proofErr w:type="spellEnd"/>
      <w:r w:rsidRPr="00C210DA">
        <w:rPr>
          <w:rFonts w:ascii="Times New Roman" w:hAnsi="Times New Roman" w:cs="Times New Roman"/>
          <w:sz w:val="28"/>
          <w:szCs w:val="28"/>
        </w:rPr>
        <w:t xml:space="preserve">., а также любое его </w:t>
      </w:r>
      <w:proofErr w:type="spellStart"/>
      <w:r w:rsidRPr="00C210DA">
        <w:rPr>
          <w:rFonts w:ascii="Times New Roman" w:hAnsi="Times New Roman" w:cs="Times New Roman"/>
          <w:sz w:val="28"/>
          <w:szCs w:val="28"/>
        </w:rPr>
        <w:t>аффилированное</w:t>
      </w:r>
      <w:proofErr w:type="spellEnd"/>
      <w:r w:rsidRPr="00C210DA">
        <w:rPr>
          <w:rFonts w:ascii="Times New Roman" w:hAnsi="Times New Roman" w:cs="Times New Roman"/>
          <w:sz w:val="28"/>
          <w:szCs w:val="28"/>
        </w:rPr>
        <w:t xml:space="preserve"> лицо.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При этом в соответствии с указанным соглашением акционерный капитал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xml:space="preserve">» поделен между акционерами следующим образом: акционеры со стороны Альфа и </w:t>
      </w:r>
      <w:proofErr w:type="spellStart"/>
      <w:r w:rsidRPr="00C210DA">
        <w:rPr>
          <w:rFonts w:ascii="Times New Roman" w:hAnsi="Times New Roman" w:cs="Times New Roman"/>
          <w:sz w:val="28"/>
          <w:szCs w:val="28"/>
        </w:rPr>
        <w:t>Аксесс-Реновы</w:t>
      </w:r>
      <w:proofErr w:type="spellEnd"/>
      <w:r w:rsidRPr="00C210DA">
        <w:rPr>
          <w:rFonts w:ascii="Times New Roman" w:hAnsi="Times New Roman" w:cs="Times New Roman"/>
          <w:sz w:val="28"/>
          <w:szCs w:val="28"/>
        </w:rPr>
        <w:t xml:space="preserve"> (группа AAR) имеют по 25% акций ТНК-ВР</w:t>
      </w:r>
      <w:r w:rsidR="00A17046">
        <w:rPr>
          <w:rFonts w:ascii="Times New Roman" w:hAnsi="Times New Roman" w:cs="Times New Roman"/>
          <w:sz w:val="28"/>
          <w:szCs w:val="28"/>
        </w:rPr>
        <w:t xml:space="preserve"> каждый</w:t>
      </w:r>
      <w:r w:rsidRPr="00C210DA">
        <w:rPr>
          <w:rFonts w:ascii="Times New Roman" w:hAnsi="Times New Roman" w:cs="Times New Roman"/>
          <w:sz w:val="28"/>
          <w:szCs w:val="28"/>
        </w:rPr>
        <w:t xml:space="preserve">, а акционер со стороны ВР (в том числе компания BP </w:t>
      </w:r>
      <w:proofErr w:type="spellStart"/>
      <w:r w:rsidRPr="00C210DA">
        <w:rPr>
          <w:rFonts w:ascii="Times New Roman" w:hAnsi="Times New Roman" w:cs="Times New Roman"/>
          <w:sz w:val="28"/>
          <w:szCs w:val="28"/>
        </w:rPr>
        <w:t>Russian</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Investments</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 50% акций. Никто из членов группы ВР или группы АА</w:t>
      </w:r>
      <w:proofErr w:type="gramStart"/>
      <w:r w:rsidRPr="00C210DA">
        <w:rPr>
          <w:rFonts w:ascii="Times New Roman" w:hAnsi="Times New Roman" w:cs="Times New Roman"/>
          <w:sz w:val="28"/>
          <w:szCs w:val="28"/>
        </w:rPr>
        <w:t>R</w:t>
      </w:r>
      <w:proofErr w:type="gramEnd"/>
      <w:r w:rsidRPr="00C210DA">
        <w:rPr>
          <w:rFonts w:ascii="Times New Roman" w:hAnsi="Times New Roman" w:cs="Times New Roman"/>
          <w:sz w:val="28"/>
          <w:szCs w:val="28"/>
        </w:rPr>
        <w:t xml:space="preserve"> не вправе конкурировать с кем-либо из членов группы ТНК-ВР в борьбе за новую относящуюся к бизнесу возможность.</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Впоследствии главный управляющий директор группы ТНК-</w:t>
      </w:r>
      <w:proofErr w:type="gramStart"/>
      <w:r w:rsidRPr="00C210DA">
        <w:rPr>
          <w:rFonts w:ascii="Times New Roman" w:hAnsi="Times New Roman" w:cs="Times New Roman"/>
          <w:sz w:val="28"/>
          <w:szCs w:val="28"/>
        </w:rPr>
        <w:t>BP</w:t>
      </w:r>
      <w:proofErr w:type="gramEnd"/>
      <w:r w:rsidRPr="00C210DA">
        <w:rPr>
          <w:rFonts w:ascii="Times New Roman" w:hAnsi="Times New Roman" w:cs="Times New Roman"/>
          <w:sz w:val="28"/>
          <w:szCs w:val="28"/>
        </w:rPr>
        <w:t xml:space="preserve">, основным операционным и производственным членом которой является ОАО «ТНК-ВР Холдинг», разработал и представил совету директоров компании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xml:space="preserve">», осуществляющей в соответствии с соглашением акционеров </w:t>
      </w:r>
      <w:r w:rsidRPr="00C210DA">
        <w:rPr>
          <w:rFonts w:ascii="Times New Roman" w:hAnsi="Times New Roman" w:cs="Times New Roman"/>
          <w:sz w:val="28"/>
          <w:szCs w:val="28"/>
        </w:rPr>
        <w:lastRenderedPageBreak/>
        <w:t xml:space="preserve">корпоративный контроль над группой ТНК-ВР и в частности ОАО «ТНК-ВР Холдинг» через подконтрольные компании, предложение о замене в заключенных с ОАО «Нефтяная компания «Роснефть» соглашениях компании «BP </w:t>
      </w:r>
      <w:proofErr w:type="spellStart"/>
      <w:r w:rsidRPr="00C210DA">
        <w:rPr>
          <w:rFonts w:ascii="Times New Roman" w:hAnsi="Times New Roman" w:cs="Times New Roman"/>
          <w:sz w:val="28"/>
          <w:szCs w:val="28"/>
        </w:rPr>
        <w:t>р.l.с</w:t>
      </w:r>
      <w:proofErr w:type="spellEnd"/>
      <w:r w:rsidRPr="00C210DA">
        <w:rPr>
          <w:rFonts w:ascii="Times New Roman" w:hAnsi="Times New Roman" w:cs="Times New Roman"/>
          <w:sz w:val="28"/>
          <w:szCs w:val="28"/>
        </w:rPr>
        <w:t>.» на группу ТНК-</w:t>
      </w:r>
      <w:proofErr w:type="gramStart"/>
      <w:r w:rsidRPr="00C210DA">
        <w:rPr>
          <w:rFonts w:ascii="Times New Roman" w:hAnsi="Times New Roman" w:cs="Times New Roman"/>
          <w:sz w:val="28"/>
          <w:szCs w:val="28"/>
        </w:rPr>
        <w:t>BP</w:t>
      </w:r>
      <w:proofErr w:type="gramEnd"/>
      <w:r w:rsidRPr="00C210DA">
        <w:rPr>
          <w:rFonts w:ascii="Times New Roman" w:hAnsi="Times New Roman" w:cs="Times New Roman"/>
          <w:sz w:val="28"/>
          <w:szCs w:val="28"/>
        </w:rPr>
        <w:t>.</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На внеочередном собрании совет директоров компании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отклонил предложение о такой замене, поскольку четыре директора от BP проголосовали против одобрения данного предложения, требующего единогласного решения.</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Акционер ОАО «ТНК-ВР Холдинг», полагая, что ответчики, руководствуясь исключительно собственными интересами как потенциальных конкурентов ОАО «ТНК-ВР Холдинг» и вопреки заключенному акционерному соглашению и интересам общества, а также его акционеров, заблокировали участие ОАО «ТНК-ВР Холдинг» в стратегическом партнерстве, добившись через директоров компании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назначенных ими и представляющих их интересы от группы BP, отклонения советом директоров предложения о замене стороны в</w:t>
      </w:r>
      <w:proofErr w:type="gramEnd"/>
      <w:r w:rsidRPr="00C210DA">
        <w:rPr>
          <w:rFonts w:ascii="Times New Roman" w:hAnsi="Times New Roman" w:cs="Times New Roman"/>
          <w:sz w:val="28"/>
          <w:szCs w:val="28"/>
        </w:rPr>
        <w:t xml:space="preserve"> соглашениях с ОАО «Нефтяная компания «Роснефть», следовательно, имели возможность определять решения, принимаемые ОАО «ТНК-</w:t>
      </w:r>
      <w:proofErr w:type="gramStart"/>
      <w:r w:rsidRPr="00C210DA">
        <w:rPr>
          <w:rFonts w:ascii="Times New Roman" w:hAnsi="Times New Roman" w:cs="Times New Roman"/>
          <w:sz w:val="28"/>
          <w:szCs w:val="28"/>
        </w:rPr>
        <w:t>BP</w:t>
      </w:r>
      <w:proofErr w:type="gramEnd"/>
      <w:r w:rsidRPr="00C210DA">
        <w:rPr>
          <w:rFonts w:ascii="Times New Roman" w:hAnsi="Times New Roman" w:cs="Times New Roman"/>
          <w:sz w:val="28"/>
          <w:szCs w:val="28"/>
        </w:rPr>
        <w:t xml:space="preserve"> Холдинг» относительно такого участия в партнерстве, обратился в суд с иском к компаниям «BP </w:t>
      </w:r>
      <w:proofErr w:type="spellStart"/>
      <w:r w:rsidRPr="00C210DA">
        <w:rPr>
          <w:rFonts w:ascii="Times New Roman" w:hAnsi="Times New Roman" w:cs="Times New Roman"/>
          <w:sz w:val="28"/>
          <w:szCs w:val="28"/>
        </w:rPr>
        <w:t>р.l.с</w:t>
      </w:r>
      <w:proofErr w:type="spellEnd"/>
      <w:r w:rsidRPr="00C210DA">
        <w:rPr>
          <w:rFonts w:ascii="Times New Roman" w:hAnsi="Times New Roman" w:cs="Times New Roman"/>
          <w:sz w:val="28"/>
          <w:szCs w:val="28"/>
        </w:rPr>
        <w:t xml:space="preserve">.» и «BP </w:t>
      </w:r>
      <w:proofErr w:type="spellStart"/>
      <w:r w:rsidRPr="00C210DA">
        <w:rPr>
          <w:rFonts w:ascii="Times New Roman" w:hAnsi="Times New Roman" w:cs="Times New Roman"/>
          <w:sz w:val="28"/>
          <w:szCs w:val="28"/>
        </w:rPr>
        <w:t>Russian</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Investments</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о взыскании убытков, понесенных ОАО «ТНК-BP Холдинг» вследствие неучастия в упомянутых соглашениях о стратегическом партнерстве.</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Суды первой и апелляционной инстанций, рассмотрев схему корпоративных отношений, установили, что ответчики не являются акционерами ОАО «ТНК-</w:t>
      </w:r>
      <w:proofErr w:type="gramStart"/>
      <w:r w:rsidRPr="00C210DA">
        <w:rPr>
          <w:rFonts w:ascii="Times New Roman" w:hAnsi="Times New Roman" w:cs="Times New Roman"/>
          <w:sz w:val="28"/>
          <w:szCs w:val="28"/>
        </w:rPr>
        <w:t>BP</w:t>
      </w:r>
      <w:proofErr w:type="gramEnd"/>
      <w:r w:rsidRPr="00C210DA">
        <w:rPr>
          <w:rFonts w:ascii="Times New Roman" w:hAnsi="Times New Roman" w:cs="Times New Roman"/>
          <w:sz w:val="28"/>
          <w:szCs w:val="28"/>
        </w:rPr>
        <w:t xml:space="preserve"> Холдинг», привлеченного к участию в деле в качестве третьего лица, а потому не могут выступать основными обществами по отношению к нему в силу преобладающего участия в его уставном капитале.</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В отношении же иных случаев признания общества основным суды сослались на отсутствие достаточных оснований полагать, что компания «BP </w:t>
      </w:r>
      <w:proofErr w:type="spellStart"/>
      <w:r w:rsidRPr="00C210DA">
        <w:rPr>
          <w:rFonts w:ascii="Times New Roman" w:hAnsi="Times New Roman" w:cs="Times New Roman"/>
          <w:sz w:val="28"/>
          <w:szCs w:val="28"/>
        </w:rPr>
        <w:lastRenderedPageBreak/>
        <w:t>Russian</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Investments</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имела возможность определять решения, принимаемые ОАО «ТНК-</w:t>
      </w:r>
      <w:proofErr w:type="gramStart"/>
      <w:r w:rsidRPr="00C210DA">
        <w:rPr>
          <w:rFonts w:ascii="Times New Roman" w:hAnsi="Times New Roman" w:cs="Times New Roman"/>
          <w:sz w:val="28"/>
          <w:szCs w:val="28"/>
        </w:rPr>
        <w:t>BP</w:t>
      </w:r>
      <w:proofErr w:type="gramEnd"/>
      <w:r w:rsidRPr="00C210DA">
        <w:rPr>
          <w:rFonts w:ascii="Times New Roman" w:hAnsi="Times New Roman" w:cs="Times New Roman"/>
          <w:sz w:val="28"/>
          <w:szCs w:val="28"/>
        </w:rPr>
        <w:t xml:space="preserve"> Холдинг».</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Однако суд кассационной инстанции, не согласившись с принятыми судебными актами, установив несоответствие вывода судов о недоказанности наличия у компании «BP </w:t>
      </w:r>
      <w:proofErr w:type="spellStart"/>
      <w:r w:rsidRPr="00C210DA">
        <w:rPr>
          <w:rFonts w:ascii="Times New Roman" w:hAnsi="Times New Roman" w:cs="Times New Roman"/>
          <w:sz w:val="28"/>
          <w:szCs w:val="28"/>
        </w:rPr>
        <w:t>Russian</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Investments</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возможности определять решения, принимаемые ОАО «ТНК-</w:t>
      </w:r>
      <w:proofErr w:type="gramStart"/>
      <w:r w:rsidRPr="00C210DA">
        <w:rPr>
          <w:rFonts w:ascii="Times New Roman" w:hAnsi="Times New Roman" w:cs="Times New Roman"/>
          <w:sz w:val="28"/>
          <w:szCs w:val="28"/>
        </w:rPr>
        <w:t>BP</w:t>
      </w:r>
      <w:proofErr w:type="gramEnd"/>
      <w:r w:rsidRPr="00C210DA">
        <w:rPr>
          <w:rFonts w:ascii="Times New Roman" w:hAnsi="Times New Roman" w:cs="Times New Roman"/>
          <w:sz w:val="28"/>
          <w:szCs w:val="28"/>
        </w:rPr>
        <w:t xml:space="preserve"> Холдинг», представленным в материалы дела доказательствам, а также тот факт, что суды не дали оценки приведенным истцом доводам в обоснование заявленных требований, со ссылкой на позицию, выраженную в п. 31 совместного </w:t>
      </w:r>
      <w:proofErr w:type="gramStart"/>
      <w:r w:rsidRPr="00C210DA">
        <w:rPr>
          <w:rFonts w:ascii="Times New Roman" w:hAnsi="Times New Roman" w:cs="Times New Roman"/>
          <w:sz w:val="28"/>
          <w:szCs w:val="28"/>
        </w:rPr>
        <w:t>Постановления Пленума Верховного Суда РФ и Пленума Высшего Арбитражного Суда РФ от 01.07.1996 № 6/8, согласно которой взаимоотношения двух хозяйственных обществ могут рассматриваться как взаимоотношения основного и дочернего общества, в том числе и применительно к отдельной конкретной сделке, в случаях, когда основное общество имеет возможность определять решения, принимаемые дочерним обществом, либо давать обязательные для него указания, направил дело на новое</w:t>
      </w:r>
      <w:proofErr w:type="gramEnd"/>
      <w:r w:rsidRPr="00C210DA">
        <w:rPr>
          <w:rFonts w:ascii="Times New Roman" w:hAnsi="Times New Roman" w:cs="Times New Roman"/>
          <w:sz w:val="28"/>
          <w:szCs w:val="28"/>
        </w:rPr>
        <w:t xml:space="preserve"> рассмотрение в суд первой инстанции.</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При повторном рассмотрении дела суд первой инстанции, учтя данные ему кассационным судом указания, пришел к выводу о том, что компания «BP </w:t>
      </w:r>
      <w:proofErr w:type="spellStart"/>
      <w:r w:rsidRPr="00C210DA">
        <w:rPr>
          <w:rFonts w:ascii="Times New Roman" w:hAnsi="Times New Roman" w:cs="Times New Roman"/>
          <w:sz w:val="28"/>
          <w:szCs w:val="28"/>
        </w:rPr>
        <w:t>p.l.c</w:t>
      </w:r>
      <w:proofErr w:type="spellEnd"/>
      <w:r w:rsidRPr="00C210DA">
        <w:rPr>
          <w:rFonts w:ascii="Times New Roman" w:hAnsi="Times New Roman" w:cs="Times New Roman"/>
          <w:sz w:val="28"/>
          <w:szCs w:val="28"/>
        </w:rPr>
        <w:t xml:space="preserve">.», как материнская компания по отношению «BP </w:t>
      </w:r>
      <w:proofErr w:type="spellStart"/>
      <w:r w:rsidRPr="00C210DA">
        <w:rPr>
          <w:rFonts w:ascii="Times New Roman" w:hAnsi="Times New Roman" w:cs="Times New Roman"/>
          <w:sz w:val="28"/>
          <w:szCs w:val="28"/>
        </w:rPr>
        <w:t>Russian</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Investments</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xml:space="preserve">», входящей в группу ВР, которая в свою очередь является акционером компании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осуществляющей корпоративный контроль в отношении истца, опосредованно через указанную цепочку подконтрольных юридических лиц имело</w:t>
      </w:r>
      <w:proofErr w:type="gramEnd"/>
      <w:r w:rsidRPr="00C210DA">
        <w:rPr>
          <w:rFonts w:ascii="Times New Roman" w:hAnsi="Times New Roman" w:cs="Times New Roman"/>
          <w:sz w:val="28"/>
          <w:szCs w:val="28"/>
        </w:rPr>
        <w:t xml:space="preserve"> фактическую возможность с помощью назначаемых со стороны ВР четырех членов совета директоров влиять на решения принимаемые органами управления ОАО «ТНК-ВР Холдинг» (в данном случае – в виде блокирования принятия решения на совете директоров компании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При этом суд первой инстанции отметил, что ответчики не представили никаких доказательств того, что реализация стратегического партнерства при условии замены группы ВР на ОАО «ТНК-ВР Холдинг» была бы невыгодна </w:t>
      </w:r>
      <w:r w:rsidRPr="00C210DA">
        <w:rPr>
          <w:rFonts w:ascii="Times New Roman" w:hAnsi="Times New Roman" w:cs="Times New Roman"/>
          <w:sz w:val="28"/>
          <w:szCs w:val="28"/>
        </w:rPr>
        <w:lastRenderedPageBreak/>
        <w:t xml:space="preserve">или невозможна для ОАО «ТНК-ВР Холдинг», а также того, что истец не мог участвовать в партнерстве с ОАО «Нефтяная компания «Роснефть» ни при каких условиях, в </w:t>
      </w:r>
      <w:proofErr w:type="gramStart"/>
      <w:r w:rsidRPr="00C210DA">
        <w:rPr>
          <w:rFonts w:ascii="Times New Roman" w:hAnsi="Times New Roman" w:cs="Times New Roman"/>
          <w:sz w:val="28"/>
          <w:szCs w:val="28"/>
        </w:rPr>
        <w:t>связи</w:t>
      </w:r>
      <w:proofErr w:type="gramEnd"/>
      <w:r w:rsidRPr="00C210DA">
        <w:rPr>
          <w:rFonts w:ascii="Times New Roman" w:hAnsi="Times New Roman" w:cs="Times New Roman"/>
          <w:sz w:val="28"/>
          <w:szCs w:val="28"/>
        </w:rPr>
        <w:t xml:space="preserve"> с чем посчитал доказанным, что в результате голосования на заседании совета директоров компании «TNK-BP </w:t>
      </w:r>
      <w:proofErr w:type="spellStart"/>
      <w:r w:rsidRPr="00C210DA">
        <w:rPr>
          <w:rFonts w:ascii="Times New Roman" w:hAnsi="Times New Roman" w:cs="Times New Roman"/>
          <w:sz w:val="28"/>
          <w:szCs w:val="28"/>
        </w:rPr>
        <w:t>Limited</w:t>
      </w:r>
      <w:proofErr w:type="spellEnd"/>
      <w:r w:rsidRPr="00C210DA">
        <w:rPr>
          <w:rFonts w:ascii="Times New Roman" w:hAnsi="Times New Roman" w:cs="Times New Roman"/>
          <w:sz w:val="28"/>
          <w:szCs w:val="28"/>
        </w:rPr>
        <w:t>» четырех директоров, назначаемых группой компаний ВР «против» замены стороны в партнерстве, ОАО «ТНК-ВР Холдинг» были причинены убытки в виде упущенной выгоды.</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b/>
          <w:sz w:val="28"/>
          <w:szCs w:val="28"/>
        </w:rPr>
      </w:pPr>
      <w:r w:rsidRPr="00C210DA">
        <w:rPr>
          <w:rFonts w:ascii="Times New Roman" w:hAnsi="Times New Roman" w:cs="Times New Roman"/>
          <w:sz w:val="28"/>
          <w:szCs w:val="28"/>
        </w:rPr>
        <w:t>Впоследствии при обжаловании данного решения в суде апелляционной инстанции истец отказался от иска, в результате чего решение было отменено, а производство по делу прекращено.</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Переходя к рассмотрению вопроса о снятии корпоративной вуали в российской судебной практике именно как судебной доктрины, следует отметить, что Президиум ВАС РФ</w:t>
      </w:r>
      <w:r w:rsidRPr="00C210DA">
        <w:rPr>
          <w:rStyle w:val="ad"/>
          <w:rFonts w:ascii="Times New Roman" w:hAnsi="Times New Roman" w:cs="Times New Roman"/>
          <w:sz w:val="28"/>
          <w:szCs w:val="28"/>
        </w:rPr>
        <w:footnoteReference w:id="96"/>
      </w:r>
      <w:r w:rsidRPr="00C210DA">
        <w:rPr>
          <w:rFonts w:ascii="Times New Roman" w:hAnsi="Times New Roman" w:cs="Times New Roman"/>
          <w:sz w:val="28"/>
          <w:szCs w:val="28"/>
        </w:rPr>
        <w:t xml:space="preserve"> впервые применил эту доктрину в 2012 году в деле общества с ограниченной ответственностью «Олимпия» (далее – Общество) против </w:t>
      </w:r>
      <w:proofErr w:type="spellStart"/>
      <w:r w:rsidRPr="00C210DA">
        <w:rPr>
          <w:rFonts w:ascii="Times New Roman" w:hAnsi="Times New Roman" w:cs="Times New Roman"/>
          <w:sz w:val="28"/>
          <w:szCs w:val="28"/>
        </w:rPr>
        <w:t>Parex</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banka</w:t>
      </w:r>
      <w:proofErr w:type="spellEnd"/>
      <w:r w:rsidRPr="00C210DA">
        <w:rPr>
          <w:rFonts w:ascii="Times New Roman" w:hAnsi="Times New Roman" w:cs="Times New Roman"/>
          <w:sz w:val="28"/>
          <w:szCs w:val="28"/>
        </w:rPr>
        <w:t xml:space="preserve"> и </w:t>
      </w:r>
      <w:proofErr w:type="spellStart"/>
      <w:proofErr w:type="gramStart"/>
      <w:r w:rsidRPr="00C210DA">
        <w:rPr>
          <w:rFonts w:ascii="Times New Roman" w:hAnsi="Times New Roman" w:cs="Times New Roman"/>
          <w:sz w:val="28"/>
          <w:szCs w:val="28"/>
        </w:rPr>
        <w:t>и</w:t>
      </w:r>
      <w:proofErr w:type="spellEnd"/>
      <w:proofErr w:type="gram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Citadele</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banka</w:t>
      </w:r>
      <w:proofErr w:type="spellEnd"/>
      <w:r w:rsidRPr="00C210DA">
        <w:rPr>
          <w:rFonts w:ascii="Times New Roman" w:hAnsi="Times New Roman" w:cs="Times New Roman"/>
          <w:sz w:val="28"/>
          <w:szCs w:val="28"/>
        </w:rPr>
        <w:t xml:space="preserve">. Суть спора состояла в следующем. Обанкротившийся латвийский банк </w:t>
      </w:r>
      <w:proofErr w:type="spellStart"/>
      <w:r w:rsidRPr="00C210DA">
        <w:rPr>
          <w:rFonts w:ascii="Times New Roman" w:hAnsi="Times New Roman" w:cs="Times New Roman"/>
          <w:sz w:val="28"/>
          <w:szCs w:val="28"/>
        </w:rPr>
        <w:t>Parex</w:t>
      </w:r>
      <w:proofErr w:type="spellEnd"/>
      <w:r w:rsidRPr="00C210DA">
        <w:rPr>
          <w:rFonts w:ascii="Times New Roman" w:hAnsi="Times New Roman" w:cs="Times New Roman"/>
          <w:sz w:val="28"/>
          <w:szCs w:val="28"/>
        </w:rPr>
        <w:t xml:space="preserve"> был реорганизован с образованием двух компаний </w:t>
      </w:r>
      <w:proofErr w:type="spellStart"/>
      <w:r w:rsidRPr="00C210DA">
        <w:rPr>
          <w:rFonts w:ascii="Times New Roman" w:hAnsi="Times New Roman" w:cs="Times New Roman"/>
          <w:sz w:val="28"/>
          <w:szCs w:val="28"/>
        </w:rPr>
        <w:t>Parex</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banka</w:t>
      </w:r>
      <w:proofErr w:type="spellEnd"/>
      <w:r w:rsidRPr="00C210DA">
        <w:rPr>
          <w:rFonts w:ascii="Times New Roman" w:hAnsi="Times New Roman" w:cs="Times New Roman"/>
          <w:sz w:val="28"/>
          <w:szCs w:val="28"/>
        </w:rPr>
        <w:t xml:space="preserve"> и </w:t>
      </w:r>
      <w:proofErr w:type="spellStart"/>
      <w:r w:rsidRPr="00C210DA">
        <w:rPr>
          <w:rFonts w:ascii="Times New Roman" w:hAnsi="Times New Roman" w:cs="Times New Roman"/>
          <w:sz w:val="28"/>
          <w:szCs w:val="28"/>
        </w:rPr>
        <w:t>Citadele</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banka</w:t>
      </w:r>
      <w:proofErr w:type="spellEnd"/>
      <w:r w:rsidRPr="00C210DA">
        <w:rPr>
          <w:rFonts w:ascii="Times New Roman" w:hAnsi="Times New Roman" w:cs="Times New Roman"/>
          <w:sz w:val="28"/>
          <w:szCs w:val="28"/>
        </w:rPr>
        <w:t xml:space="preserve">, в результате чего к первой перешли в основном проблемные активы, а ко второй – ликвидные. </w:t>
      </w:r>
      <w:proofErr w:type="gramStart"/>
      <w:r w:rsidRPr="00C210DA">
        <w:rPr>
          <w:rFonts w:ascii="Times New Roman" w:hAnsi="Times New Roman" w:cs="Times New Roman"/>
          <w:sz w:val="28"/>
          <w:szCs w:val="28"/>
        </w:rPr>
        <w:t xml:space="preserve">Один из кредиторов </w:t>
      </w:r>
      <w:proofErr w:type="spellStart"/>
      <w:r w:rsidRPr="00C210DA">
        <w:rPr>
          <w:rFonts w:ascii="Times New Roman" w:hAnsi="Times New Roman" w:cs="Times New Roman"/>
          <w:sz w:val="28"/>
          <w:szCs w:val="28"/>
        </w:rPr>
        <w:t>Parex</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banka</w:t>
      </w:r>
      <w:proofErr w:type="spellEnd"/>
      <w:r w:rsidRPr="00C210DA">
        <w:rPr>
          <w:rFonts w:ascii="Times New Roman" w:hAnsi="Times New Roman" w:cs="Times New Roman"/>
          <w:sz w:val="28"/>
          <w:szCs w:val="28"/>
        </w:rPr>
        <w:t xml:space="preserve"> – ООО «Олимпия», получив право требования по банковским депозитам на сумму свыше 621 млн. руб. и не надеясь получить надлежащее исполнение от </w:t>
      </w:r>
      <w:proofErr w:type="spellStart"/>
      <w:r w:rsidRPr="00C210DA">
        <w:rPr>
          <w:rFonts w:ascii="Times New Roman" w:hAnsi="Times New Roman" w:cs="Times New Roman"/>
          <w:sz w:val="28"/>
          <w:szCs w:val="28"/>
        </w:rPr>
        <w:t>Parex</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banka</w:t>
      </w:r>
      <w:proofErr w:type="spellEnd"/>
      <w:r w:rsidRPr="00C210DA">
        <w:rPr>
          <w:rFonts w:ascii="Times New Roman" w:hAnsi="Times New Roman" w:cs="Times New Roman"/>
          <w:sz w:val="28"/>
          <w:szCs w:val="28"/>
        </w:rPr>
        <w:t xml:space="preserve">, решил привлечь к солидарной ответственности вторую компанию </w:t>
      </w:r>
      <w:proofErr w:type="spellStart"/>
      <w:r w:rsidRPr="00C210DA">
        <w:rPr>
          <w:rFonts w:ascii="Times New Roman" w:hAnsi="Times New Roman" w:cs="Times New Roman"/>
          <w:sz w:val="28"/>
          <w:szCs w:val="28"/>
        </w:rPr>
        <w:t>Citadele</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banka</w:t>
      </w:r>
      <w:proofErr w:type="spellEnd"/>
      <w:r w:rsidRPr="00C210DA">
        <w:rPr>
          <w:rFonts w:ascii="Times New Roman" w:hAnsi="Times New Roman" w:cs="Times New Roman"/>
          <w:sz w:val="28"/>
          <w:szCs w:val="28"/>
        </w:rPr>
        <w:t>, мотивировав свои требования нарушением АО «</w:t>
      </w:r>
      <w:proofErr w:type="spellStart"/>
      <w:r w:rsidRPr="00C210DA">
        <w:rPr>
          <w:rFonts w:ascii="Times New Roman" w:hAnsi="Times New Roman" w:cs="Times New Roman"/>
          <w:sz w:val="28"/>
          <w:szCs w:val="28"/>
        </w:rPr>
        <w:t>Парекс</w:t>
      </w:r>
      <w:proofErr w:type="spellEnd"/>
      <w:r w:rsidRPr="00C210DA">
        <w:rPr>
          <w:rFonts w:ascii="Times New Roman" w:hAnsi="Times New Roman" w:cs="Times New Roman"/>
          <w:sz w:val="28"/>
          <w:szCs w:val="28"/>
        </w:rPr>
        <w:t xml:space="preserve"> банк» условий добросовестности ведения хозяйственной деятельности путем выделения ликвидных активов новообразованному АО «Цитадель банк» с оставлением, как</w:t>
      </w:r>
      <w:proofErr w:type="gramEnd"/>
      <w:r w:rsidRPr="00C210DA">
        <w:rPr>
          <w:rFonts w:ascii="Times New Roman" w:hAnsi="Times New Roman" w:cs="Times New Roman"/>
          <w:sz w:val="28"/>
          <w:szCs w:val="28"/>
        </w:rPr>
        <w:t xml:space="preserve"> уже было ранее сказано, дебиторской задолженности, в том числе – по депозитам, и </w:t>
      </w:r>
      <w:proofErr w:type="spellStart"/>
      <w:r w:rsidRPr="00C210DA">
        <w:rPr>
          <w:rFonts w:ascii="Times New Roman" w:hAnsi="Times New Roman" w:cs="Times New Roman"/>
          <w:sz w:val="28"/>
          <w:szCs w:val="28"/>
        </w:rPr>
        <w:t>низколиквидных</w:t>
      </w:r>
      <w:proofErr w:type="spellEnd"/>
      <w:r w:rsidRPr="00C210DA">
        <w:rPr>
          <w:rFonts w:ascii="Times New Roman" w:hAnsi="Times New Roman" w:cs="Times New Roman"/>
          <w:sz w:val="28"/>
          <w:szCs w:val="28"/>
        </w:rPr>
        <w:t xml:space="preserve"> активов в АО «</w:t>
      </w:r>
      <w:proofErr w:type="spellStart"/>
      <w:r w:rsidRPr="00C210DA">
        <w:rPr>
          <w:rFonts w:ascii="Times New Roman" w:hAnsi="Times New Roman" w:cs="Times New Roman"/>
          <w:sz w:val="28"/>
          <w:szCs w:val="28"/>
        </w:rPr>
        <w:t>Парекс</w:t>
      </w:r>
      <w:proofErr w:type="spellEnd"/>
      <w:r w:rsidRPr="00C210DA">
        <w:rPr>
          <w:rFonts w:ascii="Times New Roman" w:hAnsi="Times New Roman" w:cs="Times New Roman"/>
          <w:sz w:val="28"/>
          <w:szCs w:val="28"/>
        </w:rPr>
        <w:t xml:space="preserve"> банк».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lastRenderedPageBreak/>
        <w:t>Несмотря на то, что местонахождением обоих ответчиков является Латвия, ООО «Олимпия» со ссылкой на п. 1 ч. 1 ст. 247 АПК РФ обратилось с исковым заявлением о расторжении заключенных между гражданином Латвии и АО «</w:t>
      </w:r>
      <w:proofErr w:type="spellStart"/>
      <w:r w:rsidRPr="00C210DA">
        <w:rPr>
          <w:rFonts w:ascii="Times New Roman" w:hAnsi="Times New Roman" w:cs="Times New Roman"/>
          <w:sz w:val="28"/>
          <w:szCs w:val="28"/>
        </w:rPr>
        <w:t>Парекс</w:t>
      </w:r>
      <w:proofErr w:type="spellEnd"/>
      <w:r w:rsidRPr="00C210DA">
        <w:rPr>
          <w:rFonts w:ascii="Times New Roman" w:hAnsi="Times New Roman" w:cs="Times New Roman"/>
          <w:sz w:val="28"/>
          <w:szCs w:val="28"/>
        </w:rPr>
        <w:t xml:space="preserve"> банк» договоров о приеме и обслуживании срочных депозитов, а также взыскании с АО «</w:t>
      </w:r>
      <w:proofErr w:type="spellStart"/>
      <w:r w:rsidRPr="00C210DA">
        <w:rPr>
          <w:rFonts w:ascii="Times New Roman" w:hAnsi="Times New Roman" w:cs="Times New Roman"/>
          <w:sz w:val="28"/>
          <w:szCs w:val="28"/>
        </w:rPr>
        <w:t>Парекс</w:t>
      </w:r>
      <w:proofErr w:type="spellEnd"/>
      <w:r w:rsidRPr="00C210DA">
        <w:rPr>
          <w:rFonts w:ascii="Times New Roman" w:hAnsi="Times New Roman" w:cs="Times New Roman"/>
          <w:sz w:val="28"/>
          <w:szCs w:val="28"/>
        </w:rPr>
        <w:t xml:space="preserve"> банк» солидарно с АО «Цитадель банк» 11 200 291 лат внесенных</w:t>
      </w:r>
      <w:proofErr w:type="gramEnd"/>
      <w:r w:rsidRPr="00C210DA">
        <w:rPr>
          <w:rFonts w:ascii="Times New Roman" w:hAnsi="Times New Roman" w:cs="Times New Roman"/>
          <w:sz w:val="28"/>
          <w:szCs w:val="28"/>
        </w:rPr>
        <w:t xml:space="preserve"> депозитов и начисленных процентов по депозитам, в российский арбитражный суд, указывая на то, что оба банка фактически осуществляли свою деятельность через представительства латвийских компаний </w:t>
      </w:r>
      <w:proofErr w:type="spellStart"/>
      <w:r w:rsidRPr="00C210DA">
        <w:rPr>
          <w:rFonts w:ascii="Times New Roman" w:hAnsi="Times New Roman" w:cs="Times New Roman"/>
          <w:sz w:val="28"/>
          <w:szCs w:val="28"/>
        </w:rPr>
        <w:t>Citadele</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Asset</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Management</w:t>
      </w:r>
      <w:proofErr w:type="spellEnd"/>
      <w:r w:rsidRPr="00C210DA">
        <w:rPr>
          <w:rFonts w:ascii="Times New Roman" w:hAnsi="Times New Roman" w:cs="Times New Roman"/>
          <w:sz w:val="28"/>
          <w:szCs w:val="28"/>
        </w:rPr>
        <w:t xml:space="preserve"> и </w:t>
      </w:r>
      <w:proofErr w:type="spellStart"/>
      <w:r w:rsidRPr="00C210DA">
        <w:rPr>
          <w:rFonts w:ascii="Times New Roman" w:hAnsi="Times New Roman" w:cs="Times New Roman"/>
          <w:sz w:val="28"/>
          <w:szCs w:val="28"/>
        </w:rPr>
        <w:t>Parex</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Asset</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Management</w:t>
      </w:r>
      <w:proofErr w:type="spellEnd"/>
      <w:r w:rsidRPr="00C210DA">
        <w:rPr>
          <w:rFonts w:ascii="Times New Roman" w:hAnsi="Times New Roman" w:cs="Times New Roman"/>
          <w:sz w:val="28"/>
          <w:szCs w:val="28"/>
        </w:rPr>
        <w:t xml:space="preserve">, официально зарегистрированных на территории Российской Федерации в качестве филиалов иностранных юридических лиц. В обоснование заявленных требований Общество сослалось также на то, что на коммерческих документах, рекламной продукции и </w:t>
      </w:r>
      <w:proofErr w:type="spellStart"/>
      <w:r w:rsidRPr="00C210DA">
        <w:rPr>
          <w:rFonts w:ascii="Times New Roman" w:hAnsi="Times New Roman" w:cs="Times New Roman"/>
          <w:sz w:val="28"/>
          <w:szCs w:val="28"/>
        </w:rPr>
        <w:t>интернет-ресурсах</w:t>
      </w:r>
      <w:proofErr w:type="spellEnd"/>
      <w:r w:rsidRPr="00C210DA">
        <w:rPr>
          <w:rFonts w:ascii="Times New Roman" w:hAnsi="Times New Roman" w:cs="Times New Roman"/>
          <w:sz w:val="28"/>
          <w:szCs w:val="28"/>
        </w:rPr>
        <w:t xml:space="preserve"> российские адреса указанных представительств латвийских компаний выступали непосредственно как адреса представительств самих банков; в названных </w:t>
      </w:r>
      <w:proofErr w:type="gramStart"/>
      <w:r w:rsidRPr="00C210DA">
        <w:rPr>
          <w:rFonts w:ascii="Times New Roman" w:hAnsi="Times New Roman" w:cs="Times New Roman"/>
          <w:sz w:val="28"/>
          <w:szCs w:val="28"/>
        </w:rPr>
        <w:t>представительствах</w:t>
      </w:r>
      <w:proofErr w:type="gramEnd"/>
      <w:r w:rsidRPr="00C210DA">
        <w:rPr>
          <w:rFonts w:ascii="Times New Roman" w:hAnsi="Times New Roman" w:cs="Times New Roman"/>
          <w:sz w:val="28"/>
          <w:szCs w:val="28"/>
        </w:rPr>
        <w:t xml:space="preserve"> возможно было открывать счета и совершать другие банковские операции без участия головного офиса, расположенного в Риге. В качестве доказательства наличия у ответчиков имущества в России, ООО «Олимпия» указало, что здесь (в Москве и Санкт-Петербурге) у них имеются права требования к российским клиентам, не исполнившим свои обязательства.</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Таким образом, по мнению Общества, у российских потребителей банковских услуг сформировалось представление о том, что расположенные в России представительства, формально не являющиеся надлежащими представительствами банков, адрес которых был указан на официальных сайтах банков среди прочих представительств банков в иностранных государствах, являются официальными и уполномоченными представительствами ответчиков в Российской Федерации</w:t>
      </w:r>
      <w:r w:rsidRPr="00C210DA">
        <w:rPr>
          <w:rStyle w:val="ad"/>
          <w:rFonts w:ascii="Times New Roman" w:hAnsi="Times New Roman" w:cs="Times New Roman"/>
          <w:sz w:val="28"/>
          <w:szCs w:val="28"/>
          <w:lang w:val="ru-RU"/>
        </w:rPr>
        <w:footnoteReference w:id="97"/>
      </w:r>
      <w:r w:rsidRPr="00C210DA">
        <w:rPr>
          <w:rFonts w:ascii="Times New Roman" w:hAnsi="Times New Roman" w:cs="Times New Roman"/>
          <w:sz w:val="28"/>
          <w:szCs w:val="28"/>
          <w:lang w:val="ru-RU"/>
        </w:rPr>
        <w:t xml:space="preserve">.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Суды первой и апелляционной инстанций, установив, что на территории России от имени АО «</w:t>
      </w:r>
      <w:proofErr w:type="spellStart"/>
      <w:r w:rsidRPr="00C210DA">
        <w:rPr>
          <w:rFonts w:ascii="Times New Roman" w:hAnsi="Times New Roman" w:cs="Times New Roman"/>
          <w:sz w:val="28"/>
          <w:szCs w:val="28"/>
        </w:rPr>
        <w:t>Парекс</w:t>
      </w:r>
      <w:proofErr w:type="spellEnd"/>
      <w:r w:rsidRPr="00C210DA">
        <w:rPr>
          <w:rFonts w:ascii="Times New Roman" w:hAnsi="Times New Roman" w:cs="Times New Roman"/>
          <w:sz w:val="28"/>
          <w:szCs w:val="28"/>
        </w:rPr>
        <w:t xml:space="preserve"> банк» и АО «Цитадель банк» действует </w:t>
      </w:r>
      <w:r w:rsidRPr="00C210DA">
        <w:rPr>
          <w:rFonts w:ascii="Times New Roman" w:hAnsi="Times New Roman" w:cs="Times New Roman"/>
          <w:sz w:val="28"/>
          <w:szCs w:val="28"/>
        </w:rPr>
        <w:lastRenderedPageBreak/>
        <w:t>финансовый агент, являющийся самостоятельным юридическим лицом, доказательств наличия разрешений Банка России на открытие представительств ответчиков в материалы дела не представлено, а имеющееся у ответчиков имущество, находящееся на данной территории, не является предметом спора, по ходатайству ответчиков прекратили производство по делу</w:t>
      </w:r>
      <w:proofErr w:type="gramEnd"/>
      <w:r w:rsidRPr="00C210DA">
        <w:rPr>
          <w:rFonts w:ascii="Times New Roman" w:hAnsi="Times New Roman" w:cs="Times New Roman"/>
          <w:sz w:val="28"/>
          <w:szCs w:val="28"/>
        </w:rPr>
        <w:t xml:space="preserve"> в связи с тем, что исковые требования юридически не связаны с территорией Российской Федерации.</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Однако суд кассационной инстанции, посчитав выводы судов нижестоящих инстанций неверными, направил дело на новое рассмотрение в суд первой инстанции.</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Отменяя названное постановление кассационного суда и оставляя в силе судебные акты судов первой и апелляционной инстанций, Президиум ВАС РФ в своем постановлении по данному делу указал, </w:t>
      </w:r>
      <w:proofErr w:type="gramStart"/>
      <w:r w:rsidRPr="00C210DA">
        <w:rPr>
          <w:rFonts w:ascii="Times New Roman" w:hAnsi="Times New Roman" w:cs="Times New Roman"/>
          <w:sz w:val="28"/>
          <w:szCs w:val="28"/>
          <w:lang w:val="ru-RU"/>
        </w:rPr>
        <w:t>что</w:t>
      </w:r>
      <w:proofErr w:type="gramEnd"/>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lang w:val="ru-RU" w:eastAsia="ru-RU"/>
        </w:rPr>
        <w:t>несмотря на то, что факт создания филиалов, представительств обществ «</w:t>
      </w:r>
      <w:proofErr w:type="spellStart"/>
      <w:r w:rsidRPr="00C210DA">
        <w:rPr>
          <w:rFonts w:ascii="Times New Roman" w:hAnsi="Times New Roman" w:cs="Times New Roman"/>
          <w:sz w:val="28"/>
          <w:szCs w:val="28"/>
          <w:lang w:val="ru-RU" w:eastAsia="ru-RU"/>
        </w:rPr>
        <w:t>Парекс</w:t>
      </w:r>
      <w:proofErr w:type="spellEnd"/>
      <w:r w:rsidRPr="00C210DA">
        <w:rPr>
          <w:rFonts w:ascii="Times New Roman" w:hAnsi="Times New Roman" w:cs="Times New Roman"/>
          <w:sz w:val="28"/>
          <w:szCs w:val="28"/>
          <w:lang w:val="ru-RU" w:eastAsia="ru-RU"/>
        </w:rPr>
        <w:t xml:space="preserve"> банк» и «</w:t>
      </w:r>
      <w:proofErr w:type="spellStart"/>
      <w:r w:rsidRPr="00C210DA">
        <w:rPr>
          <w:rFonts w:ascii="Times New Roman" w:hAnsi="Times New Roman" w:cs="Times New Roman"/>
          <w:sz w:val="28"/>
          <w:szCs w:val="28"/>
          <w:lang w:val="ru-RU" w:eastAsia="ru-RU"/>
        </w:rPr>
        <w:t>Цитаделе</w:t>
      </w:r>
      <w:proofErr w:type="spellEnd"/>
      <w:r w:rsidRPr="00C210DA">
        <w:rPr>
          <w:rFonts w:ascii="Times New Roman" w:hAnsi="Times New Roman" w:cs="Times New Roman"/>
          <w:sz w:val="28"/>
          <w:szCs w:val="28"/>
          <w:lang w:val="ru-RU" w:eastAsia="ru-RU"/>
        </w:rPr>
        <w:t xml:space="preserve"> банк» на территории Российской Федерации в соответствии с требованиями законодательства не подтвердился, из материалов дела усматривается, что фактически </w:t>
      </w:r>
      <w:r w:rsidR="00653408">
        <w:rPr>
          <w:rFonts w:ascii="Times New Roman" w:hAnsi="Times New Roman" w:cs="Times New Roman"/>
          <w:sz w:val="28"/>
          <w:szCs w:val="28"/>
          <w:lang w:val="ru-RU" w:eastAsia="ru-RU"/>
        </w:rPr>
        <w:t xml:space="preserve">указанные общества </w:t>
      </w:r>
      <w:r w:rsidRPr="00C210DA">
        <w:rPr>
          <w:rFonts w:ascii="Times New Roman" w:hAnsi="Times New Roman" w:cs="Times New Roman"/>
          <w:sz w:val="28"/>
          <w:szCs w:val="28"/>
          <w:lang w:val="ru-RU" w:eastAsia="ru-RU"/>
        </w:rPr>
        <w:t xml:space="preserve">осуществляли банковскую деятельность в Российской Федерации, оказывая банковские услуги частным субъектам в Российской Федерации через организованные представительства </w:t>
      </w:r>
      <w:r w:rsidRPr="00C210DA">
        <w:rPr>
          <w:rFonts w:ascii="Times New Roman" w:hAnsi="Times New Roman" w:cs="Times New Roman"/>
          <w:sz w:val="28"/>
          <w:szCs w:val="28"/>
          <w:lang w:val="ru-RU"/>
        </w:rPr>
        <w:t xml:space="preserve">третьих лиц – латвийских компаний </w:t>
      </w:r>
      <w:proofErr w:type="spellStart"/>
      <w:r w:rsidRPr="00C210DA">
        <w:rPr>
          <w:rFonts w:ascii="Times New Roman" w:hAnsi="Times New Roman" w:cs="Times New Roman"/>
          <w:sz w:val="28"/>
          <w:szCs w:val="28"/>
          <w:lang w:val="ru-RU"/>
        </w:rPr>
        <w:t>Citadele</w:t>
      </w:r>
      <w:proofErr w:type="spellEnd"/>
      <w:r w:rsidRPr="00C210DA">
        <w:rPr>
          <w:rFonts w:ascii="Times New Roman" w:hAnsi="Times New Roman" w:cs="Times New Roman"/>
          <w:sz w:val="28"/>
          <w:szCs w:val="28"/>
          <w:lang w:val="ru-RU"/>
        </w:rPr>
        <w:t xml:space="preserve"> и </w:t>
      </w:r>
      <w:proofErr w:type="spellStart"/>
      <w:r w:rsidRPr="00C210DA">
        <w:rPr>
          <w:rFonts w:ascii="Times New Roman" w:hAnsi="Times New Roman" w:cs="Times New Roman"/>
          <w:sz w:val="28"/>
          <w:szCs w:val="28"/>
          <w:lang w:val="ru-RU"/>
        </w:rPr>
        <w:t>Parex</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Asset</w:t>
      </w:r>
      <w:proofErr w:type="spellEnd"/>
      <w:r w:rsidRPr="00C210DA">
        <w:rPr>
          <w:rFonts w:ascii="Times New Roman" w:hAnsi="Times New Roman" w:cs="Times New Roman"/>
          <w:sz w:val="28"/>
          <w:szCs w:val="28"/>
          <w:lang w:val="ru-RU"/>
        </w:rPr>
        <w:t xml:space="preserve"> </w:t>
      </w:r>
      <w:proofErr w:type="spellStart"/>
      <w:r w:rsidRPr="00C210DA">
        <w:rPr>
          <w:rFonts w:ascii="Times New Roman" w:hAnsi="Times New Roman" w:cs="Times New Roman"/>
          <w:sz w:val="28"/>
          <w:szCs w:val="28"/>
          <w:lang w:val="ru-RU"/>
        </w:rPr>
        <w:t>Ma</w:t>
      </w:r>
      <w:proofErr w:type="spellEnd"/>
      <w:r w:rsidRPr="00C210DA">
        <w:rPr>
          <w:rFonts w:ascii="Times New Roman" w:hAnsi="Times New Roman" w:cs="Times New Roman"/>
          <w:sz w:val="28"/>
          <w:szCs w:val="28"/>
        </w:rPr>
        <w:t>n</w:t>
      </w:r>
      <w:proofErr w:type="spellStart"/>
      <w:r w:rsidRPr="00C210DA">
        <w:rPr>
          <w:rFonts w:ascii="Times New Roman" w:hAnsi="Times New Roman" w:cs="Times New Roman"/>
          <w:sz w:val="28"/>
          <w:szCs w:val="28"/>
          <w:lang w:val="ru-RU"/>
        </w:rPr>
        <w:t>ageme</w:t>
      </w:r>
      <w:r w:rsidRPr="00C210DA">
        <w:rPr>
          <w:rFonts w:ascii="Times New Roman" w:hAnsi="Times New Roman" w:cs="Times New Roman"/>
          <w:sz w:val="28"/>
          <w:szCs w:val="28"/>
        </w:rPr>
        <w:t>nt</w:t>
      </w:r>
      <w:proofErr w:type="spellEnd"/>
      <w:r w:rsidRPr="00C210DA">
        <w:rPr>
          <w:rFonts w:ascii="Times New Roman" w:hAnsi="Times New Roman" w:cs="Times New Roman"/>
          <w:sz w:val="28"/>
          <w:szCs w:val="28"/>
          <w:lang w:val="ru-RU" w:eastAsia="ru-RU"/>
        </w:rPr>
        <w:t>, функционирующие от их имени, помещения которых непосредственно использовались для обслуживания лиц, заинтересованных в банковских услугах.</w:t>
      </w:r>
      <w:r w:rsidRPr="00C210DA">
        <w:rPr>
          <w:rFonts w:ascii="Times New Roman" w:hAnsi="Times New Roman" w:cs="Times New Roman"/>
          <w:sz w:val="28"/>
          <w:szCs w:val="28"/>
          <w:lang w:val="ru-RU"/>
        </w:rPr>
        <w:t xml:space="preserve"> Данная структура, по мнению Президиума, была создана банками в обход требований банковского законодательства о банковском контроле.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 xml:space="preserve">Как указал </w:t>
      </w:r>
      <w:r w:rsidR="00BF4C7E">
        <w:rPr>
          <w:rFonts w:ascii="Times New Roman" w:hAnsi="Times New Roman" w:cs="Times New Roman"/>
          <w:sz w:val="28"/>
          <w:szCs w:val="28"/>
        </w:rPr>
        <w:t xml:space="preserve">Президиум </w:t>
      </w:r>
      <w:r w:rsidRPr="00C210DA">
        <w:rPr>
          <w:rFonts w:ascii="Times New Roman" w:hAnsi="Times New Roman" w:cs="Times New Roman"/>
          <w:sz w:val="28"/>
          <w:szCs w:val="28"/>
        </w:rPr>
        <w:t xml:space="preserve">ВАС РФ, тот факт, что данные представительства фактически функционировали как представительства банков, реализующие их услуги в России, и у потребителей услуг существовала возможность совершать сделки по месту нахождения представительств без прямого контакта с головными офисами банков в Латвии, с очевидностью свидетельствует о том, что предпринимательскую деятельность на территории Российской Федерации </w:t>
      </w:r>
      <w:r w:rsidRPr="00C210DA">
        <w:rPr>
          <w:rFonts w:ascii="Times New Roman" w:hAnsi="Times New Roman" w:cs="Times New Roman"/>
          <w:sz w:val="28"/>
          <w:szCs w:val="28"/>
        </w:rPr>
        <w:lastRenderedPageBreak/>
        <w:t xml:space="preserve">осуществляют именно ответчики - банки, используя своих </w:t>
      </w:r>
      <w:proofErr w:type="spellStart"/>
      <w:r w:rsidRPr="00C210DA">
        <w:rPr>
          <w:rFonts w:ascii="Times New Roman" w:hAnsi="Times New Roman" w:cs="Times New Roman"/>
          <w:sz w:val="28"/>
          <w:szCs w:val="28"/>
        </w:rPr>
        <w:t>аффилированных</w:t>
      </w:r>
      <w:proofErr w:type="spellEnd"/>
      <w:proofErr w:type="gramEnd"/>
      <w:r w:rsidRPr="00C210DA">
        <w:rPr>
          <w:rFonts w:ascii="Times New Roman" w:hAnsi="Times New Roman" w:cs="Times New Roman"/>
          <w:sz w:val="28"/>
          <w:szCs w:val="28"/>
        </w:rPr>
        <w:t xml:space="preserve"> лиц (доктрина «срывания корпоративной вуали»).</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При этом в обоснование своей позиции Президиум обратился к практике Европейского суда Евросоюза, который в одном из своих решений признал, что представительством зарубежной компании может быть признана и независимая организация, через которую зарубежная компания ведет свою деятельность, что вызывает немало вопросов с учетом того, что Российская Федерация не является членом Европейского союза, </w:t>
      </w:r>
      <w:proofErr w:type="gramStart"/>
      <w:r w:rsidRPr="00C210DA">
        <w:rPr>
          <w:rFonts w:ascii="Times New Roman" w:hAnsi="Times New Roman" w:cs="Times New Roman"/>
          <w:sz w:val="28"/>
          <w:szCs w:val="28"/>
          <w:lang w:val="ru-RU"/>
        </w:rPr>
        <w:t>а</w:t>
      </w:r>
      <w:proofErr w:type="gramEnd"/>
      <w:r w:rsidRPr="00C210DA">
        <w:rPr>
          <w:rFonts w:ascii="Times New Roman" w:hAnsi="Times New Roman" w:cs="Times New Roman"/>
          <w:sz w:val="28"/>
          <w:szCs w:val="28"/>
          <w:lang w:val="ru-RU"/>
        </w:rPr>
        <w:t xml:space="preserve"> следовательно, указанные решения не обязательны для российских судов.</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Вместе с тем, на мой взгляд, ссылка Президиума на практику Европейского суда имеет скорее сравнительно-правоведческий </w:t>
      </w:r>
      <w:proofErr w:type="gramStart"/>
      <w:r w:rsidRPr="00C210DA">
        <w:rPr>
          <w:rFonts w:ascii="Times New Roman" w:hAnsi="Times New Roman" w:cs="Times New Roman"/>
          <w:sz w:val="28"/>
          <w:szCs w:val="28"/>
          <w:lang w:val="ru-RU"/>
        </w:rPr>
        <w:t>характер</w:t>
      </w:r>
      <w:proofErr w:type="gramEnd"/>
      <w:r w:rsidRPr="00C210DA">
        <w:rPr>
          <w:rFonts w:ascii="Times New Roman" w:hAnsi="Times New Roman" w:cs="Times New Roman"/>
          <w:sz w:val="28"/>
          <w:szCs w:val="28"/>
          <w:lang w:val="ru-RU"/>
        </w:rPr>
        <w:t xml:space="preserve"> нежели побуждающий к формально-обязательному использованию данной зарубежной практики.</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Таким образом, возвращаясь к сделанным высшей судебной инстанцией выводам, Президиум признал, что существование </w:t>
      </w:r>
      <w:proofErr w:type="spellStart"/>
      <w:r w:rsidRPr="00C210DA">
        <w:rPr>
          <w:rFonts w:ascii="Times New Roman" w:hAnsi="Times New Roman" w:cs="Times New Roman"/>
          <w:sz w:val="28"/>
          <w:szCs w:val="28"/>
          <w:lang w:val="ru-RU"/>
        </w:rPr>
        <w:t>аффилированных</w:t>
      </w:r>
      <w:proofErr w:type="spellEnd"/>
      <w:r w:rsidRPr="00C210DA">
        <w:rPr>
          <w:rFonts w:ascii="Times New Roman" w:hAnsi="Times New Roman" w:cs="Times New Roman"/>
          <w:sz w:val="28"/>
          <w:szCs w:val="28"/>
          <w:lang w:val="ru-RU"/>
        </w:rPr>
        <w:t xml:space="preserve"> лиц для целей данного спора игнорируется, а реальными субъектами деятельности на территории России являются сами латвийские банки. </w:t>
      </w:r>
    </w:p>
    <w:p w:rsidR="003E6E4A" w:rsidRPr="00C210D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C210DA">
        <w:rPr>
          <w:rFonts w:ascii="Times New Roman" w:hAnsi="Times New Roman" w:cs="Times New Roman"/>
          <w:sz w:val="28"/>
          <w:szCs w:val="28"/>
        </w:rPr>
        <w:t>Вместе с тем ВАС РФ, установив, что истцом заявлен иск из договоров банковского депозита, которые заключены не через представительство банков в Российской Федерации, а с материнским банком в Риге, то есть местом заключения и исполнения договоров является Латвийская Республика, денежные средства находятся на депозитном счете также в Латвии, приш</w:t>
      </w:r>
      <w:r w:rsidR="003125AE">
        <w:rPr>
          <w:rFonts w:ascii="Times New Roman" w:hAnsi="Times New Roman" w:cs="Times New Roman"/>
          <w:sz w:val="28"/>
          <w:szCs w:val="28"/>
        </w:rPr>
        <w:t>ел</w:t>
      </w:r>
      <w:r w:rsidRPr="00C210DA">
        <w:rPr>
          <w:rFonts w:ascii="Times New Roman" w:hAnsi="Times New Roman" w:cs="Times New Roman"/>
          <w:sz w:val="28"/>
          <w:szCs w:val="28"/>
        </w:rPr>
        <w:t xml:space="preserve"> к выводу о том, что тесная связь рассматриваемых правоотношений с территорией</w:t>
      </w:r>
      <w:proofErr w:type="gramEnd"/>
      <w:r w:rsidRPr="00C210DA">
        <w:rPr>
          <w:rFonts w:ascii="Times New Roman" w:hAnsi="Times New Roman" w:cs="Times New Roman"/>
          <w:sz w:val="28"/>
          <w:szCs w:val="28"/>
        </w:rPr>
        <w:t xml:space="preserve"> </w:t>
      </w:r>
      <w:r w:rsidR="00653408">
        <w:rPr>
          <w:rFonts w:ascii="Times New Roman" w:hAnsi="Times New Roman" w:cs="Times New Roman"/>
          <w:sz w:val="28"/>
          <w:szCs w:val="28"/>
        </w:rPr>
        <w:t>России</w:t>
      </w:r>
      <w:r w:rsidRPr="00C210DA">
        <w:rPr>
          <w:rFonts w:ascii="Times New Roman" w:hAnsi="Times New Roman" w:cs="Times New Roman"/>
          <w:sz w:val="28"/>
          <w:szCs w:val="28"/>
        </w:rPr>
        <w:t xml:space="preserve"> в целях признания компетенции арбитражных судов Российской Федерации для разрешения данного спора отсутствует.</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 xml:space="preserve">Представляется, что поскольку обстоятельства данного дела абсолютно не типичны для применения института снятия корпоративной вуали, так как обычно под снятием корпоративной вуали в литературе и судебной практике понимается привлечение контролирующего юридического лица к ответственности по обязательствам подконтрольной ему организации, в то </w:t>
      </w:r>
      <w:r w:rsidRPr="00C210DA">
        <w:rPr>
          <w:rFonts w:ascii="Times New Roman" w:hAnsi="Times New Roman" w:cs="Times New Roman"/>
          <w:sz w:val="28"/>
          <w:szCs w:val="28"/>
          <w:lang w:val="ru-RU"/>
        </w:rPr>
        <w:lastRenderedPageBreak/>
        <w:t xml:space="preserve">время как в данном случае речь, напротив, шла не об обязательствах </w:t>
      </w:r>
      <w:proofErr w:type="spellStart"/>
      <w:r w:rsidRPr="00C210DA">
        <w:rPr>
          <w:rFonts w:ascii="Times New Roman" w:hAnsi="Times New Roman" w:cs="Times New Roman"/>
          <w:sz w:val="28"/>
          <w:szCs w:val="28"/>
          <w:lang w:val="ru-RU"/>
        </w:rPr>
        <w:t>аффилированных</w:t>
      </w:r>
      <w:proofErr w:type="spellEnd"/>
      <w:r w:rsidRPr="00C210DA">
        <w:rPr>
          <w:rFonts w:ascii="Times New Roman" w:hAnsi="Times New Roman" w:cs="Times New Roman"/>
          <w:sz w:val="28"/>
          <w:szCs w:val="28"/>
          <w:lang w:val="ru-RU"/>
        </w:rPr>
        <w:t xml:space="preserve"> с банком организаций, а об обязательствах самого</w:t>
      </w:r>
      <w:proofErr w:type="gramEnd"/>
      <w:r w:rsidRPr="00C210DA">
        <w:rPr>
          <w:rFonts w:ascii="Times New Roman" w:hAnsi="Times New Roman" w:cs="Times New Roman"/>
          <w:sz w:val="28"/>
          <w:szCs w:val="28"/>
          <w:lang w:val="ru-RU"/>
        </w:rPr>
        <w:t xml:space="preserve"> банка, по которым он сам привлекался к ответственности, в </w:t>
      </w:r>
      <w:proofErr w:type="gramStart"/>
      <w:r w:rsidRPr="00C210DA">
        <w:rPr>
          <w:rFonts w:ascii="Times New Roman" w:hAnsi="Times New Roman" w:cs="Times New Roman"/>
          <w:sz w:val="28"/>
          <w:szCs w:val="28"/>
          <w:lang w:val="ru-RU"/>
        </w:rPr>
        <w:t>связи</w:t>
      </w:r>
      <w:proofErr w:type="gramEnd"/>
      <w:r w:rsidRPr="00C210DA">
        <w:rPr>
          <w:rFonts w:ascii="Times New Roman" w:hAnsi="Times New Roman" w:cs="Times New Roman"/>
          <w:sz w:val="28"/>
          <w:szCs w:val="28"/>
          <w:lang w:val="ru-RU"/>
        </w:rPr>
        <w:t xml:space="preserve"> с чем необходимо было для целей определения компетентного суда определить наличие в Российской Федерации представительства банка в результате осуществления им своей деятельности через российские представительства его </w:t>
      </w:r>
      <w:proofErr w:type="spellStart"/>
      <w:r w:rsidRPr="00C210DA">
        <w:rPr>
          <w:rFonts w:ascii="Times New Roman" w:hAnsi="Times New Roman" w:cs="Times New Roman"/>
          <w:sz w:val="28"/>
          <w:szCs w:val="28"/>
          <w:lang w:val="ru-RU"/>
        </w:rPr>
        <w:t>аффилированных</w:t>
      </w:r>
      <w:proofErr w:type="spellEnd"/>
      <w:r w:rsidRPr="00C210DA">
        <w:rPr>
          <w:rFonts w:ascii="Times New Roman" w:hAnsi="Times New Roman" w:cs="Times New Roman"/>
          <w:sz w:val="28"/>
          <w:szCs w:val="28"/>
          <w:lang w:val="ru-RU"/>
        </w:rPr>
        <w:t xml:space="preserve"> организаций, данная доктрина в итоге не была четко сформулирована Президиумом </w:t>
      </w:r>
      <w:r w:rsidR="007E314C">
        <w:rPr>
          <w:rFonts w:ascii="Times New Roman" w:hAnsi="Times New Roman" w:cs="Times New Roman"/>
          <w:sz w:val="28"/>
          <w:szCs w:val="28"/>
          <w:lang w:val="ru-RU"/>
        </w:rPr>
        <w:t xml:space="preserve">ВАС РФ </w:t>
      </w:r>
      <w:r w:rsidRPr="00C210DA">
        <w:rPr>
          <w:rFonts w:ascii="Times New Roman" w:hAnsi="Times New Roman" w:cs="Times New Roman"/>
          <w:sz w:val="28"/>
          <w:szCs w:val="28"/>
          <w:lang w:val="ru-RU"/>
        </w:rPr>
        <w:t xml:space="preserve">и упомянута им лишь вскользь. </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color w:val="auto"/>
          <w:sz w:val="28"/>
          <w:szCs w:val="28"/>
          <w:lang w:val="ru-RU"/>
        </w:rPr>
      </w:pPr>
      <w:r w:rsidRPr="00C210DA">
        <w:rPr>
          <w:rFonts w:ascii="Times New Roman" w:hAnsi="Times New Roman" w:cs="Times New Roman"/>
          <w:color w:val="auto"/>
          <w:sz w:val="28"/>
          <w:szCs w:val="28"/>
          <w:lang w:val="ru-RU"/>
        </w:rPr>
        <w:t xml:space="preserve">По мнению </w:t>
      </w:r>
      <w:r w:rsidR="001055F2" w:rsidRPr="00C210DA">
        <w:rPr>
          <w:rFonts w:ascii="Times New Roman" w:hAnsi="Times New Roman" w:cs="Times New Roman"/>
          <w:color w:val="auto"/>
          <w:sz w:val="28"/>
          <w:szCs w:val="28"/>
          <w:lang w:val="ru-RU"/>
        </w:rPr>
        <w:t>А.В.</w:t>
      </w:r>
      <w:r w:rsidR="001055F2">
        <w:rPr>
          <w:rFonts w:ascii="Times New Roman" w:hAnsi="Times New Roman" w:cs="Times New Roman"/>
          <w:color w:val="auto"/>
          <w:sz w:val="28"/>
          <w:szCs w:val="28"/>
          <w:lang w:val="ru-RU"/>
        </w:rPr>
        <w:t xml:space="preserve"> </w:t>
      </w:r>
      <w:proofErr w:type="spellStart"/>
      <w:r w:rsidRPr="00C210DA">
        <w:rPr>
          <w:rFonts w:ascii="Times New Roman" w:hAnsi="Times New Roman" w:cs="Times New Roman"/>
          <w:color w:val="auto"/>
          <w:sz w:val="28"/>
          <w:szCs w:val="28"/>
          <w:lang w:val="ru-RU"/>
        </w:rPr>
        <w:t>Асоскова</w:t>
      </w:r>
      <w:proofErr w:type="spellEnd"/>
      <w:r w:rsidRPr="00C210DA">
        <w:rPr>
          <w:rStyle w:val="ae"/>
          <w:rFonts w:ascii="Times New Roman" w:hAnsi="Times New Roman" w:cs="Times New Roman"/>
          <w:color w:val="auto"/>
          <w:sz w:val="28"/>
          <w:szCs w:val="28"/>
          <w:lang w:val="ru-RU"/>
        </w:rPr>
        <w:footnoteReference w:id="98"/>
      </w:r>
      <w:r w:rsidRPr="00C210DA">
        <w:rPr>
          <w:rFonts w:ascii="Times New Roman" w:hAnsi="Times New Roman" w:cs="Times New Roman"/>
          <w:color w:val="auto"/>
          <w:sz w:val="28"/>
          <w:szCs w:val="28"/>
          <w:lang w:val="ru-RU"/>
        </w:rPr>
        <w:t>, в данном случае невозможно говорить о подлинном снятии корпоративных покровов, поскольку речь вообще не шла о привлечении к ответственности каких-либо третьих лиц, за исключением самого банка.</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связи с этим, на мой взгляд, интересно будет вспомнить приведенное ранее дело </w:t>
      </w:r>
      <w:r w:rsidRPr="00C210DA">
        <w:rPr>
          <w:rFonts w:ascii="Times New Roman" w:hAnsi="Times New Roman" w:cs="Times New Roman"/>
          <w:sz w:val="28"/>
          <w:szCs w:val="28"/>
        </w:rPr>
        <w:t>Adams</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v</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Cape</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Industries</w:t>
      </w:r>
      <w:r w:rsidRPr="00C210DA">
        <w:rPr>
          <w:rFonts w:ascii="Times New Roman" w:hAnsi="Times New Roman" w:cs="Times New Roman"/>
          <w:sz w:val="28"/>
          <w:szCs w:val="28"/>
          <w:lang w:val="ru-RU"/>
        </w:rPr>
        <w:t xml:space="preserve">, рассмотренное английскими судами, в котором также решался вопрос о снятии корпоративного покрова для </w:t>
      </w:r>
      <w:proofErr w:type="spellStart"/>
      <w:r w:rsidRPr="00C210DA">
        <w:rPr>
          <w:rFonts w:ascii="Times New Roman" w:hAnsi="Times New Roman" w:cs="Times New Roman"/>
          <w:sz w:val="28"/>
          <w:szCs w:val="28"/>
          <w:lang w:val="ru-RU"/>
        </w:rPr>
        <w:t>юрисдикционных</w:t>
      </w:r>
      <w:proofErr w:type="spellEnd"/>
      <w:r w:rsidRPr="00C210DA">
        <w:rPr>
          <w:rFonts w:ascii="Times New Roman" w:hAnsi="Times New Roman" w:cs="Times New Roman"/>
          <w:sz w:val="28"/>
          <w:szCs w:val="28"/>
          <w:lang w:val="ru-RU"/>
        </w:rPr>
        <w:t xml:space="preserve"> целей, в котором</w:t>
      </w:r>
      <w:r w:rsidR="001237B4">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однако</w:t>
      </w:r>
      <w:r w:rsidR="001237B4">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суды пришли к выводу о том, что британская компания не осуществляла непосредственно свою деятельность в США, а </w:t>
      </w:r>
      <w:proofErr w:type="spellStart"/>
      <w:r w:rsidRPr="00C210DA">
        <w:rPr>
          <w:rFonts w:ascii="Times New Roman" w:hAnsi="Times New Roman" w:cs="Times New Roman"/>
          <w:sz w:val="28"/>
          <w:szCs w:val="28"/>
          <w:lang w:val="ru-RU"/>
        </w:rPr>
        <w:t>аффилированная</w:t>
      </w:r>
      <w:proofErr w:type="spellEnd"/>
      <w:r w:rsidRPr="00C210DA">
        <w:rPr>
          <w:rFonts w:ascii="Times New Roman" w:hAnsi="Times New Roman" w:cs="Times New Roman"/>
          <w:sz w:val="28"/>
          <w:szCs w:val="28"/>
          <w:lang w:val="ru-RU"/>
        </w:rPr>
        <w:t xml:space="preserve"> с ней американская компания не выступала ее простым фасадом, в связи с чем не нашли оснований для снятия корпоративной вуали в целях привлечения британской компании к ответственности по обязательствам ее дочерней американской организации.</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 xml:space="preserve">В еще одном известном деле № А56-38334/2011, производство по которому было возбуждено по иску </w:t>
      </w:r>
      <w:proofErr w:type="spellStart"/>
      <w:r w:rsidRPr="00C210DA">
        <w:rPr>
          <w:rFonts w:ascii="Times New Roman" w:hAnsi="Times New Roman" w:cs="Times New Roman"/>
          <w:sz w:val="28"/>
          <w:szCs w:val="28"/>
          <w:lang w:val="ru-RU"/>
        </w:rPr>
        <w:t>миноритарных</w:t>
      </w:r>
      <w:proofErr w:type="spellEnd"/>
      <w:r w:rsidRPr="00C210DA">
        <w:rPr>
          <w:rFonts w:ascii="Times New Roman" w:hAnsi="Times New Roman" w:cs="Times New Roman"/>
          <w:sz w:val="28"/>
          <w:szCs w:val="28"/>
          <w:lang w:val="ru-RU"/>
        </w:rPr>
        <w:t xml:space="preserve"> акционеров ОАО «Кировский завод»</w:t>
      </w:r>
      <w:r w:rsidRPr="00C210DA">
        <w:rPr>
          <w:rStyle w:val="ad"/>
          <w:rFonts w:ascii="Times New Roman" w:hAnsi="Times New Roman" w:cs="Times New Roman"/>
          <w:sz w:val="28"/>
          <w:szCs w:val="28"/>
        </w:rPr>
        <w:footnoteReference w:id="99"/>
      </w:r>
      <w:r w:rsidR="00FA326D">
        <w:rPr>
          <w:rFonts w:ascii="Times New Roman" w:hAnsi="Times New Roman" w:cs="Times New Roman"/>
          <w:sz w:val="28"/>
          <w:szCs w:val="28"/>
          <w:lang w:val="ru-RU"/>
        </w:rPr>
        <w:t xml:space="preserve"> (далее – Завод)</w:t>
      </w:r>
      <w:r w:rsidRPr="00C210DA">
        <w:rPr>
          <w:rFonts w:ascii="Times New Roman" w:hAnsi="Times New Roman" w:cs="Times New Roman"/>
          <w:sz w:val="28"/>
          <w:szCs w:val="28"/>
          <w:lang w:val="ru-RU"/>
        </w:rPr>
        <w:t xml:space="preserve"> </w:t>
      </w:r>
      <w:r w:rsidR="00FA326D">
        <w:rPr>
          <w:rFonts w:ascii="Times New Roman" w:hAnsi="Times New Roman" w:cs="Times New Roman"/>
          <w:sz w:val="28"/>
          <w:szCs w:val="28"/>
          <w:lang w:val="ru-RU"/>
        </w:rPr>
        <w:t>–</w:t>
      </w:r>
      <w:r w:rsidRPr="00C210DA">
        <w:rPr>
          <w:rFonts w:ascii="Times New Roman" w:hAnsi="Times New Roman" w:cs="Times New Roman"/>
          <w:sz w:val="28"/>
          <w:szCs w:val="28"/>
          <w:lang w:val="ru-RU"/>
        </w:rPr>
        <w:t xml:space="preserve"> ЗАО «</w:t>
      </w:r>
      <w:proofErr w:type="spellStart"/>
      <w:r w:rsidRPr="00C210DA">
        <w:rPr>
          <w:rFonts w:ascii="Times New Roman" w:hAnsi="Times New Roman" w:cs="Times New Roman"/>
          <w:sz w:val="28"/>
          <w:szCs w:val="28"/>
          <w:lang w:val="ru-RU"/>
        </w:rPr>
        <w:t>Регистроникс</w:t>
      </w:r>
      <w:proofErr w:type="spellEnd"/>
      <w:r w:rsidRPr="00C210DA">
        <w:rPr>
          <w:rFonts w:ascii="Times New Roman" w:hAnsi="Times New Roman" w:cs="Times New Roman"/>
          <w:sz w:val="28"/>
          <w:szCs w:val="28"/>
          <w:lang w:val="ru-RU"/>
        </w:rPr>
        <w:t xml:space="preserve">» и ОАО «Балтийский эмиссионный союз» к дочерним обществам </w:t>
      </w:r>
      <w:r w:rsidR="00355BA3">
        <w:rPr>
          <w:rFonts w:ascii="Times New Roman" w:hAnsi="Times New Roman" w:cs="Times New Roman"/>
          <w:sz w:val="28"/>
          <w:szCs w:val="28"/>
          <w:lang w:val="ru-RU"/>
        </w:rPr>
        <w:t>З</w:t>
      </w:r>
      <w:r w:rsidRPr="00C210DA">
        <w:rPr>
          <w:rFonts w:ascii="Times New Roman" w:hAnsi="Times New Roman" w:cs="Times New Roman"/>
          <w:sz w:val="28"/>
          <w:szCs w:val="28"/>
          <w:lang w:val="ru-RU"/>
        </w:rPr>
        <w:t>авода - ОАО «</w:t>
      </w:r>
      <w:proofErr w:type="spellStart"/>
      <w:r w:rsidRPr="00C210DA">
        <w:rPr>
          <w:rFonts w:ascii="Times New Roman" w:hAnsi="Times New Roman" w:cs="Times New Roman"/>
          <w:sz w:val="28"/>
          <w:szCs w:val="28"/>
          <w:lang w:val="ru-RU"/>
        </w:rPr>
        <w:t>Тетрамет</w:t>
      </w:r>
      <w:proofErr w:type="spellEnd"/>
      <w:r w:rsidRPr="00C210DA">
        <w:rPr>
          <w:rFonts w:ascii="Times New Roman" w:hAnsi="Times New Roman" w:cs="Times New Roman"/>
          <w:sz w:val="28"/>
          <w:szCs w:val="28"/>
          <w:lang w:val="ru-RU"/>
        </w:rPr>
        <w:t>», ЗАО «Металлургический завод «</w:t>
      </w:r>
      <w:proofErr w:type="spellStart"/>
      <w:r w:rsidRPr="00C210DA">
        <w:rPr>
          <w:rFonts w:ascii="Times New Roman" w:hAnsi="Times New Roman" w:cs="Times New Roman"/>
          <w:sz w:val="28"/>
          <w:szCs w:val="28"/>
          <w:lang w:val="ru-RU"/>
        </w:rPr>
        <w:t>Петросталь</w:t>
      </w:r>
      <w:proofErr w:type="spellEnd"/>
      <w:r w:rsidRPr="00C210DA">
        <w:rPr>
          <w:rFonts w:ascii="Times New Roman" w:hAnsi="Times New Roman" w:cs="Times New Roman"/>
          <w:sz w:val="28"/>
          <w:szCs w:val="28"/>
          <w:lang w:val="ru-RU"/>
        </w:rPr>
        <w:t xml:space="preserve">» и ЗАО «ПТЗ» о признании недействительными решений </w:t>
      </w:r>
      <w:r w:rsidR="00355BA3">
        <w:rPr>
          <w:rFonts w:ascii="Times New Roman" w:hAnsi="Times New Roman" w:cs="Times New Roman"/>
          <w:sz w:val="28"/>
          <w:szCs w:val="28"/>
          <w:lang w:val="ru-RU"/>
        </w:rPr>
        <w:t>З</w:t>
      </w:r>
      <w:r w:rsidRPr="00C210DA">
        <w:rPr>
          <w:rFonts w:ascii="Times New Roman" w:hAnsi="Times New Roman" w:cs="Times New Roman"/>
          <w:sz w:val="28"/>
          <w:szCs w:val="28"/>
          <w:lang w:val="ru-RU"/>
        </w:rPr>
        <w:t xml:space="preserve">авода, принятых им как единственным акционером данных обществ, об </w:t>
      </w:r>
      <w:r w:rsidRPr="00C210DA">
        <w:rPr>
          <w:rFonts w:ascii="Times New Roman" w:hAnsi="Times New Roman" w:cs="Times New Roman"/>
          <w:sz w:val="28"/>
          <w:szCs w:val="28"/>
          <w:lang w:val="ru-RU"/>
        </w:rPr>
        <w:lastRenderedPageBreak/>
        <w:t>одобрении совершения дочерними обществами сделок по</w:t>
      </w:r>
      <w:proofErr w:type="gramEnd"/>
      <w:r w:rsidRPr="00C210DA">
        <w:rPr>
          <w:rFonts w:ascii="Times New Roman" w:hAnsi="Times New Roman" w:cs="Times New Roman"/>
          <w:sz w:val="28"/>
          <w:szCs w:val="28"/>
          <w:lang w:val="ru-RU"/>
        </w:rPr>
        <w:t xml:space="preserve"> отчуждению пакетов акций, арбитражные суды заняли достаточно консервативную позицию в отношении применения </w:t>
      </w:r>
      <w:proofErr w:type="spellStart"/>
      <w:r w:rsidRPr="00C210DA">
        <w:rPr>
          <w:rFonts w:ascii="Times New Roman" w:hAnsi="Times New Roman" w:cs="Times New Roman"/>
          <w:sz w:val="28"/>
          <w:szCs w:val="28"/>
          <w:lang w:val="ru-RU"/>
        </w:rPr>
        <w:t>некодифицированной</w:t>
      </w:r>
      <w:proofErr w:type="spellEnd"/>
      <w:r w:rsidRPr="00C210DA">
        <w:rPr>
          <w:rFonts w:ascii="Times New Roman" w:hAnsi="Times New Roman" w:cs="Times New Roman"/>
          <w:sz w:val="28"/>
          <w:szCs w:val="28"/>
          <w:lang w:val="ru-RU"/>
        </w:rPr>
        <w:t xml:space="preserve"> доктрины снятия корпоративной вуали</w:t>
      </w:r>
      <w:r w:rsidRPr="00C210DA">
        <w:rPr>
          <w:rStyle w:val="ad"/>
          <w:rFonts w:ascii="Times New Roman" w:hAnsi="Times New Roman" w:cs="Times New Roman"/>
          <w:sz w:val="28"/>
          <w:szCs w:val="28"/>
          <w:lang w:val="ru-RU"/>
        </w:rPr>
        <w:footnoteReference w:id="100"/>
      </w:r>
      <w:r w:rsidRPr="00C210DA">
        <w:rPr>
          <w:rFonts w:ascii="Times New Roman" w:hAnsi="Times New Roman" w:cs="Times New Roman"/>
          <w:sz w:val="28"/>
          <w:szCs w:val="28"/>
          <w:lang w:val="ru-RU"/>
        </w:rPr>
        <w:t>.</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sz w:val="28"/>
          <w:szCs w:val="28"/>
          <w:lang w:val="ru-RU"/>
        </w:rPr>
        <w:t xml:space="preserve">По мнению </w:t>
      </w:r>
      <w:proofErr w:type="spellStart"/>
      <w:r w:rsidRPr="00C210DA">
        <w:rPr>
          <w:rFonts w:ascii="Times New Roman" w:hAnsi="Times New Roman" w:cs="Times New Roman"/>
          <w:sz w:val="28"/>
          <w:szCs w:val="28"/>
          <w:lang w:val="ru-RU"/>
        </w:rPr>
        <w:t>миноритариев</w:t>
      </w:r>
      <w:proofErr w:type="spellEnd"/>
      <w:r w:rsidRPr="00C210DA">
        <w:rPr>
          <w:rFonts w:ascii="Times New Roman" w:hAnsi="Times New Roman" w:cs="Times New Roman"/>
          <w:sz w:val="28"/>
          <w:szCs w:val="28"/>
          <w:lang w:val="ru-RU"/>
        </w:rPr>
        <w:t xml:space="preserve">, в результате цепи взаимосвязанных сделок, совершенных при наличии признаков злоупотребления правом со стороны генерального директора </w:t>
      </w:r>
      <w:r w:rsidR="00FA326D">
        <w:rPr>
          <w:rFonts w:ascii="Times New Roman" w:hAnsi="Times New Roman" w:cs="Times New Roman"/>
          <w:sz w:val="28"/>
          <w:szCs w:val="28"/>
          <w:lang w:val="ru-RU"/>
        </w:rPr>
        <w:t>З</w:t>
      </w:r>
      <w:r w:rsidRPr="00C210DA">
        <w:rPr>
          <w:rFonts w:ascii="Times New Roman" w:hAnsi="Times New Roman" w:cs="Times New Roman"/>
          <w:sz w:val="28"/>
          <w:szCs w:val="28"/>
          <w:lang w:val="ru-RU"/>
        </w:rPr>
        <w:t>авода, крупный пакет акций был отчужден на основании решений принятых директором</w:t>
      </w:r>
      <w:r w:rsidR="007E314C">
        <w:rPr>
          <w:rFonts w:ascii="Times New Roman" w:hAnsi="Times New Roman" w:cs="Times New Roman"/>
          <w:sz w:val="28"/>
          <w:szCs w:val="28"/>
          <w:lang w:val="ru-RU"/>
        </w:rPr>
        <w:t xml:space="preserve"> </w:t>
      </w:r>
      <w:r w:rsidR="00FA326D">
        <w:rPr>
          <w:rFonts w:ascii="Times New Roman" w:hAnsi="Times New Roman" w:cs="Times New Roman"/>
          <w:sz w:val="28"/>
          <w:szCs w:val="28"/>
          <w:lang w:val="ru-RU"/>
        </w:rPr>
        <w:t>З</w:t>
      </w:r>
      <w:r w:rsidR="007E314C" w:rsidRPr="00C210DA">
        <w:rPr>
          <w:rFonts w:ascii="Times New Roman" w:hAnsi="Times New Roman" w:cs="Times New Roman"/>
          <w:sz w:val="28"/>
          <w:szCs w:val="28"/>
          <w:lang w:val="ru-RU"/>
        </w:rPr>
        <w:t>авода</w:t>
      </w:r>
      <w:r w:rsidRPr="00C210DA">
        <w:rPr>
          <w:rFonts w:ascii="Times New Roman" w:hAnsi="Times New Roman" w:cs="Times New Roman"/>
          <w:sz w:val="28"/>
          <w:szCs w:val="28"/>
          <w:lang w:val="ru-RU"/>
        </w:rPr>
        <w:t xml:space="preserve"> в пользу </w:t>
      </w:r>
      <w:proofErr w:type="spellStart"/>
      <w:r w:rsidRPr="00C210DA">
        <w:rPr>
          <w:rFonts w:ascii="Times New Roman" w:hAnsi="Times New Roman" w:cs="Times New Roman"/>
          <w:sz w:val="28"/>
          <w:szCs w:val="28"/>
          <w:lang w:val="ru-RU"/>
        </w:rPr>
        <w:t>аффилированных</w:t>
      </w:r>
      <w:proofErr w:type="spellEnd"/>
      <w:r w:rsidRPr="00C210DA">
        <w:rPr>
          <w:rFonts w:ascii="Times New Roman" w:hAnsi="Times New Roman" w:cs="Times New Roman"/>
          <w:sz w:val="28"/>
          <w:szCs w:val="28"/>
          <w:lang w:val="ru-RU"/>
        </w:rPr>
        <w:t xml:space="preserve"> с ним третьих лиц - организаций, принадлежащих лицам, состоящим в родственных отношениях с указанным директором, дочерними обществами, а впоследствии оказался в управлении самого директора и его подконтрольных лиц</w:t>
      </w:r>
      <w:proofErr w:type="gramEnd"/>
      <w:r w:rsidRPr="00C210DA">
        <w:rPr>
          <w:rFonts w:ascii="Times New Roman" w:hAnsi="Times New Roman" w:cs="Times New Roman"/>
          <w:sz w:val="28"/>
          <w:szCs w:val="28"/>
          <w:lang w:val="ru-RU"/>
        </w:rPr>
        <w:t xml:space="preserve">, что привело к умалению имущества </w:t>
      </w:r>
      <w:r w:rsidR="00FA326D">
        <w:rPr>
          <w:rFonts w:ascii="Times New Roman" w:hAnsi="Times New Roman" w:cs="Times New Roman"/>
          <w:sz w:val="28"/>
          <w:szCs w:val="28"/>
          <w:lang w:val="ru-RU"/>
        </w:rPr>
        <w:t>З</w:t>
      </w:r>
      <w:r w:rsidRPr="00C210DA">
        <w:rPr>
          <w:rFonts w:ascii="Times New Roman" w:hAnsi="Times New Roman" w:cs="Times New Roman"/>
          <w:sz w:val="28"/>
          <w:szCs w:val="28"/>
          <w:lang w:val="ru-RU"/>
        </w:rPr>
        <w:t xml:space="preserve">авода, уменьшению стоимости его акций и утрате </w:t>
      </w:r>
      <w:proofErr w:type="spellStart"/>
      <w:r w:rsidRPr="00C210DA">
        <w:rPr>
          <w:rFonts w:ascii="Times New Roman" w:hAnsi="Times New Roman" w:cs="Times New Roman"/>
          <w:sz w:val="28"/>
          <w:szCs w:val="28"/>
          <w:lang w:val="ru-RU"/>
        </w:rPr>
        <w:t>миноритариями</w:t>
      </w:r>
      <w:proofErr w:type="spellEnd"/>
      <w:r w:rsidRPr="00C210DA">
        <w:rPr>
          <w:rFonts w:ascii="Times New Roman" w:hAnsi="Times New Roman" w:cs="Times New Roman"/>
          <w:sz w:val="28"/>
          <w:szCs w:val="28"/>
          <w:lang w:val="ru-RU"/>
        </w:rPr>
        <w:t xml:space="preserve"> возможности влиять на управление </w:t>
      </w:r>
      <w:r w:rsidR="00FA326D">
        <w:rPr>
          <w:rFonts w:ascii="Times New Roman" w:hAnsi="Times New Roman" w:cs="Times New Roman"/>
          <w:sz w:val="28"/>
          <w:szCs w:val="28"/>
          <w:lang w:val="ru-RU"/>
        </w:rPr>
        <w:t>З</w:t>
      </w:r>
      <w:r w:rsidRPr="00C210DA">
        <w:rPr>
          <w:rFonts w:ascii="Times New Roman" w:hAnsi="Times New Roman" w:cs="Times New Roman"/>
          <w:sz w:val="28"/>
          <w:szCs w:val="28"/>
          <w:lang w:val="ru-RU"/>
        </w:rPr>
        <w:t xml:space="preserve">аводом в той степени, в какой они могли это делать до приобретения акций генеральным директором </w:t>
      </w:r>
      <w:r w:rsidR="00FA326D">
        <w:rPr>
          <w:rFonts w:ascii="Times New Roman" w:hAnsi="Times New Roman" w:cs="Times New Roman"/>
          <w:sz w:val="28"/>
          <w:szCs w:val="28"/>
          <w:lang w:val="ru-RU"/>
        </w:rPr>
        <w:t>З</w:t>
      </w:r>
      <w:r w:rsidRPr="00C210DA">
        <w:rPr>
          <w:rFonts w:ascii="Times New Roman" w:hAnsi="Times New Roman" w:cs="Times New Roman"/>
          <w:sz w:val="28"/>
          <w:szCs w:val="28"/>
          <w:lang w:val="ru-RU"/>
        </w:rPr>
        <w:t>авода и его родственниками.</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Суд первой инстанции, отказывая в удовлетворении заявленных требований, исходил из того, что сама по себе зависимость дочернего общества от основного в силу преобладающего участия основного общества в уставном капитале дочернего не наделяет акционеров основного общества правом оспаривать решения органов управления дочерних обществ.</w:t>
      </w:r>
    </w:p>
    <w:p w:rsidR="003E6E4A" w:rsidRPr="00C210DA" w:rsidRDefault="003E6E4A" w:rsidP="003E6E4A">
      <w:pPr>
        <w:shd w:val="clear" w:color="auto" w:fill="FFFFFF"/>
        <w:spacing w:after="0" w:line="360" w:lineRule="auto"/>
        <w:ind w:firstLine="567"/>
        <w:jc w:val="both"/>
        <w:rPr>
          <w:rFonts w:ascii="Times New Roman" w:hAnsi="Times New Roman" w:cs="Times New Roman"/>
          <w:color w:val="000000"/>
          <w:sz w:val="28"/>
          <w:szCs w:val="28"/>
        </w:rPr>
      </w:pPr>
      <w:r w:rsidRPr="00C210DA">
        <w:rPr>
          <w:rFonts w:ascii="Times New Roman" w:hAnsi="Times New Roman" w:cs="Times New Roman"/>
          <w:sz w:val="28"/>
          <w:szCs w:val="28"/>
        </w:rPr>
        <w:t xml:space="preserve">В апелляционной инстанции </w:t>
      </w:r>
      <w:proofErr w:type="spellStart"/>
      <w:r w:rsidRPr="00C210DA">
        <w:rPr>
          <w:rFonts w:ascii="Times New Roman" w:hAnsi="Times New Roman" w:cs="Times New Roman"/>
          <w:sz w:val="28"/>
          <w:szCs w:val="28"/>
        </w:rPr>
        <w:t>миноритарии</w:t>
      </w:r>
      <w:proofErr w:type="spellEnd"/>
      <w:r w:rsidRPr="00C210DA">
        <w:rPr>
          <w:rFonts w:ascii="Times New Roman" w:hAnsi="Times New Roman" w:cs="Times New Roman"/>
          <w:sz w:val="28"/>
          <w:szCs w:val="28"/>
        </w:rPr>
        <w:t xml:space="preserve"> заявили ходатайство о применении доктрины срывания корпоративной вуали с дочерних обществ с целью признания совершенных ими сделок сделками самого </w:t>
      </w:r>
      <w:r w:rsidR="00FA326D">
        <w:rPr>
          <w:rFonts w:ascii="Times New Roman" w:hAnsi="Times New Roman" w:cs="Times New Roman"/>
          <w:sz w:val="28"/>
          <w:szCs w:val="28"/>
        </w:rPr>
        <w:t>З</w:t>
      </w:r>
      <w:r w:rsidRPr="00C210DA">
        <w:rPr>
          <w:rFonts w:ascii="Times New Roman" w:hAnsi="Times New Roman" w:cs="Times New Roman"/>
          <w:sz w:val="28"/>
          <w:szCs w:val="28"/>
        </w:rPr>
        <w:t xml:space="preserve">авода, что позволило бы акционерам оспорить их, обосновывая это тем, что генеральный директор </w:t>
      </w:r>
      <w:r w:rsidR="00FA326D">
        <w:rPr>
          <w:rFonts w:ascii="Times New Roman" w:hAnsi="Times New Roman" w:cs="Times New Roman"/>
          <w:sz w:val="28"/>
          <w:szCs w:val="28"/>
        </w:rPr>
        <w:t>З</w:t>
      </w:r>
      <w:r w:rsidRPr="00C210DA">
        <w:rPr>
          <w:rFonts w:ascii="Times New Roman" w:hAnsi="Times New Roman" w:cs="Times New Roman"/>
          <w:sz w:val="28"/>
          <w:szCs w:val="28"/>
        </w:rPr>
        <w:t>авода злоупотребляет конструкцией юридического лица, используя дочерние общества для вывода активов в свою пользу. Однако апелляционный суд, остав</w:t>
      </w:r>
      <w:r w:rsidR="00653408">
        <w:rPr>
          <w:rFonts w:ascii="Times New Roman" w:hAnsi="Times New Roman" w:cs="Times New Roman"/>
          <w:sz w:val="28"/>
          <w:szCs w:val="28"/>
        </w:rPr>
        <w:t>ляя</w:t>
      </w:r>
      <w:r w:rsidRPr="00C210DA">
        <w:rPr>
          <w:rFonts w:ascii="Times New Roman" w:hAnsi="Times New Roman" w:cs="Times New Roman"/>
          <w:sz w:val="28"/>
          <w:szCs w:val="28"/>
        </w:rPr>
        <w:t xml:space="preserve"> апелляционную жалобу без удовлетворения, подчеркнул, что дочерние общества в соответствии с законом являются самостоятельными юридическими лицами, а применение при рассмотрении дела какой-либо </w:t>
      </w:r>
      <w:r w:rsidRPr="00C210DA">
        <w:rPr>
          <w:rFonts w:ascii="Times New Roman" w:hAnsi="Times New Roman" w:cs="Times New Roman"/>
          <w:sz w:val="28"/>
          <w:szCs w:val="28"/>
        </w:rPr>
        <w:lastRenderedPageBreak/>
        <w:t xml:space="preserve">доктрины в качестве отдельного процессуального действия АПК РФ не предусмотрено, </w:t>
      </w:r>
      <w:r w:rsidRPr="00C210DA">
        <w:rPr>
          <w:rFonts w:ascii="Times New Roman" w:hAnsi="Times New Roman" w:cs="Times New Roman"/>
          <w:color w:val="000000"/>
          <w:sz w:val="28"/>
          <w:szCs w:val="28"/>
        </w:rPr>
        <w:t xml:space="preserve">что свидетельствует о весьма формальном, по моему мнению, отношении к данной проблеме. </w:t>
      </w:r>
    </w:p>
    <w:p w:rsidR="003E6E4A" w:rsidRPr="00C210DA" w:rsidRDefault="003E6E4A" w:rsidP="003E6E4A">
      <w:pPr>
        <w:shd w:val="clear" w:color="auto" w:fill="FFFFFF"/>
        <w:spacing w:after="0" w:line="360" w:lineRule="auto"/>
        <w:ind w:firstLine="567"/>
        <w:jc w:val="both"/>
        <w:rPr>
          <w:rFonts w:ascii="Times New Roman" w:hAnsi="Times New Roman" w:cs="Times New Roman"/>
          <w:color w:val="000000"/>
          <w:sz w:val="28"/>
          <w:szCs w:val="28"/>
        </w:rPr>
      </w:pPr>
      <w:r w:rsidRPr="00C210DA">
        <w:rPr>
          <w:rFonts w:ascii="Times New Roman" w:hAnsi="Times New Roman" w:cs="Times New Roman"/>
          <w:color w:val="000000"/>
          <w:sz w:val="28"/>
          <w:szCs w:val="28"/>
        </w:rPr>
        <w:t>Акционеры также пытались обосновать применение института снятия корпоративной вуали ссылкой на вышерассмотренное постановление Президиума ВАС РФ по делу банка «</w:t>
      </w:r>
      <w:proofErr w:type="spellStart"/>
      <w:r w:rsidRPr="00C210DA">
        <w:rPr>
          <w:rFonts w:ascii="Times New Roman" w:hAnsi="Times New Roman" w:cs="Times New Roman"/>
          <w:color w:val="000000"/>
          <w:sz w:val="28"/>
          <w:szCs w:val="28"/>
        </w:rPr>
        <w:t>Парекс</w:t>
      </w:r>
      <w:proofErr w:type="spellEnd"/>
      <w:r w:rsidRPr="00C210DA">
        <w:rPr>
          <w:rFonts w:ascii="Times New Roman" w:hAnsi="Times New Roman" w:cs="Times New Roman"/>
          <w:color w:val="000000"/>
          <w:sz w:val="28"/>
          <w:szCs w:val="28"/>
        </w:rPr>
        <w:t>». Однако апелляционный суд, оставляя решение суда первой инстанции без изменени</w:t>
      </w:r>
      <w:r w:rsidR="00D26281">
        <w:rPr>
          <w:rFonts w:ascii="Times New Roman" w:hAnsi="Times New Roman" w:cs="Times New Roman"/>
          <w:color w:val="000000"/>
          <w:sz w:val="28"/>
          <w:szCs w:val="28"/>
        </w:rPr>
        <w:t>я</w:t>
      </w:r>
      <w:r w:rsidRPr="00C210DA">
        <w:rPr>
          <w:rFonts w:ascii="Times New Roman" w:hAnsi="Times New Roman" w:cs="Times New Roman"/>
          <w:color w:val="000000"/>
          <w:sz w:val="28"/>
          <w:szCs w:val="28"/>
        </w:rPr>
        <w:t xml:space="preserve">, указал на то, что фактические обстоятельства, послужившие основанием для непосредственного применения доктрины снятия корпоративной вуали в </w:t>
      </w:r>
      <w:r w:rsidR="00653408">
        <w:rPr>
          <w:rFonts w:ascii="Times New Roman" w:hAnsi="Times New Roman" w:cs="Times New Roman"/>
          <w:color w:val="000000"/>
          <w:sz w:val="28"/>
          <w:szCs w:val="28"/>
        </w:rPr>
        <w:t>упомянутом деле</w:t>
      </w:r>
      <w:r w:rsidRPr="00C210DA">
        <w:rPr>
          <w:rFonts w:ascii="Times New Roman" w:hAnsi="Times New Roman" w:cs="Times New Roman"/>
          <w:color w:val="000000"/>
          <w:sz w:val="28"/>
          <w:szCs w:val="28"/>
        </w:rPr>
        <w:t xml:space="preserve">, не совпадают с обстоятельствами данного дела, в </w:t>
      </w:r>
      <w:proofErr w:type="gramStart"/>
      <w:r w:rsidRPr="00C210DA">
        <w:rPr>
          <w:rFonts w:ascii="Times New Roman" w:hAnsi="Times New Roman" w:cs="Times New Roman"/>
          <w:color w:val="000000"/>
          <w:sz w:val="28"/>
          <w:szCs w:val="28"/>
        </w:rPr>
        <w:t>связи</w:t>
      </w:r>
      <w:proofErr w:type="gramEnd"/>
      <w:r w:rsidRPr="00C210DA">
        <w:rPr>
          <w:rFonts w:ascii="Times New Roman" w:hAnsi="Times New Roman" w:cs="Times New Roman"/>
          <w:color w:val="000000"/>
          <w:sz w:val="28"/>
          <w:szCs w:val="28"/>
        </w:rPr>
        <w:t xml:space="preserve"> с чем отклонил ссылку истцов на судебный прецедент. </w:t>
      </w:r>
    </w:p>
    <w:p w:rsidR="003E6E4A" w:rsidRPr="00C210DA" w:rsidRDefault="003E6E4A" w:rsidP="003E6E4A">
      <w:pPr>
        <w:shd w:val="clear" w:color="auto" w:fill="FFFFFF"/>
        <w:spacing w:after="0" w:line="360" w:lineRule="auto"/>
        <w:ind w:firstLine="567"/>
        <w:jc w:val="both"/>
        <w:rPr>
          <w:rFonts w:ascii="Times New Roman" w:hAnsi="Times New Roman" w:cs="Times New Roman"/>
          <w:color w:val="000000"/>
          <w:sz w:val="28"/>
          <w:szCs w:val="28"/>
        </w:rPr>
      </w:pPr>
      <w:proofErr w:type="gramStart"/>
      <w:r w:rsidRPr="00C210DA">
        <w:rPr>
          <w:rFonts w:ascii="Times New Roman" w:hAnsi="Times New Roman" w:cs="Times New Roman"/>
          <w:sz w:val="28"/>
          <w:szCs w:val="28"/>
        </w:rPr>
        <w:t>Отказывая в удовлетворении заявленных истцами требований, суды первой и апелляционной инстанций по существу исходили из того, что сама по себе зависимость дочернего общества от материнского общества в силу преобладающего участия основного общества в уставном капитале дочернего общества, а также положения Закона № 208-ФЗ не наделяют акционеров основного общества правом оспаривать решения органов управления дочерних обществ.</w:t>
      </w:r>
      <w:proofErr w:type="gramEnd"/>
    </w:p>
    <w:p w:rsidR="003E6E4A" w:rsidRPr="00C210DA" w:rsidRDefault="003E6E4A" w:rsidP="003E6E4A">
      <w:pPr>
        <w:pStyle w:val="Default"/>
        <w:spacing w:line="360" w:lineRule="auto"/>
        <w:ind w:firstLine="567"/>
        <w:jc w:val="both"/>
        <w:rPr>
          <w:rFonts w:ascii="Times New Roman" w:hAnsi="Times New Roman" w:cs="Times New Roman"/>
          <w:color w:val="auto"/>
          <w:sz w:val="28"/>
          <w:szCs w:val="28"/>
        </w:rPr>
      </w:pPr>
      <w:proofErr w:type="gramStart"/>
      <w:r w:rsidRPr="00C210DA">
        <w:rPr>
          <w:rFonts w:ascii="Times New Roman" w:hAnsi="Times New Roman" w:cs="Times New Roman"/>
          <w:sz w:val="28"/>
          <w:szCs w:val="28"/>
        </w:rPr>
        <w:t>Суд кассационной инстанции, также отклонив ходатайство истцов о применении института снятия корпоративной вуали, со ссылкой на разъяснения, приведенные в п. 27 постановления Пленума ВАС РФ от 18.11.2003 № 19 «О некоторых вопросах применения Федерального закона «Об акционерных обществах»</w:t>
      </w:r>
      <w:r w:rsidRPr="00C210DA">
        <w:rPr>
          <w:rStyle w:val="ae"/>
          <w:rFonts w:ascii="Times New Roman" w:hAnsi="Times New Roman" w:cs="Times New Roman"/>
          <w:sz w:val="28"/>
          <w:szCs w:val="28"/>
        </w:rPr>
        <w:footnoteReference w:id="101"/>
      </w:r>
      <w:r w:rsidRPr="00C210DA">
        <w:rPr>
          <w:rFonts w:ascii="Times New Roman" w:hAnsi="Times New Roman" w:cs="Times New Roman"/>
          <w:sz w:val="28"/>
          <w:szCs w:val="28"/>
        </w:rPr>
        <w:t>, согласно которым решение исполнительного органа акционерного общества (единоличного или коллегиального) может быть оспорено в судебном порядке путем предъявления иска о признании его недействительным</w:t>
      </w:r>
      <w:proofErr w:type="gramEnd"/>
      <w:r w:rsidRPr="00C210DA">
        <w:rPr>
          <w:rFonts w:ascii="Times New Roman" w:hAnsi="Times New Roman" w:cs="Times New Roman"/>
          <w:sz w:val="28"/>
          <w:szCs w:val="28"/>
        </w:rPr>
        <w:t xml:space="preserve"> как в случае, когда возможность оспаривания предусмотрена в Законе № 208-ФЗ, так и при отсутствии соответствующего указания, если принятое решение не отвечает требованиям названного Закона и </w:t>
      </w:r>
      <w:r w:rsidRPr="00C210DA">
        <w:rPr>
          <w:rFonts w:ascii="Times New Roman" w:hAnsi="Times New Roman" w:cs="Times New Roman"/>
          <w:sz w:val="28"/>
          <w:szCs w:val="28"/>
        </w:rPr>
        <w:lastRenderedPageBreak/>
        <w:t xml:space="preserve">иных нормативных правовых актов и нарушает права и охраняемые законом интересы акционера, отменил обжалуемые судебные акты и направил дело на новое рассмотрение, указав, </w:t>
      </w:r>
      <w:proofErr w:type="gramStart"/>
      <w:r w:rsidRPr="00C210DA">
        <w:rPr>
          <w:rFonts w:ascii="Times New Roman" w:hAnsi="Times New Roman" w:cs="Times New Roman"/>
          <w:sz w:val="28"/>
          <w:szCs w:val="28"/>
        </w:rPr>
        <w:t>что</w:t>
      </w:r>
      <w:proofErr w:type="gramEnd"/>
      <w:r w:rsidRPr="00C210DA">
        <w:rPr>
          <w:rFonts w:ascii="Times New Roman" w:hAnsi="Times New Roman" w:cs="Times New Roman"/>
          <w:sz w:val="28"/>
          <w:szCs w:val="28"/>
        </w:rPr>
        <w:t xml:space="preserve"> несмотря на то, что истцы - ЗАО «</w:t>
      </w:r>
      <w:proofErr w:type="spellStart"/>
      <w:r w:rsidRPr="00C210DA">
        <w:rPr>
          <w:rFonts w:ascii="Times New Roman" w:hAnsi="Times New Roman" w:cs="Times New Roman"/>
          <w:sz w:val="28"/>
          <w:szCs w:val="28"/>
        </w:rPr>
        <w:t>Регистроникс</w:t>
      </w:r>
      <w:proofErr w:type="spellEnd"/>
      <w:r w:rsidRPr="00C210DA">
        <w:rPr>
          <w:rFonts w:ascii="Times New Roman" w:hAnsi="Times New Roman" w:cs="Times New Roman"/>
          <w:sz w:val="28"/>
          <w:szCs w:val="28"/>
        </w:rPr>
        <w:t xml:space="preserve">» и ОАО «Балтийский эмиссионный </w:t>
      </w:r>
      <w:proofErr w:type="gramStart"/>
      <w:r w:rsidRPr="00C210DA">
        <w:rPr>
          <w:rFonts w:ascii="Times New Roman" w:hAnsi="Times New Roman" w:cs="Times New Roman"/>
          <w:sz w:val="28"/>
          <w:szCs w:val="28"/>
        </w:rPr>
        <w:t>союз» не являются акционерами ОАО «</w:t>
      </w:r>
      <w:proofErr w:type="spellStart"/>
      <w:r w:rsidRPr="00C210DA">
        <w:rPr>
          <w:rFonts w:ascii="Times New Roman" w:hAnsi="Times New Roman" w:cs="Times New Roman"/>
          <w:sz w:val="28"/>
          <w:szCs w:val="28"/>
        </w:rPr>
        <w:t>Тетрамет</w:t>
      </w:r>
      <w:proofErr w:type="spellEnd"/>
      <w:r w:rsidRPr="00C210DA">
        <w:rPr>
          <w:rFonts w:ascii="Times New Roman" w:hAnsi="Times New Roman" w:cs="Times New Roman"/>
          <w:sz w:val="28"/>
          <w:szCs w:val="28"/>
        </w:rPr>
        <w:t>», ЗАО «Металлургический завод «</w:t>
      </w:r>
      <w:proofErr w:type="spellStart"/>
      <w:r w:rsidRPr="00C210DA">
        <w:rPr>
          <w:rFonts w:ascii="Times New Roman" w:hAnsi="Times New Roman" w:cs="Times New Roman"/>
          <w:sz w:val="28"/>
          <w:szCs w:val="28"/>
        </w:rPr>
        <w:t>Петросталь</w:t>
      </w:r>
      <w:proofErr w:type="spellEnd"/>
      <w:r w:rsidRPr="00C210DA">
        <w:rPr>
          <w:rFonts w:ascii="Times New Roman" w:hAnsi="Times New Roman" w:cs="Times New Roman"/>
          <w:sz w:val="28"/>
          <w:szCs w:val="28"/>
        </w:rPr>
        <w:t xml:space="preserve">» и ЗАО «ПТЗ», а оспариваемые ими решения одновременно являются решениями единственного акционера перечисленных обществ, принятыми Заводом при осуществлении своих обязанностей по управлению дочками, не лишает истцов возможности оспаривать их в судебном порядке как решения единоличного исполнительного органа </w:t>
      </w:r>
      <w:r w:rsidR="00FA326D">
        <w:rPr>
          <w:rFonts w:ascii="Times New Roman" w:hAnsi="Times New Roman" w:cs="Times New Roman"/>
          <w:sz w:val="28"/>
          <w:szCs w:val="28"/>
        </w:rPr>
        <w:t>З</w:t>
      </w:r>
      <w:r w:rsidRPr="00C210DA">
        <w:rPr>
          <w:rFonts w:ascii="Times New Roman" w:hAnsi="Times New Roman" w:cs="Times New Roman"/>
          <w:sz w:val="28"/>
          <w:szCs w:val="28"/>
        </w:rPr>
        <w:t>авода, акционерами которого они являются, в связи с чем, суду при новом рассмотрении</w:t>
      </w:r>
      <w:proofErr w:type="gramEnd"/>
      <w:r w:rsidRPr="00C210DA">
        <w:rPr>
          <w:rFonts w:ascii="Times New Roman" w:hAnsi="Times New Roman" w:cs="Times New Roman"/>
          <w:sz w:val="28"/>
          <w:szCs w:val="28"/>
        </w:rPr>
        <w:t xml:space="preserve"> дела необходимо выяснить, действовал ли генеральный директор при принятии оспариваемых решений добросовестно и </w:t>
      </w:r>
      <w:r w:rsidRPr="00C210DA">
        <w:rPr>
          <w:rFonts w:ascii="Times New Roman" w:hAnsi="Times New Roman" w:cs="Times New Roman"/>
          <w:color w:val="auto"/>
          <w:sz w:val="28"/>
          <w:szCs w:val="28"/>
        </w:rPr>
        <w:t xml:space="preserve">разумно в интересах самого </w:t>
      </w:r>
      <w:r w:rsidR="00FA326D">
        <w:rPr>
          <w:rFonts w:ascii="Times New Roman" w:hAnsi="Times New Roman" w:cs="Times New Roman"/>
          <w:color w:val="auto"/>
          <w:sz w:val="28"/>
          <w:szCs w:val="28"/>
        </w:rPr>
        <w:t>З</w:t>
      </w:r>
      <w:r w:rsidRPr="00C210DA">
        <w:rPr>
          <w:rFonts w:ascii="Times New Roman" w:hAnsi="Times New Roman" w:cs="Times New Roman"/>
          <w:color w:val="auto"/>
          <w:sz w:val="28"/>
          <w:szCs w:val="28"/>
        </w:rPr>
        <w:t>авода, что не было установлено при первоначальном рассмотрении дела нижестоящими судебными инстанциями.</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color w:val="auto"/>
          <w:sz w:val="28"/>
          <w:szCs w:val="28"/>
          <w:lang w:val="ru-RU"/>
        </w:rPr>
      </w:pPr>
      <w:proofErr w:type="gramStart"/>
      <w:r w:rsidRPr="00C210DA">
        <w:rPr>
          <w:rFonts w:ascii="Times New Roman" w:hAnsi="Times New Roman" w:cs="Times New Roman"/>
          <w:color w:val="auto"/>
          <w:sz w:val="28"/>
          <w:szCs w:val="28"/>
          <w:lang w:val="ru-RU"/>
        </w:rPr>
        <w:t>Таким образом, Федеральный арбитражный суд Северо-Западного округа</w:t>
      </w:r>
      <w:r w:rsidR="001A0A00">
        <w:rPr>
          <w:rFonts w:ascii="Times New Roman" w:hAnsi="Times New Roman" w:cs="Times New Roman"/>
          <w:color w:val="auto"/>
          <w:sz w:val="28"/>
          <w:szCs w:val="28"/>
          <w:lang w:val="ru-RU"/>
        </w:rPr>
        <w:t xml:space="preserve"> (в настоящее время – АС СЗО)</w:t>
      </w:r>
      <w:r w:rsidRPr="00C210DA">
        <w:rPr>
          <w:rFonts w:ascii="Times New Roman" w:hAnsi="Times New Roman" w:cs="Times New Roman"/>
          <w:color w:val="auto"/>
          <w:sz w:val="28"/>
          <w:szCs w:val="28"/>
          <w:lang w:val="ru-RU"/>
        </w:rPr>
        <w:t xml:space="preserve"> в данном деле так же, как и апелляционный суд, предпочел воздержаться от использования доктрины снятия корпоративной вуали и избежал употребления </w:t>
      </w:r>
      <w:r w:rsidR="00E30D74">
        <w:rPr>
          <w:rFonts w:ascii="Times New Roman" w:hAnsi="Times New Roman" w:cs="Times New Roman"/>
          <w:color w:val="auto"/>
          <w:sz w:val="28"/>
          <w:szCs w:val="28"/>
          <w:lang w:val="ru-RU"/>
        </w:rPr>
        <w:t>указанного</w:t>
      </w:r>
      <w:r w:rsidRPr="00C210DA">
        <w:rPr>
          <w:rFonts w:ascii="Times New Roman" w:hAnsi="Times New Roman" w:cs="Times New Roman"/>
          <w:color w:val="auto"/>
          <w:sz w:val="28"/>
          <w:szCs w:val="28"/>
          <w:lang w:val="ru-RU"/>
        </w:rPr>
        <w:t xml:space="preserve"> термина, что </w:t>
      </w:r>
      <w:r w:rsidR="00FA326D">
        <w:rPr>
          <w:rFonts w:ascii="Times New Roman" w:hAnsi="Times New Roman" w:cs="Times New Roman"/>
          <w:color w:val="auto"/>
          <w:sz w:val="28"/>
          <w:szCs w:val="28"/>
          <w:lang w:val="ru-RU"/>
        </w:rPr>
        <w:t>свидетельствует о</w:t>
      </w:r>
      <w:r w:rsidR="0044543A">
        <w:rPr>
          <w:rFonts w:ascii="Times New Roman" w:hAnsi="Times New Roman" w:cs="Times New Roman"/>
          <w:color w:val="auto"/>
          <w:sz w:val="28"/>
          <w:szCs w:val="28"/>
          <w:lang w:val="ru-RU"/>
        </w:rPr>
        <w:t xml:space="preserve"> небезосновательно</w:t>
      </w:r>
      <w:r w:rsidRPr="00C210DA">
        <w:rPr>
          <w:rFonts w:ascii="Times New Roman" w:hAnsi="Times New Roman" w:cs="Times New Roman"/>
          <w:color w:val="auto"/>
          <w:sz w:val="28"/>
          <w:szCs w:val="28"/>
          <w:lang w:val="ru-RU"/>
        </w:rPr>
        <w:t xml:space="preserve"> осторожно</w:t>
      </w:r>
      <w:r w:rsidR="00FA326D">
        <w:rPr>
          <w:rFonts w:ascii="Times New Roman" w:hAnsi="Times New Roman" w:cs="Times New Roman"/>
          <w:color w:val="auto"/>
          <w:sz w:val="28"/>
          <w:szCs w:val="28"/>
          <w:lang w:val="ru-RU"/>
        </w:rPr>
        <w:t>м</w:t>
      </w:r>
      <w:r w:rsidRPr="00C210DA">
        <w:rPr>
          <w:rFonts w:ascii="Times New Roman" w:hAnsi="Times New Roman" w:cs="Times New Roman"/>
          <w:color w:val="auto"/>
          <w:sz w:val="28"/>
          <w:szCs w:val="28"/>
          <w:lang w:val="ru-RU"/>
        </w:rPr>
        <w:t xml:space="preserve"> отношени</w:t>
      </w:r>
      <w:r w:rsidR="00FA326D">
        <w:rPr>
          <w:rFonts w:ascii="Times New Roman" w:hAnsi="Times New Roman" w:cs="Times New Roman"/>
          <w:color w:val="auto"/>
          <w:sz w:val="28"/>
          <w:szCs w:val="28"/>
          <w:lang w:val="ru-RU"/>
        </w:rPr>
        <w:t>и</w:t>
      </w:r>
      <w:r w:rsidRPr="00C210DA">
        <w:rPr>
          <w:rFonts w:ascii="Times New Roman" w:hAnsi="Times New Roman" w:cs="Times New Roman"/>
          <w:color w:val="auto"/>
          <w:sz w:val="28"/>
          <w:szCs w:val="28"/>
          <w:lang w:val="ru-RU"/>
        </w:rPr>
        <w:t xml:space="preserve"> судов в целом к применению данного зарубежного института, но вместе с тем прибегнул к более тонкой и сложной, на мой</w:t>
      </w:r>
      <w:proofErr w:type="gramEnd"/>
      <w:r w:rsidRPr="00C210DA">
        <w:rPr>
          <w:rFonts w:ascii="Times New Roman" w:hAnsi="Times New Roman" w:cs="Times New Roman"/>
          <w:color w:val="auto"/>
          <w:sz w:val="28"/>
          <w:szCs w:val="28"/>
          <w:lang w:val="ru-RU"/>
        </w:rPr>
        <w:t xml:space="preserve"> взгляд, аргументации для пересмотра дела, выводя изложенную им в постановлении правовую позицию непосредственно из норм закона.</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proofErr w:type="gramStart"/>
      <w:r w:rsidRPr="00C210DA">
        <w:rPr>
          <w:rFonts w:ascii="Times New Roman" w:hAnsi="Times New Roman" w:cs="Times New Roman"/>
          <w:color w:val="auto"/>
          <w:sz w:val="28"/>
          <w:szCs w:val="28"/>
          <w:lang w:val="ru-RU"/>
        </w:rPr>
        <w:t>В результате нового рассмотрения при обжаловании в апелляционном порядке суд, установив наличие негативных экономических последствий принятия оспариваемых</w:t>
      </w:r>
      <w:r w:rsidRPr="00C210DA">
        <w:rPr>
          <w:rFonts w:ascii="Times New Roman" w:hAnsi="Times New Roman" w:cs="Times New Roman"/>
          <w:sz w:val="28"/>
          <w:szCs w:val="28"/>
          <w:lang w:val="ru-RU"/>
        </w:rPr>
        <w:t xml:space="preserve"> корпоративных актов непосредственно для общества и </w:t>
      </w:r>
      <w:proofErr w:type="spellStart"/>
      <w:r w:rsidRPr="00C210DA">
        <w:rPr>
          <w:rFonts w:ascii="Times New Roman" w:hAnsi="Times New Roman" w:cs="Times New Roman"/>
          <w:sz w:val="28"/>
          <w:szCs w:val="28"/>
          <w:lang w:val="ru-RU"/>
        </w:rPr>
        <w:t>миноритарных</w:t>
      </w:r>
      <w:proofErr w:type="spellEnd"/>
      <w:r w:rsidRPr="00C210DA">
        <w:rPr>
          <w:rFonts w:ascii="Times New Roman" w:hAnsi="Times New Roman" w:cs="Times New Roman"/>
          <w:sz w:val="28"/>
          <w:szCs w:val="28"/>
          <w:lang w:val="ru-RU"/>
        </w:rPr>
        <w:t xml:space="preserve"> акционеров как слабой стороны в корпоративных отношениях, выразившихся в заниженной цене, по которой был отчужден пакет акций (в 13-15 раз дешевле их рыночной стоимости), накапливаемый группой предприятий </w:t>
      </w:r>
      <w:r w:rsidR="00250AE8">
        <w:rPr>
          <w:rFonts w:ascii="Times New Roman" w:hAnsi="Times New Roman" w:cs="Times New Roman"/>
          <w:sz w:val="28"/>
          <w:szCs w:val="28"/>
          <w:lang w:val="ru-RU"/>
        </w:rPr>
        <w:t>З</w:t>
      </w:r>
      <w:r w:rsidRPr="00C210DA">
        <w:rPr>
          <w:rFonts w:ascii="Times New Roman" w:hAnsi="Times New Roman" w:cs="Times New Roman"/>
          <w:sz w:val="28"/>
          <w:szCs w:val="28"/>
          <w:lang w:val="ru-RU"/>
        </w:rPr>
        <w:t>авода в течение длительного времени в целях привлечения инвестиционных</w:t>
      </w:r>
      <w:proofErr w:type="gramEnd"/>
      <w:r w:rsidRPr="00C210DA">
        <w:rPr>
          <w:rFonts w:ascii="Times New Roman" w:hAnsi="Times New Roman" w:cs="Times New Roman"/>
          <w:sz w:val="28"/>
          <w:szCs w:val="28"/>
          <w:lang w:val="ru-RU"/>
        </w:rPr>
        <w:t xml:space="preserve"> </w:t>
      </w:r>
      <w:proofErr w:type="gramStart"/>
      <w:r w:rsidRPr="00C210DA">
        <w:rPr>
          <w:rFonts w:ascii="Times New Roman" w:hAnsi="Times New Roman" w:cs="Times New Roman"/>
          <w:sz w:val="28"/>
          <w:szCs w:val="28"/>
          <w:lang w:val="ru-RU"/>
        </w:rPr>
        <w:lastRenderedPageBreak/>
        <w:t xml:space="preserve">ресурсов, а также лишении акционеров возможности реализовать право приобретения данных акций </w:t>
      </w:r>
      <w:r w:rsidR="00250AE8">
        <w:rPr>
          <w:rFonts w:ascii="Times New Roman" w:hAnsi="Times New Roman" w:cs="Times New Roman"/>
          <w:sz w:val="28"/>
          <w:szCs w:val="28"/>
          <w:lang w:val="ru-RU"/>
        </w:rPr>
        <w:t>З</w:t>
      </w:r>
      <w:r w:rsidRPr="00C210DA">
        <w:rPr>
          <w:rFonts w:ascii="Times New Roman" w:hAnsi="Times New Roman" w:cs="Times New Roman"/>
          <w:sz w:val="28"/>
          <w:szCs w:val="28"/>
          <w:lang w:val="ru-RU"/>
        </w:rPr>
        <w:t>авода или продажи собственных без каких-либо ограничений, что свидетельствует о создании препятствия для совершения корпоративных сделок в условиях свободы договора, своей волей и в своем интересе, частично отменил решение суда первой инстанции и признал недействительными оспариваемые корпоративные акты.</w:t>
      </w:r>
      <w:proofErr w:type="gramEnd"/>
    </w:p>
    <w:p w:rsidR="003E6E4A" w:rsidRPr="00C210DA" w:rsidRDefault="003E6E4A" w:rsidP="003E6E4A">
      <w:pPr>
        <w:shd w:val="clear" w:color="auto" w:fill="FFFFFF"/>
        <w:spacing w:after="0" w:line="360" w:lineRule="auto"/>
        <w:ind w:firstLine="567"/>
        <w:jc w:val="both"/>
        <w:rPr>
          <w:rFonts w:ascii="Times New Roman" w:hAnsi="Times New Roman" w:cs="Times New Roman"/>
          <w:color w:val="000000"/>
          <w:sz w:val="28"/>
          <w:szCs w:val="28"/>
        </w:rPr>
      </w:pPr>
      <w:proofErr w:type="gramStart"/>
      <w:r w:rsidRPr="00C210DA">
        <w:rPr>
          <w:rFonts w:ascii="Times New Roman" w:hAnsi="Times New Roman" w:cs="Times New Roman"/>
          <w:color w:val="000000"/>
          <w:sz w:val="28"/>
          <w:szCs w:val="28"/>
        </w:rPr>
        <w:t xml:space="preserve">Наряду с этим апелляционный суд также отметил, что отчуждение имущества дочернего общества, в том числе </w:t>
      </w:r>
      <w:r w:rsidR="00E30D74">
        <w:rPr>
          <w:rFonts w:ascii="Times New Roman" w:hAnsi="Times New Roman" w:cs="Times New Roman"/>
          <w:color w:val="000000"/>
          <w:sz w:val="28"/>
          <w:szCs w:val="28"/>
        </w:rPr>
        <w:t>тогда</w:t>
      </w:r>
      <w:r w:rsidRPr="00C210DA">
        <w:rPr>
          <w:rFonts w:ascii="Times New Roman" w:hAnsi="Times New Roman" w:cs="Times New Roman"/>
          <w:color w:val="000000"/>
          <w:sz w:val="28"/>
          <w:szCs w:val="28"/>
        </w:rPr>
        <w:t xml:space="preserve">, когда акции полностью принадлежат основному обществу, свидетельствует о нарушении прав и законных интересов акционеров основного общества, поскольку отсутствует эквивалентное встречное предоставление, и акционеры лишаются на будущее возможности принимать управленческие решения в отношении данного общества и получать выгоды от его использования в своих интересах. </w:t>
      </w:r>
      <w:proofErr w:type="gramEnd"/>
    </w:p>
    <w:p w:rsidR="003E6E4A" w:rsidRPr="00C210DA" w:rsidRDefault="003E6E4A" w:rsidP="003E6E4A">
      <w:pPr>
        <w:shd w:val="clear" w:color="auto" w:fill="FFFFFF"/>
        <w:spacing w:after="0" w:line="360" w:lineRule="auto"/>
        <w:ind w:firstLine="567"/>
        <w:jc w:val="both"/>
        <w:rPr>
          <w:rFonts w:ascii="Times New Roman" w:hAnsi="Times New Roman" w:cs="Times New Roman"/>
          <w:color w:val="000000"/>
          <w:sz w:val="28"/>
          <w:szCs w:val="28"/>
        </w:rPr>
      </w:pPr>
      <w:r w:rsidRPr="00C210DA">
        <w:rPr>
          <w:rFonts w:ascii="Times New Roman" w:hAnsi="Times New Roman" w:cs="Times New Roman"/>
          <w:color w:val="000000"/>
          <w:sz w:val="28"/>
          <w:szCs w:val="28"/>
        </w:rPr>
        <w:t>При наличии совокупности условий: несоответствия закону, нарушения интересов</w:t>
      </w:r>
      <w:r w:rsidR="00250AE8">
        <w:rPr>
          <w:rFonts w:ascii="Times New Roman" w:hAnsi="Times New Roman" w:cs="Times New Roman"/>
          <w:color w:val="000000"/>
          <w:sz w:val="28"/>
          <w:szCs w:val="28"/>
        </w:rPr>
        <w:t xml:space="preserve"> акционеров основного общества и </w:t>
      </w:r>
      <w:r w:rsidRPr="00C210DA">
        <w:rPr>
          <w:rFonts w:ascii="Times New Roman" w:hAnsi="Times New Roman" w:cs="Times New Roman"/>
          <w:color w:val="000000"/>
          <w:sz w:val="28"/>
          <w:szCs w:val="28"/>
        </w:rPr>
        <w:t xml:space="preserve">зависимости </w:t>
      </w:r>
      <w:r w:rsidR="00250AE8">
        <w:rPr>
          <w:rFonts w:ascii="Times New Roman" w:hAnsi="Times New Roman" w:cs="Times New Roman"/>
          <w:color w:val="000000"/>
          <w:sz w:val="28"/>
          <w:szCs w:val="28"/>
        </w:rPr>
        <w:t>дочерних обществ</w:t>
      </w:r>
      <w:r w:rsidRPr="00C210DA">
        <w:rPr>
          <w:rFonts w:ascii="Times New Roman" w:hAnsi="Times New Roman" w:cs="Times New Roman"/>
          <w:color w:val="000000"/>
          <w:sz w:val="28"/>
          <w:szCs w:val="28"/>
        </w:rPr>
        <w:t xml:space="preserve"> от ОАО «Кировский завод» </w:t>
      </w:r>
      <w:r w:rsidR="00E30D74">
        <w:rPr>
          <w:rFonts w:ascii="Times New Roman" w:hAnsi="Times New Roman" w:cs="Times New Roman"/>
          <w:color w:val="000000"/>
          <w:sz w:val="28"/>
          <w:szCs w:val="28"/>
        </w:rPr>
        <w:t>иск</w:t>
      </w:r>
      <w:r w:rsidRPr="00C210DA">
        <w:rPr>
          <w:rFonts w:ascii="Times New Roman" w:hAnsi="Times New Roman" w:cs="Times New Roman"/>
          <w:color w:val="000000"/>
          <w:sz w:val="28"/>
          <w:szCs w:val="28"/>
        </w:rPr>
        <w:t xml:space="preserve"> ОАО «Балтийский эмиссионный союз» и ОАО «</w:t>
      </w:r>
      <w:proofErr w:type="spellStart"/>
      <w:r w:rsidRPr="00C210DA">
        <w:rPr>
          <w:rFonts w:ascii="Times New Roman" w:hAnsi="Times New Roman" w:cs="Times New Roman"/>
          <w:color w:val="000000"/>
          <w:sz w:val="28"/>
          <w:szCs w:val="28"/>
        </w:rPr>
        <w:t>Регистроникс</w:t>
      </w:r>
      <w:proofErr w:type="spellEnd"/>
      <w:r w:rsidRPr="00C210DA">
        <w:rPr>
          <w:rFonts w:ascii="Times New Roman" w:hAnsi="Times New Roman" w:cs="Times New Roman"/>
          <w:color w:val="000000"/>
          <w:sz w:val="28"/>
          <w:szCs w:val="28"/>
        </w:rPr>
        <w:t xml:space="preserve">», по мнению </w:t>
      </w:r>
      <w:proofErr w:type="gramStart"/>
      <w:r w:rsidRPr="00C210DA">
        <w:rPr>
          <w:rFonts w:ascii="Times New Roman" w:hAnsi="Times New Roman" w:cs="Times New Roman"/>
          <w:color w:val="000000"/>
          <w:sz w:val="28"/>
          <w:szCs w:val="28"/>
        </w:rPr>
        <w:t>апелляционного</w:t>
      </w:r>
      <w:proofErr w:type="gramEnd"/>
      <w:r w:rsidRPr="00C210DA">
        <w:rPr>
          <w:rFonts w:ascii="Times New Roman" w:hAnsi="Times New Roman" w:cs="Times New Roman"/>
          <w:color w:val="000000"/>
          <w:sz w:val="28"/>
          <w:szCs w:val="28"/>
        </w:rPr>
        <w:t xml:space="preserve"> суда, подлеж</w:t>
      </w:r>
      <w:r w:rsidR="00250AE8">
        <w:rPr>
          <w:rFonts w:ascii="Times New Roman" w:hAnsi="Times New Roman" w:cs="Times New Roman"/>
          <w:color w:val="000000"/>
          <w:sz w:val="28"/>
          <w:szCs w:val="28"/>
        </w:rPr>
        <w:t>и</w:t>
      </w:r>
      <w:r w:rsidRPr="00C210DA">
        <w:rPr>
          <w:rFonts w:ascii="Times New Roman" w:hAnsi="Times New Roman" w:cs="Times New Roman"/>
          <w:color w:val="000000"/>
          <w:sz w:val="28"/>
          <w:szCs w:val="28"/>
        </w:rPr>
        <w:t xml:space="preserve">т удовлетворению. </w:t>
      </w:r>
    </w:p>
    <w:p w:rsidR="003E6E4A" w:rsidRDefault="003E6E4A" w:rsidP="003E6E4A">
      <w:pPr>
        <w:shd w:val="clear" w:color="auto" w:fill="FFFFFF"/>
        <w:spacing w:after="0" w:line="360" w:lineRule="auto"/>
        <w:ind w:firstLine="567"/>
        <w:jc w:val="both"/>
        <w:rPr>
          <w:rFonts w:ascii="Times New Roman" w:hAnsi="Times New Roman" w:cs="Times New Roman"/>
          <w:color w:val="000000"/>
          <w:sz w:val="28"/>
          <w:szCs w:val="28"/>
        </w:rPr>
      </w:pPr>
      <w:r w:rsidRPr="00C210DA">
        <w:rPr>
          <w:rFonts w:ascii="Times New Roman" w:hAnsi="Times New Roman" w:cs="Times New Roman"/>
          <w:color w:val="000000"/>
          <w:sz w:val="28"/>
          <w:szCs w:val="28"/>
        </w:rPr>
        <w:t xml:space="preserve">Подводя итог вышесказанному, следует </w:t>
      </w:r>
      <w:proofErr w:type="gramStart"/>
      <w:r w:rsidRPr="00C210DA">
        <w:rPr>
          <w:rFonts w:ascii="Times New Roman" w:hAnsi="Times New Roman" w:cs="Times New Roman"/>
          <w:color w:val="000000"/>
          <w:sz w:val="28"/>
          <w:szCs w:val="28"/>
        </w:rPr>
        <w:t>согласиться с позицией</w:t>
      </w:r>
      <w:proofErr w:type="gramEnd"/>
      <w:r w:rsidRPr="00C210DA">
        <w:rPr>
          <w:rFonts w:ascii="Times New Roman" w:hAnsi="Times New Roman" w:cs="Times New Roman"/>
          <w:color w:val="000000"/>
          <w:sz w:val="28"/>
          <w:szCs w:val="28"/>
        </w:rPr>
        <w:t xml:space="preserve">, высказанной </w:t>
      </w:r>
      <w:r w:rsidR="001055F2" w:rsidRPr="00C210DA">
        <w:rPr>
          <w:rFonts w:ascii="Times New Roman" w:hAnsi="Times New Roman" w:cs="Times New Roman"/>
          <w:color w:val="000000"/>
          <w:sz w:val="28"/>
          <w:szCs w:val="28"/>
        </w:rPr>
        <w:t>Е.А.</w:t>
      </w:r>
      <w:r w:rsidR="001055F2">
        <w:rPr>
          <w:rFonts w:ascii="Times New Roman" w:hAnsi="Times New Roman" w:cs="Times New Roman"/>
          <w:color w:val="000000"/>
          <w:sz w:val="28"/>
          <w:szCs w:val="28"/>
        </w:rPr>
        <w:t xml:space="preserve"> </w:t>
      </w:r>
      <w:r w:rsidRPr="00C210DA">
        <w:rPr>
          <w:rFonts w:ascii="Times New Roman" w:hAnsi="Times New Roman" w:cs="Times New Roman"/>
          <w:color w:val="000000"/>
          <w:sz w:val="28"/>
          <w:szCs w:val="28"/>
        </w:rPr>
        <w:t xml:space="preserve">Сухановым: «Действующему законодательству пока известны два института, близких к категории “проникающей ответственности”: ответственность материнских компаний за некоторые сделки дочерних обществ и установленная ст. 10 </w:t>
      </w:r>
      <w:r w:rsidR="00E30D74">
        <w:rPr>
          <w:rFonts w:ascii="Times New Roman" w:hAnsi="Times New Roman" w:cs="Times New Roman"/>
          <w:color w:val="000000"/>
          <w:sz w:val="28"/>
          <w:szCs w:val="28"/>
        </w:rPr>
        <w:t>Закона № 127-ФЗ</w:t>
      </w:r>
      <w:r w:rsidRPr="00C210DA">
        <w:rPr>
          <w:rFonts w:ascii="Times New Roman" w:hAnsi="Times New Roman" w:cs="Times New Roman"/>
          <w:color w:val="000000"/>
          <w:sz w:val="28"/>
          <w:szCs w:val="28"/>
        </w:rPr>
        <w:t xml:space="preserve"> ответственность учредителей (участников) юридического лица – должника перед его кредиторами. Классических случаев возложения имущественной ответственности по долгам хозяйственного общества на его участника (участников) с помощью “снятия корпоративных покровов” (помимо процедуры банкротства) российское право пока не знает»</w:t>
      </w:r>
      <w:r w:rsidRPr="00C210DA">
        <w:rPr>
          <w:rStyle w:val="ae"/>
          <w:rFonts w:ascii="Times New Roman" w:hAnsi="Times New Roman" w:cs="Times New Roman"/>
          <w:color w:val="000000"/>
          <w:sz w:val="28"/>
          <w:szCs w:val="28"/>
        </w:rPr>
        <w:footnoteReference w:id="102"/>
      </w:r>
      <w:r w:rsidRPr="00C210DA">
        <w:rPr>
          <w:rFonts w:ascii="Times New Roman" w:hAnsi="Times New Roman" w:cs="Times New Roman"/>
          <w:color w:val="000000"/>
          <w:sz w:val="28"/>
          <w:szCs w:val="28"/>
        </w:rPr>
        <w:t>.</w:t>
      </w:r>
    </w:p>
    <w:p w:rsidR="00F7446B" w:rsidRPr="00C210DA" w:rsidRDefault="00F7446B" w:rsidP="003E6E4A">
      <w:pPr>
        <w:shd w:val="clear" w:color="auto" w:fill="FFFFFF"/>
        <w:spacing w:after="0" w:line="360" w:lineRule="auto"/>
        <w:ind w:firstLine="567"/>
        <w:jc w:val="both"/>
        <w:rPr>
          <w:rFonts w:ascii="Times New Roman" w:hAnsi="Times New Roman" w:cs="Times New Roman"/>
          <w:color w:val="000000"/>
          <w:sz w:val="28"/>
          <w:szCs w:val="28"/>
        </w:rPr>
      </w:pP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b/>
          <w:bCs/>
          <w:sz w:val="28"/>
          <w:szCs w:val="28"/>
          <w:lang w:val="ru-RU"/>
        </w:rPr>
        <w:lastRenderedPageBreak/>
        <w:t>Заключение</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В результате проведенного научного исследования, можно сде</w:t>
      </w:r>
      <w:r w:rsidR="00E30D74">
        <w:rPr>
          <w:rFonts w:ascii="Times New Roman" w:hAnsi="Times New Roman" w:cs="Times New Roman"/>
          <w:sz w:val="28"/>
          <w:szCs w:val="28"/>
        </w:rPr>
        <w:t>лать вывод о том, что институт снятия корпоративной вуали</w:t>
      </w:r>
      <w:r w:rsidRPr="00C210DA">
        <w:rPr>
          <w:rFonts w:ascii="Times New Roman" w:hAnsi="Times New Roman" w:cs="Times New Roman"/>
          <w:sz w:val="28"/>
          <w:szCs w:val="28"/>
        </w:rPr>
        <w:t xml:space="preserve"> в</w:t>
      </w:r>
      <w:r w:rsidR="00AA3F50">
        <w:rPr>
          <w:rFonts w:ascii="Times New Roman" w:hAnsi="Times New Roman" w:cs="Times New Roman"/>
          <w:sz w:val="28"/>
          <w:szCs w:val="28"/>
        </w:rPr>
        <w:t xml:space="preserve"> общем виде представляет собой </w:t>
      </w:r>
      <w:r w:rsidRPr="00C210DA">
        <w:rPr>
          <w:rFonts w:ascii="Times New Roman" w:hAnsi="Times New Roman" w:cs="Times New Roman"/>
          <w:sz w:val="28"/>
          <w:szCs w:val="28"/>
        </w:rPr>
        <w:t xml:space="preserve">игнорирование </w:t>
      </w:r>
      <w:r w:rsidR="00E30D74">
        <w:rPr>
          <w:rFonts w:ascii="Times New Roman" w:hAnsi="Times New Roman" w:cs="Times New Roman"/>
          <w:sz w:val="28"/>
          <w:szCs w:val="28"/>
        </w:rPr>
        <w:t>принципа ограниченной</w:t>
      </w:r>
      <w:r w:rsidRPr="00C210DA">
        <w:rPr>
          <w:rFonts w:ascii="Times New Roman" w:hAnsi="Times New Roman" w:cs="Times New Roman"/>
          <w:sz w:val="28"/>
          <w:szCs w:val="28"/>
        </w:rPr>
        <w:t xml:space="preserve"> ответственности</w:t>
      </w:r>
      <w:r w:rsidR="00E30D74">
        <w:rPr>
          <w:rFonts w:ascii="Times New Roman" w:hAnsi="Times New Roman" w:cs="Times New Roman"/>
          <w:sz w:val="28"/>
          <w:szCs w:val="28"/>
        </w:rPr>
        <w:t xml:space="preserve"> </w:t>
      </w:r>
      <w:r w:rsidR="00E30D74" w:rsidRPr="00C210DA">
        <w:rPr>
          <w:rFonts w:ascii="Times New Roman" w:hAnsi="Times New Roman" w:cs="Times New Roman"/>
          <w:bCs/>
          <w:sz w:val="28"/>
          <w:szCs w:val="28"/>
        </w:rPr>
        <w:t>учредителей (участников) юридического лица перед его кредиторами</w:t>
      </w:r>
      <w:r w:rsidRPr="00C210DA">
        <w:rPr>
          <w:rFonts w:ascii="Times New Roman" w:hAnsi="Times New Roman" w:cs="Times New Roman"/>
          <w:sz w:val="28"/>
          <w:szCs w:val="28"/>
        </w:rPr>
        <w:t xml:space="preserve">. </w:t>
      </w:r>
    </w:p>
    <w:p w:rsidR="003E6E4A" w:rsidRPr="00C210DA" w:rsidRDefault="003E6E4A" w:rsidP="003E6E4A">
      <w:pPr>
        <w:pStyle w:val="WW-"/>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В целом доктрина снятия корпоративной вуали – </w:t>
      </w:r>
      <w:r w:rsidR="00AA3F50">
        <w:rPr>
          <w:rFonts w:ascii="Times New Roman" w:hAnsi="Times New Roman" w:cs="Times New Roman"/>
          <w:sz w:val="28"/>
          <w:szCs w:val="28"/>
          <w:lang w:val="ru-RU"/>
        </w:rPr>
        <w:t xml:space="preserve">это </w:t>
      </w:r>
      <w:r w:rsidRPr="00C210DA">
        <w:rPr>
          <w:rFonts w:ascii="Times New Roman" w:hAnsi="Times New Roman" w:cs="Times New Roman"/>
          <w:sz w:val="28"/>
          <w:szCs w:val="28"/>
          <w:lang w:val="ru-RU"/>
        </w:rPr>
        <w:t xml:space="preserve">механизм, появившийся и получивший свое развитие в рамках англо-американского права. Ее возникновение и применение именно в этом правопорядке обусловлено целым рядом предпосылок, чуждых континентальному праву, использующему для решения соответствующих проблем иные, более традиционные институты.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Проводя сравнительный анализ </w:t>
      </w:r>
      <w:r w:rsidR="00B36439">
        <w:rPr>
          <w:rFonts w:ascii="Times New Roman" w:hAnsi="Times New Roman" w:cs="Times New Roman"/>
          <w:sz w:val="28"/>
          <w:szCs w:val="28"/>
        </w:rPr>
        <w:t xml:space="preserve">практики применения института снятия корпоративной вуали в </w:t>
      </w:r>
      <w:r w:rsidR="00DB2DB4">
        <w:rPr>
          <w:rFonts w:ascii="Times New Roman" w:hAnsi="Times New Roman" w:cs="Times New Roman"/>
          <w:sz w:val="28"/>
          <w:szCs w:val="28"/>
        </w:rPr>
        <w:t xml:space="preserve">таких </w:t>
      </w:r>
      <w:r w:rsidRPr="00C210DA">
        <w:rPr>
          <w:rFonts w:ascii="Times New Roman" w:hAnsi="Times New Roman" w:cs="Times New Roman"/>
          <w:sz w:val="28"/>
          <w:szCs w:val="28"/>
        </w:rPr>
        <w:t>зарубежных стран</w:t>
      </w:r>
      <w:r w:rsidR="00DB2DB4">
        <w:rPr>
          <w:rFonts w:ascii="Times New Roman" w:hAnsi="Times New Roman" w:cs="Times New Roman"/>
          <w:sz w:val="28"/>
          <w:szCs w:val="28"/>
        </w:rPr>
        <w:t>ах, как Америка, Англия и Германия</w:t>
      </w:r>
      <w:r w:rsidRPr="00C210DA">
        <w:rPr>
          <w:rFonts w:ascii="Times New Roman" w:hAnsi="Times New Roman" w:cs="Times New Roman"/>
          <w:sz w:val="28"/>
          <w:szCs w:val="28"/>
        </w:rPr>
        <w:t>, необходимо сделать вывод о том, что американские суды гораздо более склонны применять данную доктрину, чем суды Англии, отличающиеся большей степенью формализма. В том числе американские суды применяют эту доктрину и в отношении договорных обязательств, от чего категорич</w:t>
      </w:r>
      <w:r w:rsidR="00653408">
        <w:rPr>
          <w:rFonts w:ascii="Times New Roman" w:hAnsi="Times New Roman" w:cs="Times New Roman"/>
          <w:sz w:val="28"/>
          <w:szCs w:val="28"/>
        </w:rPr>
        <w:t>ески</w:t>
      </w:r>
      <w:r w:rsidRPr="00C210DA">
        <w:rPr>
          <w:rFonts w:ascii="Times New Roman" w:hAnsi="Times New Roman" w:cs="Times New Roman"/>
          <w:sz w:val="28"/>
          <w:szCs w:val="28"/>
        </w:rPr>
        <w:t xml:space="preserve"> отказываются английские суды. Также в судебной практике США существуют определенные «тесты», которые помогают судам с учетом всех обстоятельств решить вопрос о необходимости применения института снятия корпоративной вуали.  </w:t>
      </w:r>
    </w:p>
    <w:p w:rsidR="0044543A" w:rsidRDefault="00AA3F50" w:rsidP="0044543A">
      <w:pPr>
        <w:pStyle w:val="WW-"/>
        <w:widowControl w:val="0"/>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Что касается Германии, то и</w:t>
      </w:r>
      <w:r w:rsidR="003E6E4A" w:rsidRPr="00C210DA">
        <w:rPr>
          <w:rFonts w:ascii="Times New Roman" w:hAnsi="Times New Roman" w:cs="Times New Roman"/>
          <w:sz w:val="28"/>
          <w:szCs w:val="28"/>
          <w:lang w:val="ru-RU"/>
        </w:rPr>
        <w:t>гнорирование</w:t>
      </w:r>
      <w:r>
        <w:rPr>
          <w:rFonts w:ascii="Times New Roman" w:hAnsi="Times New Roman" w:cs="Times New Roman"/>
          <w:sz w:val="28"/>
          <w:szCs w:val="28"/>
          <w:lang w:val="ru-RU"/>
        </w:rPr>
        <w:t xml:space="preserve"> </w:t>
      </w:r>
      <w:r w:rsidR="003E6E4A" w:rsidRPr="00C210DA">
        <w:rPr>
          <w:rFonts w:ascii="Times New Roman" w:hAnsi="Times New Roman" w:cs="Times New Roman"/>
          <w:sz w:val="28"/>
          <w:szCs w:val="28"/>
          <w:lang w:val="ru-RU"/>
        </w:rPr>
        <w:t xml:space="preserve">самостоятельности юридического лица в практике немецких судов показывает, что здесь нет места для отдельного института снятия корпоративной вуали. В тех ситуациях, когда английские и американские юристы рассуждают о снятии корпоративной вуали, немецкие используют иные более традиционные для </w:t>
      </w:r>
      <w:r w:rsidR="003B4A7D">
        <w:rPr>
          <w:rFonts w:ascii="Times New Roman" w:hAnsi="Times New Roman" w:cs="Times New Roman"/>
          <w:sz w:val="28"/>
          <w:szCs w:val="28"/>
          <w:lang w:val="ru-RU"/>
        </w:rPr>
        <w:t>континентального</w:t>
      </w:r>
      <w:r w:rsidR="003E6E4A" w:rsidRPr="00C210DA">
        <w:rPr>
          <w:rFonts w:ascii="Times New Roman" w:hAnsi="Times New Roman" w:cs="Times New Roman"/>
          <w:sz w:val="28"/>
          <w:szCs w:val="28"/>
          <w:lang w:val="ru-RU"/>
        </w:rPr>
        <w:t xml:space="preserve"> права конструкции.</w:t>
      </w:r>
    </w:p>
    <w:p w:rsidR="003E6E4A" w:rsidRPr="00C210DA" w:rsidRDefault="003E6E4A" w:rsidP="0044543A">
      <w:pPr>
        <w:pStyle w:val="WW-"/>
        <w:widowControl w:val="0"/>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Российскому праву доктрина снятия корпоративного покрова в чистом виде пока не известна, за исключением случаев, которые лишь формально относятся </w:t>
      </w:r>
      <w:r w:rsidRPr="00C210DA">
        <w:rPr>
          <w:rFonts w:ascii="Times New Roman" w:hAnsi="Times New Roman" w:cs="Times New Roman"/>
          <w:sz w:val="28"/>
          <w:szCs w:val="28"/>
          <w:lang w:val="ru-RU"/>
        </w:rPr>
        <w:lastRenderedPageBreak/>
        <w:t>к примерам применения данной доктрины</w:t>
      </w:r>
      <w:r w:rsidRPr="00C210DA">
        <w:rPr>
          <w:rStyle w:val="ad"/>
          <w:rFonts w:ascii="Times New Roman" w:hAnsi="Times New Roman" w:cs="Times New Roman"/>
          <w:sz w:val="28"/>
          <w:szCs w:val="28"/>
          <w:lang w:val="ru-RU"/>
        </w:rPr>
        <w:footnoteReference w:id="103"/>
      </w:r>
      <w:r w:rsidRPr="00C210DA">
        <w:rPr>
          <w:rFonts w:ascii="Times New Roman" w:hAnsi="Times New Roman" w:cs="Times New Roman"/>
          <w:sz w:val="28"/>
          <w:szCs w:val="28"/>
          <w:lang w:val="ru-RU"/>
        </w:rPr>
        <w:t xml:space="preserve">.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В российском законодательстве пол</w:t>
      </w:r>
      <w:r w:rsidR="001039A1">
        <w:rPr>
          <w:rFonts w:ascii="Times New Roman" w:hAnsi="Times New Roman" w:cs="Times New Roman"/>
          <w:sz w:val="28"/>
          <w:szCs w:val="28"/>
        </w:rPr>
        <w:t>ожения, сходные</w:t>
      </w:r>
      <w:r w:rsidR="00AA3F50">
        <w:rPr>
          <w:rFonts w:ascii="Times New Roman" w:hAnsi="Times New Roman" w:cs="Times New Roman"/>
          <w:sz w:val="28"/>
          <w:szCs w:val="28"/>
        </w:rPr>
        <w:t xml:space="preserve"> по смыслу с институтом снятия корпоративной вуали </w:t>
      </w:r>
      <w:r w:rsidRPr="00C210DA">
        <w:rPr>
          <w:rFonts w:ascii="Times New Roman" w:hAnsi="Times New Roman" w:cs="Times New Roman"/>
          <w:sz w:val="28"/>
          <w:szCs w:val="28"/>
        </w:rPr>
        <w:t>присутствуют только в ситуациях привлечения к ответственности материнской компании по долгам дочерней, а также при банкротстве организаций в определенных случаях, указанных в Законе о банкротстве. Названные ситуации не исчерпывают случаи, когда было бы правиль</w:t>
      </w:r>
      <w:r w:rsidR="00E30D74">
        <w:rPr>
          <w:rFonts w:ascii="Times New Roman" w:hAnsi="Times New Roman" w:cs="Times New Roman"/>
          <w:sz w:val="28"/>
          <w:szCs w:val="28"/>
        </w:rPr>
        <w:t>ным привлечь к ответственности контролирующее лицо</w:t>
      </w:r>
      <w:r w:rsidRPr="00C210DA">
        <w:rPr>
          <w:rFonts w:ascii="Times New Roman" w:hAnsi="Times New Roman" w:cs="Times New Roman"/>
          <w:sz w:val="28"/>
          <w:szCs w:val="28"/>
        </w:rPr>
        <w:t xml:space="preserve">. </w:t>
      </w:r>
    </w:p>
    <w:p w:rsidR="003E6E4A" w:rsidRPr="00C210DA" w:rsidRDefault="003E6E4A" w:rsidP="003E6E4A">
      <w:pPr>
        <w:spacing w:after="0" w:line="360" w:lineRule="auto"/>
        <w:ind w:firstLine="567"/>
        <w:jc w:val="both"/>
        <w:rPr>
          <w:rFonts w:ascii="Times New Roman" w:hAnsi="Times New Roman" w:cs="Times New Roman"/>
          <w:sz w:val="28"/>
          <w:szCs w:val="28"/>
        </w:rPr>
      </w:pPr>
      <w:r w:rsidRPr="00C210DA">
        <w:rPr>
          <w:rFonts w:ascii="Times New Roman" w:hAnsi="Times New Roman" w:cs="Times New Roman"/>
          <w:sz w:val="28"/>
          <w:szCs w:val="28"/>
        </w:rPr>
        <w:t xml:space="preserve">Кроме того, отсутствуют положения, близкие зарубежной практике, когда единственный участник </w:t>
      </w:r>
      <w:r w:rsidR="00D53B34">
        <w:rPr>
          <w:rFonts w:ascii="Times New Roman" w:hAnsi="Times New Roman" w:cs="Times New Roman"/>
          <w:sz w:val="28"/>
          <w:szCs w:val="28"/>
        </w:rPr>
        <w:t xml:space="preserve">акционерного общества или </w:t>
      </w:r>
      <w:r w:rsidRPr="00C210DA">
        <w:rPr>
          <w:rFonts w:ascii="Times New Roman" w:hAnsi="Times New Roman" w:cs="Times New Roman"/>
          <w:sz w:val="28"/>
          <w:szCs w:val="28"/>
        </w:rPr>
        <w:t>общества с ограниченной ответственностью, не доводя его до банкротства, может быть привлечен к ответственности, если кредитор докажет, что именно по вине участника он терпит убытки. В данном случае суды в Р</w:t>
      </w:r>
      <w:r w:rsidR="006C67DB">
        <w:rPr>
          <w:rFonts w:ascii="Times New Roman" w:hAnsi="Times New Roman" w:cs="Times New Roman"/>
          <w:sz w:val="28"/>
          <w:szCs w:val="28"/>
        </w:rPr>
        <w:t xml:space="preserve">оссийской </w:t>
      </w:r>
      <w:r w:rsidRPr="00C210DA">
        <w:rPr>
          <w:rFonts w:ascii="Times New Roman" w:hAnsi="Times New Roman" w:cs="Times New Roman"/>
          <w:sz w:val="28"/>
          <w:szCs w:val="28"/>
        </w:rPr>
        <w:t>Ф</w:t>
      </w:r>
      <w:r w:rsidR="006C67DB">
        <w:rPr>
          <w:rFonts w:ascii="Times New Roman" w:hAnsi="Times New Roman" w:cs="Times New Roman"/>
          <w:sz w:val="28"/>
          <w:szCs w:val="28"/>
        </w:rPr>
        <w:t>едерации</w:t>
      </w:r>
      <w:r w:rsidRPr="00C210DA">
        <w:rPr>
          <w:rFonts w:ascii="Times New Roman" w:hAnsi="Times New Roman" w:cs="Times New Roman"/>
          <w:sz w:val="28"/>
          <w:szCs w:val="28"/>
        </w:rPr>
        <w:t xml:space="preserve"> предлагают использовать способы защиты, установленные в действующем законодательстве, однако, по моему мнению, их </w:t>
      </w:r>
      <w:r w:rsidR="00D53B34">
        <w:rPr>
          <w:rFonts w:ascii="Times New Roman" w:hAnsi="Times New Roman" w:cs="Times New Roman"/>
          <w:sz w:val="28"/>
          <w:szCs w:val="28"/>
        </w:rPr>
        <w:t>объективно не хватает</w:t>
      </w:r>
      <w:r w:rsidRPr="00C210DA">
        <w:rPr>
          <w:rFonts w:ascii="Times New Roman" w:hAnsi="Times New Roman" w:cs="Times New Roman"/>
          <w:sz w:val="28"/>
          <w:szCs w:val="28"/>
        </w:rPr>
        <w:t xml:space="preserve"> для полной реализации прав кредиторов.</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Таким образом, на фоне </w:t>
      </w:r>
      <w:r w:rsidR="00413E8F">
        <w:rPr>
          <w:rFonts w:ascii="Times New Roman" w:hAnsi="Times New Roman" w:cs="Times New Roman"/>
          <w:sz w:val="28"/>
          <w:szCs w:val="28"/>
          <w:lang w:val="ru-RU"/>
        </w:rPr>
        <w:t>зарубежных</w:t>
      </w:r>
      <w:r w:rsidRPr="00C210DA">
        <w:rPr>
          <w:rFonts w:ascii="Times New Roman" w:hAnsi="Times New Roman" w:cs="Times New Roman"/>
          <w:sz w:val="28"/>
          <w:szCs w:val="28"/>
          <w:lang w:val="ru-RU"/>
        </w:rPr>
        <w:t xml:space="preserve"> концепций ответственность контролирующих должника лиц по российскому законодательству о несостоятельности представляет собой довольно плохо отлаженную группу норм, обладающую целым рядом серьезных недостатков, главным из которых</w:t>
      </w:r>
      <w:r w:rsidR="00AA3F50">
        <w:rPr>
          <w:rFonts w:ascii="Times New Roman" w:hAnsi="Times New Roman" w:cs="Times New Roman"/>
          <w:sz w:val="28"/>
          <w:szCs w:val="28"/>
          <w:lang w:val="ru-RU"/>
        </w:rPr>
        <w:t>, по мнению некоторых ученых,</w:t>
      </w:r>
      <w:r w:rsidRPr="00C210DA">
        <w:rPr>
          <w:rFonts w:ascii="Times New Roman" w:hAnsi="Times New Roman" w:cs="Times New Roman"/>
          <w:sz w:val="28"/>
          <w:szCs w:val="28"/>
          <w:lang w:val="ru-RU"/>
        </w:rPr>
        <w:t xml:space="preserve"> является отказ от традиционного возмещения убытков в форме </w:t>
      </w:r>
      <w:proofErr w:type="spellStart"/>
      <w:r w:rsidRPr="00C210DA">
        <w:rPr>
          <w:rFonts w:ascii="Times New Roman" w:hAnsi="Times New Roman" w:cs="Times New Roman"/>
          <w:sz w:val="28"/>
          <w:szCs w:val="28"/>
          <w:lang w:val="ru-RU"/>
        </w:rPr>
        <w:t>деликтной</w:t>
      </w:r>
      <w:proofErr w:type="spellEnd"/>
      <w:r w:rsidRPr="00C210DA">
        <w:rPr>
          <w:rFonts w:ascii="Times New Roman" w:hAnsi="Times New Roman" w:cs="Times New Roman"/>
          <w:sz w:val="28"/>
          <w:szCs w:val="28"/>
          <w:lang w:val="ru-RU"/>
        </w:rPr>
        <w:t xml:space="preserve"> ответственности соответствующего лица, виновного в банкротстве компании.</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По мнению </w:t>
      </w:r>
      <w:r w:rsidR="001055F2" w:rsidRPr="00C210DA">
        <w:rPr>
          <w:rFonts w:ascii="Times New Roman" w:hAnsi="Times New Roman" w:cs="Times New Roman"/>
          <w:sz w:val="28"/>
          <w:szCs w:val="28"/>
          <w:lang w:val="ru-RU"/>
        </w:rPr>
        <w:t xml:space="preserve">А.В. </w:t>
      </w:r>
      <w:r w:rsidRPr="00C210DA">
        <w:rPr>
          <w:rFonts w:ascii="Times New Roman" w:hAnsi="Times New Roman" w:cs="Times New Roman"/>
          <w:sz w:val="28"/>
          <w:szCs w:val="28"/>
          <w:lang w:val="ru-RU"/>
        </w:rPr>
        <w:t xml:space="preserve">Егорова и </w:t>
      </w:r>
      <w:r w:rsidR="001055F2" w:rsidRPr="00C210DA">
        <w:rPr>
          <w:rFonts w:ascii="Times New Roman" w:hAnsi="Times New Roman" w:cs="Times New Roman"/>
          <w:sz w:val="28"/>
          <w:szCs w:val="28"/>
          <w:lang w:val="ru-RU"/>
        </w:rPr>
        <w:t>К.А.</w:t>
      </w:r>
      <w:r w:rsidR="001055F2">
        <w:rPr>
          <w:rFonts w:ascii="Times New Roman" w:hAnsi="Times New Roman" w:cs="Times New Roman"/>
          <w:sz w:val="28"/>
          <w:szCs w:val="28"/>
          <w:lang w:val="ru-RU"/>
        </w:rPr>
        <w:t xml:space="preserve"> </w:t>
      </w:r>
      <w:r w:rsidRPr="00C210DA">
        <w:rPr>
          <w:rFonts w:ascii="Times New Roman" w:hAnsi="Times New Roman" w:cs="Times New Roman"/>
          <w:sz w:val="28"/>
          <w:szCs w:val="28"/>
          <w:lang w:val="ru-RU"/>
        </w:rPr>
        <w:t xml:space="preserve">Усачевой, заимствование англо-американского </w:t>
      </w:r>
      <w:proofErr w:type="gramStart"/>
      <w:r w:rsidRPr="00C210DA">
        <w:rPr>
          <w:rFonts w:ascii="Times New Roman" w:hAnsi="Times New Roman" w:cs="Times New Roman"/>
          <w:sz w:val="28"/>
          <w:szCs w:val="28"/>
          <w:lang w:val="ru-RU"/>
        </w:rPr>
        <w:t>опыта применения доктрины снятия корпоративной вуали</w:t>
      </w:r>
      <w:proofErr w:type="gramEnd"/>
      <w:r w:rsidRPr="00C210DA">
        <w:rPr>
          <w:rFonts w:ascii="Times New Roman" w:hAnsi="Times New Roman" w:cs="Times New Roman"/>
          <w:sz w:val="28"/>
          <w:szCs w:val="28"/>
          <w:lang w:val="ru-RU"/>
        </w:rPr>
        <w:t xml:space="preserve"> может принести больше вреда, чем практической пользы, и несет в себе опасность разрушения относительно устоявшихся основ российского корпоративного права.</w:t>
      </w: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lastRenderedPageBreak/>
        <w:t>На мой взгляд, такая точка зрения является довольно спорной, поскольку результат восприятия иностранного опыта будет зависеть исключительно от того, каким образом и в каком объеме осуществлять заимствование.</w:t>
      </w:r>
    </w:p>
    <w:p w:rsidR="003E6E4A" w:rsidRPr="00C210DA" w:rsidRDefault="003106A8" w:rsidP="003E6E4A">
      <w:pPr>
        <w:pStyle w:val="WW-"/>
        <w:shd w:val="clear" w:color="auto" w:fill="FFFFFF"/>
        <w:spacing w:after="0" w:line="360" w:lineRule="auto"/>
        <w:ind w:firstLine="567"/>
        <w:jc w:val="both"/>
        <w:rPr>
          <w:rFonts w:ascii="Times New Roman" w:eastAsia="Times New Roman" w:hAnsi="Times New Roman" w:cs="Times New Roman"/>
          <w:color w:val="auto"/>
          <w:sz w:val="28"/>
          <w:szCs w:val="28"/>
          <w:lang w:val="ru-RU" w:eastAsia="ru-RU"/>
        </w:rPr>
      </w:pPr>
      <w:proofErr w:type="gramStart"/>
      <w:r>
        <w:rPr>
          <w:rFonts w:ascii="Times New Roman" w:eastAsia="Times New Roman" w:hAnsi="Times New Roman" w:cs="Times New Roman"/>
          <w:color w:val="auto"/>
          <w:sz w:val="28"/>
          <w:szCs w:val="28"/>
          <w:lang w:val="ru-RU" w:eastAsia="ru-RU"/>
        </w:rPr>
        <w:t>Данные авторы, выбирая из двух основных способов уплаты цены ограниченной ответственности</w:t>
      </w:r>
      <w:r w:rsidR="00A35A77">
        <w:rPr>
          <w:rFonts w:ascii="Times New Roman" w:eastAsia="Times New Roman" w:hAnsi="Times New Roman" w:cs="Times New Roman"/>
          <w:color w:val="auto"/>
          <w:sz w:val="28"/>
          <w:szCs w:val="28"/>
          <w:lang w:val="ru-RU" w:eastAsia="ru-RU"/>
        </w:rPr>
        <w:t xml:space="preserve"> – предварительно (уставный капитал) или впоследствии с помощью снятия корпоративной вуали,</w:t>
      </w:r>
      <w:r w:rsidR="003E6E4A" w:rsidRPr="00C210DA">
        <w:rPr>
          <w:rFonts w:ascii="Times New Roman" w:eastAsia="Times New Roman" w:hAnsi="Times New Roman" w:cs="Times New Roman"/>
          <w:color w:val="auto"/>
          <w:sz w:val="28"/>
          <w:szCs w:val="28"/>
          <w:lang w:val="ru-RU" w:eastAsia="ru-RU"/>
        </w:rPr>
        <w:t xml:space="preserve"> высказываются </w:t>
      </w:r>
      <w:r w:rsidR="00C47B2A">
        <w:rPr>
          <w:rFonts w:ascii="Times New Roman" w:eastAsia="Times New Roman" w:hAnsi="Times New Roman" w:cs="Times New Roman"/>
          <w:color w:val="auto"/>
          <w:sz w:val="28"/>
          <w:szCs w:val="28"/>
          <w:lang w:val="ru-RU" w:eastAsia="ru-RU"/>
        </w:rPr>
        <w:t xml:space="preserve">преимущественно </w:t>
      </w:r>
      <w:r w:rsidR="003E6E4A" w:rsidRPr="00C210DA">
        <w:rPr>
          <w:rFonts w:ascii="Times New Roman" w:eastAsia="Times New Roman" w:hAnsi="Times New Roman" w:cs="Times New Roman"/>
          <w:color w:val="auto"/>
          <w:sz w:val="28"/>
          <w:szCs w:val="28"/>
          <w:lang w:val="ru-RU" w:eastAsia="ru-RU"/>
        </w:rPr>
        <w:t xml:space="preserve">в пользу развития эффективного функционирования тех институтов, которые уже есть в российском законодательстве, например, требований к достаточной капитализации, предварительной проверке создаваемых юридических лиц, а в случаях, когда эти инструменты не помогают – развивать </w:t>
      </w:r>
      <w:r w:rsidR="00653408">
        <w:rPr>
          <w:rFonts w:ascii="Times New Roman" w:eastAsia="Times New Roman" w:hAnsi="Times New Roman" w:cs="Times New Roman"/>
          <w:color w:val="auto"/>
          <w:sz w:val="28"/>
          <w:szCs w:val="28"/>
          <w:lang w:val="ru-RU" w:eastAsia="ru-RU"/>
        </w:rPr>
        <w:t xml:space="preserve">институт </w:t>
      </w:r>
      <w:proofErr w:type="spellStart"/>
      <w:r w:rsidR="003E6E4A" w:rsidRPr="00C210DA">
        <w:rPr>
          <w:rFonts w:ascii="Times New Roman" w:eastAsia="Times New Roman" w:hAnsi="Times New Roman" w:cs="Times New Roman"/>
          <w:color w:val="auto"/>
          <w:sz w:val="28"/>
          <w:szCs w:val="28"/>
          <w:lang w:val="ru-RU" w:eastAsia="ru-RU"/>
        </w:rPr>
        <w:t>деликтно</w:t>
      </w:r>
      <w:r w:rsidR="00653408">
        <w:rPr>
          <w:rFonts w:ascii="Times New Roman" w:eastAsia="Times New Roman" w:hAnsi="Times New Roman" w:cs="Times New Roman"/>
          <w:color w:val="auto"/>
          <w:sz w:val="28"/>
          <w:szCs w:val="28"/>
          <w:lang w:val="ru-RU" w:eastAsia="ru-RU"/>
        </w:rPr>
        <w:t>го</w:t>
      </w:r>
      <w:proofErr w:type="spellEnd"/>
      <w:r w:rsidR="003E6E4A" w:rsidRPr="00C210DA">
        <w:rPr>
          <w:rFonts w:ascii="Times New Roman" w:eastAsia="Times New Roman" w:hAnsi="Times New Roman" w:cs="Times New Roman"/>
          <w:color w:val="auto"/>
          <w:sz w:val="28"/>
          <w:szCs w:val="28"/>
          <w:lang w:val="ru-RU" w:eastAsia="ru-RU"/>
        </w:rPr>
        <w:t xml:space="preserve"> прав</w:t>
      </w:r>
      <w:r w:rsidR="00653408">
        <w:rPr>
          <w:rFonts w:ascii="Times New Roman" w:eastAsia="Times New Roman" w:hAnsi="Times New Roman" w:cs="Times New Roman"/>
          <w:color w:val="auto"/>
          <w:sz w:val="28"/>
          <w:szCs w:val="28"/>
          <w:lang w:val="ru-RU" w:eastAsia="ru-RU"/>
        </w:rPr>
        <w:t>а</w:t>
      </w:r>
      <w:r w:rsidR="003E6E4A" w:rsidRPr="00C210DA">
        <w:rPr>
          <w:rFonts w:ascii="Times New Roman" w:eastAsia="Times New Roman" w:hAnsi="Times New Roman" w:cs="Times New Roman"/>
          <w:color w:val="auto"/>
          <w:sz w:val="28"/>
          <w:szCs w:val="28"/>
          <w:lang w:val="ru-RU" w:eastAsia="ru-RU"/>
        </w:rPr>
        <w:t xml:space="preserve"> и иные</w:t>
      </w:r>
      <w:proofErr w:type="gramEnd"/>
      <w:r w:rsidR="003E6E4A" w:rsidRPr="00C210DA">
        <w:rPr>
          <w:rFonts w:ascii="Times New Roman" w:eastAsia="Times New Roman" w:hAnsi="Times New Roman" w:cs="Times New Roman"/>
          <w:color w:val="auto"/>
          <w:sz w:val="28"/>
          <w:szCs w:val="28"/>
          <w:lang w:val="ru-RU" w:eastAsia="ru-RU"/>
        </w:rPr>
        <w:t xml:space="preserve"> уже имеющиеся механизмы.</w:t>
      </w:r>
    </w:p>
    <w:p w:rsidR="00AA3F50" w:rsidRDefault="003E6E4A" w:rsidP="003E6E4A">
      <w:pPr>
        <w:pStyle w:val="WW-"/>
        <w:shd w:val="clear" w:color="auto" w:fill="FFFFFF"/>
        <w:spacing w:after="0" w:line="360" w:lineRule="auto"/>
        <w:ind w:firstLine="567"/>
        <w:jc w:val="both"/>
        <w:rPr>
          <w:rFonts w:ascii="Times New Roman" w:eastAsia="Times New Roman" w:hAnsi="Times New Roman" w:cs="Times New Roman"/>
          <w:color w:val="auto"/>
          <w:sz w:val="28"/>
          <w:szCs w:val="28"/>
          <w:lang w:val="ru-RU" w:eastAsia="ru-RU"/>
        </w:rPr>
      </w:pPr>
      <w:r w:rsidRPr="00C210DA">
        <w:rPr>
          <w:rFonts w:ascii="Times New Roman" w:eastAsia="Times New Roman" w:hAnsi="Times New Roman" w:cs="Times New Roman"/>
          <w:color w:val="auto"/>
          <w:sz w:val="28"/>
          <w:szCs w:val="28"/>
          <w:lang w:val="ru-RU" w:eastAsia="ru-RU"/>
        </w:rPr>
        <w:t>Представляется, что</w:t>
      </w:r>
      <w:r w:rsidR="00AA3F50">
        <w:rPr>
          <w:rFonts w:ascii="Times New Roman" w:eastAsia="Times New Roman" w:hAnsi="Times New Roman" w:cs="Times New Roman"/>
          <w:color w:val="auto"/>
          <w:sz w:val="28"/>
          <w:szCs w:val="28"/>
          <w:lang w:val="ru-RU" w:eastAsia="ru-RU"/>
        </w:rPr>
        <w:t xml:space="preserve"> </w:t>
      </w:r>
      <w:r w:rsidR="003C5403">
        <w:rPr>
          <w:rFonts w:ascii="Times New Roman" w:eastAsia="Times New Roman" w:hAnsi="Times New Roman" w:cs="Times New Roman"/>
          <w:color w:val="auto"/>
          <w:sz w:val="28"/>
          <w:szCs w:val="28"/>
          <w:lang w:val="ru-RU" w:eastAsia="ru-RU"/>
        </w:rPr>
        <w:t>такая постановка проблемы, когда следует выбирать между преимуществами той или иной системы, заведомо неправильна. На мой взгляд, р</w:t>
      </w:r>
      <w:r w:rsidR="00AA3F50">
        <w:rPr>
          <w:rFonts w:ascii="Times New Roman" w:eastAsia="Times New Roman" w:hAnsi="Times New Roman" w:cs="Times New Roman"/>
          <w:color w:val="auto"/>
          <w:sz w:val="28"/>
          <w:szCs w:val="28"/>
          <w:lang w:val="ru-RU" w:eastAsia="ru-RU"/>
        </w:rPr>
        <w:t xml:space="preserve">ешение вопроса о наиболее оптимальном распределении рисков между участниками юридического лица, </w:t>
      </w:r>
      <w:proofErr w:type="gramStart"/>
      <w:r w:rsidR="00AA3F50">
        <w:rPr>
          <w:rFonts w:ascii="Times New Roman" w:eastAsia="Times New Roman" w:hAnsi="Times New Roman" w:cs="Times New Roman"/>
          <w:color w:val="auto"/>
          <w:sz w:val="28"/>
          <w:szCs w:val="28"/>
          <w:lang w:val="ru-RU" w:eastAsia="ru-RU"/>
        </w:rPr>
        <w:t>которые</w:t>
      </w:r>
      <w:proofErr w:type="gramEnd"/>
      <w:r w:rsidR="00AA3F50">
        <w:rPr>
          <w:rFonts w:ascii="Times New Roman" w:eastAsia="Times New Roman" w:hAnsi="Times New Roman" w:cs="Times New Roman"/>
          <w:color w:val="auto"/>
          <w:sz w:val="28"/>
          <w:szCs w:val="28"/>
          <w:lang w:val="ru-RU" w:eastAsia="ru-RU"/>
        </w:rPr>
        <w:t xml:space="preserve"> так или иначе всегда будут стремиться ограничить свою ответственность по его долгам, и иными субъектами гражданского оборота, вступающими с ним в правоотношения, не должно быть</w:t>
      </w:r>
      <w:r w:rsidR="00200738">
        <w:rPr>
          <w:rFonts w:ascii="Times New Roman" w:eastAsia="Times New Roman" w:hAnsi="Times New Roman" w:cs="Times New Roman"/>
          <w:color w:val="auto"/>
          <w:sz w:val="28"/>
          <w:szCs w:val="28"/>
          <w:lang w:val="ru-RU" w:eastAsia="ru-RU"/>
        </w:rPr>
        <w:t xml:space="preserve"> столь узким и</w:t>
      </w:r>
      <w:r w:rsidR="00AA3F50">
        <w:rPr>
          <w:rFonts w:ascii="Times New Roman" w:eastAsia="Times New Roman" w:hAnsi="Times New Roman" w:cs="Times New Roman"/>
          <w:color w:val="auto"/>
          <w:sz w:val="28"/>
          <w:szCs w:val="28"/>
          <w:lang w:val="ru-RU" w:eastAsia="ru-RU"/>
        </w:rPr>
        <w:t xml:space="preserve"> </w:t>
      </w:r>
      <w:r w:rsidR="003C5403">
        <w:rPr>
          <w:rFonts w:ascii="Times New Roman" w:eastAsia="Times New Roman" w:hAnsi="Times New Roman" w:cs="Times New Roman"/>
          <w:color w:val="auto"/>
          <w:sz w:val="28"/>
          <w:szCs w:val="28"/>
          <w:lang w:val="ru-RU" w:eastAsia="ru-RU"/>
        </w:rPr>
        <w:t>односторонним</w:t>
      </w:r>
      <w:r w:rsidR="00051591">
        <w:rPr>
          <w:rFonts w:ascii="Times New Roman" w:eastAsia="Times New Roman" w:hAnsi="Times New Roman" w:cs="Times New Roman"/>
          <w:color w:val="auto"/>
          <w:sz w:val="28"/>
          <w:szCs w:val="28"/>
          <w:lang w:val="ru-RU" w:eastAsia="ru-RU"/>
        </w:rPr>
        <w:t>, а м</w:t>
      </w:r>
      <w:r w:rsidR="003106A8">
        <w:rPr>
          <w:rFonts w:ascii="Times New Roman" w:eastAsia="Times New Roman" w:hAnsi="Times New Roman" w:cs="Times New Roman"/>
          <w:color w:val="auto"/>
          <w:sz w:val="28"/>
          <w:szCs w:val="28"/>
          <w:lang w:val="ru-RU" w:eastAsia="ru-RU"/>
        </w:rPr>
        <w:t xml:space="preserve">инимизация злоупотреблений, допускаемых участниками юридического лица, должна производиться комплексно – не только на этапе его возникновения посредством совершенствования положений, регулирующих осуществление предварительной проверки создаваемых организаций и устанавливающих требования к минимальному размеру уставного капитала, но и впоследствии </w:t>
      </w:r>
      <w:r w:rsidR="00200738">
        <w:rPr>
          <w:rFonts w:ascii="Times New Roman" w:eastAsia="Times New Roman" w:hAnsi="Times New Roman" w:cs="Times New Roman"/>
          <w:color w:val="auto"/>
          <w:sz w:val="28"/>
          <w:szCs w:val="28"/>
          <w:lang w:val="ru-RU" w:eastAsia="ru-RU"/>
        </w:rPr>
        <w:t>в правоприменительной практике.</w:t>
      </w:r>
    </w:p>
    <w:p w:rsidR="003E6E4A" w:rsidRPr="00C210DA" w:rsidRDefault="00200738" w:rsidP="003E6E4A">
      <w:pPr>
        <w:pStyle w:val="WW-"/>
        <w:shd w:val="clear" w:color="auto" w:fill="FFFFFF"/>
        <w:spacing w:after="0" w:line="360" w:lineRule="auto"/>
        <w:ind w:firstLine="567"/>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val="ru-RU" w:eastAsia="ru-RU"/>
        </w:rPr>
        <w:t>Поэтому</w:t>
      </w:r>
      <w:r w:rsidR="00AA3F50">
        <w:rPr>
          <w:rFonts w:ascii="Times New Roman" w:eastAsia="Times New Roman" w:hAnsi="Times New Roman" w:cs="Times New Roman"/>
          <w:color w:val="auto"/>
          <w:sz w:val="28"/>
          <w:szCs w:val="28"/>
          <w:lang w:val="ru-RU" w:eastAsia="ru-RU"/>
        </w:rPr>
        <w:t xml:space="preserve"> не стоит</w:t>
      </w:r>
      <w:r w:rsidR="003E6E4A" w:rsidRPr="00C210DA">
        <w:rPr>
          <w:rFonts w:ascii="Times New Roman" w:eastAsia="Times New Roman" w:hAnsi="Times New Roman" w:cs="Times New Roman"/>
          <w:color w:val="auto"/>
          <w:sz w:val="28"/>
          <w:szCs w:val="28"/>
          <w:lang w:val="ru-RU" w:eastAsia="ru-RU"/>
        </w:rPr>
        <w:t xml:space="preserve"> </w:t>
      </w:r>
      <w:r w:rsidR="0044543A">
        <w:rPr>
          <w:rFonts w:ascii="Times New Roman" w:eastAsia="Times New Roman" w:hAnsi="Times New Roman" w:cs="Times New Roman"/>
          <w:color w:val="auto"/>
          <w:sz w:val="28"/>
          <w:szCs w:val="28"/>
          <w:lang w:val="ru-RU" w:eastAsia="ru-RU"/>
        </w:rPr>
        <w:t xml:space="preserve">бояться и </w:t>
      </w:r>
      <w:r w:rsidR="003E6E4A" w:rsidRPr="00C210DA">
        <w:rPr>
          <w:rFonts w:ascii="Times New Roman" w:eastAsia="Times New Roman" w:hAnsi="Times New Roman" w:cs="Times New Roman"/>
          <w:color w:val="auto"/>
          <w:sz w:val="28"/>
          <w:szCs w:val="28"/>
          <w:lang w:val="ru-RU" w:eastAsia="ru-RU"/>
        </w:rPr>
        <w:t xml:space="preserve">категорично отказываться от исследования и частичного заимствования наиболее ценных и разработанных достижений практики в </w:t>
      </w:r>
      <w:proofErr w:type="gramStart"/>
      <w:r w:rsidR="003E6E4A" w:rsidRPr="00C210DA">
        <w:rPr>
          <w:rFonts w:ascii="Times New Roman" w:eastAsia="Times New Roman" w:hAnsi="Times New Roman" w:cs="Times New Roman"/>
          <w:color w:val="auto"/>
          <w:sz w:val="28"/>
          <w:szCs w:val="28"/>
          <w:lang w:val="ru-RU" w:eastAsia="ru-RU"/>
        </w:rPr>
        <w:t>правопорядках</w:t>
      </w:r>
      <w:proofErr w:type="gramEnd"/>
      <w:r w:rsidR="003E6E4A" w:rsidRPr="00C210DA">
        <w:rPr>
          <w:rFonts w:ascii="Times New Roman" w:eastAsia="Times New Roman" w:hAnsi="Times New Roman" w:cs="Times New Roman"/>
          <w:color w:val="auto"/>
          <w:sz w:val="28"/>
          <w:szCs w:val="28"/>
          <w:lang w:val="ru-RU" w:eastAsia="ru-RU"/>
        </w:rPr>
        <w:t xml:space="preserve"> как общей системы права, так и континентальной. Аккуратная и фрагментарная рецепция зарубежного опыта, взвешенное внедрение конкретных инструментов доктрины снятия корпоративного покрова </w:t>
      </w:r>
      <w:r w:rsidR="003E6E4A" w:rsidRPr="00C210DA">
        <w:rPr>
          <w:rFonts w:ascii="Times New Roman" w:eastAsia="Times New Roman" w:hAnsi="Times New Roman" w:cs="Times New Roman"/>
          <w:color w:val="auto"/>
          <w:sz w:val="28"/>
          <w:szCs w:val="28"/>
          <w:lang w:val="ru-RU" w:eastAsia="ru-RU"/>
        </w:rPr>
        <w:lastRenderedPageBreak/>
        <w:t>и связанных с ней теорий в систему действующего российского законодательства позволит сделать существующий институт ответственности контролирующего лица более гибким в целях формирования справедливого разрешения споров в указанной области и поддержания принципа добросовестности участников в гражданском обороте.</w:t>
      </w:r>
    </w:p>
    <w:p w:rsidR="00F95DA7" w:rsidRPr="00776C4F" w:rsidRDefault="00F7446B" w:rsidP="003E6E4A">
      <w:pPr>
        <w:pStyle w:val="WW-"/>
        <w:shd w:val="clear" w:color="auto" w:fill="FFFFFF"/>
        <w:spacing w:after="0" w:line="360" w:lineRule="auto"/>
        <w:ind w:firstLine="567"/>
        <w:jc w:val="both"/>
        <w:rPr>
          <w:rFonts w:ascii="Times New Roman" w:eastAsia="Times New Roman" w:hAnsi="Times New Roman" w:cs="Times New Roman"/>
          <w:bCs/>
          <w:color w:val="auto"/>
          <w:sz w:val="28"/>
          <w:szCs w:val="28"/>
          <w:lang w:val="ru-RU" w:eastAsia="ru-RU"/>
        </w:rPr>
      </w:pPr>
      <w:r>
        <w:rPr>
          <w:rFonts w:ascii="Times New Roman" w:eastAsia="Times New Roman" w:hAnsi="Times New Roman" w:cs="Times New Roman"/>
          <w:bCs/>
          <w:color w:val="auto"/>
          <w:sz w:val="28"/>
          <w:szCs w:val="28"/>
          <w:lang w:val="ru-RU" w:eastAsia="ru-RU"/>
        </w:rPr>
        <w:t>Так, в Российской Федерации</w:t>
      </w:r>
      <w:r w:rsidR="00C30BBC">
        <w:rPr>
          <w:rFonts w:ascii="Times New Roman" w:eastAsia="Times New Roman" w:hAnsi="Times New Roman" w:cs="Times New Roman"/>
          <w:bCs/>
          <w:color w:val="auto"/>
          <w:sz w:val="28"/>
          <w:szCs w:val="28"/>
          <w:lang w:val="ru-RU" w:eastAsia="ru-RU"/>
        </w:rPr>
        <w:t>, на мой взгляд, может</w:t>
      </w:r>
      <w:r w:rsidR="00776C4F">
        <w:rPr>
          <w:rFonts w:ascii="Times New Roman" w:eastAsia="Times New Roman" w:hAnsi="Times New Roman" w:cs="Times New Roman"/>
          <w:bCs/>
          <w:color w:val="auto"/>
          <w:sz w:val="28"/>
          <w:szCs w:val="28"/>
          <w:lang w:val="ru-RU" w:eastAsia="ru-RU"/>
        </w:rPr>
        <w:t xml:space="preserve"> быть использован</w:t>
      </w:r>
      <w:r w:rsidR="00653408">
        <w:rPr>
          <w:rFonts w:ascii="Times New Roman" w:eastAsia="Times New Roman" w:hAnsi="Times New Roman" w:cs="Times New Roman"/>
          <w:bCs/>
          <w:color w:val="auto"/>
          <w:sz w:val="28"/>
          <w:szCs w:val="28"/>
          <w:lang w:val="ru-RU" w:eastAsia="ru-RU"/>
        </w:rPr>
        <w:t>а</w:t>
      </w:r>
      <w:r w:rsidR="00776C4F">
        <w:rPr>
          <w:rFonts w:ascii="Times New Roman" w:eastAsia="Times New Roman" w:hAnsi="Times New Roman" w:cs="Times New Roman"/>
          <w:bCs/>
          <w:color w:val="auto"/>
          <w:sz w:val="28"/>
          <w:szCs w:val="28"/>
          <w:lang w:val="ru-RU" w:eastAsia="ru-RU"/>
        </w:rPr>
        <w:t xml:space="preserve"> выработанная </w:t>
      </w:r>
      <w:r w:rsidR="008F2AC3">
        <w:rPr>
          <w:rFonts w:ascii="Times New Roman" w:eastAsia="Times New Roman" w:hAnsi="Times New Roman" w:cs="Times New Roman"/>
          <w:bCs/>
          <w:color w:val="auto"/>
          <w:sz w:val="28"/>
          <w:szCs w:val="28"/>
          <w:lang w:val="ru-RU" w:eastAsia="ru-RU"/>
        </w:rPr>
        <w:t xml:space="preserve">и апробированная </w:t>
      </w:r>
      <w:r w:rsidR="00200738">
        <w:rPr>
          <w:rFonts w:ascii="Times New Roman" w:eastAsia="Times New Roman" w:hAnsi="Times New Roman" w:cs="Times New Roman"/>
          <w:bCs/>
          <w:color w:val="auto"/>
          <w:sz w:val="28"/>
          <w:szCs w:val="28"/>
          <w:lang w:val="ru-RU" w:eastAsia="ru-RU"/>
        </w:rPr>
        <w:t>американскими судами</w:t>
      </w:r>
      <w:r w:rsidR="00776C4F">
        <w:rPr>
          <w:rFonts w:ascii="Times New Roman" w:eastAsia="Times New Roman" w:hAnsi="Times New Roman" w:cs="Times New Roman"/>
          <w:bCs/>
          <w:color w:val="auto"/>
          <w:sz w:val="28"/>
          <w:szCs w:val="28"/>
          <w:lang w:val="ru-RU" w:eastAsia="ru-RU"/>
        </w:rPr>
        <w:t xml:space="preserve"> система тестов, представляющая собой набор гибких критериев, позволяющих снять корпоративную вуаль, не ограничиваясь при этом конкретными </w:t>
      </w:r>
      <w:r w:rsidR="00815DB8">
        <w:rPr>
          <w:rFonts w:ascii="Times New Roman" w:eastAsia="Times New Roman" w:hAnsi="Times New Roman" w:cs="Times New Roman"/>
          <w:bCs/>
          <w:color w:val="auto"/>
          <w:sz w:val="28"/>
          <w:szCs w:val="28"/>
          <w:lang w:val="ru-RU" w:eastAsia="ru-RU"/>
        </w:rPr>
        <w:t xml:space="preserve">типовыми </w:t>
      </w:r>
      <w:r w:rsidR="00B85093">
        <w:rPr>
          <w:rFonts w:ascii="Times New Roman" w:eastAsia="Times New Roman" w:hAnsi="Times New Roman" w:cs="Times New Roman"/>
          <w:bCs/>
          <w:color w:val="auto"/>
          <w:sz w:val="28"/>
          <w:szCs w:val="28"/>
          <w:lang w:val="ru-RU" w:eastAsia="ru-RU"/>
        </w:rPr>
        <w:t>ситуациями, что</w:t>
      </w:r>
      <w:r w:rsidR="0044543A">
        <w:rPr>
          <w:rFonts w:ascii="Times New Roman" w:eastAsia="Times New Roman" w:hAnsi="Times New Roman" w:cs="Times New Roman"/>
          <w:bCs/>
          <w:color w:val="auto"/>
          <w:sz w:val="28"/>
          <w:szCs w:val="28"/>
          <w:lang w:val="ru-RU" w:eastAsia="ru-RU"/>
        </w:rPr>
        <w:t xml:space="preserve"> в действительности</w:t>
      </w:r>
      <w:r w:rsidR="00B85093">
        <w:rPr>
          <w:rFonts w:ascii="Times New Roman" w:eastAsia="Times New Roman" w:hAnsi="Times New Roman" w:cs="Times New Roman"/>
          <w:bCs/>
          <w:color w:val="auto"/>
          <w:sz w:val="28"/>
          <w:szCs w:val="28"/>
          <w:lang w:val="ru-RU" w:eastAsia="ru-RU"/>
        </w:rPr>
        <w:t xml:space="preserve"> поможет</w:t>
      </w:r>
      <w:r>
        <w:rPr>
          <w:rFonts w:ascii="Times New Roman" w:eastAsia="Times New Roman" w:hAnsi="Times New Roman" w:cs="Times New Roman"/>
          <w:bCs/>
          <w:color w:val="auto"/>
          <w:sz w:val="28"/>
          <w:szCs w:val="28"/>
          <w:lang w:val="ru-RU" w:eastAsia="ru-RU"/>
        </w:rPr>
        <w:t xml:space="preserve"> российским</w:t>
      </w:r>
      <w:r w:rsidR="00B85093">
        <w:rPr>
          <w:rFonts w:ascii="Times New Roman" w:eastAsia="Times New Roman" w:hAnsi="Times New Roman" w:cs="Times New Roman"/>
          <w:bCs/>
          <w:color w:val="auto"/>
          <w:sz w:val="28"/>
          <w:szCs w:val="28"/>
          <w:lang w:val="ru-RU" w:eastAsia="ru-RU"/>
        </w:rPr>
        <w:t xml:space="preserve"> судам при решении разнообразных споров.</w:t>
      </w:r>
      <w:r>
        <w:rPr>
          <w:rFonts w:ascii="Times New Roman" w:eastAsia="Times New Roman" w:hAnsi="Times New Roman" w:cs="Times New Roman"/>
          <w:bCs/>
          <w:color w:val="auto"/>
          <w:sz w:val="28"/>
          <w:szCs w:val="28"/>
          <w:lang w:val="ru-RU" w:eastAsia="ru-RU"/>
        </w:rPr>
        <w:t xml:space="preserve"> Представляется, что </w:t>
      </w:r>
      <w:r w:rsidR="002D5E18">
        <w:rPr>
          <w:rFonts w:ascii="Times New Roman" w:eastAsia="Times New Roman" w:hAnsi="Times New Roman" w:cs="Times New Roman"/>
          <w:bCs/>
          <w:color w:val="auto"/>
          <w:sz w:val="28"/>
          <w:szCs w:val="28"/>
          <w:lang w:val="ru-RU" w:eastAsia="ru-RU"/>
        </w:rPr>
        <w:t xml:space="preserve">разъяснения по данному вопросу могут быть закреплены в Постановлении Пленума </w:t>
      </w:r>
      <w:proofErr w:type="gramStart"/>
      <w:r w:rsidR="00616500">
        <w:rPr>
          <w:rFonts w:ascii="Times New Roman" w:eastAsia="Times New Roman" w:hAnsi="Times New Roman" w:cs="Times New Roman"/>
          <w:bCs/>
          <w:color w:val="auto"/>
          <w:sz w:val="28"/>
          <w:szCs w:val="28"/>
          <w:lang w:val="ru-RU" w:eastAsia="ru-RU"/>
        </w:rPr>
        <w:t>ВС</w:t>
      </w:r>
      <w:proofErr w:type="gramEnd"/>
      <w:r w:rsidR="002D5E18">
        <w:rPr>
          <w:rFonts w:ascii="Times New Roman" w:eastAsia="Times New Roman" w:hAnsi="Times New Roman" w:cs="Times New Roman"/>
          <w:bCs/>
          <w:color w:val="auto"/>
          <w:sz w:val="28"/>
          <w:szCs w:val="28"/>
          <w:lang w:val="ru-RU" w:eastAsia="ru-RU"/>
        </w:rPr>
        <w:t xml:space="preserve"> РФ.</w:t>
      </w:r>
    </w:p>
    <w:p w:rsidR="00F95DA7" w:rsidRDefault="00F95DA7"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F95DA7" w:rsidRDefault="00F95DA7"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F95DA7" w:rsidRDefault="00F95DA7"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F95DA7" w:rsidRDefault="00F95DA7"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F95DA7" w:rsidRDefault="00F95DA7"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F95DA7" w:rsidRDefault="00F95DA7"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653408" w:rsidRDefault="00653408"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653408" w:rsidRDefault="00653408"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200738" w:rsidRDefault="00200738"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200738" w:rsidRDefault="00200738"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42454B" w:rsidRDefault="0042454B"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42454B" w:rsidRDefault="0042454B"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42454B" w:rsidRDefault="0042454B"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42454B" w:rsidRDefault="0042454B"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42454B" w:rsidRDefault="0042454B"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42454B" w:rsidRDefault="0042454B"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42454B" w:rsidRDefault="0042454B"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200738" w:rsidRDefault="00200738" w:rsidP="003E6E4A">
      <w:pPr>
        <w:pStyle w:val="WW-"/>
        <w:shd w:val="clear" w:color="auto" w:fill="FFFFFF"/>
        <w:spacing w:after="0" w:line="360" w:lineRule="auto"/>
        <w:ind w:firstLine="567"/>
        <w:jc w:val="both"/>
        <w:rPr>
          <w:rFonts w:ascii="Times New Roman" w:eastAsia="Times New Roman" w:hAnsi="Times New Roman" w:cs="Times New Roman"/>
          <w:b/>
          <w:bCs/>
          <w:color w:val="auto"/>
          <w:sz w:val="28"/>
          <w:szCs w:val="28"/>
          <w:lang w:val="ru-RU" w:eastAsia="ru-RU"/>
        </w:rPr>
      </w:pPr>
    </w:p>
    <w:p w:rsidR="003E6E4A" w:rsidRPr="00C210DA" w:rsidRDefault="003E6E4A" w:rsidP="003E6E4A">
      <w:pPr>
        <w:pStyle w:val="WW-"/>
        <w:shd w:val="clear" w:color="auto" w:fill="FFFFFF"/>
        <w:spacing w:after="0" w:line="360" w:lineRule="auto"/>
        <w:ind w:firstLine="567"/>
        <w:jc w:val="both"/>
        <w:rPr>
          <w:rFonts w:ascii="Times New Roman" w:hAnsi="Times New Roman" w:cs="Times New Roman"/>
          <w:b/>
          <w:sz w:val="28"/>
          <w:szCs w:val="28"/>
          <w:lang w:val="ru-RU"/>
        </w:rPr>
      </w:pPr>
      <w:r w:rsidRPr="00C210DA">
        <w:rPr>
          <w:rFonts w:ascii="Times New Roman" w:eastAsia="Times New Roman" w:hAnsi="Times New Roman" w:cs="Times New Roman"/>
          <w:b/>
          <w:bCs/>
          <w:color w:val="auto"/>
          <w:sz w:val="28"/>
          <w:szCs w:val="28"/>
          <w:lang w:val="ru-RU" w:eastAsia="ru-RU"/>
        </w:rPr>
        <w:lastRenderedPageBreak/>
        <w:t>Список литературы</w:t>
      </w:r>
    </w:p>
    <w:p w:rsidR="003E6E4A" w:rsidRPr="00C210DA" w:rsidRDefault="00C1112A" w:rsidP="003E6E4A">
      <w:pPr>
        <w:pStyle w:val="a6"/>
        <w:spacing w:after="0" w:line="360" w:lineRule="auto"/>
        <w:ind w:left="0" w:firstLine="567"/>
        <w:jc w:val="center"/>
        <w:rPr>
          <w:rFonts w:ascii="Times New Roman" w:hAnsi="Times New Roman" w:cs="Times New Roman"/>
          <w:sz w:val="28"/>
          <w:szCs w:val="28"/>
          <w:lang w:val="ru-RU"/>
        </w:rPr>
      </w:pPr>
      <w:r>
        <w:rPr>
          <w:rFonts w:ascii="Times New Roman" w:hAnsi="Times New Roman" w:cs="Times New Roman"/>
          <w:b/>
          <w:sz w:val="28"/>
          <w:szCs w:val="28"/>
          <w:lang w:val="ru-RU"/>
        </w:rPr>
        <w:t xml:space="preserve">1. Нормативные </w:t>
      </w:r>
      <w:r w:rsidR="003E6E4A" w:rsidRPr="00C210DA">
        <w:rPr>
          <w:rFonts w:ascii="Times New Roman" w:hAnsi="Times New Roman" w:cs="Times New Roman"/>
          <w:b/>
          <w:sz w:val="28"/>
          <w:szCs w:val="28"/>
          <w:lang w:val="ru-RU"/>
        </w:rPr>
        <w:t>правовые акты Р</w:t>
      </w:r>
      <w:r w:rsidR="00051591">
        <w:rPr>
          <w:rFonts w:ascii="Times New Roman" w:hAnsi="Times New Roman" w:cs="Times New Roman"/>
          <w:b/>
          <w:sz w:val="28"/>
          <w:szCs w:val="28"/>
          <w:lang w:val="ru-RU"/>
        </w:rPr>
        <w:t xml:space="preserve">оссийской </w:t>
      </w:r>
      <w:r w:rsidR="003E6E4A" w:rsidRPr="00C210DA">
        <w:rPr>
          <w:rFonts w:ascii="Times New Roman" w:hAnsi="Times New Roman" w:cs="Times New Roman"/>
          <w:b/>
          <w:sz w:val="28"/>
          <w:szCs w:val="28"/>
          <w:lang w:val="ru-RU"/>
        </w:rPr>
        <w:t>Ф</w:t>
      </w:r>
      <w:r w:rsidR="00051591">
        <w:rPr>
          <w:rFonts w:ascii="Times New Roman" w:hAnsi="Times New Roman" w:cs="Times New Roman"/>
          <w:b/>
          <w:sz w:val="28"/>
          <w:szCs w:val="28"/>
          <w:lang w:val="ru-RU"/>
        </w:rPr>
        <w:t>едерации</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1.3. Гражданский кодекс Российской Федерации (часть первая) : </w:t>
      </w:r>
      <w:proofErr w:type="spellStart"/>
      <w:r w:rsidRPr="00C210DA">
        <w:rPr>
          <w:rFonts w:ascii="Times New Roman" w:hAnsi="Times New Roman" w:cs="Times New Roman"/>
          <w:sz w:val="28"/>
          <w:szCs w:val="28"/>
          <w:lang w:val="ru-RU"/>
        </w:rPr>
        <w:t>федер</w:t>
      </w:r>
      <w:proofErr w:type="spellEnd"/>
      <w:r w:rsidRPr="00C210DA">
        <w:rPr>
          <w:rFonts w:ascii="Times New Roman" w:hAnsi="Times New Roman" w:cs="Times New Roman"/>
          <w:sz w:val="28"/>
          <w:szCs w:val="28"/>
          <w:lang w:val="ru-RU"/>
        </w:rPr>
        <w:t xml:space="preserve">. закон от 30 </w:t>
      </w:r>
      <w:proofErr w:type="spellStart"/>
      <w:r w:rsidRPr="00C210DA">
        <w:rPr>
          <w:rFonts w:ascii="Times New Roman" w:hAnsi="Times New Roman" w:cs="Times New Roman"/>
          <w:sz w:val="28"/>
          <w:szCs w:val="28"/>
          <w:lang w:val="ru-RU"/>
        </w:rPr>
        <w:t>нояб</w:t>
      </w:r>
      <w:proofErr w:type="spellEnd"/>
      <w:r w:rsidRPr="00C210DA">
        <w:rPr>
          <w:rFonts w:ascii="Times New Roman" w:hAnsi="Times New Roman" w:cs="Times New Roman"/>
          <w:sz w:val="28"/>
          <w:szCs w:val="28"/>
          <w:lang w:val="ru-RU"/>
        </w:rPr>
        <w:t>. 1994 г. №51-ФЗ</w:t>
      </w:r>
      <w:proofErr w:type="gramStart"/>
      <w:r w:rsidRPr="00C210DA">
        <w:rPr>
          <w:rFonts w:ascii="Times New Roman" w:hAnsi="Times New Roman" w:cs="Times New Roman"/>
          <w:sz w:val="28"/>
          <w:szCs w:val="28"/>
          <w:lang w:val="ru-RU"/>
        </w:rPr>
        <w:t xml:space="preserve"> // С</w:t>
      </w:r>
      <w:proofErr w:type="gramEnd"/>
      <w:r w:rsidRPr="00C210DA">
        <w:rPr>
          <w:rFonts w:ascii="Times New Roman" w:hAnsi="Times New Roman" w:cs="Times New Roman"/>
          <w:sz w:val="28"/>
          <w:szCs w:val="28"/>
          <w:lang w:val="ru-RU"/>
        </w:rPr>
        <w:t xml:space="preserve">обр. законодательства Рос. Федерации. – 1994. – № 32. – Ст. 3301. – (с </w:t>
      </w:r>
      <w:proofErr w:type="spellStart"/>
      <w:r w:rsidRPr="00C210DA">
        <w:rPr>
          <w:rFonts w:ascii="Times New Roman" w:hAnsi="Times New Roman" w:cs="Times New Roman"/>
          <w:sz w:val="28"/>
          <w:szCs w:val="28"/>
          <w:lang w:val="ru-RU"/>
        </w:rPr>
        <w:t>изм</w:t>
      </w:r>
      <w:proofErr w:type="spellEnd"/>
      <w:r w:rsidRPr="00C210DA">
        <w:rPr>
          <w:rFonts w:ascii="Times New Roman" w:hAnsi="Times New Roman" w:cs="Times New Roman"/>
          <w:sz w:val="28"/>
          <w:szCs w:val="28"/>
          <w:lang w:val="ru-RU"/>
        </w:rPr>
        <w:t xml:space="preserve">. и доп. на </w:t>
      </w:r>
      <w:r w:rsidR="00653408">
        <w:rPr>
          <w:rFonts w:ascii="Times New Roman" w:hAnsi="Times New Roman" w:cs="Times New Roman"/>
          <w:sz w:val="28"/>
          <w:szCs w:val="28"/>
          <w:lang w:val="ru-RU"/>
        </w:rPr>
        <w:t>13.05.2016</w:t>
      </w:r>
      <w:r w:rsidRPr="00C210DA">
        <w:rPr>
          <w:rFonts w:ascii="Times New Roman" w:hAnsi="Times New Roman" w:cs="Times New Roman"/>
          <w:sz w:val="28"/>
          <w:szCs w:val="28"/>
          <w:lang w:val="ru-RU"/>
        </w:rPr>
        <w:t>)</w:t>
      </w:r>
      <w:r w:rsidR="00556BA7">
        <w:rPr>
          <w:rFonts w:ascii="Times New Roman" w:hAnsi="Times New Roman" w:cs="Times New Roman"/>
          <w:sz w:val="28"/>
          <w:szCs w:val="28"/>
          <w:lang w:val="ru-RU"/>
        </w:rPr>
        <w:t>;</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1.1. Об акционерных обществах : </w:t>
      </w:r>
      <w:proofErr w:type="spellStart"/>
      <w:r w:rsidRPr="00C210DA">
        <w:rPr>
          <w:rFonts w:ascii="Times New Roman" w:hAnsi="Times New Roman" w:cs="Times New Roman"/>
          <w:sz w:val="28"/>
          <w:szCs w:val="28"/>
          <w:lang w:val="ru-RU"/>
        </w:rPr>
        <w:t>федер</w:t>
      </w:r>
      <w:proofErr w:type="spellEnd"/>
      <w:r w:rsidRPr="00C210DA">
        <w:rPr>
          <w:rFonts w:ascii="Times New Roman" w:hAnsi="Times New Roman" w:cs="Times New Roman"/>
          <w:sz w:val="28"/>
          <w:szCs w:val="28"/>
          <w:lang w:val="ru-RU"/>
        </w:rPr>
        <w:t>. закон. от 26 дек. 1995 г. №208-ФЗ</w:t>
      </w:r>
      <w:proofErr w:type="gramStart"/>
      <w:r w:rsidRPr="00C210DA">
        <w:rPr>
          <w:rFonts w:ascii="Times New Roman" w:hAnsi="Times New Roman" w:cs="Times New Roman"/>
          <w:sz w:val="28"/>
          <w:szCs w:val="28"/>
          <w:lang w:val="ru-RU"/>
        </w:rPr>
        <w:t xml:space="preserve"> // С</w:t>
      </w:r>
      <w:proofErr w:type="gramEnd"/>
      <w:r w:rsidRPr="00C210DA">
        <w:rPr>
          <w:rFonts w:ascii="Times New Roman" w:hAnsi="Times New Roman" w:cs="Times New Roman"/>
          <w:sz w:val="28"/>
          <w:szCs w:val="28"/>
          <w:lang w:val="ru-RU"/>
        </w:rPr>
        <w:t xml:space="preserve">обр. законодательства Рос. Федерации. – 1996. – № 1. – Ст. 1. – (с </w:t>
      </w:r>
      <w:proofErr w:type="spellStart"/>
      <w:r w:rsidRPr="00C210DA">
        <w:rPr>
          <w:rFonts w:ascii="Times New Roman" w:hAnsi="Times New Roman" w:cs="Times New Roman"/>
          <w:sz w:val="28"/>
          <w:szCs w:val="28"/>
          <w:lang w:val="ru-RU"/>
        </w:rPr>
        <w:t>изм</w:t>
      </w:r>
      <w:proofErr w:type="spellEnd"/>
      <w:r w:rsidRPr="00C210DA">
        <w:rPr>
          <w:rFonts w:ascii="Times New Roman" w:hAnsi="Times New Roman" w:cs="Times New Roman"/>
          <w:sz w:val="28"/>
          <w:szCs w:val="28"/>
          <w:lang w:val="ru-RU"/>
        </w:rPr>
        <w:t xml:space="preserve">. и доп. на </w:t>
      </w:r>
      <w:r w:rsidR="00653408">
        <w:rPr>
          <w:rFonts w:ascii="Times New Roman" w:hAnsi="Times New Roman" w:cs="Times New Roman"/>
          <w:sz w:val="28"/>
          <w:szCs w:val="28"/>
          <w:lang w:val="ru-RU"/>
        </w:rPr>
        <w:t>13.05.2016</w:t>
      </w:r>
      <w:r w:rsidRPr="00C210DA">
        <w:rPr>
          <w:rFonts w:ascii="Times New Roman" w:hAnsi="Times New Roman" w:cs="Times New Roman"/>
          <w:sz w:val="28"/>
          <w:szCs w:val="28"/>
          <w:lang w:val="ru-RU"/>
        </w:rPr>
        <w:t>)</w:t>
      </w:r>
      <w:r w:rsidR="00556BA7">
        <w:rPr>
          <w:rFonts w:ascii="Times New Roman" w:hAnsi="Times New Roman" w:cs="Times New Roman"/>
          <w:sz w:val="28"/>
          <w:szCs w:val="28"/>
          <w:lang w:val="ru-RU"/>
        </w:rPr>
        <w:t>;</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 xml:space="preserve">1.2. Об обществах с ограниченной ответственностью : </w:t>
      </w:r>
      <w:proofErr w:type="spellStart"/>
      <w:r w:rsidRPr="00C210DA">
        <w:rPr>
          <w:rFonts w:ascii="Times New Roman" w:hAnsi="Times New Roman" w:cs="Times New Roman"/>
          <w:sz w:val="28"/>
          <w:szCs w:val="28"/>
          <w:lang w:val="ru-RU"/>
        </w:rPr>
        <w:t>федер</w:t>
      </w:r>
      <w:proofErr w:type="spellEnd"/>
      <w:r w:rsidRPr="00C210DA">
        <w:rPr>
          <w:rFonts w:ascii="Times New Roman" w:hAnsi="Times New Roman" w:cs="Times New Roman"/>
          <w:sz w:val="28"/>
          <w:szCs w:val="28"/>
          <w:lang w:val="ru-RU"/>
        </w:rPr>
        <w:t xml:space="preserve">. закон от 8 </w:t>
      </w:r>
      <w:proofErr w:type="spellStart"/>
      <w:r w:rsidRPr="00C210DA">
        <w:rPr>
          <w:rFonts w:ascii="Times New Roman" w:hAnsi="Times New Roman" w:cs="Times New Roman"/>
          <w:sz w:val="28"/>
          <w:szCs w:val="28"/>
          <w:lang w:val="ru-RU"/>
        </w:rPr>
        <w:t>фев</w:t>
      </w:r>
      <w:proofErr w:type="spellEnd"/>
      <w:r w:rsidRPr="00C210DA">
        <w:rPr>
          <w:rFonts w:ascii="Times New Roman" w:hAnsi="Times New Roman" w:cs="Times New Roman"/>
          <w:sz w:val="28"/>
          <w:szCs w:val="28"/>
          <w:lang w:val="ru-RU"/>
        </w:rPr>
        <w:t>. 1998 г. №14-ФЗ</w:t>
      </w:r>
      <w:proofErr w:type="gramStart"/>
      <w:r w:rsidRPr="00C210DA">
        <w:rPr>
          <w:rFonts w:ascii="Times New Roman" w:hAnsi="Times New Roman" w:cs="Times New Roman"/>
          <w:sz w:val="28"/>
          <w:szCs w:val="28"/>
          <w:lang w:val="ru-RU"/>
        </w:rPr>
        <w:t xml:space="preserve"> // С</w:t>
      </w:r>
      <w:proofErr w:type="gramEnd"/>
      <w:r w:rsidRPr="00C210DA">
        <w:rPr>
          <w:rFonts w:ascii="Times New Roman" w:hAnsi="Times New Roman" w:cs="Times New Roman"/>
          <w:sz w:val="28"/>
          <w:szCs w:val="28"/>
          <w:lang w:val="ru-RU"/>
        </w:rPr>
        <w:t xml:space="preserve">обр. законодательства Рос. Федерации. – 1998. – № 7, – Ст. 785. – (с </w:t>
      </w:r>
      <w:proofErr w:type="spellStart"/>
      <w:r w:rsidRPr="00C210DA">
        <w:rPr>
          <w:rFonts w:ascii="Times New Roman" w:hAnsi="Times New Roman" w:cs="Times New Roman"/>
          <w:sz w:val="28"/>
          <w:szCs w:val="28"/>
          <w:lang w:val="ru-RU"/>
        </w:rPr>
        <w:t>изм</w:t>
      </w:r>
      <w:proofErr w:type="spellEnd"/>
      <w:r w:rsidRPr="00C210DA">
        <w:rPr>
          <w:rFonts w:ascii="Times New Roman" w:hAnsi="Times New Roman" w:cs="Times New Roman"/>
          <w:sz w:val="28"/>
          <w:szCs w:val="28"/>
          <w:lang w:val="ru-RU"/>
        </w:rPr>
        <w:t xml:space="preserve">. и доп. на </w:t>
      </w:r>
      <w:r w:rsidR="00653408">
        <w:rPr>
          <w:rFonts w:ascii="Times New Roman" w:hAnsi="Times New Roman" w:cs="Times New Roman"/>
          <w:sz w:val="28"/>
          <w:szCs w:val="28"/>
          <w:lang w:val="ru-RU"/>
        </w:rPr>
        <w:t>13.05.2016</w:t>
      </w:r>
      <w:r w:rsidRPr="00C210DA">
        <w:rPr>
          <w:rFonts w:ascii="Times New Roman" w:hAnsi="Times New Roman" w:cs="Times New Roman"/>
          <w:sz w:val="28"/>
          <w:szCs w:val="28"/>
          <w:lang w:val="ru-RU"/>
        </w:rPr>
        <w:t>)</w:t>
      </w:r>
      <w:r w:rsidR="00556BA7">
        <w:rPr>
          <w:rFonts w:ascii="Times New Roman" w:hAnsi="Times New Roman" w:cs="Times New Roman"/>
          <w:sz w:val="28"/>
          <w:szCs w:val="28"/>
          <w:lang w:val="ru-RU"/>
        </w:rPr>
        <w:t>;</w:t>
      </w:r>
    </w:p>
    <w:p w:rsidR="004D5F47" w:rsidRPr="004D5F47" w:rsidRDefault="003E6E4A" w:rsidP="004D5F47">
      <w:pPr>
        <w:pStyle w:val="a6"/>
        <w:spacing w:after="0" w:line="360" w:lineRule="auto"/>
        <w:ind w:left="0"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1.</w:t>
      </w:r>
      <w:r w:rsidR="00C02BEF">
        <w:rPr>
          <w:rFonts w:ascii="Times New Roman" w:hAnsi="Times New Roman" w:cs="Times New Roman"/>
          <w:sz w:val="28"/>
          <w:szCs w:val="28"/>
          <w:lang w:val="ru-RU"/>
        </w:rPr>
        <w:t>3</w:t>
      </w:r>
      <w:r w:rsidRPr="00C210DA">
        <w:rPr>
          <w:rFonts w:ascii="Times New Roman" w:hAnsi="Times New Roman" w:cs="Times New Roman"/>
          <w:sz w:val="28"/>
          <w:szCs w:val="28"/>
          <w:lang w:val="ru-RU"/>
        </w:rPr>
        <w:t xml:space="preserve">. О несостоятельности (банкротстве) : </w:t>
      </w:r>
      <w:proofErr w:type="spellStart"/>
      <w:r w:rsidRPr="00C210DA">
        <w:rPr>
          <w:rFonts w:ascii="Times New Roman" w:hAnsi="Times New Roman" w:cs="Times New Roman"/>
          <w:sz w:val="28"/>
          <w:szCs w:val="28"/>
          <w:lang w:val="ru-RU"/>
        </w:rPr>
        <w:t>федер</w:t>
      </w:r>
      <w:proofErr w:type="spellEnd"/>
      <w:r w:rsidRPr="00C210DA">
        <w:rPr>
          <w:rFonts w:ascii="Times New Roman" w:hAnsi="Times New Roman" w:cs="Times New Roman"/>
          <w:sz w:val="28"/>
          <w:szCs w:val="28"/>
          <w:lang w:val="ru-RU"/>
        </w:rPr>
        <w:t>. закон от 26 окт. 2002 г. №127-ФЗ</w:t>
      </w:r>
      <w:proofErr w:type="gramStart"/>
      <w:r w:rsidRPr="00C210DA">
        <w:rPr>
          <w:rFonts w:ascii="Times New Roman" w:hAnsi="Times New Roman" w:cs="Times New Roman"/>
          <w:sz w:val="28"/>
          <w:szCs w:val="28"/>
          <w:lang w:val="ru-RU"/>
        </w:rPr>
        <w:t xml:space="preserve"> // С</w:t>
      </w:r>
      <w:proofErr w:type="gramEnd"/>
      <w:r w:rsidRPr="00C210DA">
        <w:rPr>
          <w:rFonts w:ascii="Times New Roman" w:hAnsi="Times New Roman" w:cs="Times New Roman"/>
          <w:sz w:val="28"/>
          <w:szCs w:val="28"/>
          <w:lang w:val="ru-RU"/>
        </w:rPr>
        <w:t>обр. законодательства Рос. Федерации. – 2002. – № 43. – Ст. 4190. – (</w:t>
      </w:r>
      <w:r w:rsidRPr="00C8308E">
        <w:rPr>
          <w:rFonts w:ascii="Times New Roman" w:hAnsi="Times New Roman" w:cs="Times New Roman"/>
          <w:sz w:val="28"/>
          <w:szCs w:val="28"/>
          <w:lang w:val="ru-RU"/>
        </w:rPr>
        <w:t xml:space="preserve">с </w:t>
      </w:r>
      <w:proofErr w:type="spellStart"/>
      <w:r w:rsidRPr="00C8308E">
        <w:rPr>
          <w:rFonts w:ascii="Times New Roman" w:hAnsi="Times New Roman" w:cs="Times New Roman"/>
          <w:sz w:val="28"/>
          <w:szCs w:val="28"/>
          <w:lang w:val="ru-RU"/>
        </w:rPr>
        <w:t>изм</w:t>
      </w:r>
      <w:proofErr w:type="spellEnd"/>
      <w:r w:rsidRPr="00C8308E">
        <w:rPr>
          <w:rFonts w:ascii="Times New Roman" w:hAnsi="Times New Roman" w:cs="Times New Roman"/>
          <w:sz w:val="28"/>
          <w:szCs w:val="28"/>
          <w:lang w:val="ru-RU"/>
        </w:rPr>
        <w:t xml:space="preserve">. и доп. на </w:t>
      </w:r>
      <w:r w:rsidR="00653408" w:rsidRPr="00C8308E">
        <w:rPr>
          <w:rFonts w:ascii="Times New Roman" w:hAnsi="Times New Roman" w:cs="Times New Roman"/>
          <w:sz w:val="28"/>
          <w:szCs w:val="28"/>
          <w:lang w:val="ru-RU"/>
        </w:rPr>
        <w:t>13.05.2016</w:t>
      </w:r>
      <w:r w:rsidRPr="00C8308E">
        <w:rPr>
          <w:rFonts w:ascii="Times New Roman" w:hAnsi="Times New Roman" w:cs="Times New Roman"/>
          <w:sz w:val="28"/>
          <w:szCs w:val="28"/>
          <w:lang w:val="ru-RU"/>
        </w:rPr>
        <w:t>)</w:t>
      </w:r>
      <w:r w:rsidR="00556BA7" w:rsidRPr="00C8308E">
        <w:rPr>
          <w:rFonts w:ascii="Times New Roman" w:hAnsi="Times New Roman" w:cs="Times New Roman"/>
          <w:sz w:val="28"/>
          <w:szCs w:val="28"/>
          <w:lang w:val="ru-RU"/>
        </w:rPr>
        <w:t>;</w:t>
      </w:r>
    </w:p>
    <w:p w:rsidR="00A72086" w:rsidRPr="005464F5" w:rsidRDefault="00A72086" w:rsidP="00A72086">
      <w:pPr>
        <w:pStyle w:val="a6"/>
        <w:spacing w:after="0" w:line="360" w:lineRule="auto"/>
        <w:ind w:left="0" w:firstLine="567"/>
        <w:jc w:val="center"/>
        <w:rPr>
          <w:rFonts w:ascii="Times New Roman" w:eastAsiaTheme="minorHAnsi" w:hAnsi="Times New Roman" w:cs="Times New Roman"/>
          <w:b/>
          <w:sz w:val="28"/>
          <w:szCs w:val="28"/>
          <w:lang w:val="ru-RU" w:eastAsia="en-US"/>
        </w:rPr>
      </w:pPr>
      <w:r w:rsidRPr="00A72086">
        <w:rPr>
          <w:rFonts w:ascii="Times New Roman" w:eastAsiaTheme="minorHAnsi" w:hAnsi="Times New Roman" w:cs="Times New Roman"/>
          <w:b/>
          <w:sz w:val="28"/>
          <w:szCs w:val="28"/>
          <w:lang w:val="ru-RU" w:eastAsia="en-US"/>
        </w:rPr>
        <w:t xml:space="preserve">Иностранные </w:t>
      </w:r>
      <w:r>
        <w:rPr>
          <w:rFonts w:ascii="Times New Roman" w:hAnsi="Times New Roman" w:cs="Times New Roman"/>
          <w:b/>
          <w:sz w:val="28"/>
          <w:szCs w:val="28"/>
          <w:lang w:val="ru-RU"/>
        </w:rPr>
        <w:t>н</w:t>
      </w:r>
      <w:r w:rsidRPr="00A72086">
        <w:rPr>
          <w:rFonts w:ascii="Times New Roman" w:hAnsi="Times New Roman" w:cs="Times New Roman"/>
          <w:b/>
          <w:sz w:val="28"/>
          <w:szCs w:val="28"/>
          <w:lang w:val="ru-RU"/>
        </w:rPr>
        <w:t>ормативные правовые акты</w:t>
      </w:r>
    </w:p>
    <w:p w:rsidR="00A72086" w:rsidRPr="00F1669A" w:rsidRDefault="00A72086" w:rsidP="00A72086">
      <w:pPr>
        <w:spacing w:after="0" w:line="360" w:lineRule="auto"/>
        <w:ind w:firstLine="567"/>
        <w:jc w:val="both"/>
        <w:rPr>
          <w:sz w:val="28"/>
          <w:szCs w:val="28"/>
          <w:lang w:val="en-US"/>
        </w:rPr>
      </w:pPr>
      <w:r w:rsidRPr="004577B7">
        <w:rPr>
          <w:rFonts w:ascii="Times New Roman" w:eastAsiaTheme="minorHAnsi" w:hAnsi="Times New Roman" w:cs="Times New Roman"/>
          <w:sz w:val="28"/>
          <w:szCs w:val="28"/>
          <w:lang w:val="en-US" w:eastAsia="en-US"/>
        </w:rPr>
        <w:t>1.</w:t>
      </w:r>
      <w:r w:rsidR="00C02BEF" w:rsidRPr="004577B7">
        <w:rPr>
          <w:rFonts w:ascii="Times New Roman" w:eastAsiaTheme="minorHAnsi" w:hAnsi="Times New Roman" w:cs="Times New Roman"/>
          <w:sz w:val="28"/>
          <w:szCs w:val="28"/>
          <w:lang w:val="en-US" w:eastAsia="en-US"/>
        </w:rPr>
        <w:t>4</w:t>
      </w:r>
      <w:r w:rsidRPr="004577B7">
        <w:rPr>
          <w:rFonts w:ascii="Times New Roman" w:eastAsiaTheme="minorHAnsi" w:hAnsi="Times New Roman" w:cs="Times New Roman"/>
          <w:sz w:val="28"/>
          <w:szCs w:val="28"/>
          <w:lang w:val="en-US" w:eastAsia="en-US"/>
        </w:rPr>
        <w:t xml:space="preserve">. </w:t>
      </w:r>
      <w:proofErr w:type="spellStart"/>
      <w:r w:rsidRPr="00A72086">
        <w:rPr>
          <w:rFonts w:ascii="Times New Roman" w:hAnsi="Times New Roman" w:cs="Times New Roman"/>
          <w:sz w:val="28"/>
          <w:szCs w:val="28"/>
          <w:lang w:val="en-US"/>
        </w:rPr>
        <w:t>Aktiengesetz</w:t>
      </w:r>
      <w:proofErr w:type="spellEnd"/>
      <w:r w:rsidRPr="004577B7">
        <w:rPr>
          <w:rFonts w:ascii="Times New Roman" w:hAnsi="Times New Roman" w:cs="Times New Roman"/>
          <w:sz w:val="28"/>
          <w:szCs w:val="28"/>
          <w:lang w:val="en-US"/>
        </w:rPr>
        <w:t xml:space="preserve"> </w:t>
      </w:r>
      <w:proofErr w:type="spellStart"/>
      <w:r w:rsidRPr="00A72086">
        <w:rPr>
          <w:rFonts w:ascii="Times New Roman" w:hAnsi="Times New Roman" w:cs="Times New Roman"/>
          <w:sz w:val="28"/>
          <w:szCs w:val="28"/>
          <w:lang w:val="en-US"/>
        </w:rPr>
        <w:t>vom</w:t>
      </w:r>
      <w:proofErr w:type="spellEnd"/>
      <w:r w:rsidRPr="004577B7">
        <w:rPr>
          <w:rFonts w:ascii="Times New Roman" w:hAnsi="Times New Roman" w:cs="Times New Roman"/>
          <w:sz w:val="28"/>
          <w:szCs w:val="28"/>
          <w:lang w:val="en-US"/>
        </w:rPr>
        <w:t xml:space="preserve"> 6. </w:t>
      </w:r>
      <w:r w:rsidRPr="00A72086">
        <w:rPr>
          <w:rFonts w:ascii="Times New Roman" w:hAnsi="Times New Roman" w:cs="Times New Roman"/>
          <w:sz w:val="28"/>
          <w:szCs w:val="28"/>
          <w:lang w:val="en-US"/>
        </w:rPr>
        <w:t>September 1965 (</w:t>
      </w:r>
      <w:proofErr w:type="spellStart"/>
      <w:r w:rsidRPr="00A72086">
        <w:rPr>
          <w:rFonts w:ascii="Times New Roman" w:hAnsi="Times New Roman" w:cs="Times New Roman"/>
          <w:sz w:val="28"/>
          <w:szCs w:val="28"/>
          <w:lang w:val="en-US"/>
        </w:rPr>
        <w:t>BGBl</w:t>
      </w:r>
      <w:proofErr w:type="spellEnd"/>
      <w:r w:rsidRPr="00A72086">
        <w:rPr>
          <w:rFonts w:ascii="Times New Roman" w:hAnsi="Times New Roman" w:cs="Times New Roman"/>
          <w:sz w:val="28"/>
          <w:szCs w:val="28"/>
          <w:lang w:val="en-US"/>
        </w:rPr>
        <w:t xml:space="preserve">. I S. 1089), das </w:t>
      </w:r>
      <w:proofErr w:type="spellStart"/>
      <w:r w:rsidRPr="00A72086">
        <w:rPr>
          <w:rFonts w:ascii="Times New Roman" w:hAnsi="Times New Roman" w:cs="Times New Roman"/>
          <w:sz w:val="28"/>
          <w:szCs w:val="28"/>
          <w:lang w:val="en-US"/>
        </w:rPr>
        <w:t>zuletzt</w:t>
      </w:r>
      <w:proofErr w:type="spellEnd"/>
      <w:r w:rsidRPr="00A72086">
        <w:rPr>
          <w:rFonts w:ascii="Times New Roman" w:hAnsi="Times New Roman" w:cs="Times New Roman"/>
          <w:sz w:val="28"/>
          <w:szCs w:val="28"/>
          <w:lang w:val="en-US"/>
        </w:rPr>
        <w:t xml:space="preserve"> </w:t>
      </w:r>
      <w:proofErr w:type="spellStart"/>
      <w:r w:rsidRPr="00A72086">
        <w:rPr>
          <w:rFonts w:ascii="Times New Roman" w:hAnsi="Times New Roman" w:cs="Times New Roman"/>
          <w:sz w:val="28"/>
          <w:szCs w:val="28"/>
          <w:lang w:val="en-US"/>
        </w:rPr>
        <w:t>durch</w:t>
      </w:r>
      <w:proofErr w:type="spellEnd"/>
      <w:r w:rsidRPr="00A72086">
        <w:rPr>
          <w:rFonts w:ascii="Times New Roman" w:hAnsi="Times New Roman" w:cs="Times New Roman"/>
          <w:sz w:val="28"/>
          <w:szCs w:val="28"/>
          <w:lang w:val="en-US"/>
        </w:rPr>
        <w:t xml:space="preserve"> </w:t>
      </w:r>
      <w:proofErr w:type="spellStart"/>
      <w:r w:rsidRPr="00A72086">
        <w:rPr>
          <w:rFonts w:ascii="Times New Roman" w:hAnsi="Times New Roman" w:cs="Times New Roman"/>
          <w:sz w:val="28"/>
          <w:szCs w:val="28"/>
          <w:lang w:val="en-US"/>
        </w:rPr>
        <w:t>Artikel</w:t>
      </w:r>
      <w:proofErr w:type="spellEnd"/>
      <w:r w:rsidRPr="00A72086">
        <w:rPr>
          <w:rFonts w:ascii="Times New Roman" w:hAnsi="Times New Roman" w:cs="Times New Roman"/>
          <w:sz w:val="28"/>
          <w:szCs w:val="28"/>
          <w:lang w:val="en-US"/>
        </w:rPr>
        <w:t xml:space="preserve"> 3 des </w:t>
      </w:r>
      <w:proofErr w:type="spellStart"/>
      <w:r w:rsidRPr="00A72086">
        <w:rPr>
          <w:rFonts w:ascii="Times New Roman" w:hAnsi="Times New Roman" w:cs="Times New Roman"/>
          <w:sz w:val="28"/>
          <w:szCs w:val="28"/>
          <w:lang w:val="en-US"/>
        </w:rPr>
        <w:t>Gesetzes</w:t>
      </w:r>
      <w:proofErr w:type="spellEnd"/>
      <w:r w:rsidRPr="00A72086">
        <w:rPr>
          <w:rFonts w:ascii="Times New Roman" w:hAnsi="Times New Roman" w:cs="Times New Roman"/>
          <w:sz w:val="28"/>
          <w:szCs w:val="28"/>
          <w:lang w:val="en-US"/>
        </w:rPr>
        <w:t xml:space="preserve"> </w:t>
      </w:r>
      <w:proofErr w:type="spellStart"/>
      <w:r w:rsidRPr="00A72086">
        <w:rPr>
          <w:rFonts w:ascii="Times New Roman" w:hAnsi="Times New Roman" w:cs="Times New Roman"/>
          <w:sz w:val="28"/>
          <w:szCs w:val="28"/>
          <w:lang w:val="en-US"/>
        </w:rPr>
        <w:t>vom</w:t>
      </w:r>
      <w:proofErr w:type="spellEnd"/>
      <w:r w:rsidRPr="00A72086">
        <w:rPr>
          <w:rFonts w:ascii="Times New Roman" w:hAnsi="Times New Roman" w:cs="Times New Roman"/>
          <w:sz w:val="28"/>
          <w:szCs w:val="28"/>
          <w:lang w:val="en-US"/>
        </w:rPr>
        <w:t xml:space="preserve"> 20. </w:t>
      </w:r>
      <w:proofErr w:type="spellStart"/>
      <w:r w:rsidRPr="00A72086">
        <w:rPr>
          <w:rFonts w:ascii="Times New Roman" w:hAnsi="Times New Roman" w:cs="Times New Roman"/>
          <w:sz w:val="28"/>
          <w:szCs w:val="28"/>
          <w:lang w:val="en-US"/>
        </w:rPr>
        <w:t>Dezember</w:t>
      </w:r>
      <w:proofErr w:type="spellEnd"/>
      <w:r w:rsidRPr="00A72086">
        <w:rPr>
          <w:rFonts w:ascii="Times New Roman" w:hAnsi="Times New Roman" w:cs="Times New Roman"/>
          <w:sz w:val="28"/>
          <w:szCs w:val="28"/>
          <w:lang w:val="en-US"/>
        </w:rPr>
        <w:t xml:space="preserve"> 2012 (</w:t>
      </w:r>
      <w:proofErr w:type="spellStart"/>
      <w:r w:rsidRPr="00A72086">
        <w:rPr>
          <w:rFonts w:ascii="Times New Roman" w:hAnsi="Times New Roman" w:cs="Times New Roman"/>
          <w:sz w:val="28"/>
          <w:szCs w:val="28"/>
          <w:lang w:val="en-US"/>
        </w:rPr>
        <w:t>BGBl</w:t>
      </w:r>
      <w:proofErr w:type="spellEnd"/>
      <w:r w:rsidRPr="00A72086">
        <w:rPr>
          <w:rFonts w:ascii="Times New Roman" w:hAnsi="Times New Roman" w:cs="Times New Roman"/>
          <w:sz w:val="28"/>
          <w:szCs w:val="28"/>
          <w:lang w:val="en-US"/>
        </w:rPr>
        <w:t xml:space="preserve">. I S. 2751) </w:t>
      </w:r>
      <w:proofErr w:type="spellStart"/>
      <w:r w:rsidRPr="00A72086">
        <w:rPr>
          <w:rFonts w:ascii="Times New Roman" w:hAnsi="Times New Roman" w:cs="Times New Roman"/>
          <w:sz w:val="28"/>
          <w:szCs w:val="28"/>
          <w:lang w:val="en-US"/>
        </w:rPr>
        <w:t>geändert</w:t>
      </w:r>
      <w:proofErr w:type="spellEnd"/>
      <w:r w:rsidRPr="00A72086">
        <w:rPr>
          <w:rFonts w:ascii="Times New Roman" w:hAnsi="Times New Roman" w:cs="Times New Roman"/>
          <w:sz w:val="28"/>
          <w:szCs w:val="28"/>
          <w:lang w:val="en-US"/>
        </w:rPr>
        <w:t xml:space="preserve"> </w:t>
      </w:r>
      <w:proofErr w:type="spellStart"/>
      <w:r w:rsidRPr="00A72086">
        <w:rPr>
          <w:rFonts w:ascii="Times New Roman" w:hAnsi="Times New Roman" w:cs="Times New Roman"/>
          <w:sz w:val="28"/>
          <w:szCs w:val="28"/>
          <w:lang w:val="en-US"/>
        </w:rPr>
        <w:t>worden</w:t>
      </w:r>
      <w:proofErr w:type="spellEnd"/>
      <w:r w:rsidRPr="00A72086">
        <w:rPr>
          <w:rFonts w:ascii="Times New Roman" w:hAnsi="Times New Roman" w:cs="Times New Roman"/>
          <w:sz w:val="28"/>
          <w:szCs w:val="28"/>
          <w:lang w:val="en-US"/>
        </w:rPr>
        <w:t xml:space="preserve"> </w:t>
      </w:r>
      <w:proofErr w:type="spellStart"/>
      <w:proofErr w:type="gramStart"/>
      <w:r w:rsidRPr="00A72086">
        <w:rPr>
          <w:rFonts w:ascii="Times New Roman" w:hAnsi="Times New Roman" w:cs="Times New Roman"/>
          <w:sz w:val="28"/>
          <w:szCs w:val="28"/>
          <w:lang w:val="en-US"/>
        </w:rPr>
        <w:t>ist</w:t>
      </w:r>
      <w:proofErr w:type="spellEnd"/>
      <w:proofErr w:type="gramEnd"/>
      <w:r w:rsidRPr="00F1669A">
        <w:rPr>
          <w:rFonts w:ascii="Times New Roman" w:hAnsi="Times New Roman" w:cs="Times New Roman"/>
          <w:sz w:val="28"/>
          <w:szCs w:val="28"/>
          <w:lang w:val="en-US"/>
        </w:rPr>
        <w:t>;</w:t>
      </w:r>
    </w:p>
    <w:p w:rsidR="00A72086" w:rsidRPr="00F1669A" w:rsidRDefault="004D5F47" w:rsidP="00A72086">
      <w:pPr>
        <w:spacing w:after="0" w:line="360" w:lineRule="auto"/>
        <w:ind w:firstLine="567"/>
        <w:jc w:val="both"/>
        <w:rPr>
          <w:sz w:val="28"/>
          <w:szCs w:val="28"/>
        </w:rPr>
      </w:pPr>
      <w:r>
        <w:rPr>
          <w:rFonts w:ascii="Times New Roman" w:hAnsi="Times New Roman" w:cs="Times New Roman"/>
          <w:sz w:val="28"/>
          <w:szCs w:val="28"/>
          <w:lang w:val="en-US"/>
        </w:rPr>
        <w:t>1.</w:t>
      </w:r>
      <w:r w:rsidR="00C02BEF" w:rsidRPr="00616500">
        <w:rPr>
          <w:rFonts w:ascii="Times New Roman" w:hAnsi="Times New Roman" w:cs="Times New Roman"/>
          <w:sz w:val="28"/>
          <w:szCs w:val="28"/>
          <w:lang w:val="en-US"/>
        </w:rPr>
        <w:t>5</w:t>
      </w:r>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Gesetz</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betreffend</w:t>
      </w:r>
      <w:proofErr w:type="spellEnd"/>
      <w:r w:rsidR="00A72086" w:rsidRPr="00A72086">
        <w:rPr>
          <w:rFonts w:ascii="Times New Roman" w:hAnsi="Times New Roman" w:cs="Times New Roman"/>
          <w:sz w:val="28"/>
          <w:szCs w:val="28"/>
          <w:lang w:val="en-US"/>
        </w:rPr>
        <w:t xml:space="preserve"> die </w:t>
      </w:r>
      <w:proofErr w:type="spellStart"/>
      <w:r w:rsidR="00A72086" w:rsidRPr="00A72086">
        <w:rPr>
          <w:rFonts w:ascii="Times New Roman" w:hAnsi="Times New Roman" w:cs="Times New Roman"/>
          <w:sz w:val="28"/>
          <w:szCs w:val="28"/>
          <w:lang w:val="en-US"/>
        </w:rPr>
        <w:t>Gesellschaften</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mit</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beschärnkter</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Haftung</w:t>
      </w:r>
      <w:proofErr w:type="spellEnd"/>
      <w:r w:rsidR="00A72086" w:rsidRPr="00A72086">
        <w:rPr>
          <w:rFonts w:ascii="Times New Roman" w:hAnsi="Times New Roman" w:cs="Times New Roman"/>
          <w:sz w:val="28"/>
          <w:szCs w:val="28"/>
          <w:lang w:val="en-US"/>
        </w:rPr>
        <w:t xml:space="preserve"> in </w:t>
      </w:r>
      <w:proofErr w:type="spellStart"/>
      <w:r w:rsidR="00A72086" w:rsidRPr="00A72086">
        <w:rPr>
          <w:rFonts w:ascii="Times New Roman" w:hAnsi="Times New Roman" w:cs="Times New Roman"/>
          <w:sz w:val="28"/>
          <w:szCs w:val="28"/>
          <w:lang w:val="en-US"/>
        </w:rPr>
        <w:t>der</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im</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Bundesgesetzblatt</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Teil</w:t>
      </w:r>
      <w:proofErr w:type="spellEnd"/>
      <w:r w:rsidR="00A72086" w:rsidRPr="00A72086">
        <w:rPr>
          <w:rFonts w:ascii="Times New Roman" w:hAnsi="Times New Roman" w:cs="Times New Roman"/>
          <w:sz w:val="28"/>
          <w:szCs w:val="28"/>
          <w:lang w:val="en-US"/>
        </w:rPr>
        <w:t xml:space="preserve"> III, </w:t>
      </w:r>
      <w:proofErr w:type="spellStart"/>
      <w:r w:rsidR="00A72086" w:rsidRPr="00A72086">
        <w:rPr>
          <w:rFonts w:ascii="Times New Roman" w:hAnsi="Times New Roman" w:cs="Times New Roman"/>
          <w:sz w:val="28"/>
          <w:szCs w:val="28"/>
          <w:lang w:val="en-US"/>
        </w:rPr>
        <w:t>Gliederungsnummer</w:t>
      </w:r>
      <w:proofErr w:type="spellEnd"/>
      <w:r w:rsidR="00A72086" w:rsidRPr="00A72086">
        <w:rPr>
          <w:rFonts w:ascii="Times New Roman" w:hAnsi="Times New Roman" w:cs="Times New Roman"/>
          <w:sz w:val="28"/>
          <w:szCs w:val="28"/>
          <w:lang w:val="en-US"/>
        </w:rPr>
        <w:t xml:space="preserve"> 4123-1, </w:t>
      </w:r>
      <w:proofErr w:type="spellStart"/>
      <w:r w:rsidR="00A72086" w:rsidRPr="00A72086">
        <w:rPr>
          <w:rFonts w:ascii="Times New Roman" w:hAnsi="Times New Roman" w:cs="Times New Roman"/>
          <w:sz w:val="28"/>
          <w:szCs w:val="28"/>
          <w:lang w:val="en-US"/>
        </w:rPr>
        <w:t>veroffentlichten</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bereinigten</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Fassung</w:t>
      </w:r>
      <w:proofErr w:type="spellEnd"/>
      <w:r w:rsidR="00A72086" w:rsidRPr="00A72086">
        <w:rPr>
          <w:rFonts w:ascii="Times New Roman" w:hAnsi="Times New Roman" w:cs="Times New Roman"/>
          <w:sz w:val="28"/>
          <w:szCs w:val="28"/>
          <w:lang w:val="en-US"/>
        </w:rPr>
        <w:t xml:space="preserve">, das </w:t>
      </w:r>
      <w:proofErr w:type="spellStart"/>
      <w:r w:rsidR="00A72086" w:rsidRPr="00A72086">
        <w:rPr>
          <w:rFonts w:ascii="Times New Roman" w:hAnsi="Times New Roman" w:cs="Times New Roman"/>
          <w:sz w:val="28"/>
          <w:szCs w:val="28"/>
          <w:lang w:val="en-US"/>
        </w:rPr>
        <w:t>zuletzt</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durch</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Artikel</w:t>
      </w:r>
      <w:proofErr w:type="spellEnd"/>
      <w:r w:rsidR="00A72086" w:rsidRPr="00A72086">
        <w:rPr>
          <w:rFonts w:ascii="Times New Roman" w:hAnsi="Times New Roman" w:cs="Times New Roman"/>
          <w:sz w:val="28"/>
          <w:szCs w:val="28"/>
          <w:lang w:val="en-US"/>
        </w:rPr>
        <w:t xml:space="preserve"> 2 </w:t>
      </w:r>
      <w:proofErr w:type="spellStart"/>
      <w:r w:rsidR="00A72086" w:rsidRPr="00A72086">
        <w:rPr>
          <w:rFonts w:ascii="Times New Roman" w:hAnsi="Times New Roman" w:cs="Times New Roman"/>
          <w:sz w:val="28"/>
          <w:szCs w:val="28"/>
          <w:lang w:val="en-US"/>
        </w:rPr>
        <w:t>Abzsatz</w:t>
      </w:r>
      <w:proofErr w:type="spellEnd"/>
      <w:r w:rsidR="00A72086" w:rsidRPr="00A72086">
        <w:rPr>
          <w:rFonts w:ascii="Times New Roman" w:hAnsi="Times New Roman" w:cs="Times New Roman"/>
          <w:sz w:val="28"/>
          <w:szCs w:val="28"/>
          <w:lang w:val="en-US"/>
        </w:rPr>
        <w:t xml:space="preserve"> 51 des </w:t>
      </w:r>
      <w:proofErr w:type="spellStart"/>
      <w:r w:rsidR="00A72086" w:rsidRPr="00A72086">
        <w:rPr>
          <w:rFonts w:ascii="Times New Roman" w:hAnsi="Times New Roman" w:cs="Times New Roman"/>
          <w:sz w:val="28"/>
          <w:szCs w:val="28"/>
          <w:lang w:val="en-US"/>
        </w:rPr>
        <w:t>Gesetzes</w:t>
      </w:r>
      <w:proofErr w:type="spellEnd"/>
      <w:r w:rsidR="00A72086" w:rsidRPr="00A72086">
        <w:rPr>
          <w:rFonts w:ascii="Times New Roman" w:hAnsi="Times New Roman" w:cs="Times New Roman"/>
          <w:sz w:val="28"/>
          <w:szCs w:val="28"/>
          <w:lang w:val="en-US"/>
        </w:rPr>
        <w:t xml:space="preserve"> </w:t>
      </w:r>
      <w:proofErr w:type="spellStart"/>
      <w:r w:rsidR="00A72086" w:rsidRPr="00A72086">
        <w:rPr>
          <w:rFonts w:ascii="Times New Roman" w:hAnsi="Times New Roman" w:cs="Times New Roman"/>
          <w:sz w:val="28"/>
          <w:szCs w:val="28"/>
          <w:lang w:val="en-US"/>
        </w:rPr>
        <w:t>vom</w:t>
      </w:r>
      <w:proofErr w:type="spellEnd"/>
      <w:r w:rsidR="00A72086" w:rsidRPr="00A72086">
        <w:rPr>
          <w:rFonts w:ascii="Times New Roman" w:hAnsi="Times New Roman" w:cs="Times New Roman"/>
          <w:sz w:val="28"/>
          <w:szCs w:val="28"/>
          <w:lang w:val="en-US"/>
        </w:rPr>
        <w:t xml:space="preserve"> 22. </w:t>
      </w:r>
      <w:proofErr w:type="spellStart"/>
      <w:r w:rsidR="00A72086" w:rsidRPr="00A72086">
        <w:rPr>
          <w:rFonts w:ascii="Times New Roman" w:hAnsi="Times New Roman" w:cs="Times New Roman"/>
          <w:sz w:val="28"/>
          <w:szCs w:val="28"/>
          <w:lang w:val="en-US"/>
        </w:rPr>
        <w:t>Dezember</w:t>
      </w:r>
      <w:proofErr w:type="spellEnd"/>
      <w:r w:rsidR="00A72086" w:rsidRPr="00F1669A">
        <w:rPr>
          <w:rFonts w:ascii="Times New Roman" w:hAnsi="Times New Roman" w:cs="Times New Roman"/>
          <w:sz w:val="28"/>
          <w:szCs w:val="28"/>
        </w:rPr>
        <w:t xml:space="preserve"> 2011 (</w:t>
      </w:r>
      <w:proofErr w:type="spellStart"/>
      <w:r w:rsidR="00A72086" w:rsidRPr="00A72086">
        <w:rPr>
          <w:rFonts w:ascii="Times New Roman" w:hAnsi="Times New Roman" w:cs="Times New Roman"/>
          <w:sz w:val="28"/>
          <w:szCs w:val="28"/>
          <w:lang w:val="en-US"/>
        </w:rPr>
        <w:t>BGBl</w:t>
      </w:r>
      <w:proofErr w:type="spellEnd"/>
      <w:r w:rsidR="00A72086" w:rsidRPr="00F1669A">
        <w:rPr>
          <w:rFonts w:ascii="Times New Roman" w:hAnsi="Times New Roman" w:cs="Times New Roman"/>
          <w:sz w:val="28"/>
          <w:szCs w:val="28"/>
        </w:rPr>
        <w:t xml:space="preserve">. </w:t>
      </w:r>
      <w:r w:rsidR="00A72086" w:rsidRPr="00A72086">
        <w:rPr>
          <w:rFonts w:ascii="Times New Roman" w:hAnsi="Times New Roman" w:cs="Times New Roman"/>
          <w:sz w:val="28"/>
          <w:szCs w:val="28"/>
          <w:lang w:val="en-US"/>
        </w:rPr>
        <w:t>I</w:t>
      </w:r>
      <w:r w:rsidR="00A72086" w:rsidRPr="00F1669A">
        <w:rPr>
          <w:rFonts w:ascii="Times New Roman" w:hAnsi="Times New Roman" w:cs="Times New Roman"/>
          <w:sz w:val="28"/>
          <w:szCs w:val="28"/>
        </w:rPr>
        <w:t xml:space="preserve"> </w:t>
      </w:r>
      <w:r w:rsidR="00A72086" w:rsidRPr="00A72086">
        <w:rPr>
          <w:rFonts w:ascii="Times New Roman" w:hAnsi="Times New Roman" w:cs="Times New Roman"/>
          <w:sz w:val="28"/>
          <w:szCs w:val="28"/>
          <w:lang w:val="en-US"/>
        </w:rPr>
        <w:t>S</w:t>
      </w:r>
      <w:r w:rsidR="00A72086" w:rsidRPr="00F1669A">
        <w:rPr>
          <w:rFonts w:ascii="Times New Roman" w:hAnsi="Times New Roman" w:cs="Times New Roman"/>
          <w:sz w:val="28"/>
          <w:szCs w:val="28"/>
        </w:rPr>
        <w:t xml:space="preserve">. 3044) </w:t>
      </w:r>
      <w:proofErr w:type="spellStart"/>
      <w:r w:rsidR="00A72086" w:rsidRPr="00A72086">
        <w:rPr>
          <w:rFonts w:ascii="Times New Roman" w:hAnsi="Times New Roman" w:cs="Times New Roman"/>
          <w:sz w:val="28"/>
          <w:szCs w:val="28"/>
          <w:lang w:val="en-US"/>
        </w:rPr>
        <w:t>ge</w:t>
      </w:r>
      <w:r w:rsidR="00A72086" w:rsidRPr="00F1669A">
        <w:rPr>
          <w:rFonts w:ascii="Times New Roman" w:hAnsi="Times New Roman" w:cs="Times New Roman"/>
          <w:sz w:val="28"/>
          <w:szCs w:val="28"/>
        </w:rPr>
        <w:t>ä</w:t>
      </w:r>
      <w:r w:rsidR="00A72086" w:rsidRPr="00A72086">
        <w:rPr>
          <w:rFonts w:ascii="Times New Roman" w:hAnsi="Times New Roman" w:cs="Times New Roman"/>
          <w:sz w:val="28"/>
          <w:szCs w:val="28"/>
          <w:lang w:val="en-US"/>
        </w:rPr>
        <w:t>ndert</w:t>
      </w:r>
      <w:proofErr w:type="spellEnd"/>
      <w:r w:rsidR="00A72086" w:rsidRPr="00F1669A">
        <w:rPr>
          <w:rFonts w:ascii="Times New Roman" w:hAnsi="Times New Roman" w:cs="Times New Roman"/>
          <w:sz w:val="28"/>
          <w:szCs w:val="28"/>
        </w:rPr>
        <w:t xml:space="preserve"> </w:t>
      </w:r>
      <w:proofErr w:type="spellStart"/>
      <w:r w:rsidR="00A72086" w:rsidRPr="00A72086">
        <w:rPr>
          <w:rFonts w:ascii="Times New Roman" w:hAnsi="Times New Roman" w:cs="Times New Roman"/>
          <w:sz w:val="28"/>
          <w:szCs w:val="28"/>
          <w:lang w:val="en-US"/>
        </w:rPr>
        <w:t>worden</w:t>
      </w:r>
      <w:proofErr w:type="spellEnd"/>
      <w:r w:rsidR="00A72086" w:rsidRPr="00F1669A">
        <w:rPr>
          <w:rFonts w:ascii="Times New Roman" w:hAnsi="Times New Roman" w:cs="Times New Roman"/>
          <w:sz w:val="28"/>
          <w:szCs w:val="28"/>
        </w:rPr>
        <w:t xml:space="preserve"> </w:t>
      </w:r>
      <w:proofErr w:type="spellStart"/>
      <w:proofErr w:type="gramStart"/>
      <w:r w:rsidR="00A72086" w:rsidRPr="00A72086">
        <w:rPr>
          <w:rFonts w:ascii="Times New Roman" w:hAnsi="Times New Roman" w:cs="Times New Roman"/>
          <w:sz w:val="28"/>
          <w:szCs w:val="28"/>
          <w:lang w:val="en-US"/>
        </w:rPr>
        <w:t>ist</w:t>
      </w:r>
      <w:proofErr w:type="spellEnd"/>
      <w:proofErr w:type="gramEnd"/>
      <w:r w:rsidR="00A72086" w:rsidRPr="00F1669A">
        <w:rPr>
          <w:rFonts w:ascii="Times New Roman" w:hAnsi="Times New Roman" w:cs="Times New Roman"/>
          <w:sz w:val="28"/>
          <w:szCs w:val="28"/>
        </w:rPr>
        <w:t>.</w:t>
      </w:r>
    </w:p>
    <w:p w:rsidR="00556BA7" w:rsidRPr="00F1669A" w:rsidRDefault="00556BA7" w:rsidP="003E6E4A">
      <w:pPr>
        <w:pStyle w:val="a6"/>
        <w:spacing w:after="0" w:line="360" w:lineRule="auto"/>
        <w:ind w:left="0" w:firstLine="567"/>
        <w:jc w:val="both"/>
        <w:rPr>
          <w:rFonts w:ascii="Times New Roman" w:hAnsi="Times New Roman" w:cs="Times New Roman"/>
          <w:sz w:val="28"/>
          <w:szCs w:val="28"/>
          <w:lang w:val="ru-RU"/>
        </w:rPr>
      </w:pPr>
    </w:p>
    <w:p w:rsidR="003E6E4A" w:rsidRPr="00C210DA" w:rsidRDefault="003E6E4A" w:rsidP="003E6E4A">
      <w:pPr>
        <w:tabs>
          <w:tab w:val="left" w:pos="284"/>
        </w:tabs>
        <w:spacing w:after="0" w:line="360" w:lineRule="auto"/>
        <w:ind w:firstLine="567"/>
        <w:jc w:val="center"/>
        <w:rPr>
          <w:rFonts w:ascii="Times New Roman" w:hAnsi="Times New Roman" w:cs="Times New Roman"/>
          <w:color w:val="000000"/>
          <w:sz w:val="28"/>
          <w:szCs w:val="28"/>
        </w:rPr>
      </w:pPr>
      <w:r w:rsidRPr="00C210DA">
        <w:rPr>
          <w:rFonts w:ascii="Times New Roman" w:hAnsi="Times New Roman" w:cs="Times New Roman"/>
          <w:b/>
          <w:sz w:val="28"/>
          <w:szCs w:val="28"/>
        </w:rPr>
        <w:t xml:space="preserve">2. Научная и </w:t>
      </w:r>
      <w:r w:rsidR="00C1112A">
        <w:rPr>
          <w:rFonts w:ascii="Times New Roman" w:hAnsi="Times New Roman" w:cs="Times New Roman"/>
          <w:b/>
          <w:sz w:val="28"/>
          <w:szCs w:val="28"/>
        </w:rPr>
        <w:t>учебно-</w:t>
      </w:r>
      <w:r w:rsidRPr="00C210DA">
        <w:rPr>
          <w:rFonts w:ascii="Times New Roman" w:hAnsi="Times New Roman" w:cs="Times New Roman"/>
          <w:b/>
          <w:sz w:val="28"/>
          <w:szCs w:val="28"/>
        </w:rPr>
        <w:t>методическая литература</w:t>
      </w:r>
    </w:p>
    <w:p w:rsidR="0042454B" w:rsidRPr="004D5F47" w:rsidRDefault="004D5F47" w:rsidP="004D5F47">
      <w:pPr>
        <w:pStyle w:val="15"/>
        <w:tabs>
          <w:tab w:val="left" w:pos="284"/>
        </w:tabs>
        <w:spacing w:line="360" w:lineRule="auto"/>
        <w:ind w:firstLine="567"/>
        <w:jc w:val="center"/>
        <w:rPr>
          <w:rFonts w:ascii="Times New Roman" w:eastAsiaTheme="minorHAnsi" w:hAnsi="Times New Roman" w:cs="Times New Roman"/>
          <w:b/>
          <w:sz w:val="28"/>
          <w:szCs w:val="28"/>
          <w:lang w:val="ru-RU" w:eastAsia="en-US"/>
        </w:rPr>
      </w:pPr>
      <w:r w:rsidRPr="004D5F47">
        <w:rPr>
          <w:rFonts w:ascii="Times New Roman" w:eastAsiaTheme="minorHAnsi" w:hAnsi="Times New Roman" w:cs="Times New Roman"/>
          <w:b/>
          <w:sz w:val="28"/>
          <w:szCs w:val="28"/>
          <w:lang w:val="ru-RU" w:eastAsia="en-US"/>
        </w:rPr>
        <w:t>Книги, учебники, монографии</w:t>
      </w:r>
    </w:p>
    <w:p w:rsidR="00C347B8" w:rsidRPr="00C4656F" w:rsidRDefault="00731965" w:rsidP="00C347B8">
      <w:pPr>
        <w:pStyle w:val="15"/>
        <w:tabs>
          <w:tab w:val="left" w:pos="284"/>
        </w:tabs>
        <w:spacing w:line="360" w:lineRule="auto"/>
        <w:ind w:firstLine="567"/>
        <w:jc w:val="both"/>
        <w:rPr>
          <w:rFonts w:ascii="Times New Roman" w:hAnsi="Times New Roman" w:cs="Times New Roman"/>
          <w:sz w:val="28"/>
          <w:szCs w:val="28"/>
          <w:lang w:val="ru-RU"/>
        </w:rPr>
      </w:pPr>
      <w:r>
        <w:rPr>
          <w:rFonts w:ascii="Times New Roman" w:eastAsiaTheme="minorHAnsi" w:hAnsi="Times New Roman" w:cs="Times New Roman"/>
          <w:sz w:val="28"/>
          <w:szCs w:val="28"/>
          <w:lang w:val="ru-RU" w:eastAsia="en-US"/>
        </w:rPr>
        <w:t xml:space="preserve">2.1. </w:t>
      </w:r>
      <w:proofErr w:type="spellStart"/>
      <w:r w:rsidR="00C347B8" w:rsidRPr="00C4656F">
        <w:rPr>
          <w:rFonts w:ascii="Times New Roman" w:eastAsiaTheme="minorHAnsi" w:hAnsi="Times New Roman" w:cs="Times New Roman"/>
          <w:sz w:val="28"/>
          <w:szCs w:val="28"/>
          <w:lang w:val="ru-RU" w:eastAsia="en-US"/>
        </w:rPr>
        <w:t>Братусь</w:t>
      </w:r>
      <w:proofErr w:type="spellEnd"/>
      <w:r w:rsidR="00C347B8" w:rsidRPr="00C4656F">
        <w:rPr>
          <w:rFonts w:ascii="Times New Roman" w:eastAsiaTheme="minorHAnsi" w:hAnsi="Times New Roman" w:cs="Times New Roman"/>
          <w:sz w:val="28"/>
          <w:szCs w:val="28"/>
          <w:lang w:val="ru-RU" w:eastAsia="en-US"/>
        </w:rPr>
        <w:t>, С. Н. Юридические лица в советском гражданском праве</w:t>
      </w:r>
      <w:proofErr w:type="gramStart"/>
      <w:r w:rsidR="00C347B8" w:rsidRPr="00C4656F">
        <w:rPr>
          <w:rFonts w:ascii="Times New Roman" w:eastAsiaTheme="minorHAnsi" w:hAnsi="Times New Roman" w:cs="Times New Roman"/>
          <w:sz w:val="28"/>
          <w:szCs w:val="28"/>
          <w:lang w:val="ru-RU" w:eastAsia="en-US"/>
        </w:rPr>
        <w:t xml:space="preserve"> :</w:t>
      </w:r>
      <w:proofErr w:type="gramEnd"/>
      <w:r w:rsidR="00C347B8" w:rsidRPr="00C4656F">
        <w:rPr>
          <w:rFonts w:ascii="Times New Roman" w:eastAsiaTheme="minorHAnsi" w:hAnsi="Times New Roman" w:cs="Times New Roman"/>
          <w:sz w:val="28"/>
          <w:szCs w:val="28"/>
          <w:lang w:val="ru-RU" w:eastAsia="en-US"/>
        </w:rPr>
        <w:t xml:space="preserve"> Понятие, виды, государственные юридические лица / С. Н. </w:t>
      </w:r>
      <w:proofErr w:type="spellStart"/>
      <w:r w:rsidR="00C347B8" w:rsidRPr="00C4656F">
        <w:rPr>
          <w:rFonts w:ascii="Times New Roman" w:eastAsiaTheme="minorHAnsi" w:hAnsi="Times New Roman" w:cs="Times New Roman"/>
          <w:sz w:val="28"/>
          <w:szCs w:val="28"/>
          <w:lang w:val="ru-RU" w:eastAsia="en-US"/>
        </w:rPr>
        <w:t>Братусь</w:t>
      </w:r>
      <w:proofErr w:type="spellEnd"/>
      <w:r w:rsidR="00C347B8" w:rsidRPr="00C4656F">
        <w:rPr>
          <w:rFonts w:ascii="Times New Roman" w:eastAsiaTheme="minorHAnsi" w:hAnsi="Times New Roman" w:cs="Times New Roman"/>
          <w:sz w:val="28"/>
          <w:szCs w:val="28"/>
          <w:lang w:val="ru-RU" w:eastAsia="en-US"/>
        </w:rPr>
        <w:t xml:space="preserve"> // </w:t>
      </w:r>
      <w:r w:rsidR="00C347B8" w:rsidRPr="00C4656F">
        <w:rPr>
          <w:rFonts w:ascii="Times New Roman" w:hAnsi="Times New Roman" w:cs="Times New Roman"/>
          <w:sz w:val="28"/>
          <w:szCs w:val="28"/>
          <w:lang w:val="ru-RU"/>
        </w:rPr>
        <w:br/>
        <w:t>Всесоюзный институт юридических наук Минюста СССР. – М.</w:t>
      </w:r>
      <w:proofErr w:type="gramStart"/>
      <w:r w:rsidR="00C347B8" w:rsidRPr="00C4656F">
        <w:rPr>
          <w:rFonts w:ascii="Times New Roman" w:hAnsi="Times New Roman" w:cs="Times New Roman"/>
          <w:sz w:val="28"/>
          <w:szCs w:val="28"/>
          <w:lang w:val="ru-RU"/>
        </w:rPr>
        <w:t xml:space="preserve"> :</w:t>
      </w:r>
      <w:proofErr w:type="gramEnd"/>
      <w:r w:rsidR="00C347B8" w:rsidRPr="00C4656F">
        <w:rPr>
          <w:rFonts w:ascii="Times New Roman" w:hAnsi="Times New Roman" w:cs="Times New Roman"/>
          <w:sz w:val="28"/>
          <w:szCs w:val="28"/>
          <w:lang w:val="ru-RU"/>
        </w:rPr>
        <w:br/>
      </w:r>
      <w:proofErr w:type="spellStart"/>
      <w:r w:rsidR="00C347B8" w:rsidRPr="00C4656F">
        <w:rPr>
          <w:rFonts w:ascii="Times New Roman" w:hAnsi="Times New Roman" w:cs="Times New Roman"/>
          <w:sz w:val="28"/>
          <w:szCs w:val="28"/>
          <w:lang w:val="ru-RU"/>
        </w:rPr>
        <w:t>Юрид</w:t>
      </w:r>
      <w:proofErr w:type="spellEnd"/>
      <w:r w:rsidR="00C347B8" w:rsidRPr="00C4656F">
        <w:rPr>
          <w:rFonts w:ascii="Times New Roman" w:hAnsi="Times New Roman" w:cs="Times New Roman"/>
          <w:sz w:val="28"/>
          <w:szCs w:val="28"/>
          <w:lang w:val="ru-RU"/>
        </w:rPr>
        <w:t>. изд-во Минюста СССР, 1947. – 364 с.</w:t>
      </w:r>
    </w:p>
    <w:p w:rsidR="00C347B8" w:rsidRDefault="00731965" w:rsidP="00C347B8">
      <w:pPr>
        <w:tabs>
          <w:tab w:val="left" w:pos="284"/>
          <w:tab w:val="left" w:pos="1845"/>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2.2. </w:t>
      </w:r>
      <w:r w:rsidR="00C347B8" w:rsidRPr="00C4656F">
        <w:rPr>
          <w:rFonts w:ascii="Times New Roman" w:hAnsi="Times New Roman" w:cs="Times New Roman"/>
          <w:color w:val="000000"/>
          <w:sz w:val="28"/>
          <w:szCs w:val="28"/>
        </w:rPr>
        <w:t xml:space="preserve">Государственная социалистическая собственность / Венедиктов, А. В. / отв. ред. В. К. </w:t>
      </w:r>
      <w:proofErr w:type="spellStart"/>
      <w:r w:rsidR="00C347B8" w:rsidRPr="00C4656F">
        <w:rPr>
          <w:rFonts w:ascii="Times New Roman" w:hAnsi="Times New Roman" w:cs="Times New Roman"/>
          <w:color w:val="000000"/>
          <w:sz w:val="28"/>
          <w:szCs w:val="28"/>
        </w:rPr>
        <w:t>Райхер</w:t>
      </w:r>
      <w:proofErr w:type="spellEnd"/>
      <w:r w:rsidR="00C347B8" w:rsidRPr="00C4656F">
        <w:rPr>
          <w:rFonts w:ascii="Times New Roman" w:hAnsi="Times New Roman" w:cs="Times New Roman"/>
          <w:color w:val="000000"/>
          <w:sz w:val="28"/>
          <w:szCs w:val="28"/>
        </w:rPr>
        <w:t xml:space="preserve"> - М., Л.: Изд-во АН СССР, 1948. </w:t>
      </w:r>
      <w:r w:rsidR="00C347B8" w:rsidRPr="00C4656F">
        <w:rPr>
          <w:rFonts w:ascii="Times New Roman" w:hAnsi="Times New Roman" w:cs="Times New Roman"/>
          <w:bCs/>
          <w:color w:val="000000"/>
          <w:sz w:val="28"/>
          <w:szCs w:val="28"/>
          <w:shd w:val="clear" w:color="auto" w:fill="FFFFFF"/>
        </w:rPr>
        <w:t xml:space="preserve">– </w:t>
      </w:r>
      <w:r w:rsidR="00C347B8" w:rsidRPr="00C4656F">
        <w:rPr>
          <w:rFonts w:ascii="Times New Roman" w:hAnsi="Times New Roman" w:cs="Times New Roman"/>
          <w:color w:val="000000"/>
          <w:sz w:val="28"/>
          <w:szCs w:val="28"/>
        </w:rPr>
        <w:t xml:space="preserve">839 </w:t>
      </w:r>
      <w:proofErr w:type="spellStart"/>
      <w:r w:rsidR="00C347B8" w:rsidRPr="00C4656F">
        <w:rPr>
          <w:rFonts w:ascii="Times New Roman" w:hAnsi="Times New Roman" w:cs="Times New Roman"/>
          <w:color w:val="000000"/>
          <w:sz w:val="28"/>
          <w:szCs w:val="28"/>
        </w:rPr>
        <w:t>c</w:t>
      </w:r>
      <w:proofErr w:type="spellEnd"/>
      <w:r w:rsidR="00C347B8" w:rsidRPr="00C4656F">
        <w:rPr>
          <w:rFonts w:ascii="Times New Roman" w:hAnsi="Times New Roman" w:cs="Times New Roman"/>
          <w:color w:val="000000"/>
          <w:sz w:val="28"/>
          <w:szCs w:val="28"/>
        </w:rPr>
        <w:t xml:space="preserve">. </w:t>
      </w:r>
    </w:p>
    <w:p w:rsidR="00556BA7" w:rsidRDefault="00556BA7" w:rsidP="00731965">
      <w:pPr>
        <w:pStyle w:val="Default"/>
        <w:spacing w:line="360" w:lineRule="auto"/>
        <w:ind w:firstLine="567"/>
        <w:jc w:val="both"/>
        <w:rPr>
          <w:rFonts w:ascii="Times New Roman" w:hAnsi="Times New Roman" w:cs="Times New Roman"/>
          <w:color w:val="auto"/>
          <w:sz w:val="28"/>
          <w:szCs w:val="28"/>
        </w:rPr>
      </w:pPr>
      <w:r w:rsidRPr="00C4656F">
        <w:rPr>
          <w:rFonts w:ascii="Times New Roman" w:hAnsi="Times New Roman" w:cs="Times New Roman"/>
          <w:color w:val="auto"/>
          <w:sz w:val="28"/>
          <w:szCs w:val="28"/>
        </w:rPr>
        <w:t>2.</w:t>
      </w:r>
      <w:r w:rsidR="00731965">
        <w:rPr>
          <w:rFonts w:ascii="Times New Roman" w:hAnsi="Times New Roman" w:cs="Times New Roman"/>
          <w:color w:val="auto"/>
          <w:sz w:val="28"/>
          <w:szCs w:val="28"/>
        </w:rPr>
        <w:t>3</w:t>
      </w:r>
      <w:r w:rsidRPr="00C4656F">
        <w:rPr>
          <w:rFonts w:ascii="Times New Roman" w:hAnsi="Times New Roman" w:cs="Times New Roman"/>
          <w:color w:val="auto"/>
          <w:sz w:val="28"/>
          <w:szCs w:val="28"/>
        </w:rPr>
        <w:t>. Гражданское право, общая часть : в 4 т. под общ</w:t>
      </w:r>
      <w:proofErr w:type="gramStart"/>
      <w:r w:rsidRPr="00C4656F">
        <w:rPr>
          <w:rFonts w:ascii="Times New Roman" w:hAnsi="Times New Roman" w:cs="Times New Roman"/>
          <w:color w:val="auto"/>
          <w:sz w:val="28"/>
          <w:szCs w:val="28"/>
        </w:rPr>
        <w:t>.</w:t>
      </w:r>
      <w:proofErr w:type="gramEnd"/>
      <w:r w:rsidRPr="00C4656F">
        <w:rPr>
          <w:rFonts w:ascii="Times New Roman" w:hAnsi="Times New Roman" w:cs="Times New Roman"/>
          <w:color w:val="auto"/>
          <w:sz w:val="28"/>
          <w:szCs w:val="28"/>
        </w:rPr>
        <w:t xml:space="preserve"> </w:t>
      </w:r>
      <w:proofErr w:type="gramStart"/>
      <w:r w:rsidRPr="00C4656F">
        <w:rPr>
          <w:rFonts w:ascii="Times New Roman" w:hAnsi="Times New Roman" w:cs="Times New Roman"/>
          <w:color w:val="auto"/>
          <w:sz w:val="28"/>
          <w:szCs w:val="28"/>
        </w:rPr>
        <w:t>р</w:t>
      </w:r>
      <w:proofErr w:type="gramEnd"/>
      <w:r w:rsidRPr="00C4656F">
        <w:rPr>
          <w:rFonts w:ascii="Times New Roman" w:hAnsi="Times New Roman" w:cs="Times New Roman"/>
          <w:color w:val="auto"/>
          <w:sz w:val="28"/>
          <w:szCs w:val="28"/>
        </w:rPr>
        <w:t xml:space="preserve">ед. Е. А. Суханова. – М. : </w:t>
      </w:r>
      <w:proofErr w:type="spellStart"/>
      <w:r w:rsidRPr="00C4656F">
        <w:rPr>
          <w:rFonts w:ascii="Times New Roman" w:hAnsi="Times New Roman" w:cs="Times New Roman"/>
          <w:color w:val="auto"/>
          <w:sz w:val="28"/>
          <w:szCs w:val="28"/>
        </w:rPr>
        <w:t>Юрид</w:t>
      </w:r>
      <w:proofErr w:type="spellEnd"/>
      <w:r w:rsidRPr="00C4656F">
        <w:rPr>
          <w:rFonts w:ascii="Times New Roman" w:hAnsi="Times New Roman" w:cs="Times New Roman"/>
          <w:color w:val="auto"/>
          <w:sz w:val="28"/>
          <w:szCs w:val="28"/>
        </w:rPr>
        <w:t>. лит</w:t>
      </w:r>
      <w:proofErr w:type="gramStart"/>
      <w:r w:rsidRPr="00C4656F">
        <w:rPr>
          <w:rFonts w:ascii="Times New Roman" w:hAnsi="Times New Roman" w:cs="Times New Roman"/>
          <w:color w:val="auto"/>
          <w:sz w:val="28"/>
          <w:szCs w:val="28"/>
        </w:rPr>
        <w:t xml:space="preserve">., </w:t>
      </w:r>
      <w:proofErr w:type="gramEnd"/>
      <w:r w:rsidRPr="00C4656F">
        <w:rPr>
          <w:rFonts w:ascii="Times New Roman" w:hAnsi="Times New Roman" w:cs="Times New Roman"/>
          <w:color w:val="auto"/>
          <w:sz w:val="28"/>
          <w:szCs w:val="28"/>
        </w:rPr>
        <w:t>2008. – 4 т.</w:t>
      </w:r>
    </w:p>
    <w:p w:rsidR="00C347B8" w:rsidRPr="00C4656F" w:rsidRDefault="00731965" w:rsidP="0073196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spellStart"/>
      <w:r w:rsidR="00C347B8" w:rsidRPr="00E233A0">
        <w:rPr>
          <w:rFonts w:ascii="Times New Roman" w:eastAsia="Times New Roman" w:hAnsi="Times New Roman" w:cs="Times New Roman"/>
          <w:sz w:val="28"/>
          <w:szCs w:val="28"/>
        </w:rPr>
        <w:t>Грибанов</w:t>
      </w:r>
      <w:proofErr w:type="spellEnd"/>
      <w:r w:rsidR="00C347B8" w:rsidRPr="00C4656F">
        <w:rPr>
          <w:rFonts w:ascii="Times New Roman" w:eastAsia="Times New Roman" w:hAnsi="Times New Roman" w:cs="Times New Roman"/>
          <w:sz w:val="28"/>
          <w:szCs w:val="28"/>
        </w:rPr>
        <w:t>,</w:t>
      </w:r>
      <w:r w:rsidR="00C347B8" w:rsidRPr="00E233A0">
        <w:rPr>
          <w:rFonts w:ascii="Times New Roman" w:eastAsia="Times New Roman" w:hAnsi="Times New Roman" w:cs="Times New Roman"/>
          <w:sz w:val="28"/>
          <w:szCs w:val="28"/>
        </w:rPr>
        <w:t xml:space="preserve"> В.</w:t>
      </w:r>
      <w:r w:rsidR="00C347B8" w:rsidRPr="00C4656F">
        <w:rPr>
          <w:rFonts w:ascii="Times New Roman" w:eastAsia="Times New Roman" w:hAnsi="Times New Roman" w:cs="Times New Roman"/>
          <w:sz w:val="28"/>
          <w:szCs w:val="28"/>
        </w:rPr>
        <w:t xml:space="preserve"> </w:t>
      </w:r>
      <w:r w:rsidR="00C347B8" w:rsidRPr="00E233A0">
        <w:rPr>
          <w:rFonts w:ascii="Times New Roman" w:eastAsia="Times New Roman" w:hAnsi="Times New Roman" w:cs="Times New Roman"/>
          <w:sz w:val="28"/>
          <w:szCs w:val="28"/>
        </w:rPr>
        <w:t xml:space="preserve">П. Юридические лица. М.: Издательство </w:t>
      </w:r>
      <w:proofErr w:type="spellStart"/>
      <w:r w:rsidR="00C347B8" w:rsidRPr="00E233A0">
        <w:rPr>
          <w:rFonts w:ascii="Times New Roman" w:eastAsia="Times New Roman" w:hAnsi="Times New Roman" w:cs="Times New Roman"/>
          <w:sz w:val="28"/>
          <w:szCs w:val="28"/>
        </w:rPr>
        <w:t>Моск</w:t>
      </w:r>
      <w:proofErr w:type="spellEnd"/>
      <w:r w:rsidR="00C347B8" w:rsidRPr="00E233A0">
        <w:rPr>
          <w:rFonts w:ascii="Times New Roman" w:eastAsia="Times New Roman" w:hAnsi="Times New Roman" w:cs="Times New Roman"/>
          <w:sz w:val="28"/>
          <w:szCs w:val="28"/>
        </w:rPr>
        <w:t xml:space="preserve">. университета, 1961. </w:t>
      </w:r>
      <w:r w:rsidR="00C347B8" w:rsidRPr="00C4656F">
        <w:rPr>
          <w:rFonts w:ascii="Times New Roman" w:hAnsi="Times New Roman" w:cs="Times New Roman"/>
          <w:bCs/>
          <w:color w:val="000000"/>
          <w:sz w:val="28"/>
          <w:szCs w:val="28"/>
          <w:shd w:val="clear" w:color="auto" w:fill="FFFFFF"/>
        </w:rPr>
        <w:t xml:space="preserve">– </w:t>
      </w:r>
      <w:r w:rsidR="00C347B8" w:rsidRPr="00E233A0">
        <w:rPr>
          <w:rFonts w:ascii="Times New Roman" w:eastAsia="Times New Roman" w:hAnsi="Times New Roman" w:cs="Times New Roman"/>
          <w:sz w:val="28"/>
          <w:szCs w:val="28"/>
        </w:rPr>
        <w:t xml:space="preserve">115 </w:t>
      </w:r>
      <w:proofErr w:type="gramStart"/>
      <w:r w:rsidR="00C347B8" w:rsidRPr="00E233A0">
        <w:rPr>
          <w:rFonts w:ascii="Times New Roman" w:eastAsia="Times New Roman" w:hAnsi="Times New Roman" w:cs="Times New Roman"/>
          <w:sz w:val="28"/>
          <w:szCs w:val="28"/>
        </w:rPr>
        <w:t>с</w:t>
      </w:r>
      <w:proofErr w:type="gramEnd"/>
      <w:r w:rsidR="00C347B8" w:rsidRPr="00E233A0">
        <w:rPr>
          <w:rFonts w:ascii="Times New Roman" w:eastAsia="Times New Roman" w:hAnsi="Times New Roman" w:cs="Times New Roman"/>
          <w:sz w:val="28"/>
          <w:szCs w:val="28"/>
        </w:rPr>
        <w:t>.</w:t>
      </w:r>
    </w:p>
    <w:p w:rsidR="00C347B8" w:rsidRPr="00C4656F" w:rsidRDefault="00731965" w:rsidP="00731965">
      <w:pPr>
        <w:tabs>
          <w:tab w:val="left" w:pos="284"/>
          <w:tab w:val="left" w:pos="184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C347B8" w:rsidRPr="00C4656F">
        <w:rPr>
          <w:rFonts w:ascii="Times New Roman" w:hAnsi="Times New Roman" w:cs="Times New Roman"/>
          <w:sz w:val="28"/>
          <w:szCs w:val="28"/>
        </w:rPr>
        <w:t xml:space="preserve">Гуляев, А. М. Русское гражданское право. СПб., 1913. – 652 </w:t>
      </w:r>
      <w:proofErr w:type="gramStart"/>
      <w:r w:rsidR="00C347B8" w:rsidRPr="00C4656F">
        <w:rPr>
          <w:rFonts w:ascii="Times New Roman" w:hAnsi="Times New Roman" w:cs="Times New Roman"/>
          <w:sz w:val="28"/>
          <w:szCs w:val="28"/>
        </w:rPr>
        <w:t>с</w:t>
      </w:r>
      <w:proofErr w:type="gramEnd"/>
      <w:r w:rsidR="00C347B8" w:rsidRPr="00C4656F">
        <w:rPr>
          <w:rFonts w:ascii="Times New Roman" w:hAnsi="Times New Roman" w:cs="Times New Roman"/>
          <w:sz w:val="28"/>
          <w:szCs w:val="28"/>
        </w:rPr>
        <w:t>.</w:t>
      </w:r>
    </w:p>
    <w:p w:rsidR="00C347B8" w:rsidRPr="00C4656F" w:rsidRDefault="00731965" w:rsidP="00731965">
      <w:pPr>
        <w:tabs>
          <w:tab w:val="left" w:pos="284"/>
          <w:tab w:val="left" w:pos="1845"/>
        </w:tabs>
        <w:spacing w:after="0" w:line="360" w:lineRule="auto"/>
        <w:ind w:firstLine="567"/>
        <w:jc w:val="both"/>
        <w:rPr>
          <w:rFonts w:ascii="Times New Roman" w:hAnsi="Times New Roman" w:cs="Times New Roman"/>
          <w:bCs/>
          <w:color w:val="000000"/>
          <w:sz w:val="28"/>
          <w:szCs w:val="28"/>
          <w:shd w:val="clear" w:color="auto" w:fill="FFFFFF"/>
        </w:rPr>
      </w:pPr>
      <w:r>
        <w:rPr>
          <w:rFonts w:ascii="Times New Roman" w:eastAsiaTheme="minorHAnsi" w:hAnsi="Times New Roman" w:cs="Times New Roman"/>
          <w:sz w:val="28"/>
          <w:szCs w:val="28"/>
          <w:lang w:eastAsia="en-US"/>
        </w:rPr>
        <w:t xml:space="preserve">2.6. </w:t>
      </w:r>
      <w:proofErr w:type="spellStart"/>
      <w:r w:rsidR="00C347B8" w:rsidRPr="00C4656F">
        <w:rPr>
          <w:rFonts w:ascii="Times New Roman" w:eastAsiaTheme="minorHAnsi" w:hAnsi="Times New Roman" w:cs="Times New Roman"/>
          <w:sz w:val="28"/>
          <w:szCs w:val="28"/>
          <w:lang w:eastAsia="en-US"/>
        </w:rPr>
        <w:t>Дювернуа</w:t>
      </w:r>
      <w:proofErr w:type="spellEnd"/>
      <w:r w:rsidR="00C347B8" w:rsidRPr="00C4656F">
        <w:rPr>
          <w:rFonts w:ascii="Times New Roman" w:eastAsiaTheme="minorHAnsi" w:hAnsi="Times New Roman" w:cs="Times New Roman"/>
          <w:sz w:val="28"/>
          <w:szCs w:val="28"/>
          <w:lang w:eastAsia="en-US"/>
        </w:rPr>
        <w:t xml:space="preserve">, Н. Л. Чтения по русскому гражданскому праву. Т. 1. </w:t>
      </w:r>
      <w:proofErr w:type="spellStart"/>
      <w:r w:rsidR="00C347B8" w:rsidRPr="00C4656F">
        <w:rPr>
          <w:rFonts w:ascii="Times New Roman" w:eastAsiaTheme="minorHAnsi" w:hAnsi="Times New Roman" w:cs="Times New Roman"/>
          <w:sz w:val="28"/>
          <w:szCs w:val="28"/>
          <w:lang w:eastAsia="en-US"/>
        </w:rPr>
        <w:t>Вып</w:t>
      </w:r>
      <w:proofErr w:type="spellEnd"/>
      <w:r w:rsidR="00C347B8" w:rsidRPr="00C4656F">
        <w:rPr>
          <w:rFonts w:ascii="Times New Roman" w:eastAsiaTheme="minorHAnsi" w:hAnsi="Times New Roman" w:cs="Times New Roman"/>
          <w:sz w:val="28"/>
          <w:szCs w:val="28"/>
          <w:lang w:eastAsia="en-US"/>
        </w:rPr>
        <w:t xml:space="preserve">. 2. СПб., 1898. – 324 </w:t>
      </w:r>
      <w:proofErr w:type="gramStart"/>
      <w:r w:rsidR="00C347B8" w:rsidRPr="00C4656F">
        <w:rPr>
          <w:rFonts w:ascii="Times New Roman" w:eastAsiaTheme="minorHAnsi" w:hAnsi="Times New Roman" w:cs="Times New Roman"/>
          <w:sz w:val="28"/>
          <w:szCs w:val="28"/>
          <w:lang w:eastAsia="en-US"/>
        </w:rPr>
        <w:t>с</w:t>
      </w:r>
      <w:proofErr w:type="gramEnd"/>
      <w:r w:rsidR="00C347B8" w:rsidRPr="00C4656F">
        <w:rPr>
          <w:rFonts w:ascii="Times New Roman" w:eastAsiaTheme="minorHAnsi" w:hAnsi="Times New Roman" w:cs="Times New Roman"/>
          <w:sz w:val="28"/>
          <w:szCs w:val="28"/>
          <w:lang w:eastAsia="en-US"/>
        </w:rPr>
        <w:t>.</w:t>
      </w:r>
    </w:p>
    <w:p w:rsidR="003E6E4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7</w:t>
      </w:r>
      <w:r w:rsidRPr="00C4656F">
        <w:rPr>
          <w:rFonts w:ascii="Times New Roman" w:hAnsi="Times New Roman" w:cs="Times New Roman"/>
          <w:sz w:val="28"/>
          <w:szCs w:val="28"/>
        </w:rPr>
        <w:t>. Макарова, О. А. Корпоративное право</w:t>
      </w:r>
      <w:proofErr w:type="gramStart"/>
      <w:r w:rsidRPr="00C4656F">
        <w:rPr>
          <w:rFonts w:ascii="Times New Roman" w:hAnsi="Times New Roman" w:cs="Times New Roman"/>
          <w:sz w:val="28"/>
          <w:szCs w:val="28"/>
        </w:rPr>
        <w:t xml:space="preserve"> :</w:t>
      </w:r>
      <w:proofErr w:type="gramEnd"/>
      <w:r w:rsidRPr="00C4656F">
        <w:rPr>
          <w:rFonts w:ascii="Times New Roman" w:hAnsi="Times New Roman" w:cs="Times New Roman"/>
          <w:sz w:val="28"/>
          <w:szCs w:val="28"/>
        </w:rPr>
        <w:t xml:space="preserve"> учебник / О. А. Макарова. – М.</w:t>
      </w:r>
      <w:proofErr w:type="gramStart"/>
      <w:r w:rsidRPr="00C4656F">
        <w:rPr>
          <w:rFonts w:ascii="Times New Roman" w:hAnsi="Times New Roman" w:cs="Times New Roman"/>
          <w:sz w:val="28"/>
          <w:szCs w:val="28"/>
        </w:rPr>
        <w:t xml:space="preserve"> :</w:t>
      </w:r>
      <w:proofErr w:type="gramEnd"/>
      <w:r w:rsidRPr="00C4656F">
        <w:rPr>
          <w:rFonts w:ascii="Times New Roman" w:hAnsi="Times New Roman" w:cs="Times New Roman"/>
          <w:sz w:val="28"/>
          <w:szCs w:val="28"/>
        </w:rPr>
        <w:t xml:space="preserve"> </w:t>
      </w:r>
      <w:proofErr w:type="spellStart"/>
      <w:r w:rsidRPr="00C4656F">
        <w:rPr>
          <w:rFonts w:ascii="Times New Roman" w:hAnsi="Times New Roman" w:cs="Times New Roman"/>
          <w:sz w:val="28"/>
          <w:szCs w:val="28"/>
        </w:rPr>
        <w:t>Волтерс</w:t>
      </w:r>
      <w:proofErr w:type="spellEnd"/>
      <w:r w:rsidRPr="00C4656F">
        <w:rPr>
          <w:rFonts w:ascii="Times New Roman" w:hAnsi="Times New Roman" w:cs="Times New Roman"/>
          <w:sz w:val="28"/>
          <w:szCs w:val="28"/>
        </w:rPr>
        <w:t xml:space="preserve"> </w:t>
      </w:r>
      <w:proofErr w:type="spellStart"/>
      <w:r w:rsidRPr="00C4656F">
        <w:rPr>
          <w:rFonts w:ascii="Times New Roman" w:hAnsi="Times New Roman" w:cs="Times New Roman"/>
          <w:sz w:val="28"/>
          <w:szCs w:val="28"/>
        </w:rPr>
        <w:t>Клувер</w:t>
      </w:r>
      <w:proofErr w:type="spellEnd"/>
      <w:r w:rsidRPr="00C4656F">
        <w:rPr>
          <w:rFonts w:ascii="Times New Roman" w:hAnsi="Times New Roman" w:cs="Times New Roman"/>
          <w:sz w:val="28"/>
          <w:szCs w:val="28"/>
        </w:rPr>
        <w:t>, 2005. – 420 с.</w:t>
      </w:r>
    </w:p>
    <w:p w:rsidR="00C347B8" w:rsidRPr="00432FB3" w:rsidRDefault="00731965" w:rsidP="00A92C26">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00C347B8" w:rsidRPr="00432FB3">
        <w:rPr>
          <w:rFonts w:ascii="Times New Roman" w:eastAsia="Times New Roman" w:hAnsi="Times New Roman" w:cs="Times New Roman"/>
          <w:sz w:val="28"/>
          <w:szCs w:val="28"/>
        </w:rPr>
        <w:t>Мейер</w:t>
      </w:r>
      <w:r w:rsidR="00C347B8" w:rsidRPr="00C4656F">
        <w:rPr>
          <w:rFonts w:ascii="Times New Roman" w:eastAsia="Times New Roman" w:hAnsi="Times New Roman" w:cs="Times New Roman"/>
          <w:sz w:val="28"/>
          <w:szCs w:val="28"/>
        </w:rPr>
        <w:t>,</w:t>
      </w:r>
      <w:r w:rsidR="00C347B8" w:rsidRPr="00432FB3">
        <w:rPr>
          <w:rFonts w:ascii="Times New Roman" w:eastAsia="Times New Roman" w:hAnsi="Times New Roman" w:cs="Times New Roman"/>
          <w:sz w:val="28"/>
          <w:szCs w:val="28"/>
        </w:rPr>
        <w:t xml:space="preserve"> Д.</w:t>
      </w:r>
      <w:r w:rsidR="00C347B8" w:rsidRPr="00C4656F">
        <w:rPr>
          <w:rFonts w:ascii="Times New Roman" w:eastAsia="Times New Roman" w:hAnsi="Times New Roman" w:cs="Times New Roman"/>
          <w:sz w:val="28"/>
          <w:szCs w:val="28"/>
        </w:rPr>
        <w:t xml:space="preserve"> </w:t>
      </w:r>
      <w:r w:rsidR="00C347B8" w:rsidRPr="00432FB3">
        <w:rPr>
          <w:rFonts w:ascii="Times New Roman" w:eastAsia="Times New Roman" w:hAnsi="Times New Roman" w:cs="Times New Roman"/>
          <w:sz w:val="28"/>
          <w:szCs w:val="28"/>
        </w:rPr>
        <w:t xml:space="preserve">И. Русское гражданское право. Ч.1. М.: Статут, 1997. </w:t>
      </w:r>
      <w:r w:rsidR="00C347B8" w:rsidRPr="00C4656F">
        <w:rPr>
          <w:rFonts w:ascii="Times New Roman" w:eastAsia="ヒラギノ角ゴ Pro W3" w:hAnsi="Times New Roman" w:cs="Times New Roman"/>
          <w:bCs/>
          <w:sz w:val="28"/>
          <w:szCs w:val="28"/>
          <w:shd w:val="clear" w:color="auto" w:fill="FFFFFF"/>
        </w:rPr>
        <w:t xml:space="preserve">– </w:t>
      </w:r>
      <w:r w:rsidR="00C347B8" w:rsidRPr="00432FB3">
        <w:rPr>
          <w:rFonts w:ascii="Times New Roman" w:eastAsia="Times New Roman" w:hAnsi="Times New Roman" w:cs="Times New Roman"/>
          <w:sz w:val="28"/>
          <w:szCs w:val="28"/>
        </w:rPr>
        <w:t xml:space="preserve">290 </w:t>
      </w:r>
      <w:proofErr w:type="gramStart"/>
      <w:r w:rsidR="00C347B8" w:rsidRPr="00432FB3">
        <w:rPr>
          <w:rFonts w:ascii="Times New Roman" w:eastAsia="Times New Roman" w:hAnsi="Times New Roman" w:cs="Times New Roman"/>
          <w:sz w:val="28"/>
          <w:szCs w:val="28"/>
        </w:rPr>
        <w:t>с</w:t>
      </w:r>
      <w:proofErr w:type="gramEnd"/>
      <w:r w:rsidR="00C347B8" w:rsidRPr="00432FB3">
        <w:rPr>
          <w:rFonts w:ascii="Times New Roman" w:eastAsia="Times New Roman" w:hAnsi="Times New Roman" w:cs="Times New Roman"/>
          <w:sz w:val="28"/>
          <w:szCs w:val="28"/>
        </w:rPr>
        <w:t>.</w:t>
      </w:r>
    </w:p>
    <w:p w:rsidR="007739E2" w:rsidRPr="00A92C26" w:rsidRDefault="00731965" w:rsidP="007739E2">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007739E2" w:rsidRPr="00A92C26">
        <w:rPr>
          <w:rFonts w:ascii="Times New Roman" w:eastAsia="Times New Roman" w:hAnsi="Times New Roman" w:cs="Times New Roman"/>
          <w:sz w:val="28"/>
          <w:szCs w:val="28"/>
        </w:rPr>
        <w:t xml:space="preserve">Покровский, И. А. Основные проблемы гражданского права. М.: Статут, 1998. </w:t>
      </w:r>
      <w:r w:rsidR="007739E2" w:rsidRPr="00A92C26">
        <w:rPr>
          <w:rFonts w:ascii="Times New Roman" w:eastAsia="ヒラギノ角ゴ Pro W3" w:hAnsi="Times New Roman" w:cs="Times New Roman"/>
          <w:bCs/>
          <w:color w:val="000000"/>
          <w:sz w:val="28"/>
          <w:szCs w:val="28"/>
          <w:shd w:val="clear" w:color="auto" w:fill="FFFFFF"/>
        </w:rPr>
        <w:t xml:space="preserve">– </w:t>
      </w:r>
      <w:r w:rsidR="007739E2" w:rsidRPr="00A92C26">
        <w:rPr>
          <w:rFonts w:ascii="Times New Roman" w:eastAsia="Times New Roman" w:hAnsi="Times New Roman" w:cs="Times New Roman"/>
          <w:sz w:val="28"/>
          <w:szCs w:val="28"/>
        </w:rPr>
        <w:t xml:space="preserve">353 </w:t>
      </w:r>
      <w:proofErr w:type="gramStart"/>
      <w:r w:rsidR="007739E2" w:rsidRPr="00A92C26">
        <w:rPr>
          <w:rFonts w:ascii="Times New Roman" w:eastAsia="Times New Roman" w:hAnsi="Times New Roman" w:cs="Times New Roman"/>
          <w:sz w:val="28"/>
          <w:szCs w:val="28"/>
        </w:rPr>
        <w:t>с</w:t>
      </w:r>
      <w:proofErr w:type="gramEnd"/>
      <w:r w:rsidR="007739E2" w:rsidRPr="00A92C26">
        <w:rPr>
          <w:rFonts w:ascii="Times New Roman" w:eastAsia="Times New Roman" w:hAnsi="Times New Roman" w:cs="Times New Roman"/>
          <w:sz w:val="28"/>
          <w:szCs w:val="28"/>
        </w:rPr>
        <w:t>.</w:t>
      </w:r>
    </w:p>
    <w:p w:rsidR="005168E0" w:rsidRPr="00DD555E" w:rsidRDefault="00731965" w:rsidP="00A92C26">
      <w:pPr>
        <w:autoSpaceDE w:val="0"/>
        <w:autoSpaceDN w:val="0"/>
        <w:adjustRightInd w:val="0"/>
        <w:spacing w:after="0" w:line="36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2.10. </w:t>
      </w:r>
      <w:r w:rsidR="005168E0" w:rsidRPr="00DD555E">
        <w:rPr>
          <w:rFonts w:ascii="Times New Roman" w:hAnsi="Times New Roman" w:cs="Times New Roman"/>
          <w:sz w:val="28"/>
          <w:szCs w:val="28"/>
        </w:rPr>
        <w:t>Суворов</w:t>
      </w:r>
      <w:r w:rsidR="005168E0">
        <w:rPr>
          <w:rFonts w:ascii="Times New Roman" w:hAnsi="Times New Roman" w:cs="Times New Roman"/>
          <w:sz w:val="28"/>
          <w:szCs w:val="28"/>
        </w:rPr>
        <w:t>,</w:t>
      </w:r>
      <w:r w:rsidR="005168E0" w:rsidRPr="00DD555E">
        <w:rPr>
          <w:rFonts w:ascii="Times New Roman" w:hAnsi="Times New Roman" w:cs="Times New Roman"/>
          <w:sz w:val="28"/>
          <w:szCs w:val="28"/>
        </w:rPr>
        <w:t xml:space="preserve"> Н.</w:t>
      </w:r>
      <w:r w:rsidR="005168E0">
        <w:rPr>
          <w:rFonts w:ascii="Times New Roman" w:hAnsi="Times New Roman" w:cs="Times New Roman"/>
          <w:sz w:val="28"/>
          <w:szCs w:val="28"/>
        </w:rPr>
        <w:t xml:space="preserve"> </w:t>
      </w:r>
      <w:r w:rsidR="005168E0" w:rsidRPr="00DD555E">
        <w:rPr>
          <w:rFonts w:ascii="Times New Roman" w:hAnsi="Times New Roman" w:cs="Times New Roman"/>
          <w:sz w:val="28"/>
          <w:szCs w:val="28"/>
        </w:rPr>
        <w:t xml:space="preserve">С. Об юридических лицах по римскому праву / МГУ; юридический ф-т: каф. </w:t>
      </w:r>
      <w:proofErr w:type="spellStart"/>
      <w:r w:rsidR="005168E0" w:rsidRPr="00DD555E">
        <w:rPr>
          <w:rFonts w:ascii="Times New Roman" w:hAnsi="Times New Roman" w:cs="Times New Roman"/>
          <w:sz w:val="28"/>
          <w:szCs w:val="28"/>
        </w:rPr>
        <w:t>гражд</w:t>
      </w:r>
      <w:proofErr w:type="spellEnd"/>
      <w:r w:rsidR="005168E0" w:rsidRPr="00DD555E">
        <w:rPr>
          <w:rFonts w:ascii="Times New Roman" w:hAnsi="Times New Roman" w:cs="Times New Roman"/>
          <w:sz w:val="28"/>
          <w:szCs w:val="28"/>
        </w:rPr>
        <w:t>. права</w:t>
      </w:r>
      <w:proofErr w:type="gramStart"/>
      <w:r w:rsidR="005168E0" w:rsidRPr="00DD555E">
        <w:rPr>
          <w:rFonts w:ascii="Times New Roman" w:hAnsi="Times New Roman" w:cs="Times New Roman"/>
          <w:sz w:val="28"/>
          <w:szCs w:val="28"/>
        </w:rPr>
        <w:t xml:space="preserve"> .</w:t>
      </w:r>
      <w:proofErr w:type="gramEnd"/>
      <w:r w:rsidR="005168E0" w:rsidRPr="00DD555E">
        <w:rPr>
          <w:rFonts w:ascii="Times New Roman" w:hAnsi="Times New Roman" w:cs="Times New Roman"/>
          <w:sz w:val="28"/>
          <w:szCs w:val="28"/>
        </w:rPr>
        <w:t xml:space="preserve"> – М. : Статут, 2000 . – 299 с. </w:t>
      </w:r>
    </w:p>
    <w:p w:rsidR="003E6E4A" w:rsidRDefault="003E6E4A" w:rsidP="00A92C26">
      <w:pPr>
        <w:pStyle w:val="Default"/>
        <w:spacing w:line="360" w:lineRule="auto"/>
        <w:ind w:firstLine="567"/>
        <w:jc w:val="both"/>
        <w:rPr>
          <w:rFonts w:ascii="Times New Roman"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11</w:t>
      </w:r>
      <w:r w:rsidRPr="00C4656F">
        <w:rPr>
          <w:rFonts w:ascii="Times New Roman" w:hAnsi="Times New Roman" w:cs="Times New Roman"/>
          <w:sz w:val="28"/>
          <w:szCs w:val="28"/>
        </w:rPr>
        <w:t>. Суханов, Е. А. Проблемы реформирования Гражданского кодекса России</w:t>
      </w:r>
      <w:proofErr w:type="gramStart"/>
      <w:r w:rsidRPr="00C4656F">
        <w:rPr>
          <w:rFonts w:ascii="Times New Roman" w:hAnsi="Times New Roman" w:cs="Times New Roman"/>
          <w:sz w:val="28"/>
          <w:szCs w:val="28"/>
        </w:rPr>
        <w:t xml:space="preserve"> :</w:t>
      </w:r>
      <w:proofErr w:type="gramEnd"/>
      <w:r w:rsidRPr="00C4656F">
        <w:rPr>
          <w:rFonts w:ascii="Times New Roman" w:hAnsi="Times New Roman" w:cs="Times New Roman"/>
          <w:sz w:val="28"/>
          <w:szCs w:val="28"/>
        </w:rPr>
        <w:t xml:space="preserve"> Избранные труды 2008 - 2012 гг. / Е. А. Суханов. – М.</w:t>
      </w:r>
      <w:proofErr w:type="gramStart"/>
      <w:r w:rsidRPr="00C4656F">
        <w:rPr>
          <w:rFonts w:ascii="Times New Roman" w:hAnsi="Times New Roman" w:cs="Times New Roman"/>
          <w:sz w:val="28"/>
          <w:szCs w:val="28"/>
        </w:rPr>
        <w:t xml:space="preserve"> :</w:t>
      </w:r>
      <w:proofErr w:type="gramEnd"/>
      <w:r w:rsidRPr="00C4656F">
        <w:rPr>
          <w:rFonts w:ascii="Times New Roman" w:hAnsi="Times New Roman" w:cs="Times New Roman"/>
          <w:sz w:val="28"/>
          <w:szCs w:val="28"/>
        </w:rPr>
        <w:t xml:space="preserve"> Статут, 2013. – 494 с.</w:t>
      </w:r>
    </w:p>
    <w:p w:rsidR="005D35C4" w:rsidRPr="00A92C26" w:rsidRDefault="00731965" w:rsidP="005D35C4">
      <w:pPr>
        <w:autoSpaceDE w:val="0"/>
        <w:autoSpaceDN w:val="0"/>
        <w:adjustRightInd w:val="0"/>
        <w:spacing w:after="0" w:line="360" w:lineRule="auto"/>
        <w:ind w:firstLine="540"/>
        <w:jc w:val="both"/>
        <w:outlineLvl w:val="1"/>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2.12. </w:t>
      </w:r>
      <w:r w:rsidR="005D35C4" w:rsidRPr="00A92C26">
        <w:rPr>
          <w:rFonts w:ascii="Times New Roman" w:eastAsiaTheme="minorHAnsi" w:hAnsi="Times New Roman" w:cs="Times New Roman"/>
          <w:sz w:val="28"/>
          <w:szCs w:val="28"/>
          <w:lang w:eastAsia="en-US"/>
        </w:rPr>
        <w:t>Толстой</w:t>
      </w:r>
      <w:r w:rsidR="005D35C4">
        <w:rPr>
          <w:rFonts w:ascii="Times New Roman" w:eastAsiaTheme="minorHAnsi" w:hAnsi="Times New Roman" w:cs="Times New Roman"/>
          <w:sz w:val="28"/>
          <w:szCs w:val="28"/>
          <w:lang w:eastAsia="en-US"/>
        </w:rPr>
        <w:t>,</w:t>
      </w:r>
      <w:r w:rsidR="005D35C4" w:rsidRPr="00A92C26">
        <w:rPr>
          <w:rFonts w:ascii="Times New Roman" w:eastAsiaTheme="minorHAnsi" w:hAnsi="Times New Roman" w:cs="Times New Roman"/>
          <w:sz w:val="28"/>
          <w:szCs w:val="28"/>
          <w:lang w:eastAsia="en-US"/>
        </w:rPr>
        <w:t xml:space="preserve"> Ю.</w:t>
      </w:r>
      <w:r w:rsidR="005D35C4">
        <w:rPr>
          <w:rFonts w:ascii="Times New Roman" w:eastAsiaTheme="minorHAnsi" w:hAnsi="Times New Roman" w:cs="Times New Roman"/>
          <w:sz w:val="28"/>
          <w:szCs w:val="28"/>
          <w:lang w:eastAsia="en-US"/>
        </w:rPr>
        <w:t xml:space="preserve"> </w:t>
      </w:r>
      <w:r w:rsidR="005D35C4" w:rsidRPr="00A92C26">
        <w:rPr>
          <w:rFonts w:ascii="Times New Roman" w:eastAsiaTheme="minorHAnsi" w:hAnsi="Times New Roman" w:cs="Times New Roman"/>
          <w:sz w:val="28"/>
          <w:szCs w:val="28"/>
          <w:lang w:eastAsia="en-US"/>
        </w:rPr>
        <w:t>К. Содержание и гражданско-правовая защита права собственности в СССР. Л., 1955. – 220 с.</w:t>
      </w:r>
    </w:p>
    <w:p w:rsidR="007739E2" w:rsidRPr="00A92C26" w:rsidRDefault="00731965" w:rsidP="007739E2">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proofErr w:type="spellStart"/>
      <w:r w:rsidR="007739E2" w:rsidRPr="00A92C26">
        <w:rPr>
          <w:rFonts w:ascii="Times New Roman" w:eastAsia="Times New Roman" w:hAnsi="Times New Roman" w:cs="Times New Roman"/>
          <w:sz w:val="28"/>
          <w:szCs w:val="28"/>
        </w:rPr>
        <w:t>Шершеневич</w:t>
      </w:r>
      <w:proofErr w:type="spellEnd"/>
      <w:r w:rsidR="007739E2" w:rsidRPr="00A92C26">
        <w:rPr>
          <w:rFonts w:ascii="Times New Roman" w:eastAsia="Times New Roman" w:hAnsi="Times New Roman" w:cs="Times New Roman"/>
          <w:sz w:val="28"/>
          <w:szCs w:val="28"/>
        </w:rPr>
        <w:t xml:space="preserve">, Г. Ф. Учебник русского гражданского права. М.: </w:t>
      </w:r>
      <w:proofErr w:type="spellStart"/>
      <w:r w:rsidR="007739E2" w:rsidRPr="00A92C26">
        <w:rPr>
          <w:rFonts w:ascii="Times New Roman" w:eastAsia="Times New Roman" w:hAnsi="Times New Roman" w:cs="Times New Roman"/>
          <w:sz w:val="28"/>
          <w:szCs w:val="28"/>
        </w:rPr>
        <w:t>Спарк</w:t>
      </w:r>
      <w:proofErr w:type="spellEnd"/>
      <w:r w:rsidR="007739E2" w:rsidRPr="00A92C26">
        <w:rPr>
          <w:rFonts w:ascii="Times New Roman" w:eastAsia="Times New Roman" w:hAnsi="Times New Roman" w:cs="Times New Roman"/>
          <w:sz w:val="28"/>
          <w:szCs w:val="28"/>
        </w:rPr>
        <w:t xml:space="preserve">, 1995. </w:t>
      </w:r>
      <w:r w:rsidR="007739E2" w:rsidRPr="00A92C26">
        <w:rPr>
          <w:rFonts w:ascii="Times New Roman" w:eastAsia="ヒラギノ角ゴ Pro W3" w:hAnsi="Times New Roman" w:cs="Times New Roman"/>
          <w:bCs/>
          <w:color w:val="000000"/>
          <w:sz w:val="28"/>
          <w:szCs w:val="28"/>
          <w:shd w:val="clear" w:color="auto" w:fill="FFFFFF"/>
        </w:rPr>
        <w:t xml:space="preserve">– </w:t>
      </w:r>
      <w:r w:rsidR="007739E2" w:rsidRPr="00A92C26">
        <w:rPr>
          <w:rFonts w:ascii="Times New Roman" w:eastAsia="Times New Roman" w:hAnsi="Times New Roman" w:cs="Times New Roman"/>
          <w:sz w:val="28"/>
          <w:szCs w:val="28"/>
        </w:rPr>
        <w:t>555 с.</w:t>
      </w:r>
    </w:p>
    <w:p w:rsidR="003E6E4A" w:rsidRPr="00C4656F"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1</w:t>
      </w:r>
      <w:r w:rsidRPr="00C4656F">
        <w:rPr>
          <w:rFonts w:ascii="Times New Roman" w:hAnsi="Times New Roman" w:cs="Times New Roman"/>
          <w:sz w:val="28"/>
          <w:szCs w:val="28"/>
        </w:rPr>
        <w:t>4. Шиткина, И. С. Корпоративное право / И. С. Шиткина. – М.</w:t>
      </w:r>
      <w:proofErr w:type="gramStart"/>
      <w:r w:rsidRPr="00C4656F">
        <w:rPr>
          <w:rFonts w:ascii="Times New Roman" w:hAnsi="Times New Roman" w:cs="Times New Roman"/>
          <w:sz w:val="28"/>
          <w:szCs w:val="28"/>
        </w:rPr>
        <w:t xml:space="preserve"> :</w:t>
      </w:r>
      <w:proofErr w:type="gramEnd"/>
      <w:r w:rsidRPr="00C4656F">
        <w:rPr>
          <w:rFonts w:ascii="Times New Roman" w:hAnsi="Times New Roman" w:cs="Times New Roman"/>
          <w:sz w:val="28"/>
          <w:szCs w:val="28"/>
        </w:rPr>
        <w:t xml:space="preserve"> </w:t>
      </w:r>
      <w:proofErr w:type="spellStart"/>
      <w:r w:rsidRPr="00C4656F">
        <w:rPr>
          <w:rFonts w:ascii="Times New Roman" w:hAnsi="Times New Roman" w:cs="Times New Roman"/>
          <w:sz w:val="28"/>
          <w:szCs w:val="28"/>
        </w:rPr>
        <w:t>Волтерс</w:t>
      </w:r>
      <w:proofErr w:type="spellEnd"/>
      <w:r w:rsidRPr="00C4656F">
        <w:rPr>
          <w:rFonts w:ascii="Times New Roman" w:hAnsi="Times New Roman" w:cs="Times New Roman"/>
          <w:sz w:val="28"/>
          <w:szCs w:val="28"/>
        </w:rPr>
        <w:t xml:space="preserve"> </w:t>
      </w:r>
      <w:proofErr w:type="spellStart"/>
      <w:r w:rsidRPr="00C4656F">
        <w:rPr>
          <w:rFonts w:ascii="Times New Roman" w:hAnsi="Times New Roman" w:cs="Times New Roman"/>
          <w:sz w:val="28"/>
          <w:szCs w:val="28"/>
        </w:rPr>
        <w:t>Клувер</w:t>
      </w:r>
      <w:proofErr w:type="spellEnd"/>
      <w:r w:rsidRPr="00C4656F">
        <w:rPr>
          <w:rFonts w:ascii="Times New Roman" w:hAnsi="Times New Roman" w:cs="Times New Roman"/>
          <w:sz w:val="28"/>
          <w:szCs w:val="28"/>
        </w:rPr>
        <w:t>, 2007. – 312 с.</w:t>
      </w:r>
    </w:p>
    <w:p w:rsidR="003E6E4A" w:rsidRDefault="003E6E4A" w:rsidP="003E6E4A">
      <w:pPr>
        <w:autoSpaceDE w:val="0"/>
        <w:autoSpaceDN w:val="0"/>
        <w:adjustRightInd w:val="0"/>
        <w:spacing w:after="0" w:line="360" w:lineRule="auto"/>
        <w:ind w:firstLine="567"/>
        <w:jc w:val="both"/>
        <w:rPr>
          <w:rFonts w:ascii="Times New Roman"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1</w:t>
      </w:r>
      <w:r w:rsidRPr="00C4656F">
        <w:rPr>
          <w:rFonts w:ascii="Times New Roman" w:hAnsi="Times New Roman" w:cs="Times New Roman"/>
          <w:sz w:val="28"/>
          <w:szCs w:val="28"/>
        </w:rPr>
        <w:t>5. Шиткина, И. С. «Снятие корпоративной вуали» в российском праве</w:t>
      </w:r>
      <w:proofErr w:type="gramStart"/>
      <w:r w:rsidRPr="00C4656F">
        <w:rPr>
          <w:rFonts w:ascii="Times New Roman" w:hAnsi="Times New Roman" w:cs="Times New Roman"/>
          <w:sz w:val="28"/>
          <w:szCs w:val="28"/>
        </w:rPr>
        <w:t xml:space="preserve"> :</w:t>
      </w:r>
      <w:proofErr w:type="gramEnd"/>
      <w:r w:rsidRPr="00C4656F">
        <w:rPr>
          <w:rFonts w:ascii="Times New Roman" w:hAnsi="Times New Roman" w:cs="Times New Roman"/>
          <w:sz w:val="28"/>
          <w:szCs w:val="28"/>
        </w:rPr>
        <w:t xml:space="preserve"> правовое регулирование и практика применения / И. С. Шиткина // Хозяйство и право. – 2013. – № 2. – С. 3-26.</w:t>
      </w:r>
    </w:p>
    <w:p w:rsidR="00CC6114" w:rsidRDefault="00CC6114" w:rsidP="004D5F47">
      <w:pPr>
        <w:autoSpaceDE w:val="0"/>
        <w:autoSpaceDN w:val="0"/>
        <w:adjustRightInd w:val="0"/>
        <w:spacing w:after="0" w:line="360" w:lineRule="auto"/>
        <w:ind w:firstLine="567"/>
        <w:jc w:val="center"/>
        <w:rPr>
          <w:rFonts w:ascii="Times New Roman" w:hAnsi="Times New Roman" w:cs="Times New Roman"/>
          <w:b/>
          <w:sz w:val="28"/>
          <w:szCs w:val="28"/>
        </w:rPr>
      </w:pPr>
    </w:p>
    <w:p w:rsidR="00CC6114" w:rsidRDefault="00CC6114" w:rsidP="004D5F47">
      <w:pPr>
        <w:autoSpaceDE w:val="0"/>
        <w:autoSpaceDN w:val="0"/>
        <w:adjustRightInd w:val="0"/>
        <w:spacing w:after="0" w:line="360" w:lineRule="auto"/>
        <w:ind w:firstLine="567"/>
        <w:jc w:val="center"/>
        <w:rPr>
          <w:rFonts w:ascii="Times New Roman" w:hAnsi="Times New Roman" w:cs="Times New Roman"/>
          <w:b/>
          <w:sz w:val="28"/>
          <w:szCs w:val="28"/>
        </w:rPr>
      </w:pPr>
    </w:p>
    <w:p w:rsidR="004D5F47" w:rsidRPr="004D5F47" w:rsidRDefault="004D5F47" w:rsidP="004D5F47">
      <w:pPr>
        <w:autoSpaceDE w:val="0"/>
        <w:autoSpaceDN w:val="0"/>
        <w:adjustRightInd w:val="0"/>
        <w:spacing w:after="0" w:line="360" w:lineRule="auto"/>
        <w:ind w:firstLine="567"/>
        <w:jc w:val="center"/>
        <w:rPr>
          <w:rFonts w:ascii="Times New Roman" w:hAnsi="Times New Roman" w:cs="Times New Roman"/>
          <w:b/>
          <w:sz w:val="28"/>
          <w:szCs w:val="28"/>
        </w:rPr>
      </w:pPr>
      <w:r w:rsidRPr="004D5F47">
        <w:rPr>
          <w:rFonts w:ascii="Times New Roman" w:hAnsi="Times New Roman" w:cs="Times New Roman"/>
          <w:b/>
          <w:sz w:val="28"/>
          <w:szCs w:val="28"/>
        </w:rPr>
        <w:lastRenderedPageBreak/>
        <w:t>Научные статьи, статьи из сборников</w:t>
      </w:r>
    </w:p>
    <w:p w:rsidR="00A23643" w:rsidRPr="00C4656F" w:rsidRDefault="00731965" w:rsidP="003E6E4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2.16. </w:t>
      </w:r>
      <w:proofErr w:type="spellStart"/>
      <w:r w:rsidR="00A23643" w:rsidRPr="00C4656F">
        <w:rPr>
          <w:rFonts w:ascii="Times New Roman" w:eastAsiaTheme="minorHAnsi" w:hAnsi="Times New Roman" w:cs="Times New Roman"/>
          <w:sz w:val="28"/>
          <w:szCs w:val="28"/>
          <w:lang w:eastAsia="en-US"/>
        </w:rPr>
        <w:t>Аскназий</w:t>
      </w:r>
      <w:proofErr w:type="spellEnd"/>
      <w:r w:rsidR="001815A6" w:rsidRPr="00C4656F">
        <w:rPr>
          <w:rFonts w:ascii="Times New Roman" w:eastAsiaTheme="minorHAnsi" w:hAnsi="Times New Roman" w:cs="Times New Roman"/>
          <w:sz w:val="28"/>
          <w:szCs w:val="28"/>
          <w:lang w:eastAsia="en-US"/>
        </w:rPr>
        <w:t>,</w:t>
      </w:r>
      <w:r w:rsidR="00A23643" w:rsidRPr="00C4656F">
        <w:rPr>
          <w:rFonts w:ascii="Times New Roman" w:eastAsiaTheme="minorHAnsi" w:hAnsi="Times New Roman" w:cs="Times New Roman"/>
          <w:sz w:val="28"/>
          <w:szCs w:val="28"/>
          <w:lang w:eastAsia="en-US"/>
        </w:rPr>
        <w:t xml:space="preserve"> С.</w:t>
      </w:r>
      <w:r w:rsidR="001815A6" w:rsidRPr="00C4656F">
        <w:rPr>
          <w:rFonts w:ascii="Times New Roman" w:eastAsiaTheme="minorHAnsi" w:hAnsi="Times New Roman" w:cs="Times New Roman"/>
          <w:sz w:val="28"/>
          <w:szCs w:val="28"/>
          <w:lang w:eastAsia="en-US"/>
        </w:rPr>
        <w:t xml:space="preserve"> </w:t>
      </w:r>
      <w:r w:rsidR="00A23643" w:rsidRPr="00C4656F">
        <w:rPr>
          <w:rFonts w:ascii="Times New Roman" w:eastAsiaTheme="minorHAnsi" w:hAnsi="Times New Roman" w:cs="Times New Roman"/>
          <w:sz w:val="28"/>
          <w:szCs w:val="28"/>
          <w:lang w:eastAsia="en-US"/>
        </w:rPr>
        <w:t xml:space="preserve">И. Об основаниях правовых отношений между государственными социалистическими организациями // </w:t>
      </w:r>
      <w:proofErr w:type="spellStart"/>
      <w:r w:rsidR="00A23643" w:rsidRPr="00C4656F">
        <w:rPr>
          <w:rFonts w:ascii="Times New Roman" w:eastAsiaTheme="minorHAnsi" w:hAnsi="Times New Roman" w:cs="Times New Roman"/>
          <w:sz w:val="28"/>
          <w:szCs w:val="28"/>
          <w:lang w:eastAsia="en-US"/>
        </w:rPr>
        <w:t>Уч</w:t>
      </w:r>
      <w:proofErr w:type="spellEnd"/>
      <w:r w:rsidR="00A23643" w:rsidRPr="00C4656F">
        <w:rPr>
          <w:rFonts w:ascii="Times New Roman" w:eastAsiaTheme="minorHAnsi" w:hAnsi="Times New Roman" w:cs="Times New Roman"/>
          <w:sz w:val="28"/>
          <w:szCs w:val="28"/>
          <w:lang w:eastAsia="en-US"/>
        </w:rPr>
        <w:t xml:space="preserve">. </w:t>
      </w:r>
      <w:proofErr w:type="spellStart"/>
      <w:r w:rsidR="00A23643" w:rsidRPr="00C4656F">
        <w:rPr>
          <w:rFonts w:ascii="Times New Roman" w:eastAsiaTheme="minorHAnsi" w:hAnsi="Times New Roman" w:cs="Times New Roman"/>
          <w:sz w:val="28"/>
          <w:szCs w:val="28"/>
          <w:lang w:eastAsia="en-US"/>
        </w:rPr>
        <w:t>зап</w:t>
      </w:r>
      <w:proofErr w:type="spellEnd"/>
      <w:r w:rsidR="00A23643" w:rsidRPr="00C4656F">
        <w:rPr>
          <w:rFonts w:ascii="Times New Roman" w:eastAsiaTheme="minorHAnsi" w:hAnsi="Times New Roman" w:cs="Times New Roman"/>
          <w:sz w:val="28"/>
          <w:szCs w:val="28"/>
          <w:lang w:eastAsia="en-US"/>
        </w:rPr>
        <w:t xml:space="preserve">. Ленинградского </w:t>
      </w:r>
      <w:proofErr w:type="spellStart"/>
      <w:r w:rsidR="00A23643" w:rsidRPr="00C4656F">
        <w:rPr>
          <w:rFonts w:ascii="Times New Roman" w:eastAsiaTheme="minorHAnsi" w:hAnsi="Times New Roman" w:cs="Times New Roman"/>
          <w:sz w:val="28"/>
          <w:szCs w:val="28"/>
          <w:lang w:eastAsia="en-US"/>
        </w:rPr>
        <w:t>юрид</w:t>
      </w:r>
      <w:proofErr w:type="spellEnd"/>
      <w:r w:rsidR="00A23643" w:rsidRPr="00C4656F">
        <w:rPr>
          <w:rFonts w:ascii="Times New Roman" w:eastAsiaTheme="minorHAnsi" w:hAnsi="Times New Roman" w:cs="Times New Roman"/>
          <w:sz w:val="28"/>
          <w:szCs w:val="28"/>
          <w:lang w:eastAsia="en-US"/>
        </w:rPr>
        <w:t xml:space="preserve">. </w:t>
      </w:r>
      <w:proofErr w:type="spellStart"/>
      <w:r w:rsidR="00A23643" w:rsidRPr="00C4656F">
        <w:rPr>
          <w:rFonts w:ascii="Times New Roman" w:eastAsiaTheme="minorHAnsi" w:hAnsi="Times New Roman" w:cs="Times New Roman"/>
          <w:sz w:val="28"/>
          <w:szCs w:val="28"/>
          <w:lang w:eastAsia="en-US"/>
        </w:rPr>
        <w:t>ин-та</w:t>
      </w:r>
      <w:proofErr w:type="spellEnd"/>
      <w:r w:rsidR="00A23643" w:rsidRPr="00C4656F">
        <w:rPr>
          <w:rFonts w:ascii="Times New Roman" w:eastAsiaTheme="minorHAnsi" w:hAnsi="Times New Roman" w:cs="Times New Roman"/>
          <w:sz w:val="28"/>
          <w:szCs w:val="28"/>
          <w:lang w:eastAsia="en-US"/>
        </w:rPr>
        <w:t xml:space="preserve">. </w:t>
      </w:r>
      <w:proofErr w:type="spellStart"/>
      <w:r w:rsidR="00A23643" w:rsidRPr="00C4656F">
        <w:rPr>
          <w:rFonts w:ascii="Times New Roman" w:eastAsiaTheme="minorHAnsi" w:hAnsi="Times New Roman" w:cs="Times New Roman"/>
          <w:sz w:val="28"/>
          <w:szCs w:val="28"/>
          <w:lang w:eastAsia="en-US"/>
        </w:rPr>
        <w:t>Вып</w:t>
      </w:r>
      <w:proofErr w:type="spellEnd"/>
      <w:r w:rsidR="00A23643" w:rsidRPr="00C4656F">
        <w:rPr>
          <w:rFonts w:ascii="Times New Roman" w:eastAsiaTheme="minorHAnsi" w:hAnsi="Times New Roman" w:cs="Times New Roman"/>
          <w:sz w:val="28"/>
          <w:szCs w:val="28"/>
          <w:lang w:eastAsia="en-US"/>
        </w:rPr>
        <w:t>. IV. Л., 1947.</w:t>
      </w:r>
      <w:r w:rsidR="00A725D6" w:rsidRPr="00C4656F">
        <w:rPr>
          <w:rFonts w:ascii="Times New Roman" w:eastAsiaTheme="minorHAnsi" w:hAnsi="Times New Roman" w:cs="Times New Roman"/>
          <w:sz w:val="28"/>
          <w:szCs w:val="28"/>
          <w:lang w:eastAsia="en-US"/>
        </w:rPr>
        <w:t xml:space="preserve"> С. 5-47.</w:t>
      </w:r>
    </w:p>
    <w:p w:rsidR="003E6E4A" w:rsidRPr="00C4656F" w:rsidRDefault="003E6E4A" w:rsidP="003E6E4A">
      <w:pPr>
        <w:pStyle w:val="15"/>
        <w:tabs>
          <w:tab w:val="left" w:pos="284"/>
        </w:tabs>
        <w:spacing w:line="360" w:lineRule="auto"/>
        <w:ind w:firstLine="567"/>
        <w:jc w:val="both"/>
        <w:rPr>
          <w:rFonts w:ascii="Times New Roman" w:hAnsi="Times New Roman" w:cs="Times New Roman"/>
          <w:sz w:val="28"/>
          <w:szCs w:val="28"/>
          <w:lang w:val="ru-RU"/>
        </w:rPr>
      </w:pPr>
      <w:r w:rsidRPr="00C4656F">
        <w:rPr>
          <w:rFonts w:ascii="Times New Roman" w:hAnsi="Times New Roman" w:cs="Times New Roman"/>
          <w:sz w:val="28"/>
          <w:szCs w:val="28"/>
          <w:lang w:val="ru-RU"/>
        </w:rPr>
        <w:t>2.</w:t>
      </w:r>
      <w:r w:rsidR="00731965">
        <w:rPr>
          <w:rFonts w:ascii="Times New Roman" w:hAnsi="Times New Roman" w:cs="Times New Roman"/>
          <w:sz w:val="28"/>
          <w:szCs w:val="28"/>
          <w:lang w:val="ru-RU"/>
        </w:rPr>
        <w:t>17</w:t>
      </w:r>
      <w:r w:rsidRPr="00C4656F">
        <w:rPr>
          <w:rFonts w:ascii="Times New Roman" w:hAnsi="Times New Roman" w:cs="Times New Roman"/>
          <w:sz w:val="28"/>
          <w:szCs w:val="28"/>
          <w:lang w:val="ru-RU"/>
        </w:rPr>
        <w:t xml:space="preserve">. </w:t>
      </w:r>
      <w:proofErr w:type="spellStart"/>
      <w:r w:rsidRPr="00C4656F">
        <w:rPr>
          <w:rFonts w:ascii="Times New Roman" w:hAnsi="Times New Roman" w:cs="Times New Roman"/>
          <w:sz w:val="28"/>
          <w:szCs w:val="28"/>
          <w:lang w:val="ru-RU"/>
        </w:rPr>
        <w:t>Асосков</w:t>
      </w:r>
      <w:proofErr w:type="spellEnd"/>
      <w:r w:rsidRPr="00C4656F">
        <w:rPr>
          <w:rFonts w:ascii="Times New Roman" w:hAnsi="Times New Roman" w:cs="Times New Roman"/>
          <w:sz w:val="28"/>
          <w:szCs w:val="28"/>
          <w:lang w:val="ru-RU"/>
        </w:rPr>
        <w:t xml:space="preserve">, А. В. Коллизионное регулирование снятия корпоративных покровов / А. В. </w:t>
      </w:r>
      <w:proofErr w:type="spellStart"/>
      <w:r w:rsidRPr="00C4656F">
        <w:rPr>
          <w:rFonts w:ascii="Times New Roman" w:hAnsi="Times New Roman" w:cs="Times New Roman"/>
          <w:sz w:val="28"/>
          <w:szCs w:val="28"/>
          <w:lang w:val="ru-RU"/>
        </w:rPr>
        <w:t>Асосков</w:t>
      </w:r>
      <w:proofErr w:type="spellEnd"/>
      <w:r w:rsidRPr="00C4656F">
        <w:rPr>
          <w:rFonts w:ascii="Times New Roman" w:hAnsi="Times New Roman" w:cs="Times New Roman"/>
          <w:sz w:val="28"/>
          <w:szCs w:val="28"/>
          <w:lang w:val="ru-RU"/>
        </w:rPr>
        <w:t xml:space="preserve"> // Вестник гражданского права. </w:t>
      </w:r>
      <w:r w:rsidRPr="00C4656F">
        <w:rPr>
          <w:rFonts w:ascii="Times New Roman" w:hAnsi="Times New Roman" w:cs="Times New Roman"/>
          <w:bCs/>
          <w:sz w:val="28"/>
          <w:szCs w:val="28"/>
          <w:shd w:val="clear" w:color="auto" w:fill="FFFFFF"/>
          <w:lang w:val="ru-RU"/>
        </w:rPr>
        <w:t xml:space="preserve">– </w:t>
      </w:r>
      <w:r w:rsidRPr="00C4656F">
        <w:rPr>
          <w:rFonts w:ascii="Times New Roman" w:hAnsi="Times New Roman" w:cs="Times New Roman"/>
          <w:sz w:val="28"/>
          <w:szCs w:val="28"/>
          <w:lang w:val="ru-RU"/>
        </w:rPr>
        <w:t xml:space="preserve">2013. </w:t>
      </w:r>
      <w:r w:rsidRPr="00C4656F">
        <w:rPr>
          <w:rFonts w:ascii="Times New Roman" w:hAnsi="Times New Roman" w:cs="Times New Roman"/>
          <w:bCs/>
          <w:sz w:val="28"/>
          <w:szCs w:val="28"/>
          <w:shd w:val="clear" w:color="auto" w:fill="FFFFFF"/>
          <w:lang w:val="ru-RU"/>
        </w:rPr>
        <w:t xml:space="preserve">– </w:t>
      </w:r>
      <w:r w:rsidRPr="00C4656F">
        <w:rPr>
          <w:rFonts w:ascii="Times New Roman" w:hAnsi="Times New Roman" w:cs="Times New Roman"/>
          <w:sz w:val="28"/>
          <w:szCs w:val="28"/>
          <w:lang w:val="ru-RU"/>
        </w:rPr>
        <w:t xml:space="preserve">№ 5. </w:t>
      </w:r>
      <w:r w:rsidRPr="00C4656F">
        <w:rPr>
          <w:rFonts w:ascii="Times New Roman" w:hAnsi="Times New Roman" w:cs="Times New Roman"/>
          <w:bCs/>
          <w:sz w:val="28"/>
          <w:szCs w:val="28"/>
          <w:shd w:val="clear" w:color="auto" w:fill="FFFFFF"/>
          <w:lang w:val="ru-RU"/>
        </w:rPr>
        <w:t xml:space="preserve">– </w:t>
      </w:r>
      <w:r w:rsidRPr="00C4656F">
        <w:rPr>
          <w:rFonts w:ascii="Times New Roman" w:hAnsi="Times New Roman" w:cs="Times New Roman"/>
          <w:sz w:val="28"/>
          <w:szCs w:val="28"/>
          <w:lang w:val="ru-RU"/>
        </w:rPr>
        <w:t>С. 120-144.</w:t>
      </w:r>
    </w:p>
    <w:p w:rsidR="003E6E4A" w:rsidRPr="00C4656F" w:rsidRDefault="003E6E4A" w:rsidP="003E6E4A">
      <w:pPr>
        <w:tabs>
          <w:tab w:val="left" w:pos="284"/>
          <w:tab w:val="left" w:pos="1845"/>
        </w:tabs>
        <w:spacing w:after="0" w:line="360" w:lineRule="auto"/>
        <w:ind w:firstLine="567"/>
        <w:jc w:val="both"/>
        <w:rPr>
          <w:rFonts w:ascii="Times New Roman" w:hAnsi="Times New Roman" w:cs="Times New Roman"/>
          <w:bCs/>
          <w:color w:val="000000"/>
          <w:sz w:val="28"/>
          <w:szCs w:val="28"/>
          <w:shd w:val="clear" w:color="auto" w:fill="FFFFFF"/>
        </w:rPr>
      </w:pPr>
      <w:r w:rsidRPr="00C4656F">
        <w:rPr>
          <w:rFonts w:ascii="Times New Roman" w:hAnsi="Times New Roman" w:cs="Times New Roman"/>
          <w:bCs/>
          <w:color w:val="000000"/>
          <w:sz w:val="28"/>
          <w:szCs w:val="28"/>
          <w:shd w:val="clear" w:color="auto" w:fill="FFFFFF"/>
        </w:rPr>
        <w:t>2.</w:t>
      </w:r>
      <w:r w:rsidR="00731965">
        <w:rPr>
          <w:rFonts w:ascii="Times New Roman" w:hAnsi="Times New Roman" w:cs="Times New Roman"/>
          <w:bCs/>
          <w:color w:val="000000"/>
          <w:sz w:val="28"/>
          <w:szCs w:val="28"/>
          <w:shd w:val="clear" w:color="auto" w:fill="FFFFFF"/>
        </w:rPr>
        <w:t>18</w:t>
      </w:r>
      <w:r w:rsidRPr="00C4656F">
        <w:rPr>
          <w:rFonts w:ascii="Times New Roman" w:hAnsi="Times New Roman" w:cs="Times New Roman"/>
          <w:bCs/>
          <w:color w:val="000000"/>
          <w:sz w:val="28"/>
          <w:szCs w:val="28"/>
          <w:shd w:val="clear" w:color="auto" w:fill="FFFFFF"/>
        </w:rPr>
        <w:t xml:space="preserve">. </w:t>
      </w:r>
      <w:proofErr w:type="spellStart"/>
      <w:r w:rsidRPr="00C4656F">
        <w:rPr>
          <w:rFonts w:ascii="Times New Roman" w:hAnsi="Times New Roman" w:cs="Times New Roman"/>
          <w:bCs/>
          <w:color w:val="000000"/>
          <w:sz w:val="28"/>
          <w:szCs w:val="28"/>
          <w:shd w:val="clear" w:color="auto" w:fill="FFFFFF"/>
        </w:rPr>
        <w:t>Будылин</w:t>
      </w:r>
      <w:proofErr w:type="spellEnd"/>
      <w:r w:rsidRPr="00C4656F">
        <w:rPr>
          <w:rFonts w:ascii="Times New Roman" w:hAnsi="Times New Roman" w:cs="Times New Roman"/>
          <w:bCs/>
          <w:color w:val="000000"/>
          <w:sz w:val="28"/>
          <w:szCs w:val="28"/>
          <w:shd w:val="clear" w:color="auto" w:fill="FFFFFF"/>
        </w:rPr>
        <w:t xml:space="preserve">, С. Л., Иванец, Ю. Л. Срывая покровы. Доктрина снятия корпоративной вуали в зарубежных странах и в России / С. Л. </w:t>
      </w:r>
      <w:proofErr w:type="spellStart"/>
      <w:r w:rsidRPr="00C4656F">
        <w:rPr>
          <w:rFonts w:ascii="Times New Roman" w:hAnsi="Times New Roman" w:cs="Times New Roman"/>
          <w:bCs/>
          <w:color w:val="000000"/>
          <w:sz w:val="28"/>
          <w:szCs w:val="28"/>
          <w:shd w:val="clear" w:color="auto" w:fill="FFFFFF"/>
        </w:rPr>
        <w:t>Будылин</w:t>
      </w:r>
      <w:proofErr w:type="spellEnd"/>
      <w:r w:rsidRPr="00C4656F">
        <w:rPr>
          <w:rFonts w:ascii="Times New Roman" w:hAnsi="Times New Roman" w:cs="Times New Roman"/>
          <w:bCs/>
          <w:color w:val="000000"/>
          <w:sz w:val="28"/>
          <w:szCs w:val="28"/>
          <w:shd w:val="clear" w:color="auto" w:fill="FFFFFF"/>
        </w:rPr>
        <w:t>, Ю. Л. Иванец // Вестник Высшего Арбитражного Суда Российской Федерации. – 2013. – № 7. – С. 80-125.</w:t>
      </w:r>
    </w:p>
    <w:p w:rsidR="00A23643" w:rsidRPr="00C4656F" w:rsidRDefault="00731965" w:rsidP="003E6E4A">
      <w:pPr>
        <w:tabs>
          <w:tab w:val="left" w:pos="284"/>
          <w:tab w:val="left" w:pos="1845"/>
        </w:tabs>
        <w:spacing w:after="0" w:line="360" w:lineRule="auto"/>
        <w:ind w:firstLine="567"/>
        <w:jc w:val="both"/>
        <w:rPr>
          <w:rFonts w:ascii="Times New Roman" w:hAnsi="Times New Roman" w:cs="Times New Roman"/>
          <w:bCs/>
          <w:color w:val="000000"/>
          <w:sz w:val="28"/>
          <w:szCs w:val="28"/>
          <w:shd w:val="clear" w:color="auto" w:fill="FFFFFF"/>
        </w:rPr>
      </w:pPr>
      <w:r>
        <w:rPr>
          <w:rFonts w:ascii="Times New Roman" w:eastAsiaTheme="minorHAnsi" w:hAnsi="Times New Roman" w:cs="Times New Roman"/>
          <w:sz w:val="28"/>
          <w:szCs w:val="28"/>
          <w:lang w:eastAsia="en-US"/>
        </w:rPr>
        <w:t xml:space="preserve">2.19. </w:t>
      </w:r>
      <w:proofErr w:type="gramStart"/>
      <w:r w:rsidR="009349A5" w:rsidRPr="00C4656F">
        <w:rPr>
          <w:rFonts w:ascii="Times New Roman" w:eastAsiaTheme="minorHAnsi" w:hAnsi="Times New Roman" w:cs="Times New Roman"/>
          <w:sz w:val="28"/>
          <w:szCs w:val="28"/>
          <w:lang w:eastAsia="en-US"/>
        </w:rPr>
        <w:t>Генкин</w:t>
      </w:r>
      <w:proofErr w:type="gramEnd"/>
      <w:r w:rsidR="009349A5" w:rsidRPr="00C4656F">
        <w:rPr>
          <w:rFonts w:ascii="Times New Roman" w:eastAsiaTheme="minorHAnsi" w:hAnsi="Times New Roman" w:cs="Times New Roman"/>
          <w:sz w:val="28"/>
          <w:szCs w:val="28"/>
          <w:lang w:eastAsia="en-US"/>
        </w:rPr>
        <w:t xml:space="preserve">, </w:t>
      </w:r>
      <w:r w:rsidR="00A23643" w:rsidRPr="00C4656F">
        <w:rPr>
          <w:rFonts w:ascii="Times New Roman" w:eastAsiaTheme="minorHAnsi" w:hAnsi="Times New Roman" w:cs="Times New Roman"/>
          <w:sz w:val="28"/>
          <w:szCs w:val="28"/>
          <w:lang w:eastAsia="en-US"/>
        </w:rPr>
        <w:t>Д.</w:t>
      </w:r>
      <w:r w:rsidR="009349A5" w:rsidRPr="00C4656F">
        <w:rPr>
          <w:rFonts w:ascii="Times New Roman" w:eastAsiaTheme="minorHAnsi" w:hAnsi="Times New Roman" w:cs="Times New Roman"/>
          <w:sz w:val="28"/>
          <w:szCs w:val="28"/>
          <w:lang w:eastAsia="en-US"/>
        </w:rPr>
        <w:t xml:space="preserve"> </w:t>
      </w:r>
      <w:r w:rsidR="00A23643" w:rsidRPr="00C4656F">
        <w:rPr>
          <w:rFonts w:ascii="Times New Roman" w:eastAsiaTheme="minorHAnsi" w:hAnsi="Times New Roman" w:cs="Times New Roman"/>
          <w:sz w:val="28"/>
          <w:szCs w:val="28"/>
          <w:lang w:eastAsia="en-US"/>
        </w:rPr>
        <w:t xml:space="preserve">М. Юридические лица в советском гражданском праве // Проблемы социалистического права. 1939. </w:t>
      </w:r>
      <w:r w:rsidR="009349A5" w:rsidRPr="00C4656F">
        <w:rPr>
          <w:rFonts w:ascii="Times New Roman" w:eastAsiaTheme="minorHAnsi" w:hAnsi="Times New Roman" w:cs="Times New Roman"/>
          <w:sz w:val="28"/>
          <w:szCs w:val="28"/>
          <w:lang w:eastAsia="en-US"/>
        </w:rPr>
        <w:t>№</w:t>
      </w:r>
      <w:r w:rsidR="00A23643" w:rsidRPr="00C4656F">
        <w:rPr>
          <w:rFonts w:ascii="Times New Roman" w:eastAsiaTheme="minorHAnsi" w:hAnsi="Times New Roman" w:cs="Times New Roman"/>
          <w:sz w:val="28"/>
          <w:szCs w:val="28"/>
          <w:lang w:eastAsia="en-US"/>
        </w:rPr>
        <w:t xml:space="preserve"> 1. С. </w:t>
      </w:r>
      <w:r w:rsidR="009349A5" w:rsidRPr="00C4656F">
        <w:rPr>
          <w:rFonts w:ascii="Times New Roman" w:eastAsiaTheme="minorHAnsi" w:hAnsi="Times New Roman" w:cs="Times New Roman"/>
          <w:sz w:val="28"/>
          <w:szCs w:val="28"/>
          <w:lang w:eastAsia="en-US"/>
        </w:rPr>
        <w:t>80-105.</w:t>
      </w:r>
    </w:p>
    <w:p w:rsidR="00A23643" w:rsidRPr="00C4656F" w:rsidRDefault="00731965" w:rsidP="003E6E4A">
      <w:pPr>
        <w:tabs>
          <w:tab w:val="left" w:pos="284"/>
          <w:tab w:val="left" w:pos="184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2.20. </w:t>
      </w:r>
      <w:proofErr w:type="spellStart"/>
      <w:r w:rsidR="00CB7044" w:rsidRPr="00C4656F">
        <w:rPr>
          <w:rFonts w:ascii="Times New Roman" w:hAnsi="Times New Roman" w:cs="Times New Roman"/>
          <w:sz w:val="28"/>
          <w:szCs w:val="28"/>
        </w:rPr>
        <w:t>Герваген</w:t>
      </w:r>
      <w:proofErr w:type="spellEnd"/>
      <w:r w:rsidR="00CB7044" w:rsidRPr="00C4656F">
        <w:rPr>
          <w:rFonts w:ascii="Times New Roman" w:hAnsi="Times New Roman" w:cs="Times New Roman"/>
          <w:sz w:val="28"/>
          <w:szCs w:val="28"/>
        </w:rPr>
        <w:t xml:space="preserve">, </w:t>
      </w:r>
      <w:r w:rsidR="00A23643" w:rsidRPr="00C4656F">
        <w:rPr>
          <w:rFonts w:ascii="Times New Roman" w:hAnsi="Times New Roman" w:cs="Times New Roman"/>
          <w:sz w:val="28"/>
          <w:szCs w:val="28"/>
        </w:rPr>
        <w:t>Л.</w:t>
      </w:r>
      <w:r w:rsidR="00CB7044" w:rsidRPr="00C4656F">
        <w:rPr>
          <w:rFonts w:ascii="Times New Roman" w:hAnsi="Times New Roman" w:cs="Times New Roman"/>
          <w:sz w:val="28"/>
          <w:szCs w:val="28"/>
        </w:rPr>
        <w:t xml:space="preserve"> </w:t>
      </w:r>
      <w:r w:rsidR="00A23643" w:rsidRPr="00C4656F">
        <w:rPr>
          <w:rFonts w:ascii="Times New Roman" w:hAnsi="Times New Roman" w:cs="Times New Roman"/>
          <w:sz w:val="28"/>
          <w:szCs w:val="28"/>
        </w:rPr>
        <w:t>Л. Разв</w:t>
      </w:r>
      <w:r w:rsidR="00CB7044" w:rsidRPr="00C4656F">
        <w:rPr>
          <w:rFonts w:ascii="Times New Roman" w:hAnsi="Times New Roman" w:cs="Times New Roman"/>
          <w:sz w:val="28"/>
          <w:szCs w:val="28"/>
        </w:rPr>
        <w:t xml:space="preserve">итие учения о юридическом лице </w:t>
      </w:r>
      <w:r w:rsidR="00F60C8A" w:rsidRPr="00C4656F">
        <w:rPr>
          <w:rFonts w:ascii="Times New Roman" w:hAnsi="Times New Roman" w:cs="Times New Roman"/>
          <w:sz w:val="28"/>
          <w:szCs w:val="28"/>
        </w:rPr>
        <w:t>//</w:t>
      </w:r>
      <w:r w:rsidR="00CB7044" w:rsidRPr="00C4656F">
        <w:rPr>
          <w:rFonts w:ascii="Times New Roman" w:hAnsi="Times New Roman" w:cs="Times New Roman"/>
          <w:sz w:val="28"/>
          <w:szCs w:val="28"/>
        </w:rPr>
        <w:t xml:space="preserve"> </w:t>
      </w:r>
      <w:r w:rsidR="00F60C8A" w:rsidRPr="00C4656F">
        <w:rPr>
          <w:rFonts w:ascii="Times New Roman" w:hAnsi="Times New Roman" w:cs="Times New Roman"/>
          <w:sz w:val="28"/>
          <w:szCs w:val="28"/>
        </w:rPr>
        <w:t xml:space="preserve">Журнал гражданского и уголовного права. </w:t>
      </w:r>
      <w:r w:rsidR="00CB7044" w:rsidRPr="00C4656F">
        <w:rPr>
          <w:rFonts w:ascii="Times New Roman" w:hAnsi="Times New Roman" w:cs="Times New Roman"/>
          <w:sz w:val="28"/>
          <w:szCs w:val="28"/>
        </w:rPr>
        <w:t xml:space="preserve">– 1888. кн. </w:t>
      </w:r>
      <w:r w:rsidR="00C4656F" w:rsidRPr="00C4656F">
        <w:rPr>
          <w:rFonts w:ascii="Times New Roman" w:hAnsi="Times New Roman" w:cs="Times New Roman"/>
          <w:sz w:val="28"/>
          <w:szCs w:val="28"/>
        </w:rPr>
        <w:t>10</w:t>
      </w:r>
      <w:r w:rsidR="00CB7044" w:rsidRPr="00C4656F">
        <w:rPr>
          <w:rFonts w:ascii="Times New Roman" w:hAnsi="Times New Roman" w:cs="Times New Roman"/>
          <w:sz w:val="28"/>
          <w:szCs w:val="28"/>
        </w:rPr>
        <w:t xml:space="preserve">. </w:t>
      </w:r>
      <w:r w:rsidR="00C4656F" w:rsidRPr="00C4656F">
        <w:rPr>
          <w:rFonts w:ascii="Times New Roman" w:eastAsia="ヒラギノ角ゴ Pro W3" w:hAnsi="Times New Roman" w:cs="Times New Roman"/>
          <w:bCs/>
          <w:color w:val="000000"/>
          <w:sz w:val="28"/>
          <w:szCs w:val="28"/>
          <w:shd w:val="clear" w:color="auto" w:fill="FFFFFF"/>
        </w:rPr>
        <w:t xml:space="preserve">– </w:t>
      </w:r>
      <w:r w:rsidR="00F60C8A" w:rsidRPr="00C4656F">
        <w:rPr>
          <w:rFonts w:ascii="Times New Roman" w:hAnsi="Times New Roman" w:cs="Times New Roman"/>
          <w:sz w:val="28"/>
          <w:szCs w:val="28"/>
        </w:rPr>
        <w:t>С. 68-93</w:t>
      </w:r>
      <w:r w:rsidR="00C4656F" w:rsidRPr="00C4656F">
        <w:rPr>
          <w:rFonts w:ascii="Times New Roman" w:hAnsi="Times New Roman" w:cs="Times New Roman"/>
          <w:sz w:val="28"/>
          <w:szCs w:val="28"/>
        </w:rPr>
        <w:t>.</w:t>
      </w:r>
    </w:p>
    <w:p w:rsidR="00C347B8" w:rsidRPr="00C4656F" w:rsidRDefault="00C347B8" w:rsidP="00C347B8">
      <w:pPr>
        <w:tabs>
          <w:tab w:val="left" w:pos="284"/>
          <w:tab w:val="left" w:pos="1845"/>
        </w:tabs>
        <w:spacing w:after="0" w:line="360" w:lineRule="auto"/>
        <w:ind w:firstLine="567"/>
        <w:jc w:val="both"/>
        <w:rPr>
          <w:rFonts w:ascii="Times New Roman"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21</w:t>
      </w:r>
      <w:r w:rsidRPr="00C4656F">
        <w:rPr>
          <w:rFonts w:ascii="Times New Roman" w:hAnsi="Times New Roman" w:cs="Times New Roman"/>
          <w:sz w:val="28"/>
          <w:szCs w:val="28"/>
        </w:rPr>
        <w:t xml:space="preserve">. </w:t>
      </w:r>
      <w:r w:rsidRPr="00C4656F">
        <w:rPr>
          <w:rFonts w:ascii="Times New Roman" w:eastAsia="ヒラギノ角ゴ Pro W3" w:hAnsi="Times New Roman" w:cs="Times New Roman"/>
          <w:sz w:val="28"/>
          <w:szCs w:val="28"/>
        </w:rPr>
        <w:t xml:space="preserve">Егоров, А. В., Усачева, К. А. Доктрина «снятия корпоративного покрова» как инструмент распределения рисков между участниками корпорации и иными субъектами оборота / А. В. Егоров, К. А. Усачева // Вестник гражданского права. </w:t>
      </w:r>
      <w:r w:rsidRPr="00C4656F">
        <w:rPr>
          <w:rFonts w:ascii="Times New Roman" w:eastAsia="ヒラギノ角ゴ Pro W3" w:hAnsi="Times New Roman" w:cs="Times New Roman"/>
          <w:bCs/>
          <w:color w:val="000000"/>
          <w:sz w:val="28"/>
          <w:szCs w:val="28"/>
          <w:shd w:val="clear" w:color="auto" w:fill="FFFFFF"/>
        </w:rPr>
        <w:t xml:space="preserve">– </w:t>
      </w:r>
      <w:r w:rsidRPr="00C4656F">
        <w:rPr>
          <w:rFonts w:ascii="Times New Roman" w:eastAsia="ヒラギノ角ゴ Pro W3" w:hAnsi="Times New Roman" w:cs="Times New Roman"/>
          <w:sz w:val="28"/>
          <w:szCs w:val="28"/>
        </w:rPr>
        <w:t xml:space="preserve">2014. </w:t>
      </w:r>
      <w:r w:rsidRPr="00C4656F">
        <w:rPr>
          <w:rFonts w:ascii="Times New Roman" w:eastAsia="ヒラギノ角ゴ Pro W3" w:hAnsi="Times New Roman" w:cs="Times New Roman"/>
          <w:bCs/>
          <w:color w:val="000000"/>
          <w:sz w:val="28"/>
          <w:szCs w:val="28"/>
          <w:shd w:val="clear" w:color="auto" w:fill="FFFFFF"/>
        </w:rPr>
        <w:t xml:space="preserve">– </w:t>
      </w:r>
      <w:r w:rsidRPr="00C4656F">
        <w:rPr>
          <w:rFonts w:ascii="Times New Roman" w:eastAsia="ヒラギノ角ゴ Pro W3" w:hAnsi="Times New Roman" w:cs="Times New Roman"/>
          <w:sz w:val="28"/>
          <w:szCs w:val="28"/>
        </w:rPr>
        <w:t xml:space="preserve">№ 1. </w:t>
      </w:r>
      <w:r w:rsidRPr="00C4656F">
        <w:rPr>
          <w:rFonts w:ascii="Times New Roman" w:eastAsia="ヒラギノ角ゴ Pro W3" w:hAnsi="Times New Roman" w:cs="Times New Roman"/>
          <w:bCs/>
          <w:color w:val="000000"/>
          <w:sz w:val="28"/>
          <w:szCs w:val="28"/>
          <w:shd w:val="clear" w:color="auto" w:fill="FFFFFF"/>
        </w:rPr>
        <w:t>– С. 32-73.</w:t>
      </w:r>
    </w:p>
    <w:p w:rsidR="00C347B8" w:rsidRPr="00C4656F" w:rsidRDefault="00C347B8" w:rsidP="00C347B8">
      <w:pPr>
        <w:tabs>
          <w:tab w:val="left" w:pos="284"/>
          <w:tab w:val="left" w:pos="1845"/>
        </w:tabs>
        <w:spacing w:after="0" w:line="360" w:lineRule="auto"/>
        <w:ind w:firstLine="567"/>
        <w:jc w:val="both"/>
        <w:rPr>
          <w:rFonts w:ascii="Times New Roman" w:eastAsia="Lucida Grande"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22</w:t>
      </w:r>
      <w:r w:rsidRPr="00C4656F">
        <w:rPr>
          <w:rFonts w:ascii="Times New Roman" w:hAnsi="Times New Roman" w:cs="Times New Roman"/>
          <w:sz w:val="28"/>
          <w:szCs w:val="28"/>
        </w:rPr>
        <w:t xml:space="preserve">. </w:t>
      </w:r>
      <w:r w:rsidRPr="00C4656F">
        <w:rPr>
          <w:rFonts w:ascii="Times New Roman" w:eastAsia="Lucida Grande" w:hAnsi="Times New Roman" w:cs="Times New Roman"/>
          <w:sz w:val="28"/>
          <w:szCs w:val="28"/>
        </w:rPr>
        <w:t xml:space="preserve">Егоров, А. В., Усачева, К. А. Нетипичные проявления доктрины снятия корпоративного покрова: решение проблемы за рубежом и в России / </w:t>
      </w:r>
      <w:r w:rsidRPr="00C4656F">
        <w:rPr>
          <w:rFonts w:ascii="Times New Roman" w:eastAsia="ヒラギノ角ゴ Pro W3" w:hAnsi="Times New Roman" w:cs="Times New Roman"/>
          <w:sz w:val="28"/>
          <w:szCs w:val="28"/>
        </w:rPr>
        <w:t>А. В. Егоров, К. А. Усачева</w:t>
      </w:r>
      <w:r w:rsidRPr="00C4656F">
        <w:rPr>
          <w:rFonts w:ascii="Times New Roman" w:eastAsia="Lucida Grande" w:hAnsi="Times New Roman" w:cs="Times New Roman"/>
          <w:sz w:val="28"/>
          <w:szCs w:val="28"/>
        </w:rPr>
        <w:t xml:space="preserve"> // Арбитражная практика. </w:t>
      </w:r>
      <w:r w:rsidRPr="00C4656F">
        <w:rPr>
          <w:rFonts w:ascii="Times New Roman" w:eastAsia="ヒラギノ角ゴ Pro W3" w:hAnsi="Times New Roman" w:cs="Times New Roman"/>
          <w:bCs/>
          <w:color w:val="000000"/>
          <w:sz w:val="28"/>
          <w:szCs w:val="28"/>
          <w:shd w:val="clear" w:color="auto" w:fill="FFFFFF"/>
        </w:rPr>
        <w:t xml:space="preserve">– </w:t>
      </w:r>
      <w:r w:rsidRPr="00C4656F">
        <w:rPr>
          <w:rFonts w:ascii="Times New Roman" w:eastAsia="Lucida Grande" w:hAnsi="Times New Roman" w:cs="Times New Roman"/>
          <w:sz w:val="28"/>
          <w:szCs w:val="28"/>
        </w:rPr>
        <w:t>2014.</w:t>
      </w:r>
      <w:r w:rsidRPr="00C4656F">
        <w:rPr>
          <w:rFonts w:ascii="Times New Roman" w:eastAsia="ヒラギノ角ゴ Pro W3" w:hAnsi="Times New Roman" w:cs="Times New Roman"/>
          <w:bCs/>
          <w:color w:val="000000"/>
          <w:sz w:val="28"/>
          <w:szCs w:val="28"/>
          <w:shd w:val="clear" w:color="auto" w:fill="FFFFFF"/>
        </w:rPr>
        <w:t xml:space="preserve"> – </w:t>
      </w:r>
      <w:r w:rsidRPr="00C4656F">
        <w:rPr>
          <w:rFonts w:ascii="Times New Roman" w:eastAsia="Lucida Grande" w:hAnsi="Times New Roman" w:cs="Times New Roman"/>
          <w:sz w:val="28"/>
          <w:szCs w:val="28"/>
        </w:rPr>
        <w:t xml:space="preserve">№ 3. </w:t>
      </w:r>
      <w:r w:rsidRPr="00C4656F">
        <w:rPr>
          <w:rFonts w:ascii="Times New Roman" w:eastAsia="ヒラギノ角ゴ Pro W3" w:hAnsi="Times New Roman" w:cs="Times New Roman"/>
          <w:bCs/>
          <w:color w:val="000000"/>
          <w:sz w:val="28"/>
          <w:szCs w:val="28"/>
          <w:shd w:val="clear" w:color="auto" w:fill="FFFFFF"/>
        </w:rPr>
        <w:t xml:space="preserve">– </w:t>
      </w:r>
      <w:r w:rsidRPr="00C4656F">
        <w:rPr>
          <w:rFonts w:ascii="Times New Roman" w:eastAsia="Lucida Grande" w:hAnsi="Times New Roman" w:cs="Times New Roman"/>
          <w:sz w:val="28"/>
          <w:szCs w:val="28"/>
        </w:rPr>
        <w:t>С. 82-88.</w:t>
      </w:r>
    </w:p>
    <w:p w:rsidR="00C347B8" w:rsidRPr="00C4656F" w:rsidRDefault="00731965" w:rsidP="00C347B8">
      <w:pPr>
        <w:tabs>
          <w:tab w:val="left" w:pos="284"/>
          <w:tab w:val="left" w:pos="184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2.23</w:t>
      </w:r>
      <w:r w:rsidR="00C347B8" w:rsidRPr="00C4656F">
        <w:rPr>
          <w:rFonts w:ascii="Times New Roman" w:hAnsi="Times New Roman" w:cs="Times New Roman"/>
          <w:sz w:val="28"/>
          <w:szCs w:val="28"/>
        </w:rPr>
        <w:t xml:space="preserve">. Егоров, А. В., Усачева, К. А. Субсидиарная ответственность за доведение до банкротства — неудачный эквивалент западной доктрины снятия корпоративного покрова / </w:t>
      </w:r>
      <w:r w:rsidR="00C347B8" w:rsidRPr="00C4656F">
        <w:rPr>
          <w:rFonts w:ascii="Times New Roman" w:eastAsia="ヒラギノ角ゴ Pro W3" w:hAnsi="Times New Roman" w:cs="Times New Roman"/>
          <w:sz w:val="28"/>
          <w:szCs w:val="28"/>
        </w:rPr>
        <w:t>А. В. Егоров, К. А. Усачева</w:t>
      </w:r>
      <w:r w:rsidR="00C347B8" w:rsidRPr="00C4656F">
        <w:rPr>
          <w:rFonts w:ascii="Times New Roman" w:hAnsi="Times New Roman" w:cs="Times New Roman"/>
          <w:sz w:val="28"/>
          <w:szCs w:val="28"/>
        </w:rPr>
        <w:t xml:space="preserve"> // Вестник </w:t>
      </w:r>
      <w:r w:rsidR="00C347B8" w:rsidRPr="00C4656F">
        <w:rPr>
          <w:rFonts w:ascii="Times New Roman" w:hAnsi="Times New Roman" w:cs="Times New Roman"/>
          <w:bCs/>
          <w:color w:val="000000"/>
          <w:sz w:val="28"/>
          <w:szCs w:val="28"/>
          <w:shd w:val="clear" w:color="auto" w:fill="FFFFFF"/>
        </w:rPr>
        <w:t>Высшего Арбитражного Суда Российской Федерации.</w:t>
      </w:r>
      <w:r w:rsidR="00C347B8" w:rsidRPr="00C4656F">
        <w:rPr>
          <w:rFonts w:ascii="Times New Roman" w:hAnsi="Times New Roman" w:cs="Times New Roman"/>
          <w:sz w:val="28"/>
          <w:szCs w:val="28"/>
        </w:rPr>
        <w:t xml:space="preserve"> </w:t>
      </w:r>
      <w:r w:rsidR="00C347B8" w:rsidRPr="00C4656F">
        <w:rPr>
          <w:rFonts w:ascii="Times New Roman" w:eastAsia="ヒラギノ角ゴ Pro W3" w:hAnsi="Times New Roman" w:cs="Times New Roman"/>
          <w:bCs/>
          <w:color w:val="000000"/>
          <w:sz w:val="28"/>
          <w:szCs w:val="28"/>
          <w:shd w:val="clear" w:color="auto" w:fill="FFFFFF"/>
        </w:rPr>
        <w:t xml:space="preserve">– </w:t>
      </w:r>
      <w:r w:rsidR="00C347B8" w:rsidRPr="00C4656F">
        <w:rPr>
          <w:rFonts w:ascii="Times New Roman" w:hAnsi="Times New Roman" w:cs="Times New Roman"/>
          <w:sz w:val="28"/>
          <w:szCs w:val="28"/>
        </w:rPr>
        <w:t xml:space="preserve">2013. </w:t>
      </w:r>
      <w:r w:rsidR="00C347B8" w:rsidRPr="00C4656F">
        <w:rPr>
          <w:rFonts w:ascii="Times New Roman" w:eastAsia="ヒラギノ角ゴ Pro W3" w:hAnsi="Times New Roman" w:cs="Times New Roman"/>
          <w:bCs/>
          <w:color w:val="000000"/>
          <w:sz w:val="28"/>
          <w:szCs w:val="28"/>
          <w:shd w:val="clear" w:color="auto" w:fill="FFFFFF"/>
        </w:rPr>
        <w:t xml:space="preserve">– </w:t>
      </w:r>
      <w:r w:rsidR="00C347B8" w:rsidRPr="00C4656F">
        <w:rPr>
          <w:rFonts w:ascii="Times New Roman" w:hAnsi="Times New Roman" w:cs="Times New Roman"/>
          <w:sz w:val="28"/>
          <w:szCs w:val="28"/>
        </w:rPr>
        <w:t>№ 12.</w:t>
      </w:r>
      <w:r w:rsidR="00C347B8" w:rsidRPr="00C4656F">
        <w:rPr>
          <w:rFonts w:ascii="Times New Roman" w:eastAsia="ヒラギノ角ゴ Pro W3" w:hAnsi="Times New Roman" w:cs="Times New Roman"/>
          <w:bCs/>
          <w:color w:val="000000"/>
          <w:sz w:val="28"/>
          <w:szCs w:val="28"/>
          <w:shd w:val="clear" w:color="auto" w:fill="FFFFFF"/>
        </w:rPr>
        <w:t xml:space="preserve"> – С. 6-61.</w:t>
      </w:r>
    </w:p>
    <w:p w:rsidR="003E6E4A" w:rsidRPr="00C4656F" w:rsidRDefault="003E6E4A" w:rsidP="003E6E4A">
      <w:pPr>
        <w:tabs>
          <w:tab w:val="left" w:pos="284"/>
          <w:tab w:val="left" w:pos="1845"/>
        </w:tabs>
        <w:spacing w:after="0" w:line="360" w:lineRule="auto"/>
        <w:ind w:firstLine="567"/>
        <w:jc w:val="both"/>
        <w:rPr>
          <w:rFonts w:ascii="Times New Roman" w:hAnsi="Times New Roman" w:cs="Times New Roman"/>
          <w:sz w:val="28"/>
          <w:szCs w:val="28"/>
        </w:rPr>
      </w:pPr>
      <w:r w:rsidRPr="00C4656F">
        <w:rPr>
          <w:rFonts w:ascii="Times New Roman" w:hAnsi="Times New Roman" w:cs="Times New Roman"/>
          <w:bCs/>
          <w:color w:val="000000"/>
          <w:sz w:val="28"/>
          <w:szCs w:val="28"/>
          <w:shd w:val="clear" w:color="auto" w:fill="FFFFFF"/>
        </w:rPr>
        <w:t>2.</w:t>
      </w:r>
      <w:r w:rsidR="00731965">
        <w:rPr>
          <w:rFonts w:ascii="Times New Roman" w:hAnsi="Times New Roman" w:cs="Times New Roman"/>
          <w:bCs/>
          <w:color w:val="000000"/>
          <w:sz w:val="28"/>
          <w:szCs w:val="28"/>
          <w:shd w:val="clear" w:color="auto" w:fill="FFFFFF"/>
        </w:rPr>
        <w:t>24</w:t>
      </w:r>
      <w:r w:rsidRPr="00C4656F">
        <w:rPr>
          <w:rFonts w:ascii="Times New Roman" w:hAnsi="Times New Roman" w:cs="Times New Roman"/>
          <w:bCs/>
          <w:color w:val="000000"/>
          <w:sz w:val="28"/>
          <w:szCs w:val="28"/>
          <w:shd w:val="clear" w:color="auto" w:fill="FFFFFF"/>
        </w:rPr>
        <w:t>. З</w:t>
      </w:r>
      <w:r w:rsidRPr="00C4656F">
        <w:rPr>
          <w:rFonts w:ascii="Times New Roman" w:eastAsia="ヒラギノ角ゴ Pro W3" w:hAnsi="Times New Roman" w:cs="Times New Roman"/>
          <w:bCs/>
          <w:color w:val="000000"/>
          <w:sz w:val="28"/>
          <w:szCs w:val="28"/>
          <w:shd w:val="clear" w:color="auto" w:fill="FFFFFF"/>
        </w:rPr>
        <w:t>ахаров, А. Н. Некоторые вопросы снятия корпоративной вуали: американский опыт и возможности его использования в российском праве / А. Н. Захаров // Вестник экономического правосудия Российской Федерации. – 2014. – № 10. – С. 32-62.</w:t>
      </w:r>
    </w:p>
    <w:p w:rsidR="003E6E4A" w:rsidRPr="00C4656F" w:rsidRDefault="00731965" w:rsidP="003E6E4A">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3E6E4A" w:rsidRPr="00C4656F">
        <w:rPr>
          <w:rFonts w:ascii="Times New Roman" w:hAnsi="Times New Roman" w:cs="Times New Roman"/>
          <w:sz w:val="28"/>
          <w:szCs w:val="28"/>
        </w:rPr>
        <w:t>2</w:t>
      </w:r>
      <w:r>
        <w:rPr>
          <w:rFonts w:ascii="Times New Roman" w:hAnsi="Times New Roman" w:cs="Times New Roman"/>
          <w:sz w:val="28"/>
          <w:szCs w:val="28"/>
        </w:rPr>
        <w:t>5</w:t>
      </w:r>
      <w:r w:rsidR="003E6E4A" w:rsidRPr="00C4656F">
        <w:rPr>
          <w:rFonts w:ascii="Times New Roman" w:hAnsi="Times New Roman" w:cs="Times New Roman"/>
          <w:sz w:val="28"/>
          <w:szCs w:val="28"/>
        </w:rPr>
        <w:t>. Козлова, Н. В. Сущность юридического лица и современный правопорядок / Н. В. Козлова // Проблемы развития частного права</w:t>
      </w:r>
      <w:proofErr w:type="gramStart"/>
      <w:r w:rsidR="003E6E4A" w:rsidRPr="00C4656F">
        <w:rPr>
          <w:rFonts w:ascii="Times New Roman" w:hAnsi="Times New Roman" w:cs="Times New Roman"/>
          <w:sz w:val="28"/>
          <w:szCs w:val="28"/>
        </w:rPr>
        <w:t xml:space="preserve"> :</w:t>
      </w:r>
      <w:proofErr w:type="gramEnd"/>
      <w:r w:rsidR="003E6E4A" w:rsidRPr="00C4656F">
        <w:rPr>
          <w:rFonts w:ascii="Times New Roman" w:hAnsi="Times New Roman" w:cs="Times New Roman"/>
          <w:sz w:val="28"/>
          <w:szCs w:val="28"/>
        </w:rPr>
        <w:t xml:space="preserve"> сб. ст. к юбилею В. С. </w:t>
      </w:r>
      <w:proofErr w:type="spellStart"/>
      <w:r w:rsidR="003E6E4A" w:rsidRPr="00C4656F">
        <w:rPr>
          <w:rFonts w:ascii="Times New Roman" w:hAnsi="Times New Roman" w:cs="Times New Roman"/>
          <w:sz w:val="28"/>
          <w:szCs w:val="28"/>
        </w:rPr>
        <w:t>Ема</w:t>
      </w:r>
      <w:proofErr w:type="spellEnd"/>
      <w:r w:rsidR="003E6E4A" w:rsidRPr="00C4656F">
        <w:rPr>
          <w:rFonts w:ascii="Times New Roman" w:hAnsi="Times New Roman" w:cs="Times New Roman"/>
          <w:sz w:val="28"/>
          <w:szCs w:val="28"/>
        </w:rPr>
        <w:t>. – М., 2011. – С. 225-241.</w:t>
      </w:r>
    </w:p>
    <w:p w:rsidR="003E6E4A" w:rsidRPr="00C4656F" w:rsidRDefault="003E6E4A" w:rsidP="003E6E4A">
      <w:pPr>
        <w:tabs>
          <w:tab w:val="left" w:pos="284"/>
          <w:tab w:val="left" w:pos="1845"/>
        </w:tabs>
        <w:spacing w:after="0" w:line="360" w:lineRule="auto"/>
        <w:ind w:firstLine="567"/>
        <w:jc w:val="both"/>
        <w:rPr>
          <w:rFonts w:ascii="Times New Roman"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26</w:t>
      </w:r>
      <w:r w:rsidRPr="00C4656F">
        <w:rPr>
          <w:rFonts w:ascii="Times New Roman" w:hAnsi="Times New Roman" w:cs="Times New Roman"/>
          <w:sz w:val="28"/>
          <w:szCs w:val="28"/>
        </w:rPr>
        <w:t xml:space="preserve">. Крылов, В. Г. Доктрина снятия корпоративной вуали в странах общего права: опыт Великобритании и США / В. Г. Крылов // Гражданское право. </w:t>
      </w:r>
      <w:r w:rsidRPr="00C4656F">
        <w:rPr>
          <w:rFonts w:ascii="Times New Roman" w:eastAsia="ヒラギノ角ゴ Pro W3" w:hAnsi="Times New Roman" w:cs="Times New Roman"/>
          <w:bCs/>
          <w:color w:val="000000"/>
          <w:sz w:val="28"/>
          <w:szCs w:val="28"/>
          <w:shd w:val="clear" w:color="auto" w:fill="FFFFFF"/>
        </w:rPr>
        <w:t xml:space="preserve">– </w:t>
      </w:r>
      <w:r w:rsidRPr="00C4656F">
        <w:rPr>
          <w:rFonts w:ascii="Times New Roman" w:hAnsi="Times New Roman" w:cs="Times New Roman"/>
          <w:sz w:val="28"/>
          <w:szCs w:val="28"/>
        </w:rPr>
        <w:t xml:space="preserve">2013. </w:t>
      </w:r>
      <w:r w:rsidRPr="00C4656F">
        <w:rPr>
          <w:rFonts w:ascii="Times New Roman" w:eastAsia="ヒラギノ角ゴ Pro W3" w:hAnsi="Times New Roman" w:cs="Times New Roman"/>
          <w:bCs/>
          <w:color w:val="000000"/>
          <w:sz w:val="28"/>
          <w:szCs w:val="28"/>
          <w:shd w:val="clear" w:color="auto" w:fill="FFFFFF"/>
        </w:rPr>
        <w:t xml:space="preserve">– </w:t>
      </w:r>
      <w:r w:rsidRPr="00C4656F">
        <w:rPr>
          <w:rFonts w:ascii="Times New Roman" w:hAnsi="Times New Roman" w:cs="Times New Roman"/>
          <w:sz w:val="28"/>
          <w:szCs w:val="28"/>
        </w:rPr>
        <w:t xml:space="preserve">№ 4. </w:t>
      </w:r>
      <w:r w:rsidRPr="00C4656F">
        <w:rPr>
          <w:rFonts w:ascii="Times New Roman" w:eastAsia="ヒラギノ角ゴ Pro W3" w:hAnsi="Times New Roman" w:cs="Times New Roman"/>
          <w:bCs/>
          <w:color w:val="000000"/>
          <w:sz w:val="28"/>
          <w:szCs w:val="28"/>
          <w:shd w:val="clear" w:color="auto" w:fill="FFFFFF"/>
        </w:rPr>
        <w:t xml:space="preserve">– </w:t>
      </w:r>
      <w:r w:rsidRPr="00C4656F">
        <w:rPr>
          <w:rFonts w:ascii="Times New Roman" w:hAnsi="Times New Roman" w:cs="Times New Roman"/>
          <w:sz w:val="28"/>
          <w:szCs w:val="28"/>
        </w:rPr>
        <w:t>С. 20-23.</w:t>
      </w:r>
    </w:p>
    <w:p w:rsidR="003E6E4A" w:rsidRPr="00C4656F" w:rsidRDefault="003E6E4A" w:rsidP="00432FB3">
      <w:pPr>
        <w:tabs>
          <w:tab w:val="left" w:pos="284"/>
          <w:tab w:val="left" w:pos="1845"/>
        </w:tabs>
        <w:spacing w:after="0" w:line="360" w:lineRule="auto"/>
        <w:ind w:firstLine="567"/>
        <w:jc w:val="both"/>
        <w:rPr>
          <w:rFonts w:ascii="Times New Roman" w:eastAsia="ヒラギノ角ゴ Pro W3" w:hAnsi="Times New Roman" w:cs="Times New Roman"/>
          <w:bCs/>
          <w:sz w:val="28"/>
          <w:szCs w:val="28"/>
          <w:shd w:val="clear" w:color="auto" w:fill="FFFFFF"/>
        </w:rPr>
      </w:pPr>
      <w:r w:rsidRPr="00C4656F">
        <w:rPr>
          <w:rFonts w:ascii="Times New Roman" w:eastAsia="Lucida Grande" w:hAnsi="Times New Roman" w:cs="Times New Roman"/>
          <w:sz w:val="28"/>
          <w:szCs w:val="28"/>
        </w:rPr>
        <w:t>2.</w:t>
      </w:r>
      <w:r w:rsidR="00731965">
        <w:rPr>
          <w:rFonts w:ascii="Times New Roman" w:eastAsia="Lucida Grande" w:hAnsi="Times New Roman" w:cs="Times New Roman"/>
          <w:sz w:val="28"/>
          <w:szCs w:val="28"/>
        </w:rPr>
        <w:t>27</w:t>
      </w:r>
      <w:r w:rsidRPr="00C4656F">
        <w:rPr>
          <w:rFonts w:ascii="Times New Roman" w:eastAsia="Lucida Grande" w:hAnsi="Times New Roman" w:cs="Times New Roman"/>
          <w:sz w:val="28"/>
          <w:szCs w:val="28"/>
        </w:rPr>
        <w:t xml:space="preserve">. </w:t>
      </w:r>
      <w:r w:rsidRPr="00C4656F">
        <w:rPr>
          <w:rFonts w:ascii="Times New Roman" w:eastAsia="ヒラギノ角ゴ Pro W3" w:hAnsi="Times New Roman" w:cs="Times New Roman"/>
          <w:color w:val="000000"/>
          <w:sz w:val="28"/>
          <w:szCs w:val="28"/>
          <w:shd w:val="clear" w:color="auto" w:fill="FFFFFF"/>
        </w:rPr>
        <w:t xml:space="preserve">Ломакин, Д. В. Концепция снятия корпоративного покрова: реализация ее основных положений в действующем законодательстве и проекте изменений Гражданского кодекса РФ / Д. В. Ломакин // Вестник Высшего </w:t>
      </w:r>
      <w:r w:rsidRPr="00C4656F">
        <w:rPr>
          <w:rFonts w:ascii="Times New Roman" w:eastAsia="ヒラギノ角ゴ Pro W3" w:hAnsi="Times New Roman" w:cs="Times New Roman"/>
          <w:sz w:val="28"/>
          <w:szCs w:val="28"/>
          <w:shd w:val="clear" w:color="auto" w:fill="FFFFFF"/>
        </w:rPr>
        <w:t xml:space="preserve">Арбитражного Суда Российской Федерации. </w:t>
      </w:r>
      <w:r w:rsidRPr="00C4656F">
        <w:rPr>
          <w:rFonts w:ascii="Times New Roman" w:eastAsia="ヒラギノ角ゴ Pro W3" w:hAnsi="Times New Roman" w:cs="Times New Roman"/>
          <w:bCs/>
          <w:sz w:val="28"/>
          <w:szCs w:val="28"/>
          <w:shd w:val="clear" w:color="auto" w:fill="FFFFFF"/>
        </w:rPr>
        <w:t xml:space="preserve">– </w:t>
      </w:r>
      <w:r w:rsidRPr="00C4656F">
        <w:rPr>
          <w:rFonts w:ascii="Times New Roman" w:eastAsia="ヒラギノ角ゴ Pro W3" w:hAnsi="Times New Roman" w:cs="Times New Roman"/>
          <w:sz w:val="28"/>
          <w:szCs w:val="28"/>
          <w:shd w:val="clear" w:color="auto" w:fill="FFFFFF"/>
        </w:rPr>
        <w:t xml:space="preserve">2012. </w:t>
      </w:r>
      <w:r w:rsidRPr="00C4656F">
        <w:rPr>
          <w:rFonts w:ascii="Times New Roman" w:eastAsia="ヒラギノ角ゴ Pro W3" w:hAnsi="Times New Roman" w:cs="Times New Roman"/>
          <w:bCs/>
          <w:sz w:val="28"/>
          <w:szCs w:val="28"/>
          <w:shd w:val="clear" w:color="auto" w:fill="FFFFFF"/>
        </w:rPr>
        <w:t xml:space="preserve">– </w:t>
      </w:r>
      <w:r w:rsidRPr="00C4656F">
        <w:rPr>
          <w:rFonts w:ascii="Times New Roman" w:eastAsia="ヒラギノ角ゴ Pro W3" w:hAnsi="Times New Roman" w:cs="Times New Roman"/>
          <w:sz w:val="28"/>
          <w:szCs w:val="28"/>
          <w:shd w:val="clear" w:color="auto" w:fill="FFFFFF"/>
        </w:rPr>
        <w:t>№ 9.</w:t>
      </w:r>
      <w:r w:rsidRPr="00C4656F">
        <w:rPr>
          <w:rFonts w:ascii="Times New Roman" w:eastAsia="ヒラギノ角ゴ Pro W3" w:hAnsi="Times New Roman" w:cs="Times New Roman"/>
          <w:bCs/>
          <w:sz w:val="28"/>
          <w:szCs w:val="28"/>
          <w:shd w:val="clear" w:color="auto" w:fill="FFFFFF"/>
        </w:rPr>
        <w:t xml:space="preserve"> – С. 6-33.</w:t>
      </w:r>
    </w:p>
    <w:p w:rsidR="003E6E4A" w:rsidRPr="00C4656F" w:rsidRDefault="003E6E4A" w:rsidP="00432FB3">
      <w:pPr>
        <w:pStyle w:val="a6"/>
        <w:spacing w:after="0" w:line="360" w:lineRule="auto"/>
        <w:ind w:left="0" w:firstLine="567"/>
        <w:jc w:val="both"/>
        <w:rPr>
          <w:rFonts w:ascii="Times New Roman" w:hAnsi="Times New Roman" w:cs="Times New Roman"/>
          <w:sz w:val="28"/>
          <w:szCs w:val="28"/>
          <w:lang w:val="ru-RU"/>
        </w:rPr>
      </w:pPr>
      <w:r w:rsidRPr="00C4656F">
        <w:rPr>
          <w:rFonts w:ascii="Times New Roman" w:hAnsi="Times New Roman" w:cs="Times New Roman"/>
          <w:color w:val="auto"/>
          <w:sz w:val="28"/>
          <w:szCs w:val="28"/>
          <w:lang w:val="ru-RU"/>
        </w:rPr>
        <w:t>2.</w:t>
      </w:r>
      <w:r w:rsidR="00731965">
        <w:rPr>
          <w:rFonts w:ascii="Times New Roman" w:hAnsi="Times New Roman" w:cs="Times New Roman"/>
          <w:color w:val="auto"/>
          <w:sz w:val="28"/>
          <w:szCs w:val="28"/>
          <w:lang w:val="ru-RU"/>
        </w:rPr>
        <w:t>28</w:t>
      </w:r>
      <w:r w:rsidRPr="00C4656F">
        <w:rPr>
          <w:rFonts w:ascii="Times New Roman" w:hAnsi="Times New Roman" w:cs="Times New Roman"/>
          <w:color w:val="auto"/>
          <w:sz w:val="28"/>
          <w:szCs w:val="28"/>
          <w:lang w:val="ru-RU"/>
        </w:rPr>
        <w:t>. Мусин</w:t>
      </w:r>
      <w:r w:rsidRPr="00C4656F">
        <w:rPr>
          <w:rFonts w:ascii="Times New Roman" w:hAnsi="Times New Roman" w:cs="Times New Roman"/>
          <w:sz w:val="28"/>
          <w:szCs w:val="28"/>
          <w:lang w:val="ru-RU"/>
        </w:rPr>
        <w:t>, В. А. Волевые акты государственного предприятия и проблема сущности юридического лица / В. А. Мусин // Правоведение. – 1963. – № 1. С. 55-70.</w:t>
      </w:r>
    </w:p>
    <w:p w:rsidR="003E6E4A" w:rsidRPr="00A92C26" w:rsidRDefault="003E6E4A" w:rsidP="00A92C26">
      <w:pPr>
        <w:tabs>
          <w:tab w:val="left" w:pos="284"/>
          <w:tab w:val="left" w:pos="1845"/>
        </w:tabs>
        <w:spacing w:after="0" w:line="360" w:lineRule="auto"/>
        <w:ind w:firstLine="567"/>
        <w:jc w:val="both"/>
        <w:rPr>
          <w:rFonts w:ascii="Times New Roman" w:hAnsi="Times New Roman" w:cs="Times New Roman"/>
          <w:sz w:val="28"/>
          <w:szCs w:val="28"/>
        </w:rPr>
      </w:pPr>
      <w:r w:rsidRPr="00C4656F">
        <w:rPr>
          <w:rFonts w:ascii="Times New Roman" w:hAnsi="Times New Roman" w:cs="Times New Roman"/>
          <w:sz w:val="28"/>
          <w:szCs w:val="28"/>
        </w:rPr>
        <w:t>2.</w:t>
      </w:r>
      <w:r w:rsidR="00731965">
        <w:rPr>
          <w:rFonts w:ascii="Times New Roman" w:hAnsi="Times New Roman" w:cs="Times New Roman"/>
          <w:sz w:val="28"/>
          <w:szCs w:val="28"/>
        </w:rPr>
        <w:t>29</w:t>
      </w:r>
      <w:r w:rsidRPr="00C4656F">
        <w:rPr>
          <w:rFonts w:ascii="Times New Roman" w:hAnsi="Times New Roman" w:cs="Times New Roman"/>
          <w:sz w:val="28"/>
          <w:szCs w:val="28"/>
        </w:rPr>
        <w:t>. Проблемы современной цивилистики</w:t>
      </w:r>
      <w:proofErr w:type="gramStart"/>
      <w:r w:rsidRPr="00C4656F">
        <w:rPr>
          <w:rFonts w:ascii="Times New Roman" w:hAnsi="Times New Roman" w:cs="Times New Roman"/>
          <w:sz w:val="28"/>
          <w:szCs w:val="28"/>
        </w:rPr>
        <w:t xml:space="preserve"> :</w:t>
      </w:r>
      <w:proofErr w:type="gramEnd"/>
      <w:r w:rsidRPr="00C4656F">
        <w:rPr>
          <w:rFonts w:ascii="Times New Roman" w:hAnsi="Times New Roman" w:cs="Times New Roman"/>
          <w:sz w:val="28"/>
          <w:szCs w:val="28"/>
        </w:rPr>
        <w:t xml:space="preserve"> сб. ст., посвященных памяти профессора С. М. Корнеева / отв. ред. Е. А. Суханов, М. В. </w:t>
      </w:r>
      <w:proofErr w:type="spellStart"/>
      <w:r w:rsidRPr="00C4656F">
        <w:rPr>
          <w:rFonts w:ascii="Times New Roman" w:hAnsi="Times New Roman" w:cs="Times New Roman"/>
          <w:sz w:val="28"/>
          <w:szCs w:val="28"/>
        </w:rPr>
        <w:t>Телюкина</w:t>
      </w:r>
      <w:proofErr w:type="spellEnd"/>
      <w:r w:rsidRPr="00C4656F">
        <w:rPr>
          <w:rFonts w:ascii="Times New Roman" w:hAnsi="Times New Roman" w:cs="Times New Roman"/>
          <w:sz w:val="28"/>
          <w:szCs w:val="28"/>
        </w:rPr>
        <w:t>. – М., 2013. – С. 348.</w:t>
      </w:r>
    </w:p>
    <w:p w:rsidR="00A23643" w:rsidRPr="00C02BEF" w:rsidRDefault="00A23643" w:rsidP="00A725D6">
      <w:pPr>
        <w:tabs>
          <w:tab w:val="left" w:pos="284"/>
          <w:tab w:val="left" w:pos="1845"/>
        </w:tabs>
        <w:spacing w:after="0" w:line="360" w:lineRule="auto"/>
        <w:ind w:firstLine="567"/>
        <w:jc w:val="center"/>
        <w:rPr>
          <w:rFonts w:ascii="Times New Roman" w:eastAsia="ヒラギノ角ゴ Pro W3" w:hAnsi="Times New Roman" w:cs="Times New Roman"/>
          <w:b/>
          <w:bCs/>
          <w:color w:val="000000"/>
          <w:sz w:val="28"/>
          <w:szCs w:val="28"/>
          <w:shd w:val="clear" w:color="auto" w:fill="FFFFFF"/>
        </w:rPr>
      </w:pPr>
      <w:r w:rsidRPr="00A23643">
        <w:rPr>
          <w:rFonts w:ascii="Times New Roman" w:eastAsia="ヒラギノ角ゴ Pro W3" w:hAnsi="Times New Roman" w:cs="Times New Roman"/>
          <w:b/>
          <w:bCs/>
          <w:color w:val="000000"/>
          <w:sz w:val="28"/>
          <w:szCs w:val="28"/>
          <w:shd w:val="clear" w:color="auto" w:fill="FFFFFF"/>
        </w:rPr>
        <w:t>Зарубежная</w:t>
      </w:r>
      <w:r w:rsidRPr="00C02BEF">
        <w:rPr>
          <w:rFonts w:ascii="Times New Roman" w:eastAsia="ヒラギノ角ゴ Pro W3" w:hAnsi="Times New Roman" w:cs="Times New Roman"/>
          <w:b/>
          <w:bCs/>
          <w:color w:val="000000"/>
          <w:sz w:val="28"/>
          <w:szCs w:val="28"/>
          <w:shd w:val="clear" w:color="auto" w:fill="FFFFFF"/>
        </w:rPr>
        <w:t xml:space="preserve"> </w:t>
      </w:r>
      <w:r w:rsidRPr="00A23643">
        <w:rPr>
          <w:rFonts w:ascii="Times New Roman" w:eastAsia="ヒラギノ角ゴ Pro W3" w:hAnsi="Times New Roman" w:cs="Times New Roman"/>
          <w:b/>
          <w:bCs/>
          <w:color w:val="000000"/>
          <w:sz w:val="28"/>
          <w:szCs w:val="28"/>
          <w:shd w:val="clear" w:color="auto" w:fill="FFFFFF"/>
        </w:rPr>
        <w:t>литература</w:t>
      </w:r>
    </w:p>
    <w:p w:rsidR="00E67995" w:rsidRPr="001055F2" w:rsidRDefault="00E67995" w:rsidP="00E67995">
      <w:pPr>
        <w:pStyle w:val="a6"/>
        <w:spacing w:after="0" w:line="360" w:lineRule="auto"/>
        <w:ind w:left="0" w:firstLine="567"/>
        <w:jc w:val="both"/>
        <w:rPr>
          <w:rFonts w:ascii="Times New Roman" w:hAnsi="Times New Roman" w:cs="Times New Roman"/>
          <w:sz w:val="28"/>
          <w:szCs w:val="28"/>
        </w:rPr>
      </w:pPr>
      <w:r w:rsidRPr="000E21C6">
        <w:rPr>
          <w:rFonts w:ascii="Times New Roman" w:hAnsi="Times New Roman" w:cs="Times New Roman"/>
          <w:sz w:val="28"/>
          <w:szCs w:val="28"/>
          <w:lang w:val="ru-RU"/>
        </w:rPr>
        <w:t>2.3</w:t>
      </w:r>
      <w:r w:rsidR="00C02BEF" w:rsidRPr="000E21C6">
        <w:rPr>
          <w:rFonts w:ascii="Times New Roman" w:hAnsi="Times New Roman" w:cs="Times New Roman"/>
          <w:sz w:val="28"/>
          <w:szCs w:val="28"/>
          <w:lang w:val="ru-RU"/>
        </w:rPr>
        <w:t>0</w:t>
      </w:r>
      <w:r w:rsidRPr="000E21C6">
        <w:rPr>
          <w:rFonts w:ascii="Times New Roman" w:hAnsi="Times New Roman" w:cs="Times New Roman"/>
          <w:sz w:val="28"/>
          <w:szCs w:val="28"/>
          <w:lang w:val="ru-RU"/>
        </w:rPr>
        <w:t xml:space="preserve">. </w:t>
      </w:r>
      <w:r w:rsidRPr="00A725D6">
        <w:rPr>
          <w:rFonts w:ascii="Times New Roman" w:hAnsi="Times New Roman" w:cs="Times New Roman"/>
          <w:sz w:val="28"/>
          <w:szCs w:val="28"/>
        </w:rPr>
        <w:t xml:space="preserve">Bainbridge S. M. Abolishing LLC Veil Piercing // University of Illinois Law Review. 2005. N 1. </w:t>
      </w:r>
      <w:proofErr w:type="gramStart"/>
      <w:r w:rsidRPr="00A725D6">
        <w:rPr>
          <w:rFonts w:ascii="Times New Roman" w:hAnsi="Times New Roman" w:cs="Times New Roman"/>
          <w:sz w:val="28"/>
          <w:szCs w:val="28"/>
        </w:rPr>
        <w:t>P. 80</w:t>
      </w:r>
      <w:r w:rsidRPr="001055F2">
        <w:rPr>
          <w:rFonts w:ascii="Times New Roman" w:hAnsi="Times New Roman" w:cs="Times New Roman"/>
          <w:sz w:val="28"/>
          <w:szCs w:val="28"/>
        </w:rPr>
        <w:t>.</w:t>
      </w:r>
      <w:proofErr w:type="gramEnd"/>
    </w:p>
    <w:p w:rsidR="003E6E4A" w:rsidRPr="001055F2" w:rsidRDefault="003E6E4A" w:rsidP="00A725D6">
      <w:pPr>
        <w:pStyle w:val="a6"/>
        <w:spacing w:after="0" w:line="360" w:lineRule="auto"/>
        <w:ind w:left="0" w:firstLine="567"/>
        <w:jc w:val="both"/>
        <w:rPr>
          <w:rFonts w:ascii="Times New Roman" w:hAnsi="Times New Roman" w:cs="Times New Roman"/>
          <w:sz w:val="28"/>
          <w:szCs w:val="28"/>
        </w:rPr>
      </w:pPr>
      <w:r w:rsidRPr="00A725D6">
        <w:rPr>
          <w:rFonts w:ascii="Times New Roman" w:hAnsi="Times New Roman" w:cs="Times New Roman"/>
          <w:sz w:val="28"/>
          <w:szCs w:val="28"/>
        </w:rPr>
        <w:t>2.</w:t>
      </w:r>
      <w:r w:rsidR="00E67995" w:rsidRPr="00F1669A">
        <w:rPr>
          <w:rFonts w:ascii="Times New Roman" w:hAnsi="Times New Roman" w:cs="Times New Roman"/>
          <w:sz w:val="28"/>
          <w:szCs w:val="28"/>
        </w:rPr>
        <w:t>3</w:t>
      </w:r>
      <w:r w:rsidR="00C02BEF" w:rsidRPr="000E21C6">
        <w:rPr>
          <w:rFonts w:ascii="Times New Roman" w:hAnsi="Times New Roman" w:cs="Times New Roman"/>
          <w:sz w:val="28"/>
          <w:szCs w:val="28"/>
        </w:rPr>
        <w:t>1</w:t>
      </w:r>
      <w:r w:rsidRPr="00A725D6">
        <w:rPr>
          <w:rFonts w:ascii="Times New Roman" w:hAnsi="Times New Roman" w:cs="Times New Roman"/>
          <w:sz w:val="28"/>
          <w:szCs w:val="28"/>
        </w:rPr>
        <w:t xml:space="preserve">. Bainbridge S. M. Abolishing Veil Piercing // Journal of </w:t>
      </w:r>
      <w:r w:rsidR="00A725D6">
        <w:rPr>
          <w:rFonts w:ascii="Times New Roman" w:hAnsi="Times New Roman" w:cs="Times New Roman"/>
          <w:sz w:val="28"/>
          <w:szCs w:val="28"/>
        </w:rPr>
        <w:t>Corporation Law. 2001. Vol. 26</w:t>
      </w:r>
      <w:r w:rsidR="00A725D6" w:rsidRPr="001055F2">
        <w:rPr>
          <w:rFonts w:ascii="Times New Roman" w:hAnsi="Times New Roman" w:cs="Times New Roman"/>
          <w:sz w:val="28"/>
          <w:szCs w:val="28"/>
        </w:rPr>
        <w:t>.</w:t>
      </w:r>
    </w:p>
    <w:p w:rsidR="0066547C" w:rsidRPr="00A725D6" w:rsidRDefault="00A725D6" w:rsidP="00A725D6">
      <w:pPr>
        <w:pStyle w:val="a6"/>
        <w:spacing w:after="0" w:line="360" w:lineRule="auto"/>
        <w:ind w:left="0" w:firstLine="567"/>
        <w:jc w:val="both"/>
        <w:rPr>
          <w:rFonts w:ascii="Times New Roman" w:hAnsi="Times New Roman" w:cs="Times New Roman"/>
          <w:sz w:val="28"/>
          <w:szCs w:val="28"/>
        </w:rPr>
      </w:pPr>
      <w:proofErr w:type="gramStart"/>
      <w:r w:rsidRPr="00A725D6">
        <w:rPr>
          <w:rFonts w:ascii="Times New Roman" w:eastAsiaTheme="minorHAnsi" w:hAnsi="Times New Roman" w:cs="Times New Roman"/>
          <w:sz w:val="28"/>
          <w:szCs w:val="28"/>
          <w:lang w:eastAsia="en-US"/>
        </w:rPr>
        <w:t>2.</w:t>
      </w:r>
      <w:r w:rsidR="00E67995" w:rsidRPr="00F1669A">
        <w:rPr>
          <w:rFonts w:ascii="Times New Roman" w:eastAsiaTheme="minorHAnsi" w:hAnsi="Times New Roman" w:cs="Times New Roman"/>
          <w:sz w:val="28"/>
          <w:szCs w:val="28"/>
          <w:lang w:eastAsia="en-US"/>
        </w:rPr>
        <w:t>3</w:t>
      </w:r>
      <w:r w:rsidR="00C02BEF" w:rsidRPr="000E21C6">
        <w:rPr>
          <w:rFonts w:ascii="Times New Roman" w:eastAsiaTheme="minorHAnsi" w:hAnsi="Times New Roman" w:cs="Times New Roman"/>
          <w:sz w:val="28"/>
          <w:szCs w:val="28"/>
          <w:lang w:eastAsia="en-US"/>
        </w:rPr>
        <w:t>2</w:t>
      </w:r>
      <w:r w:rsidRPr="00A725D6">
        <w:rPr>
          <w:rFonts w:ascii="Times New Roman" w:eastAsiaTheme="minorHAnsi" w:hAnsi="Times New Roman" w:cs="Times New Roman"/>
          <w:sz w:val="28"/>
          <w:szCs w:val="28"/>
          <w:lang w:eastAsia="en-US"/>
        </w:rPr>
        <w:t xml:space="preserve">. </w:t>
      </w:r>
      <w:proofErr w:type="spellStart"/>
      <w:r w:rsidR="0066547C" w:rsidRPr="00A725D6">
        <w:rPr>
          <w:rFonts w:ascii="Times New Roman" w:eastAsiaTheme="minorHAnsi" w:hAnsi="Times New Roman" w:cs="Times New Roman"/>
          <w:sz w:val="28"/>
          <w:szCs w:val="28"/>
          <w:lang w:eastAsia="en-US"/>
        </w:rPr>
        <w:t>Beseler</w:t>
      </w:r>
      <w:proofErr w:type="spellEnd"/>
      <w:r w:rsidR="0066547C" w:rsidRPr="00A725D6">
        <w:rPr>
          <w:rFonts w:ascii="Times New Roman" w:eastAsiaTheme="minorHAnsi" w:hAnsi="Times New Roman" w:cs="Times New Roman"/>
          <w:sz w:val="28"/>
          <w:szCs w:val="28"/>
          <w:lang w:eastAsia="en-US"/>
        </w:rPr>
        <w:t xml:space="preserve"> </w:t>
      </w:r>
      <w:proofErr w:type="spellStart"/>
      <w:r w:rsidR="0066547C" w:rsidRPr="00A725D6">
        <w:rPr>
          <w:rFonts w:ascii="Times New Roman" w:eastAsiaTheme="minorHAnsi" w:hAnsi="Times New Roman" w:cs="Times New Roman"/>
          <w:sz w:val="28"/>
          <w:szCs w:val="28"/>
          <w:lang w:eastAsia="en-US"/>
        </w:rPr>
        <w:t>G.v</w:t>
      </w:r>
      <w:proofErr w:type="spellEnd"/>
      <w:r w:rsidR="0066547C" w:rsidRPr="00A725D6">
        <w:rPr>
          <w:rFonts w:ascii="Times New Roman" w:eastAsiaTheme="minorHAnsi" w:hAnsi="Times New Roman" w:cs="Times New Roman"/>
          <w:sz w:val="28"/>
          <w:szCs w:val="28"/>
          <w:lang w:eastAsia="en-US"/>
        </w:rPr>
        <w:t xml:space="preserve">. </w:t>
      </w:r>
      <w:proofErr w:type="spellStart"/>
      <w:r w:rsidR="0066547C" w:rsidRPr="00A725D6">
        <w:rPr>
          <w:rFonts w:ascii="Times New Roman" w:eastAsiaTheme="minorHAnsi" w:hAnsi="Times New Roman" w:cs="Times New Roman"/>
          <w:sz w:val="28"/>
          <w:szCs w:val="28"/>
          <w:lang w:eastAsia="en-US"/>
        </w:rPr>
        <w:t>Volksrecht</w:t>
      </w:r>
      <w:proofErr w:type="spellEnd"/>
      <w:r w:rsidR="0066547C" w:rsidRPr="00A725D6">
        <w:rPr>
          <w:rFonts w:ascii="Times New Roman" w:eastAsiaTheme="minorHAnsi" w:hAnsi="Times New Roman" w:cs="Times New Roman"/>
          <w:sz w:val="28"/>
          <w:szCs w:val="28"/>
          <w:lang w:eastAsia="en-US"/>
        </w:rPr>
        <w:t xml:space="preserve"> und </w:t>
      </w:r>
      <w:proofErr w:type="spellStart"/>
      <w:r w:rsidR="0066547C" w:rsidRPr="00A725D6">
        <w:rPr>
          <w:rFonts w:ascii="Times New Roman" w:eastAsiaTheme="minorHAnsi" w:hAnsi="Times New Roman" w:cs="Times New Roman"/>
          <w:sz w:val="28"/>
          <w:szCs w:val="28"/>
          <w:lang w:eastAsia="en-US"/>
        </w:rPr>
        <w:t>Juristenrecht</w:t>
      </w:r>
      <w:proofErr w:type="spellEnd"/>
      <w:r w:rsidR="0066547C" w:rsidRPr="00A725D6">
        <w:rPr>
          <w:rFonts w:ascii="Times New Roman" w:eastAsiaTheme="minorHAnsi" w:hAnsi="Times New Roman" w:cs="Times New Roman"/>
          <w:sz w:val="28"/>
          <w:szCs w:val="28"/>
          <w:lang w:eastAsia="en-US"/>
        </w:rPr>
        <w:t>.</w:t>
      </w:r>
      <w:proofErr w:type="gramEnd"/>
      <w:r w:rsidR="0066547C" w:rsidRPr="00A725D6">
        <w:rPr>
          <w:rFonts w:ascii="Times New Roman" w:eastAsiaTheme="minorHAnsi" w:hAnsi="Times New Roman" w:cs="Times New Roman"/>
          <w:sz w:val="28"/>
          <w:szCs w:val="28"/>
          <w:lang w:eastAsia="en-US"/>
        </w:rPr>
        <w:t xml:space="preserve"> 1843</w:t>
      </w:r>
      <w:r w:rsidRPr="00A725D6">
        <w:rPr>
          <w:rFonts w:ascii="Times New Roman" w:eastAsiaTheme="minorHAnsi" w:hAnsi="Times New Roman" w:cs="Times New Roman"/>
          <w:sz w:val="28"/>
          <w:szCs w:val="28"/>
          <w:lang w:eastAsia="en-US"/>
        </w:rPr>
        <w:t>.</w:t>
      </w:r>
    </w:p>
    <w:p w:rsidR="0066547C" w:rsidRPr="00F1669A" w:rsidRDefault="00A725D6" w:rsidP="00A725D6">
      <w:pPr>
        <w:autoSpaceDE w:val="0"/>
        <w:autoSpaceDN w:val="0"/>
        <w:adjustRightInd w:val="0"/>
        <w:spacing w:after="0" w:line="360" w:lineRule="auto"/>
        <w:ind w:firstLine="567"/>
        <w:jc w:val="both"/>
        <w:outlineLvl w:val="3"/>
        <w:rPr>
          <w:rFonts w:ascii="Times New Roman" w:eastAsiaTheme="minorHAnsi" w:hAnsi="Times New Roman" w:cs="Times New Roman"/>
          <w:sz w:val="28"/>
          <w:szCs w:val="28"/>
          <w:lang w:val="en-US" w:eastAsia="en-US"/>
        </w:rPr>
      </w:pPr>
      <w:r w:rsidRPr="00A725D6">
        <w:rPr>
          <w:rFonts w:ascii="Times New Roman" w:eastAsiaTheme="minorHAnsi" w:hAnsi="Times New Roman" w:cs="Times New Roman"/>
          <w:sz w:val="28"/>
          <w:szCs w:val="28"/>
          <w:lang w:val="en-US" w:eastAsia="en-US"/>
        </w:rPr>
        <w:t>2</w:t>
      </w:r>
      <w:r w:rsidR="00E67995">
        <w:rPr>
          <w:rFonts w:ascii="Times New Roman" w:eastAsiaTheme="minorHAnsi" w:hAnsi="Times New Roman" w:cs="Times New Roman"/>
          <w:sz w:val="28"/>
          <w:szCs w:val="28"/>
          <w:lang w:val="en-US" w:eastAsia="en-US"/>
        </w:rPr>
        <w:t>.</w:t>
      </w:r>
      <w:r w:rsidR="00E67995" w:rsidRPr="00F1669A">
        <w:rPr>
          <w:rFonts w:ascii="Times New Roman" w:eastAsiaTheme="minorHAnsi" w:hAnsi="Times New Roman" w:cs="Times New Roman"/>
          <w:sz w:val="28"/>
          <w:szCs w:val="28"/>
          <w:lang w:val="en-US" w:eastAsia="en-US"/>
        </w:rPr>
        <w:t>3</w:t>
      </w:r>
      <w:r w:rsidR="00C02BEF" w:rsidRPr="000E21C6">
        <w:rPr>
          <w:rFonts w:ascii="Times New Roman" w:eastAsiaTheme="minorHAnsi" w:hAnsi="Times New Roman" w:cs="Times New Roman"/>
          <w:sz w:val="28"/>
          <w:szCs w:val="28"/>
          <w:lang w:val="en-US" w:eastAsia="en-US"/>
        </w:rPr>
        <w:t>3</w:t>
      </w:r>
      <w:r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Brinz</w:t>
      </w:r>
      <w:proofErr w:type="spellEnd"/>
      <w:r w:rsidR="0066547C" w:rsidRPr="00A725D6">
        <w:rPr>
          <w:rFonts w:ascii="Times New Roman" w:eastAsiaTheme="minorHAnsi" w:hAnsi="Times New Roman" w:cs="Times New Roman"/>
          <w:sz w:val="28"/>
          <w:szCs w:val="28"/>
          <w:lang w:val="en-US" w:eastAsia="en-US"/>
        </w:rPr>
        <w:t xml:space="preserve"> A. </w:t>
      </w:r>
      <w:proofErr w:type="spellStart"/>
      <w:r w:rsidR="0066547C" w:rsidRPr="00A725D6">
        <w:rPr>
          <w:rFonts w:ascii="Times New Roman" w:eastAsiaTheme="minorHAnsi" w:hAnsi="Times New Roman" w:cs="Times New Roman"/>
          <w:sz w:val="28"/>
          <w:szCs w:val="28"/>
          <w:lang w:val="en-US" w:eastAsia="en-US"/>
        </w:rPr>
        <w:t>Lehrbuch</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der</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Pandekten</w:t>
      </w:r>
      <w:proofErr w:type="spellEnd"/>
      <w:r w:rsidR="0066547C" w:rsidRPr="00A725D6">
        <w:rPr>
          <w:rFonts w:ascii="Times New Roman" w:eastAsiaTheme="minorHAnsi" w:hAnsi="Times New Roman" w:cs="Times New Roman"/>
          <w:sz w:val="28"/>
          <w:szCs w:val="28"/>
          <w:lang w:val="en-US" w:eastAsia="en-US"/>
        </w:rPr>
        <w:t xml:space="preserve">. </w:t>
      </w:r>
      <w:proofErr w:type="gramStart"/>
      <w:r w:rsidR="0066547C" w:rsidRPr="00A725D6">
        <w:rPr>
          <w:rFonts w:ascii="Times New Roman" w:eastAsiaTheme="minorHAnsi" w:hAnsi="Times New Roman" w:cs="Times New Roman"/>
          <w:sz w:val="28"/>
          <w:szCs w:val="28"/>
          <w:lang w:val="en-US" w:eastAsia="en-US"/>
        </w:rPr>
        <w:t>Bd. 1.</w:t>
      </w:r>
      <w:proofErr w:type="gramEnd"/>
      <w:r w:rsidR="0066547C" w:rsidRPr="00A725D6">
        <w:rPr>
          <w:rFonts w:ascii="Times New Roman" w:eastAsiaTheme="minorHAnsi" w:hAnsi="Times New Roman" w:cs="Times New Roman"/>
          <w:sz w:val="28"/>
          <w:szCs w:val="28"/>
          <w:lang w:val="en-US" w:eastAsia="en-US"/>
        </w:rPr>
        <w:t xml:space="preserve"> </w:t>
      </w:r>
      <w:proofErr w:type="gramStart"/>
      <w:r w:rsidR="0066547C" w:rsidRPr="00A725D6">
        <w:rPr>
          <w:rFonts w:ascii="Times New Roman" w:eastAsiaTheme="minorHAnsi" w:hAnsi="Times New Roman" w:cs="Times New Roman"/>
          <w:sz w:val="28"/>
          <w:szCs w:val="28"/>
          <w:lang w:val="en-US" w:eastAsia="en-US"/>
        </w:rPr>
        <w:t>Erlangen &amp; Leipzig, 1857.</w:t>
      </w:r>
      <w:proofErr w:type="gramEnd"/>
    </w:p>
    <w:p w:rsidR="00E67995" w:rsidRPr="00A725D6" w:rsidRDefault="00E67995" w:rsidP="00E67995">
      <w:pPr>
        <w:pStyle w:val="a6"/>
        <w:spacing w:after="0" w:line="360" w:lineRule="auto"/>
        <w:ind w:left="0" w:firstLine="567"/>
        <w:jc w:val="both"/>
        <w:rPr>
          <w:rFonts w:ascii="Times New Roman" w:hAnsi="Times New Roman" w:cs="Times New Roman"/>
          <w:sz w:val="28"/>
          <w:szCs w:val="28"/>
        </w:rPr>
      </w:pPr>
      <w:r w:rsidRPr="00A725D6">
        <w:rPr>
          <w:rFonts w:ascii="Times New Roman" w:hAnsi="Times New Roman" w:cs="Times New Roman"/>
          <w:sz w:val="28"/>
          <w:szCs w:val="28"/>
        </w:rPr>
        <w:t>2.</w:t>
      </w:r>
      <w:r w:rsidRPr="00E67995">
        <w:rPr>
          <w:rFonts w:ascii="Times New Roman" w:hAnsi="Times New Roman" w:cs="Times New Roman"/>
          <w:sz w:val="28"/>
          <w:szCs w:val="28"/>
        </w:rPr>
        <w:t>3</w:t>
      </w:r>
      <w:r w:rsidR="00C02BEF" w:rsidRPr="000E21C6">
        <w:rPr>
          <w:rFonts w:ascii="Times New Roman" w:hAnsi="Times New Roman" w:cs="Times New Roman"/>
          <w:sz w:val="28"/>
          <w:szCs w:val="28"/>
        </w:rPr>
        <w:t>4</w:t>
      </w:r>
      <w:r w:rsidRPr="00A725D6">
        <w:rPr>
          <w:rFonts w:ascii="Times New Roman" w:hAnsi="Times New Roman" w:cs="Times New Roman"/>
          <w:sz w:val="28"/>
          <w:szCs w:val="28"/>
        </w:rPr>
        <w:t xml:space="preserve">. Denys Hickey and David Richards, United Kingdom: Piercing </w:t>
      </w:r>
      <w:proofErr w:type="gramStart"/>
      <w:r w:rsidRPr="00A725D6">
        <w:rPr>
          <w:rFonts w:ascii="Times New Roman" w:hAnsi="Times New Roman" w:cs="Times New Roman"/>
          <w:sz w:val="28"/>
          <w:szCs w:val="28"/>
        </w:rPr>
        <w:t>The</w:t>
      </w:r>
      <w:proofErr w:type="gramEnd"/>
      <w:r w:rsidRPr="00A725D6">
        <w:rPr>
          <w:rFonts w:ascii="Times New Roman" w:hAnsi="Times New Roman" w:cs="Times New Roman"/>
          <w:sz w:val="28"/>
          <w:szCs w:val="28"/>
        </w:rPr>
        <w:t xml:space="preserve"> Corporate Veil: Supreme Court Clarifies The English Law Position, 25.09.2013.</w:t>
      </w:r>
    </w:p>
    <w:p w:rsidR="0066547C" w:rsidRPr="00A725D6" w:rsidRDefault="00E67995" w:rsidP="00A725D6">
      <w:pPr>
        <w:autoSpaceDE w:val="0"/>
        <w:autoSpaceDN w:val="0"/>
        <w:adjustRightInd w:val="0"/>
        <w:spacing w:after="0" w:line="360" w:lineRule="auto"/>
        <w:ind w:firstLine="567"/>
        <w:jc w:val="both"/>
        <w:outlineLvl w:val="3"/>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2.</w:t>
      </w:r>
      <w:r w:rsidR="00A725D6" w:rsidRPr="00A725D6">
        <w:rPr>
          <w:rFonts w:ascii="Times New Roman" w:eastAsiaTheme="minorHAnsi" w:hAnsi="Times New Roman" w:cs="Times New Roman"/>
          <w:sz w:val="28"/>
          <w:szCs w:val="28"/>
          <w:lang w:val="en-US" w:eastAsia="en-US"/>
        </w:rPr>
        <w:t>3</w:t>
      </w:r>
      <w:r w:rsidR="00C02BEF" w:rsidRPr="000E21C6">
        <w:rPr>
          <w:rFonts w:ascii="Times New Roman" w:eastAsiaTheme="minorHAnsi" w:hAnsi="Times New Roman" w:cs="Times New Roman"/>
          <w:sz w:val="28"/>
          <w:szCs w:val="28"/>
          <w:lang w:val="en-US" w:eastAsia="en-US"/>
        </w:rPr>
        <w:t>5</w:t>
      </w:r>
      <w:r w:rsidR="00A725D6"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Gierke</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O.v</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Deutsches</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Privatrecht</w:t>
      </w:r>
      <w:proofErr w:type="spellEnd"/>
      <w:r w:rsidR="0066547C" w:rsidRPr="00A725D6">
        <w:rPr>
          <w:rFonts w:ascii="Times New Roman" w:eastAsiaTheme="minorHAnsi" w:hAnsi="Times New Roman" w:cs="Times New Roman"/>
          <w:sz w:val="28"/>
          <w:szCs w:val="28"/>
          <w:lang w:val="en-US" w:eastAsia="en-US"/>
        </w:rPr>
        <w:t xml:space="preserve">. </w:t>
      </w:r>
      <w:proofErr w:type="gramStart"/>
      <w:r w:rsidR="00A725D6">
        <w:rPr>
          <w:rFonts w:ascii="Times New Roman" w:eastAsiaTheme="minorHAnsi" w:hAnsi="Times New Roman" w:cs="Times New Roman"/>
          <w:sz w:val="28"/>
          <w:szCs w:val="28"/>
          <w:lang w:val="en-US" w:eastAsia="en-US"/>
        </w:rPr>
        <w:t>Bd. 1.</w:t>
      </w:r>
      <w:proofErr w:type="gramEnd"/>
      <w:r w:rsidR="00A725D6">
        <w:rPr>
          <w:rFonts w:ascii="Times New Roman" w:eastAsiaTheme="minorHAnsi" w:hAnsi="Times New Roman" w:cs="Times New Roman"/>
          <w:sz w:val="28"/>
          <w:szCs w:val="28"/>
          <w:lang w:val="en-US" w:eastAsia="en-US"/>
        </w:rPr>
        <w:t xml:space="preserve"> </w:t>
      </w:r>
      <w:proofErr w:type="gramStart"/>
      <w:r w:rsidR="00A725D6">
        <w:rPr>
          <w:rFonts w:ascii="Times New Roman" w:eastAsiaTheme="minorHAnsi" w:hAnsi="Times New Roman" w:cs="Times New Roman"/>
          <w:sz w:val="28"/>
          <w:szCs w:val="28"/>
          <w:lang w:val="en-US" w:eastAsia="en-US"/>
        </w:rPr>
        <w:t>Berlin, 1905</w:t>
      </w:r>
      <w:r w:rsidR="00A725D6" w:rsidRPr="00A725D6">
        <w:rPr>
          <w:rFonts w:ascii="Times New Roman" w:eastAsiaTheme="minorHAnsi" w:hAnsi="Times New Roman" w:cs="Times New Roman"/>
          <w:sz w:val="28"/>
          <w:szCs w:val="28"/>
          <w:lang w:val="en-US" w:eastAsia="en-US"/>
        </w:rPr>
        <w:t>.</w:t>
      </w:r>
      <w:proofErr w:type="gramEnd"/>
    </w:p>
    <w:p w:rsidR="00A725D6" w:rsidRPr="00A725D6" w:rsidRDefault="003E6E4A" w:rsidP="00A725D6">
      <w:pPr>
        <w:spacing w:after="0" w:line="360" w:lineRule="auto"/>
        <w:ind w:firstLine="567"/>
        <w:jc w:val="both"/>
        <w:rPr>
          <w:rFonts w:ascii="Times New Roman" w:hAnsi="Times New Roman" w:cs="Times New Roman"/>
          <w:sz w:val="28"/>
          <w:szCs w:val="28"/>
          <w:lang w:val="en-US"/>
        </w:rPr>
      </w:pPr>
      <w:r w:rsidRPr="00A725D6">
        <w:rPr>
          <w:rFonts w:ascii="Times New Roman" w:hAnsi="Times New Roman" w:cs="Times New Roman"/>
          <w:sz w:val="28"/>
          <w:szCs w:val="28"/>
          <w:lang w:val="en-US"/>
        </w:rPr>
        <w:t>2.</w:t>
      </w:r>
      <w:r w:rsidR="00E67995" w:rsidRPr="00F1669A">
        <w:rPr>
          <w:rFonts w:ascii="Times New Roman" w:hAnsi="Times New Roman" w:cs="Times New Roman"/>
          <w:sz w:val="28"/>
          <w:szCs w:val="28"/>
          <w:lang w:val="en-US"/>
        </w:rPr>
        <w:t>3</w:t>
      </w:r>
      <w:r w:rsidR="00C02BEF" w:rsidRPr="000E21C6">
        <w:rPr>
          <w:rFonts w:ascii="Times New Roman" w:hAnsi="Times New Roman" w:cs="Times New Roman"/>
          <w:sz w:val="28"/>
          <w:szCs w:val="28"/>
          <w:lang w:val="en-US"/>
        </w:rPr>
        <w:t>6</w:t>
      </w:r>
      <w:r w:rsidRPr="00A725D6">
        <w:rPr>
          <w:rFonts w:ascii="Times New Roman" w:hAnsi="Times New Roman" w:cs="Times New Roman"/>
          <w:sz w:val="28"/>
          <w:szCs w:val="28"/>
          <w:lang w:val="en-US"/>
        </w:rPr>
        <w:t xml:space="preserve">. Griffin S. Company Law. </w:t>
      </w:r>
      <w:proofErr w:type="gramStart"/>
      <w:r w:rsidRPr="00A725D6">
        <w:rPr>
          <w:rFonts w:ascii="Times New Roman" w:hAnsi="Times New Roman" w:cs="Times New Roman"/>
          <w:sz w:val="28"/>
          <w:szCs w:val="28"/>
          <w:lang w:val="en-US"/>
        </w:rPr>
        <w:t>Fundamental Principles.</w:t>
      </w:r>
      <w:proofErr w:type="gramEnd"/>
      <w:r w:rsidRPr="00A725D6">
        <w:rPr>
          <w:rFonts w:ascii="Times New Roman" w:hAnsi="Times New Roman" w:cs="Times New Roman"/>
          <w:sz w:val="28"/>
          <w:szCs w:val="28"/>
          <w:lang w:val="en-US"/>
        </w:rPr>
        <w:t xml:space="preserve"> </w:t>
      </w:r>
      <w:proofErr w:type="gramStart"/>
      <w:r w:rsidRPr="00A725D6">
        <w:rPr>
          <w:rFonts w:ascii="Times New Roman" w:hAnsi="Times New Roman" w:cs="Times New Roman"/>
          <w:sz w:val="28"/>
          <w:szCs w:val="28"/>
          <w:lang w:val="en-US"/>
        </w:rPr>
        <w:t>4th ed. 2006.</w:t>
      </w:r>
      <w:proofErr w:type="gramEnd"/>
      <w:r w:rsidRPr="00A725D6">
        <w:rPr>
          <w:rFonts w:ascii="Times New Roman" w:hAnsi="Times New Roman" w:cs="Times New Roman"/>
          <w:sz w:val="28"/>
          <w:szCs w:val="28"/>
          <w:lang w:val="en-US"/>
        </w:rPr>
        <w:t xml:space="preserve"> </w:t>
      </w:r>
      <w:proofErr w:type="gramStart"/>
      <w:r w:rsidRPr="00A725D6">
        <w:rPr>
          <w:rFonts w:ascii="Times New Roman" w:hAnsi="Times New Roman" w:cs="Times New Roman"/>
          <w:sz w:val="28"/>
          <w:szCs w:val="28"/>
          <w:lang w:val="en-US"/>
        </w:rPr>
        <w:t>P. 15.</w:t>
      </w:r>
      <w:proofErr w:type="gramEnd"/>
    </w:p>
    <w:p w:rsidR="0066547C" w:rsidRPr="00A725D6" w:rsidRDefault="00A725D6" w:rsidP="00A725D6">
      <w:pPr>
        <w:spacing w:after="0" w:line="360" w:lineRule="auto"/>
        <w:ind w:firstLine="567"/>
        <w:jc w:val="both"/>
        <w:rPr>
          <w:rFonts w:ascii="Times New Roman" w:hAnsi="Times New Roman" w:cs="Times New Roman"/>
          <w:sz w:val="28"/>
          <w:szCs w:val="28"/>
          <w:lang w:val="en-US"/>
        </w:rPr>
      </w:pPr>
      <w:proofErr w:type="gramStart"/>
      <w:r w:rsidRPr="00A725D6">
        <w:rPr>
          <w:rFonts w:ascii="Times New Roman" w:hAnsi="Times New Roman" w:cs="Times New Roman"/>
          <w:sz w:val="28"/>
          <w:szCs w:val="28"/>
          <w:lang w:val="en-US"/>
        </w:rPr>
        <w:t>2.</w:t>
      </w:r>
      <w:r w:rsidR="00E67995" w:rsidRPr="00F1669A">
        <w:rPr>
          <w:rFonts w:ascii="Times New Roman" w:hAnsi="Times New Roman" w:cs="Times New Roman"/>
          <w:sz w:val="28"/>
          <w:szCs w:val="28"/>
          <w:lang w:val="en-US"/>
        </w:rPr>
        <w:t>3</w:t>
      </w:r>
      <w:r w:rsidR="00C02BEF" w:rsidRPr="000E21C6">
        <w:rPr>
          <w:rFonts w:ascii="Times New Roman" w:hAnsi="Times New Roman" w:cs="Times New Roman"/>
          <w:sz w:val="28"/>
          <w:szCs w:val="28"/>
          <w:lang w:val="en-US"/>
        </w:rPr>
        <w:t>7</w:t>
      </w:r>
      <w:r w:rsidRPr="00A725D6">
        <w:rPr>
          <w:rFonts w:ascii="Times New Roman" w:hAnsi="Times New Roman" w:cs="Times New Roman"/>
          <w:sz w:val="28"/>
          <w:szCs w:val="28"/>
          <w:lang w:val="en-US"/>
        </w:rPr>
        <w:t xml:space="preserve">. </w:t>
      </w:r>
      <w:proofErr w:type="spellStart"/>
      <w:r w:rsidR="0066547C" w:rsidRPr="00A725D6">
        <w:rPr>
          <w:rFonts w:ascii="Times New Roman" w:eastAsiaTheme="minorHAnsi" w:hAnsi="Times New Roman" w:cs="Times New Roman"/>
          <w:sz w:val="28"/>
          <w:szCs w:val="28"/>
          <w:lang w:val="en-US" w:eastAsia="en-US"/>
        </w:rPr>
        <w:t>Ihering</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R.v</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Geist</w:t>
      </w:r>
      <w:proofErr w:type="spellEnd"/>
      <w:proofErr w:type="gramEnd"/>
      <w:r w:rsidR="0066547C" w:rsidRPr="00A725D6">
        <w:rPr>
          <w:rFonts w:ascii="Times New Roman" w:eastAsiaTheme="minorHAnsi" w:hAnsi="Times New Roman" w:cs="Times New Roman"/>
          <w:sz w:val="28"/>
          <w:szCs w:val="28"/>
          <w:lang w:val="en-US" w:eastAsia="en-US"/>
        </w:rPr>
        <w:t xml:space="preserve"> des </w:t>
      </w:r>
      <w:proofErr w:type="spellStart"/>
      <w:r w:rsidR="0066547C" w:rsidRPr="00A725D6">
        <w:rPr>
          <w:rFonts w:ascii="Times New Roman" w:eastAsiaTheme="minorHAnsi" w:hAnsi="Times New Roman" w:cs="Times New Roman"/>
          <w:sz w:val="28"/>
          <w:szCs w:val="28"/>
          <w:lang w:val="en-US" w:eastAsia="en-US"/>
        </w:rPr>
        <w:t>romischen</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Rechts</w:t>
      </w:r>
      <w:proofErr w:type="spellEnd"/>
      <w:r w:rsidR="0066547C" w:rsidRPr="00A725D6">
        <w:rPr>
          <w:rFonts w:ascii="Times New Roman" w:eastAsiaTheme="minorHAnsi" w:hAnsi="Times New Roman" w:cs="Times New Roman"/>
          <w:sz w:val="28"/>
          <w:szCs w:val="28"/>
          <w:lang w:val="en-US" w:eastAsia="en-US"/>
        </w:rPr>
        <w:t xml:space="preserve"> auf den </w:t>
      </w:r>
      <w:proofErr w:type="spellStart"/>
      <w:r w:rsidR="0066547C" w:rsidRPr="00A725D6">
        <w:rPr>
          <w:rFonts w:ascii="Times New Roman" w:eastAsiaTheme="minorHAnsi" w:hAnsi="Times New Roman" w:cs="Times New Roman"/>
          <w:sz w:val="28"/>
          <w:szCs w:val="28"/>
          <w:lang w:val="en-US" w:eastAsia="en-US"/>
        </w:rPr>
        <w:t>verschiedenen</w:t>
      </w:r>
      <w:proofErr w:type="spellEnd"/>
      <w:r w:rsidR="0066547C" w:rsidRPr="00A725D6">
        <w:rPr>
          <w:rFonts w:ascii="Times New Roman" w:eastAsiaTheme="minorHAnsi" w:hAnsi="Times New Roman" w:cs="Times New Roman"/>
          <w:sz w:val="28"/>
          <w:szCs w:val="28"/>
          <w:lang w:val="en-US" w:eastAsia="en-US"/>
        </w:rPr>
        <w:t xml:space="preserve"> </w:t>
      </w:r>
      <w:proofErr w:type="spellStart"/>
      <w:r w:rsidR="0066547C" w:rsidRPr="00A725D6">
        <w:rPr>
          <w:rFonts w:ascii="Times New Roman" w:eastAsiaTheme="minorHAnsi" w:hAnsi="Times New Roman" w:cs="Times New Roman"/>
          <w:sz w:val="28"/>
          <w:szCs w:val="28"/>
          <w:lang w:val="en-US" w:eastAsia="en-US"/>
        </w:rPr>
        <w:t>Stufen</w:t>
      </w:r>
      <w:proofErr w:type="spellEnd"/>
      <w:r w:rsidR="0066547C" w:rsidRPr="00A725D6">
        <w:rPr>
          <w:rFonts w:ascii="Times New Roman" w:eastAsiaTheme="minorHAnsi" w:hAnsi="Times New Roman" w:cs="Times New Roman"/>
          <w:sz w:val="28"/>
          <w:szCs w:val="28"/>
          <w:lang w:val="en-US" w:eastAsia="en-US"/>
        </w:rPr>
        <w:t xml:space="preserve"> seiner </w:t>
      </w:r>
      <w:proofErr w:type="spellStart"/>
      <w:r w:rsidR="0066547C" w:rsidRPr="00A725D6">
        <w:rPr>
          <w:rFonts w:ascii="Times New Roman" w:eastAsiaTheme="minorHAnsi" w:hAnsi="Times New Roman" w:cs="Times New Roman"/>
          <w:sz w:val="28"/>
          <w:szCs w:val="28"/>
          <w:lang w:val="en-US" w:eastAsia="en-US"/>
        </w:rPr>
        <w:t>Entwicklung</w:t>
      </w:r>
      <w:proofErr w:type="spellEnd"/>
      <w:r w:rsidR="0066547C" w:rsidRPr="00A725D6">
        <w:rPr>
          <w:rFonts w:ascii="Times New Roman" w:eastAsiaTheme="minorHAnsi" w:hAnsi="Times New Roman" w:cs="Times New Roman"/>
          <w:sz w:val="28"/>
          <w:szCs w:val="28"/>
          <w:lang w:val="en-US" w:eastAsia="en-US"/>
        </w:rPr>
        <w:t xml:space="preserve">. Bd. III. </w:t>
      </w:r>
      <w:proofErr w:type="gramStart"/>
      <w:r w:rsidR="0066547C" w:rsidRPr="00A725D6">
        <w:rPr>
          <w:rFonts w:ascii="Times New Roman" w:eastAsiaTheme="minorHAnsi" w:hAnsi="Times New Roman" w:cs="Times New Roman"/>
          <w:sz w:val="28"/>
          <w:szCs w:val="28"/>
          <w:lang w:val="en-US" w:eastAsia="en-US"/>
        </w:rPr>
        <w:t>Leipzig, 1865.</w:t>
      </w:r>
      <w:proofErr w:type="gramEnd"/>
    </w:p>
    <w:p w:rsidR="003E6E4A" w:rsidRPr="00A725D6" w:rsidRDefault="003E6E4A" w:rsidP="00A725D6">
      <w:pPr>
        <w:pStyle w:val="a6"/>
        <w:spacing w:after="0" w:line="360" w:lineRule="auto"/>
        <w:ind w:left="0" w:firstLine="567"/>
        <w:jc w:val="both"/>
        <w:rPr>
          <w:rFonts w:ascii="Times New Roman" w:hAnsi="Times New Roman" w:cs="Times New Roman"/>
          <w:sz w:val="28"/>
          <w:szCs w:val="28"/>
        </w:rPr>
      </w:pPr>
      <w:r w:rsidRPr="00A725D6">
        <w:rPr>
          <w:rFonts w:ascii="Times New Roman" w:hAnsi="Times New Roman" w:cs="Times New Roman"/>
          <w:sz w:val="28"/>
          <w:szCs w:val="28"/>
        </w:rPr>
        <w:lastRenderedPageBreak/>
        <w:t>2.</w:t>
      </w:r>
      <w:r w:rsidR="00E67995" w:rsidRPr="00F1669A">
        <w:rPr>
          <w:rFonts w:ascii="Times New Roman" w:hAnsi="Times New Roman" w:cs="Times New Roman"/>
          <w:sz w:val="28"/>
          <w:szCs w:val="28"/>
        </w:rPr>
        <w:t>3</w:t>
      </w:r>
      <w:r w:rsidR="00C02BEF" w:rsidRPr="000E21C6">
        <w:rPr>
          <w:rFonts w:ascii="Times New Roman" w:hAnsi="Times New Roman" w:cs="Times New Roman"/>
          <w:sz w:val="28"/>
          <w:szCs w:val="28"/>
        </w:rPr>
        <w:t>8</w:t>
      </w:r>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Merkt</w:t>
      </w:r>
      <w:proofErr w:type="spellEnd"/>
      <w:r w:rsidRPr="00A725D6">
        <w:rPr>
          <w:rFonts w:ascii="Times New Roman" w:hAnsi="Times New Roman" w:cs="Times New Roman"/>
          <w:sz w:val="28"/>
          <w:szCs w:val="28"/>
        </w:rPr>
        <w:t xml:space="preserve"> H., </w:t>
      </w:r>
      <w:proofErr w:type="spellStart"/>
      <w:r w:rsidRPr="00A725D6">
        <w:rPr>
          <w:rFonts w:ascii="Times New Roman" w:hAnsi="Times New Roman" w:cs="Times New Roman"/>
          <w:sz w:val="28"/>
          <w:szCs w:val="28"/>
        </w:rPr>
        <w:t>Gothel</w:t>
      </w:r>
      <w:proofErr w:type="spellEnd"/>
      <w:r w:rsidRPr="00A725D6">
        <w:rPr>
          <w:rFonts w:ascii="Times New Roman" w:hAnsi="Times New Roman" w:cs="Times New Roman"/>
          <w:sz w:val="28"/>
          <w:szCs w:val="28"/>
        </w:rPr>
        <w:t xml:space="preserve"> S. R. US-</w:t>
      </w:r>
      <w:proofErr w:type="spellStart"/>
      <w:r w:rsidRPr="00A725D6">
        <w:rPr>
          <w:rFonts w:ascii="Times New Roman" w:hAnsi="Times New Roman" w:cs="Times New Roman"/>
          <w:sz w:val="28"/>
          <w:szCs w:val="28"/>
        </w:rPr>
        <w:t>amerikanisches</w:t>
      </w:r>
      <w:proofErr w:type="spellEnd"/>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Gesellschaftsrecht</w:t>
      </w:r>
      <w:proofErr w:type="spellEnd"/>
      <w:r w:rsidRPr="00A725D6">
        <w:rPr>
          <w:rFonts w:ascii="Times New Roman" w:hAnsi="Times New Roman" w:cs="Times New Roman"/>
          <w:sz w:val="28"/>
          <w:szCs w:val="28"/>
        </w:rPr>
        <w:t xml:space="preserve">. Frankfurt </w:t>
      </w:r>
      <w:proofErr w:type="gramStart"/>
      <w:r w:rsidRPr="00A725D6">
        <w:rPr>
          <w:rFonts w:ascii="Times New Roman" w:hAnsi="Times New Roman" w:cs="Times New Roman"/>
          <w:sz w:val="28"/>
          <w:szCs w:val="28"/>
        </w:rPr>
        <w:t>am</w:t>
      </w:r>
      <w:proofErr w:type="gramEnd"/>
      <w:r w:rsidRPr="00A725D6">
        <w:rPr>
          <w:rFonts w:ascii="Times New Roman" w:hAnsi="Times New Roman" w:cs="Times New Roman"/>
          <w:sz w:val="28"/>
          <w:szCs w:val="28"/>
        </w:rPr>
        <w:t xml:space="preserve"> Main, 2006. S. 1006.</w:t>
      </w:r>
    </w:p>
    <w:p w:rsidR="003E6E4A" w:rsidRPr="001055F2" w:rsidRDefault="003E6E4A" w:rsidP="00A725D6">
      <w:pPr>
        <w:pStyle w:val="a6"/>
        <w:spacing w:after="0" w:line="360" w:lineRule="auto"/>
        <w:ind w:left="0" w:firstLine="567"/>
        <w:jc w:val="both"/>
        <w:rPr>
          <w:rFonts w:ascii="Times New Roman" w:hAnsi="Times New Roman" w:cs="Times New Roman"/>
          <w:sz w:val="28"/>
          <w:szCs w:val="28"/>
        </w:rPr>
      </w:pPr>
      <w:r w:rsidRPr="00A725D6">
        <w:rPr>
          <w:rFonts w:ascii="Times New Roman" w:hAnsi="Times New Roman" w:cs="Times New Roman"/>
          <w:sz w:val="28"/>
          <w:szCs w:val="28"/>
        </w:rPr>
        <w:t>2.</w:t>
      </w:r>
      <w:r w:rsidR="00C02BEF" w:rsidRPr="000E21C6">
        <w:rPr>
          <w:rFonts w:ascii="Times New Roman" w:hAnsi="Times New Roman" w:cs="Times New Roman"/>
          <w:sz w:val="28"/>
          <w:szCs w:val="28"/>
        </w:rPr>
        <w:t>39</w:t>
      </w:r>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Mulhens</w:t>
      </w:r>
      <w:proofErr w:type="spellEnd"/>
      <w:r w:rsidRPr="00A725D6">
        <w:rPr>
          <w:rFonts w:ascii="Times New Roman" w:hAnsi="Times New Roman" w:cs="Times New Roman"/>
          <w:sz w:val="28"/>
          <w:szCs w:val="28"/>
        </w:rPr>
        <w:t xml:space="preserve"> J. </w:t>
      </w:r>
      <w:proofErr w:type="spellStart"/>
      <w:r w:rsidRPr="00A725D6">
        <w:rPr>
          <w:rFonts w:ascii="Times New Roman" w:hAnsi="Times New Roman" w:cs="Times New Roman"/>
          <w:sz w:val="28"/>
          <w:szCs w:val="28"/>
        </w:rPr>
        <w:t>Der</w:t>
      </w:r>
      <w:proofErr w:type="spellEnd"/>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sogenannte</w:t>
      </w:r>
      <w:proofErr w:type="spellEnd"/>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Haftungsdurchgriff</w:t>
      </w:r>
      <w:proofErr w:type="spellEnd"/>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im</w:t>
      </w:r>
      <w:proofErr w:type="spellEnd"/>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deutschen</w:t>
      </w:r>
      <w:proofErr w:type="spellEnd"/>
      <w:r w:rsidRPr="00A725D6">
        <w:rPr>
          <w:rFonts w:ascii="Times New Roman" w:hAnsi="Times New Roman" w:cs="Times New Roman"/>
          <w:sz w:val="28"/>
          <w:szCs w:val="28"/>
        </w:rPr>
        <w:t xml:space="preserve"> und </w:t>
      </w:r>
      <w:proofErr w:type="spellStart"/>
      <w:r w:rsidRPr="00A725D6">
        <w:rPr>
          <w:rFonts w:ascii="Times New Roman" w:hAnsi="Times New Roman" w:cs="Times New Roman"/>
          <w:sz w:val="28"/>
          <w:szCs w:val="28"/>
        </w:rPr>
        <w:t>englischen</w:t>
      </w:r>
      <w:proofErr w:type="spellEnd"/>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Recht</w:t>
      </w:r>
      <w:proofErr w:type="spellEnd"/>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Unterkapitalisierung</w:t>
      </w:r>
      <w:proofErr w:type="spellEnd"/>
      <w:r w:rsidRPr="00A725D6">
        <w:rPr>
          <w:rFonts w:ascii="Times New Roman" w:hAnsi="Times New Roman" w:cs="Times New Roman"/>
          <w:sz w:val="28"/>
          <w:szCs w:val="28"/>
        </w:rPr>
        <w:t xml:space="preserve"> und </w:t>
      </w:r>
      <w:proofErr w:type="spellStart"/>
      <w:r w:rsidRPr="00A725D6">
        <w:rPr>
          <w:rFonts w:ascii="Times New Roman" w:hAnsi="Times New Roman" w:cs="Times New Roman"/>
          <w:sz w:val="28"/>
          <w:szCs w:val="28"/>
        </w:rPr>
        <w:t>Vermogensentzug</w:t>
      </w:r>
      <w:proofErr w:type="spellEnd"/>
      <w:r w:rsidRPr="00A725D6">
        <w:rPr>
          <w:rFonts w:ascii="Times New Roman" w:hAnsi="Times New Roman" w:cs="Times New Roman"/>
          <w:sz w:val="28"/>
          <w:szCs w:val="28"/>
        </w:rPr>
        <w:t xml:space="preserve">. </w:t>
      </w:r>
      <w:proofErr w:type="gramStart"/>
      <w:r w:rsidRPr="00A725D6">
        <w:rPr>
          <w:rFonts w:ascii="Times New Roman" w:hAnsi="Times New Roman" w:cs="Times New Roman"/>
          <w:sz w:val="28"/>
          <w:szCs w:val="28"/>
        </w:rPr>
        <w:t>Tubingen, 2006.</w:t>
      </w:r>
      <w:proofErr w:type="gramEnd"/>
      <w:r w:rsidRPr="00A725D6">
        <w:rPr>
          <w:rFonts w:ascii="Times New Roman" w:hAnsi="Times New Roman" w:cs="Times New Roman"/>
          <w:sz w:val="28"/>
          <w:szCs w:val="28"/>
        </w:rPr>
        <w:t xml:space="preserve"> S. 110.</w:t>
      </w:r>
    </w:p>
    <w:p w:rsidR="00F038BF" w:rsidRPr="00F1669A" w:rsidRDefault="00E67995" w:rsidP="00A725D6">
      <w:pPr>
        <w:pStyle w:val="a6"/>
        <w:spacing w:after="0" w:line="36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Pr="00F1669A">
        <w:rPr>
          <w:rFonts w:ascii="Times New Roman" w:hAnsi="Times New Roman" w:cs="Times New Roman"/>
          <w:sz w:val="28"/>
          <w:szCs w:val="28"/>
        </w:rPr>
        <w:t>4</w:t>
      </w:r>
      <w:r w:rsidR="00C02BEF" w:rsidRPr="000E21C6">
        <w:rPr>
          <w:rFonts w:ascii="Times New Roman" w:hAnsi="Times New Roman" w:cs="Times New Roman"/>
          <w:sz w:val="28"/>
          <w:szCs w:val="28"/>
        </w:rPr>
        <w:t>0</w:t>
      </w:r>
      <w:r w:rsidR="00A725D6" w:rsidRPr="00A725D6">
        <w:rPr>
          <w:rFonts w:ascii="Times New Roman" w:hAnsi="Times New Roman" w:cs="Times New Roman"/>
          <w:sz w:val="28"/>
          <w:szCs w:val="28"/>
        </w:rPr>
        <w:t xml:space="preserve">. </w:t>
      </w:r>
      <w:proofErr w:type="spellStart"/>
      <w:r w:rsidR="00F038BF" w:rsidRPr="00A725D6">
        <w:rPr>
          <w:rFonts w:ascii="Times New Roman" w:hAnsi="Times New Roman" w:cs="Times New Roman"/>
          <w:sz w:val="28"/>
          <w:szCs w:val="28"/>
        </w:rPr>
        <w:t>Savigny</w:t>
      </w:r>
      <w:proofErr w:type="spellEnd"/>
      <w:r w:rsidR="00F038BF" w:rsidRPr="00A725D6">
        <w:rPr>
          <w:rFonts w:ascii="Times New Roman" w:hAnsi="Times New Roman" w:cs="Times New Roman"/>
          <w:sz w:val="28"/>
          <w:szCs w:val="28"/>
        </w:rPr>
        <w:t xml:space="preserve"> </w:t>
      </w:r>
      <w:proofErr w:type="spellStart"/>
      <w:r w:rsidR="00F038BF" w:rsidRPr="00A725D6">
        <w:rPr>
          <w:rFonts w:ascii="Times New Roman" w:hAnsi="Times New Roman" w:cs="Times New Roman"/>
          <w:sz w:val="28"/>
          <w:szCs w:val="28"/>
        </w:rPr>
        <w:t>F.C.v</w:t>
      </w:r>
      <w:proofErr w:type="spellEnd"/>
      <w:r w:rsidR="00F038BF" w:rsidRPr="00A725D6">
        <w:rPr>
          <w:rFonts w:ascii="Times New Roman" w:hAnsi="Times New Roman" w:cs="Times New Roman"/>
          <w:sz w:val="28"/>
          <w:szCs w:val="28"/>
        </w:rPr>
        <w:t xml:space="preserve">. System des </w:t>
      </w:r>
      <w:proofErr w:type="spellStart"/>
      <w:r w:rsidR="00F038BF" w:rsidRPr="00A725D6">
        <w:rPr>
          <w:rFonts w:ascii="Times New Roman" w:hAnsi="Times New Roman" w:cs="Times New Roman"/>
          <w:sz w:val="28"/>
          <w:szCs w:val="28"/>
        </w:rPr>
        <w:t>heutigen</w:t>
      </w:r>
      <w:proofErr w:type="spellEnd"/>
      <w:r w:rsidR="00F038BF" w:rsidRPr="00A725D6">
        <w:rPr>
          <w:rFonts w:ascii="Times New Roman" w:hAnsi="Times New Roman" w:cs="Times New Roman"/>
          <w:sz w:val="28"/>
          <w:szCs w:val="28"/>
        </w:rPr>
        <w:t xml:space="preserve"> </w:t>
      </w:r>
      <w:proofErr w:type="spellStart"/>
      <w:r w:rsidR="00F038BF" w:rsidRPr="00A725D6">
        <w:rPr>
          <w:rFonts w:ascii="Times New Roman" w:hAnsi="Times New Roman" w:cs="Times New Roman"/>
          <w:sz w:val="28"/>
          <w:szCs w:val="28"/>
        </w:rPr>
        <w:t>romischen</w:t>
      </w:r>
      <w:proofErr w:type="spellEnd"/>
      <w:r w:rsidR="00F038BF" w:rsidRPr="00A725D6">
        <w:rPr>
          <w:rFonts w:ascii="Times New Roman" w:hAnsi="Times New Roman" w:cs="Times New Roman"/>
          <w:sz w:val="28"/>
          <w:szCs w:val="28"/>
        </w:rPr>
        <w:t xml:space="preserve"> </w:t>
      </w:r>
      <w:proofErr w:type="spellStart"/>
      <w:r w:rsidR="00F038BF" w:rsidRPr="00A725D6">
        <w:rPr>
          <w:rFonts w:ascii="Times New Roman" w:hAnsi="Times New Roman" w:cs="Times New Roman"/>
          <w:sz w:val="28"/>
          <w:szCs w:val="28"/>
        </w:rPr>
        <w:t>Rechts</w:t>
      </w:r>
      <w:proofErr w:type="spellEnd"/>
      <w:r w:rsidR="00F038BF" w:rsidRPr="00A725D6">
        <w:rPr>
          <w:rFonts w:ascii="Times New Roman" w:hAnsi="Times New Roman" w:cs="Times New Roman"/>
          <w:sz w:val="28"/>
          <w:szCs w:val="28"/>
        </w:rPr>
        <w:t>.</w:t>
      </w:r>
      <w:proofErr w:type="gramEnd"/>
      <w:r w:rsidR="00F038BF" w:rsidRPr="00A725D6">
        <w:rPr>
          <w:rFonts w:ascii="Times New Roman" w:hAnsi="Times New Roman" w:cs="Times New Roman"/>
          <w:sz w:val="28"/>
          <w:szCs w:val="28"/>
        </w:rPr>
        <w:t xml:space="preserve"> Bd. II. </w:t>
      </w:r>
      <w:proofErr w:type="gramStart"/>
      <w:r w:rsidR="00F038BF" w:rsidRPr="00A725D6">
        <w:rPr>
          <w:rFonts w:ascii="Times New Roman" w:hAnsi="Times New Roman" w:cs="Times New Roman"/>
          <w:sz w:val="28"/>
          <w:szCs w:val="28"/>
        </w:rPr>
        <w:t xml:space="preserve">Berlin, 1840; </w:t>
      </w:r>
      <w:proofErr w:type="spellStart"/>
      <w:r w:rsidR="00F038BF" w:rsidRPr="00A725D6">
        <w:rPr>
          <w:rFonts w:ascii="Times New Roman" w:hAnsi="Times New Roman" w:cs="Times New Roman"/>
          <w:sz w:val="28"/>
          <w:szCs w:val="28"/>
        </w:rPr>
        <w:t>Windscheid</w:t>
      </w:r>
      <w:proofErr w:type="spellEnd"/>
      <w:r w:rsidR="00F038BF" w:rsidRPr="00A725D6">
        <w:rPr>
          <w:rFonts w:ascii="Times New Roman" w:hAnsi="Times New Roman" w:cs="Times New Roman"/>
          <w:sz w:val="28"/>
          <w:szCs w:val="28"/>
        </w:rPr>
        <w:t xml:space="preserve"> B. </w:t>
      </w:r>
      <w:proofErr w:type="spellStart"/>
      <w:r w:rsidR="00F038BF" w:rsidRPr="00A725D6">
        <w:rPr>
          <w:rFonts w:ascii="Times New Roman" w:hAnsi="Times New Roman" w:cs="Times New Roman"/>
          <w:sz w:val="28"/>
          <w:szCs w:val="28"/>
        </w:rPr>
        <w:t>Lehrbuch</w:t>
      </w:r>
      <w:proofErr w:type="spellEnd"/>
      <w:r w:rsidR="00F038BF" w:rsidRPr="00A725D6">
        <w:rPr>
          <w:rFonts w:ascii="Times New Roman" w:hAnsi="Times New Roman" w:cs="Times New Roman"/>
          <w:sz w:val="28"/>
          <w:szCs w:val="28"/>
        </w:rPr>
        <w:t xml:space="preserve"> des </w:t>
      </w:r>
      <w:proofErr w:type="spellStart"/>
      <w:r w:rsidR="00F038BF" w:rsidRPr="00A725D6">
        <w:rPr>
          <w:rFonts w:ascii="Times New Roman" w:hAnsi="Times New Roman" w:cs="Times New Roman"/>
          <w:sz w:val="28"/>
          <w:szCs w:val="28"/>
        </w:rPr>
        <w:t>Pandektenrechts</w:t>
      </w:r>
      <w:proofErr w:type="spellEnd"/>
      <w:r w:rsidR="00F038BF" w:rsidRPr="00A725D6">
        <w:rPr>
          <w:rFonts w:ascii="Times New Roman" w:hAnsi="Times New Roman" w:cs="Times New Roman"/>
          <w:sz w:val="28"/>
          <w:szCs w:val="28"/>
        </w:rPr>
        <w:t>.</w:t>
      </w:r>
      <w:proofErr w:type="gramEnd"/>
      <w:r w:rsidR="00F038BF" w:rsidRPr="00A725D6">
        <w:rPr>
          <w:rFonts w:ascii="Times New Roman" w:hAnsi="Times New Roman" w:cs="Times New Roman"/>
          <w:sz w:val="28"/>
          <w:szCs w:val="28"/>
        </w:rPr>
        <w:t xml:space="preserve"> Bd. I. 8. </w:t>
      </w:r>
      <w:proofErr w:type="spellStart"/>
      <w:proofErr w:type="gramStart"/>
      <w:r w:rsidR="00F038BF" w:rsidRPr="00A725D6">
        <w:rPr>
          <w:rFonts w:ascii="Times New Roman" w:hAnsi="Times New Roman" w:cs="Times New Roman"/>
          <w:sz w:val="28"/>
          <w:szCs w:val="28"/>
        </w:rPr>
        <w:t>Aufl</w:t>
      </w:r>
      <w:proofErr w:type="spellEnd"/>
      <w:r w:rsidR="00F038BF" w:rsidRPr="00A725D6">
        <w:rPr>
          <w:rFonts w:ascii="Times New Roman" w:hAnsi="Times New Roman" w:cs="Times New Roman"/>
          <w:sz w:val="28"/>
          <w:szCs w:val="28"/>
        </w:rPr>
        <w:t>.</w:t>
      </w:r>
      <w:proofErr w:type="gramEnd"/>
      <w:r w:rsidR="00F038BF" w:rsidRPr="00A725D6">
        <w:rPr>
          <w:rFonts w:ascii="Times New Roman" w:hAnsi="Times New Roman" w:cs="Times New Roman"/>
          <w:sz w:val="28"/>
          <w:szCs w:val="28"/>
        </w:rPr>
        <w:t xml:space="preserve"> </w:t>
      </w:r>
      <w:proofErr w:type="gramStart"/>
      <w:r w:rsidR="00F038BF" w:rsidRPr="00A725D6">
        <w:rPr>
          <w:rFonts w:ascii="Times New Roman" w:hAnsi="Times New Roman" w:cs="Times New Roman"/>
          <w:sz w:val="28"/>
          <w:szCs w:val="28"/>
        </w:rPr>
        <w:t>Frankfurt, 1900.</w:t>
      </w:r>
      <w:proofErr w:type="gramEnd"/>
    </w:p>
    <w:p w:rsidR="00E67995" w:rsidRPr="001055F2" w:rsidRDefault="00E67995" w:rsidP="00E67995">
      <w:pPr>
        <w:spacing w:after="0" w:line="360" w:lineRule="auto"/>
        <w:ind w:firstLine="567"/>
        <w:jc w:val="both"/>
        <w:rPr>
          <w:rFonts w:ascii="Times New Roman" w:hAnsi="Times New Roman" w:cs="Times New Roman"/>
          <w:sz w:val="28"/>
          <w:szCs w:val="28"/>
          <w:lang w:val="en-US"/>
        </w:rPr>
      </w:pPr>
      <w:r w:rsidRPr="00C210DA">
        <w:rPr>
          <w:rFonts w:ascii="Times New Roman" w:eastAsia="ヒラギノ角ゴ Pro W3" w:hAnsi="Times New Roman" w:cs="Times New Roman"/>
          <w:bCs/>
          <w:color w:val="000000"/>
          <w:sz w:val="28"/>
          <w:szCs w:val="28"/>
          <w:shd w:val="clear" w:color="auto" w:fill="FFFFFF"/>
          <w:lang w:val="en-US"/>
        </w:rPr>
        <w:t>2</w:t>
      </w:r>
      <w:r>
        <w:rPr>
          <w:rFonts w:ascii="Times New Roman" w:eastAsia="ヒラギノ角ゴ Pro W3" w:hAnsi="Times New Roman" w:cs="Times New Roman"/>
          <w:bCs/>
          <w:color w:val="000000"/>
          <w:sz w:val="28"/>
          <w:szCs w:val="28"/>
          <w:shd w:val="clear" w:color="auto" w:fill="FFFFFF"/>
          <w:lang w:val="en-US"/>
        </w:rPr>
        <w:t>.</w:t>
      </w:r>
      <w:r w:rsidRPr="00E67995">
        <w:rPr>
          <w:rFonts w:ascii="Times New Roman" w:eastAsia="ヒラギノ角ゴ Pro W3" w:hAnsi="Times New Roman" w:cs="Times New Roman"/>
          <w:bCs/>
          <w:color w:val="000000"/>
          <w:sz w:val="28"/>
          <w:szCs w:val="28"/>
          <w:shd w:val="clear" w:color="auto" w:fill="FFFFFF"/>
          <w:lang w:val="en-US"/>
        </w:rPr>
        <w:t>4</w:t>
      </w:r>
      <w:r w:rsidR="00C02BEF" w:rsidRPr="00C02BEF">
        <w:rPr>
          <w:rFonts w:ascii="Times New Roman" w:eastAsia="ヒラギノ角ゴ Pro W3" w:hAnsi="Times New Roman" w:cs="Times New Roman"/>
          <w:bCs/>
          <w:color w:val="000000"/>
          <w:sz w:val="28"/>
          <w:szCs w:val="28"/>
          <w:shd w:val="clear" w:color="auto" w:fill="FFFFFF"/>
          <w:lang w:val="en-US"/>
        </w:rPr>
        <w:t>1</w:t>
      </w:r>
      <w:r w:rsidRPr="00A725D6">
        <w:rPr>
          <w:rFonts w:ascii="Times New Roman" w:eastAsia="ヒラギノ角ゴ Pro W3" w:hAnsi="Times New Roman" w:cs="Times New Roman"/>
          <w:bCs/>
          <w:color w:val="000000"/>
          <w:sz w:val="28"/>
          <w:szCs w:val="28"/>
          <w:shd w:val="clear" w:color="auto" w:fill="FFFFFF"/>
          <w:lang w:val="en-US"/>
        </w:rPr>
        <w:t xml:space="preserve">. </w:t>
      </w:r>
      <w:r w:rsidRPr="00A725D6">
        <w:rPr>
          <w:rFonts w:ascii="Times New Roman" w:hAnsi="Times New Roman" w:cs="Times New Roman"/>
          <w:sz w:val="28"/>
          <w:szCs w:val="28"/>
          <w:lang w:val="en-US"/>
        </w:rPr>
        <w:t xml:space="preserve">von </w:t>
      </w:r>
      <w:proofErr w:type="spellStart"/>
      <w:r w:rsidRPr="00A725D6">
        <w:rPr>
          <w:rFonts w:ascii="Times New Roman" w:hAnsi="Times New Roman" w:cs="Times New Roman"/>
          <w:sz w:val="28"/>
          <w:szCs w:val="28"/>
          <w:lang w:val="en-US"/>
        </w:rPr>
        <w:t>Arnim</w:t>
      </w:r>
      <w:proofErr w:type="spellEnd"/>
      <w:r w:rsidRPr="00A725D6">
        <w:rPr>
          <w:rFonts w:ascii="Times New Roman" w:hAnsi="Times New Roman" w:cs="Times New Roman"/>
          <w:sz w:val="28"/>
          <w:szCs w:val="28"/>
          <w:lang w:val="en-US"/>
        </w:rPr>
        <w:t xml:space="preserve"> C. U. S. Corporation und </w:t>
      </w:r>
      <w:proofErr w:type="spellStart"/>
      <w:r w:rsidRPr="00A725D6">
        <w:rPr>
          <w:rFonts w:ascii="Times New Roman" w:hAnsi="Times New Roman" w:cs="Times New Roman"/>
          <w:sz w:val="28"/>
          <w:szCs w:val="28"/>
          <w:lang w:val="en-US"/>
        </w:rPr>
        <w:t>Aktiengesellschaft</w:t>
      </w:r>
      <w:proofErr w:type="spellEnd"/>
      <w:r w:rsidRPr="00A725D6">
        <w:rPr>
          <w:rFonts w:ascii="Times New Roman" w:hAnsi="Times New Roman" w:cs="Times New Roman"/>
          <w:sz w:val="28"/>
          <w:szCs w:val="28"/>
          <w:lang w:val="en-US"/>
        </w:rPr>
        <w:t xml:space="preserve"> </w:t>
      </w:r>
      <w:proofErr w:type="spellStart"/>
      <w:r w:rsidRPr="00A725D6">
        <w:rPr>
          <w:rFonts w:ascii="Times New Roman" w:hAnsi="Times New Roman" w:cs="Times New Roman"/>
          <w:sz w:val="28"/>
          <w:szCs w:val="28"/>
          <w:lang w:val="en-US"/>
        </w:rPr>
        <w:t>im</w:t>
      </w:r>
      <w:proofErr w:type="spellEnd"/>
      <w:r w:rsidRPr="00A725D6">
        <w:rPr>
          <w:rFonts w:ascii="Times New Roman" w:hAnsi="Times New Roman" w:cs="Times New Roman"/>
          <w:sz w:val="28"/>
          <w:szCs w:val="28"/>
          <w:lang w:val="en-US"/>
        </w:rPr>
        <w:t xml:space="preserve"> </w:t>
      </w:r>
      <w:proofErr w:type="spellStart"/>
      <w:r w:rsidRPr="00A725D6">
        <w:rPr>
          <w:rFonts w:ascii="Times New Roman" w:hAnsi="Times New Roman" w:cs="Times New Roman"/>
          <w:sz w:val="28"/>
          <w:szCs w:val="28"/>
          <w:lang w:val="en-US"/>
        </w:rPr>
        <w:t>Rechtsvergleich</w:t>
      </w:r>
      <w:proofErr w:type="spellEnd"/>
      <w:r w:rsidRPr="00A725D6">
        <w:rPr>
          <w:rFonts w:ascii="Times New Roman" w:hAnsi="Times New Roman" w:cs="Times New Roman"/>
          <w:sz w:val="28"/>
          <w:szCs w:val="28"/>
          <w:lang w:val="en-US"/>
        </w:rPr>
        <w:t xml:space="preserve"> - </w:t>
      </w:r>
      <w:proofErr w:type="spellStart"/>
      <w:r w:rsidRPr="00A725D6">
        <w:rPr>
          <w:rFonts w:ascii="Times New Roman" w:hAnsi="Times New Roman" w:cs="Times New Roman"/>
          <w:sz w:val="28"/>
          <w:szCs w:val="28"/>
          <w:lang w:val="en-US"/>
        </w:rPr>
        <w:t>Haftungsdurchgriff</w:t>
      </w:r>
      <w:proofErr w:type="spellEnd"/>
      <w:r w:rsidRPr="00A725D6">
        <w:rPr>
          <w:rFonts w:ascii="Times New Roman" w:hAnsi="Times New Roman" w:cs="Times New Roman"/>
          <w:sz w:val="28"/>
          <w:szCs w:val="28"/>
          <w:lang w:val="en-US"/>
        </w:rPr>
        <w:t xml:space="preserve"> </w:t>
      </w:r>
      <w:proofErr w:type="spellStart"/>
      <w:r w:rsidRPr="00A725D6">
        <w:rPr>
          <w:rFonts w:ascii="Times New Roman" w:hAnsi="Times New Roman" w:cs="Times New Roman"/>
          <w:sz w:val="28"/>
          <w:szCs w:val="28"/>
          <w:lang w:val="en-US"/>
        </w:rPr>
        <w:t>im</w:t>
      </w:r>
      <w:proofErr w:type="spellEnd"/>
      <w:r w:rsidRPr="00A725D6">
        <w:rPr>
          <w:rFonts w:ascii="Times New Roman" w:hAnsi="Times New Roman" w:cs="Times New Roman"/>
          <w:sz w:val="28"/>
          <w:szCs w:val="28"/>
          <w:lang w:val="en-US"/>
        </w:rPr>
        <w:t xml:space="preserve"> </w:t>
      </w:r>
      <w:proofErr w:type="spellStart"/>
      <w:r w:rsidRPr="00A725D6">
        <w:rPr>
          <w:rFonts w:ascii="Times New Roman" w:hAnsi="Times New Roman" w:cs="Times New Roman"/>
          <w:sz w:val="28"/>
          <w:szCs w:val="28"/>
          <w:lang w:val="en-US"/>
        </w:rPr>
        <w:t>deutschen</w:t>
      </w:r>
      <w:proofErr w:type="spellEnd"/>
      <w:r w:rsidRPr="00A725D6">
        <w:rPr>
          <w:rFonts w:ascii="Times New Roman" w:hAnsi="Times New Roman" w:cs="Times New Roman"/>
          <w:sz w:val="28"/>
          <w:szCs w:val="28"/>
          <w:lang w:val="en-US"/>
        </w:rPr>
        <w:t xml:space="preserve"> </w:t>
      </w:r>
      <w:proofErr w:type="spellStart"/>
      <w:r w:rsidRPr="00A725D6">
        <w:rPr>
          <w:rFonts w:ascii="Times New Roman" w:hAnsi="Times New Roman" w:cs="Times New Roman"/>
          <w:sz w:val="28"/>
          <w:szCs w:val="28"/>
          <w:lang w:val="en-US"/>
        </w:rPr>
        <w:t>Kapitalgesellschaftsrecht</w:t>
      </w:r>
      <w:proofErr w:type="spellEnd"/>
      <w:r w:rsidRPr="00A725D6">
        <w:rPr>
          <w:rFonts w:ascii="Times New Roman" w:hAnsi="Times New Roman" w:cs="Times New Roman"/>
          <w:sz w:val="28"/>
          <w:szCs w:val="28"/>
          <w:lang w:val="en-US"/>
        </w:rPr>
        <w:t xml:space="preserve"> und Piercing the Corporate Veil </w:t>
      </w:r>
      <w:proofErr w:type="spellStart"/>
      <w:r w:rsidRPr="00A725D6">
        <w:rPr>
          <w:rFonts w:ascii="Times New Roman" w:hAnsi="Times New Roman" w:cs="Times New Roman"/>
          <w:sz w:val="28"/>
          <w:szCs w:val="28"/>
          <w:lang w:val="en-US"/>
        </w:rPr>
        <w:t>im</w:t>
      </w:r>
      <w:proofErr w:type="spellEnd"/>
      <w:r w:rsidRPr="00A725D6">
        <w:rPr>
          <w:rFonts w:ascii="Times New Roman" w:hAnsi="Times New Roman" w:cs="Times New Roman"/>
          <w:sz w:val="28"/>
          <w:szCs w:val="28"/>
          <w:lang w:val="en-US"/>
        </w:rPr>
        <w:t xml:space="preserve"> </w:t>
      </w:r>
      <w:proofErr w:type="spellStart"/>
      <w:r w:rsidRPr="00A725D6">
        <w:rPr>
          <w:rFonts w:ascii="Times New Roman" w:hAnsi="Times New Roman" w:cs="Times New Roman"/>
          <w:sz w:val="28"/>
          <w:szCs w:val="28"/>
          <w:lang w:val="en-US"/>
        </w:rPr>
        <w:t>Recht</w:t>
      </w:r>
      <w:proofErr w:type="spellEnd"/>
      <w:r w:rsidRPr="00A725D6">
        <w:rPr>
          <w:rFonts w:ascii="Times New Roman" w:hAnsi="Times New Roman" w:cs="Times New Roman"/>
          <w:sz w:val="28"/>
          <w:szCs w:val="28"/>
          <w:lang w:val="en-US"/>
        </w:rPr>
        <w:t xml:space="preserve"> </w:t>
      </w:r>
      <w:proofErr w:type="spellStart"/>
      <w:r w:rsidRPr="00A725D6">
        <w:rPr>
          <w:rFonts w:ascii="Times New Roman" w:hAnsi="Times New Roman" w:cs="Times New Roman"/>
          <w:sz w:val="28"/>
          <w:szCs w:val="28"/>
          <w:lang w:val="en-US"/>
        </w:rPr>
        <w:t>der</w:t>
      </w:r>
      <w:proofErr w:type="spellEnd"/>
      <w:r w:rsidRPr="00A725D6">
        <w:rPr>
          <w:rFonts w:ascii="Times New Roman" w:hAnsi="Times New Roman" w:cs="Times New Roman"/>
          <w:sz w:val="28"/>
          <w:szCs w:val="28"/>
          <w:lang w:val="en-US"/>
        </w:rPr>
        <w:t xml:space="preserve"> U. </w:t>
      </w:r>
      <w:proofErr w:type="spellStart"/>
      <w:r w:rsidRPr="00A725D6">
        <w:rPr>
          <w:rFonts w:ascii="Times New Roman" w:hAnsi="Times New Roman" w:cs="Times New Roman"/>
          <w:sz w:val="28"/>
          <w:szCs w:val="28"/>
          <w:lang w:val="en-US"/>
        </w:rPr>
        <w:t>S.-amerikanischen</w:t>
      </w:r>
      <w:proofErr w:type="spellEnd"/>
      <w:r w:rsidRPr="00A725D6">
        <w:rPr>
          <w:rFonts w:ascii="Times New Roman" w:hAnsi="Times New Roman" w:cs="Times New Roman"/>
          <w:sz w:val="28"/>
          <w:szCs w:val="28"/>
          <w:lang w:val="en-US"/>
        </w:rPr>
        <w:t xml:space="preserve"> Corporation. </w:t>
      </w:r>
      <w:proofErr w:type="gramStart"/>
      <w:r w:rsidRPr="00A725D6">
        <w:rPr>
          <w:rFonts w:ascii="Times New Roman" w:hAnsi="Times New Roman" w:cs="Times New Roman"/>
          <w:sz w:val="28"/>
          <w:szCs w:val="28"/>
          <w:lang w:val="en-US"/>
        </w:rPr>
        <w:t>NZG.</w:t>
      </w:r>
      <w:proofErr w:type="gramEnd"/>
      <w:r w:rsidRPr="00A725D6">
        <w:rPr>
          <w:rFonts w:ascii="Times New Roman" w:hAnsi="Times New Roman" w:cs="Times New Roman"/>
          <w:sz w:val="28"/>
          <w:szCs w:val="28"/>
          <w:lang w:val="en-US"/>
        </w:rPr>
        <w:t xml:space="preserve"> 2000. S. 1006</w:t>
      </w:r>
      <w:r w:rsidRPr="001055F2">
        <w:rPr>
          <w:rFonts w:ascii="Times New Roman" w:hAnsi="Times New Roman" w:cs="Times New Roman"/>
          <w:sz w:val="28"/>
          <w:szCs w:val="28"/>
          <w:lang w:val="en-US"/>
        </w:rPr>
        <w:t>.</w:t>
      </w:r>
    </w:p>
    <w:p w:rsidR="003E6E4A" w:rsidRPr="00362FC3" w:rsidRDefault="003E6E4A" w:rsidP="00A725D6">
      <w:pPr>
        <w:pStyle w:val="a6"/>
        <w:spacing w:after="0" w:line="360" w:lineRule="auto"/>
        <w:ind w:left="0" w:firstLine="567"/>
        <w:jc w:val="both"/>
        <w:rPr>
          <w:rFonts w:ascii="Times New Roman" w:hAnsi="Times New Roman" w:cs="Times New Roman"/>
          <w:sz w:val="28"/>
          <w:szCs w:val="28"/>
          <w:lang w:val="ru-RU"/>
        </w:rPr>
      </w:pPr>
      <w:r w:rsidRPr="00A725D6">
        <w:rPr>
          <w:rFonts w:ascii="Times New Roman" w:hAnsi="Times New Roman" w:cs="Times New Roman"/>
          <w:sz w:val="28"/>
          <w:szCs w:val="28"/>
        </w:rPr>
        <w:t>2.</w:t>
      </w:r>
      <w:r w:rsidR="00E67995" w:rsidRPr="00F1669A">
        <w:rPr>
          <w:rFonts w:ascii="Times New Roman" w:hAnsi="Times New Roman" w:cs="Times New Roman"/>
          <w:sz w:val="28"/>
          <w:szCs w:val="28"/>
        </w:rPr>
        <w:t>4</w:t>
      </w:r>
      <w:r w:rsidR="00C02BEF" w:rsidRPr="000E21C6">
        <w:rPr>
          <w:rFonts w:ascii="Times New Roman" w:hAnsi="Times New Roman" w:cs="Times New Roman"/>
          <w:sz w:val="28"/>
          <w:szCs w:val="28"/>
        </w:rPr>
        <w:t>2</w:t>
      </w:r>
      <w:r w:rsidRPr="00A725D6">
        <w:rPr>
          <w:rFonts w:ascii="Times New Roman" w:hAnsi="Times New Roman" w:cs="Times New Roman"/>
          <w:sz w:val="28"/>
          <w:szCs w:val="28"/>
        </w:rPr>
        <w:t xml:space="preserve">. </w:t>
      </w:r>
      <w:proofErr w:type="spellStart"/>
      <w:r w:rsidRPr="00A725D6">
        <w:rPr>
          <w:rFonts w:ascii="Times New Roman" w:hAnsi="Times New Roman" w:cs="Times New Roman"/>
          <w:sz w:val="28"/>
          <w:szCs w:val="28"/>
        </w:rPr>
        <w:t>Wormser</w:t>
      </w:r>
      <w:proofErr w:type="spellEnd"/>
      <w:r w:rsidRPr="00A725D6">
        <w:rPr>
          <w:rFonts w:ascii="Times New Roman" w:hAnsi="Times New Roman" w:cs="Times New Roman"/>
          <w:sz w:val="28"/>
          <w:szCs w:val="28"/>
        </w:rPr>
        <w:t xml:space="preserve"> I. Piercing the veil of corporate entity // Columbia Law review. </w:t>
      </w:r>
      <w:proofErr w:type="gramStart"/>
      <w:r w:rsidRPr="00A725D6">
        <w:rPr>
          <w:rFonts w:ascii="Times New Roman" w:hAnsi="Times New Roman" w:cs="Times New Roman"/>
          <w:sz w:val="28"/>
          <w:szCs w:val="28"/>
        </w:rPr>
        <w:t>N</w:t>
      </w:r>
      <w:r w:rsidRPr="000E21C6">
        <w:rPr>
          <w:rFonts w:ascii="Times New Roman" w:hAnsi="Times New Roman" w:cs="Times New Roman"/>
          <w:sz w:val="28"/>
          <w:szCs w:val="28"/>
          <w:lang w:val="ru-RU"/>
        </w:rPr>
        <w:t>.</w:t>
      </w:r>
      <w:r w:rsidRPr="00A725D6">
        <w:rPr>
          <w:rFonts w:ascii="Times New Roman" w:hAnsi="Times New Roman" w:cs="Times New Roman"/>
          <w:sz w:val="28"/>
          <w:szCs w:val="28"/>
        </w:rPr>
        <w:t>Y</w:t>
      </w:r>
      <w:r w:rsidRPr="000E21C6">
        <w:rPr>
          <w:rFonts w:ascii="Times New Roman" w:hAnsi="Times New Roman" w:cs="Times New Roman"/>
          <w:sz w:val="28"/>
          <w:szCs w:val="28"/>
          <w:lang w:val="ru-RU"/>
        </w:rPr>
        <w:t>., 1912.</w:t>
      </w:r>
      <w:proofErr w:type="gramEnd"/>
      <w:r w:rsidRPr="000E21C6">
        <w:rPr>
          <w:rFonts w:ascii="Times New Roman" w:hAnsi="Times New Roman" w:cs="Times New Roman"/>
          <w:sz w:val="28"/>
          <w:szCs w:val="28"/>
          <w:lang w:val="ru-RU"/>
        </w:rPr>
        <w:t xml:space="preserve"> </w:t>
      </w:r>
      <w:r w:rsidRPr="00362FC3">
        <w:rPr>
          <w:rFonts w:ascii="Times New Roman" w:hAnsi="Times New Roman" w:cs="Times New Roman"/>
          <w:sz w:val="28"/>
          <w:szCs w:val="28"/>
          <w:lang w:val="ru-RU"/>
        </w:rPr>
        <w:t xml:space="preserve">№ 12. </w:t>
      </w:r>
      <w:r w:rsidRPr="00A725D6">
        <w:rPr>
          <w:rFonts w:ascii="Times New Roman" w:hAnsi="Times New Roman" w:cs="Times New Roman"/>
          <w:sz w:val="28"/>
          <w:szCs w:val="28"/>
        </w:rPr>
        <w:t>P</w:t>
      </w:r>
      <w:r w:rsidRPr="00362FC3">
        <w:rPr>
          <w:rFonts w:ascii="Times New Roman" w:hAnsi="Times New Roman" w:cs="Times New Roman"/>
          <w:sz w:val="28"/>
          <w:szCs w:val="28"/>
          <w:lang w:val="ru-RU"/>
        </w:rPr>
        <w:t>. 496 - 518.</w:t>
      </w:r>
    </w:p>
    <w:p w:rsidR="00F038BF" w:rsidRPr="00362FC3" w:rsidRDefault="00F038BF" w:rsidP="003E6E4A">
      <w:pPr>
        <w:pStyle w:val="a6"/>
        <w:spacing w:after="0" w:line="360" w:lineRule="auto"/>
        <w:ind w:left="0" w:firstLine="567"/>
        <w:jc w:val="center"/>
        <w:rPr>
          <w:rFonts w:ascii="Times New Roman" w:hAnsi="Times New Roman" w:cs="Times New Roman"/>
          <w:b/>
          <w:sz w:val="28"/>
          <w:szCs w:val="28"/>
          <w:lang w:val="ru-RU"/>
        </w:rPr>
      </w:pPr>
    </w:p>
    <w:p w:rsidR="003E6E4A" w:rsidRPr="00C210DA" w:rsidRDefault="003E6E4A" w:rsidP="003E6E4A">
      <w:pPr>
        <w:pStyle w:val="a6"/>
        <w:spacing w:after="0" w:line="360" w:lineRule="auto"/>
        <w:ind w:left="0" w:firstLine="567"/>
        <w:jc w:val="center"/>
        <w:rPr>
          <w:rFonts w:ascii="Times New Roman" w:hAnsi="Times New Roman" w:cs="Times New Roman"/>
          <w:sz w:val="28"/>
          <w:szCs w:val="28"/>
          <w:lang w:val="ru-RU"/>
        </w:rPr>
      </w:pPr>
      <w:r w:rsidRPr="00C210DA">
        <w:rPr>
          <w:rFonts w:ascii="Times New Roman" w:hAnsi="Times New Roman" w:cs="Times New Roman"/>
          <w:b/>
          <w:sz w:val="28"/>
          <w:szCs w:val="28"/>
          <w:lang w:val="ru-RU"/>
        </w:rPr>
        <w:t>3. Судебная практика</w:t>
      </w:r>
    </w:p>
    <w:p w:rsidR="004D5F47" w:rsidRPr="00C8308E" w:rsidRDefault="003E6E4A" w:rsidP="004D5F47">
      <w:pPr>
        <w:pStyle w:val="a6"/>
        <w:spacing w:after="0" w:line="360" w:lineRule="auto"/>
        <w:ind w:left="0" w:firstLine="567"/>
        <w:jc w:val="both"/>
        <w:rPr>
          <w:rFonts w:ascii="Times New Roman" w:hAnsi="Times New Roman" w:cs="Times New Roman"/>
          <w:sz w:val="28"/>
          <w:szCs w:val="28"/>
          <w:lang w:val="ru-RU"/>
        </w:rPr>
      </w:pPr>
      <w:r w:rsidRPr="004D5F47">
        <w:rPr>
          <w:rFonts w:ascii="Times New Roman" w:hAnsi="Times New Roman" w:cs="Times New Roman"/>
          <w:sz w:val="28"/>
          <w:szCs w:val="28"/>
          <w:lang w:val="ru-RU"/>
        </w:rPr>
        <w:t>3.</w:t>
      </w:r>
      <w:r w:rsidR="00E67995" w:rsidRPr="004D5F47">
        <w:rPr>
          <w:rFonts w:ascii="Times New Roman" w:hAnsi="Times New Roman" w:cs="Times New Roman"/>
          <w:sz w:val="28"/>
          <w:szCs w:val="28"/>
          <w:lang w:val="ru-RU"/>
        </w:rPr>
        <w:t>1</w:t>
      </w:r>
      <w:r w:rsidRPr="004D5F47">
        <w:rPr>
          <w:rFonts w:ascii="Times New Roman" w:hAnsi="Times New Roman" w:cs="Times New Roman"/>
          <w:sz w:val="28"/>
          <w:szCs w:val="28"/>
          <w:lang w:val="ru-RU"/>
        </w:rPr>
        <w:t xml:space="preserve">. </w:t>
      </w:r>
      <w:r w:rsidR="004D5F47" w:rsidRPr="00C8308E">
        <w:rPr>
          <w:rStyle w:val="blk6"/>
          <w:rFonts w:ascii="Times New Roman" w:hAnsi="Times New Roman" w:cs="Times New Roman"/>
          <w:sz w:val="28"/>
          <w:szCs w:val="28"/>
          <w:lang w:val="ru-RU"/>
        </w:rPr>
        <w:t>Постановлени</w:t>
      </w:r>
      <w:r w:rsidR="004D5F47">
        <w:rPr>
          <w:rStyle w:val="blk6"/>
          <w:rFonts w:ascii="Times New Roman" w:hAnsi="Times New Roman" w:cs="Times New Roman"/>
          <w:sz w:val="28"/>
          <w:szCs w:val="28"/>
          <w:lang w:val="ru-RU"/>
        </w:rPr>
        <w:t>е</w:t>
      </w:r>
      <w:r w:rsidR="004D5F47" w:rsidRPr="00C8308E">
        <w:rPr>
          <w:rStyle w:val="blk6"/>
          <w:rFonts w:ascii="Times New Roman" w:hAnsi="Times New Roman" w:cs="Times New Roman"/>
          <w:sz w:val="28"/>
          <w:szCs w:val="28"/>
          <w:lang w:val="ru-RU"/>
        </w:rPr>
        <w:t xml:space="preserve"> Пленумов Верховного Суда </w:t>
      </w:r>
      <w:r w:rsidR="004D5F47" w:rsidRPr="00C8308E">
        <w:rPr>
          <w:rFonts w:ascii="Times New Roman" w:hAnsi="Times New Roman" w:cs="Times New Roman"/>
          <w:sz w:val="28"/>
          <w:szCs w:val="28"/>
          <w:lang w:val="ru-RU"/>
        </w:rPr>
        <w:t>Российской Федерации</w:t>
      </w:r>
      <w:r w:rsidR="004D5F47" w:rsidRPr="00C8308E">
        <w:rPr>
          <w:rStyle w:val="blk6"/>
          <w:rFonts w:ascii="Times New Roman" w:hAnsi="Times New Roman" w:cs="Times New Roman"/>
          <w:sz w:val="28"/>
          <w:szCs w:val="28"/>
          <w:lang w:val="ru-RU"/>
        </w:rPr>
        <w:t xml:space="preserve"> и Высшего Арбитражного Суда </w:t>
      </w:r>
      <w:r w:rsidR="004D5F47" w:rsidRPr="00C8308E">
        <w:rPr>
          <w:rFonts w:ascii="Times New Roman" w:hAnsi="Times New Roman" w:cs="Times New Roman"/>
          <w:sz w:val="28"/>
          <w:szCs w:val="28"/>
          <w:lang w:val="ru-RU"/>
        </w:rPr>
        <w:t>Российской Федерации</w:t>
      </w:r>
      <w:r w:rsidR="004D5F47" w:rsidRPr="00C8308E">
        <w:rPr>
          <w:rStyle w:val="blk6"/>
          <w:rFonts w:ascii="Times New Roman" w:hAnsi="Times New Roman" w:cs="Times New Roman"/>
          <w:sz w:val="28"/>
          <w:szCs w:val="28"/>
          <w:lang w:val="ru-RU"/>
        </w:rPr>
        <w:t xml:space="preserve"> от 01.07.1996 № 6/8 «О некоторых вопросах, связанных с применением части первой Гражданского кодекса Российской Федерации»</w:t>
      </w:r>
      <w:r w:rsidR="004D5F47" w:rsidRPr="00C8308E">
        <w:rPr>
          <w:rFonts w:ascii="Times New Roman" w:hAnsi="Times New Roman" w:cs="Times New Roman"/>
          <w:sz w:val="28"/>
          <w:szCs w:val="28"/>
          <w:lang w:val="ru-RU"/>
        </w:rPr>
        <w:t xml:space="preserve"> </w:t>
      </w:r>
      <w:r w:rsidR="004D5F47" w:rsidRPr="00C210DA">
        <w:rPr>
          <w:rFonts w:ascii="Times New Roman" w:hAnsi="Times New Roman" w:cs="Times New Roman"/>
          <w:sz w:val="28"/>
          <w:szCs w:val="28"/>
          <w:lang w:val="ru-RU"/>
        </w:rPr>
        <w:t xml:space="preserve">// </w:t>
      </w:r>
      <w:r w:rsidR="004D5F47" w:rsidRPr="00C8308E">
        <w:rPr>
          <w:rFonts w:ascii="Times New Roman" w:eastAsiaTheme="minorHAnsi" w:hAnsi="Times New Roman" w:cs="Times New Roman"/>
          <w:sz w:val="28"/>
          <w:szCs w:val="28"/>
          <w:lang w:val="ru-RU" w:eastAsia="en-US"/>
        </w:rPr>
        <w:t>СПС «</w:t>
      </w:r>
      <w:proofErr w:type="spellStart"/>
      <w:r w:rsidR="004D5F47" w:rsidRPr="00C8308E">
        <w:rPr>
          <w:rFonts w:ascii="Times New Roman" w:eastAsiaTheme="minorHAnsi" w:hAnsi="Times New Roman" w:cs="Times New Roman"/>
          <w:sz w:val="28"/>
          <w:szCs w:val="28"/>
          <w:lang w:val="ru-RU" w:eastAsia="en-US"/>
        </w:rPr>
        <w:t>КонсультантПлюс</w:t>
      </w:r>
      <w:proofErr w:type="spellEnd"/>
      <w:r w:rsidR="004D5F47" w:rsidRPr="00C8308E">
        <w:rPr>
          <w:rFonts w:ascii="Times New Roman" w:eastAsiaTheme="minorHAnsi" w:hAnsi="Times New Roman" w:cs="Times New Roman"/>
          <w:sz w:val="28"/>
          <w:szCs w:val="28"/>
          <w:lang w:val="ru-RU" w:eastAsia="en-US"/>
        </w:rPr>
        <w:t>».</w:t>
      </w:r>
    </w:p>
    <w:p w:rsidR="004D5F47" w:rsidRPr="00C8308E" w:rsidRDefault="004D5F47" w:rsidP="004D5F47">
      <w:pPr>
        <w:pStyle w:val="a6"/>
        <w:spacing w:after="0" w:line="360" w:lineRule="auto"/>
        <w:ind w:left="0" w:firstLine="567"/>
        <w:jc w:val="both"/>
        <w:rPr>
          <w:rFonts w:ascii="Times New Roman" w:hAnsi="Times New Roman" w:cs="Times New Roman"/>
          <w:sz w:val="28"/>
          <w:szCs w:val="28"/>
          <w:lang w:val="ru-RU"/>
        </w:rPr>
      </w:pPr>
      <w:r w:rsidRPr="004D5F47">
        <w:rPr>
          <w:rFonts w:ascii="Times New Roman" w:hAnsi="Times New Roman" w:cs="Times New Roman"/>
          <w:sz w:val="28"/>
          <w:szCs w:val="28"/>
          <w:lang w:val="ru-RU"/>
        </w:rPr>
        <w:t xml:space="preserve">3.2. </w:t>
      </w:r>
      <w:r w:rsidRPr="00C8308E">
        <w:rPr>
          <w:rFonts w:ascii="Times New Roman" w:hAnsi="Times New Roman" w:cs="Times New Roman"/>
          <w:sz w:val="28"/>
          <w:szCs w:val="28"/>
          <w:lang w:val="ru-RU"/>
        </w:rPr>
        <w:t>Постановление Пленума Высшего Арбитражного Суда Российской Федерации</w:t>
      </w:r>
      <w:r w:rsidRPr="00C210DA">
        <w:rPr>
          <w:rFonts w:ascii="Times New Roman" w:hAnsi="Times New Roman" w:cs="Times New Roman"/>
          <w:sz w:val="28"/>
          <w:szCs w:val="28"/>
          <w:lang w:val="ru-RU"/>
        </w:rPr>
        <w:t xml:space="preserve"> от 18.11.2003 № 19 «О некоторых вопросах применения Федерального закона «Об акционерных обществах» // </w:t>
      </w:r>
      <w:r w:rsidRPr="00C8308E">
        <w:rPr>
          <w:rFonts w:ascii="Times New Roman" w:eastAsiaTheme="minorHAnsi" w:hAnsi="Times New Roman" w:cs="Times New Roman"/>
          <w:sz w:val="28"/>
          <w:szCs w:val="28"/>
          <w:lang w:val="ru-RU" w:eastAsia="en-US"/>
        </w:rPr>
        <w:t>СПС «</w:t>
      </w:r>
      <w:proofErr w:type="spellStart"/>
      <w:r w:rsidRPr="00C8308E">
        <w:rPr>
          <w:rFonts w:ascii="Times New Roman" w:eastAsiaTheme="minorHAnsi" w:hAnsi="Times New Roman" w:cs="Times New Roman"/>
          <w:sz w:val="28"/>
          <w:szCs w:val="28"/>
          <w:lang w:val="ru-RU" w:eastAsia="en-US"/>
        </w:rPr>
        <w:t>КонсультантПлюс</w:t>
      </w:r>
      <w:proofErr w:type="spellEnd"/>
      <w:r w:rsidRPr="00C8308E">
        <w:rPr>
          <w:rFonts w:ascii="Times New Roman" w:eastAsiaTheme="minorHAnsi" w:hAnsi="Times New Roman" w:cs="Times New Roman"/>
          <w:sz w:val="28"/>
          <w:szCs w:val="28"/>
          <w:lang w:val="ru-RU" w:eastAsia="en-US"/>
        </w:rPr>
        <w:t>».</w:t>
      </w:r>
    </w:p>
    <w:p w:rsidR="004D5F47" w:rsidRDefault="004D5F47" w:rsidP="00C02BEF">
      <w:pPr>
        <w:pStyle w:val="a6"/>
        <w:spacing w:after="0" w:line="360" w:lineRule="auto"/>
        <w:ind w:left="0" w:firstLine="567"/>
        <w:jc w:val="both"/>
        <w:rPr>
          <w:rFonts w:ascii="Times New Roman" w:eastAsiaTheme="minorHAnsi" w:hAnsi="Times New Roman" w:cs="Times New Roman"/>
          <w:sz w:val="28"/>
          <w:szCs w:val="28"/>
          <w:lang w:val="ru-RU" w:eastAsia="en-US"/>
        </w:rPr>
      </w:pPr>
      <w:r w:rsidRPr="004D5F47">
        <w:rPr>
          <w:rFonts w:ascii="Times New Roman" w:hAnsi="Times New Roman" w:cs="Times New Roman"/>
          <w:sz w:val="28"/>
          <w:szCs w:val="28"/>
          <w:lang w:val="ru-RU"/>
        </w:rPr>
        <w:t xml:space="preserve">3.3. </w:t>
      </w:r>
      <w:r w:rsidRPr="00C210DA">
        <w:rPr>
          <w:rFonts w:ascii="Times New Roman" w:hAnsi="Times New Roman" w:cs="Times New Roman"/>
          <w:sz w:val="28"/>
          <w:szCs w:val="28"/>
          <w:lang w:val="ru-RU"/>
        </w:rPr>
        <w:t xml:space="preserve">Постановление Пленума Высшего Арбитражного Суда Российской Федерации от 30.07.2013 № 62 «О некоторых вопросах возмещения убытков лицами, входящими в состав органов юридического лица» // </w:t>
      </w:r>
      <w:r w:rsidRPr="00C8308E">
        <w:rPr>
          <w:rFonts w:ascii="Times New Roman" w:eastAsiaTheme="minorHAnsi" w:hAnsi="Times New Roman" w:cs="Times New Roman"/>
          <w:sz w:val="28"/>
          <w:szCs w:val="28"/>
          <w:lang w:val="ru-RU" w:eastAsia="en-US"/>
        </w:rPr>
        <w:t>СПС «</w:t>
      </w:r>
      <w:proofErr w:type="spellStart"/>
      <w:r w:rsidRPr="00C8308E">
        <w:rPr>
          <w:rFonts w:ascii="Times New Roman" w:eastAsiaTheme="minorHAnsi" w:hAnsi="Times New Roman" w:cs="Times New Roman"/>
          <w:sz w:val="28"/>
          <w:szCs w:val="28"/>
          <w:lang w:val="ru-RU" w:eastAsia="en-US"/>
        </w:rPr>
        <w:t>КонсультантПлюс</w:t>
      </w:r>
      <w:proofErr w:type="spellEnd"/>
      <w:r w:rsidRPr="00C8308E">
        <w:rPr>
          <w:rFonts w:ascii="Times New Roman" w:eastAsiaTheme="minorHAnsi" w:hAnsi="Times New Roman" w:cs="Times New Roman"/>
          <w:sz w:val="28"/>
          <w:szCs w:val="28"/>
          <w:lang w:val="ru-RU" w:eastAsia="en-US"/>
        </w:rPr>
        <w:t>».</w:t>
      </w:r>
    </w:p>
    <w:p w:rsidR="00C8308E" w:rsidRPr="00AA7CF0" w:rsidRDefault="004D5F47" w:rsidP="00C02BEF">
      <w:pPr>
        <w:pStyle w:val="Default"/>
        <w:spacing w:line="36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3.4. </w:t>
      </w:r>
      <w:r w:rsidR="003E6E4A" w:rsidRPr="00AA7CF0">
        <w:rPr>
          <w:rFonts w:ascii="Times New Roman" w:hAnsi="Times New Roman" w:cs="Times New Roman"/>
          <w:sz w:val="28"/>
          <w:szCs w:val="28"/>
        </w:rPr>
        <w:t>Постановление Президиума В</w:t>
      </w:r>
      <w:r w:rsidR="00497840">
        <w:rPr>
          <w:rFonts w:ascii="Times New Roman" w:hAnsi="Times New Roman" w:cs="Times New Roman"/>
          <w:sz w:val="28"/>
          <w:szCs w:val="28"/>
        </w:rPr>
        <w:t xml:space="preserve">ысшего </w:t>
      </w:r>
      <w:r w:rsidR="003E6E4A" w:rsidRPr="00AA7CF0">
        <w:rPr>
          <w:rFonts w:ascii="Times New Roman" w:hAnsi="Times New Roman" w:cs="Times New Roman"/>
          <w:sz w:val="28"/>
          <w:szCs w:val="28"/>
        </w:rPr>
        <w:t>А</w:t>
      </w:r>
      <w:r w:rsidR="00497840">
        <w:rPr>
          <w:rFonts w:ascii="Times New Roman" w:hAnsi="Times New Roman" w:cs="Times New Roman"/>
          <w:sz w:val="28"/>
          <w:szCs w:val="28"/>
        </w:rPr>
        <w:t xml:space="preserve">рбитражного </w:t>
      </w:r>
      <w:r w:rsidR="003E6E4A" w:rsidRPr="00AA7CF0">
        <w:rPr>
          <w:rFonts w:ascii="Times New Roman" w:hAnsi="Times New Roman" w:cs="Times New Roman"/>
          <w:sz w:val="28"/>
          <w:szCs w:val="28"/>
        </w:rPr>
        <w:t>С</w:t>
      </w:r>
      <w:r w:rsidR="00497840">
        <w:rPr>
          <w:rFonts w:ascii="Times New Roman" w:hAnsi="Times New Roman" w:cs="Times New Roman"/>
          <w:sz w:val="28"/>
          <w:szCs w:val="28"/>
        </w:rPr>
        <w:t>уда</w:t>
      </w:r>
      <w:r w:rsidR="003E6E4A" w:rsidRPr="00AA7CF0">
        <w:rPr>
          <w:rFonts w:ascii="Times New Roman" w:hAnsi="Times New Roman" w:cs="Times New Roman"/>
          <w:sz w:val="28"/>
          <w:szCs w:val="28"/>
        </w:rPr>
        <w:t xml:space="preserve"> Р</w:t>
      </w:r>
      <w:r w:rsidR="00497840">
        <w:rPr>
          <w:rFonts w:ascii="Times New Roman" w:hAnsi="Times New Roman" w:cs="Times New Roman"/>
          <w:sz w:val="28"/>
          <w:szCs w:val="28"/>
        </w:rPr>
        <w:t xml:space="preserve">оссийской </w:t>
      </w:r>
      <w:r w:rsidR="003E6E4A" w:rsidRPr="00AA7CF0">
        <w:rPr>
          <w:rFonts w:ascii="Times New Roman" w:hAnsi="Times New Roman" w:cs="Times New Roman"/>
          <w:sz w:val="28"/>
          <w:szCs w:val="28"/>
        </w:rPr>
        <w:t>Ф</w:t>
      </w:r>
      <w:r w:rsidR="00497840">
        <w:rPr>
          <w:rFonts w:ascii="Times New Roman" w:hAnsi="Times New Roman" w:cs="Times New Roman"/>
          <w:sz w:val="28"/>
          <w:szCs w:val="28"/>
        </w:rPr>
        <w:t>едерации</w:t>
      </w:r>
      <w:r w:rsidR="003E6E4A" w:rsidRPr="00AA7CF0">
        <w:rPr>
          <w:rFonts w:ascii="Times New Roman" w:hAnsi="Times New Roman" w:cs="Times New Roman"/>
          <w:sz w:val="28"/>
          <w:szCs w:val="28"/>
        </w:rPr>
        <w:t xml:space="preserve"> от 24.04.2012 № 16404/11 по делу № А40-21127/11-98-184 // </w:t>
      </w:r>
      <w:r w:rsidR="00C8308E" w:rsidRPr="00AA7CF0">
        <w:rPr>
          <w:rFonts w:ascii="Times New Roman" w:eastAsiaTheme="minorHAnsi" w:hAnsi="Times New Roman" w:cs="Times New Roman"/>
          <w:sz w:val="28"/>
          <w:szCs w:val="28"/>
          <w:lang w:eastAsia="en-US"/>
        </w:rPr>
        <w:t>СПС «</w:t>
      </w:r>
      <w:proofErr w:type="spellStart"/>
      <w:r w:rsidR="00C8308E" w:rsidRPr="00AA7CF0">
        <w:rPr>
          <w:rFonts w:ascii="Times New Roman" w:eastAsiaTheme="minorHAnsi" w:hAnsi="Times New Roman" w:cs="Times New Roman"/>
          <w:sz w:val="28"/>
          <w:szCs w:val="28"/>
          <w:lang w:eastAsia="en-US"/>
        </w:rPr>
        <w:t>КонсультантПлюс</w:t>
      </w:r>
      <w:proofErr w:type="spellEnd"/>
      <w:r w:rsidR="00C8308E" w:rsidRPr="00AA7CF0">
        <w:rPr>
          <w:rFonts w:ascii="Times New Roman" w:eastAsiaTheme="minorHAnsi" w:hAnsi="Times New Roman" w:cs="Times New Roman"/>
          <w:sz w:val="28"/>
          <w:szCs w:val="28"/>
          <w:lang w:eastAsia="en-US"/>
        </w:rPr>
        <w:t xml:space="preserve">». </w:t>
      </w:r>
    </w:p>
    <w:p w:rsidR="00C8308E" w:rsidRPr="00AA7CF0" w:rsidRDefault="004D5F47" w:rsidP="00C02BEF">
      <w:pPr>
        <w:pStyle w:val="Default"/>
        <w:spacing w:line="360" w:lineRule="auto"/>
        <w:ind w:firstLine="567"/>
        <w:jc w:val="both"/>
        <w:rPr>
          <w:rFonts w:ascii="Times New Roman" w:eastAsiaTheme="minorHAnsi" w:hAnsi="Times New Roman" w:cs="Times New Roman"/>
          <w:sz w:val="28"/>
          <w:szCs w:val="28"/>
          <w:lang w:eastAsia="en-US"/>
        </w:rPr>
      </w:pPr>
      <w:r>
        <w:rPr>
          <w:rStyle w:val="blk6"/>
          <w:rFonts w:ascii="Times New Roman" w:hAnsi="Times New Roman" w:cs="Times New Roman"/>
          <w:sz w:val="28"/>
          <w:szCs w:val="28"/>
        </w:rPr>
        <w:lastRenderedPageBreak/>
        <w:t xml:space="preserve">3.5. </w:t>
      </w:r>
      <w:r w:rsidR="003E6E4A" w:rsidRPr="00AA7CF0">
        <w:rPr>
          <w:rStyle w:val="blk6"/>
          <w:rFonts w:ascii="Times New Roman" w:hAnsi="Times New Roman" w:cs="Times New Roman"/>
          <w:sz w:val="28"/>
          <w:szCs w:val="28"/>
        </w:rPr>
        <w:t>Постановление Ф</w:t>
      </w:r>
      <w:r w:rsidR="00497840">
        <w:rPr>
          <w:rStyle w:val="blk6"/>
          <w:rFonts w:ascii="Times New Roman" w:hAnsi="Times New Roman" w:cs="Times New Roman"/>
          <w:sz w:val="28"/>
          <w:szCs w:val="28"/>
        </w:rPr>
        <w:t xml:space="preserve">едерального </w:t>
      </w:r>
      <w:r w:rsidR="003E6E4A" w:rsidRPr="00AA7CF0">
        <w:rPr>
          <w:rStyle w:val="blk6"/>
          <w:rFonts w:ascii="Times New Roman" w:hAnsi="Times New Roman" w:cs="Times New Roman"/>
          <w:sz w:val="28"/>
          <w:szCs w:val="28"/>
        </w:rPr>
        <w:t>А</w:t>
      </w:r>
      <w:r w:rsidR="00497840">
        <w:rPr>
          <w:rStyle w:val="blk6"/>
          <w:rFonts w:ascii="Times New Roman" w:hAnsi="Times New Roman" w:cs="Times New Roman"/>
          <w:sz w:val="28"/>
          <w:szCs w:val="28"/>
        </w:rPr>
        <w:t xml:space="preserve">рбитражного </w:t>
      </w:r>
      <w:r w:rsidR="003E6E4A" w:rsidRPr="00AA7CF0">
        <w:rPr>
          <w:rStyle w:val="blk6"/>
          <w:rFonts w:ascii="Times New Roman" w:hAnsi="Times New Roman" w:cs="Times New Roman"/>
          <w:sz w:val="28"/>
          <w:szCs w:val="28"/>
        </w:rPr>
        <w:t>С</w:t>
      </w:r>
      <w:r w:rsidR="00497840">
        <w:rPr>
          <w:rStyle w:val="blk6"/>
          <w:rFonts w:ascii="Times New Roman" w:hAnsi="Times New Roman" w:cs="Times New Roman"/>
          <w:sz w:val="28"/>
          <w:szCs w:val="28"/>
        </w:rPr>
        <w:t>уда</w:t>
      </w:r>
      <w:r w:rsidR="003E6E4A" w:rsidRPr="00AA7CF0">
        <w:rPr>
          <w:rStyle w:val="blk6"/>
          <w:rFonts w:ascii="Times New Roman" w:hAnsi="Times New Roman" w:cs="Times New Roman"/>
          <w:sz w:val="28"/>
          <w:szCs w:val="28"/>
        </w:rPr>
        <w:t xml:space="preserve"> </w:t>
      </w:r>
      <w:proofErr w:type="spellStart"/>
      <w:r w:rsidR="003E6E4A" w:rsidRPr="00AA7CF0">
        <w:rPr>
          <w:rStyle w:val="blk6"/>
          <w:rFonts w:ascii="Times New Roman" w:hAnsi="Times New Roman" w:cs="Times New Roman"/>
          <w:sz w:val="28"/>
          <w:szCs w:val="28"/>
        </w:rPr>
        <w:t>Западно-Сибирского</w:t>
      </w:r>
      <w:proofErr w:type="spellEnd"/>
      <w:r w:rsidR="003E6E4A" w:rsidRPr="00AA7CF0">
        <w:rPr>
          <w:rStyle w:val="blk6"/>
          <w:rFonts w:ascii="Times New Roman" w:hAnsi="Times New Roman" w:cs="Times New Roman"/>
          <w:sz w:val="28"/>
          <w:szCs w:val="28"/>
        </w:rPr>
        <w:t xml:space="preserve"> округа от 06.06.2012 по делу № А70-7811/2011</w:t>
      </w:r>
      <w:r w:rsidR="003E6E4A" w:rsidRPr="00AA7CF0">
        <w:rPr>
          <w:rFonts w:ascii="Times New Roman" w:hAnsi="Times New Roman" w:cs="Times New Roman"/>
          <w:color w:val="auto"/>
          <w:sz w:val="28"/>
          <w:szCs w:val="28"/>
        </w:rPr>
        <w:t xml:space="preserve"> </w:t>
      </w:r>
      <w:r w:rsidR="003E6E4A" w:rsidRPr="00AA7CF0">
        <w:rPr>
          <w:rFonts w:ascii="Times New Roman" w:hAnsi="Times New Roman" w:cs="Times New Roman"/>
          <w:sz w:val="28"/>
          <w:szCs w:val="28"/>
        </w:rPr>
        <w:t xml:space="preserve">// </w:t>
      </w:r>
      <w:r w:rsidR="00C8308E" w:rsidRPr="00AA7CF0">
        <w:rPr>
          <w:rFonts w:ascii="Times New Roman" w:eastAsiaTheme="minorHAnsi" w:hAnsi="Times New Roman" w:cs="Times New Roman"/>
          <w:sz w:val="28"/>
          <w:szCs w:val="28"/>
          <w:lang w:eastAsia="en-US"/>
        </w:rPr>
        <w:t>СПС «</w:t>
      </w:r>
      <w:proofErr w:type="spellStart"/>
      <w:r w:rsidR="00C8308E" w:rsidRPr="00AA7CF0">
        <w:rPr>
          <w:rFonts w:ascii="Times New Roman" w:eastAsiaTheme="minorHAnsi" w:hAnsi="Times New Roman" w:cs="Times New Roman"/>
          <w:sz w:val="28"/>
          <w:szCs w:val="28"/>
          <w:lang w:eastAsia="en-US"/>
        </w:rPr>
        <w:t>КонсультантПлюс</w:t>
      </w:r>
      <w:proofErr w:type="spellEnd"/>
      <w:r w:rsidR="00C8308E" w:rsidRPr="00AA7CF0">
        <w:rPr>
          <w:rFonts w:ascii="Times New Roman" w:eastAsiaTheme="minorHAnsi" w:hAnsi="Times New Roman" w:cs="Times New Roman"/>
          <w:sz w:val="28"/>
          <w:szCs w:val="28"/>
          <w:lang w:eastAsia="en-US"/>
        </w:rPr>
        <w:t xml:space="preserve">». </w:t>
      </w:r>
    </w:p>
    <w:p w:rsidR="00C8308E" w:rsidRPr="00AA7CF0" w:rsidRDefault="004D5F47" w:rsidP="00C02BEF">
      <w:pPr>
        <w:pStyle w:val="Default"/>
        <w:spacing w:line="36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3.6. </w:t>
      </w:r>
      <w:r w:rsidR="003E6E4A" w:rsidRPr="00AA7CF0">
        <w:rPr>
          <w:rFonts w:ascii="Times New Roman" w:hAnsi="Times New Roman" w:cs="Times New Roman"/>
          <w:sz w:val="28"/>
          <w:szCs w:val="28"/>
        </w:rPr>
        <w:t>Постановление</w:t>
      </w:r>
      <w:proofErr w:type="gramStart"/>
      <w:r w:rsidR="003E6E4A" w:rsidRPr="00AA7CF0">
        <w:rPr>
          <w:rFonts w:ascii="Times New Roman" w:hAnsi="Times New Roman" w:cs="Times New Roman"/>
          <w:sz w:val="28"/>
          <w:szCs w:val="28"/>
        </w:rPr>
        <w:t xml:space="preserve"> Т</w:t>
      </w:r>
      <w:proofErr w:type="gramEnd"/>
      <w:r w:rsidR="003E6E4A" w:rsidRPr="00AA7CF0">
        <w:rPr>
          <w:rFonts w:ascii="Times New Roman" w:hAnsi="Times New Roman" w:cs="Times New Roman"/>
          <w:sz w:val="28"/>
          <w:szCs w:val="28"/>
        </w:rPr>
        <w:t xml:space="preserve">ринадцатого арбитражного апелляционного суда от 01.10.2012 по делу № А56-38334/2011 // </w:t>
      </w:r>
      <w:r w:rsidR="00C8308E" w:rsidRPr="00AA7CF0">
        <w:rPr>
          <w:rFonts w:ascii="Times New Roman" w:eastAsiaTheme="minorHAnsi" w:hAnsi="Times New Roman" w:cs="Times New Roman"/>
          <w:sz w:val="28"/>
          <w:szCs w:val="28"/>
          <w:lang w:eastAsia="en-US"/>
        </w:rPr>
        <w:t>СПС «</w:t>
      </w:r>
      <w:proofErr w:type="spellStart"/>
      <w:r w:rsidR="00C8308E" w:rsidRPr="00AA7CF0">
        <w:rPr>
          <w:rFonts w:ascii="Times New Roman" w:eastAsiaTheme="minorHAnsi" w:hAnsi="Times New Roman" w:cs="Times New Roman"/>
          <w:sz w:val="28"/>
          <w:szCs w:val="28"/>
          <w:lang w:eastAsia="en-US"/>
        </w:rPr>
        <w:t>КонсультантПлюс</w:t>
      </w:r>
      <w:proofErr w:type="spellEnd"/>
      <w:r w:rsidR="00C8308E" w:rsidRPr="00AA7CF0">
        <w:rPr>
          <w:rFonts w:ascii="Times New Roman" w:eastAsiaTheme="minorHAnsi" w:hAnsi="Times New Roman" w:cs="Times New Roman"/>
          <w:sz w:val="28"/>
          <w:szCs w:val="28"/>
          <w:lang w:eastAsia="en-US"/>
        </w:rPr>
        <w:t xml:space="preserve">». </w:t>
      </w:r>
    </w:p>
    <w:p w:rsidR="00C8308E" w:rsidRPr="00AA7CF0" w:rsidRDefault="003E6E4A" w:rsidP="00C02BEF">
      <w:pPr>
        <w:pStyle w:val="a6"/>
        <w:spacing w:after="0" w:line="360" w:lineRule="auto"/>
        <w:ind w:left="0" w:firstLine="567"/>
        <w:jc w:val="both"/>
        <w:rPr>
          <w:rFonts w:ascii="Times New Roman" w:eastAsiaTheme="minorHAnsi" w:hAnsi="Times New Roman" w:cs="Times New Roman"/>
          <w:sz w:val="28"/>
          <w:szCs w:val="28"/>
          <w:lang w:val="ru-RU" w:eastAsia="en-US"/>
        </w:rPr>
      </w:pPr>
      <w:r w:rsidRPr="00AA7CF0">
        <w:rPr>
          <w:rFonts w:ascii="Times New Roman" w:hAnsi="Times New Roman" w:cs="Times New Roman"/>
          <w:sz w:val="28"/>
          <w:szCs w:val="28"/>
          <w:lang w:val="ru-RU"/>
        </w:rPr>
        <w:t>3.</w:t>
      </w:r>
      <w:r w:rsidR="004D5F47">
        <w:rPr>
          <w:rFonts w:ascii="Times New Roman" w:hAnsi="Times New Roman" w:cs="Times New Roman"/>
          <w:sz w:val="28"/>
          <w:szCs w:val="28"/>
          <w:lang w:val="ru-RU"/>
        </w:rPr>
        <w:t>7</w:t>
      </w:r>
      <w:r w:rsidRPr="00AA7CF0">
        <w:rPr>
          <w:rFonts w:ascii="Times New Roman" w:hAnsi="Times New Roman" w:cs="Times New Roman"/>
          <w:sz w:val="28"/>
          <w:szCs w:val="28"/>
          <w:lang w:val="ru-RU"/>
        </w:rPr>
        <w:t xml:space="preserve"> </w:t>
      </w:r>
      <w:r w:rsidRPr="00AA7CF0">
        <w:rPr>
          <w:rStyle w:val="blk6"/>
          <w:rFonts w:ascii="Times New Roman" w:hAnsi="Times New Roman" w:cs="Times New Roman"/>
          <w:sz w:val="28"/>
          <w:szCs w:val="28"/>
          <w:lang w:val="ru-RU"/>
        </w:rPr>
        <w:t xml:space="preserve">Определение ВАС РФ от 29.04.2013 </w:t>
      </w:r>
      <w:r w:rsidR="00355D62" w:rsidRPr="00AA7CF0">
        <w:rPr>
          <w:rStyle w:val="blk6"/>
          <w:rFonts w:ascii="Times New Roman" w:hAnsi="Times New Roman" w:cs="Times New Roman"/>
          <w:sz w:val="28"/>
          <w:szCs w:val="28"/>
          <w:lang w:val="ru-RU"/>
        </w:rPr>
        <w:t>№</w:t>
      </w:r>
      <w:r w:rsidRPr="00AA7CF0">
        <w:rPr>
          <w:rStyle w:val="blk6"/>
          <w:rFonts w:ascii="Times New Roman" w:hAnsi="Times New Roman" w:cs="Times New Roman"/>
          <w:sz w:val="28"/>
          <w:szCs w:val="28"/>
          <w:lang w:val="ru-RU"/>
        </w:rPr>
        <w:t xml:space="preserve"> ВАС-11134/12 по делу № А60-1260/2009</w:t>
      </w:r>
      <w:r w:rsidRPr="00AA7CF0">
        <w:rPr>
          <w:rFonts w:ascii="Times New Roman" w:hAnsi="Times New Roman" w:cs="Times New Roman"/>
          <w:color w:val="auto"/>
          <w:sz w:val="28"/>
          <w:szCs w:val="28"/>
          <w:lang w:val="ru-RU"/>
        </w:rPr>
        <w:t xml:space="preserve"> </w:t>
      </w:r>
      <w:r w:rsidRPr="00AA7CF0">
        <w:rPr>
          <w:rFonts w:ascii="Times New Roman" w:hAnsi="Times New Roman" w:cs="Times New Roman"/>
          <w:sz w:val="28"/>
          <w:szCs w:val="28"/>
          <w:lang w:val="ru-RU"/>
        </w:rPr>
        <w:t xml:space="preserve">// </w:t>
      </w:r>
      <w:r w:rsidR="00C8308E" w:rsidRPr="00AA7CF0">
        <w:rPr>
          <w:rFonts w:ascii="Times New Roman" w:eastAsiaTheme="minorHAnsi" w:hAnsi="Times New Roman" w:cs="Times New Roman"/>
          <w:sz w:val="28"/>
          <w:szCs w:val="28"/>
          <w:lang w:val="ru-RU" w:eastAsia="en-US"/>
        </w:rPr>
        <w:t>СПС «</w:t>
      </w:r>
      <w:proofErr w:type="spellStart"/>
      <w:r w:rsidR="00C8308E" w:rsidRPr="00AA7CF0">
        <w:rPr>
          <w:rFonts w:ascii="Times New Roman" w:eastAsiaTheme="minorHAnsi" w:hAnsi="Times New Roman" w:cs="Times New Roman"/>
          <w:sz w:val="28"/>
          <w:szCs w:val="28"/>
          <w:lang w:val="ru-RU" w:eastAsia="en-US"/>
        </w:rPr>
        <w:t>КонсультантПлюс</w:t>
      </w:r>
      <w:proofErr w:type="spellEnd"/>
      <w:r w:rsidR="00C8308E" w:rsidRPr="00AA7CF0">
        <w:rPr>
          <w:rFonts w:ascii="Times New Roman" w:eastAsiaTheme="minorHAnsi" w:hAnsi="Times New Roman" w:cs="Times New Roman"/>
          <w:sz w:val="28"/>
          <w:szCs w:val="28"/>
          <w:lang w:val="ru-RU" w:eastAsia="en-US"/>
        </w:rPr>
        <w:t xml:space="preserve">». </w:t>
      </w:r>
    </w:p>
    <w:p w:rsidR="00C8308E" w:rsidRPr="00AA7CF0" w:rsidRDefault="003E6E4A" w:rsidP="00C02BEF">
      <w:pPr>
        <w:pStyle w:val="a6"/>
        <w:spacing w:after="0" w:line="360" w:lineRule="auto"/>
        <w:ind w:left="0" w:firstLine="567"/>
        <w:jc w:val="both"/>
        <w:rPr>
          <w:rFonts w:ascii="Times New Roman" w:eastAsiaTheme="minorHAnsi" w:hAnsi="Times New Roman" w:cs="Times New Roman"/>
          <w:sz w:val="28"/>
          <w:szCs w:val="28"/>
          <w:lang w:val="ru-RU" w:eastAsia="en-US"/>
        </w:rPr>
      </w:pPr>
      <w:r w:rsidRPr="00AA7CF0">
        <w:rPr>
          <w:rFonts w:ascii="Times New Roman" w:hAnsi="Times New Roman" w:cs="Times New Roman"/>
          <w:sz w:val="28"/>
          <w:szCs w:val="28"/>
          <w:lang w:val="ru-RU"/>
        </w:rPr>
        <w:t>3.</w:t>
      </w:r>
      <w:r w:rsidR="004D5F47">
        <w:rPr>
          <w:rFonts w:ascii="Times New Roman" w:hAnsi="Times New Roman" w:cs="Times New Roman"/>
          <w:sz w:val="28"/>
          <w:szCs w:val="28"/>
          <w:lang w:val="ru-RU"/>
        </w:rPr>
        <w:t>8</w:t>
      </w:r>
      <w:r w:rsidRPr="00AA7CF0">
        <w:rPr>
          <w:rFonts w:ascii="Times New Roman" w:hAnsi="Times New Roman" w:cs="Times New Roman"/>
          <w:sz w:val="28"/>
          <w:szCs w:val="28"/>
          <w:lang w:val="ru-RU"/>
        </w:rPr>
        <w:t xml:space="preserve">. </w:t>
      </w:r>
      <w:r w:rsidRPr="00AA7CF0">
        <w:rPr>
          <w:rFonts w:ascii="Times New Roman" w:hAnsi="Times New Roman" w:cs="Times New Roman"/>
          <w:color w:val="auto"/>
          <w:sz w:val="28"/>
          <w:szCs w:val="28"/>
          <w:lang w:val="ru-RU"/>
        </w:rPr>
        <w:t xml:space="preserve">Постановление Арбитражного суда Северо-Западного округа от 15.05.2015 по делу № А56-42758/2011 </w:t>
      </w:r>
      <w:r w:rsidRPr="00AA7CF0">
        <w:rPr>
          <w:rFonts w:ascii="Times New Roman" w:hAnsi="Times New Roman" w:cs="Times New Roman"/>
          <w:sz w:val="28"/>
          <w:szCs w:val="28"/>
          <w:lang w:val="ru-RU"/>
        </w:rPr>
        <w:t xml:space="preserve">// </w:t>
      </w:r>
      <w:r w:rsidR="00C8308E" w:rsidRPr="00AA7CF0">
        <w:rPr>
          <w:rFonts w:ascii="Times New Roman" w:eastAsiaTheme="minorHAnsi" w:hAnsi="Times New Roman" w:cs="Times New Roman"/>
          <w:sz w:val="28"/>
          <w:szCs w:val="28"/>
          <w:lang w:val="ru-RU" w:eastAsia="en-US"/>
        </w:rPr>
        <w:t>СПС «</w:t>
      </w:r>
      <w:proofErr w:type="spellStart"/>
      <w:r w:rsidR="00C8308E" w:rsidRPr="00AA7CF0">
        <w:rPr>
          <w:rFonts w:ascii="Times New Roman" w:eastAsiaTheme="minorHAnsi" w:hAnsi="Times New Roman" w:cs="Times New Roman"/>
          <w:sz w:val="28"/>
          <w:szCs w:val="28"/>
          <w:lang w:val="ru-RU" w:eastAsia="en-US"/>
        </w:rPr>
        <w:t>КонсультантПлюс</w:t>
      </w:r>
      <w:proofErr w:type="spellEnd"/>
      <w:r w:rsidR="00C8308E" w:rsidRPr="00AA7CF0">
        <w:rPr>
          <w:rFonts w:ascii="Times New Roman" w:eastAsiaTheme="minorHAnsi" w:hAnsi="Times New Roman" w:cs="Times New Roman"/>
          <w:sz w:val="28"/>
          <w:szCs w:val="28"/>
          <w:lang w:val="ru-RU" w:eastAsia="en-US"/>
        </w:rPr>
        <w:t xml:space="preserve">». </w:t>
      </w:r>
    </w:p>
    <w:p w:rsidR="003E6E4A" w:rsidRPr="00AA7CF0" w:rsidRDefault="003E6E4A" w:rsidP="00C02BEF">
      <w:pPr>
        <w:pStyle w:val="a6"/>
        <w:spacing w:after="0" w:line="360" w:lineRule="auto"/>
        <w:ind w:left="0" w:firstLine="567"/>
        <w:jc w:val="both"/>
        <w:rPr>
          <w:rFonts w:ascii="Times New Roman" w:hAnsi="Times New Roman" w:cs="Times New Roman"/>
          <w:sz w:val="28"/>
          <w:szCs w:val="28"/>
          <w:lang w:val="ru-RU"/>
        </w:rPr>
      </w:pPr>
      <w:r w:rsidRPr="00AA7CF0">
        <w:rPr>
          <w:rFonts w:ascii="Times New Roman" w:hAnsi="Times New Roman" w:cs="Times New Roman"/>
          <w:sz w:val="28"/>
          <w:szCs w:val="28"/>
          <w:lang w:val="ru-RU"/>
        </w:rPr>
        <w:t>3.</w:t>
      </w:r>
      <w:r w:rsidR="004D5F47">
        <w:rPr>
          <w:rFonts w:ascii="Times New Roman" w:hAnsi="Times New Roman" w:cs="Times New Roman"/>
          <w:sz w:val="28"/>
          <w:szCs w:val="28"/>
          <w:lang w:val="ru-RU"/>
        </w:rPr>
        <w:t>9</w:t>
      </w:r>
      <w:r w:rsidRPr="00AA7CF0">
        <w:rPr>
          <w:rFonts w:ascii="Times New Roman" w:hAnsi="Times New Roman" w:cs="Times New Roman"/>
          <w:sz w:val="28"/>
          <w:szCs w:val="28"/>
          <w:lang w:val="ru-RU"/>
        </w:rPr>
        <w:t xml:space="preserve">. </w:t>
      </w:r>
      <w:r w:rsidRPr="00AA7CF0">
        <w:rPr>
          <w:rFonts w:ascii="Times New Roman" w:hAnsi="Times New Roman" w:cs="Times New Roman"/>
          <w:color w:val="auto"/>
          <w:sz w:val="28"/>
          <w:szCs w:val="28"/>
          <w:lang w:val="ru-RU"/>
        </w:rPr>
        <w:t xml:space="preserve">Постановление Арбитражного суда Северо-Западного округа от 23.12.2015 по делу № А56-80990/2013 </w:t>
      </w:r>
      <w:r w:rsidRPr="00AA7CF0">
        <w:rPr>
          <w:rFonts w:ascii="Times New Roman" w:hAnsi="Times New Roman" w:cs="Times New Roman"/>
          <w:sz w:val="28"/>
          <w:szCs w:val="28"/>
          <w:lang w:val="ru-RU"/>
        </w:rPr>
        <w:t xml:space="preserve">// </w:t>
      </w:r>
      <w:r w:rsidR="00C8308E" w:rsidRPr="00AA7CF0">
        <w:rPr>
          <w:rFonts w:ascii="Times New Roman" w:eastAsiaTheme="minorHAnsi" w:hAnsi="Times New Roman" w:cs="Times New Roman"/>
          <w:sz w:val="28"/>
          <w:szCs w:val="28"/>
          <w:lang w:val="ru-RU" w:eastAsia="en-US"/>
        </w:rPr>
        <w:t>СПС «</w:t>
      </w:r>
      <w:proofErr w:type="spellStart"/>
      <w:r w:rsidR="00C8308E" w:rsidRPr="00AA7CF0">
        <w:rPr>
          <w:rFonts w:ascii="Times New Roman" w:eastAsiaTheme="minorHAnsi" w:hAnsi="Times New Roman" w:cs="Times New Roman"/>
          <w:sz w:val="28"/>
          <w:szCs w:val="28"/>
          <w:lang w:val="ru-RU" w:eastAsia="en-US"/>
        </w:rPr>
        <w:t>КонсультантПлюс</w:t>
      </w:r>
      <w:proofErr w:type="spellEnd"/>
      <w:r w:rsidR="00C8308E" w:rsidRPr="00AA7CF0">
        <w:rPr>
          <w:rFonts w:ascii="Times New Roman" w:eastAsiaTheme="minorHAnsi" w:hAnsi="Times New Roman" w:cs="Times New Roman"/>
          <w:sz w:val="28"/>
          <w:szCs w:val="28"/>
          <w:lang w:val="ru-RU" w:eastAsia="en-US"/>
        </w:rPr>
        <w:t>».</w:t>
      </w:r>
    </w:p>
    <w:p w:rsidR="003E6E4A" w:rsidRPr="00AA7CF0" w:rsidRDefault="003E6E4A" w:rsidP="00C02BEF">
      <w:pPr>
        <w:pStyle w:val="a6"/>
        <w:spacing w:after="0" w:line="360" w:lineRule="auto"/>
        <w:ind w:left="0" w:firstLine="567"/>
        <w:jc w:val="both"/>
        <w:rPr>
          <w:rFonts w:ascii="Times New Roman" w:hAnsi="Times New Roman" w:cs="Times New Roman"/>
          <w:sz w:val="28"/>
          <w:szCs w:val="28"/>
          <w:lang w:val="ru-RU"/>
        </w:rPr>
      </w:pPr>
      <w:r w:rsidRPr="00AA7CF0">
        <w:rPr>
          <w:rFonts w:ascii="Times New Roman" w:hAnsi="Times New Roman" w:cs="Times New Roman"/>
          <w:sz w:val="28"/>
          <w:szCs w:val="28"/>
          <w:lang w:val="ru-RU"/>
        </w:rPr>
        <w:t>3.</w:t>
      </w:r>
      <w:r w:rsidR="004D5F47">
        <w:rPr>
          <w:rFonts w:ascii="Times New Roman" w:hAnsi="Times New Roman" w:cs="Times New Roman"/>
          <w:sz w:val="28"/>
          <w:szCs w:val="28"/>
          <w:lang w:val="ru-RU"/>
        </w:rPr>
        <w:t>10</w:t>
      </w:r>
      <w:r w:rsidRPr="00AA7CF0">
        <w:rPr>
          <w:rFonts w:ascii="Times New Roman" w:hAnsi="Times New Roman" w:cs="Times New Roman"/>
          <w:sz w:val="28"/>
          <w:szCs w:val="28"/>
          <w:lang w:val="ru-RU"/>
        </w:rPr>
        <w:t xml:space="preserve">. </w:t>
      </w:r>
      <w:r w:rsidRPr="00AA7CF0">
        <w:rPr>
          <w:rFonts w:ascii="Times New Roman" w:hAnsi="Times New Roman" w:cs="Times New Roman"/>
          <w:color w:val="auto"/>
          <w:sz w:val="28"/>
          <w:szCs w:val="28"/>
          <w:lang w:val="ru-RU"/>
        </w:rPr>
        <w:t xml:space="preserve">Постановление Арбитражного суда Северо-Западного округа от 16.02.2016 по делу № </w:t>
      </w:r>
      <w:r w:rsidRPr="00AA7CF0">
        <w:rPr>
          <w:rFonts w:ascii="Times New Roman" w:hAnsi="Times New Roman" w:cs="Times New Roman"/>
          <w:color w:val="auto"/>
          <w:sz w:val="28"/>
          <w:szCs w:val="28"/>
          <w:lang w:val="ru-RU" w:eastAsia="ru-RU"/>
        </w:rPr>
        <w:t xml:space="preserve">А56-7049/2012 </w:t>
      </w:r>
      <w:r w:rsidRPr="00AA7CF0">
        <w:rPr>
          <w:rFonts w:ascii="Times New Roman" w:hAnsi="Times New Roman" w:cs="Times New Roman"/>
          <w:sz w:val="28"/>
          <w:szCs w:val="28"/>
          <w:lang w:val="ru-RU"/>
        </w:rPr>
        <w:t xml:space="preserve">// </w:t>
      </w:r>
      <w:r w:rsidR="00C8308E" w:rsidRPr="00AA7CF0">
        <w:rPr>
          <w:rFonts w:ascii="Times New Roman" w:eastAsiaTheme="minorHAnsi" w:hAnsi="Times New Roman" w:cs="Times New Roman"/>
          <w:sz w:val="28"/>
          <w:szCs w:val="28"/>
          <w:lang w:val="ru-RU" w:eastAsia="en-US"/>
        </w:rPr>
        <w:t>СПС «</w:t>
      </w:r>
      <w:proofErr w:type="spellStart"/>
      <w:r w:rsidR="00C8308E" w:rsidRPr="00AA7CF0">
        <w:rPr>
          <w:rFonts w:ascii="Times New Roman" w:eastAsiaTheme="minorHAnsi" w:hAnsi="Times New Roman" w:cs="Times New Roman"/>
          <w:sz w:val="28"/>
          <w:szCs w:val="28"/>
          <w:lang w:val="ru-RU" w:eastAsia="en-US"/>
        </w:rPr>
        <w:t>КонсультантПлюс</w:t>
      </w:r>
      <w:proofErr w:type="spellEnd"/>
      <w:r w:rsidR="00C8308E" w:rsidRPr="00AA7CF0">
        <w:rPr>
          <w:rFonts w:ascii="Times New Roman" w:eastAsiaTheme="minorHAnsi" w:hAnsi="Times New Roman" w:cs="Times New Roman"/>
          <w:sz w:val="28"/>
          <w:szCs w:val="28"/>
          <w:lang w:val="ru-RU" w:eastAsia="en-US"/>
        </w:rPr>
        <w:t>».</w:t>
      </w:r>
    </w:p>
    <w:p w:rsidR="00E67995" w:rsidRPr="00A72086" w:rsidRDefault="003E6E4A" w:rsidP="00C02BEF">
      <w:pPr>
        <w:pStyle w:val="a6"/>
        <w:spacing w:after="0" w:line="360" w:lineRule="auto"/>
        <w:ind w:left="0" w:firstLine="567"/>
        <w:jc w:val="both"/>
        <w:rPr>
          <w:rFonts w:ascii="Times New Roman" w:hAnsi="Times New Roman" w:cs="Times New Roman"/>
          <w:sz w:val="28"/>
          <w:szCs w:val="28"/>
          <w:lang w:val="ru-RU"/>
        </w:rPr>
      </w:pPr>
      <w:r w:rsidRPr="00AA7CF0">
        <w:rPr>
          <w:rFonts w:ascii="Times New Roman" w:hAnsi="Times New Roman" w:cs="Times New Roman"/>
          <w:color w:val="auto"/>
          <w:sz w:val="28"/>
          <w:szCs w:val="28"/>
          <w:lang w:val="ru-RU"/>
        </w:rPr>
        <w:t>3.</w:t>
      </w:r>
      <w:r w:rsidR="004D5F47">
        <w:rPr>
          <w:rFonts w:ascii="Times New Roman" w:hAnsi="Times New Roman" w:cs="Times New Roman"/>
          <w:color w:val="auto"/>
          <w:sz w:val="28"/>
          <w:szCs w:val="28"/>
          <w:lang w:val="ru-RU"/>
        </w:rPr>
        <w:t>11</w:t>
      </w:r>
      <w:r w:rsidRPr="00AA7CF0">
        <w:rPr>
          <w:rFonts w:ascii="Times New Roman" w:hAnsi="Times New Roman" w:cs="Times New Roman"/>
          <w:color w:val="auto"/>
          <w:sz w:val="28"/>
          <w:szCs w:val="28"/>
          <w:lang w:val="ru-RU"/>
        </w:rPr>
        <w:t xml:space="preserve">. </w:t>
      </w:r>
      <w:r w:rsidR="00E67995" w:rsidRPr="00AA7CF0">
        <w:rPr>
          <w:rStyle w:val="blk6"/>
          <w:rFonts w:ascii="Times New Roman" w:hAnsi="Times New Roman" w:cs="Times New Roman"/>
          <w:sz w:val="28"/>
          <w:szCs w:val="28"/>
          <w:lang w:val="ru-RU"/>
        </w:rPr>
        <w:t xml:space="preserve">Постановление Арбитражного суда Северо-Западного округа от 03.03.2016 по делу № А56-36516/2014 </w:t>
      </w:r>
      <w:r w:rsidR="00E67995" w:rsidRPr="00AA7CF0">
        <w:rPr>
          <w:rFonts w:ascii="Times New Roman" w:hAnsi="Times New Roman" w:cs="Times New Roman"/>
          <w:sz w:val="28"/>
          <w:szCs w:val="28"/>
          <w:lang w:val="ru-RU"/>
        </w:rPr>
        <w:t xml:space="preserve">// </w:t>
      </w:r>
      <w:r w:rsidR="00C8308E" w:rsidRPr="00AA7CF0">
        <w:rPr>
          <w:rFonts w:ascii="Times New Roman" w:eastAsiaTheme="minorHAnsi" w:hAnsi="Times New Roman" w:cs="Times New Roman"/>
          <w:sz w:val="28"/>
          <w:szCs w:val="28"/>
          <w:lang w:val="ru-RU" w:eastAsia="en-US"/>
        </w:rPr>
        <w:t>СПС «</w:t>
      </w:r>
      <w:proofErr w:type="spellStart"/>
      <w:r w:rsidR="00C8308E" w:rsidRPr="00AA7CF0">
        <w:rPr>
          <w:rFonts w:ascii="Times New Roman" w:eastAsiaTheme="minorHAnsi" w:hAnsi="Times New Roman" w:cs="Times New Roman"/>
          <w:sz w:val="28"/>
          <w:szCs w:val="28"/>
          <w:lang w:val="ru-RU" w:eastAsia="en-US"/>
        </w:rPr>
        <w:t>КонсультантПлюс</w:t>
      </w:r>
      <w:proofErr w:type="spellEnd"/>
      <w:r w:rsidR="00C8308E" w:rsidRPr="00AA7CF0">
        <w:rPr>
          <w:rFonts w:ascii="Times New Roman" w:eastAsiaTheme="minorHAnsi" w:hAnsi="Times New Roman" w:cs="Times New Roman"/>
          <w:sz w:val="28"/>
          <w:szCs w:val="28"/>
          <w:lang w:val="ru-RU" w:eastAsia="en-US"/>
        </w:rPr>
        <w:t>».</w:t>
      </w:r>
    </w:p>
    <w:p w:rsidR="00C774EF" w:rsidRPr="00C774EF" w:rsidRDefault="00C774EF" w:rsidP="00C02BEF">
      <w:pPr>
        <w:pStyle w:val="Default"/>
        <w:spacing w:line="360" w:lineRule="auto"/>
        <w:ind w:firstLine="567"/>
        <w:jc w:val="center"/>
        <w:rPr>
          <w:rFonts w:ascii="Times New Roman" w:hAnsi="Times New Roman" w:cs="Times New Roman"/>
          <w:b/>
          <w:sz w:val="28"/>
          <w:szCs w:val="28"/>
        </w:rPr>
      </w:pPr>
      <w:r w:rsidRPr="00C774EF">
        <w:rPr>
          <w:rFonts w:ascii="Times New Roman" w:hAnsi="Times New Roman" w:cs="Times New Roman"/>
          <w:b/>
          <w:sz w:val="28"/>
          <w:szCs w:val="28"/>
        </w:rPr>
        <w:t>Зарубежная судебная практика</w:t>
      </w:r>
    </w:p>
    <w:p w:rsidR="003E6E4A" w:rsidRPr="00C210DA" w:rsidRDefault="003E6E4A" w:rsidP="00C02BEF">
      <w:pPr>
        <w:pStyle w:val="a6"/>
        <w:spacing w:after="0" w:line="360" w:lineRule="auto"/>
        <w:ind w:left="0" w:firstLine="567"/>
        <w:jc w:val="both"/>
        <w:rPr>
          <w:rFonts w:ascii="Times New Roman" w:hAnsi="Times New Roman" w:cs="Times New Roman"/>
          <w:sz w:val="28"/>
          <w:szCs w:val="28"/>
        </w:rPr>
      </w:pPr>
      <w:r w:rsidRPr="00C210DA">
        <w:rPr>
          <w:rFonts w:ascii="Times New Roman" w:hAnsi="Times New Roman" w:cs="Times New Roman"/>
          <w:sz w:val="28"/>
          <w:szCs w:val="28"/>
          <w:lang w:val="ru-RU"/>
        </w:rPr>
        <w:t>3.</w:t>
      </w:r>
      <w:r w:rsidR="004D5F47">
        <w:rPr>
          <w:rFonts w:ascii="Times New Roman" w:hAnsi="Times New Roman" w:cs="Times New Roman"/>
          <w:sz w:val="28"/>
          <w:szCs w:val="28"/>
          <w:lang w:val="ru-RU"/>
        </w:rPr>
        <w:t>12</w:t>
      </w:r>
      <w:r w:rsidRPr="00C210DA">
        <w:rPr>
          <w:rFonts w:ascii="Times New Roman" w:hAnsi="Times New Roman" w:cs="Times New Roman"/>
          <w:sz w:val="28"/>
          <w:szCs w:val="28"/>
          <w:lang w:val="ru-RU"/>
        </w:rPr>
        <w:t xml:space="preserve">. </w:t>
      </w:r>
      <w:r w:rsidR="008D60E6">
        <w:rPr>
          <w:rFonts w:ascii="Times New Roman" w:hAnsi="Times New Roman" w:cs="Times New Roman"/>
          <w:sz w:val="28"/>
          <w:szCs w:val="28"/>
          <w:lang w:val="ru-RU"/>
        </w:rPr>
        <w:t>Постановление Апелляционного</w:t>
      </w:r>
      <w:r w:rsidRPr="00C210DA">
        <w:rPr>
          <w:rFonts w:ascii="Times New Roman" w:hAnsi="Times New Roman" w:cs="Times New Roman"/>
          <w:sz w:val="28"/>
          <w:szCs w:val="28"/>
          <w:lang w:val="ru-RU"/>
        </w:rPr>
        <w:t xml:space="preserve"> суд</w:t>
      </w:r>
      <w:r w:rsidR="008D60E6">
        <w:rPr>
          <w:rFonts w:ascii="Times New Roman" w:hAnsi="Times New Roman" w:cs="Times New Roman"/>
          <w:sz w:val="28"/>
          <w:szCs w:val="28"/>
          <w:lang w:val="ru-RU"/>
        </w:rPr>
        <w:t>а</w:t>
      </w:r>
      <w:r w:rsidRPr="00C210DA">
        <w:rPr>
          <w:rFonts w:ascii="Times New Roman" w:hAnsi="Times New Roman" w:cs="Times New Roman"/>
          <w:sz w:val="28"/>
          <w:szCs w:val="28"/>
          <w:lang w:val="ru-RU"/>
        </w:rPr>
        <w:t xml:space="preserve"> США по</w:t>
      </w:r>
      <w:proofErr w:type="gramStart"/>
      <w:r w:rsidRPr="00C210DA">
        <w:rPr>
          <w:rFonts w:ascii="Times New Roman" w:hAnsi="Times New Roman" w:cs="Times New Roman"/>
          <w:sz w:val="28"/>
          <w:szCs w:val="28"/>
          <w:lang w:val="ru-RU"/>
        </w:rPr>
        <w:t xml:space="preserve"> П</w:t>
      </w:r>
      <w:proofErr w:type="gramEnd"/>
      <w:r w:rsidRPr="00C210DA">
        <w:rPr>
          <w:rFonts w:ascii="Times New Roman" w:hAnsi="Times New Roman" w:cs="Times New Roman"/>
          <w:sz w:val="28"/>
          <w:szCs w:val="28"/>
          <w:lang w:val="ru-RU"/>
        </w:rPr>
        <w:t>ятому округу.</w:t>
      </w:r>
      <w:r w:rsidRPr="00C210DA">
        <w:rPr>
          <w:rFonts w:ascii="Times New Roman" w:hAnsi="Times New Roman" w:cs="Times New Roman"/>
          <w:sz w:val="28"/>
          <w:szCs w:val="28"/>
        </w:rPr>
        <w:t> </w:t>
      </w:r>
      <w:proofErr w:type="spellStart"/>
      <w:proofErr w:type="gramStart"/>
      <w:r w:rsidRPr="00C210DA">
        <w:rPr>
          <w:rFonts w:ascii="Times New Roman" w:hAnsi="Times New Roman" w:cs="Times New Roman"/>
          <w:sz w:val="28"/>
          <w:szCs w:val="28"/>
        </w:rPr>
        <w:t>Bridas</w:t>
      </w:r>
      <w:proofErr w:type="spellEnd"/>
      <w:r w:rsidRPr="00C210DA">
        <w:rPr>
          <w:rFonts w:ascii="Times New Roman" w:hAnsi="Times New Roman" w:cs="Times New Roman"/>
          <w:sz w:val="28"/>
          <w:szCs w:val="28"/>
        </w:rPr>
        <w:t xml:space="preserve"> S.A.P.I.C. v. Government of</w:t>
      </w:r>
      <w:r w:rsidR="00A72086">
        <w:rPr>
          <w:rFonts w:ascii="Times New Roman" w:hAnsi="Times New Roman" w:cs="Times New Roman"/>
          <w:sz w:val="28"/>
          <w:szCs w:val="28"/>
        </w:rPr>
        <w:t xml:space="preserve"> Turkmenistan, 447 F.3d 411 (5</w:t>
      </w:r>
      <w:r w:rsidR="00A72086" w:rsidRPr="00A72086">
        <w:rPr>
          <w:rFonts w:ascii="Times New Roman" w:hAnsi="Times New Roman" w:cs="Times New Roman"/>
          <w:sz w:val="28"/>
          <w:szCs w:val="28"/>
          <w:vertAlign w:val="superscript"/>
        </w:rPr>
        <w:t>th</w:t>
      </w:r>
      <w:r w:rsidRPr="00C210DA">
        <w:rPr>
          <w:rFonts w:ascii="Times New Roman" w:hAnsi="Times New Roman" w:cs="Times New Roman"/>
          <w:sz w:val="28"/>
          <w:szCs w:val="28"/>
        </w:rPr>
        <w:t xml:space="preserve"> Cir. 2006).</w:t>
      </w:r>
      <w:proofErr w:type="gramEnd"/>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hAnsi="Times New Roman" w:cs="Times New Roman"/>
          <w:sz w:val="28"/>
          <w:szCs w:val="28"/>
          <w:lang w:val="ru-RU"/>
        </w:rPr>
        <w:t>3.1</w:t>
      </w:r>
      <w:r w:rsidR="004D5F47">
        <w:rPr>
          <w:rFonts w:ascii="Times New Roman" w:hAnsi="Times New Roman" w:cs="Times New Roman"/>
          <w:sz w:val="28"/>
          <w:szCs w:val="28"/>
          <w:lang w:val="ru-RU"/>
        </w:rPr>
        <w:t>3</w:t>
      </w:r>
      <w:r w:rsidRPr="00C210DA">
        <w:rPr>
          <w:rFonts w:ascii="Times New Roman" w:hAnsi="Times New Roman" w:cs="Times New Roman"/>
          <w:sz w:val="28"/>
          <w:szCs w:val="28"/>
          <w:lang w:val="ru-RU"/>
        </w:rPr>
        <w:t xml:space="preserve">. </w:t>
      </w:r>
      <w:r w:rsidR="008D60E6">
        <w:rPr>
          <w:rFonts w:ascii="Times New Roman" w:hAnsi="Times New Roman" w:cs="Times New Roman"/>
          <w:sz w:val="28"/>
          <w:szCs w:val="28"/>
          <w:lang w:val="ru-RU"/>
        </w:rPr>
        <w:t>Постановление Апелляционного</w:t>
      </w:r>
      <w:r w:rsidRPr="00C210DA">
        <w:rPr>
          <w:rFonts w:ascii="Times New Roman" w:hAnsi="Times New Roman" w:cs="Times New Roman"/>
          <w:sz w:val="28"/>
          <w:szCs w:val="28"/>
          <w:lang w:val="ru-RU"/>
        </w:rPr>
        <w:t xml:space="preserve"> Суд</w:t>
      </w:r>
      <w:r w:rsidR="008D60E6">
        <w:rPr>
          <w:rFonts w:ascii="Times New Roman" w:hAnsi="Times New Roman" w:cs="Times New Roman"/>
          <w:sz w:val="28"/>
          <w:szCs w:val="28"/>
          <w:lang w:val="ru-RU"/>
        </w:rPr>
        <w:t>а</w:t>
      </w:r>
      <w:r w:rsidRPr="00C210DA">
        <w:rPr>
          <w:rFonts w:ascii="Times New Roman" w:hAnsi="Times New Roman" w:cs="Times New Roman"/>
          <w:sz w:val="28"/>
          <w:szCs w:val="28"/>
          <w:lang w:val="ru-RU"/>
        </w:rPr>
        <w:t xml:space="preserve"> Англ</w:t>
      </w:r>
      <w:proofErr w:type="gramStart"/>
      <w:r w:rsidRPr="00C210DA">
        <w:rPr>
          <w:rFonts w:ascii="Times New Roman" w:hAnsi="Times New Roman" w:cs="Times New Roman"/>
          <w:sz w:val="28"/>
          <w:szCs w:val="28"/>
          <w:lang w:val="ru-RU"/>
        </w:rPr>
        <w:t>ии и Уэ</w:t>
      </w:r>
      <w:proofErr w:type="gramEnd"/>
      <w:r w:rsidRPr="00C210DA">
        <w:rPr>
          <w:rFonts w:ascii="Times New Roman" w:hAnsi="Times New Roman" w:cs="Times New Roman"/>
          <w:sz w:val="28"/>
          <w:szCs w:val="28"/>
          <w:lang w:val="ru-RU"/>
        </w:rPr>
        <w:t xml:space="preserve">льса. </w:t>
      </w:r>
      <w:proofErr w:type="gramStart"/>
      <w:r w:rsidRPr="00C210DA">
        <w:rPr>
          <w:rFonts w:ascii="Times New Roman" w:hAnsi="Times New Roman" w:cs="Times New Roman"/>
          <w:sz w:val="28"/>
          <w:szCs w:val="28"/>
        </w:rPr>
        <w:t>Adams v Cape Industries plc [1990] Ch 433.</w:t>
      </w:r>
      <w:proofErr w:type="gramEnd"/>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hAnsi="Times New Roman" w:cs="Times New Roman"/>
          <w:sz w:val="28"/>
          <w:szCs w:val="28"/>
          <w:lang w:val="ru-RU"/>
        </w:rPr>
        <w:t>3.1</w:t>
      </w:r>
      <w:r w:rsidR="004D5F47">
        <w:rPr>
          <w:rFonts w:ascii="Times New Roman" w:hAnsi="Times New Roman" w:cs="Times New Roman"/>
          <w:sz w:val="28"/>
          <w:szCs w:val="28"/>
          <w:lang w:val="ru-RU"/>
        </w:rPr>
        <w:t>4</w:t>
      </w:r>
      <w:r w:rsidRPr="00C210DA">
        <w:rPr>
          <w:rFonts w:ascii="Times New Roman" w:hAnsi="Times New Roman" w:cs="Times New Roman"/>
          <w:sz w:val="28"/>
          <w:szCs w:val="28"/>
          <w:lang w:val="ru-RU"/>
        </w:rPr>
        <w:t xml:space="preserve">. </w:t>
      </w:r>
      <w:r w:rsidR="008D60E6">
        <w:rPr>
          <w:rFonts w:ascii="Times New Roman" w:hAnsi="Times New Roman" w:cs="Times New Roman"/>
          <w:sz w:val="28"/>
          <w:szCs w:val="28"/>
          <w:lang w:val="ru-RU"/>
        </w:rPr>
        <w:t xml:space="preserve">Постановление </w:t>
      </w:r>
      <w:r w:rsidRPr="00C210DA">
        <w:rPr>
          <w:rFonts w:ascii="Times New Roman" w:hAnsi="Times New Roman" w:cs="Times New Roman"/>
          <w:sz w:val="28"/>
          <w:szCs w:val="28"/>
          <w:lang w:val="ru-RU"/>
        </w:rPr>
        <w:t>Высок</w:t>
      </w:r>
      <w:r w:rsidR="008D60E6">
        <w:rPr>
          <w:rFonts w:ascii="Times New Roman" w:hAnsi="Times New Roman" w:cs="Times New Roman"/>
          <w:sz w:val="28"/>
          <w:szCs w:val="28"/>
          <w:lang w:val="ru-RU"/>
        </w:rPr>
        <w:t>ого</w:t>
      </w:r>
      <w:r w:rsidRPr="00C210DA">
        <w:rPr>
          <w:rFonts w:ascii="Times New Roman" w:hAnsi="Times New Roman" w:cs="Times New Roman"/>
          <w:sz w:val="28"/>
          <w:szCs w:val="28"/>
          <w:lang w:val="ru-RU"/>
        </w:rPr>
        <w:t xml:space="preserve"> Суд</w:t>
      </w:r>
      <w:r w:rsidR="008D60E6">
        <w:rPr>
          <w:rFonts w:ascii="Times New Roman" w:hAnsi="Times New Roman" w:cs="Times New Roman"/>
          <w:sz w:val="28"/>
          <w:szCs w:val="28"/>
          <w:lang w:val="ru-RU"/>
        </w:rPr>
        <w:t>а</w:t>
      </w:r>
      <w:r w:rsidRPr="00C210DA">
        <w:rPr>
          <w:rFonts w:ascii="Times New Roman" w:hAnsi="Times New Roman" w:cs="Times New Roman"/>
          <w:sz w:val="28"/>
          <w:szCs w:val="28"/>
          <w:lang w:val="ru-RU"/>
        </w:rPr>
        <w:t xml:space="preserve"> Англ</w:t>
      </w:r>
      <w:proofErr w:type="gramStart"/>
      <w:r w:rsidRPr="00C210DA">
        <w:rPr>
          <w:rFonts w:ascii="Times New Roman" w:hAnsi="Times New Roman" w:cs="Times New Roman"/>
          <w:sz w:val="28"/>
          <w:szCs w:val="28"/>
          <w:lang w:val="ru-RU"/>
        </w:rPr>
        <w:t>ии и Уэ</w:t>
      </w:r>
      <w:proofErr w:type="gramEnd"/>
      <w:r w:rsidRPr="00C210DA">
        <w:rPr>
          <w:rFonts w:ascii="Times New Roman" w:hAnsi="Times New Roman" w:cs="Times New Roman"/>
          <w:sz w:val="28"/>
          <w:szCs w:val="28"/>
          <w:lang w:val="ru-RU"/>
        </w:rPr>
        <w:t xml:space="preserve">льса. </w:t>
      </w:r>
      <w:proofErr w:type="spellStart"/>
      <w:r w:rsidRPr="00C210DA">
        <w:rPr>
          <w:rFonts w:ascii="Times New Roman" w:hAnsi="Times New Roman" w:cs="Times New Roman"/>
          <w:sz w:val="28"/>
          <w:szCs w:val="28"/>
        </w:rPr>
        <w:t>Hashem</w:t>
      </w:r>
      <w:proofErr w:type="spellEnd"/>
      <w:r w:rsidRPr="00C210DA">
        <w:rPr>
          <w:rFonts w:ascii="Times New Roman" w:hAnsi="Times New Roman" w:cs="Times New Roman"/>
          <w:sz w:val="28"/>
          <w:szCs w:val="28"/>
        </w:rPr>
        <w:t xml:space="preserve"> v </w:t>
      </w:r>
      <w:proofErr w:type="spellStart"/>
      <w:r w:rsidRPr="00C210DA">
        <w:rPr>
          <w:rFonts w:ascii="Times New Roman" w:hAnsi="Times New Roman" w:cs="Times New Roman"/>
          <w:sz w:val="28"/>
          <w:szCs w:val="28"/>
        </w:rPr>
        <w:t>Shayif</w:t>
      </w:r>
      <w:proofErr w:type="spellEnd"/>
      <w:r w:rsidRPr="00C210DA">
        <w:rPr>
          <w:rFonts w:ascii="Times New Roman" w:hAnsi="Times New Roman" w:cs="Times New Roman"/>
          <w:sz w:val="28"/>
          <w:szCs w:val="28"/>
        </w:rPr>
        <w:t xml:space="preserve"> &amp; </w:t>
      </w:r>
      <w:proofErr w:type="spellStart"/>
      <w:r w:rsidRPr="00C210DA">
        <w:rPr>
          <w:rFonts w:ascii="Times New Roman" w:hAnsi="Times New Roman" w:cs="Times New Roman"/>
          <w:sz w:val="28"/>
          <w:szCs w:val="28"/>
        </w:rPr>
        <w:t>Anor</w:t>
      </w:r>
      <w:proofErr w:type="spellEnd"/>
      <w:r w:rsidRPr="00C210DA">
        <w:rPr>
          <w:rFonts w:ascii="Times New Roman" w:hAnsi="Times New Roman" w:cs="Times New Roman"/>
          <w:sz w:val="28"/>
          <w:szCs w:val="28"/>
        </w:rPr>
        <w:t xml:space="preserve"> [2008] EWHC 2380 (</w:t>
      </w:r>
      <w:proofErr w:type="spellStart"/>
      <w:proofErr w:type="gramStart"/>
      <w:r w:rsidRPr="00C210DA">
        <w:rPr>
          <w:rFonts w:ascii="Times New Roman" w:hAnsi="Times New Roman" w:cs="Times New Roman"/>
          <w:sz w:val="28"/>
          <w:szCs w:val="28"/>
        </w:rPr>
        <w:t>Fam</w:t>
      </w:r>
      <w:proofErr w:type="spellEnd"/>
      <w:proofErr w:type="gramEnd"/>
      <w:r w:rsidRPr="00C210DA">
        <w:rPr>
          <w:rFonts w:ascii="Times New Roman" w:hAnsi="Times New Roman" w:cs="Times New Roman"/>
          <w:sz w:val="28"/>
          <w:szCs w:val="28"/>
        </w:rPr>
        <w:t>).</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hAnsi="Times New Roman" w:cs="Times New Roman"/>
          <w:sz w:val="28"/>
          <w:szCs w:val="28"/>
          <w:lang w:val="ru-RU"/>
        </w:rPr>
        <w:t>3.1</w:t>
      </w:r>
      <w:r w:rsidR="004D5F47">
        <w:rPr>
          <w:rFonts w:ascii="Times New Roman" w:hAnsi="Times New Roman" w:cs="Times New Roman"/>
          <w:sz w:val="28"/>
          <w:szCs w:val="28"/>
          <w:lang w:val="ru-RU"/>
        </w:rPr>
        <w:t>5</w:t>
      </w:r>
      <w:r w:rsidRPr="00C210DA">
        <w:rPr>
          <w:rFonts w:ascii="Times New Roman" w:hAnsi="Times New Roman" w:cs="Times New Roman"/>
          <w:sz w:val="28"/>
          <w:szCs w:val="28"/>
          <w:lang w:val="ru-RU"/>
        </w:rPr>
        <w:t xml:space="preserve">. </w:t>
      </w:r>
      <w:r w:rsidR="008D60E6">
        <w:rPr>
          <w:rFonts w:ascii="Times New Roman" w:hAnsi="Times New Roman" w:cs="Times New Roman"/>
          <w:sz w:val="28"/>
          <w:szCs w:val="28"/>
          <w:lang w:val="ru-RU"/>
        </w:rPr>
        <w:t xml:space="preserve">Постановление </w:t>
      </w:r>
      <w:r w:rsidRPr="00C210DA">
        <w:rPr>
          <w:rFonts w:ascii="Times New Roman" w:hAnsi="Times New Roman" w:cs="Times New Roman"/>
          <w:sz w:val="28"/>
          <w:szCs w:val="28"/>
          <w:lang w:val="ru-RU"/>
        </w:rPr>
        <w:t>Высок</w:t>
      </w:r>
      <w:r w:rsidR="008D60E6">
        <w:rPr>
          <w:rFonts w:ascii="Times New Roman" w:hAnsi="Times New Roman" w:cs="Times New Roman"/>
          <w:sz w:val="28"/>
          <w:szCs w:val="28"/>
          <w:lang w:val="ru-RU"/>
        </w:rPr>
        <w:t>ого</w:t>
      </w:r>
      <w:r w:rsidRPr="00C210DA">
        <w:rPr>
          <w:rFonts w:ascii="Times New Roman" w:hAnsi="Times New Roman" w:cs="Times New Roman"/>
          <w:sz w:val="28"/>
          <w:szCs w:val="28"/>
          <w:lang w:val="ru-RU"/>
        </w:rPr>
        <w:t xml:space="preserve"> Суд</w:t>
      </w:r>
      <w:r w:rsidR="008D60E6">
        <w:rPr>
          <w:rFonts w:ascii="Times New Roman" w:hAnsi="Times New Roman" w:cs="Times New Roman"/>
          <w:sz w:val="28"/>
          <w:szCs w:val="28"/>
          <w:lang w:val="ru-RU"/>
        </w:rPr>
        <w:t>а</w:t>
      </w:r>
      <w:r w:rsidRPr="00C210DA">
        <w:rPr>
          <w:rFonts w:ascii="Times New Roman" w:hAnsi="Times New Roman" w:cs="Times New Roman"/>
          <w:sz w:val="28"/>
          <w:szCs w:val="28"/>
          <w:lang w:val="ru-RU"/>
        </w:rPr>
        <w:t xml:space="preserve"> Англ</w:t>
      </w:r>
      <w:proofErr w:type="gramStart"/>
      <w:r w:rsidRPr="00C210DA">
        <w:rPr>
          <w:rFonts w:ascii="Times New Roman" w:hAnsi="Times New Roman" w:cs="Times New Roman"/>
          <w:sz w:val="28"/>
          <w:szCs w:val="28"/>
          <w:lang w:val="ru-RU"/>
        </w:rPr>
        <w:t>ии и Уэ</w:t>
      </w:r>
      <w:proofErr w:type="gramEnd"/>
      <w:r w:rsidRPr="00C210DA">
        <w:rPr>
          <w:rFonts w:ascii="Times New Roman" w:hAnsi="Times New Roman" w:cs="Times New Roman"/>
          <w:sz w:val="28"/>
          <w:szCs w:val="28"/>
          <w:lang w:val="ru-RU"/>
        </w:rPr>
        <w:t xml:space="preserve">льса. </w:t>
      </w:r>
      <w:proofErr w:type="gramStart"/>
      <w:r w:rsidRPr="00C210DA">
        <w:rPr>
          <w:rFonts w:ascii="Times New Roman" w:hAnsi="Times New Roman" w:cs="Times New Roman"/>
          <w:sz w:val="28"/>
          <w:szCs w:val="28"/>
        </w:rPr>
        <w:t xml:space="preserve">Antonio </w:t>
      </w:r>
      <w:proofErr w:type="spellStart"/>
      <w:r w:rsidRPr="00C210DA">
        <w:rPr>
          <w:rFonts w:ascii="Times New Roman" w:hAnsi="Times New Roman" w:cs="Times New Roman"/>
          <w:sz w:val="28"/>
          <w:szCs w:val="28"/>
        </w:rPr>
        <w:t>Gramsci</w:t>
      </w:r>
      <w:proofErr w:type="spellEnd"/>
      <w:r w:rsidRPr="00C210DA">
        <w:rPr>
          <w:rFonts w:ascii="Times New Roman" w:hAnsi="Times New Roman" w:cs="Times New Roman"/>
          <w:sz w:val="28"/>
          <w:szCs w:val="28"/>
        </w:rPr>
        <w:t xml:space="preserve"> Shipping Corp &amp; Ors v </w:t>
      </w:r>
      <w:proofErr w:type="spellStart"/>
      <w:r w:rsidRPr="00C210DA">
        <w:rPr>
          <w:rFonts w:ascii="Times New Roman" w:hAnsi="Times New Roman" w:cs="Times New Roman"/>
          <w:sz w:val="28"/>
          <w:szCs w:val="28"/>
        </w:rPr>
        <w:t>Stepanovs</w:t>
      </w:r>
      <w:proofErr w:type="spellEnd"/>
      <w:r w:rsidRPr="00C210DA">
        <w:rPr>
          <w:rFonts w:ascii="Times New Roman" w:hAnsi="Times New Roman" w:cs="Times New Roman"/>
          <w:sz w:val="28"/>
          <w:szCs w:val="28"/>
        </w:rPr>
        <w:t xml:space="preserve"> [2011] EWHC 333 (</w:t>
      </w:r>
      <w:proofErr w:type="spellStart"/>
      <w:r w:rsidRPr="00C210DA">
        <w:rPr>
          <w:rFonts w:ascii="Times New Roman" w:hAnsi="Times New Roman" w:cs="Times New Roman"/>
          <w:sz w:val="28"/>
          <w:szCs w:val="28"/>
        </w:rPr>
        <w:t>Comm</w:t>
      </w:r>
      <w:proofErr w:type="spellEnd"/>
      <w:r w:rsidRPr="00C210DA">
        <w:rPr>
          <w:rFonts w:ascii="Times New Roman" w:hAnsi="Times New Roman" w:cs="Times New Roman"/>
          <w:sz w:val="28"/>
          <w:szCs w:val="28"/>
        </w:rPr>
        <w:t>).</w:t>
      </w:r>
      <w:proofErr w:type="gramEnd"/>
    </w:p>
    <w:p w:rsidR="003E6E4A" w:rsidRPr="00C210DA" w:rsidRDefault="003E6E4A" w:rsidP="003E6E4A">
      <w:pPr>
        <w:pStyle w:val="a6"/>
        <w:spacing w:after="0" w:line="360" w:lineRule="auto"/>
        <w:ind w:left="0" w:firstLine="567"/>
        <w:jc w:val="both"/>
        <w:rPr>
          <w:rFonts w:ascii="Times New Roman" w:eastAsia="Times New Roman" w:hAnsi="Times New Roman" w:cs="Times New Roman"/>
          <w:sz w:val="28"/>
          <w:szCs w:val="28"/>
          <w:lang w:eastAsia="ru-RU"/>
        </w:rPr>
      </w:pPr>
      <w:r w:rsidRPr="00C210DA">
        <w:rPr>
          <w:rFonts w:ascii="Times New Roman" w:hAnsi="Times New Roman" w:cs="Times New Roman"/>
          <w:sz w:val="28"/>
          <w:szCs w:val="28"/>
        </w:rPr>
        <w:t>3.1</w:t>
      </w:r>
      <w:r w:rsidR="004D5F47" w:rsidRPr="000E21C6">
        <w:rPr>
          <w:rFonts w:ascii="Times New Roman" w:hAnsi="Times New Roman" w:cs="Times New Roman"/>
          <w:sz w:val="28"/>
          <w:szCs w:val="28"/>
        </w:rPr>
        <w:t>6</w:t>
      </w:r>
      <w:r w:rsidRPr="00C210DA">
        <w:rPr>
          <w:rFonts w:ascii="Times New Roman" w:hAnsi="Times New Roman" w:cs="Times New Roman"/>
          <w:sz w:val="28"/>
          <w:szCs w:val="28"/>
        </w:rPr>
        <w:t xml:space="preserve">. </w:t>
      </w:r>
      <w:r w:rsidRPr="00C210DA">
        <w:rPr>
          <w:rFonts w:ascii="Times New Roman" w:eastAsia="Times New Roman" w:hAnsi="Times New Roman" w:cs="Times New Roman"/>
          <w:sz w:val="28"/>
          <w:szCs w:val="28"/>
          <w:lang w:eastAsia="ru-RU"/>
        </w:rPr>
        <w:t xml:space="preserve">VTB Capital Plc v </w:t>
      </w:r>
      <w:proofErr w:type="spellStart"/>
      <w:r w:rsidRPr="00C210DA">
        <w:rPr>
          <w:rFonts w:ascii="Times New Roman" w:eastAsia="Times New Roman" w:hAnsi="Times New Roman" w:cs="Times New Roman"/>
          <w:sz w:val="28"/>
          <w:szCs w:val="28"/>
          <w:lang w:eastAsia="ru-RU"/>
        </w:rPr>
        <w:t>Nutritek</w:t>
      </w:r>
      <w:proofErr w:type="spellEnd"/>
      <w:r w:rsidRPr="00C210DA">
        <w:rPr>
          <w:rFonts w:ascii="Times New Roman" w:eastAsia="Times New Roman" w:hAnsi="Times New Roman" w:cs="Times New Roman"/>
          <w:sz w:val="28"/>
          <w:szCs w:val="28"/>
          <w:lang w:eastAsia="ru-RU"/>
        </w:rPr>
        <w:t xml:space="preserve"> International Corp &amp; Ors [2011] EWHC 3107 (Ch) (</w:t>
      </w:r>
      <w:proofErr w:type="spellStart"/>
      <w:r w:rsidRPr="00C210DA">
        <w:rPr>
          <w:rFonts w:ascii="Times New Roman" w:eastAsia="Times New Roman" w:hAnsi="Times New Roman" w:cs="Times New Roman"/>
          <w:sz w:val="28"/>
          <w:szCs w:val="28"/>
          <w:lang w:eastAsia="ru-RU"/>
        </w:rPr>
        <w:t>Высокий</w:t>
      </w:r>
      <w:proofErr w:type="spellEnd"/>
      <w:r w:rsidRPr="00C210DA">
        <w:rPr>
          <w:rFonts w:ascii="Times New Roman" w:eastAsia="Times New Roman" w:hAnsi="Times New Roman" w:cs="Times New Roman"/>
          <w:sz w:val="28"/>
          <w:szCs w:val="28"/>
          <w:lang w:eastAsia="ru-RU"/>
        </w:rPr>
        <w:t xml:space="preserve"> </w:t>
      </w:r>
      <w:proofErr w:type="spellStart"/>
      <w:r w:rsidRPr="00C210DA">
        <w:rPr>
          <w:rFonts w:ascii="Times New Roman" w:eastAsia="Times New Roman" w:hAnsi="Times New Roman" w:cs="Times New Roman"/>
          <w:sz w:val="28"/>
          <w:szCs w:val="28"/>
          <w:lang w:eastAsia="ru-RU"/>
        </w:rPr>
        <w:t>Суд</w:t>
      </w:r>
      <w:proofErr w:type="spellEnd"/>
      <w:r w:rsidRPr="00C210DA">
        <w:rPr>
          <w:rFonts w:ascii="Times New Roman" w:eastAsia="Times New Roman" w:hAnsi="Times New Roman" w:cs="Times New Roman"/>
          <w:sz w:val="28"/>
          <w:szCs w:val="28"/>
          <w:lang w:eastAsia="ru-RU"/>
        </w:rPr>
        <w:t xml:space="preserve"> </w:t>
      </w:r>
      <w:proofErr w:type="spellStart"/>
      <w:r w:rsidRPr="00C210DA">
        <w:rPr>
          <w:rFonts w:ascii="Times New Roman" w:eastAsia="Times New Roman" w:hAnsi="Times New Roman" w:cs="Times New Roman"/>
          <w:sz w:val="28"/>
          <w:szCs w:val="28"/>
          <w:lang w:eastAsia="ru-RU"/>
        </w:rPr>
        <w:t>Англии</w:t>
      </w:r>
      <w:proofErr w:type="spellEnd"/>
      <w:r w:rsidRPr="00C210DA">
        <w:rPr>
          <w:rFonts w:ascii="Times New Roman" w:eastAsia="Times New Roman" w:hAnsi="Times New Roman" w:cs="Times New Roman"/>
          <w:sz w:val="28"/>
          <w:szCs w:val="28"/>
          <w:lang w:eastAsia="ru-RU"/>
        </w:rPr>
        <w:t xml:space="preserve"> и </w:t>
      </w:r>
      <w:proofErr w:type="spellStart"/>
      <w:r w:rsidRPr="00C210DA">
        <w:rPr>
          <w:rFonts w:ascii="Times New Roman" w:eastAsia="Times New Roman" w:hAnsi="Times New Roman" w:cs="Times New Roman"/>
          <w:sz w:val="28"/>
          <w:szCs w:val="28"/>
          <w:lang w:eastAsia="ru-RU"/>
        </w:rPr>
        <w:t>Уэльса</w:t>
      </w:r>
      <w:proofErr w:type="spellEnd"/>
      <w:r w:rsidRPr="00C210DA">
        <w:rPr>
          <w:rFonts w:ascii="Times New Roman" w:eastAsia="Times New Roman" w:hAnsi="Times New Roman" w:cs="Times New Roman"/>
          <w:sz w:val="28"/>
          <w:szCs w:val="28"/>
          <w:lang w:eastAsia="ru-RU"/>
        </w:rPr>
        <w:t xml:space="preserve">); affirmed by [2012] EWCA </w:t>
      </w:r>
      <w:proofErr w:type="spellStart"/>
      <w:r w:rsidRPr="00C210DA">
        <w:rPr>
          <w:rFonts w:ascii="Times New Roman" w:eastAsia="Times New Roman" w:hAnsi="Times New Roman" w:cs="Times New Roman"/>
          <w:sz w:val="28"/>
          <w:szCs w:val="28"/>
          <w:lang w:eastAsia="ru-RU"/>
        </w:rPr>
        <w:t>Civ</w:t>
      </w:r>
      <w:proofErr w:type="spellEnd"/>
      <w:r w:rsidRPr="00C210DA">
        <w:rPr>
          <w:rFonts w:ascii="Times New Roman" w:eastAsia="Times New Roman" w:hAnsi="Times New Roman" w:cs="Times New Roman"/>
          <w:sz w:val="28"/>
          <w:szCs w:val="28"/>
          <w:lang w:eastAsia="ru-RU"/>
        </w:rPr>
        <w:t xml:space="preserve"> 808 (</w:t>
      </w:r>
      <w:proofErr w:type="spellStart"/>
      <w:r w:rsidRPr="00C210DA">
        <w:rPr>
          <w:rFonts w:ascii="Times New Roman" w:eastAsia="Times New Roman" w:hAnsi="Times New Roman" w:cs="Times New Roman"/>
          <w:sz w:val="28"/>
          <w:szCs w:val="28"/>
          <w:lang w:eastAsia="ru-RU"/>
        </w:rPr>
        <w:t>Апелляционный</w:t>
      </w:r>
      <w:proofErr w:type="spellEnd"/>
      <w:r w:rsidRPr="00C210DA">
        <w:rPr>
          <w:rFonts w:ascii="Times New Roman" w:eastAsia="Times New Roman" w:hAnsi="Times New Roman" w:cs="Times New Roman"/>
          <w:sz w:val="28"/>
          <w:szCs w:val="28"/>
          <w:lang w:eastAsia="ru-RU"/>
        </w:rPr>
        <w:t xml:space="preserve"> </w:t>
      </w:r>
      <w:proofErr w:type="spellStart"/>
      <w:r w:rsidRPr="00C210DA">
        <w:rPr>
          <w:rFonts w:ascii="Times New Roman" w:eastAsia="Times New Roman" w:hAnsi="Times New Roman" w:cs="Times New Roman"/>
          <w:sz w:val="28"/>
          <w:szCs w:val="28"/>
          <w:lang w:eastAsia="ru-RU"/>
        </w:rPr>
        <w:t>Суд</w:t>
      </w:r>
      <w:proofErr w:type="spellEnd"/>
      <w:r w:rsidRPr="00C210DA">
        <w:rPr>
          <w:rFonts w:ascii="Times New Roman" w:eastAsia="Times New Roman" w:hAnsi="Times New Roman" w:cs="Times New Roman"/>
          <w:sz w:val="28"/>
          <w:szCs w:val="28"/>
          <w:lang w:eastAsia="ru-RU"/>
        </w:rPr>
        <w:t xml:space="preserve"> </w:t>
      </w:r>
      <w:proofErr w:type="spellStart"/>
      <w:r w:rsidRPr="00C210DA">
        <w:rPr>
          <w:rFonts w:ascii="Times New Roman" w:eastAsia="Times New Roman" w:hAnsi="Times New Roman" w:cs="Times New Roman"/>
          <w:sz w:val="28"/>
          <w:szCs w:val="28"/>
          <w:lang w:eastAsia="ru-RU"/>
        </w:rPr>
        <w:t>Англии</w:t>
      </w:r>
      <w:proofErr w:type="spellEnd"/>
      <w:r w:rsidRPr="00C210DA">
        <w:rPr>
          <w:rFonts w:ascii="Times New Roman" w:eastAsia="Times New Roman" w:hAnsi="Times New Roman" w:cs="Times New Roman"/>
          <w:sz w:val="28"/>
          <w:szCs w:val="28"/>
          <w:lang w:eastAsia="ru-RU"/>
        </w:rPr>
        <w:t xml:space="preserve"> и </w:t>
      </w:r>
      <w:proofErr w:type="spellStart"/>
      <w:r w:rsidRPr="00C210DA">
        <w:rPr>
          <w:rFonts w:ascii="Times New Roman" w:eastAsia="Times New Roman" w:hAnsi="Times New Roman" w:cs="Times New Roman"/>
          <w:sz w:val="28"/>
          <w:szCs w:val="28"/>
          <w:lang w:eastAsia="ru-RU"/>
        </w:rPr>
        <w:t>Уэльса</w:t>
      </w:r>
      <w:proofErr w:type="spellEnd"/>
      <w:r w:rsidRPr="00C210DA">
        <w:rPr>
          <w:rFonts w:ascii="Times New Roman" w:eastAsia="Times New Roman" w:hAnsi="Times New Roman" w:cs="Times New Roman"/>
          <w:sz w:val="28"/>
          <w:szCs w:val="28"/>
          <w:lang w:eastAsia="ru-RU"/>
        </w:rPr>
        <w:t>); affirmed by [2013] UKSC 5 (</w:t>
      </w:r>
      <w:proofErr w:type="spellStart"/>
      <w:r w:rsidRPr="00C210DA">
        <w:rPr>
          <w:rFonts w:ascii="Times New Roman" w:eastAsia="Times New Roman" w:hAnsi="Times New Roman" w:cs="Times New Roman"/>
          <w:sz w:val="28"/>
          <w:szCs w:val="28"/>
          <w:lang w:eastAsia="ru-RU"/>
        </w:rPr>
        <w:t>Верховный</w:t>
      </w:r>
      <w:proofErr w:type="spellEnd"/>
      <w:r w:rsidRPr="00C210DA">
        <w:rPr>
          <w:rFonts w:ascii="Times New Roman" w:eastAsia="Times New Roman" w:hAnsi="Times New Roman" w:cs="Times New Roman"/>
          <w:sz w:val="28"/>
          <w:szCs w:val="28"/>
          <w:lang w:eastAsia="ru-RU"/>
        </w:rPr>
        <w:t xml:space="preserve"> </w:t>
      </w:r>
      <w:proofErr w:type="spellStart"/>
      <w:r w:rsidRPr="00C210DA">
        <w:rPr>
          <w:rFonts w:ascii="Times New Roman" w:eastAsia="Times New Roman" w:hAnsi="Times New Roman" w:cs="Times New Roman"/>
          <w:sz w:val="28"/>
          <w:szCs w:val="28"/>
          <w:lang w:eastAsia="ru-RU"/>
        </w:rPr>
        <w:t>Суд</w:t>
      </w:r>
      <w:proofErr w:type="spellEnd"/>
      <w:r w:rsidRPr="00C210DA">
        <w:rPr>
          <w:rFonts w:ascii="Times New Roman" w:eastAsia="Times New Roman" w:hAnsi="Times New Roman" w:cs="Times New Roman"/>
          <w:sz w:val="28"/>
          <w:szCs w:val="28"/>
          <w:lang w:eastAsia="ru-RU"/>
        </w:rPr>
        <w:t xml:space="preserve"> </w:t>
      </w:r>
      <w:proofErr w:type="spellStart"/>
      <w:r w:rsidRPr="00C210DA">
        <w:rPr>
          <w:rFonts w:ascii="Times New Roman" w:eastAsia="Times New Roman" w:hAnsi="Times New Roman" w:cs="Times New Roman"/>
          <w:sz w:val="28"/>
          <w:szCs w:val="28"/>
          <w:lang w:eastAsia="ru-RU"/>
        </w:rPr>
        <w:t>Соединенного</w:t>
      </w:r>
      <w:proofErr w:type="spellEnd"/>
      <w:r w:rsidRPr="00C210DA">
        <w:rPr>
          <w:rFonts w:ascii="Times New Roman" w:eastAsia="Times New Roman" w:hAnsi="Times New Roman" w:cs="Times New Roman"/>
          <w:sz w:val="28"/>
          <w:szCs w:val="28"/>
          <w:lang w:eastAsia="ru-RU"/>
        </w:rPr>
        <w:t xml:space="preserve"> </w:t>
      </w:r>
      <w:proofErr w:type="spellStart"/>
      <w:r w:rsidRPr="00C210DA">
        <w:rPr>
          <w:rFonts w:ascii="Times New Roman" w:eastAsia="Times New Roman" w:hAnsi="Times New Roman" w:cs="Times New Roman"/>
          <w:sz w:val="28"/>
          <w:szCs w:val="28"/>
          <w:lang w:eastAsia="ru-RU"/>
        </w:rPr>
        <w:t>Королевства</w:t>
      </w:r>
      <w:proofErr w:type="spellEnd"/>
      <w:r w:rsidRPr="00C210DA">
        <w:rPr>
          <w:rFonts w:ascii="Times New Roman" w:eastAsia="Times New Roman" w:hAnsi="Times New Roman" w:cs="Times New Roman"/>
          <w:sz w:val="28"/>
          <w:szCs w:val="28"/>
          <w:lang w:eastAsia="ru-RU"/>
        </w:rPr>
        <w:t>).</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eastAsia="Times New Roman" w:hAnsi="Times New Roman" w:cs="Times New Roman"/>
          <w:sz w:val="28"/>
          <w:szCs w:val="28"/>
          <w:lang w:val="ru-RU" w:eastAsia="ru-RU"/>
        </w:rPr>
        <w:lastRenderedPageBreak/>
        <w:t>3.1</w:t>
      </w:r>
      <w:r w:rsidR="004D5F47">
        <w:rPr>
          <w:rFonts w:ascii="Times New Roman" w:eastAsia="Times New Roman" w:hAnsi="Times New Roman" w:cs="Times New Roman"/>
          <w:sz w:val="28"/>
          <w:szCs w:val="28"/>
          <w:lang w:val="ru-RU" w:eastAsia="ru-RU"/>
        </w:rPr>
        <w:t>7</w:t>
      </w:r>
      <w:r w:rsidRPr="00C210DA">
        <w:rPr>
          <w:rFonts w:ascii="Times New Roman" w:eastAsia="Times New Roman" w:hAnsi="Times New Roman" w:cs="Times New Roman"/>
          <w:sz w:val="28"/>
          <w:szCs w:val="28"/>
          <w:lang w:val="ru-RU" w:eastAsia="ru-RU"/>
        </w:rPr>
        <w:t xml:space="preserve">. </w:t>
      </w:r>
      <w:r w:rsidR="008D60E6">
        <w:rPr>
          <w:rFonts w:ascii="Times New Roman" w:hAnsi="Times New Roman" w:cs="Times New Roman"/>
          <w:sz w:val="28"/>
          <w:szCs w:val="28"/>
          <w:lang w:val="ru-RU"/>
        </w:rPr>
        <w:t xml:space="preserve">Постановление </w:t>
      </w:r>
      <w:r w:rsidRPr="00C210DA">
        <w:rPr>
          <w:rFonts w:ascii="Times New Roman" w:hAnsi="Times New Roman" w:cs="Times New Roman"/>
          <w:sz w:val="28"/>
          <w:szCs w:val="28"/>
          <w:lang w:val="ru-RU"/>
        </w:rPr>
        <w:t>Апелляционн</w:t>
      </w:r>
      <w:r w:rsidR="008D60E6">
        <w:rPr>
          <w:rFonts w:ascii="Times New Roman" w:hAnsi="Times New Roman" w:cs="Times New Roman"/>
          <w:sz w:val="28"/>
          <w:szCs w:val="28"/>
          <w:lang w:val="ru-RU"/>
        </w:rPr>
        <w:t>ого</w:t>
      </w:r>
      <w:r w:rsidRPr="00C210DA">
        <w:rPr>
          <w:rFonts w:ascii="Times New Roman" w:hAnsi="Times New Roman" w:cs="Times New Roman"/>
          <w:sz w:val="28"/>
          <w:szCs w:val="28"/>
          <w:lang w:val="ru-RU"/>
        </w:rPr>
        <w:t xml:space="preserve"> суд</w:t>
      </w:r>
      <w:r w:rsidR="008D60E6">
        <w:rPr>
          <w:rFonts w:ascii="Times New Roman" w:hAnsi="Times New Roman" w:cs="Times New Roman"/>
          <w:sz w:val="28"/>
          <w:szCs w:val="28"/>
          <w:lang w:val="ru-RU"/>
        </w:rPr>
        <w:t>а</w:t>
      </w:r>
      <w:r w:rsidRPr="00C210DA">
        <w:rPr>
          <w:rFonts w:ascii="Times New Roman" w:hAnsi="Times New Roman" w:cs="Times New Roman"/>
          <w:sz w:val="28"/>
          <w:szCs w:val="28"/>
          <w:lang w:val="ru-RU"/>
        </w:rPr>
        <w:t xml:space="preserve"> США по</w:t>
      </w:r>
      <w:proofErr w:type="gramStart"/>
      <w:r w:rsidRPr="00C210DA">
        <w:rPr>
          <w:rFonts w:ascii="Times New Roman" w:hAnsi="Times New Roman" w:cs="Times New Roman"/>
          <w:sz w:val="28"/>
          <w:szCs w:val="28"/>
          <w:lang w:val="ru-RU"/>
        </w:rPr>
        <w:t xml:space="preserve"> В</w:t>
      </w:r>
      <w:proofErr w:type="gramEnd"/>
      <w:r w:rsidRPr="00C210DA">
        <w:rPr>
          <w:rFonts w:ascii="Times New Roman" w:hAnsi="Times New Roman" w:cs="Times New Roman"/>
          <w:sz w:val="28"/>
          <w:szCs w:val="28"/>
          <w:lang w:val="ru-RU"/>
        </w:rPr>
        <w:t xml:space="preserve">торому округу. </w:t>
      </w:r>
      <w:proofErr w:type="gramStart"/>
      <w:r w:rsidRPr="00C210DA">
        <w:rPr>
          <w:rFonts w:ascii="Times New Roman" w:hAnsi="Times New Roman" w:cs="Times New Roman"/>
          <w:sz w:val="28"/>
          <w:szCs w:val="28"/>
        </w:rPr>
        <w:t>American Fuel Corp. v. Utah Energy Development Co., Inc., 122 F.3d 130 (2</w:t>
      </w:r>
      <w:r w:rsidRPr="00C210DA">
        <w:rPr>
          <w:rFonts w:ascii="Times New Roman" w:hAnsi="Times New Roman" w:cs="Times New Roman"/>
          <w:sz w:val="28"/>
          <w:szCs w:val="28"/>
          <w:vertAlign w:val="superscript"/>
        </w:rPr>
        <w:t>nd</w:t>
      </w:r>
      <w:r w:rsidRPr="00C210DA">
        <w:rPr>
          <w:rFonts w:ascii="Times New Roman" w:hAnsi="Times New Roman" w:cs="Times New Roman"/>
          <w:sz w:val="28"/>
          <w:szCs w:val="28"/>
        </w:rPr>
        <w:t xml:space="preserve"> Cir. 1997).</w:t>
      </w:r>
      <w:proofErr w:type="gramEnd"/>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eastAsia="Times New Roman" w:hAnsi="Times New Roman" w:cs="Times New Roman"/>
          <w:sz w:val="28"/>
          <w:szCs w:val="28"/>
          <w:lang w:eastAsia="ru-RU"/>
        </w:rPr>
        <w:t>3.1</w:t>
      </w:r>
      <w:r w:rsidR="004D5F47" w:rsidRPr="000E21C6">
        <w:rPr>
          <w:rFonts w:ascii="Times New Roman" w:eastAsia="Times New Roman" w:hAnsi="Times New Roman" w:cs="Times New Roman"/>
          <w:sz w:val="28"/>
          <w:szCs w:val="28"/>
          <w:lang w:eastAsia="ru-RU"/>
        </w:rPr>
        <w:t>8</w:t>
      </w:r>
      <w:r w:rsidRPr="00C210DA">
        <w:rPr>
          <w:rFonts w:ascii="Times New Roman" w:eastAsia="Times New Roman" w:hAnsi="Times New Roman" w:cs="Times New Roman"/>
          <w:sz w:val="28"/>
          <w:szCs w:val="28"/>
          <w:lang w:eastAsia="ru-RU"/>
        </w:rPr>
        <w:t>.</w:t>
      </w:r>
      <w:r w:rsidR="008D60E6" w:rsidRPr="008D60E6">
        <w:rPr>
          <w:rFonts w:ascii="Times New Roman" w:hAnsi="Times New Roman" w:cs="Times New Roman"/>
          <w:sz w:val="28"/>
          <w:szCs w:val="28"/>
        </w:rPr>
        <w:t xml:space="preserve"> </w:t>
      </w:r>
      <w:r w:rsidR="008D60E6">
        <w:rPr>
          <w:rFonts w:ascii="Times New Roman" w:hAnsi="Times New Roman" w:cs="Times New Roman"/>
          <w:sz w:val="28"/>
          <w:szCs w:val="28"/>
          <w:lang w:val="ru-RU"/>
        </w:rPr>
        <w:t>Постановление</w:t>
      </w:r>
      <w:r w:rsidRPr="00C210DA">
        <w:rPr>
          <w:rFonts w:ascii="Times New Roman" w:eastAsia="Times New Roman" w:hAnsi="Times New Roman" w:cs="Times New Roman"/>
          <w:sz w:val="28"/>
          <w:szCs w:val="28"/>
          <w:lang w:eastAsia="ru-RU"/>
        </w:rPr>
        <w:t xml:space="preserve"> </w:t>
      </w:r>
      <w:proofErr w:type="spellStart"/>
      <w:r w:rsidR="008D60E6">
        <w:rPr>
          <w:rFonts w:ascii="Times New Roman" w:hAnsi="Times New Roman" w:cs="Times New Roman"/>
          <w:sz w:val="28"/>
          <w:szCs w:val="28"/>
        </w:rPr>
        <w:t>Окружн</w:t>
      </w:r>
      <w:proofErr w:type="spellEnd"/>
      <w:r w:rsidR="008D60E6">
        <w:rPr>
          <w:rFonts w:ascii="Times New Roman" w:hAnsi="Times New Roman" w:cs="Times New Roman"/>
          <w:sz w:val="28"/>
          <w:szCs w:val="28"/>
          <w:lang w:val="ru-RU"/>
        </w:rPr>
        <w:t>ого</w:t>
      </w:r>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суд</w:t>
      </w:r>
      <w:proofErr w:type="spellEnd"/>
      <w:r w:rsidR="008D60E6">
        <w:rPr>
          <w:rFonts w:ascii="Times New Roman" w:hAnsi="Times New Roman" w:cs="Times New Roman"/>
          <w:sz w:val="28"/>
          <w:szCs w:val="28"/>
          <w:lang w:val="ru-RU"/>
        </w:rPr>
        <w:t>а</w:t>
      </w:r>
      <w:r w:rsidRPr="00C210DA">
        <w:rPr>
          <w:rFonts w:ascii="Times New Roman" w:hAnsi="Times New Roman" w:cs="Times New Roman"/>
          <w:sz w:val="28"/>
          <w:szCs w:val="28"/>
        </w:rPr>
        <w:t xml:space="preserve"> США </w:t>
      </w:r>
      <w:proofErr w:type="spellStart"/>
      <w:r w:rsidRPr="00C210DA">
        <w:rPr>
          <w:rFonts w:ascii="Times New Roman" w:hAnsi="Times New Roman" w:cs="Times New Roman"/>
          <w:sz w:val="28"/>
          <w:szCs w:val="28"/>
        </w:rPr>
        <w:t>по</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Южному</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округу</w:t>
      </w:r>
      <w:proofErr w:type="spellEnd"/>
      <w:r w:rsidRPr="00C210DA">
        <w:rPr>
          <w:rFonts w:ascii="Times New Roman" w:hAnsi="Times New Roman" w:cs="Times New Roman"/>
          <w:sz w:val="28"/>
          <w:szCs w:val="28"/>
        </w:rPr>
        <w:t xml:space="preserve"> </w:t>
      </w:r>
      <w:proofErr w:type="spellStart"/>
      <w:r w:rsidRPr="00C210DA">
        <w:rPr>
          <w:rFonts w:ascii="Times New Roman" w:hAnsi="Times New Roman" w:cs="Times New Roman"/>
          <w:sz w:val="28"/>
          <w:szCs w:val="28"/>
        </w:rPr>
        <w:t>Нью-Йорка</w:t>
      </w:r>
      <w:proofErr w:type="spellEnd"/>
      <w:r w:rsidRPr="00C210DA">
        <w:rPr>
          <w:rFonts w:ascii="Times New Roman" w:hAnsi="Times New Roman" w:cs="Times New Roman"/>
          <w:sz w:val="28"/>
          <w:szCs w:val="28"/>
        </w:rPr>
        <w:t xml:space="preserve">. JSC Foreign Economic Association </w:t>
      </w:r>
      <w:proofErr w:type="spellStart"/>
      <w:r w:rsidRPr="00C210DA">
        <w:rPr>
          <w:rFonts w:ascii="Times New Roman" w:hAnsi="Times New Roman" w:cs="Times New Roman"/>
          <w:sz w:val="28"/>
          <w:szCs w:val="28"/>
        </w:rPr>
        <w:t>Technostroyexport</w:t>
      </w:r>
      <w:proofErr w:type="spellEnd"/>
      <w:r w:rsidRPr="00C210DA">
        <w:rPr>
          <w:rFonts w:ascii="Times New Roman" w:hAnsi="Times New Roman" w:cs="Times New Roman"/>
          <w:sz w:val="28"/>
          <w:szCs w:val="28"/>
        </w:rPr>
        <w:t xml:space="preserve"> v. International Development and Trade Services, Inc., 386 F.Supp.2d 461 (S.D.№.Y. 2005).</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lang w:val="ru-RU"/>
        </w:rPr>
      </w:pPr>
      <w:r w:rsidRPr="00C210DA">
        <w:rPr>
          <w:rFonts w:ascii="Times New Roman" w:hAnsi="Times New Roman" w:cs="Times New Roman"/>
          <w:sz w:val="28"/>
          <w:szCs w:val="28"/>
          <w:lang w:val="ru-RU"/>
        </w:rPr>
        <w:t>3.1</w:t>
      </w:r>
      <w:r w:rsidR="004D5F47">
        <w:rPr>
          <w:rFonts w:ascii="Times New Roman" w:hAnsi="Times New Roman" w:cs="Times New Roman"/>
          <w:sz w:val="28"/>
          <w:szCs w:val="28"/>
          <w:lang w:val="ru-RU"/>
        </w:rPr>
        <w:t>9</w:t>
      </w:r>
      <w:r w:rsidRPr="00C210DA">
        <w:rPr>
          <w:rFonts w:ascii="Times New Roman" w:hAnsi="Times New Roman" w:cs="Times New Roman"/>
          <w:sz w:val="28"/>
          <w:szCs w:val="28"/>
          <w:lang w:val="ru-RU"/>
        </w:rPr>
        <w:t xml:space="preserve">. </w:t>
      </w:r>
      <w:r w:rsidR="008D60E6">
        <w:rPr>
          <w:rFonts w:ascii="Times New Roman" w:hAnsi="Times New Roman" w:cs="Times New Roman"/>
          <w:sz w:val="28"/>
          <w:szCs w:val="28"/>
          <w:lang w:val="ru-RU"/>
        </w:rPr>
        <w:t xml:space="preserve">Постановление </w:t>
      </w:r>
      <w:r w:rsidRPr="00C210DA">
        <w:rPr>
          <w:rFonts w:ascii="Times New Roman" w:hAnsi="Times New Roman" w:cs="Times New Roman"/>
          <w:sz w:val="28"/>
          <w:szCs w:val="28"/>
          <w:lang w:val="ru-RU"/>
        </w:rPr>
        <w:t>Верховн</w:t>
      </w:r>
      <w:r w:rsidR="008D60E6">
        <w:rPr>
          <w:rFonts w:ascii="Times New Roman" w:hAnsi="Times New Roman" w:cs="Times New Roman"/>
          <w:sz w:val="28"/>
          <w:szCs w:val="28"/>
          <w:lang w:val="ru-RU"/>
        </w:rPr>
        <w:t>ого</w:t>
      </w:r>
      <w:r w:rsidRPr="00C210DA">
        <w:rPr>
          <w:rFonts w:ascii="Times New Roman" w:hAnsi="Times New Roman" w:cs="Times New Roman"/>
          <w:sz w:val="28"/>
          <w:szCs w:val="28"/>
          <w:lang w:val="ru-RU"/>
        </w:rPr>
        <w:t xml:space="preserve"> Суд</w:t>
      </w:r>
      <w:r w:rsidR="008D60E6">
        <w:rPr>
          <w:rFonts w:ascii="Times New Roman" w:hAnsi="Times New Roman" w:cs="Times New Roman"/>
          <w:sz w:val="28"/>
          <w:szCs w:val="28"/>
          <w:lang w:val="ru-RU"/>
        </w:rPr>
        <w:t>а</w:t>
      </w:r>
      <w:r w:rsidRPr="00C210DA">
        <w:rPr>
          <w:rFonts w:ascii="Times New Roman" w:hAnsi="Times New Roman" w:cs="Times New Roman"/>
          <w:sz w:val="28"/>
          <w:szCs w:val="28"/>
          <w:lang w:val="ru-RU"/>
        </w:rPr>
        <w:t xml:space="preserve"> Германии. </w:t>
      </w:r>
      <w:proofErr w:type="gramStart"/>
      <w:r w:rsidRPr="00C210DA">
        <w:rPr>
          <w:rFonts w:ascii="Times New Roman" w:hAnsi="Times New Roman" w:cs="Times New Roman"/>
          <w:sz w:val="28"/>
          <w:szCs w:val="28"/>
        </w:rPr>
        <w:t>BGH</w:t>
      </w:r>
      <w:r w:rsidRPr="00C210DA">
        <w:rPr>
          <w:rFonts w:ascii="Times New Roman" w:hAnsi="Times New Roman" w:cs="Times New Roman"/>
          <w:sz w:val="28"/>
          <w:szCs w:val="28"/>
          <w:lang w:val="ru-RU"/>
        </w:rPr>
        <w:t xml:space="preserve">, 24.06.2002 - </w:t>
      </w:r>
      <w:r w:rsidRPr="00C210DA">
        <w:rPr>
          <w:rFonts w:ascii="Times New Roman" w:hAnsi="Times New Roman" w:cs="Times New Roman"/>
          <w:sz w:val="28"/>
          <w:szCs w:val="28"/>
        </w:rPr>
        <w:t>II</w:t>
      </w:r>
      <w:r w:rsidRPr="00C210DA">
        <w:rPr>
          <w:rFonts w:ascii="Times New Roman" w:hAnsi="Times New Roman" w:cs="Times New Roman"/>
          <w:sz w:val="28"/>
          <w:szCs w:val="28"/>
          <w:lang w:val="ru-RU"/>
        </w:rPr>
        <w:t xml:space="preserve"> </w:t>
      </w:r>
      <w:r w:rsidRPr="00C210DA">
        <w:rPr>
          <w:rFonts w:ascii="Times New Roman" w:hAnsi="Times New Roman" w:cs="Times New Roman"/>
          <w:sz w:val="28"/>
          <w:szCs w:val="28"/>
        </w:rPr>
        <w:t>ZR</w:t>
      </w:r>
      <w:r w:rsidRPr="00C210DA">
        <w:rPr>
          <w:rFonts w:ascii="Times New Roman" w:hAnsi="Times New Roman" w:cs="Times New Roman"/>
          <w:sz w:val="28"/>
          <w:szCs w:val="28"/>
          <w:lang w:val="ru-RU"/>
        </w:rPr>
        <w:t xml:space="preserve"> 300/00, </w:t>
      </w:r>
      <w:r w:rsidRPr="00C210DA">
        <w:rPr>
          <w:rFonts w:ascii="Times New Roman" w:hAnsi="Times New Roman" w:cs="Times New Roman"/>
          <w:sz w:val="28"/>
          <w:szCs w:val="28"/>
        </w:rPr>
        <w:t>BGHZ</w:t>
      </w:r>
      <w:r w:rsidRPr="00C210DA">
        <w:rPr>
          <w:rFonts w:ascii="Times New Roman" w:hAnsi="Times New Roman" w:cs="Times New Roman"/>
          <w:sz w:val="28"/>
          <w:szCs w:val="28"/>
          <w:lang w:val="ru-RU"/>
        </w:rPr>
        <w:t xml:space="preserve"> 151, 181 («</w:t>
      </w:r>
      <w:r w:rsidRPr="00C210DA">
        <w:rPr>
          <w:rFonts w:ascii="Times New Roman" w:hAnsi="Times New Roman" w:cs="Times New Roman"/>
          <w:sz w:val="28"/>
          <w:szCs w:val="28"/>
        </w:rPr>
        <w:t>KBV</w:t>
      </w:r>
      <w:r w:rsidRPr="00C210DA">
        <w:rPr>
          <w:rFonts w:ascii="Times New Roman" w:hAnsi="Times New Roman" w:cs="Times New Roman"/>
          <w:sz w:val="28"/>
          <w:szCs w:val="28"/>
          <w:lang w:val="ru-RU"/>
        </w:rPr>
        <w:t>»).</w:t>
      </w:r>
      <w:proofErr w:type="gramEnd"/>
    </w:p>
    <w:p w:rsidR="003E6E4A" w:rsidRPr="00C210DA" w:rsidRDefault="004D5F47" w:rsidP="003E6E4A">
      <w:pPr>
        <w:pStyle w:val="a6"/>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Pr="000E21C6">
        <w:rPr>
          <w:rFonts w:ascii="Times New Roman" w:hAnsi="Times New Roman" w:cs="Times New Roman"/>
          <w:sz w:val="28"/>
          <w:szCs w:val="28"/>
        </w:rPr>
        <w:t>20</w:t>
      </w:r>
      <w:r w:rsidR="003E6E4A" w:rsidRPr="00C210DA">
        <w:rPr>
          <w:rFonts w:ascii="Times New Roman" w:hAnsi="Times New Roman" w:cs="Times New Roman"/>
          <w:sz w:val="28"/>
          <w:szCs w:val="28"/>
        </w:rPr>
        <w:t xml:space="preserve">. </w:t>
      </w:r>
      <w:r w:rsidR="00C1112A">
        <w:rPr>
          <w:rFonts w:ascii="Times New Roman" w:hAnsi="Times New Roman" w:cs="Times New Roman"/>
          <w:sz w:val="28"/>
          <w:szCs w:val="28"/>
          <w:lang w:val="ru-RU"/>
        </w:rPr>
        <w:t>Постановление</w:t>
      </w:r>
      <w:r w:rsidR="00C1112A" w:rsidRPr="00362FC3">
        <w:rPr>
          <w:rFonts w:ascii="Times New Roman" w:hAnsi="Times New Roman" w:cs="Times New Roman"/>
          <w:sz w:val="28"/>
          <w:szCs w:val="28"/>
        </w:rPr>
        <w:t xml:space="preserve"> </w:t>
      </w:r>
      <w:proofErr w:type="spellStart"/>
      <w:r w:rsidR="00C1112A">
        <w:rPr>
          <w:rFonts w:ascii="Times New Roman" w:hAnsi="Times New Roman" w:cs="Times New Roman"/>
          <w:sz w:val="28"/>
          <w:szCs w:val="28"/>
        </w:rPr>
        <w:t>Европейск</w:t>
      </w:r>
      <w:proofErr w:type="spellEnd"/>
      <w:r w:rsidR="00C1112A">
        <w:rPr>
          <w:rFonts w:ascii="Times New Roman" w:hAnsi="Times New Roman" w:cs="Times New Roman"/>
          <w:sz w:val="28"/>
          <w:szCs w:val="28"/>
          <w:lang w:val="ru-RU"/>
        </w:rPr>
        <w:t>ого</w:t>
      </w:r>
      <w:r w:rsidR="003E6E4A" w:rsidRPr="00C210DA">
        <w:rPr>
          <w:rFonts w:ascii="Times New Roman" w:hAnsi="Times New Roman" w:cs="Times New Roman"/>
          <w:sz w:val="28"/>
          <w:szCs w:val="28"/>
        </w:rPr>
        <w:t xml:space="preserve"> </w:t>
      </w:r>
      <w:proofErr w:type="spellStart"/>
      <w:r w:rsidR="003E6E4A" w:rsidRPr="00C210DA">
        <w:rPr>
          <w:rFonts w:ascii="Times New Roman" w:hAnsi="Times New Roman" w:cs="Times New Roman"/>
          <w:sz w:val="28"/>
          <w:szCs w:val="28"/>
        </w:rPr>
        <w:t>Суд</w:t>
      </w:r>
      <w:proofErr w:type="spellEnd"/>
      <w:r w:rsidR="00C1112A">
        <w:rPr>
          <w:rFonts w:ascii="Times New Roman" w:hAnsi="Times New Roman" w:cs="Times New Roman"/>
          <w:sz w:val="28"/>
          <w:szCs w:val="28"/>
          <w:lang w:val="ru-RU"/>
        </w:rPr>
        <w:t>а</w:t>
      </w:r>
      <w:r w:rsidR="003E6E4A" w:rsidRPr="00C210DA">
        <w:rPr>
          <w:rFonts w:ascii="Times New Roman" w:hAnsi="Times New Roman" w:cs="Times New Roman"/>
          <w:sz w:val="28"/>
          <w:szCs w:val="28"/>
        </w:rPr>
        <w:t xml:space="preserve"> </w:t>
      </w:r>
      <w:proofErr w:type="spellStart"/>
      <w:r w:rsidR="003E6E4A" w:rsidRPr="00C210DA">
        <w:rPr>
          <w:rFonts w:ascii="Times New Roman" w:hAnsi="Times New Roman" w:cs="Times New Roman"/>
          <w:sz w:val="28"/>
          <w:szCs w:val="28"/>
        </w:rPr>
        <w:t>справедливости</w:t>
      </w:r>
      <w:proofErr w:type="spellEnd"/>
      <w:r w:rsidR="003E6E4A" w:rsidRPr="00C210DA">
        <w:rPr>
          <w:rFonts w:ascii="Times New Roman" w:hAnsi="Times New Roman" w:cs="Times New Roman"/>
          <w:sz w:val="28"/>
          <w:szCs w:val="28"/>
        </w:rPr>
        <w:t xml:space="preserve">. Judgment of the Court (Sixth Chamber) of 9 December 1987. </w:t>
      </w:r>
      <w:proofErr w:type="gramStart"/>
      <w:r w:rsidR="003E6E4A" w:rsidRPr="00C210DA">
        <w:rPr>
          <w:rFonts w:ascii="Times New Roman" w:hAnsi="Times New Roman" w:cs="Times New Roman"/>
          <w:sz w:val="28"/>
          <w:szCs w:val="28"/>
        </w:rPr>
        <w:t xml:space="preserve">SAR </w:t>
      </w:r>
      <w:proofErr w:type="spellStart"/>
      <w:r w:rsidR="003E6E4A" w:rsidRPr="00C210DA">
        <w:rPr>
          <w:rFonts w:ascii="Times New Roman" w:hAnsi="Times New Roman" w:cs="Times New Roman"/>
          <w:sz w:val="28"/>
          <w:szCs w:val="28"/>
        </w:rPr>
        <w:t>Schotte</w:t>
      </w:r>
      <w:proofErr w:type="spellEnd"/>
      <w:r w:rsidR="003E6E4A" w:rsidRPr="00C210DA">
        <w:rPr>
          <w:rFonts w:ascii="Times New Roman" w:hAnsi="Times New Roman" w:cs="Times New Roman"/>
          <w:sz w:val="28"/>
          <w:szCs w:val="28"/>
        </w:rPr>
        <w:t xml:space="preserve"> GmbH v </w:t>
      </w:r>
      <w:proofErr w:type="spellStart"/>
      <w:r w:rsidR="003E6E4A" w:rsidRPr="00C210DA">
        <w:rPr>
          <w:rFonts w:ascii="Times New Roman" w:hAnsi="Times New Roman" w:cs="Times New Roman"/>
          <w:sz w:val="28"/>
          <w:szCs w:val="28"/>
        </w:rPr>
        <w:t>Parfums</w:t>
      </w:r>
      <w:proofErr w:type="spellEnd"/>
      <w:r w:rsidR="003E6E4A" w:rsidRPr="00C210DA">
        <w:rPr>
          <w:rFonts w:ascii="Times New Roman" w:hAnsi="Times New Roman" w:cs="Times New Roman"/>
          <w:sz w:val="28"/>
          <w:szCs w:val="28"/>
        </w:rPr>
        <w:t xml:space="preserve"> Rothschild SARL.</w:t>
      </w:r>
      <w:proofErr w:type="gramEnd"/>
      <w:r w:rsidR="003E6E4A" w:rsidRPr="00C210DA">
        <w:rPr>
          <w:rFonts w:ascii="Times New Roman" w:hAnsi="Times New Roman" w:cs="Times New Roman"/>
          <w:sz w:val="28"/>
          <w:szCs w:val="28"/>
        </w:rPr>
        <w:t xml:space="preserve"> Case 218/86 // European Court reports. 1987. P. 4905.</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hAnsi="Times New Roman" w:cs="Times New Roman"/>
          <w:sz w:val="28"/>
          <w:szCs w:val="28"/>
          <w:shd w:val="clear" w:color="auto" w:fill="FFFFFF"/>
        </w:rPr>
        <w:t>3.</w:t>
      </w:r>
      <w:r w:rsidR="004D5F47" w:rsidRPr="000E21C6">
        <w:rPr>
          <w:rFonts w:ascii="Times New Roman" w:hAnsi="Times New Roman" w:cs="Times New Roman"/>
          <w:sz w:val="28"/>
          <w:szCs w:val="28"/>
          <w:shd w:val="clear" w:color="auto" w:fill="FFFFFF"/>
        </w:rPr>
        <w:t>21</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Решение</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Апелляционного</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суда</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Англии</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и</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Уэльса</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по</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shd w:val="clear" w:color="auto" w:fill="FFFFFF"/>
          <w:lang w:val="ru-RU"/>
        </w:rPr>
        <w:t>делу</w:t>
      </w:r>
      <w:r w:rsidRPr="00C210DA">
        <w:rPr>
          <w:rFonts w:ascii="Times New Roman" w:hAnsi="Times New Roman" w:cs="Times New Roman"/>
          <w:sz w:val="28"/>
          <w:szCs w:val="28"/>
          <w:shd w:val="clear" w:color="auto" w:fill="FFFFFF"/>
        </w:rPr>
        <w:t xml:space="preserve"> </w:t>
      </w:r>
      <w:r w:rsidRPr="00C210DA">
        <w:rPr>
          <w:rFonts w:ascii="Times New Roman" w:hAnsi="Times New Roman" w:cs="Times New Roman"/>
          <w:sz w:val="28"/>
          <w:szCs w:val="28"/>
        </w:rPr>
        <w:t>DHN Food Distributors Ltd. v. Tower Hamlets London Borough Council [1976] 3 All E.R. 462.</w:t>
      </w:r>
    </w:p>
    <w:p w:rsidR="003E6E4A" w:rsidRPr="00C210DA" w:rsidRDefault="003E6E4A" w:rsidP="003E6E4A">
      <w:pPr>
        <w:spacing w:after="0" w:line="360" w:lineRule="auto"/>
        <w:ind w:firstLine="567"/>
        <w:rPr>
          <w:rFonts w:ascii="Times New Roman" w:hAnsi="Times New Roman" w:cs="Times New Roman"/>
          <w:sz w:val="28"/>
          <w:szCs w:val="28"/>
        </w:rPr>
      </w:pPr>
      <w:r w:rsidRPr="00C210DA">
        <w:rPr>
          <w:rFonts w:ascii="Times New Roman" w:hAnsi="Times New Roman" w:cs="Times New Roman"/>
          <w:sz w:val="28"/>
          <w:szCs w:val="28"/>
          <w:shd w:val="clear" w:color="auto" w:fill="FFFFFF"/>
        </w:rPr>
        <w:t>3.</w:t>
      </w:r>
      <w:r w:rsidR="004D5F47">
        <w:rPr>
          <w:rFonts w:ascii="Times New Roman" w:hAnsi="Times New Roman" w:cs="Times New Roman"/>
          <w:sz w:val="28"/>
          <w:szCs w:val="28"/>
          <w:shd w:val="clear" w:color="auto" w:fill="FFFFFF"/>
        </w:rPr>
        <w:t>22</w:t>
      </w:r>
      <w:r w:rsidRPr="00C210DA">
        <w:rPr>
          <w:rFonts w:ascii="Times New Roman" w:hAnsi="Times New Roman" w:cs="Times New Roman"/>
          <w:sz w:val="28"/>
          <w:szCs w:val="28"/>
          <w:shd w:val="clear" w:color="auto" w:fill="FFFFFF"/>
        </w:rPr>
        <w:t xml:space="preserve">. Решение Судебного комитета палаты лордов по делу </w:t>
      </w:r>
      <w:proofErr w:type="spellStart"/>
      <w:r w:rsidRPr="00C210DA">
        <w:rPr>
          <w:rFonts w:ascii="Times New Roman" w:hAnsi="Times New Roman" w:cs="Times New Roman"/>
          <w:sz w:val="28"/>
          <w:szCs w:val="28"/>
          <w:shd w:val="clear" w:color="auto" w:fill="FFFFFF"/>
        </w:rPr>
        <w:t>Salomon</w:t>
      </w:r>
      <w:proofErr w:type="spellEnd"/>
      <w:r w:rsidRPr="00C210DA">
        <w:rPr>
          <w:rFonts w:ascii="Times New Roman" w:hAnsi="Times New Roman" w:cs="Times New Roman"/>
          <w:sz w:val="28"/>
          <w:szCs w:val="28"/>
          <w:shd w:val="clear" w:color="auto" w:fill="FFFFFF"/>
        </w:rPr>
        <w:t xml:space="preserve"> </w:t>
      </w:r>
      <w:proofErr w:type="spellStart"/>
      <w:r w:rsidRPr="00C210DA">
        <w:rPr>
          <w:rFonts w:ascii="Times New Roman" w:hAnsi="Times New Roman" w:cs="Times New Roman"/>
          <w:sz w:val="28"/>
          <w:szCs w:val="28"/>
          <w:shd w:val="clear" w:color="auto" w:fill="FFFFFF"/>
        </w:rPr>
        <w:t>v</w:t>
      </w:r>
      <w:proofErr w:type="spellEnd"/>
      <w:r w:rsidRPr="00C210DA">
        <w:rPr>
          <w:rFonts w:ascii="Times New Roman" w:hAnsi="Times New Roman" w:cs="Times New Roman"/>
          <w:sz w:val="28"/>
          <w:szCs w:val="28"/>
          <w:shd w:val="clear" w:color="auto" w:fill="FFFFFF"/>
        </w:rPr>
        <w:t xml:space="preserve">. A. </w:t>
      </w:r>
      <w:proofErr w:type="spellStart"/>
      <w:r w:rsidRPr="00C210DA">
        <w:rPr>
          <w:rFonts w:ascii="Times New Roman" w:hAnsi="Times New Roman" w:cs="Times New Roman"/>
          <w:sz w:val="28"/>
          <w:szCs w:val="28"/>
          <w:shd w:val="clear" w:color="auto" w:fill="FFFFFF"/>
        </w:rPr>
        <w:t>Salomon</w:t>
      </w:r>
      <w:proofErr w:type="spellEnd"/>
      <w:r w:rsidRPr="00C210DA">
        <w:rPr>
          <w:rFonts w:ascii="Times New Roman" w:hAnsi="Times New Roman" w:cs="Times New Roman"/>
          <w:sz w:val="28"/>
          <w:szCs w:val="28"/>
          <w:shd w:val="clear" w:color="auto" w:fill="FFFFFF"/>
        </w:rPr>
        <w:t xml:space="preserve"> &amp; </w:t>
      </w:r>
      <w:proofErr w:type="spellStart"/>
      <w:r w:rsidRPr="00C210DA">
        <w:rPr>
          <w:rFonts w:ascii="Times New Roman" w:hAnsi="Times New Roman" w:cs="Times New Roman"/>
          <w:sz w:val="28"/>
          <w:szCs w:val="28"/>
          <w:shd w:val="clear" w:color="auto" w:fill="FFFFFF"/>
        </w:rPr>
        <w:t>Co</w:t>
      </w:r>
      <w:proofErr w:type="spellEnd"/>
      <w:r w:rsidRPr="00C210DA">
        <w:rPr>
          <w:rFonts w:ascii="Times New Roman" w:hAnsi="Times New Roman" w:cs="Times New Roman"/>
          <w:sz w:val="28"/>
          <w:szCs w:val="28"/>
          <w:shd w:val="clear" w:color="auto" w:fill="FFFFFF"/>
        </w:rPr>
        <w:t xml:space="preserve"> </w:t>
      </w:r>
      <w:proofErr w:type="spellStart"/>
      <w:r w:rsidRPr="00C210DA">
        <w:rPr>
          <w:rFonts w:ascii="Times New Roman" w:hAnsi="Times New Roman" w:cs="Times New Roman"/>
          <w:sz w:val="28"/>
          <w:szCs w:val="28"/>
          <w:shd w:val="clear" w:color="auto" w:fill="FFFFFF"/>
        </w:rPr>
        <w:t>Ltd</w:t>
      </w:r>
      <w:proofErr w:type="spellEnd"/>
      <w:r w:rsidRPr="00C210DA">
        <w:rPr>
          <w:rFonts w:ascii="Times New Roman" w:hAnsi="Times New Roman" w:cs="Times New Roman"/>
          <w:sz w:val="28"/>
          <w:szCs w:val="28"/>
          <w:shd w:val="clear" w:color="auto" w:fill="FFFFFF"/>
        </w:rPr>
        <w:t xml:space="preserve">. [1897]. AC 22. </w:t>
      </w:r>
    </w:p>
    <w:p w:rsidR="003E6E4A" w:rsidRPr="00C210DA" w:rsidRDefault="003E6E4A" w:rsidP="003E6E4A">
      <w:pPr>
        <w:spacing w:after="0" w:line="360" w:lineRule="auto"/>
        <w:ind w:firstLine="567"/>
        <w:rPr>
          <w:rFonts w:ascii="Times New Roman" w:hAnsi="Times New Roman" w:cs="Times New Roman"/>
          <w:sz w:val="28"/>
          <w:szCs w:val="28"/>
        </w:rPr>
      </w:pPr>
      <w:r w:rsidRPr="00C210DA">
        <w:rPr>
          <w:rFonts w:ascii="Times New Roman" w:hAnsi="Times New Roman" w:cs="Times New Roman"/>
          <w:color w:val="000000"/>
          <w:sz w:val="28"/>
          <w:szCs w:val="28"/>
        </w:rPr>
        <w:t>3.2</w:t>
      </w:r>
      <w:r w:rsidR="00CC6114">
        <w:rPr>
          <w:rFonts w:ascii="Times New Roman" w:hAnsi="Times New Roman" w:cs="Times New Roman"/>
          <w:color w:val="000000"/>
          <w:sz w:val="28"/>
          <w:szCs w:val="28"/>
        </w:rPr>
        <w:t>3</w:t>
      </w:r>
      <w:r w:rsidRPr="00C210DA">
        <w:rPr>
          <w:rFonts w:ascii="Times New Roman" w:hAnsi="Times New Roman" w:cs="Times New Roman"/>
          <w:color w:val="000000"/>
          <w:sz w:val="28"/>
          <w:szCs w:val="28"/>
        </w:rPr>
        <w:t xml:space="preserve">. </w:t>
      </w:r>
      <w:r w:rsidR="00C1112A">
        <w:rPr>
          <w:rFonts w:ascii="Times New Roman" w:hAnsi="Times New Roman" w:cs="Times New Roman"/>
          <w:color w:val="000000"/>
          <w:sz w:val="28"/>
          <w:szCs w:val="28"/>
        </w:rPr>
        <w:t>Постановление Верховного</w:t>
      </w:r>
      <w:r w:rsidRPr="00C210DA">
        <w:rPr>
          <w:rFonts w:ascii="Times New Roman" w:hAnsi="Times New Roman" w:cs="Times New Roman"/>
          <w:color w:val="000000"/>
          <w:sz w:val="28"/>
          <w:szCs w:val="28"/>
        </w:rPr>
        <w:t xml:space="preserve"> Суд</w:t>
      </w:r>
      <w:r w:rsidR="00C1112A">
        <w:rPr>
          <w:rFonts w:ascii="Times New Roman" w:hAnsi="Times New Roman" w:cs="Times New Roman"/>
          <w:color w:val="000000"/>
          <w:sz w:val="28"/>
          <w:szCs w:val="28"/>
        </w:rPr>
        <w:t>а</w:t>
      </w:r>
      <w:r w:rsidRPr="00C210DA">
        <w:rPr>
          <w:rFonts w:ascii="Times New Roman" w:hAnsi="Times New Roman" w:cs="Times New Roman"/>
          <w:color w:val="000000"/>
          <w:sz w:val="28"/>
          <w:szCs w:val="28"/>
        </w:rPr>
        <w:t xml:space="preserve"> Германии. BGH, 17.09.2001 - II ZR 178/99, BGHZ 149, 10 (</w:t>
      </w:r>
      <w:r w:rsidRPr="00C210DA">
        <w:rPr>
          <w:rFonts w:ascii="Times New Roman" w:hAnsi="Times New Roman" w:cs="Times New Roman"/>
          <w:sz w:val="28"/>
          <w:szCs w:val="28"/>
        </w:rPr>
        <w:t>«</w:t>
      </w:r>
      <w:proofErr w:type="spellStart"/>
      <w:r w:rsidRPr="00C210DA">
        <w:rPr>
          <w:rFonts w:ascii="Times New Roman" w:hAnsi="Times New Roman" w:cs="Times New Roman"/>
          <w:color w:val="000000"/>
          <w:sz w:val="28"/>
          <w:szCs w:val="28"/>
        </w:rPr>
        <w:t>Bremer</w:t>
      </w:r>
      <w:proofErr w:type="spellEnd"/>
      <w:r w:rsidRPr="00C210DA">
        <w:rPr>
          <w:rFonts w:ascii="Times New Roman" w:hAnsi="Times New Roman" w:cs="Times New Roman"/>
          <w:color w:val="000000"/>
          <w:sz w:val="28"/>
          <w:szCs w:val="28"/>
        </w:rPr>
        <w:t xml:space="preserve"> </w:t>
      </w:r>
      <w:proofErr w:type="spellStart"/>
      <w:r w:rsidRPr="00C210DA">
        <w:rPr>
          <w:rFonts w:ascii="Times New Roman" w:hAnsi="Times New Roman" w:cs="Times New Roman"/>
          <w:color w:val="000000"/>
          <w:sz w:val="28"/>
          <w:szCs w:val="28"/>
        </w:rPr>
        <w:t>Vulkan</w:t>
      </w:r>
      <w:proofErr w:type="spellEnd"/>
      <w:r w:rsidRPr="00C210DA">
        <w:rPr>
          <w:rFonts w:ascii="Times New Roman" w:hAnsi="Times New Roman" w:cs="Times New Roman"/>
          <w:sz w:val="28"/>
          <w:szCs w:val="28"/>
        </w:rPr>
        <w:t>»</w:t>
      </w:r>
      <w:r w:rsidRPr="00C210DA">
        <w:rPr>
          <w:rFonts w:ascii="Times New Roman" w:hAnsi="Times New Roman" w:cs="Times New Roman"/>
          <w:color w:val="000000"/>
          <w:sz w:val="28"/>
          <w:szCs w:val="28"/>
        </w:rPr>
        <w:t>).</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hAnsi="Times New Roman" w:cs="Times New Roman"/>
          <w:sz w:val="28"/>
          <w:szCs w:val="28"/>
        </w:rPr>
        <w:t>3.2</w:t>
      </w:r>
      <w:r w:rsidR="00CC6114" w:rsidRPr="000E21C6">
        <w:rPr>
          <w:rFonts w:ascii="Times New Roman" w:hAnsi="Times New Roman" w:cs="Times New Roman"/>
          <w:sz w:val="28"/>
          <w:szCs w:val="28"/>
        </w:rPr>
        <w:t>4</w:t>
      </w:r>
      <w:r w:rsidRPr="00C210DA">
        <w:rPr>
          <w:rFonts w:ascii="Times New Roman" w:hAnsi="Times New Roman" w:cs="Times New Roman"/>
          <w:sz w:val="28"/>
          <w:szCs w:val="28"/>
        </w:rPr>
        <w:t xml:space="preserve">. Booth v. </w:t>
      </w:r>
      <w:proofErr w:type="spellStart"/>
      <w:r w:rsidRPr="00C210DA">
        <w:rPr>
          <w:rFonts w:ascii="Times New Roman" w:hAnsi="Times New Roman" w:cs="Times New Roman"/>
          <w:sz w:val="28"/>
          <w:szCs w:val="28"/>
        </w:rPr>
        <w:t>Bunce</w:t>
      </w:r>
      <w:proofErr w:type="spellEnd"/>
      <w:r w:rsidRPr="00C210DA">
        <w:rPr>
          <w:rFonts w:ascii="Times New Roman" w:hAnsi="Times New Roman" w:cs="Times New Roman"/>
          <w:sz w:val="28"/>
          <w:szCs w:val="28"/>
        </w:rPr>
        <w:t>, 33 №.Y. 139 (1865).</w:t>
      </w:r>
    </w:p>
    <w:p w:rsidR="003E6E4A" w:rsidRPr="00C210DA" w:rsidRDefault="003E6E4A" w:rsidP="003E6E4A">
      <w:pPr>
        <w:pStyle w:val="a6"/>
        <w:spacing w:after="0" w:line="360" w:lineRule="auto"/>
        <w:ind w:left="0" w:firstLine="567"/>
        <w:jc w:val="both"/>
        <w:rPr>
          <w:rFonts w:ascii="Times New Roman" w:hAnsi="Times New Roman" w:cs="Times New Roman"/>
          <w:sz w:val="28"/>
          <w:szCs w:val="28"/>
        </w:rPr>
      </w:pPr>
      <w:r w:rsidRPr="00C210DA">
        <w:rPr>
          <w:rFonts w:ascii="Times New Roman" w:hAnsi="Times New Roman" w:cs="Times New Roman"/>
          <w:sz w:val="28"/>
          <w:szCs w:val="28"/>
        </w:rPr>
        <w:t>3.2</w:t>
      </w:r>
      <w:r w:rsidR="00CC6114" w:rsidRPr="000E21C6">
        <w:rPr>
          <w:rFonts w:ascii="Times New Roman" w:hAnsi="Times New Roman" w:cs="Times New Roman"/>
          <w:sz w:val="28"/>
          <w:szCs w:val="28"/>
        </w:rPr>
        <w:t>5</w:t>
      </w:r>
      <w:r w:rsidRPr="00C210DA">
        <w:rPr>
          <w:rFonts w:ascii="Times New Roman" w:hAnsi="Times New Roman" w:cs="Times New Roman"/>
          <w:sz w:val="28"/>
          <w:szCs w:val="28"/>
        </w:rPr>
        <w:t xml:space="preserve">. U.S. v. Milwaukee Refrigerator Transit Co., 142 F. 247 (C.C.E.D. </w:t>
      </w:r>
      <w:proofErr w:type="spellStart"/>
      <w:r w:rsidRPr="00C210DA">
        <w:rPr>
          <w:rFonts w:ascii="Times New Roman" w:hAnsi="Times New Roman" w:cs="Times New Roman"/>
          <w:sz w:val="28"/>
          <w:szCs w:val="28"/>
        </w:rPr>
        <w:t>Wisc</w:t>
      </w:r>
      <w:proofErr w:type="spellEnd"/>
      <w:r w:rsidRPr="00C210DA">
        <w:rPr>
          <w:rFonts w:ascii="Times New Roman" w:hAnsi="Times New Roman" w:cs="Times New Roman"/>
          <w:sz w:val="28"/>
          <w:szCs w:val="28"/>
        </w:rPr>
        <w:t>. 1905).</w:t>
      </w:r>
    </w:p>
    <w:p w:rsidR="003E6E4A" w:rsidRPr="00C210DA" w:rsidRDefault="003E6E4A" w:rsidP="003E6E4A">
      <w:pPr>
        <w:pStyle w:val="a6"/>
        <w:spacing w:after="0" w:line="360" w:lineRule="auto"/>
        <w:ind w:left="0" w:firstLine="567"/>
        <w:jc w:val="both"/>
        <w:rPr>
          <w:rFonts w:ascii="Times New Roman" w:eastAsia="Times New Roman" w:hAnsi="Times New Roman" w:cs="Times New Roman"/>
          <w:sz w:val="28"/>
          <w:szCs w:val="28"/>
          <w:lang w:eastAsia="ru-RU"/>
        </w:rPr>
      </w:pPr>
      <w:r w:rsidRPr="00C210DA">
        <w:rPr>
          <w:rFonts w:ascii="Times New Roman" w:eastAsia="Times New Roman" w:hAnsi="Times New Roman" w:cs="Times New Roman"/>
          <w:sz w:val="28"/>
          <w:szCs w:val="28"/>
          <w:lang w:eastAsia="ru-RU"/>
        </w:rPr>
        <w:t>3.2</w:t>
      </w:r>
      <w:r w:rsidR="00CC6114" w:rsidRPr="000E21C6">
        <w:rPr>
          <w:rFonts w:ascii="Times New Roman" w:eastAsia="Times New Roman" w:hAnsi="Times New Roman" w:cs="Times New Roman"/>
          <w:sz w:val="28"/>
          <w:szCs w:val="28"/>
          <w:lang w:eastAsia="ru-RU"/>
        </w:rPr>
        <w:t>6</w:t>
      </w:r>
      <w:r w:rsidRPr="00C210DA">
        <w:rPr>
          <w:rFonts w:ascii="Times New Roman" w:eastAsia="Times New Roman" w:hAnsi="Times New Roman" w:cs="Times New Roman"/>
          <w:sz w:val="28"/>
          <w:szCs w:val="28"/>
          <w:lang w:eastAsia="ru-RU"/>
        </w:rPr>
        <w:t xml:space="preserve">. VTB v </w:t>
      </w:r>
      <w:proofErr w:type="spellStart"/>
      <w:r w:rsidRPr="00C210DA">
        <w:rPr>
          <w:rFonts w:ascii="Times New Roman" w:eastAsia="Times New Roman" w:hAnsi="Times New Roman" w:cs="Times New Roman"/>
          <w:sz w:val="28"/>
          <w:szCs w:val="28"/>
          <w:lang w:eastAsia="ru-RU"/>
        </w:rPr>
        <w:t>Nutritek</w:t>
      </w:r>
      <w:proofErr w:type="spellEnd"/>
      <w:r w:rsidRPr="00C210DA">
        <w:rPr>
          <w:rFonts w:ascii="Times New Roman" w:eastAsia="Times New Roman" w:hAnsi="Times New Roman" w:cs="Times New Roman"/>
          <w:sz w:val="28"/>
          <w:szCs w:val="28"/>
          <w:lang w:eastAsia="ru-RU"/>
        </w:rPr>
        <w:t xml:space="preserve"> [2013] UKSC 5. </w:t>
      </w:r>
      <w:proofErr w:type="gramStart"/>
      <w:r w:rsidRPr="00C210DA">
        <w:rPr>
          <w:rFonts w:ascii="Times New Roman" w:eastAsia="Times New Roman" w:hAnsi="Times New Roman" w:cs="Times New Roman"/>
          <w:sz w:val="28"/>
          <w:szCs w:val="28"/>
          <w:lang w:eastAsia="ru-RU"/>
        </w:rPr>
        <w:t>Para.</w:t>
      </w:r>
      <w:proofErr w:type="gramEnd"/>
      <w:r w:rsidRPr="00C210DA">
        <w:rPr>
          <w:rFonts w:ascii="Times New Roman" w:eastAsia="Times New Roman" w:hAnsi="Times New Roman" w:cs="Times New Roman"/>
          <w:sz w:val="28"/>
          <w:szCs w:val="28"/>
          <w:lang w:eastAsia="ru-RU"/>
        </w:rPr>
        <w:t xml:space="preserve"> 158.</w:t>
      </w:r>
    </w:p>
    <w:p w:rsidR="003E6E4A" w:rsidRPr="00C210DA" w:rsidRDefault="003E6E4A" w:rsidP="003E6E4A">
      <w:pPr>
        <w:spacing w:after="0" w:line="360" w:lineRule="auto"/>
        <w:ind w:firstLine="567"/>
        <w:rPr>
          <w:rFonts w:ascii="Times New Roman" w:hAnsi="Times New Roman" w:cs="Times New Roman"/>
          <w:sz w:val="28"/>
          <w:szCs w:val="28"/>
          <w:lang w:val="en-US"/>
        </w:rPr>
      </w:pPr>
      <w:r w:rsidRPr="00C210DA">
        <w:rPr>
          <w:rFonts w:ascii="Times New Roman" w:hAnsi="Times New Roman" w:cs="Times New Roman"/>
          <w:sz w:val="28"/>
          <w:szCs w:val="28"/>
          <w:lang w:val="en-US"/>
        </w:rPr>
        <w:t>3.2</w:t>
      </w:r>
      <w:r w:rsidR="00CC6114" w:rsidRPr="000E21C6">
        <w:rPr>
          <w:rFonts w:ascii="Times New Roman" w:hAnsi="Times New Roman" w:cs="Times New Roman"/>
          <w:sz w:val="28"/>
          <w:szCs w:val="28"/>
          <w:lang w:val="en-US"/>
        </w:rPr>
        <w:t>7</w:t>
      </w:r>
      <w:r w:rsidRPr="00C210DA">
        <w:rPr>
          <w:rFonts w:ascii="Times New Roman" w:hAnsi="Times New Roman" w:cs="Times New Roman"/>
          <w:sz w:val="28"/>
          <w:szCs w:val="28"/>
          <w:lang w:val="en-US"/>
        </w:rPr>
        <w:t xml:space="preserve">. G.E.J. Corp. v. Uranium </w:t>
      </w:r>
      <w:proofErr w:type="spellStart"/>
      <w:r w:rsidRPr="00C210DA">
        <w:rPr>
          <w:rFonts w:ascii="Times New Roman" w:hAnsi="Times New Roman" w:cs="Times New Roman"/>
          <w:sz w:val="28"/>
          <w:szCs w:val="28"/>
          <w:lang w:val="en-US"/>
        </w:rPr>
        <w:t>Aire</w:t>
      </w:r>
      <w:proofErr w:type="spellEnd"/>
      <w:r w:rsidRPr="00C210DA">
        <w:rPr>
          <w:rFonts w:ascii="Times New Roman" w:hAnsi="Times New Roman" w:cs="Times New Roman"/>
          <w:sz w:val="28"/>
          <w:szCs w:val="28"/>
          <w:lang w:val="en-US"/>
        </w:rPr>
        <w:t>, Inc., 311 F.2d 749 (9</w:t>
      </w:r>
      <w:r w:rsidRPr="00C210DA">
        <w:rPr>
          <w:rFonts w:ascii="Times New Roman" w:hAnsi="Times New Roman" w:cs="Times New Roman"/>
          <w:sz w:val="28"/>
          <w:szCs w:val="28"/>
          <w:vertAlign w:val="superscript"/>
          <w:lang w:val="en-US"/>
        </w:rPr>
        <w:t>th</w:t>
      </w:r>
      <w:r w:rsidRPr="00C210DA">
        <w:rPr>
          <w:rFonts w:ascii="Times New Roman" w:hAnsi="Times New Roman" w:cs="Times New Roman"/>
          <w:sz w:val="28"/>
          <w:szCs w:val="28"/>
          <w:lang w:val="en-US"/>
        </w:rPr>
        <w:t xml:space="preserve"> Cir. 1963).</w:t>
      </w:r>
    </w:p>
    <w:p w:rsidR="003E6E4A" w:rsidRPr="00C210DA" w:rsidRDefault="003E6E4A" w:rsidP="003E6E4A">
      <w:pPr>
        <w:spacing w:after="0" w:line="360" w:lineRule="auto"/>
        <w:ind w:firstLine="567"/>
        <w:rPr>
          <w:rFonts w:ascii="Times New Roman" w:hAnsi="Times New Roman" w:cs="Times New Roman"/>
          <w:sz w:val="28"/>
          <w:szCs w:val="28"/>
          <w:lang w:val="en-US"/>
        </w:rPr>
      </w:pPr>
      <w:r w:rsidRPr="00C210DA">
        <w:rPr>
          <w:rFonts w:ascii="Times New Roman" w:hAnsi="Times New Roman" w:cs="Times New Roman"/>
          <w:sz w:val="28"/>
          <w:szCs w:val="28"/>
          <w:lang w:val="en-US"/>
        </w:rPr>
        <w:t>3.2</w:t>
      </w:r>
      <w:r w:rsidR="00CC6114" w:rsidRPr="000E21C6">
        <w:rPr>
          <w:rFonts w:ascii="Times New Roman" w:hAnsi="Times New Roman" w:cs="Times New Roman"/>
          <w:sz w:val="28"/>
          <w:szCs w:val="28"/>
          <w:lang w:val="en-US"/>
        </w:rPr>
        <w:t>8</w:t>
      </w:r>
      <w:r w:rsidRPr="00C210DA">
        <w:rPr>
          <w:rFonts w:ascii="Times New Roman" w:hAnsi="Times New Roman" w:cs="Times New Roman"/>
          <w:sz w:val="28"/>
          <w:szCs w:val="28"/>
          <w:lang w:val="en-US"/>
        </w:rPr>
        <w:t>. Paramount Petroleum v. Taylor Rental Ctr., 712 S.W.2d 534, 536 (Tex. App. – Houston [14</w:t>
      </w:r>
      <w:r w:rsidRPr="00C210DA">
        <w:rPr>
          <w:rFonts w:ascii="Times New Roman" w:hAnsi="Times New Roman" w:cs="Times New Roman"/>
          <w:sz w:val="28"/>
          <w:szCs w:val="28"/>
          <w:vertAlign w:val="superscript"/>
          <w:lang w:val="en-US"/>
        </w:rPr>
        <w:t>th</w:t>
      </w:r>
      <w:r w:rsidRPr="00C210DA">
        <w:rPr>
          <w:rFonts w:ascii="Times New Roman" w:hAnsi="Times New Roman" w:cs="Times New Roman"/>
          <w:sz w:val="28"/>
          <w:szCs w:val="28"/>
          <w:lang w:val="en-US"/>
        </w:rPr>
        <w:t xml:space="preserve"> Dist.] 1986, writ </w:t>
      </w:r>
      <w:proofErr w:type="spellStart"/>
      <w:r w:rsidRPr="00C210DA">
        <w:rPr>
          <w:rFonts w:ascii="Times New Roman" w:hAnsi="Times New Roman" w:cs="Times New Roman"/>
          <w:sz w:val="28"/>
          <w:szCs w:val="28"/>
          <w:lang w:val="en-US"/>
        </w:rPr>
        <w:t>ref’d</w:t>
      </w:r>
      <w:proofErr w:type="spellEnd"/>
      <w:r w:rsidRPr="00C210DA">
        <w:rPr>
          <w:rFonts w:ascii="Times New Roman" w:hAnsi="Times New Roman" w:cs="Times New Roman"/>
          <w:sz w:val="28"/>
          <w:szCs w:val="28"/>
          <w:lang w:val="en-US"/>
        </w:rPr>
        <w:t xml:space="preserve"> </w:t>
      </w:r>
      <w:proofErr w:type="spellStart"/>
      <w:r w:rsidRPr="00C210DA">
        <w:rPr>
          <w:rFonts w:ascii="Times New Roman" w:hAnsi="Times New Roman" w:cs="Times New Roman"/>
          <w:sz w:val="28"/>
          <w:szCs w:val="28"/>
          <w:lang w:val="en-US"/>
        </w:rPr>
        <w:t>n.r.e</w:t>
      </w:r>
      <w:proofErr w:type="spellEnd"/>
      <w:r w:rsidRPr="00C210DA">
        <w:rPr>
          <w:rFonts w:ascii="Times New Roman" w:hAnsi="Times New Roman" w:cs="Times New Roman"/>
          <w:sz w:val="28"/>
          <w:szCs w:val="28"/>
          <w:lang w:val="en-US"/>
        </w:rPr>
        <w:t>.).</w:t>
      </w:r>
    </w:p>
    <w:p w:rsidR="00171FB9" w:rsidRPr="00F1669A" w:rsidRDefault="003E6E4A" w:rsidP="00A72086">
      <w:pPr>
        <w:spacing w:after="0" w:line="360" w:lineRule="auto"/>
        <w:ind w:firstLine="567"/>
        <w:rPr>
          <w:rFonts w:ascii="Times New Roman" w:hAnsi="Times New Roman" w:cs="Times New Roman"/>
          <w:sz w:val="28"/>
          <w:szCs w:val="28"/>
          <w:lang w:val="en-US"/>
        </w:rPr>
      </w:pPr>
      <w:r w:rsidRPr="00C210DA">
        <w:rPr>
          <w:rFonts w:ascii="Times New Roman" w:hAnsi="Times New Roman" w:cs="Times New Roman"/>
          <w:sz w:val="28"/>
          <w:szCs w:val="28"/>
          <w:lang w:val="en-US"/>
        </w:rPr>
        <w:t>3.2</w:t>
      </w:r>
      <w:r w:rsidR="00CC6114" w:rsidRPr="000E21C6">
        <w:rPr>
          <w:rFonts w:ascii="Times New Roman" w:hAnsi="Times New Roman" w:cs="Times New Roman"/>
          <w:sz w:val="28"/>
          <w:szCs w:val="28"/>
          <w:lang w:val="en-US"/>
        </w:rPr>
        <w:t>9</w:t>
      </w:r>
      <w:r w:rsidRPr="00C210DA">
        <w:rPr>
          <w:rFonts w:ascii="Times New Roman" w:hAnsi="Times New Roman" w:cs="Times New Roman"/>
          <w:sz w:val="28"/>
          <w:szCs w:val="28"/>
          <w:lang w:val="en-US"/>
        </w:rPr>
        <w:t>. Solar International Shipping Agency v. Eastern Proteins Export, Inc. 778 F.2d 922, 925 (2</w:t>
      </w:r>
      <w:r w:rsidRPr="00C210DA">
        <w:rPr>
          <w:rFonts w:ascii="Times New Roman" w:hAnsi="Times New Roman" w:cs="Times New Roman"/>
          <w:sz w:val="28"/>
          <w:szCs w:val="28"/>
          <w:vertAlign w:val="superscript"/>
          <w:lang w:val="en-US"/>
        </w:rPr>
        <w:t>nd</w:t>
      </w:r>
      <w:r w:rsidRPr="00C210DA">
        <w:rPr>
          <w:rFonts w:ascii="Times New Roman" w:hAnsi="Times New Roman" w:cs="Times New Roman"/>
          <w:sz w:val="28"/>
          <w:szCs w:val="28"/>
          <w:lang w:val="en-US"/>
        </w:rPr>
        <w:t xml:space="preserve"> Cir. 1985).</w:t>
      </w:r>
    </w:p>
    <w:sectPr w:rsidR="00171FB9" w:rsidRPr="00F1669A" w:rsidSect="00D45C7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54B" w:rsidRDefault="0042454B" w:rsidP="003E6E4A">
      <w:pPr>
        <w:spacing w:after="0" w:line="240" w:lineRule="auto"/>
      </w:pPr>
      <w:r>
        <w:separator/>
      </w:r>
    </w:p>
  </w:endnote>
  <w:endnote w:type="continuationSeparator" w:id="1">
    <w:p w:rsidR="0042454B" w:rsidRDefault="0042454B" w:rsidP="003E6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Grande">
    <w:altName w:val="Times New Roman"/>
    <w:charset w:val="00"/>
    <w:family w:val="roman"/>
    <w:pitch w:val="default"/>
    <w:sig w:usb0="00000201" w:usb1="00000000" w:usb2="00000000" w:usb3="00000000" w:csb0="00000004"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41" w:rsidRDefault="004A69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7550"/>
      <w:docPartObj>
        <w:docPartGallery w:val="Page Numbers (Bottom of Page)"/>
        <w:docPartUnique/>
      </w:docPartObj>
    </w:sdtPr>
    <w:sdtContent>
      <w:p w:rsidR="0042454B" w:rsidRDefault="00D429BC">
        <w:pPr>
          <w:pStyle w:val="a8"/>
          <w:jc w:val="center"/>
        </w:pPr>
        <w:fldSimple w:instr=" PAGE   \* MERGEFORMAT ">
          <w:r w:rsidR="000E21C6">
            <w:rPr>
              <w:noProof/>
            </w:rPr>
            <w:t>49</w:t>
          </w:r>
        </w:fldSimple>
      </w:p>
    </w:sdtContent>
  </w:sdt>
  <w:p w:rsidR="0042454B" w:rsidRDefault="0042454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41" w:rsidRDefault="004A69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54B" w:rsidRDefault="0042454B" w:rsidP="003E6E4A">
      <w:pPr>
        <w:spacing w:after="0" w:line="240" w:lineRule="auto"/>
      </w:pPr>
      <w:r>
        <w:separator/>
      </w:r>
    </w:p>
  </w:footnote>
  <w:footnote w:type="continuationSeparator" w:id="1">
    <w:p w:rsidR="0042454B" w:rsidRDefault="0042454B" w:rsidP="003E6E4A">
      <w:pPr>
        <w:spacing w:after="0" w:line="240" w:lineRule="auto"/>
      </w:pPr>
      <w:r>
        <w:continuationSeparator/>
      </w:r>
    </w:p>
  </w:footnote>
  <w:footnote w:id="2">
    <w:p w:rsidR="0042454B" w:rsidRPr="003E6E4A" w:rsidRDefault="0042454B" w:rsidP="003E6E4A">
      <w:pPr>
        <w:pStyle w:val="a6"/>
        <w:tabs>
          <w:tab w:val="left" w:pos="0"/>
        </w:tabs>
        <w:spacing w:after="0" w:line="240" w:lineRule="auto"/>
        <w:ind w:left="0" w:firstLine="0"/>
        <w:jc w:val="both"/>
        <w:rPr>
          <w:rFonts w:ascii="Times New Roman" w:hAnsi="Times New Roman" w:cs="Times New Roman"/>
          <w:lang w:val="ru-RU"/>
        </w:rPr>
      </w:pPr>
      <w:r w:rsidRPr="003E6E4A">
        <w:rPr>
          <w:rStyle w:val="ad"/>
          <w:rFonts w:ascii="Times New Roman" w:hAnsi="Times New Roman" w:cs="Times New Roman"/>
          <w:sz w:val="20"/>
        </w:rPr>
        <w:footnoteRef/>
      </w:r>
      <w:r w:rsidRPr="003E6E4A">
        <w:rPr>
          <w:rFonts w:ascii="Times New Roman" w:eastAsia="Times New Roman" w:hAnsi="Times New Roman" w:cs="Times New Roman"/>
          <w:lang w:val="ru-RU"/>
        </w:rPr>
        <w:t xml:space="preserve"> </w:t>
      </w:r>
      <w:proofErr w:type="spellStart"/>
      <w:r w:rsidRPr="003E6E4A">
        <w:rPr>
          <w:rFonts w:ascii="Times New Roman" w:hAnsi="Times New Roman" w:cs="Times New Roman"/>
          <w:lang w:val="ru-RU"/>
        </w:rPr>
        <w:t>Цит</w:t>
      </w:r>
      <w:proofErr w:type="spellEnd"/>
      <w:r w:rsidRPr="003E6E4A">
        <w:rPr>
          <w:rFonts w:ascii="Times New Roman" w:hAnsi="Times New Roman" w:cs="Times New Roman"/>
          <w:lang w:val="ru-RU"/>
        </w:rPr>
        <w:t>. по</w:t>
      </w:r>
      <w:proofErr w:type="gramStart"/>
      <w:r w:rsidRPr="003E6E4A">
        <w:rPr>
          <w:rFonts w:ascii="Times New Roman" w:hAnsi="Times New Roman" w:cs="Times New Roman"/>
          <w:lang w:val="ru-RU"/>
        </w:rPr>
        <w:t xml:space="preserve"> :</w:t>
      </w:r>
      <w:proofErr w:type="gramEnd"/>
      <w:r w:rsidRPr="003E6E4A">
        <w:rPr>
          <w:rFonts w:ascii="Times New Roman" w:hAnsi="Times New Roman" w:cs="Times New Roman"/>
          <w:lang w:val="ru-RU"/>
        </w:rPr>
        <w:t xml:space="preserve"> </w:t>
      </w:r>
      <w:proofErr w:type="spellStart"/>
      <w:r w:rsidRPr="003E6E4A">
        <w:rPr>
          <w:rFonts w:ascii="Times New Roman" w:hAnsi="Times New Roman" w:cs="Times New Roman"/>
          <w:bCs/>
          <w:shd w:val="clear" w:color="auto" w:fill="FFFFFF"/>
          <w:lang w:val="ru-RU"/>
        </w:rPr>
        <w:t>Будылин</w:t>
      </w:r>
      <w:proofErr w:type="spellEnd"/>
      <w:r w:rsidRPr="003E6E4A">
        <w:rPr>
          <w:rFonts w:ascii="Times New Roman" w:hAnsi="Times New Roman" w:cs="Times New Roman"/>
          <w:bCs/>
          <w:shd w:val="clear" w:color="auto" w:fill="FFFFFF"/>
          <w:lang w:val="ru-RU"/>
        </w:rPr>
        <w:t xml:space="preserve"> С.Л., Иванец Ю.Л. </w:t>
      </w:r>
      <w:r w:rsidRPr="003E6E4A">
        <w:rPr>
          <w:rFonts w:ascii="Times New Roman" w:hAnsi="Times New Roman" w:cs="Times New Roman"/>
          <w:shd w:val="clear" w:color="auto" w:fill="FFFFFF"/>
          <w:lang w:val="ru-RU"/>
        </w:rPr>
        <w:t xml:space="preserve">Срывая покровы. Доктрина снятия корпоративной вуали в зарубежных странах и в России // Вестник Высшего Арбитражного Суда Российской Федерации. 2013. № 7. </w:t>
      </w:r>
      <w:r w:rsidRPr="003E6E4A">
        <w:rPr>
          <w:rFonts w:ascii="Times New Roman" w:hAnsi="Times New Roman" w:cs="Times New Roman"/>
          <w:bCs/>
          <w:shd w:val="clear" w:color="auto" w:fill="FFFFFF"/>
          <w:lang w:val="ru-RU"/>
        </w:rPr>
        <w:t>С. 81</w:t>
      </w:r>
      <w:r>
        <w:rPr>
          <w:rFonts w:ascii="Times New Roman" w:hAnsi="Times New Roman" w:cs="Times New Roman"/>
          <w:bCs/>
          <w:shd w:val="clear" w:color="auto" w:fill="FFFFFF"/>
          <w:lang w:val="ru-RU"/>
        </w:rPr>
        <w:t>.</w:t>
      </w:r>
    </w:p>
  </w:footnote>
  <w:footnote w:id="3">
    <w:p w:rsidR="0042454B" w:rsidRPr="00657638" w:rsidRDefault="0042454B" w:rsidP="003E6E4A">
      <w:pPr>
        <w:pStyle w:val="a6"/>
        <w:tabs>
          <w:tab w:val="left" w:pos="0"/>
        </w:tabs>
        <w:spacing w:after="0" w:line="240" w:lineRule="auto"/>
        <w:ind w:left="0" w:firstLine="0"/>
        <w:jc w:val="both"/>
        <w:rPr>
          <w:rFonts w:ascii="Times New Roman" w:hAnsi="Times New Roman"/>
          <w:lang w:val="ru-RU"/>
        </w:rPr>
      </w:pPr>
      <w:r w:rsidRPr="003E6E4A">
        <w:rPr>
          <w:rStyle w:val="ae"/>
          <w:rFonts w:ascii="Times New Roman" w:hAnsi="Times New Roman" w:cs="Times New Roman"/>
        </w:rPr>
        <w:footnoteRef/>
      </w:r>
      <w:r w:rsidRPr="003E6E4A">
        <w:rPr>
          <w:rFonts w:ascii="Times New Roman" w:hAnsi="Times New Roman" w:cs="Times New Roman"/>
          <w:lang w:val="ru-RU"/>
        </w:rPr>
        <w:t xml:space="preserve"> </w:t>
      </w:r>
      <w:r w:rsidRPr="003E6E4A">
        <w:rPr>
          <w:rFonts w:ascii="Times New Roman" w:hAnsi="Times New Roman" w:cs="Times New Roman"/>
          <w:bCs/>
          <w:shd w:val="clear" w:color="auto" w:fill="FFFFFF"/>
          <w:lang w:val="ru-RU"/>
        </w:rPr>
        <w:t>Там же.</w:t>
      </w:r>
      <w:r>
        <w:rPr>
          <w:rFonts w:ascii="Times New Roman" w:hAnsi="Times New Roman"/>
          <w:bCs/>
          <w:shd w:val="clear" w:color="auto" w:fill="FFFFFF"/>
          <w:lang w:val="ru-RU"/>
        </w:rPr>
        <w:t xml:space="preserve"> </w:t>
      </w:r>
    </w:p>
  </w:footnote>
  <w:footnote w:id="4">
    <w:p w:rsidR="0042454B" w:rsidRPr="00776C4F" w:rsidRDefault="0042454B" w:rsidP="00E07F30">
      <w:pPr>
        <w:pStyle w:val="a6"/>
        <w:spacing w:after="0" w:line="240" w:lineRule="auto"/>
        <w:ind w:left="0" w:firstLine="0"/>
        <w:jc w:val="both"/>
        <w:rPr>
          <w:rFonts w:ascii="Times New Roman" w:hAnsi="Times New Roman" w:cs="Times New Roman"/>
          <w:lang w:val="ru-RU"/>
        </w:rPr>
      </w:pPr>
      <w:r w:rsidRPr="00E07F30">
        <w:rPr>
          <w:rStyle w:val="ae"/>
          <w:rFonts w:ascii="Times New Roman" w:hAnsi="Times New Roman" w:cs="Times New Roman"/>
        </w:rPr>
        <w:footnoteRef/>
      </w:r>
      <w:r w:rsidRPr="00E07F30">
        <w:rPr>
          <w:rFonts w:ascii="Times New Roman" w:hAnsi="Times New Roman" w:cs="Times New Roman"/>
          <w:lang w:val="ru-RU"/>
        </w:rPr>
        <w:t xml:space="preserve"> </w:t>
      </w:r>
      <w:r w:rsidRPr="00E07F30">
        <w:rPr>
          <w:rStyle w:val="blk6"/>
          <w:rFonts w:ascii="Times New Roman" w:hAnsi="Times New Roman" w:cs="Times New Roman"/>
          <w:lang w:val="ru-RU"/>
        </w:rPr>
        <w:t>Проблемы развития частного права</w:t>
      </w:r>
      <w:proofErr w:type="gramStart"/>
      <w:r w:rsidRPr="00E07F30">
        <w:rPr>
          <w:rStyle w:val="blk6"/>
          <w:rFonts w:ascii="Times New Roman" w:hAnsi="Times New Roman" w:cs="Times New Roman"/>
          <w:lang w:val="ru-RU"/>
        </w:rPr>
        <w:t xml:space="preserve"> :</w:t>
      </w:r>
      <w:proofErr w:type="gramEnd"/>
      <w:r w:rsidRPr="00E07F30">
        <w:rPr>
          <w:rStyle w:val="blk6"/>
          <w:rFonts w:ascii="Times New Roman" w:hAnsi="Times New Roman" w:cs="Times New Roman"/>
          <w:lang w:val="ru-RU"/>
        </w:rPr>
        <w:t xml:space="preserve"> Сборник статей к юбилею В. С. </w:t>
      </w:r>
      <w:proofErr w:type="spellStart"/>
      <w:r w:rsidRPr="00E07F30">
        <w:rPr>
          <w:rStyle w:val="blk6"/>
          <w:rFonts w:ascii="Times New Roman" w:hAnsi="Times New Roman" w:cs="Times New Roman"/>
          <w:lang w:val="ru-RU"/>
        </w:rPr>
        <w:t>Ема</w:t>
      </w:r>
      <w:proofErr w:type="spellEnd"/>
      <w:r w:rsidRPr="00E07F30">
        <w:rPr>
          <w:rStyle w:val="blk6"/>
          <w:rFonts w:ascii="Times New Roman" w:hAnsi="Times New Roman" w:cs="Times New Roman"/>
          <w:lang w:val="ru-RU"/>
        </w:rPr>
        <w:t xml:space="preserve"> / С. С. Алексеев, А. В. </w:t>
      </w:r>
      <w:proofErr w:type="spellStart"/>
      <w:r w:rsidRPr="00E07F30">
        <w:rPr>
          <w:rStyle w:val="blk6"/>
          <w:rFonts w:ascii="Times New Roman" w:hAnsi="Times New Roman" w:cs="Times New Roman"/>
          <w:lang w:val="ru-RU"/>
        </w:rPr>
        <w:t>Асосков</w:t>
      </w:r>
      <w:proofErr w:type="spellEnd"/>
      <w:r w:rsidRPr="00E07F30">
        <w:rPr>
          <w:rStyle w:val="blk6"/>
          <w:rFonts w:ascii="Times New Roman" w:hAnsi="Times New Roman" w:cs="Times New Roman"/>
          <w:lang w:val="ru-RU"/>
        </w:rPr>
        <w:t xml:space="preserve">, В. Ю. </w:t>
      </w:r>
      <w:proofErr w:type="spellStart"/>
      <w:r w:rsidRPr="00E07F30">
        <w:rPr>
          <w:rStyle w:val="blk6"/>
          <w:rFonts w:ascii="Times New Roman" w:hAnsi="Times New Roman" w:cs="Times New Roman"/>
          <w:lang w:val="ru-RU"/>
        </w:rPr>
        <w:t>Бузанов</w:t>
      </w:r>
      <w:proofErr w:type="spellEnd"/>
      <w:r w:rsidRPr="00E07F30">
        <w:rPr>
          <w:rStyle w:val="blk6"/>
          <w:rFonts w:ascii="Times New Roman" w:hAnsi="Times New Roman" w:cs="Times New Roman"/>
          <w:lang w:val="ru-RU"/>
        </w:rPr>
        <w:t xml:space="preserve"> и др.; под общ</w:t>
      </w:r>
      <w:proofErr w:type="gramStart"/>
      <w:r w:rsidRPr="00E07F30">
        <w:rPr>
          <w:rStyle w:val="blk6"/>
          <w:rFonts w:ascii="Times New Roman" w:hAnsi="Times New Roman" w:cs="Times New Roman"/>
          <w:lang w:val="ru-RU"/>
        </w:rPr>
        <w:t>.</w:t>
      </w:r>
      <w:proofErr w:type="gramEnd"/>
      <w:r w:rsidRPr="00E07F30">
        <w:rPr>
          <w:rStyle w:val="blk6"/>
          <w:rFonts w:ascii="Times New Roman" w:hAnsi="Times New Roman" w:cs="Times New Roman"/>
          <w:lang w:val="ru-RU"/>
        </w:rPr>
        <w:t xml:space="preserve"> </w:t>
      </w:r>
      <w:proofErr w:type="gramStart"/>
      <w:r w:rsidRPr="00E07F30">
        <w:rPr>
          <w:rStyle w:val="blk6"/>
          <w:rFonts w:ascii="Times New Roman" w:hAnsi="Times New Roman" w:cs="Times New Roman"/>
          <w:lang w:val="ru-RU"/>
        </w:rPr>
        <w:t>р</w:t>
      </w:r>
      <w:proofErr w:type="gramEnd"/>
      <w:r w:rsidRPr="00E07F30">
        <w:rPr>
          <w:rStyle w:val="blk6"/>
          <w:rFonts w:ascii="Times New Roman" w:hAnsi="Times New Roman" w:cs="Times New Roman"/>
          <w:lang w:val="ru-RU"/>
        </w:rPr>
        <w:t xml:space="preserve">ед. </w:t>
      </w:r>
      <w:r w:rsidRPr="00776C4F">
        <w:rPr>
          <w:rStyle w:val="blk6"/>
          <w:rFonts w:ascii="Times New Roman" w:hAnsi="Times New Roman" w:cs="Times New Roman"/>
          <w:lang w:val="ru-RU"/>
        </w:rPr>
        <w:t>Е. А. Суханова, Н. В. Козловой. – М., 2011. С. 225.</w:t>
      </w:r>
    </w:p>
  </w:footnote>
  <w:footnote w:id="5">
    <w:p w:rsidR="0042454B" w:rsidRPr="00E07F30" w:rsidRDefault="0042454B" w:rsidP="00E07F30">
      <w:pPr>
        <w:autoSpaceDE w:val="0"/>
        <w:autoSpaceDN w:val="0"/>
        <w:adjustRightInd w:val="0"/>
        <w:spacing w:after="0" w:line="240" w:lineRule="auto"/>
        <w:jc w:val="both"/>
        <w:outlineLvl w:val="3"/>
        <w:rPr>
          <w:rFonts w:ascii="Times New Roman" w:eastAsiaTheme="minorHAnsi" w:hAnsi="Times New Roman" w:cs="Times New Roman"/>
          <w:sz w:val="20"/>
          <w:szCs w:val="20"/>
          <w:lang w:val="en-US" w:eastAsia="en-US"/>
        </w:rPr>
      </w:pPr>
      <w:r w:rsidRPr="00E07F30">
        <w:rPr>
          <w:rStyle w:val="ae"/>
          <w:rFonts w:ascii="Times New Roman" w:hAnsi="Times New Roman" w:cs="Times New Roman"/>
          <w:sz w:val="20"/>
          <w:szCs w:val="20"/>
        </w:rPr>
        <w:footnoteRef/>
      </w:r>
      <w:r w:rsidRPr="0042454B">
        <w:rPr>
          <w:rFonts w:ascii="Times New Roman" w:hAnsi="Times New Roman" w:cs="Times New Roman"/>
          <w:sz w:val="20"/>
          <w:szCs w:val="20"/>
          <w:lang w:val="en-US"/>
        </w:rPr>
        <w:t xml:space="preserve"> </w:t>
      </w:r>
      <w:r w:rsidRPr="00E07F30">
        <w:rPr>
          <w:rFonts w:ascii="Times New Roman" w:eastAsiaTheme="minorHAnsi" w:hAnsi="Times New Roman" w:cs="Times New Roman"/>
          <w:sz w:val="20"/>
          <w:szCs w:val="20"/>
          <w:lang w:eastAsia="en-US"/>
        </w:rPr>
        <w:t>См</w:t>
      </w:r>
      <w:r w:rsidRPr="0042454B">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Brinz</w:t>
      </w:r>
      <w:proofErr w:type="spellEnd"/>
      <w:r w:rsidRPr="0042454B">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val="en-US" w:eastAsia="en-US"/>
        </w:rPr>
        <w:t>A</w:t>
      </w:r>
      <w:r w:rsidRPr="0042454B">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Lehrbuch</w:t>
      </w:r>
      <w:proofErr w:type="spellEnd"/>
      <w:r w:rsidRPr="0042454B">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der</w:t>
      </w:r>
      <w:proofErr w:type="spellEnd"/>
      <w:r w:rsidRPr="0042454B">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Pandekten</w:t>
      </w:r>
      <w:proofErr w:type="spellEnd"/>
      <w:r w:rsidRPr="0042454B">
        <w:rPr>
          <w:rFonts w:ascii="Times New Roman" w:eastAsiaTheme="minorHAnsi" w:hAnsi="Times New Roman" w:cs="Times New Roman"/>
          <w:sz w:val="20"/>
          <w:szCs w:val="20"/>
          <w:lang w:val="en-US" w:eastAsia="en-US"/>
        </w:rPr>
        <w:t xml:space="preserve">. </w:t>
      </w:r>
      <w:proofErr w:type="gramStart"/>
      <w:r w:rsidRPr="00E07F30">
        <w:rPr>
          <w:rFonts w:ascii="Times New Roman" w:eastAsiaTheme="minorHAnsi" w:hAnsi="Times New Roman" w:cs="Times New Roman"/>
          <w:sz w:val="20"/>
          <w:szCs w:val="20"/>
          <w:lang w:val="en-US" w:eastAsia="en-US"/>
        </w:rPr>
        <w:t>Bd. 1.</w:t>
      </w:r>
      <w:proofErr w:type="gramEnd"/>
      <w:r w:rsidRPr="00E07F30">
        <w:rPr>
          <w:rFonts w:ascii="Times New Roman" w:eastAsiaTheme="minorHAnsi" w:hAnsi="Times New Roman" w:cs="Times New Roman"/>
          <w:sz w:val="20"/>
          <w:szCs w:val="20"/>
          <w:lang w:val="en-US" w:eastAsia="en-US"/>
        </w:rPr>
        <w:t xml:space="preserve"> </w:t>
      </w:r>
      <w:proofErr w:type="gramStart"/>
      <w:r w:rsidRPr="00E07F30">
        <w:rPr>
          <w:rFonts w:ascii="Times New Roman" w:eastAsiaTheme="minorHAnsi" w:hAnsi="Times New Roman" w:cs="Times New Roman"/>
          <w:sz w:val="20"/>
          <w:szCs w:val="20"/>
          <w:lang w:val="en-US" w:eastAsia="en-US"/>
        </w:rPr>
        <w:t>Erlangen &amp; Leipzig, 1857.</w:t>
      </w:r>
      <w:proofErr w:type="gramEnd"/>
    </w:p>
  </w:footnote>
  <w:footnote w:id="6">
    <w:p w:rsidR="0042454B" w:rsidRPr="00F038BF" w:rsidRDefault="0042454B" w:rsidP="00E07F30">
      <w:pPr>
        <w:autoSpaceDE w:val="0"/>
        <w:autoSpaceDN w:val="0"/>
        <w:adjustRightInd w:val="0"/>
        <w:spacing w:after="0" w:line="240" w:lineRule="auto"/>
        <w:jc w:val="both"/>
        <w:outlineLvl w:val="3"/>
        <w:rPr>
          <w:rFonts w:ascii="Times New Roman" w:eastAsiaTheme="minorHAnsi" w:hAnsi="Times New Roman" w:cs="Times New Roman"/>
          <w:sz w:val="20"/>
          <w:szCs w:val="20"/>
          <w:lang w:val="en-US" w:eastAsia="en-US"/>
        </w:rPr>
      </w:pPr>
      <w:r w:rsidRPr="00E07F30">
        <w:rPr>
          <w:rStyle w:val="ae"/>
          <w:rFonts w:ascii="Times New Roman" w:hAnsi="Times New Roman" w:cs="Times New Roman"/>
          <w:sz w:val="20"/>
          <w:szCs w:val="20"/>
        </w:rPr>
        <w:footnoteRef/>
      </w:r>
      <w:r w:rsidRPr="00E07F30">
        <w:rPr>
          <w:rFonts w:ascii="Times New Roman" w:hAnsi="Times New Roman" w:cs="Times New Roman"/>
          <w:sz w:val="20"/>
          <w:szCs w:val="20"/>
          <w:lang w:val="en-US"/>
        </w:rPr>
        <w:t xml:space="preserve"> </w:t>
      </w:r>
      <w:r w:rsidRPr="00E07F30">
        <w:rPr>
          <w:rFonts w:ascii="Times New Roman" w:eastAsiaTheme="minorHAnsi" w:hAnsi="Times New Roman" w:cs="Times New Roman"/>
          <w:sz w:val="20"/>
          <w:szCs w:val="20"/>
          <w:lang w:eastAsia="en-US"/>
        </w:rPr>
        <w:t>См</w:t>
      </w:r>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Ihering</w:t>
      </w:r>
      <w:proofErr w:type="spellEnd"/>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R.v</w:t>
      </w:r>
      <w:proofErr w:type="spellEnd"/>
      <w:r w:rsidRPr="00E07F30">
        <w:rPr>
          <w:rFonts w:ascii="Times New Roman" w:eastAsiaTheme="minorHAnsi" w:hAnsi="Times New Roman" w:cs="Times New Roman"/>
          <w:sz w:val="20"/>
          <w:szCs w:val="20"/>
          <w:lang w:val="en-US" w:eastAsia="en-US"/>
        </w:rPr>
        <w:t xml:space="preserve">. </w:t>
      </w:r>
      <w:proofErr w:type="spellStart"/>
      <w:proofErr w:type="gramStart"/>
      <w:r w:rsidRPr="00E07F30">
        <w:rPr>
          <w:rFonts w:ascii="Times New Roman" w:eastAsiaTheme="minorHAnsi" w:hAnsi="Times New Roman" w:cs="Times New Roman"/>
          <w:sz w:val="20"/>
          <w:szCs w:val="20"/>
          <w:lang w:val="en-US" w:eastAsia="en-US"/>
        </w:rPr>
        <w:t>Geist</w:t>
      </w:r>
      <w:proofErr w:type="spellEnd"/>
      <w:r w:rsidRPr="00E07F30">
        <w:rPr>
          <w:rFonts w:ascii="Times New Roman" w:eastAsiaTheme="minorHAnsi" w:hAnsi="Times New Roman" w:cs="Times New Roman"/>
          <w:sz w:val="20"/>
          <w:szCs w:val="20"/>
          <w:lang w:val="en-US" w:eastAsia="en-US"/>
        </w:rPr>
        <w:t xml:space="preserve"> des </w:t>
      </w:r>
      <w:proofErr w:type="spellStart"/>
      <w:r w:rsidRPr="00E07F30">
        <w:rPr>
          <w:rFonts w:ascii="Times New Roman" w:eastAsiaTheme="minorHAnsi" w:hAnsi="Times New Roman" w:cs="Times New Roman"/>
          <w:sz w:val="20"/>
          <w:szCs w:val="20"/>
          <w:lang w:val="en-US" w:eastAsia="en-US"/>
        </w:rPr>
        <w:t>romischen</w:t>
      </w:r>
      <w:proofErr w:type="spellEnd"/>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Rechts</w:t>
      </w:r>
      <w:proofErr w:type="spellEnd"/>
      <w:r w:rsidRPr="00E07F30">
        <w:rPr>
          <w:rFonts w:ascii="Times New Roman" w:eastAsiaTheme="minorHAnsi" w:hAnsi="Times New Roman" w:cs="Times New Roman"/>
          <w:sz w:val="20"/>
          <w:szCs w:val="20"/>
          <w:lang w:val="en-US" w:eastAsia="en-US"/>
        </w:rPr>
        <w:t xml:space="preserve"> auf den </w:t>
      </w:r>
      <w:proofErr w:type="spellStart"/>
      <w:r w:rsidRPr="00E07F30">
        <w:rPr>
          <w:rFonts w:ascii="Times New Roman" w:eastAsiaTheme="minorHAnsi" w:hAnsi="Times New Roman" w:cs="Times New Roman"/>
          <w:sz w:val="20"/>
          <w:szCs w:val="20"/>
          <w:lang w:val="en-US" w:eastAsia="en-US"/>
        </w:rPr>
        <w:t>verschiedenen</w:t>
      </w:r>
      <w:proofErr w:type="spellEnd"/>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Stufen</w:t>
      </w:r>
      <w:proofErr w:type="spellEnd"/>
      <w:r w:rsidRPr="00E07F30">
        <w:rPr>
          <w:rFonts w:ascii="Times New Roman" w:eastAsiaTheme="minorHAnsi" w:hAnsi="Times New Roman" w:cs="Times New Roman"/>
          <w:sz w:val="20"/>
          <w:szCs w:val="20"/>
          <w:lang w:val="en-US" w:eastAsia="en-US"/>
        </w:rPr>
        <w:t xml:space="preserve"> seiner </w:t>
      </w:r>
      <w:proofErr w:type="spellStart"/>
      <w:r w:rsidRPr="00E07F30">
        <w:rPr>
          <w:rFonts w:ascii="Times New Roman" w:eastAsiaTheme="minorHAnsi" w:hAnsi="Times New Roman" w:cs="Times New Roman"/>
          <w:sz w:val="20"/>
          <w:szCs w:val="20"/>
          <w:lang w:val="en-US" w:eastAsia="en-US"/>
        </w:rPr>
        <w:t>Entwicklung</w:t>
      </w:r>
      <w:proofErr w:type="spellEnd"/>
      <w:r w:rsidRPr="00E07F30">
        <w:rPr>
          <w:rFonts w:ascii="Times New Roman" w:eastAsiaTheme="minorHAnsi" w:hAnsi="Times New Roman" w:cs="Times New Roman"/>
          <w:sz w:val="20"/>
          <w:szCs w:val="20"/>
          <w:lang w:val="en-US" w:eastAsia="en-US"/>
        </w:rPr>
        <w:t>.</w:t>
      </w:r>
      <w:proofErr w:type="gramEnd"/>
      <w:r w:rsidRPr="00E07F30">
        <w:rPr>
          <w:rFonts w:ascii="Times New Roman" w:eastAsiaTheme="minorHAnsi" w:hAnsi="Times New Roman" w:cs="Times New Roman"/>
          <w:sz w:val="20"/>
          <w:szCs w:val="20"/>
          <w:lang w:val="en-US" w:eastAsia="en-US"/>
        </w:rPr>
        <w:t xml:space="preserve"> </w:t>
      </w:r>
      <w:r w:rsidRPr="00F038BF">
        <w:rPr>
          <w:rFonts w:ascii="Times New Roman" w:eastAsiaTheme="minorHAnsi" w:hAnsi="Times New Roman" w:cs="Times New Roman"/>
          <w:sz w:val="20"/>
          <w:szCs w:val="20"/>
          <w:lang w:val="en-US" w:eastAsia="en-US"/>
        </w:rPr>
        <w:t xml:space="preserve">Bd. III. </w:t>
      </w:r>
      <w:proofErr w:type="gramStart"/>
      <w:r w:rsidRPr="00F038BF">
        <w:rPr>
          <w:rFonts w:ascii="Times New Roman" w:eastAsiaTheme="minorHAnsi" w:hAnsi="Times New Roman" w:cs="Times New Roman"/>
          <w:sz w:val="20"/>
          <w:szCs w:val="20"/>
          <w:lang w:val="en-US" w:eastAsia="en-US"/>
        </w:rPr>
        <w:t>Leipzig, 1865.</w:t>
      </w:r>
      <w:proofErr w:type="gramEnd"/>
    </w:p>
  </w:footnote>
  <w:footnote w:id="7">
    <w:p w:rsidR="0042454B" w:rsidRPr="00776C4F" w:rsidRDefault="0042454B" w:rsidP="00E07F30">
      <w:pPr>
        <w:autoSpaceDE w:val="0"/>
        <w:autoSpaceDN w:val="0"/>
        <w:adjustRightInd w:val="0"/>
        <w:spacing w:after="0" w:line="240" w:lineRule="auto"/>
        <w:jc w:val="both"/>
        <w:outlineLvl w:val="3"/>
        <w:rPr>
          <w:rFonts w:ascii="Times New Roman" w:eastAsiaTheme="minorHAnsi" w:hAnsi="Times New Roman" w:cs="Times New Roman"/>
          <w:sz w:val="20"/>
          <w:szCs w:val="20"/>
          <w:lang w:val="en-US" w:eastAsia="en-US"/>
        </w:rPr>
      </w:pPr>
      <w:r w:rsidRPr="00E07F30">
        <w:rPr>
          <w:rStyle w:val="ae"/>
          <w:rFonts w:ascii="Times New Roman" w:hAnsi="Times New Roman" w:cs="Times New Roman"/>
          <w:sz w:val="20"/>
          <w:szCs w:val="20"/>
        </w:rPr>
        <w:footnoteRef/>
      </w:r>
      <w:r w:rsidRPr="00E07F30">
        <w:rPr>
          <w:rFonts w:ascii="Times New Roman" w:hAnsi="Times New Roman" w:cs="Times New Roman"/>
          <w:sz w:val="20"/>
          <w:szCs w:val="20"/>
          <w:lang w:val="en-US"/>
        </w:rPr>
        <w:t xml:space="preserve"> </w:t>
      </w:r>
      <w:r w:rsidRPr="00E07F30">
        <w:rPr>
          <w:rFonts w:ascii="Times New Roman" w:eastAsiaTheme="minorHAnsi" w:hAnsi="Times New Roman" w:cs="Times New Roman"/>
          <w:sz w:val="20"/>
          <w:szCs w:val="20"/>
          <w:lang w:eastAsia="en-US"/>
        </w:rPr>
        <w:t>См</w:t>
      </w:r>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Beseler</w:t>
      </w:r>
      <w:proofErr w:type="spellEnd"/>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G.v</w:t>
      </w:r>
      <w:proofErr w:type="spellEnd"/>
      <w:r w:rsidRPr="00E07F30">
        <w:rPr>
          <w:rFonts w:ascii="Times New Roman" w:eastAsiaTheme="minorHAnsi" w:hAnsi="Times New Roman" w:cs="Times New Roman"/>
          <w:sz w:val="20"/>
          <w:szCs w:val="20"/>
          <w:lang w:val="en-US" w:eastAsia="en-US"/>
        </w:rPr>
        <w:t xml:space="preserve">. </w:t>
      </w:r>
      <w:proofErr w:type="spellStart"/>
      <w:proofErr w:type="gramStart"/>
      <w:r w:rsidRPr="00E07F30">
        <w:rPr>
          <w:rFonts w:ascii="Times New Roman" w:eastAsiaTheme="minorHAnsi" w:hAnsi="Times New Roman" w:cs="Times New Roman"/>
          <w:sz w:val="20"/>
          <w:szCs w:val="20"/>
          <w:lang w:val="en-US" w:eastAsia="en-US"/>
        </w:rPr>
        <w:t>Volksrecht</w:t>
      </w:r>
      <w:proofErr w:type="spellEnd"/>
      <w:r w:rsidRPr="00E07F30">
        <w:rPr>
          <w:rFonts w:ascii="Times New Roman" w:eastAsiaTheme="minorHAnsi" w:hAnsi="Times New Roman" w:cs="Times New Roman"/>
          <w:sz w:val="20"/>
          <w:szCs w:val="20"/>
          <w:lang w:val="en-US" w:eastAsia="en-US"/>
        </w:rPr>
        <w:t xml:space="preserve"> und </w:t>
      </w:r>
      <w:proofErr w:type="spellStart"/>
      <w:r w:rsidRPr="00E07F30">
        <w:rPr>
          <w:rFonts w:ascii="Times New Roman" w:eastAsiaTheme="minorHAnsi" w:hAnsi="Times New Roman" w:cs="Times New Roman"/>
          <w:sz w:val="20"/>
          <w:szCs w:val="20"/>
          <w:lang w:val="en-US" w:eastAsia="en-US"/>
        </w:rPr>
        <w:t>Juristenrecht</w:t>
      </w:r>
      <w:proofErr w:type="spellEnd"/>
      <w:r w:rsidRPr="00E07F30">
        <w:rPr>
          <w:rFonts w:ascii="Times New Roman" w:eastAsiaTheme="minorHAnsi" w:hAnsi="Times New Roman" w:cs="Times New Roman"/>
          <w:sz w:val="20"/>
          <w:szCs w:val="20"/>
          <w:lang w:val="en-US" w:eastAsia="en-US"/>
        </w:rPr>
        <w:t>.</w:t>
      </w:r>
      <w:proofErr w:type="gramEnd"/>
      <w:r w:rsidRPr="00E07F30">
        <w:rPr>
          <w:rFonts w:ascii="Times New Roman" w:eastAsiaTheme="minorHAnsi" w:hAnsi="Times New Roman" w:cs="Times New Roman"/>
          <w:sz w:val="20"/>
          <w:szCs w:val="20"/>
          <w:lang w:val="en-US" w:eastAsia="en-US"/>
        </w:rPr>
        <w:t xml:space="preserve"> </w:t>
      </w:r>
      <w:proofErr w:type="gramStart"/>
      <w:r w:rsidRPr="00E07F30">
        <w:rPr>
          <w:rFonts w:ascii="Times New Roman" w:eastAsiaTheme="minorHAnsi" w:hAnsi="Times New Roman" w:cs="Times New Roman"/>
          <w:sz w:val="20"/>
          <w:szCs w:val="20"/>
          <w:lang w:val="en-US" w:eastAsia="en-US"/>
        </w:rPr>
        <w:t xml:space="preserve">1843; </w:t>
      </w:r>
      <w:proofErr w:type="spellStart"/>
      <w:r w:rsidRPr="00E07F30">
        <w:rPr>
          <w:rFonts w:ascii="Times New Roman" w:eastAsiaTheme="minorHAnsi" w:hAnsi="Times New Roman" w:cs="Times New Roman"/>
          <w:sz w:val="20"/>
          <w:szCs w:val="20"/>
          <w:lang w:val="en-US" w:eastAsia="en-US"/>
        </w:rPr>
        <w:t>Gierke</w:t>
      </w:r>
      <w:proofErr w:type="spellEnd"/>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O.v</w:t>
      </w:r>
      <w:proofErr w:type="spellEnd"/>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Deutsches</w:t>
      </w:r>
      <w:proofErr w:type="spellEnd"/>
      <w:r w:rsidRPr="00E07F30">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val="en-US" w:eastAsia="en-US"/>
        </w:rPr>
        <w:t>Privatrecht</w:t>
      </w:r>
      <w:proofErr w:type="spellEnd"/>
      <w:r w:rsidRPr="00E07F30">
        <w:rPr>
          <w:rFonts w:ascii="Times New Roman" w:eastAsiaTheme="minorHAnsi" w:hAnsi="Times New Roman" w:cs="Times New Roman"/>
          <w:sz w:val="20"/>
          <w:szCs w:val="20"/>
          <w:lang w:val="en-US" w:eastAsia="en-US"/>
        </w:rPr>
        <w:t>.</w:t>
      </w:r>
      <w:proofErr w:type="gramEnd"/>
      <w:r w:rsidRPr="00E07F30">
        <w:rPr>
          <w:rFonts w:ascii="Times New Roman" w:eastAsiaTheme="minorHAnsi" w:hAnsi="Times New Roman" w:cs="Times New Roman"/>
          <w:sz w:val="20"/>
          <w:szCs w:val="20"/>
          <w:lang w:val="en-US" w:eastAsia="en-US"/>
        </w:rPr>
        <w:t xml:space="preserve"> </w:t>
      </w:r>
      <w:proofErr w:type="gramStart"/>
      <w:r w:rsidRPr="00776C4F">
        <w:rPr>
          <w:rFonts w:ascii="Times New Roman" w:eastAsiaTheme="minorHAnsi" w:hAnsi="Times New Roman" w:cs="Times New Roman"/>
          <w:sz w:val="20"/>
          <w:szCs w:val="20"/>
          <w:lang w:val="en-US" w:eastAsia="en-US"/>
        </w:rPr>
        <w:t>Bd. 1.</w:t>
      </w:r>
      <w:proofErr w:type="gramEnd"/>
      <w:r w:rsidRPr="00776C4F">
        <w:rPr>
          <w:rFonts w:ascii="Times New Roman" w:eastAsiaTheme="minorHAnsi" w:hAnsi="Times New Roman" w:cs="Times New Roman"/>
          <w:sz w:val="20"/>
          <w:szCs w:val="20"/>
          <w:lang w:val="en-US" w:eastAsia="en-US"/>
        </w:rPr>
        <w:t xml:space="preserve"> </w:t>
      </w:r>
      <w:proofErr w:type="gramStart"/>
      <w:r w:rsidRPr="00776C4F">
        <w:rPr>
          <w:rFonts w:ascii="Times New Roman" w:eastAsiaTheme="minorHAnsi" w:hAnsi="Times New Roman" w:cs="Times New Roman"/>
          <w:sz w:val="20"/>
          <w:szCs w:val="20"/>
          <w:lang w:val="en-US" w:eastAsia="en-US"/>
        </w:rPr>
        <w:t xml:space="preserve">Berlin, 1905; </w:t>
      </w:r>
      <w:proofErr w:type="spellStart"/>
      <w:r w:rsidRPr="00776C4F">
        <w:rPr>
          <w:rFonts w:ascii="Times New Roman" w:eastAsiaTheme="minorHAnsi" w:hAnsi="Times New Roman" w:cs="Times New Roman"/>
          <w:sz w:val="20"/>
          <w:szCs w:val="20"/>
          <w:lang w:val="en-US" w:eastAsia="en-US"/>
        </w:rPr>
        <w:t>ders</w:t>
      </w:r>
      <w:proofErr w:type="spellEnd"/>
      <w:r w:rsidRPr="00776C4F">
        <w:rPr>
          <w:rFonts w:ascii="Times New Roman" w:eastAsiaTheme="minorHAnsi" w:hAnsi="Times New Roman" w:cs="Times New Roman"/>
          <w:sz w:val="20"/>
          <w:szCs w:val="20"/>
          <w:lang w:val="en-US" w:eastAsia="en-US"/>
        </w:rPr>
        <w:t>.</w:t>
      </w:r>
      <w:proofErr w:type="gramEnd"/>
      <w:r w:rsidRPr="00776C4F">
        <w:rPr>
          <w:rFonts w:ascii="Times New Roman" w:eastAsiaTheme="minorHAnsi" w:hAnsi="Times New Roman" w:cs="Times New Roman"/>
          <w:sz w:val="20"/>
          <w:szCs w:val="20"/>
          <w:lang w:val="en-US" w:eastAsia="en-US"/>
        </w:rPr>
        <w:t xml:space="preserve"> </w:t>
      </w:r>
      <w:proofErr w:type="gramStart"/>
      <w:r w:rsidRPr="00776C4F">
        <w:rPr>
          <w:rFonts w:ascii="Times New Roman" w:eastAsiaTheme="minorHAnsi" w:hAnsi="Times New Roman" w:cs="Times New Roman"/>
          <w:sz w:val="20"/>
          <w:szCs w:val="20"/>
          <w:lang w:val="en-US" w:eastAsia="en-US"/>
        </w:rPr>
        <w:t xml:space="preserve">Das </w:t>
      </w:r>
      <w:proofErr w:type="spellStart"/>
      <w:r w:rsidRPr="00776C4F">
        <w:rPr>
          <w:rFonts w:ascii="Times New Roman" w:eastAsiaTheme="minorHAnsi" w:hAnsi="Times New Roman" w:cs="Times New Roman"/>
          <w:sz w:val="20"/>
          <w:szCs w:val="20"/>
          <w:lang w:val="en-US" w:eastAsia="en-US"/>
        </w:rPr>
        <w:t>Wesen</w:t>
      </w:r>
      <w:proofErr w:type="spellEnd"/>
      <w:r w:rsidRPr="00776C4F">
        <w:rPr>
          <w:rFonts w:ascii="Times New Roman" w:eastAsiaTheme="minorHAnsi" w:hAnsi="Times New Roman" w:cs="Times New Roman"/>
          <w:sz w:val="20"/>
          <w:szCs w:val="20"/>
          <w:lang w:val="en-US" w:eastAsia="en-US"/>
        </w:rPr>
        <w:t xml:space="preserve"> </w:t>
      </w:r>
      <w:proofErr w:type="spellStart"/>
      <w:r w:rsidRPr="00776C4F">
        <w:rPr>
          <w:rFonts w:ascii="Times New Roman" w:eastAsiaTheme="minorHAnsi" w:hAnsi="Times New Roman" w:cs="Times New Roman"/>
          <w:sz w:val="20"/>
          <w:szCs w:val="20"/>
          <w:lang w:val="en-US" w:eastAsia="en-US"/>
        </w:rPr>
        <w:t>der</w:t>
      </w:r>
      <w:proofErr w:type="spellEnd"/>
      <w:r w:rsidRPr="00776C4F">
        <w:rPr>
          <w:rFonts w:ascii="Times New Roman" w:eastAsiaTheme="minorHAnsi" w:hAnsi="Times New Roman" w:cs="Times New Roman"/>
          <w:sz w:val="20"/>
          <w:szCs w:val="20"/>
          <w:lang w:val="en-US" w:eastAsia="en-US"/>
        </w:rPr>
        <w:t xml:space="preserve"> </w:t>
      </w:r>
      <w:proofErr w:type="spellStart"/>
      <w:r w:rsidRPr="00776C4F">
        <w:rPr>
          <w:rFonts w:ascii="Times New Roman" w:eastAsiaTheme="minorHAnsi" w:hAnsi="Times New Roman" w:cs="Times New Roman"/>
          <w:sz w:val="20"/>
          <w:szCs w:val="20"/>
          <w:lang w:val="en-US" w:eastAsia="en-US"/>
        </w:rPr>
        <w:t>menschlichen</w:t>
      </w:r>
      <w:proofErr w:type="spellEnd"/>
      <w:r w:rsidRPr="00776C4F">
        <w:rPr>
          <w:rFonts w:ascii="Times New Roman" w:eastAsiaTheme="minorHAnsi" w:hAnsi="Times New Roman" w:cs="Times New Roman"/>
          <w:sz w:val="20"/>
          <w:szCs w:val="20"/>
          <w:lang w:val="en-US" w:eastAsia="en-US"/>
        </w:rPr>
        <w:t xml:space="preserve"> </w:t>
      </w:r>
      <w:proofErr w:type="spellStart"/>
      <w:r w:rsidRPr="00776C4F">
        <w:rPr>
          <w:rFonts w:ascii="Times New Roman" w:eastAsiaTheme="minorHAnsi" w:hAnsi="Times New Roman" w:cs="Times New Roman"/>
          <w:sz w:val="20"/>
          <w:szCs w:val="20"/>
          <w:lang w:val="en-US" w:eastAsia="en-US"/>
        </w:rPr>
        <w:t>Verbande</w:t>
      </w:r>
      <w:proofErr w:type="spellEnd"/>
      <w:r w:rsidRPr="00776C4F">
        <w:rPr>
          <w:rFonts w:ascii="Times New Roman" w:eastAsiaTheme="minorHAnsi" w:hAnsi="Times New Roman" w:cs="Times New Roman"/>
          <w:sz w:val="20"/>
          <w:szCs w:val="20"/>
          <w:lang w:val="en-US" w:eastAsia="en-US"/>
        </w:rPr>
        <w:t>.</w:t>
      </w:r>
      <w:proofErr w:type="gramEnd"/>
      <w:r w:rsidRPr="00776C4F">
        <w:rPr>
          <w:rFonts w:ascii="Times New Roman" w:eastAsiaTheme="minorHAnsi" w:hAnsi="Times New Roman" w:cs="Times New Roman"/>
          <w:sz w:val="20"/>
          <w:szCs w:val="20"/>
          <w:lang w:val="en-US" w:eastAsia="en-US"/>
        </w:rPr>
        <w:t xml:space="preserve"> </w:t>
      </w:r>
      <w:proofErr w:type="gramStart"/>
      <w:r w:rsidRPr="00776C4F">
        <w:rPr>
          <w:rFonts w:ascii="Times New Roman" w:eastAsiaTheme="minorHAnsi" w:hAnsi="Times New Roman" w:cs="Times New Roman"/>
          <w:sz w:val="20"/>
          <w:szCs w:val="20"/>
          <w:lang w:val="en-US" w:eastAsia="en-US"/>
        </w:rPr>
        <w:t>Berlin, 1902.</w:t>
      </w:r>
      <w:proofErr w:type="gramEnd"/>
    </w:p>
  </w:footnote>
  <w:footnote w:id="8">
    <w:p w:rsidR="0042454B" w:rsidRPr="00E07F30" w:rsidRDefault="0042454B" w:rsidP="00E07F30">
      <w:pPr>
        <w:autoSpaceDE w:val="0"/>
        <w:autoSpaceDN w:val="0"/>
        <w:adjustRightInd w:val="0"/>
        <w:spacing w:after="0" w:line="240" w:lineRule="auto"/>
        <w:jc w:val="both"/>
        <w:outlineLvl w:val="3"/>
        <w:rPr>
          <w:rFonts w:ascii="Times New Roman" w:eastAsiaTheme="minorHAnsi" w:hAnsi="Times New Roman" w:cs="Times New Roman"/>
          <w:sz w:val="20"/>
          <w:szCs w:val="20"/>
          <w:lang w:eastAsia="en-US"/>
        </w:rPr>
      </w:pPr>
      <w:r w:rsidRPr="00E07F30">
        <w:rPr>
          <w:rStyle w:val="ae"/>
          <w:rFonts w:ascii="Times New Roman" w:hAnsi="Times New Roman" w:cs="Times New Roman"/>
          <w:sz w:val="20"/>
          <w:szCs w:val="20"/>
        </w:rPr>
        <w:footnoteRef/>
      </w:r>
      <w:r w:rsidRPr="00776C4F">
        <w:rPr>
          <w:rFonts w:ascii="Times New Roman" w:hAnsi="Times New Roman" w:cs="Times New Roman"/>
          <w:sz w:val="20"/>
          <w:szCs w:val="20"/>
          <w:lang w:val="en-US"/>
        </w:rPr>
        <w:t xml:space="preserve"> </w:t>
      </w:r>
      <w:r w:rsidRPr="00E07F30">
        <w:rPr>
          <w:rFonts w:ascii="Times New Roman" w:eastAsiaTheme="minorHAnsi" w:hAnsi="Times New Roman" w:cs="Times New Roman"/>
          <w:sz w:val="20"/>
          <w:szCs w:val="20"/>
          <w:lang w:eastAsia="en-US"/>
        </w:rPr>
        <w:t>См</w:t>
      </w:r>
      <w:r w:rsidRPr="00776C4F">
        <w:rPr>
          <w:rFonts w:ascii="Times New Roman" w:eastAsiaTheme="minorHAnsi" w:hAnsi="Times New Roman" w:cs="Times New Roman"/>
          <w:sz w:val="20"/>
          <w:szCs w:val="20"/>
          <w:lang w:val="en-US" w:eastAsia="en-US"/>
        </w:rPr>
        <w:t xml:space="preserve">.: </w:t>
      </w:r>
      <w:proofErr w:type="spellStart"/>
      <w:r w:rsidRPr="00E07F30">
        <w:rPr>
          <w:rFonts w:ascii="Times New Roman" w:eastAsiaTheme="minorHAnsi" w:hAnsi="Times New Roman" w:cs="Times New Roman"/>
          <w:sz w:val="20"/>
          <w:szCs w:val="20"/>
          <w:lang w:eastAsia="en-US"/>
        </w:rPr>
        <w:t>Дювернуа</w:t>
      </w:r>
      <w:proofErr w:type="spellEnd"/>
      <w:r w:rsidRPr="00776C4F">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eastAsia="en-US"/>
        </w:rPr>
        <w:t>Н</w:t>
      </w:r>
      <w:r w:rsidRPr="00776C4F">
        <w:rPr>
          <w:rFonts w:ascii="Times New Roman" w:eastAsiaTheme="minorHAnsi" w:hAnsi="Times New Roman" w:cs="Times New Roman"/>
          <w:sz w:val="20"/>
          <w:szCs w:val="20"/>
          <w:lang w:val="en-US" w:eastAsia="en-US"/>
        </w:rPr>
        <w:t>.</w:t>
      </w:r>
      <w:r w:rsidRPr="00E07F30">
        <w:rPr>
          <w:rFonts w:ascii="Times New Roman" w:eastAsiaTheme="minorHAnsi" w:hAnsi="Times New Roman" w:cs="Times New Roman"/>
          <w:sz w:val="20"/>
          <w:szCs w:val="20"/>
          <w:lang w:eastAsia="en-US"/>
        </w:rPr>
        <w:t>Л</w:t>
      </w:r>
      <w:r w:rsidRPr="00776C4F">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eastAsia="en-US"/>
        </w:rPr>
        <w:t>Чтения</w:t>
      </w:r>
      <w:r w:rsidRPr="00776C4F">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eastAsia="en-US"/>
        </w:rPr>
        <w:t>по</w:t>
      </w:r>
      <w:r w:rsidRPr="00776C4F">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eastAsia="en-US"/>
        </w:rPr>
        <w:t>русскому</w:t>
      </w:r>
      <w:r w:rsidRPr="00776C4F">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eastAsia="en-US"/>
        </w:rPr>
        <w:t>гражданскому</w:t>
      </w:r>
      <w:r w:rsidRPr="00776C4F">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eastAsia="en-US"/>
        </w:rPr>
        <w:t>праву</w:t>
      </w:r>
      <w:r w:rsidRPr="00776C4F">
        <w:rPr>
          <w:rFonts w:ascii="Times New Roman" w:eastAsiaTheme="minorHAnsi" w:hAnsi="Times New Roman" w:cs="Times New Roman"/>
          <w:sz w:val="20"/>
          <w:szCs w:val="20"/>
          <w:lang w:val="en-US" w:eastAsia="en-US"/>
        </w:rPr>
        <w:t xml:space="preserve">. </w:t>
      </w:r>
      <w:r w:rsidRPr="00E07F30">
        <w:rPr>
          <w:rFonts w:ascii="Times New Roman" w:eastAsiaTheme="minorHAnsi" w:hAnsi="Times New Roman" w:cs="Times New Roman"/>
          <w:sz w:val="20"/>
          <w:szCs w:val="20"/>
          <w:lang w:eastAsia="en-US"/>
        </w:rPr>
        <w:t xml:space="preserve">Т. 1. </w:t>
      </w:r>
      <w:proofErr w:type="spellStart"/>
      <w:r w:rsidRPr="00E07F30">
        <w:rPr>
          <w:rFonts w:ascii="Times New Roman" w:eastAsiaTheme="minorHAnsi" w:hAnsi="Times New Roman" w:cs="Times New Roman"/>
          <w:sz w:val="20"/>
          <w:szCs w:val="20"/>
          <w:lang w:eastAsia="en-US"/>
        </w:rPr>
        <w:t>Вып</w:t>
      </w:r>
      <w:proofErr w:type="spellEnd"/>
      <w:r w:rsidRPr="00E07F30">
        <w:rPr>
          <w:rFonts w:ascii="Times New Roman" w:eastAsiaTheme="minorHAnsi" w:hAnsi="Times New Roman" w:cs="Times New Roman"/>
          <w:sz w:val="20"/>
          <w:szCs w:val="20"/>
          <w:lang w:eastAsia="en-US"/>
        </w:rPr>
        <w:t>. 2. СПб</w:t>
      </w:r>
      <w:proofErr w:type="gramStart"/>
      <w:r w:rsidRPr="00E07F30">
        <w:rPr>
          <w:rFonts w:ascii="Times New Roman" w:eastAsiaTheme="minorHAnsi" w:hAnsi="Times New Roman" w:cs="Times New Roman"/>
          <w:sz w:val="20"/>
          <w:szCs w:val="20"/>
          <w:lang w:eastAsia="en-US"/>
        </w:rPr>
        <w:t xml:space="preserve">., </w:t>
      </w:r>
      <w:proofErr w:type="gramEnd"/>
      <w:r w:rsidRPr="00E07F30">
        <w:rPr>
          <w:rFonts w:ascii="Times New Roman" w:eastAsiaTheme="minorHAnsi" w:hAnsi="Times New Roman" w:cs="Times New Roman"/>
          <w:sz w:val="20"/>
          <w:szCs w:val="20"/>
          <w:lang w:eastAsia="en-US"/>
        </w:rPr>
        <w:t>1898. С. 262 - 272; Покровский И.А. Основные проблемы гражданского права (серия «Классика российской цивилистики»). М., 1998. С. 139.</w:t>
      </w:r>
    </w:p>
  </w:footnote>
  <w:footnote w:id="9">
    <w:p w:rsidR="0042454B" w:rsidRPr="006F2CC9" w:rsidRDefault="0042454B" w:rsidP="00E07F30">
      <w:pPr>
        <w:pStyle w:val="a6"/>
        <w:spacing w:after="0" w:line="240" w:lineRule="auto"/>
        <w:ind w:left="0" w:firstLine="0"/>
        <w:jc w:val="both"/>
        <w:rPr>
          <w:lang w:val="ru-RU"/>
        </w:rPr>
      </w:pPr>
      <w:r w:rsidRPr="00E07F30">
        <w:rPr>
          <w:rStyle w:val="ae"/>
          <w:rFonts w:ascii="Times New Roman" w:hAnsi="Times New Roman" w:cs="Times New Roman"/>
        </w:rPr>
        <w:footnoteRef/>
      </w:r>
      <w:r w:rsidRPr="00E07F30">
        <w:rPr>
          <w:rFonts w:ascii="Times New Roman" w:hAnsi="Times New Roman" w:cs="Times New Roman"/>
          <w:color w:val="auto"/>
          <w:lang w:val="ru-RU"/>
        </w:rPr>
        <w:t xml:space="preserve"> Гражданское право, общая часть : в 4 т. / под общ</w:t>
      </w:r>
      <w:proofErr w:type="gramStart"/>
      <w:r w:rsidRPr="00E07F30">
        <w:rPr>
          <w:rFonts w:ascii="Times New Roman" w:hAnsi="Times New Roman" w:cs="Times New Roman"/>
          <w:color w:val="auto"/>
          <w:lang w:val="ru-RU"/>
        </w:rPr>
        <w:t>.</w:t>
      </w:r>
      <w:proofErr w:type="gramEnd"/>
      <w:r w:rsidRPr="00E07F30">
        <w:rPr>
          <w:rFonts w:ascii="Times New Roman" w:hAnsi="Times New Roman" w:cs="Times New Roman"/>
          <w:color w:val="auto"/>
          <w:lang w:val="ru-RU"/>
        </w:rPr>
        <w:t xml:space="preserve"> </w:t>
      </w:r>
      <w:proofErr w:type="gramStart"/>
      <w:r w:rsidRPr="00E07F30">
        <w:rPr>
          <w:rFonts w:ascii="Times New Roman" w:hAnsi="Times New Roman" w:cs="Times New Roman"/>
          <w:color w:val="auto"/>
          <w:lang w:val="ru-RU"/>
        </w:rPr>
        <w:t>р</w:t>
      </w:r>
      <w:proofErr w:type="gramEnd"/>
      <w:r w:rsidRPr="00E07F30">
        <w:rPr>
          <w:rFonts w:ascii="Times New Roman" w:hAnsi="Times New Roman" w:cs="Times New Roman"/>
          <w:color w:val="auto"/>
          <w:lang w:val="ru-RU"/>
        </w:rPr>
        <w:t>ед. Е. А. Суханова</w:t>
      </w:r>
      <w:r w:rsidRPr="003E6E4A">
        <w:rPr>
          <w:rFonts w:ascii="Times New Roman" w:hAnsi="Times New Roman" w:cs="Times New Roman"/>
          <w:color w:val="auto"/>
          <w:lang w:val="ru-RU"/>
        </w:rPr>
        <w:t>. – М., 2008. С. 115.</w:t>
      </w:r>
    </w:p>
  </w:footnote>
  <w:footnote w:id="10">
    <w:p w:rsidR="0042454B" w:rsidRPr="00041C4A" w:rsidRDefault="0042454B" w:rsidP="00041C4A">
      <w:pPr>
        <w:autoSpaceDE w:val="0"/>
        <w:autoSpaceDN w:val="0"/>
        <w:adjustRightInd w:val="0"/>
        <w:spacing w:after="0" w:line="240" w:lineRule="auto"/>
        <w:jc w:val="both"/>
        <w:outlineLvl w:val="3"/>
        <w:rPr>
          <w:rFonts w:ascii="Times New Roman" w:eastAsiaTheme="minorHAnsi" w:hAnsi="Times New Roman" w:cs="Times New Roman"/>
          <w:sz w:val="20"/>
          <w:szCs w:val="20"/>
          <w:lang w:eastAsia="en-US"/>
        </w:rPr>
      </w:pPr>
      <w:r w:rsidRPr="00041C4A">
        <w:rPr>
          <w:rStyle w:val="ae"/>
          <w:rFonts w:ascii="Times New Roman" w:hAnsi="Times New Roman" w:cs="Times New Roman"/>
          <w:sz w:val="20"/>
          <w:szCs w:val="20"/>
        </w:rPr>
        <w:footnoteRef/>
      </w:r>
      <w:r w:rsidRPr="00041C4A">
        <w:rPr>
          <w:rFonts w:ascii="Times New Roman" w:hAnsi="Times New Roman" w:cs="Times New Roman"/>
          <w:sz w:val="20"/>
          <w:szCs w:val="20"/>
        </w:rPr>
        <w:t xml:space="preserve"> </w:t>
      </w:r>
      <w:r w:rsidRPr="00041C4A">
        <w:rPr>
          <w:rFonts w:ascii="Times New Roman" w:eastAsiaTheme="minorHAnsi" w:hAnsi="Times New Roman" w:cs="Times New Roman"/>
          <w:sz w:val="20"/>
          <w:szCs w:val="20"/>
          <w:lang w:eastAsia="en-US"/>
        </w:rPr>
        <w:t xml:space="preserve">См.: </w:t>
      </w:r>
      <w:proofErr w:type="gramStart"/>
      <w:r w:rsidRPr="00041C4A">
        <w:rPr>
          <w:rFonts w:ascii="Times New Roman" w:eastAsiaTheme="minorHAnsi" w:hAnsi="Times New Roman" w:cs="Times New Roman"/>
          <w:sz w:val="20"/>
          <w:szCs w:val="20"/>
          <w:lang w:eastAsia="en-US"/>
        </w:rPr>
        <w:t>Генкин</w:t>
      </w:r>
      <w:proofErr w:type="gramEnd"/>
      <w:r w:rsidRPr="00041C4A">
        <w:rPr>
          <w:rFonts w:ascii="Times New Roman" w:eastAsiaTheme="minorHAnsi" w:hAnsi="Times New Roman" w:cs="Times New Roman"/>
          <w:sz w:val="20"/>
          <w:szCs w:val="20"/>
          <w:lang w:eastAsia="en-US"/>
        </w:rPr>
        <w:t xml:space="preserve"> Д.М. Юридические лица в советском гражданском праве // Проблемы социалистического права. 1939. N 1. С. 91 и след.</w:t>
      </w:r>
    </w:p>
  </w:footnote>
  <w:footnote w:id="11">
    <w:p w:rsidR="0042454B" w:rsidRPr="00A23643" w:rsidRDefault="0042454B" w:rsidP="00A23643">
      <w:pPr>
        <w:autoSpaceDE w:val="0"/>
        <w:autoSpaceDN w:val="0"/>
        <w:adjustRightInd w:val="0"/>
        <w:spacing w:after="0" w:line="240" w:lineRule="auto"/>
        <w:jc w:val="both"/>
        <w:outlineLvl w:val="3"/>
        <w:rPr>
          <w:rFonts w:ascii="Times New Roman" w:eastAsiaTheme="minorHAnsi" w:hAnsi="Times New Roman" w:cs="Times New Roman"/>
          <w:sz w:val="20"/>
          <w:szCs w:val="20"/>
          <w:lang w:eastAsia="en-US"/>
        </w:rPr>
      </w:pPr>
      <w:r w:rsidRPr="00041C4A">
        <w:rPr>
          <w:rStyle w:val="ae"/>
          <w:rFonts w:ascii="Times New Roman" w:hAnsi="Times New Roman" w:cs="Times New Roman"/>
          <w:sz w:val="20"/>
          <w:szCs w:val="20"/>
        </w:rPr>
        <w:footnoteRef/>
      </w:r>
      <w:r w:rsidRPr="00041C4A">
        <w:rPr>
          <w:rFonts w:ascii="Times New Roman" w:hAnsi="Times New Roman" w:cs="Times New Roman"/>
          <w:sz w:val="20"/>
          <w:szCs w:val="20"/>
        </w:rPr>
        <w:t xml:space="preserve"> </w:t>
      </w:r>
      <w:r w:rsidRPr="00041C4A">
        <w:rPr>
          <w:rFonts w:ascii="Times New Roman" w:eastAsiaTheme="minorHAnsi" w:hAnsi="Times New Roman" w:cs="Times New Roman"/>
          <w:sz w:val="20"/>
          <w:szCs w:val="20"/>
          <w:lang w:eastAsia="en-US"/>
        </w:rPr>
        <w:t xml:space="preserve">См.: </w:t>
      </w:r>
      <w:proofErr w:type="spellStart"/>
      <w:r w:rsidRPr="00A23643">
        <w:rPr>
          <w:rFonts w:ascii="Times New Roman" w:eastAsiaTheme="minorHAnsi" w:hAnsi="Times New Roman" w:cs="Times New Roman"/>
          <w:sz w:val="20"/>
          <w:szCs w:val="20"/>
          <w:lang w:eastAsia="en-US"/>
        </w:rPr>
        <w:t>Аскназий</w:t>
      </w:r>
      <w:proofErr w:type="spellEnd"/>
      <w:r w:rsidRPr="00A23643">
        <w:rPr>
          <w:rFonts w:ascii="Times New Roman" w:eastAsiaTheme="minorHAnsi" w:hAnsi="Times New Roman" w:cs="Times New Roman"/>
          <w:sz w:val="20"/>
          <w:szCs w:val="20"/>
          <w:lang w:eastAsia="en-US"/>
        </w:rPr>
        <w:t xml:space="preserve"> С.И. Об основаниях правовых отношений между государственными социалистическими организациями // </w:t>
      </w:r>
      <w:proofErr w:type="spellStart"/>
      <w:r w:rsidRPr="00A23643">
        <w:rPr>
          <w:rFonts w:ascii="Times New Roman" w:eastAsiaTheme="minorHAnsi" w:hAnsi="Times New Roman" w:cs="Times New Roman"/>
          <w:sz w:val="20"/>
          <w:szCs w:val="20"/>
          <w:lang w:eastAsia="en-US"/>
        </w:rPr>
        <w:t>Уч</w:t>
      </w:r>
      <w:proofErr w:type="spellEnd"/>
      <w:r w:rsidRPr="00A23643">
        <w:rPr>
          <w:rFonts w:ascii="Times New Roman" w:eastAsiaTheme="minorHAnsi" w:hAnsi="Times New Roman" w:cs="Times New Roman"/>
          <w:sz w:val="20"/>
          <w:szCs w:val="20"/>
          <w:lang w:eastAsia="en-US"/>
        </w:rPr>
        <w:t xml:space="preserve">. </w:t>
      </w:r>
      <w:proofErr w:type="spellStart"/>
      <w:r w:rsidRPr="00A23643">
        <w:rPr>
          <w:rFonts w:ascii="Times New Roman" w:eastAsiaTheme="minorHAnsi" w:hAnsi="Times New Roman" w:cs="Times New Roman"/>
          <w:sz w:val="20"/>
          <w:szCs w:val="20"/>
          <w:lang w:eastAsia="en-US"/>
        </w:rPr>
        <w:t>зап</w:t>
      </w:r>
      <w:proofErr w:type="spellEnd"/>
      <w:r w:rsidRPr="00A23643">
        <w:rPr>
          <w:rFonts w:ascii="Times New Roman" w:eastAsiaTheme="minorHAnsi" w:hAnsi="Times New Roman" w:cs="Times New Roman"/>
          <w:sz w:val="20"/>
          <w:szCs w:val="20"/>
          <w:lang w:eastAsia="en-US"/>
        </w:rPr>
        <w:t xml:space="preserve">. Ленинградского </w:t>
      </w:r>
      <w:proofErr w:type="spellStart"/>
      <w:r w:rsidRPr="00A23643">
        <w:rPr>
          <w:rFonts w:ascii="Times New Roman" w:eastAsiaTheme="minorHAnsi" w:hAnsi="Times New Roman" w:cs="Times New Roman"/>
          <w:sz w:val="20"/>
          <w:szCs w:val="20"/>
          <w:lang w:eastAsia="en-US"/>
        </w:rPr>
        <w:t>юрид</w:t>
      </w:r>
      <w:proofErr w:type="spellEnd"/>
      <w:r w:rsidRPr="00A23643">
        <w:rPr>
          <w:rFonts w:ascii="Times New Roman" w:eastAsiaTheme="minorHAnsi" w:hAnsi="Times New Roman" w:cs="Times New Roman"/>
          <w:sz w:val="20"/>
          <w:szCs w:val="20"/>
          <w:lang w:eastAsia="en-US"/>
        </w:rPr>
        <w:t xml:space="preserve">. </w:t>
      </w:r>
      <w:proofErr w:type="spellStart"/>
      <w:r w:rsidRPr="00A23643">
        <w:rPr>
          <w:rFonts w:ascii="Times New Roman" w:eastAsiaTheme="minorHAnsi" w:hAnsi="Times New Roman" w:cs="Times New Roman"/>
          <w:sz w:val="20"/>
          <w:szCs w:val="20"/>
          <w:lang w:eastAsia="en-US"/>
        </w:rPr>
        <w:t>ин-та</w:t>
      </w:r>
      <w:proofErr w:type="spellEnd"/>
      <w:r w:rsidRPr="00A23643">
        <w:rPr>
          <w:rFonts w:ascii="Times New Roman" w:eastAsiaTheme="minorHAnsi" w:hAnsi="Times New Roman" w:cs="Times New Roman"/>
          <w:sz w:val="20"/>
          <w:szCs w:val="20"/>
          <w:lang w:eastAsia="en-US"/>
        </w:rPr>
        <w:t xml:space="preserve">. </w:t>
      </w:r>
      <w:proofErr w:type="spellStart"/>
      <w:r w:rsidRPr="00A23643">
        <w:rPr>
          <w:rFonts w:ascii="Times New Roman" w:eastAsiaTheme="minorHAnsi" w:hAnsi="Times New Roman" w:cs="Times New Roman"/>
          <w:sz w:val="20"/>
          <w:szCs w:val="20"/>
          <w:lang w:eastAsia="en-US"/>
        </w:rPr>
        <w:t>Вып</w:t>
      </w:r>
      <w:proofErr w:type="spellEnd"/>
      <w:r w:rsidRPr="00A23643">
        <w:rPr>
          <w:rFonts w:ascii="Times New Roman" w:eastAsiaTheme="minorHAnsi" w:hAnsi="Times New Roman" w:cs="Times New Roman"/>
          <w:sz w:val="20"/>
          <w:szCs w:val="20"/>
          <w:lang w:eastAsia="en-US"/>
        </w:rPr>
        <w:t>. IV. Л., 1947. С. 5.</w:t>
      </w:r>
    </w:p>
  </w:footnote>
  <w:footnote w:id="12">
    <w:p w:rsidR="0042454B" w:rsidRPr="00A23643" w:rsidRDefault="0042454B" w:rsidP="00A23643">
      <w:pPr>
        <w:autoSpaceDE w:val="0"/>
        <w:autoSpaceDN w:val="0"/>
        <w:adjustRightInd w:val="0"/>
        <w:spacing w:after="0" w:line="240" w:lineRule="auto"/>
        <w:jc w:val="both"/>
        <w:outlineLvl w:val="3"/>
        <w:rPr>
          <w:rFonts w:ascii="Times New Roman" w:eastAsiaTheme="minorHAnsi" w:hAnsi="Times New Roman" w:cs="Times New Roman"/>
          <w:sz w:val="20"/>
          <w:szCs w:val="20"/>
          <w:lang w:eastAsia="en-US"/>
        </w:rPr>
      </w:pPr>
      <w:r w:rsidRPr="00A23643">
        <w:rPr>
          <w:rStyle w:val="ae"/>
          <w:rFonts w:ascii="Times New Roman" w:hAnsi="Times New Roman" w:cs="Times New Roman"/>
          <w:sz w:val="20"/>
          <w:szCs w:val="20"/>
        </w:rPr>
        <w:footnoteRef/>
      </w:r>
      <w:r w:rsidRPr="00A23643">
        <w:rPr>
          <w:rFonts w:ascii="Times New Roman" w:hAnsi="Times New Roman" w:cs="Times New Roman"/>
          <w:sz w:val="20"/>
          <w:szCs w:val="20"/>
        </w:rPr>
        <w:t xml:space="preserve"> </w:t>
      </w:r>
      <w:r w:rsidRPr="00A23643">
        <w:rPr>
          <w:rFonts w:ascii="Times New Roman" w:eastAsiaTheme="minorHAnsi" w:hAnsi="Times New Roman" w:cs="Times New Roman"/>
          <w:sz w:val="20"/>
          <w:szCs w:val="20"/>
          <w:lang w:eastAsia="en-US"/>
        </w:rPr>
        <w:t xml:space="preserve">См.: </w:t>
      </w:r>
      <w:r w:rsidRPr="00A23643">
        <w:rPr>
          <w:rFonts w:ascii="Times New Roman" w:hAnsi="Times New Roman" w:cs="Times New Roman"/>
          <w:sz w:val="20"/>
          <w:szCs w:val="20"/>
        </w:rPr>
        <w:t>Венедиктов А.В. Государственная социалистическая собственность. М.-Л., 1948.</w:t>
      </w:r>
      <w:r>
        <w:rPr>
          <w:rFonts w:ascii="Times New Roman" w:eastAsiaTheme="minorHAnsi" w:hAnsi="Times New Roman" w:cs="Times New Roman"/>
          <w:sz w:val="20"/>
          <w:szCs w:val="20"/>
          <w:lang w:eastAsia="en-US"/>
        </w:rPr>
        <w:t xml:space="preserve"> </w:t>
      </w:r>
      <w:r w:rsidRPr="00A23643">
        <w:rPr>
          <w:rFonts w:ascii="Times New Roman" w:eastAsiaTheme="minorHAnsi" w:hAnsi="Times New Roman" w:cs="Times New Roman"/>
          <w:sz w:val="20"/>
          <w:szCs w:val="20"/>
          <w:lang w:eastAsia="en-US"/>
        </w:rPr>
        <w:t xml:space="preserve">С. 657 - 672; </w:t>
      </w:r>
      <w:proofErr w:type="spellStart"/>
      <w:r w:rsidRPr="00A23643">
        <w:rPr>
          <w:rFonts w:ascii="Times New Roman" w:eastAsiaTheme="minorHAnsi" w:hAnsi="Times New Roman" w:cs="Times New Roman"/>
          <w:sz w:val="20"/>
          <w:szCs w:val="20"/>
          <w:lang w:eastAsia="en-US"/>
        </w:rPr>
        <w:t>Братусь</w:t>
      </w:r>
      <w:proofErr w:type="spellEnd"/>
      <w:r w:rsidRPr="00A23643">
        <w:rPr>
          <w:rFonts w:ascii="Times New Roman" w:eastAsiaTheme="minorHAnsi" w:hAnsi="Times New Roman" w:cs="Times New Roman"/>
          <w:sz w:val="20"/>
          <w:szCs w:val="20"/>
          <w:lang w:eastAsia="en-US"/>
        </w:rPr>
        <w:t xml:space="preserve"> С.Н. Юридические лица в советском гражданском праве. М., 1947.</w:t>
      </w:r>
    </w:p>
  </w:footnote>
  <w:footnote w:id="13">
    <w:p w:rsidR="0042454B" w:rsidRPr="00776C4F" w:rsidRDefault="0042454B" w:rsidP="00A23643">
      <w:pPr>
        <w:pStyle w:val="ConsPlusNormal"/>
        <w:ind w:firstLine="0"/>
        <w:jc w:val="both"/>
        <w:outlineLvl w:val="3"/>
        <w:rPr>
          <w:rFonts w:ascii="Times New Roman" w:eastAsiaTheme="minorHAnsi" w:hAnsi="Times New Roman" w:cs="Times New Roman"/>
          <w:lang w:val="en-US" w:eastAsia="en-US"/>
        </w:rPr>
      </w:pPr>
      <w:r w:rsidRPr="00A23643">
        <w:rPr>
          <w:rStyle w:val="ae"/>
          <w:rFonts w:ascii="Times New Roman" w:hAnsi="Times New Roman" w:cs="Times New Roman"/>
        </w:rPr>
        <w:footnoteRef/>
      </w:r>
      <w:r w:rsidRPr="00A23643">
        <w:rPr>
          <w:rFonts w:ascii="Times New Roman" w:hAnsi="Times New Roman" w:cs="Times New Roman"/>
        </w:rPr>
        <w:t xml:space="preserve"> </w:t>
      </w:r>
      <w:r w:rsidRPr="00A23643">
        <w:rPr>
          <w:rFonts w:ascii="Times New Roman" w:eastAsiaTheme="minorHAnsi" w:hAnsi="Times New Roman" w:cs="Times New Roman"/>
          <w:lang w:eastAsia="en-US"/>
        </w:rPr>
        <w:t>См.: Толстой</w:t>
      </w:r>
      <w:r w:rsidRPr="00041C4A">
        <w:rPr>
          <w:rFonts w:ascii="Times New Roman" w:eastAsiaTheme="minorHAnsi" w:hAnsi="Times New Roman" w:cs="Times New Roman"/>
          <w:lang w:eastAsia="en-US"/>
        </w:rPr>
        <w:t xml:space="preserve"> Ю.К. Содержание и гражданско-правовая защита права собственности в СССР. Л., 1955; </w:t>
      </w:r>
      <w:proofErr w:type="spellStart"/>
      <w:r w:rsidRPr="00041C4A">
        <w:rPr>
          <w:rFonts w:ascii="Times New Roman" w:eastAsiaTheme="minorHAnsi" w:hAnsi="Times New Roman" w:cs="Times New Roman"/>
          <w:lang w:eastAsia="en-US"/>
        </w:rPr>
        <w:t>Грибанов</w:t>
      </w:r>
      <w:proofErr w:type="spellEnd"/>
      <w:r w:rsidRPr="00041C4A">
        <w:rPr>
          <w:rFonts w:ascii="Times New Roman" w:eastAsiaTheme="minorHAnsi" w:hAnsi="Times New Roman" w:cs="Times New Roman"/>
          <w:lang w:eastAsia="en-US"/>
        </w:rPr>
        <w:t xml:space="preserve"> В.П. Юридические лица. М</w:t>
      </w:r>
      <w:r w:rsidRPr="00776C4F">
        <w:rPr>
          <w:rFonts w:ascii="Times New Roman" w:eastAsiaTheme="minorHAnsi" w:hAnsi="Times New Roman" w:cs="Times New Roman"/>
          <w:lang w:val="en-US" w:eastAsia="en-US"/>
        </w:rPr>
        <w:t xml:space="preserve">., 1961. </w:t>
      </w:r>
      <w:r w:rsidRPr="00041C4A">
        <w:rPr>
          <w:rFonts w:ascii="Times New Roman" w:eastAsiaTheme="minorHAnsi" w:hAnsi="Times New Roman" w:cs="Times New Roman"/>
          <w:lang w:eastAsia="en-US"/>
        </w:rPr>
        <w:t>С</w:t>
      </w:r>
      <w:r w:rsidRPr="00776C4F">
        <w:rPr>
          <w:rFonts w:ascii="Times New Roman" w:eastAsiaTheme="minorHAnsi" w:hAnsi="Times New Roman" w:cs="Times New Roman"/>
          <w:lang w:val="en-US" w:eastAsia="en-US"/>
        </w:rPr>
        <w:t>. 46 - 52.</w:t>
      </w:r>
    </w:p>
  </w:footnote>
  <w:footnote w:id="14">
    <w:p w:rsidR="0042454B" w:rsidRPr="00F038BF" w:rsidRDefault="0042454B" w:rsidP="00F038BF">
      <w:pPr>
        <w:autoSpaceDE w:val="0"/>
        <w:autoSpaceDN w:val="0"/>
        <w:adjustRightInd w:val="0"/>
        <w:spacing w:after="0" w:line="240" w:lineRule="auto"/>
        <w:jc w:val="both"/>
        <w:outlineLvl w:val="3"/>
        <w:rPr>
          <w:rFonts w:ascii="Times New Roman" w:eastAsiaTheme="minorHAnsi" w:hAnsi="Times New Roman" w:cs="Times New Roman"/>
          <w:sz w:val="20"/>
          <w:szCs w:val="20"/>
          <w:lang w:eastAsia="en-US"/>
        </w:rPr>
      </w:pPr>
      <w:r w:rsidRPr="00F038BF">
        <w:rPr>
          <w:rStyle w:val="ae"/>
          <w:rFonts w:ascii="Times New Roman" w:hAnsi="Times New Roman" w:cs="Times New Roman"/>
          <w:sz w:val="20"/>
          <w:szCs w:val="20"/>
        </w:rPr>
        <w:footnoteRef/>
      </w:r>
      <w:r w:rsidRPr="00F038BF">
        <w:rPr>
          <w:rFonts w:ascii="Times New Roman" w:hAnsi="Times New Roman" w:cs="Times New Roman"/>
          <w:sz w:val="20"/>
          <w:szCs w:val="20"/>
          <w:lang w:val="en-US"/>
        </w:rPr>
        <w:t xml:space="preserve"> </w:t>
      </w:r>
      <w:r w:rsidRPr="00F038BF">
        <w:rPr>
          <w:rFonts w:ascii="Times New Roman" w:hAnsi="Times New Roman" w:cs="Times New Roman"/>
          <w:sz w:val="20"/>
          <w:szCs w:val="20"/>
        </w:rPr>
        <w:t>См</w:t>
      </w:r>
      <w:r w:rsidRPr="00F038BF">
        <w:rPr>
          <w:rFonts w:ascii="Times New Roman" w:hAnsi="Times New Roman" w:cs="Times New Roman"/>
          <w:sz w:val="20"/>
          <w:szCs w:val="20"/>
          <w:lang w:val="en-US"/>
        </w:rPr>
        <w:t xml:space="preserve">.: </w:t>
      </w:r>
      <w:proofErr w:type="spellStart"/>
      <w:r w:rsidRPr="00F038BF">
        <w:rPr>
          <w:rFonts w:ascii="Times New Roman" w:hAnsi="Times New Roman" w:cs="Times New Roman"/>
          <w:sz w:val="20"/>
          <w:szCs w:val="20"/>
          <w:lang w:val="en-US"/>
        </w:rPr>
        <w:t>Savigny</w:t>
      </w:r>
      <w:proofErr w:type="spellEnd"/>
      <w:r w:rsidRPr="00F038BF">
        <w:rPr>
          <w:rFonts w:ascii="Times New Roman" w:hAnsi="Times New Roman" w:cs="Times New Roman"/>
          <w:sz w:val="20"/>
          <w:szCs w:val="20"/>
          <w:lang w:val="en-US"/>
        </w:rPr>
        <w:t xml:space="preserve"> </w:t>
      </w:r>
      <w:proofErr w:type="spellStart"/>
      <w:r w:rsidRPr="00F038BF">
        <w:rPr>
          <w:rFonts w:ascii="Times New Roman" w:hAnsi="Times New Roman" w:cs="Times New Roman"/>
          <w:sz w:val="20"/>
          <w:szCs w:val="20"/>
          <w:lang w:val="en-US"/>
        </w:rPr>
        <w:t>F.C.v</w:t>
      </w:r>
      <w:proofErr w:type="spellEnd"/>
      <w:r w:rsidRPr="00F038BF">
        <w:rPr>
          <w:rFonts w:ascii="Times New Roman" w:hAnsi="Times New Roman" w:cs="Times New Roman"/>
          <w:sz w:val="20"/>
          <w:szCs w:val="20"/>
          <w:lang w:val="en-US"/>
        </w:rPr>
        <w:t xml:space="preserve">. </w:t>
      </w:r>
      <w:proofErr w:type="gramStart"/>
      <w:r w:rsidRPr="00F038BF">
        <w:rPr>
          <w:rFonts w:ascii="Times New Roman" w:hAnsi="Times New Roman" w:cs="Times New Roman"/>
          <w:sz w:val="20"/>
          <w:szCs w:val="20"/>
          <w:lang w:val="en-US"/>
        </w:rPr>
        <w:t xml:space="preserve">System des </w:t>
      </w:r>
      <w:proofErr w:type="spellStart"/>
      <w:r w:rsidRPr="00F038BF">
        <w:rPr>
          <w:rFonts w:ascii="Times New Roman" w:hAnsi="Times New Roman" w:cs="Times New Roman"/>
          <w:sz w:val="20"/>
          <w:szCs w:val="20"/>
          <w:lang w:val="en-US"/>
        </w:rPr>
        <w:t>heutigen</w:t>
      </w:r>
      <w:proofErr w:type="spellEnd"/>
      <w:r w:rsidRPr="00F038BF">
        <w:rPr>
          <w:rFonts w:ascii="Times New Roman" w:hAnsi="Times New Roman" w:cs="Times New Roman"/>
          <w:sz w:val="20"/>
          <w:szCs w:val="20"/>
          <w:lang w:val="en-US"/>
        </w:rPr>
        <w:t xml:space="preserve"> </w:t>
      </w:r>
      <w:proofErr w:type="spellStart"/>
      <w:r w:rsidRPr="00F038BF">
        <w:rPr>
          <w:rFonts w:ascii="Times New Roman" w:hAnsi="Times New Roman" w:cs="Times New Roman"/>
          <w:sz w:val="20"/>
          <w:szCs w:val="20"/>
          <w:lang w:val="en-US"/>
        </w:rPr>
        <w:t>romischen</w:t>
      </w:r>
      <w:proofErr w:type="spellEnd"/>
      <w:r w:rsidRPr="00F038BF">
        <w:rPr>
          <w:rFonts w:ascii="Times New Roman" w:hAnsi="Times New Roman" w:cs="Times New Roman"/>
          <w:sz w:val="20"/>
          <w:szCs w:val="20"/>
          <w:lang w:val="en-US"/>
        </w:rPr>
        <w:t xml:space="preserve"> </w:t>
      </w:r>
      <w:proofErr w:type="spellStart"/>
      <w:r w:rsidRPr="00F038BF">
        <w:rPr>
          <w:rFonts w:ascii="Times New Roman" w:hAnsi="Times New Roman" w:cs="Times New Roman"/>
          <w:sz w:val="20"/>
          <w:szCs w:val="20"/>
          <w:lang w:val="en-US"/>
        </w:rPr>
        <w:t>Rechts</w:t>
      </w:r>
      <w:proofErr w:type="spellEnd"/>
      <w:r w:rsidRPr="00F038BF">
        <w:rPr>
          <w:rFonts w:ascii="Times New Roman" w:hAnsi="Times New Roman" w:cs="Times New Roman"/>
          <w:sz w:val="20"/>
          <w:szCs w:val="20"/>
          <w:lang w:val="en-US"/>
        </w:rPr>
        <w:t>.</w:t>
      </w:r>
      <w:proofErr w:type="gramEnd"/>
      <w:r w:rsidRPr="00F038BF">
        <w:rPr>
          <w:rFonts w:ascii="Times New Roman" w:hAnsi="Times New Roman" w:cs="Times New Roman"/>
          <w:sz w:val="20"/>
          <w:szCs w:val="20"/>
          <w:lang w:val="en-US"/>
        </w:rPr>
        <w:t xml:space="preserve"> Bd. II. </w:t>
      </w:r>
      <w:proofErr w:type="gramStart"/>
      <w:r w:rsidRPr="00F038BF">
        <w:rPr>
          <w:rFonts w:ascii="Times New Roman" w:hAnsi="Times New Roman" w:cs="Times New Roman"/>
          <w:sz w:val="20"/>
          <w:szCs w:val="20"/>
          <w:lang w:val="en-US"/>
        </w:rPr>
        <w:t xml:space="preserve">Berlin, 1840; </w:t>
      </w:r>
      <w:proofErr w:type="spellStart"/>
      <w:r w:rsidRPr="00F038BF">
        <w:rPr>
          <w:rFonts w:ascii="Times New Roman" w:hAnsi="Times New Roman" w:cs="Times New Roman"/>
          <w:sz w:val="20"/>
          <w:szCs w:val="20"/>
          <w:lang w:val="en-US"/>
        </w:rPr>
        <w:t>Windscheid</w:t>
      </w:r>
      <w:proofErr w:type="spellEnd"/>
      <w:r w:rsidRPr="00F038BF">
        <w:rPr>
          <w:rFonts w:ascii="Times New Roman" w:hAnsi="Times New Roman" w:cs="Times New Roman"/>
          <w:sz w:val="20"/>
          <w:szCs w:val="20"/>
          <w:lang w:val="en-US"/>
        </w:rPr>
        <w:t xml:space="preserve"> B. </w:t>
      </w:r>
      <w:proofErr w:type="spellStart"/>
      <w:r w:rsidRPr="00F038BF">
        <w:rPr>
          <w:rFonts w:ascii="Times New Roman" w:hAnsi="Times New Roman" w:cs="Times New Roman"/>
          <w:sz w:val="20"/>
          <w:szCs w:val="20"/>
          <w:lang w:val="en-US"/>
        </w:rPr>
        <w:t>Lehrbuch</w:t>
      </w:r>
      <w:proofErr w:type="spellEnd"/>
      <w:r w:rsidRPr="00F038BF">
        <w:rPr>
          <w:rFonts w:ascii="Times New Roman" w:hAnsi="Times New Roman" w:cs="Times New Roman"/>
          <w:sz w:val="20"/>
          <w:szCs w:val="20"/>
          <w:lang w:val="en-US"/>
        </w:rPr>
        <w:t xml:space="preserve"> des </w:t>
      </w:r>
      <w:proofErr w:type="spellStart"/>
      <w:r w:rsidRPr="00F038BF">
        <w:rPr>
          <w:rFonts w:ascii="Times New Roman" w:hAnsi="Times New Roman" w:cs="Times New Roman"/>
          <w:sz w:val="20"/>
          <w:szCs w:val="20"/>
          <w:lang w:val="en-US"/>
        </w:rPr>
        <w:t>Pandektenrechts</w:t>
      </w:r>
      <w:proofErr w:type="spellEnd"/>
      <w:r w:rsidRPr="00F038BF">
        <w:rPr>
          <w:rFonts w:ascii="Times New Roman" w:hAnsi="Times New Roman" w:cs="Times New Roman"/>
          <w:sz w:val="20"/>
          <w:szCs w:val="20"/>
          <w:lang w:val="en-US"/>
        </w:rPr>
        <w:t>.</w:t>
      </w:r>
      <w:proofErr w:type="gramEnd"/>
      <w:r w:rsidRPr="00F038BF">
        <w:rPr>
          <w:rFonts w:ascii="Times New Roman" w:hAnsi="Times New Roman" w:cs="Times New Roman"/>
          <w:sz w:val="20"/>
          <w:szCs w:val="20"/>
          <w:lang w:val="en-US"/>
        </w:rPr>
        <w:t xml:space="preserve"> </w:t>
      </w:r>
      <w:proofErr w:type="spellStart"/>
      <w:r w:rsidRPr="00F038BF">
        <w:rPr>
          <w:rFonts w:ascii="Times New Roman" w:hAnsi="Times New Roman" w:cs="Times New Roman"/>
          <w:sz w:val="20"/>
          <w:szCs w:val="20"/>
        </w:rPr>
        <w:t>Bd</w:t>
      </w:r>
      <w:proofErr w:type="spellEnd"/>
      <w:r w:rsidRPr="00F038BF">
        <w:rPr>
          <w:rFonts w:ascii="Times New Roman" w:hAnsi="Times New Roman" w:cs="Times New Roman"/>
          <w:sz w:val="20"/>
          <w:szCs w:val="20"/>
        </w:rPr>
        <w:t xml:space="preserve">. I. 8. </w:t>
      </w:r>
      <w:proofErr w:type="spellStart"/>
      <w:r w:rsidRPr="00F038BF">
        <w:rPr>
          <w:rFonts w:ascii="Times New Roman" w:hAnsi="Times New Roman" w:cs="Times New Roman"/>
          <w:sz w:val="20"/>
          <w:szCs w:val="20"/>
        </w:rPr>
        <w:t>Aufl</w:t>
      </w:r>
      <w:proofErr w:type="spellEnd"/>
      <w:r w:rsidRPr="00F038BF">
        <w:rPr>
          <w:rFonts w:ascii="Times New Roman" w:hAnsi="Times New Roman" w:cs="Times New Roman"/>
          <w:sz w:val="20"/>
          <w:szCs w:val="20"/>
        </w:rPr>
        <w:t xml:space="preserve">. </w:t>
      </w:r>
      <w:proofErr w:type="spellStart"/>
      <w:r w:rsidRPr="00F038BF">
        <w:rPr>
          <w:rFonts w:ascii="Times New Roman" w:hAnsi="Times New Roman" w:cs="Times New Roman"/>
          <w:sz w:val="20"/>
          <w:szCs w:val="20"/>
        </w:rPr>
        <w:t>Frankfurt</w:t>
      </w:r>
      <w:proofErr w:type="spellEnd"/>
      <w:r w:rsidRPr="00F038BF">
        <w:rPr>
          <w:rFonts w:ascii="Times New Roman" w:hAnsi="Times New Roman" w:cs="Times New Roman"/>
          <w:sz w:val="20"/>
          <w:szCs w:val="20"/>
        </w:rPr>
        <w:t>, 1900.</w:t>
      </w:r>
    </w:p>
  </w:footnote>
  <w:footnote w:id="15">
    <w:p w:rsidR="0042454B" w:rsidRPr="00F038BF" w:rsidRDefault="0042454B" w:rsidP="00F038BF">
      <w:pPr>
        <w:autoSpaceDE w:val="0"/>
        <w:autoSpaceDN w:val="0"/>
        <w:adjustRightInd w:val="0"/>
        <w:spacing w:after="0" w:line="240" w:lineRule="auto"/>
        <w:jc w:val="both"/>
        <w:outlineLvl w:val="1"/>
        <w:rPr>
          <w:rFonts w:ascii="Times New Roman" w:eastAsiaTheme="minorHAnsi" w:hAnsi="Times New Roman" w:cs="Times New Roman"/>
          <w:sz w:val="20"/>
          <w:szCs w:val="20"/>
          <w:lang w:eastAsia="en-US"/>
        </w:rPr>
      </w:pPr>
      <w:r w:rsidRPr="00F038BF">
        <w:rPr>
          <w:rStyle w:val="ae"/>
          <w:rFonts w:ascii="Times New Roman" w:hAnsi="Times New Roman" w:cs="Times New Roman"/>
          <w:sz w:val="20"/>
          <w:szCs w:val="20"/>
        </w:rPr>
        <w:footnoteRef/>
      </w:r>
      <w:r w:rsidRPr="00F038BF">
        <w:rPr>
          <w:rFonts w:ascii="Times New Roman" w:hAnsi="Times New Roman" w:cs="Times New Roman"/>
          <w:sz w:val="20"/>
          <w:szCs w:val="20"/>
        </w:rPr>
        <w:t xml:space="preserve"> См.: </w:t>
      </w:r>
      <w:proofErr w:type="spellStart"/>
      <w:r w:rsidRPr="00F038BF">
        <w:rPr>
          <w:rFonts w:ascii="Times New Roman" w:hAnsi="Times New Roman" w:cs="Times New Roman"/>
          <w:sz w:val="20"/>
          <w:szCs w:val="20"/>
        </w:rPr>
        <w:t>Герваген</w:t>
      </w:r>
      <w:proofErr w:type="spellEnd"/>
      <w:r w:rsidRPr="00F038BF">
        <w:rPr>
          <w:rFonts w:ascii="Times New Roman" w:hAnsi="Times New Roman" w:cs="Times New Roman"/>
          <w:sz w:val="20"/>
          <w:szCs w:val="20"/>
        </w:rPr>
        <w:t xml:space="preserve"> Л.Л. Развитие учения о юридическом лице. С. 27 - 47; Суворов Н.С. Об юридических лицах по римскому праву. С. 67 - 74; и др.</w:t>
      </w:r>
    </w:p>
  </w:footnote>
  <w:footnote w:id="16">
    <w:p w:rsidR="0042454B" w:rsidRPr="00F038BF" w:rsidRDefault="0042454B" w:rsidP="00F038BF">
      <w:pPr>
        <w:autoSpaceDE w:val="0"/>
        <w:autoSpaceDN w:val="0"/>
        <w:adjustRightInd w:val="0"/>
        <w:spacing w:after="0" w:line="240" w:lineRule="auto"/>
        <w:jc w:val="both"/>
        <w:outlineLvl w:val="3"/>
        <w:rPr>
          <w:rFonts w:ascii="Times New Roman" w:eastAsiaTheme="minorHAnsi" w:hAnsi="Times New Roman" w:cs="Times New Roman"/>
          <w:sz w:val="20"/>
          <w:szCs w:val="20"/>
          <w:lang w:eastAsia="en-US"/>
        </w:rPr>
      </w:pPr>
      <w:r w:rsidRPr="00F038BF">
        <w:rPr>
          <w:rStyle w:val="ae"/>
          <w:rFonts w:ascii="Times New Roman" w:hAnsi="Times New Roman" w:cs="Times New Roman"/>
          <w:sz w:val="20"/>
          <w:szCs w:val="20"/>
        </w:rPr>
        <w:footnoteRef/>
      </w:r>
      <w:r w:rsidRPr="00F038BF">
        <w:rPr>
          <w:rFonts w:ascii="Times New Roman" w:hAnsi="Times New Roman" w:cs="Times New Roman"/>
          <w:sz w:val="20"/>
          <w:szCs w:val="20"/>
        </w:rPr>
        <w:t xml:space="preserve"> См.: </w:t>
      </w:r>
      <w:proofErr w:type="spellStart"/>
      <w:r w:rsidRPr="00F038BF">
        <w:rPr>
          <w:rFonts w:ascii="Times New Roman" w:hAnsi="Times New Roman" w:cs="Times New Roman"/>
          <w:sz w:val="20"/>
          <w:szCs w:val="20"/>
        </w:rPr>
        <w:t>Шершеневич</w:t>
      </w:r>
      <w:proofErr w:type="spellEnd"/>
      <w:r w:rsidRPr="00F038BF">
        <w:rPr>
          <w:rFonts w:ascii="Times New Roman" w:hAnsi="Times New Roman" w:cs="Times New Roman"/>
          <w:sz w:val="20"/>
          <w:szCs w:val="20"/>
        </w:rPr>
        <w:t xml:space="preserve"> Г.Ф. Учебник русского гражданского права (по изданию 1907 г.). С. 89 - 91.</w:t>
      </w:r>
    </w:p>
  </w:footnote>
  <w:footnote w:id="17">
    <w:p w:rsidR="0042454B" w:rsidRPr="00F038BF" w:rsidRDefault="0042454B" w:rsidP="00F038BF">
      <w:pPr>
        <w:autoSpaceDE w:val="0"/>
        <w:autoSpaceDN w:val="0"/>
        <w:adjustRightInd w:val="0"/>
        <w:spacing w:after="0" w:line="240" w:lineRule="auto"/>
        <w:jc w:val="both"/>
        <w:outlineLvl w:val="3"/>
        <w:rPr>
          <w:rFonts w:ascii="Lucida Grande" w:eastAsiaTheme="minorHAnsi" w:hAnsi="Lucida Grande" w:cs="Lucida Grande"/>
          <w:sz w:val="20"/>
          <w:szCs w:val="20"/>
          <w:lang w:eastAsia="en-US"/>
        </w:rPr>
      </w:pPr>
      <w:r w:rsidRPr="00F038BF">
        <w:rPr>
          <w:rStyle w:val="ae"/>
          <w:rFonts w:ascii="Times New Roman" w:hAnsi="Times New Roman" w:cs="Times New Roman"/>
          <w:sz w:val="20"/>
          <w:szCs w:val="20"/>
        </w:rPr>
        <w:footnoteRef/>
      </w:r>
      <w:r w:rsidRPr="00F038BF">
        <w:rPr>
          <w:rFonts w:ascii="Times New Roman" w:hAnsi="Times New Roman" w:cs="Times New Roman"/>
          <w:sz w:val="20"/>
          <w:szCs w:val="20"/>
        </w:rPr>
        <w:t xml:space="preserve"> См.: Мейер Д.И. Русское гражданское право. СПб</w:t>
      </w:r>
      <w:proofErr w:type="gramStart"/>
      <w:r w:rsidRPr="00F038BF">
        <w:rPr>
          <w:rFonts w:ascii="Times New Roman" w:hAnsi="Times New Roman" w:cs="Times New Roman"/>
          <w:sz w:val="20"/>
          <w:szCs w:val="20"/>
        </w:rPr>
        <w:t xml:space="preserve">., </w:t>
      </w:r>
      <w:proofErr w:type="gramEnd"/>
      <w:r w:rsidRPr="00F038BF">
        <w:rPr>
          <w:rFonts w:ascii="Times New Roman" w:hAnsi="Times New Roman" w:cs="Times New Roman"/>
          <w:sz w:val="20"/>
          <w:szCs w:val="20"/>
        </w:rPr>
        <w:t>1902. С. 84 - 87; Гуляев А.М. Русское гражданское право. СПб</w:t>
      </w:r>
      <w:proofErr w:type="gramStart"/>
      <w:r w:rsidRPr="00F038BF">
        <w:rPr>
          <w:rFonts w:ascii="Times New Roman" w:hAnsi="Times New Roman" w:cs="Times New Roman"/>
          <w:sz w:val="20"/>
          <w:szCs w:val="20"/>
        </w:rPr>
        <w:t xml:space="preserve">., </w:t>
      </w:r>
      <w:proofErr w:type="gramEnd"/>
      <w:r w:rsidRPr="00F038BF">
        <w:rPr>
          <w:rFonts w:ascii="Times New Roman" w:hAnsi="Times New Roman" w:cs="Times New Roman"/>
          <w:sz w:val="20"/>
          <w:szCs w:val="20"/>
        </w:rPr>
        <w:t>1913. С. 74 - 75.</w:t>
      </w:r>
    </w:p>
  </w:footnote>
  <w:footnote w:id="18">
    <w:p w:rsidR="0042454B" w:rsidRPr="00C6665F" w:rsidRDefault="0042454B" w:rsidP="003E6E4A">
      <w:pPr>
        <w:pStyle w:val="a6"/>
        <w:spacing w:after="0" w:line="240" w:lineRule="auto"/>
        <w:ind w:left="0" w:firstLine="0"/>
        <w:jc w:val="both"/>
        <w:rPr>
          <w:rFonts w:ascii="Times New Roman" w:hAnsi="Times New Roman"/>
          <w:lang w:val="ru-RU"/>
        </w:rPr>
      </w:pPr>
      <w:r w:rsidRPr="00E82070">
        <w:rPr>
          <w:rStyle w:val="ae"/>
        </w:rPr>
        <w:footnoteRef/>
      </w:r>
      <w:r w:rsidRPr="00C6665F">
        <w:rPr>
          <w:rFonts w:ascii="Times New Roman" w:hAnsi="Times New Roman"/>
          <w:lang w:val="ru-RU"/>
        </w:rPr>
        <w:t xml:space="preserve"> Проблемы современной цивилистики: Сборник статей, посвященных памяти профессора С.М. Корнеева / </w:t>
      </w:r>
      <w:r>
        <w:rPr>
          <w:rFonts w:ascii="Times New Roman" w:hAnsi="Times New Roman"/>
          <w:lang w:val="ru-RU"/>
        </w:rPr>
        <w:t>о</w:t>
      </w:r>
      <w:r w:rsidRPr="00C6665F">
        <w:rPr>
          <w:rFonts w:ascii="Times New Roman" w:hAnsi="Times New Roman"/>
          <w:lang w:val="ru-RU"/>
        </w:rPr>
        <w:t>тв. ред. Е.</w:t>
      </w:r>
      <w:r>
        <w:rPr>
          <w:rFonts w:ascii="Times New Roman" w:hAnsi="Times New Roman"/>
          <w:lang w:val="ru-RU"/>
        </w:rPr>
        <w:t xml:space="preserve"> </w:t>
      </w:r>
      <w:r w:rsidRPr="00C6665F">
        <w:rPr>
          <w:rFonts w:ascii="Times New Roman" w:hAnsi="Times New Roman"/>
          <w:lang w:val="ru-RU"/>
        </w:rPr>
        <w:t>А. Суханов, М.</w:t>
      </w:r>
      <w:r>
        <w:rPr>
          <w:rFonts w:ascii="Times New Roman" w:hAnsi="Times New Roman"/>
          <w:lang w:val="ru-RU"/>
        </w:rPr>
        <w:t xml:space="preserve"> </w:t>
      </w:r>
      <w:r w:rsidRPr="00C6665F">
        <w:rPr>
          <w:rFonts w:ascii="Times New Roman" w:hAnsi="Times New Roman"/>
          <w:lang w:val="ru-RU"/>
        </w:rPr>
        <w:t xml:space="preserve">В. </w:t>
      </w:r>
      <w:proofErr w:type="spellStart"/>
      <w:r w:rsidRPr="00C6665F">
        <w:rPr>
          <w:rFonts w:ascii="Times New Roman" w:hAnsi="Times New Roman"/>
          <w:lang w:val="ru-RU"/>
        </w:rPr>
        <w:t>Телюкина</w:t>
      </w:r>
      <w:proofErr w:type="spellEnd"/>
      <w:r w:rsidRPr="00C6665F">
        <w:rPr>
          <w:rFonts w:ascii="Times New Roman" w:hAnsi="Times New Roman"/>
          <w:lang w:val="ru-RU"/>
        </w:rPr>
        <w:t xml:space="preserve">. </w:t>
      </w:r>
      <w:r>
        <w:rPr>
          <w:rFonts w:ascii="Times New Roman" w:hAnsi="Times New Roman"/>
          <w:lang w:val="ru-RU"/>
        </w:rPr>
        <w:t xml:space="preserve">- </w:t>
      </w:r>
      <w:r w:rsidRPr="00C6665F">
        <w:rPr>
          <w:rFonts w:ascii="Times New Roman" w:hAnsi="Times New Roman"/>
          <w:lang w:val="ru-RU"/>
        </w:rPr>
        <w:t xml:space="preserve">М.: Статут, 2013. </w:t>
      </w:r>
      <w:r>
        <w:rPr>
          <w:rFonts w:ascii="Times New Roman" w:hAnsi="Times New Roman"/>
          <w:lang w:val="ru-RU"/>
        </w:rPr>
        <w:t>С. 250.</w:t>
      </w:r>
    </w:p>
  </w:footnote>
  <w:footnote w:id="19">
    <w:p w:rsidR="0042454B" w:rsidRPr="00C6665F" w:rsidRDefault="0042454B" w:rsidP="003E6E4A">
      <w:pPr>
        <w:pStyle w:val="a6"/>
        <w:spacing w:after="0" w:line="240" w:lineRule="auto"/>
        <w:ind w:left="0" w:firstLine="0"/>
        <w:jc w:val="both"/>
        <w:rPr>
          <w:rFonts w:ascii="Times New Roman" w:hAnsi="Times New Roman"/>
          <w:lang w:val="ru-RU"/>
        </w:rPr>
      </w:pPr>
      <w:r w:rsidRPr="00E82070">
        <w:rPr>
          <w:rStyle w:val="ae"/>
        </w:rPr>
        <w:footnoteRef/>
      </w:r>
      <w:r w:rsidRPr="00C6665F">
        <w:rPr>
          <w:rFonts w:ascii="Times New Roman" w:hAnsi="Times New Roman"/>
          <w:lang w:val="ru-RU"/>
        </w:rPr>
        <w:t xml:space="preserve"> </w:t>
      </w:r>
      <w:r>
        <w:rPr>
          <w:rFonts w:ascii="Times New Roman" w:hAnsi="Times New Roman"/>
          <w:lang w:val="ru-RU"/>
        </w:rPr>
        <w:t>Т</w:t>
      </w:r>
      <w:r w:rsidRPr="00C6665F">
        <w:rPr>
          <w:rFonts w:ascii="Times New Roman" w:hAnsi="Times New Roman"/>
          <w:lang w:val="ru-RU"/>
        </w:rPr>
        <w:t>ам же.</w:t>
      </w:r>
    </w:p>
  </w:footnote>
  <w:footnote w:id="20">
    <w:p w:rsidR="0042454B" w:rsidRPr="00D9582A" w:rsidRDefault="0042454B" w:rsidP="003E6E4A">
      <w:pPr>
        <w:pStyle w:val="a6"/>
        <w:spacing w:after="0" w:line="240" w:lineRule="auto"/>
        <w:ind w:left="0" w:firstLine="0"/>
        <w:jc w:val="both"/>
        <w:rPr>
          <w:lang w:val="ru-RU"/>
        </w:rPr>
      </w:pPr>
      <w:r w:rsidRPr="00E82070">
        <w:rPr>
          <w:rStyle w:val="ae"/>
        </w:rPr>
        <w:footnoteRef/>
      </w:r>
      <w:r w:rsidRPr="00C6665F">
        <w:rPr>
          <w:rFonts w:ascii="Times New Roman" w:hAnsi="Times New Roman"/>
          <w:lang w:val="ru-RU"/>
        </w:rPr>
        <w:t xml:space="preserve"> </w:t>
      </w:r>
      <w:r w:rsidRPr="002152C2">
        <w:rPr>
          <w:rFonts w:ascii="Times New Roman" w:hAnsi="Times New Roman"/>
          <w:lang w:val="ru-RU"/>
        </w:rPr>
        <w:t>Гражданский кодекс Российской Федерации (часть первая)</w:t>
      </w:r>
      <w:r>
        <w:rPr>
          <w:rFonts w:ascii="Times New Roman" w:hAnsi="Times New Roman"/>
          <w:lang w:val="ru-RU"/>
        </w:rPr>
        <w:t xml:space="preserve"> </w:t>
      </w:r>
      <w:r w:rsidRPr="002152C2">
        <w:rPr>
          <w:rFonts w:ascii="Times New Roman" w:hAnsi="Times New Roman"/>
          <w:lang w:val="ru-RU"/>
        </w:rPr>
        <w:t>[</w:t>
      </w:r>
      <w:r>
        <w:rPr>
          <w:rFonts w:ascii="Times New Roman" w:hAnsi="Times New Roman"/>
          <w:lang w:val="ru-RU"/>
        </w:rPr>
        <w:t>Электронный ресурс</w:t>
      </w:r>
      <w:r w:rsidRPr="002152C2">
        <w:rPr>
          <w:rFonts w:ascii="Times New Roman" w:hAnsi="Times New Roman"/>
          <w:lang w:val="ru-RU"/>
        </w:rPr>
        <w:t xml:space="preserve">] : </w:t>
      </w:r>
      <w:proofErr w:type="spellStart"/>
      <w:r w:rsidRPr="002152C2">
        <w:rPr>
          <w:rFonts w:ascii="Times New Roman" w:hAnsi="Times New Roman"/>
          <w:lang w:val="ru-RU"/>
        </w:rPr>
        <w:t>федер</w:t>
      </w:r>
      <w:proofErr w:type="spellEnd"/>
      <w:r w:rsidRPr="002152C2">
        <w:rPr>
          <w:rFonts w:ascii="Times New Roman" w:hAnsi="Times New Roman"/>
          <w:lang w:val="ru-RU"/>
        </w:rPr>
        <w:t xml:space="preserve">. закон от 30 </w:t>
      </w:r>
      <w:proofErr w:type="spellStart"/>
      <w:r w:rsidRPr="002152C2">
        <w:rPr>
          <w:rFonts w:ascii="Times New Roman" w:hAnsi="Times New Roman"/>
          <w:lang w:val="ru-RU"/>
        </w:rPr>
        <w:t>нояб</w:t>
      </w:r>
      <w:proofErr w:type="spellEnd"/>
      <w:r w:rsidRPr="002152C2">
        <w:rPr>
          <w:rFonts w:ascii="Times New Roman" w:hAnsi="Times New Roman"/>
          <w:lang w:val="ru-RU"/>
        </w:rPr>
        <w:t>. 1994 г. №51-ФЗ</w:t>
      </w:r>
      <w:proofErr w:type="gramStart"/>
      <w:r w:rsidRPr="002152C2">
        <w:rPr>
          <w:rFonts w:ascii="Times New Roman" w:hAnsi="Times New Roman"/>
          <w:lang w:val="ru-RU"/>
        </w:rPr>
        <w:t xml:space="preserve"> // С</w:t>
      </w:r>
      <w:proofErr w:type="gramEnd"/>
      <w:r w:rsidRPr="002152C2">
        <w:rPr>
          <w:rFonts w:ascii="Times New Roman" w:hAnsi="Times New Roman"/>
          <w:lang w:val="ru-RU"/>
        </w:rPr>
        <w:t>обр. законодательства Р</w:t>
      </w:r>
      <w:r>
        <w:rPr>
          <w:rFonts w:ascii="Times New Roman" w:hAnsi="Times New Roman"/>
          <w:lang w:val="ru-RU"/>
        </w:rPr>
        <w:t>ос. Федерации.</w:t>
      </w:r>
      <w:r w:rsidRPr="002152C2">
        <w:rPr>
          <w:rFonts w:ascii="Times New Roman" w:hAnsi="Times New Roman"/>
          <w:lang w:val="ru-RU"/>
        </w:rPr>
        <w:t xml:space="preserve"> 1994. №</w:t>
      </w:r>
      <w:r>
        <w:rPr>
          <w:rFonts w:ascii="Times New Roman" w:hAnsi="Times New Roman"/>
          <w:lang w:val="ru-RU"/>
        </w:rPr>
        <w:t xml:space="preserve"> 32. </w:t>
      </w:r>
      <w:r w:rsidRPr="002152C2">
        <w:rPr>
          <w:rFonts w:ascii="Times New Roman" w:hAnsi="Times New Roman"/>
          <w:lang w:val="ru-RU"/>
        </w:rPr>
        <w:t xml:space="preserve">Ст. </w:t>
      </w:r>
      <w:r w:rsidRPr="00D9582A">
        <w:rPr>
          <w:rFonts w:ascii="Times New Roman" w:hAnsi="Times New Roman"/>
          <w:lang w:val="ru-RU"/>
        </w:rPr>
        <w:t>3301. (в ред. от 31.01.2016)</w:t>
      </w:r>
      <w:r>
        <w:rPr>
          <w:rFonts w:ascii="Times New Roman" w:hAnsi="Times New Roman"/>
          <w:lang w:val="ru-RU"/>
        </w:rPr>
        <w:t>.</w:t>
      </w:r>
      <w:r w:rsidRPr="00D9582A">
        <w:rPr>
          <w:rFonts w:ascii="Times New Roman" w:hAnsi="Times New Roman"/>
          <w:lang w:val="ru-RU"/>
        </w:rPr>
        <w:t xml:space="preserve"> Доступ из </w:t>
      </w:r>
      <w:proofErr w:type="spellStart"/>
      <w:r w:rsidRPr="00D9582A">
        <w:rPr>
          <w:rFonts w:ascii="Times New Roman" w:hAnsi="Times New Roman"/>
          <w:lang w:val="ru-RU"/>
        </w:rPr>
        <w:t>справ</w:t>
      </w:r>
      <w:proofErr w:type="gramStart"/>
      <w:r w:rsidRPr="00D9582A">
        <w:rPr>
          <w:rFonts w:ascii="Times New Roman" w:hAnsi="Times New Roman"/>
          <w:lang w:val="ru-RU"/>
        </w:rPr>
        <w:t>.-</w:t>
      </w:r>
      <w:proofErr w:type="gramEnd"/>
      <w:r w:rsidRPr="00D9582A">
        <w:rPr>
          <w:rFonts w:ascii="Times New Roman" w:hAnsi="Times New Roman"/>
          <w:lang w:val="ru-RU"/>
        </w:rPr>
        <w:t>правовой</w:t>
      </w:r>
      <w:proofErr w:type="spellEnd"/>
      <w:r w:rsidRPr="00D9582A">
        <w:rPr>
          <w:rFonts w:ascii="Times New Roman" w:hAnsi="Times New Roman"/>
          <w:lang w:val="ru-RU"/>
        </w:rPr>
        <w:t xml:space="preserve"> системы «</w:t>
      </w:r>
      <w:proofErr w:type="spellStart"/>
      <w:r w:rsidRPr="00D9582A">
        <w:rPr>
          <w:rFonts w:ascii="Times New Roman" w:hAnsi="Times New Roman"/>
          <w:lang w:val="ru-RU"/>
        </w:rPr>
        <w:t>КонсультантПлюс</w:t>
      </w:r>
      <w:proofErr w:type="spellEnd"/>
      <w:r w:rsidRPr="00D9582A">
        <w:rPr>
          <w:rFonts w:ascii="Times New Roman" w:hAnsi="Times New Roman"/>
          <w:lang w:val="ru-RU"/>
        </w:rPr>
        <w:t>».</w:t>
      </w:r>
    </w:p>
  </w:footnote>
  <w:footnote w:id="21">
    <w:p w:rsidR="0042454B" w:rsidRPr="00003ABA" w:rsidRDefault="0042454B" w:rsidP="003E6E4A">
      <w:pPr>
        <w:pStyle w:val="a6"/>
        <w:spacing w:after="0" w:line="240" w:lineRule="auto"/>
        <w:ind w:left="0" w:firstLine="0"/>
        <w:jc w:val="both"/>
        <w:rPr>
          <w:rFonts w:ascii="Times New Roman" w:hAnsi="Times New Roman" w:cs="Times New Roman"/>
          <w:lang w:val="ru-RU"/>
        </w:rPr>
      </w:pPr>
      <w:r w:rsidRPr="00003ABA">
        <w:rPr>
          <w:rStyle w:val="ae"/>
        </w:rPr>
        <w:footnoteRef/>
      </w:r>
      <w:r w:rsidRPr="00003ABA">
        <w:rPr>
          <w:rFonts w:ascii="Times New Roman" w:hAnsi="Times New Roman" w:cs="Times New Roman"/>
          <w:lang w:val="ru-RU"/>
        </w:rPr>
        <w:t xml:space="preserve"> Мусин В.А. Волевые акты государственного предприятия и проблема сущности юридического лица // Правоведение. 1963. </w:t>
      </w:r>
      <w:r>
        <w:rPr>
          <w:rFonts w:ascii="Times New Roman" w:hAnsi="Times New Roman" w:cs="Times New Roman"/>
          <w:lang w:val="ru-RU"/>
        </w:rPr>
        <w:t>№</w:t>
      </w:r>
      <w:r w:rsidRPr="00003ABA">
        <w:rPr>
          <w:rFonts w:ascii="Times New Roman" w:hAnsi="Times New Roman" w:cs="Times New Roman"/>
          <w:lang w:val="ru-RU"/>
        </w:rPr>
        <w:t xml:space="preserve"> 1. С. 61.</w:t>
      </w:r>
    </w:p>
    <w:p w:rsidR="0042454B" w:rsidRPr="00C6665F" w:rsidRDefault="0042454B" w:rsidP="003E6E4A">
      <w:pPr>
        <w:pStyle w:val="a6"/>
        <w:rPr>
          <w:lang w:val="ru-RU"/>
        </w:rPr>
      </w:pPr>
    </w:p>
  </w:footnote>
  <w:footnote w:id="22">
    <w:p w:rsidR="0042454B" w:rsidRPr="00ED35AB" w:rsidRDefault="0042454B" w:rsidP="003E6E4A">
      <w:pPr>
        <w:pStyle w:val="a6"/>
        <w:spacing w:after="0" w:line="240" w:lineRule="auto"/>
        <w:ind w:left="284" w:hanging="284"/>
        <w:rPr>
          <w:rFonts w:ascii="Times New Roman" w:hAnsi="Times New Roman" w:cs="Times New Roman"/>
          <w:lang w:val="ru-RU"/>
        </w:rPr>
      </w:pPr>
      <w:r w:rsidRPr="00ED35AB">
        <w:rPr>
          <w:rStyle w:val="ae"/>
        </w:rPr>
        <w:footnoteRef/>
      </w:r>
      <w:r w:rsidRPr="00ED35AB">
        <w:rPr>
          <w:rFonts w:ascii="Times New Roman" w:hAnsi="Times New Roman" w:cs="Times New Roman"/>
          <w:lang w:val="ru-RU"/>
        </w:rPr>
        <w:t xml:space="preserve"> </w:t>
      </w:r>
      <w:r w:rsidRPr="00ED35AB">
        <w:rPr>
          <w:rFonts w:ascii="Times New Roman" w:hAnsi="Times New Roman" w:cs="Times New Roman"/>
          <w:color w:val="auto"/>
          <w:lang w:val="ru-RU"/>
        </w:rPr>
        <w:t>Макарова О. А. Корпоративное право. М.</w:t>
      </w:r>
      <w:r w:rsidRPr="00ED35AB">
        <w:rPr>
          <w:rFonts w:ascii="Times New Roman" w:hAnsi="Times New Roman" w:cs="Times New Roman"/>
          <w:lang w:val="ru-RU"/>
        </w:rPr>
        <w:t>,</w:t>
      </w:r>
      <w:r w:rsidRPr="00ED35AB">
        <w:rPr>
          <w:rFonts w:ascii="Times New Roman" w:hAnsi="Times New Roman" w:cs="Times New Roman"/>
          <w:color w:val="auto"/>
          <w:lang w:val="ru-RU"/>
        </w:rPr>
        <w:t xml:space="preserve"> 2005. С. 20.</w:t>
      </w:r>
    </w:p>
  </w:footnote>
  <w:footnote w:id="23">
    <w:p w:rsidR="0042454B" w:rsidRPr="00ED35AB" w:rsidRDefault="0042454B" w:rsidP="003E6E4A">
      <w:pPr>
        <w:pStyle w:val="a6"/>
        <w:spacing w:after="0" w:line="240" w:lineRule="auto"/>
        <w:ind w:left="0" w:firstLine="0"/>
        <w:jc w:val="both"/>
        <w:rPr>
          <w:rFonts w:ascii="Times New Roman" w:hAnsi="Times New Roman" w:cs="Times New Roman"/>
        </w:rPr>
      </w:pPr>
      <w:r>
        <w:rPr>
          <w:rStyle w:val="ad"/>
          <w:rFonts w:ascii="Times New Roman" w:hAnsi="Times New Roman"/>
        </w:rPr>
        <w:footnoteRef/>
      </w:r>
      <w:r>
        <w:rPr>
          <w:rFonts w:ascii="Times New Roman" w:eastAsia="Times New Roman" w:hAnsi="Times New Roman" w:cs="Times New Roman"/>
          <w:shd w:val="clear" w:color="auto" w:fill="FFFFFF"/>
          <w:lang w:val="ru-RU"/>
        </w:rPr>
        <w:t xml:space="preserve"> </w:t>
      </w:r>
      <w:r w:rsidRPr="00ED35AB">
        <w:rPr>
          <w:rFonts w:ascii="Times New Roman" w:hAnsi="Times New Roman" w:cs="Times New Roman"/>
          <w:shd w:val="clear" w:color="auto" w:fill="FFFFFF"/>
          <w:lang w:val="ru-RU"/>
        </w:rPr>
        <w:t xml:space="preserve">Ломакин Д.В. Концепция снятия корпоративного покрова: реализация ее основных положений в действующем законодательстве и проекте изменений Гражданского кодекса РФ // Вестник Высшего Арбитражного Суда Российской Федерации. </w:t>
      </w:r>
      <w:r w:rsidRPr="00ED35AB">
        <w:rPr>
          <w:rFonts w:ascii="Times New Roman" w:hAnsi="Times New Roman" w:cs="Times New Roman"/>
          <w:shd w:val="clear" w:color="auto" w:fill="FFFFFF"/>
        </w:rPr>
        <w:t xml:space="preserve">2012. № 9. </w:t>
      </w:r>
      <w:r w:rsidRPr="00ED35AB">
        <w:rPr>
          <w:rFonts w:ascii="Times New Roman" w:hAnsi="Times New Roman" w:cs="Times New Roman"/>
          <w:shd w:val="clear" w:color="auto" w:fill="FFFFFF"/>
          <w:lang w:val="ru-RU"/>
        </w:rPr>
        <w:t>С</w:t>
      </w:r>
      <w:r w:rsidRPr="00ED35AB">
        <w:rPr>
          <w:rFonts w:ascii="Times New Roman" w:hAnsi="Times New Roman" w:cs="Times New Roman"/>
          <w:shd w:val="clear" w:color="auto" w:fill="FFFFFF"/>
        </w:rPr>
        <w:t>. 9.</w:t>
      </w:r>
    </w:p>
  </w:footnote>
  <w:footnote w:id="24">
    <w:p w:rsidR="0042454B" w:rsidRPr="00ED35AB" w:rsidRDefault="0042454B" w:rsidP="003E6E4A">
      <w:pPr>
        <w:pStyle w:val="a6"/>
        <w:spacing w:after="0" w:line="240" w:lineRule="auto"/>
        <w:ind w:left="0" w:firstLine="0"/>
        <w:jc w:val="both"/>
        <w:rPr>
          <w:rFonts w:ascii="Times New Roman" w:hAnsi="Times New Roman" w:cs="Times New Roman"/>
          <w:lang w:val="ru-RU"/>
        </w:rPr>
      </w:pPr>
      <w:r w:rsidRPr="00ED35AB">
        <w:rPr>
          <w:rStyle w:val="ae"/>
        </w:rPr>
        <w:footnoteRef/>
      </w:r>
      <w:r w:rsidRPr="00ED35AB">
        <w:rPr>
          <w:rFonts w:ascii="Times New Roman" w:hAnsi="Times New Roman" w:cs="Times New Roman"/>
        </w:rPr>
        <w:t xml:space="preserve"> </w:t>
      </w:r>
      <w:proofErr w:type="spellStart"/>
      <w:r w:rsidRPr="00ED35AB">
        <w:rPr>
          <w:rFonts w:ascii="Times New Roman" w:hAnsi="Times New Roman" w:cs="Times New Roman"/>
        </w:rPr>
        <w:t>Wormser</w:t>
      </w:r>
      <w:proofErr w:type="spellEnd"/>
      <w:r w:rsidRPr="00ED35AB">
        <w:rPr>
          <w:rFonts w:ascii="Times New Roman" w:hAnsi="Times New Roman" w:cs="Times New Roman"/>
        </w:rPr>
        <w:t xml:space="preserve"> I. Piercing the veil of corporate entity // Columbia Law review. </w:t>
      </w:r>
      <w:proofErr w:type="gramStart"/>
      <w:r w:rsidRPr="00ED35AB">
        <w:rPr>
          <w:rFonts w:ascii="Times New Roman" w:hAnsi="Times New Roman" w:cs="Times New Roman"/>
        </w:rPr>
        <w:t>N</w:t>
      </w:r>
      <w:r w:rsidRPr="00ED35AB">
        <w:rPr>
          <w:rFonts w:ascii="Times New Roman" w:hAnsi="Times New Roman" w:cs="Times New Roman"/>
          <w:lang w:val="ru-RU"/>
        </w:rPr>
        <w:t>.</w:t>
      </w:r>
      <w:r w:rsidRPr="00ED35AB">
        <w:rPr>
          <w:rFonts w:ascii="Times New Roman" w:hAnsi="Times New Roman" w:cs="Times New Roman"/>
        </w:rPr>
        <w:t>Y</w:t>
      </w:r>
      <w:r w:rsidRPr="00ED35AB">
        <w:rPr>
          <w:rFonts w:ascii="Times New Roman" w:hAnsi="Times New Roman" w:cs="Times New Roman"/>
          <w:lang w:val="ru-RU"/>
        </w:rPr>
        <w:t>., 1912.</w:t>
      </w:r>
      <w:proofErr w:type="gramEnd"/>
      <w:r w:rsidRPr="00ED35AB">
        <w:rPr>
          <w:rFonts w:ascii="Times New Roman" w:hAnsi="Times New Roman" w:cs="Times New Roman"/>
          <w:lang w:val="ru-RU"/>
        </w:rPr>
        <w:t xml:space="preserve"> № 12. </w:t>
      </w:r>
      <w:r w:rsidRPr="00ED35AB">
        <w:rPr>
          <w:rFonts w:ascii="Times New Roman" w:hAnsi="Times New Roman" w:cs="Times New Roman"/>
        </w:rPr>
        <w:t>P</w:t>
      </w:r>
      <w:r w:rsidRPr="00ED35AB">
        <w:rPr>
          <w:rFonts w:ascii="Times New Roman" w:hAnsi="Times New Roman" w:cs="Times New Roman"/>
          <w:lang w:val="ru-RU"/>
        </w:rPr>
        <w:t>. 496 - 518.</w:t>
      </w:r>
    </w:p>
  </w:footnote>
  <w:footnote w:id="25">
    <w:p w:rsidR="0042454B" w:rsidRPr="0042454B" w:rsidRDefault="0042454B" w:rsidP="003E6E4A">
      <w:pPr>
        <w:pStyle w:val="a6"/>
        <w:spacing w:after="0" w:line="240" w:lineRule="auto"/>
        <w:ind w:left="0" w:firstLine="0"/>
        <w:jc w:val="both"/>
        <w:rPr>
          <w:rFonts w:ascii="Times New Roman" w:hAnsi="Times New Roman" w:cs="Times New Roman"/>
          <w:lang w:val="ru-RU"/>
        </w:rPr>
      </w:pPr>
      <w:r w:rsidRPr="00ED35AB">
        <w:rPr>
          <w:rStyle w:val="ad"/>
          <w:rFonts w:ascii="Times New Roman" w:hAnsi="Times New Roman" w:cs="Times New Roman"/>
        </w:rPr>
        <w:footnoteRef/>
      </w:r>
      <w:r w:rsidRPr="00ED35AB">
        <w:rPr>
          <w:rFonts w:ascii="Times New Roman" w:eastAsia="Times New Roman" w:hAnsi="Times New Roman" w:cs="Times New Roman"/>
          <w:lang w:val="ru-RU"/>
        </w:rPr>
        <w:t xml:space="preserve"> </w:t>
      </w:r>
      <w:r w:rsidRPr="00ED35AB">
        <w:rPr>
          <w:rFonts w:ascii="Times New Roman" w:hAnsi="Times New Roman" w:cs="Times New Roman"/>
          <w:lang w:val="ru-RU"/>
        </w:rPr>
        <w:t xml:space="preserve">Егоров А.В., Усачева К.А. Доктрина «снятия корпоративного покрова» как инструмент распределения рисков между участниками корпорации и иными субъектами оборота // Вестник гражданского права. </w:t>
      </w:r>
      <w:r w:rsidRPr="0042454B">
        <w:rPr>
          <w:rFonts w:ascii="Times New Roman" w:hAnsi="Times New Roman" w:cs="Times New Roman"/>
          <w:lang w:val="ru-RU"/>
        </w:rPr>
        <w:t xml:space="preserve">2014. № 1. </w:t>
      </w:r>
      <w:r w:rsidRPr="00ED35AB">
        <w:rPr>
          <w:rFonts w:ascii="Times New Roman" w:hAnsi="Times New Roman" w:cs="Times New Roman"/>
          <w:lang w:val="ru-RU"/>
        </w:rPr>
        <w:t>С</w:t>
      </w:r>
      <w:r w:rsidRPr="0042454B">
        <w:rPr>
          <w:rFonts w:ascii="Times New Roman" w:hAnsi="Times New Roman" w:cs="Times New Roman"/>
          <w:lang w:val="ru-RU"/>
        </w:rPr>
        <w:t>. 82.</w:t>
      </w:r>
    </w:p>
  </w:footnote>
  <w:footnote w:id="26">
    <w:p w:rsidR="0042454B" w:rsidRPr="005464F5" w:rsidRDefault="0042454B" w:rsidP="003E6E4A">
      <w:pPr>
        <w:pStyle w:val="a6"/>
        <w:spacing w:after="0" w:line="240" w:lineRule="auto"/>
        <w:ind w:left="0" w:firstLine="0"/>
        <w:jc w:val="both"/>
        <w:rPr>
          <w:rFonts w:ascii="Times New Roman" w:hAnsi="Times New Roman" w:cs="Times New Roman"/>
        </w:rPr>
      </w:pPr>
      <w:r w:rsidRPr="00ED35AB">
        <w:rPr>
          <w:rStyle w:val="ae"/>
        </w:rPr>
        <w:footnoteRef/>
      </w:r>
      <w:r w:rsidRPr="00ED35AB">
        <w:rPr>
          <w:rFonts w:ascii="Times New Roman" w:hAnsi="Times New Roman" w:cs="Times New Roman"/>
        </w:rPr>
        <w:t xml:space="preserve"> </w:t>
      </w:r>
      <w:proofErr w:type="spellStart"/>
      <w:r w:rsidRPr="00ED35AB">
        <w:rPr>
          <w:rFonts w:ascii="Times New Roman" w:hAnsi="Times New Roman" w:cs="Times New Roman"/>
          <w:lang w:val="ru-RU"/>
        </w:rPr>
        <w:t>Цит</w:t>
      </w:r>
      <w:proofErr w:type="spellEnd"/>
      <w:r w:rsidRPr="00ED35AB">
        <w:rPr>
          <w:rFonts w:ascii="Times New Roman" w:hAnsi="Times New Roman" w:cs="Times New Roman"/>
        </w:rPr>
        <w:t xml:space="preserve">. </w:t>
      </w:r>
      <w:r w:rsidRPr="00ED35AB">
        <w:rPr>
          <w:rFonts w:ascii="Times New Roman" w:hAnsi="Times New Roman" w:cs="Times New Roman"/>
          <w:lang w:val="ru-RU"/>
        </w:rPr>
        <w:t>по</w:t>
      </w:r>
      <w:r w:rsidRPr="00ED35AB">
        <w:rPr>
          <w:rFonts w:ascii="Times New Roman" w:hAnsi="Times New Roman" w:cs="Times New Roman"/>
        </w:rPr>
        <w:t xml:space="preserve">: von </w:t>
      </w:r>
      <w:proofErr w:type="spellStart"/>
      <w:r w:rsidRPr="00ED35AB">
        <w:rPr>
          <w:rFonts w:ascii="Times New Roman" w:hAnsi="Times New Roman" w:cs="Times New Roman"/>
        </w:rPr>
        <w:t>Arnim</w:t>
      </w:r>
      <w:proofErr w:type="spellEnd"/>
      <w:r w:rsidRPr="00ED35AB">
        <w:rPr>
          <w:rFonts w:ascii="Times New Roman" w:hAnsi="Times New Roman" w:cs="Times New Roman"/>
        </w:rPr>
        <w:t xml:space="preserve"> C. U. S. Corporation und </w:t>
      </w:r>
      <w:proofErr w:type="spellStart"/>
      <w:r w:rsidRPr="00ED35AB">
        <w:rPr>
          <w:rFonts w:ascii="Times New Roman" w:hAnsi="Times New Roman" w:cs="Times New Roman"/>
        </w:rPr>
        <w:t>Aktiengesellschaft</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im</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Rechtsvergleich</w:t>
      </w:r>
      <w:proofErr w:type="spellEnd"/>
      <w:r w:rsidRPr="00ED35AB">
        <w:rPr>
          <w:rFonts w:ascii="Times New Roman" w:hAnsi="Times New Roman" w:cs="Times New Roman"/>
        </w:rPr>
        <w:t xml:space="preserve"> - </w:t>
      </w:r>
      <w:proofErr w:type="spellStart"/>
      <w:r w:rsidRPr="00ED35AB">
        <w:rPr>
          <w:rFonts w:ascii="Times New Roman" w:hAnsi="Times New Roman" w:cs="Times New Roman"/>
        </w:rPr>
        <w:t>Haftungsdurchgriff</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im</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deutschen</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Kapitalgesellschaftsrecht</w:t>
      </w:r>
      <w:proofErr w:type="spellEnd"/>
      <w:r w:rsidRPr="00ED35AB">
        <w:rPr>
          <w:rFonts w:ascii="Times New Roman" w:hAnsi="Times New Roman" w:cs="Times New Roman"/>
        </w:rPr>
        <w:t xml:space="preserve"> und Piercing the Corporate Veil </w:t>
      </w:r>
      <w:proofErr w:type="spellStart"/>
      <w:r w:rsidRPr="00ED35AB">
        <w:rPr>
          <w:rFonts w:ascii="Times New Roman" w:hAnsi="Times New Roman" w:cs="Times New Roman"/>
        </w:rPr>
        <w:t>im</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Recht</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der</w:t>
      </w:r>
      <w:proofErr w:type="spellEnd"/>
      <w:r w:rsidRPr="00ED35AB">
        <w:rPr>
          <w:rFonts w:ascii="Times New Roman" w:hAnsi="Times New Roman" w:cs="Times New Roman"/>
        </w:rPr>
        <w:t xml:space="preserve"> U. </w:t>
      </w:r>
      <w:proofErr w:type="spellStart"/>
      <w:r w:rsidRPr="00ED35AB">
        <w:rPr>
          <w:rFonts w:ascii="Times New Roman" w:hAnsi="Times New Roman" w:cs="Times New Roman"/>
        </w:rPr>
        <w:t>S.-amerikanischen</w:t>
      </w:r>
      <w:proofErr w:type="spellEnd"/>
      <w:r w:rsidRPr="00ED35AB">
        <w:rPr>
          <w:rFonts w:ascii="Times New Roman" w:hAnsi="Times New Roman" w:cs="Times New Roman"/>
        </w:rPr>
        <w:t xml:space="preserve"> Corporation. </w:t>
      </w:r>
      <w:proofErr w:type="gramStart"/>
      <w:r w:rsidRPr="00ED35AB">
        <w:rPr>
          <w:rFonts w:ascii="Times New Roman" w:hAnsi="Times New Roman" w:cs="Times New Roman"/>
        </w:rPr>
        <w:t>NZG.</w:t>
      </w:r>
      <w:proofErr w:type="gramEnd"/>
      <w:r w:rsidRPr="00ED35AB">
        <w:rPr>
          <w:rFonts w:ascii="Times New Roman" w:hAnsi="Times New Roman" w:cs="Times New Roman"/>
        </w:rPr>
        <w:t xml:space="preserve"> 2000. S. 1006; Bainbridge S. M. Abolishing LLC Veil Piercing // University of Illinois Law Review. 2005. N 1. P.</w:t>
      </w:r>
      <w:r>
        <w:t xml:space="preserve"> </w:t>
      </w:r>
      <w:r w:rsidRPr="00ED35AB">
        <w:rPr>
          <w:rFonts w:ascii="Times New Roman" w:hAnsi="Times New Roman" w:cs="Times New Roman"/>
        </w:rPr>
        <w:t xml:space="preserve">80; Bainbridge S. M. Abolishing Veil Piercing // Journal of Corporation Law. 2001. Vol. 26; </w:t>
      </w:r>
      <w:proofErr w:type="spellStart"/>
      <w:r w:rsidRPr="00ED35AB">
        <w:rPr>
          <w:rFonts w:ascii="Times New Roman" w:hAnsi="Times New Roman" w:cs="Times New Roman"/>
        </w:rPr>
        <w:t>Merkt</w:t>
      </w:r>
      <w:proofErr w:type="spellEnd"/>
      <w:r w:rsidRPr="00ED35AB">
        <w:rPr>
          <w:rFonts w:ascii="Times New Roman" w:hAnsi="Times New Roman" w:cs="Times New Roman"/>
        </w:rPr>
        <w:t xml:space="preserve"> H., </w:t>
      </w:r>
      <w:proofErr w:type="spellStart"/>
      <w:r w:rsidRPr="00ED35AB">
        <w:rPr>
          <w:rFonts w:ascii="Times New Roman" w:hAnsi="Times New Roman" w:cs="Times New Roman"/>
        </w:rPr>
        <w:t>Gothel</w:t>
      </w:r>
      <w:proofErr w:type="spellEnd"/>
      <w:r w:rsidRPr="00ED35AB">
        <w:rPr>
          <w:rFonts w:ascii="Times New Roman" w:hAnsi="Times New Roman" w:cs="Times New Roman"/>
        </w:rPr>
        <w:t xml:space="preserve"> S. R. US-</w:t>
      </w:r>
      <w:proofErr w:type="spellStart"/>
      <w:r w:rsidRPr="00ED35AB">
        <w:rPr>
          <w:rFonts w:ascii="Times New Roman" w:hAnsi="Times New Roman" w:cs="Times New Roman"/>
        </w:rPr>
        <w:t>amerikanisches</w:t>
      </w:r>
      <w:proofErr w:type="spellEnd"/>
      <w:r w:rsidRPr="00ED35AB">
        <w:rPr>
          <w:rFonts w:ascii="Times New Roman" w:hAnsi="Times New Roman" w:cs="Times New Roman"/>
        </w:rPr>
        <w:t xml:space="preserve"> </w:t>
      </w:r>
      <w:proofErr w:type="spellStart"/>
      <w:r w:rsidRPr="00ED35AB">
        <w:rPr>
          <w:rFonts w:ascii="Times New Roman" w:hAnsi="Times New Roman" w:cs="Times New Roman"/>
        </w:rPr>
        <w:t>Gesellschaftsrecht</w:t>
      </w:r>
      <w:proofErr w:type="spellEnd"/>
      <w:r w:rsidRPr="00ED35AB">
        <w:rPr>
          <w:rFonts w:ascii="Times New Roman" w:hAnsi="Times New Roman" w:cs="Times New Roman"/>
        </w:rPr>
        <w:t xml:space="preserve">. Frankfurt </w:t>
      </w:r>
      <w:proofErr w:type="gramStart"/>
      <w:r w:rsidRPr="00ED35AB">
        <w:rPr>
          <w:rFonts w:ascii="Times New Roman" w:hAnsi="Times New Roman" w:cs="Times New Roman"/>
        </w:rPr>
        <w:t>am</w:t>
      </w:r>
      <w:proofErr w:type="gramEnd"/>
      <w:r w:rsidRPr="00ED35AB">
        <w:rPr>
          <w:rFonts w:ascii="Times New Roman" w:hAnsi="Times New Roman" w:cs="Times New Roman"/>
        </w:rPr>
        <w:t xml:space="preserve"> Main, 2006. S</w:t>
      </w:r>
      <w:r w:rsidRPr="005464F5">
        <w:rPr>
          <w:rFonts w:ascii="Times New Roman" w:hAnsi="Times New Roman" w:cs="Times New Roman"/>
        </w:rPr>
        <w:t>. 1006.</w:t>
      </w:r>
    </w:p>
  </w:footnote>
  <w:footnote w:id="27">
    <w:p w:rsidR="0042454B" w:rsidRPr="0042454B" w:rsidRDefault="0042454B" w:rsidP="003E6E4A">
      <w:pPr>
        <w:pStyle w:val="a6"/>
        <w:spacing w:after="0" w:line="240" w:lineRule="auto"/>
        <w:jc w:val="both"/>
        <w:rPr>
          <w:rFonts w:ascii="Times New Roman" w:hAnsi="Times New Roman" w:cs="Times New Roman"/>
          <w:lang w:val="ru-RU"/>
        </w:rPr>
      </w:pPr>
      <w:r w:rsidRPr="00ED35AB">
        <w:rPr>
          <w:rStyle w:val="ae"/>
        </w:rPr>
        <w:footnoteRef/>
      </w:r>
      <w:r w:rsidRPr="0042454B">
        <w:rPr>
          <w:rFonts w:ascii="Times New Roman" w:hAnsi="Times New Roman" w:cs="Times New Roman"/>
          <w:lang w:val="ru-RU"/>
        </w:rPr>
        <w:t xml:space="preserve"> </w:t>
      </w:r>
      <w:proofErr w:type="spellStart"/>
      <w:r w:rsidRPr="00ED35AB">
        <w:rPr>
          <w:rFonts w:ascii="Times New Roman" w:hAnsi="Times New Roman" w:cs="Times New Roman"/>
          <w:lang w:val="ru-RU"/>
        </w:rPr>
        <w:t>Цит</w:t>
      </w:r>
      <w:proofErr w:type="spellEnd"/>
      <w:r w:rsidRPr="0042454B">
        <w:rPr>
          <w:rFonts w:ascii="Times New Roman" w:hAnsi="Times New Roman" w:cs="Times New Roman"/>
          <w:lang w:val="ru-RU"/>
        </w:rPr>
        <w:t xml:space="preserve">. </w:t>
      </w:r>
      <w:r w:rsidRPr="00ED35AB">
        <w:rPr>
          <w:rFonts w:ascii="Times New Roman" w:hAnsi="Times New Roman" w:cs="Times New Roman"/>
          <w:lang w:val="ru-RU"/>
        </w:rPr>
        <w:t>по</w:t>
      </w:r>
      <w:r w:rsidRPr="0042454B">
        <w:rPr>
          <w:rFonts w:ascii="Times New Roman" w:hAnsi="Times New Roman" w:cs="Times New Roman"/>
          <w:lang w:val="ru-RU"/>
        </w:rPr>
        <w:t xml:space="preserve">: </w:t>
      </w:r>
      <w:proofErr w:type="spellStart"/>
      <w:proofErr w:type="gramStart"/>
      <w:r w:rsidRPr="00ED35AB">
        <w:rPr>
          <w:rFonts w:ascii="Times New Roman" w:hAnsi="Times New Roman" w:cs="Times New Roman"/>
        </w:rPr>
        <w:t>Ibidem</w:t>
      </w:r>
      <w:proofErr w:type="spellEnd"/>
      <w:r w:rsidRPr="0042454B">
        <w:rPr>
          <w:rFonts w:ascii="Times New Roman" w:hAnsi="Times New Roman" w:cs="Times New Roman"/>
          <w:lang w:val="ru-RU"/>
        </w:rPr>
        <w:t>.</w:t>
      </w:r>
      <w:proofErr w:type="gramEnd"/>
    </w:p>
  </w:footnote>
  <w:footnote w:id="28">
    <w:p w:rsidR="0042454B" w:rsidRPr="00776C4F" w:rsidRDefault="0042454B" w:rsidP="003E6E4A">
      <w:pPr>
        <w:pStyle w:val="a6"/>
        <w:spacing w:after="0" w:line="240" w:lineRule="auto"/>
        <w:ind w:left="0" w:firstLine="0"/>
        <w:jc w:val="both"/>
        <w:rPr>
          <w:rFonts w:ascii="Times New Roman" w:hAnsi="Times New Roman" w:cs="Times New Roman"/>
          <w:shd w:val="clear" w:color="auto" w:fill="FFFFFF"/>
          <w:lang w:val="ru-RU"/>
        </w:rPr>
      </w:pPr>
      <w:r w:rsidRPr="00ED35AB">
        <w:rPr>
          <w:rStyle w:val="ad"/>
          <w:rFonts w:ascii="Times New Roman" w:hAnsi="Times New Roman" w:cs="Times New Roman"/>
        </w:rPr>
        <w:footnoteRef/>
      </w:r>
      <w:r w:rsidRPr="0042454B">
        <w:rPr>
          <w:rFonts w:ascii="Times New Roman" w:eastAsia="Times New Roman" w:hAnsi="Times New Roman" w:cs="Times New Roman"/>
          <w:shd w:val="clear" w:color="auto" w:fill="FFFFFF"/>
          <w:lang w:val="ru-RU"/>
        </w:rPr>
        <w:t xml:space="preserve"> </w:t>
      </w:r>
      <w:r w:rsidRPr="00ED35AB">
        <w:rPr>
          <w:rFonts w:ascii="Times New Roman" w:hAnsi="Times New Roman" w:cs="Times New Roman"/>
          <w:shd w:val="clear" w:color="auto" w:fill="FFFFFF"/>
          <w:lang w:val="ru-RU"/>
        </w:rPr>
        <w:t>Ломакин</w:t>
      </w:r>
      <w:r w:rsidRPr="0042454B">
        <w:rPr>
          <w:rFonts w:ascii="Times New Roman" w:hAnsi="Times New Roman" w:cs="Times New Roman"/>
          <w:shd w:val="clear" w:color="auto" w:fill="FFFFFF"/>
          <w:lang w:val="ru-RU"/>
        </w:rPr>
        <w:t xml:space="preserve"> </w:t>
      </w:r>
      <w:r w:rsidRPr="00ED35AB">
        <w:rPr>
          <w:rFonts w:ascii="Times New Roman" w:hAnsi="Times New Roman" w:cs="Times New Roman"/>
          <w:shd w:val="clear" w:color="auto" w:fill="FFFFFF"/>
          <w:lang w:val="ru-RU"/>
        </w:rPr>
        <w:t>Д</w:t>
      </w:r>
      <w:r w:rsidRPr="0042454B">
        <w:rPr>
          <w:rFonts w:ascii="Times New Roman" w:hAnsi="Times New Roman" w:cs="Times New Roman"/>
          <w:shd w:val="clear" w:color="auto" w:fill="FFFFFF"/>
          <w:lang w:val="ru-RU"/>
        </w:rPr>
        <w:t>.</w:t>
      </w:r>
      <w:r w:rsidRPr="00ED35AB">
        <w:rPr>
          <w:rFonts w:ascii="Times New Roman" w:hAnsi="Times New Roman" w:cs="Times New Roman"/>
          <w:shd w:val="clear" w:color="auto" w:fill="FFFFFF"/>
          <w:lang w:val="ru-RU"/>
        </w:rPr>
        <w:t>В</w:t>
      </w:r>
      <w:r w:rsidRPr="0042454B">
        <w:rPr>
          <w:rFonts w:ascii="Times New Roman" w:hAnsi="Times New Roman" w:cs="Times New Roman"/>
          <w:shd w:val="clear" w:color="auto" w:fill="FFFFFF"/>
          <w:lang w:val="ru-RU"/>
        </w:rPr>
        <w:t xml:space="preserve">. </w:t>
      </w:r>
      <w:r w:rsidRPr="00ED35AB">
        <w:rPr>
          <w:rFonts w:ascii="Times New Roman" w:hAnsi="Times New Roman" w:cs="Times New Roman"/>
          <w:shd w:val="clear" w:color="auto" w:fill="FFFFFF"/>
          <w:lang w:val="ru-RU"/>
        </w:rPr>
        <w:t>Указ</w:t>
      </w:r>
      <w:proofErr w:type="gramStart"/>
      <w:r w:rsidRPr="0042454B">
        <w:rPr>
          <w:rFonts w:ascii="Times New Roman" w:hAnsi="Times New Roman" w:cs="Times New Roman"/>
          <w:shd w:val="clear" w:color="auto" w:fill="FFFFFF"/>
          <w:lang w:val="ru-RU"/>
        </w:rPr>
        <w:t>.</w:t>
      </w:r>
      <w:proofErr w:type="gramEnd"/>
      <w:r w:rsidRPr="0042454B">
        <w:rPr>
          <w:rFonts w:ascii="Times New Roman" w:hAnsi="Times New Roman" w:cs="Times New Roman"/>
          <w:shd w:val="clear" w:color="auto" w:fill="FFFFFF"/>
          <w:lang w:val="ru-RU"/>
        </w:rPr>
        <w:t xml:space="preserve"> </w:t>
      </w:r>
      <w:proofErr w:type="gramStart"/>
      <w:r w:rsidRPr="00ED35AB">
        <w:rPr>
          <w:rFonts w:ascii="Times New Roman" w:hAnsi="Times New Roman" w:cs="Times New Roman"/>
          <w:shd w:val="clear" w:color="auto" w:fill="FFFFFF"/>
          <w:lang w:val="ru-RU"/>
        </w:rPr>
        <w:t>с</w:t>
      </w:r>
      <w:proofErr w:type="gramEnd"/>
      <w:r w:rsidRPr="00ED35AB">
        <w:rPr>
          <w:rFonts w:ascii="Times New Roman" w:hAnsi="Times New Roman" w:cs="Times New Roman"/>
          <w:shd w:val="clear" w:color="auto" w:fill="FFFFFF"/>
          <w:lang w:val="ru-RU"/>
        </w:rPr>
        <w:t>оч</w:t>
      </w:r>
      <w:r w:rsidRPr="0042454B">
        <w:rPr>
          <w:rFonts w:ascii="Times New Roman" w:hAnsi="Times New Roman" w:cs="Times New Roman"/>
          <w:shd w:val="clear" w:color="auto" w:fill="FFFFFF"/>
          <w:lang w:val="ru-RU"/>
        </w:rPr>
        <w:t xml:space="preserve">. </w:t>
      </w:r>
      <w:r w:rsidRPr="00ED35AB">
        <w:rPr>
          <w:rFonts w:ascii="Times New Roman" w:hAnsi="Times New Roman" w:cs="Times New Roman"/>
          <w:shd w:val="clear" w:color="auto" w:fill="FFFFFF"/>
          <w:lang w:val="ru-RU"/>
        </w:rPr>
        <w:t>С</w:t>
      </w:r>
      <w:r w:rsidRPr="00776C4F">
        <w:rPr>
          <w:rFonts w:ascii="Times New Roman" w:hAnsi="Times New Roman" w:cs="Times New Roman"/>
          <w:shd w:val="clear" w:color="auto" w:fill="FFFFFF"/>
          <w:lang w:val="ru-RU"/>
        </w:rPr>
        <w:t>. 8.</w:t>
      </w:r>
    </w:p>
  </w:footnote>
  <w:footnote w:id="29">
    <w:p w:rsidR="0042454B" w:rsidRPr="001D7179" w:rsidRDefault="0042454B" w:rsidP="003E6E4A">
      <w:pPr>
        <w:pStyle w:val="a6"/>
        <w:spacing w:after="0" w:line="240" w:lineRule="auto"/>
        <w:ind w:left="0" w:firstLine="0"/>
        <w:jc w:val="both"/>
        <w:rPr>
          <w:rFonts w:ascii="Times New Roman" w:hAnsi="Times New Roman" w:cs="Times New Roman"/>
          <w:color w:val="auto"/>
        </w:rPr>
      </w:pPr>
      <w:r w:rsidRPr="00ED35AB">
        <w:rPr>
          <w:rStyle w:val="ae"/>
        </w:rPr>
        <w:footnoteRef/>
      </w:r>
      <w:r w:rsidRPr="00ED35AB">
        <w:rPr>
          <w:rFonts w:ascii="Times New Roman" w:hAnsi="Times New Roman" w:cs="Times New Roman"/>
        </w:rPr>
        <w:t xml:space="preserve"> </w:t>
      </w:r>
      <w:r w:rsidRPr="00ED35AB">
        <w:rPr>
          <w:rFonts w:ascii="Times New Roman" w:hAnsi="Times New Roman" w:cs="Times New Roman"/>
          <w:lang w:val="ru-RU"/>
        </w:rPr>
        <w:t>Подробнее</w:t>
      </w:r>
      <w:r w:rsidRPr="00ED35AB">
        <w:rPr>
          <w:rFonts w:ascii="Times New Roman" w:hAnsi="Times New Roman" w:cs="Times New Roman"/>
        </w:rPr>
        <w:t xml:space="preserve"> </w:t>
      </w:r>
      <w:proofErr w:type="gramStart"/>
      <w:r w:rsidRPr="00ED35AB">
        <w:rPr>
          <w:rFonts w:ascii="Times New Roman" w:hAnsi="Times New Roman" w:cs="Times New Roman"/>
          <w:lang w:val="ru-RU"/>
        </w:rPr>
        <w:t>см</w:t>
      </w:r>
      <w:proofErr w:type="gramEnd"/>
      <w:r w:rsidRPr="00ED35AB">
        <w:rPr>
          <w:rFonts w:ascii="Times New Roman" w:hAnsi="Times New Roman" w:cs="Times New Roman"/>
        </w:rPr>
        <w:t>.: Bainbridg</w:t>
      </w:r>
      <w:r>
        <w:rPr>
          <w:rFonts w:ascii="Times New Roman" w:hAnsi="Times New Roman" w:cs="Times New Roman"/>
        </w:rPr>
        <w:t xml:space="preserve">e S.M. Abolishing Veil </w:t>
      </w:r>
      <w:r w:rsidRPr="001D7179">
        <w:rPr>
          <w:rFonts w:ascii="Times New Roman" w:hAnsi="Times New Roman" w:cs="Times New Roman"/>
          <w:color w:val="auto"/>
        </w:rPr>
        <w:t xml:space="preserve">Piercing // Journal of </w:t>
      </w:r>
      <w:r w:rsidRPr="001D7179">
        <w:rPr>
          <w:rFonts w:ascii="Times New Roman" w:hAnsi="Times New Roman" w:cs="Times New Roman"/>
          <w:vanish/>
          <w:color w:val="auto"/>
        </w:rPr>
        <w:br/>
      </w:r>
      <w:r w:rsidRPr="001D7179">
        <w:rPr>
          <w:rFonts w:ascii="Times New Roman" w:hAnsi="Times New Roman" w:cs="Times New Roman"/>
          <w:color w:val="auto"/>
        </w:rPr>
        <w:t xml:space="preserve">Corporation Law (26, 2001). </w:t>
      </w:r>
      <w:proofErr w:type="gramStart"/>
      <w:r w:rsidRPr="001D7179">
        <w:rPr>
          <w:rFonts w:ascii="Times New Roman" w:hAnsi="Times New Roman" w:cs="Times New Roman"/>
          <w:color w:val="auto"/>
        </w:rPr>
        <w:t>P.36-37; Case Comment, Piercing the corporate veil in Ohio.</w:t>
      </w:r>
      <w:proofErr w:type="gramEnd"/>
      <w:r w:rsidRPr="001D7179">
        <w:rPr>
          <w:rFonts w:ascii="Times New Roman" w:hAnsi="Times New Roman" w:cs="Times New Roman"/>
          <w:color w:val="auto"/>
        </w:rPr>
        <w:t xml:space="preserve"> </w:t>
      </w:r>
      <w:proofErr w:type="gramStart"/>
      <w:r w:rsidRPr="001D7179">
        <w:rPr>
          <w:rFonts w:ascii="Times New Roman" w:hAnsi="Times New Roman" w:cs="Times New Roman"/>
          <w:color w:val="auto"/>
        </w:rPr>
        <w:t>P. 954.</w:t>
      </w:r>
      <w:proofErr w:type="gramEnd"/>
    </w:p>
  </w:footnote>
  <w:footnote w:id="30">
    <w:p w:rsidR="0042454B" w:rsidRPr="00ED35AB" w:rsidRDefault="0042454B" w:rsidP="003E6E4A">
      <w:pPr>
        <w:pStyle w:val="a6"/>
        <w:spacing w:after="0" w:line="240" w:lineRule="auto"/>
        <w:ind w:left="0" w:firstLine="0"/>
        <w:jc w:val="both"/>
        <w:rPr>
          <w:rFonts w:ascii="Calibri" w:hAnsi="Calibri"/>
        </w:rPr>
      </w:pPr>
      <w:r w:rsidRPr="00ED35AB">
        <w:rPr>
          <w:rStyle w:val="ae"/>
        </w:rPr>
        <w:footnoteRef/>
      </w:r>
      <w:r w:rsidRPr="00ED35AB">
        <w:rPr>
          <w:rFonts w:ascii="Times New Roman" w:hAnsi="Times New Roman" w:cs="Times New Roman"/>
          <w:lang w:val="ru-RU"/>
        </w:rPr>
        <w:t xml:space="preserve"> Захаров А.Н. Некоторые вопросы снятия корпоративной вуали: американский опыт и возможности его использования в российском праве // Вестник экономического правосудия Российской Федерации. </w:t>
      </w:r>
      <w:r>
        <w:rPr>
          <w:rFonts w:ascii="Times New Roman" w:hAnsi="Times New Roman" w:cs="Times New Roman"/>
        </w:rPr>
        <w:t>2014.             № 10.</w:t>
      </w:r>
      <w:r w:rsidRPr="00ED35AB">
        <w:rPr>
          <w:rFonts w:ascii="Times New Roman" w:hAnsi="Times New Roman" w:cs="Times New Roman"/>
        </w:rPr>
        <w:t xml:space="preserve"> </w:t>
      </w:r>
      <w:r w:rsidRPr="00ED35AB">
        <w:rPr>
          <w:rFonts w:ascii="Times New Roman" w:hAnsi="Times New Roman" w:cs="Times New Roman"/>
          <w:lang w:val="ru-RU"/>
        </w:rPr>
        <w:t>С</w:t>
      </w:r>
      <w:r w:rsidRPr="00ED35AB">
        <w:rPr>
          <w:rFonts w:ascii="Times New Roman" w:hAnsi="Times New Roman" w:cs="Times New Roman"/>
        </w:rPr>
        <w:t>. 34.</w:t>
      </w:r>
    </w:p>
  </w:footnote>
  <w:footnote w:id="31">
    <w:p w:rsidR="0042454B" w:rsidRPr="00ED35AB" w:rsidRDefault="0042454B" w:rsidP="003E6E4A">
      <w:pPr>
        <w:pStyle w:val="a6"/>
        <w:spacing w:after="0" w:line="240" w:lineRule="auto"/>
        <w:ind w:left="0" w:firstLine="0"/>
        <w:jc w:val="both"/>
        <w:rPr>
          <w:rFonts w:ascii="Times New Roman" w:hAnsi="Times New Roman" w:cs="Times New Roman"/>
        </w:rPr>
      </w:pPr>
      <w:r w:rsidRPr="00ED35AB">
        <w:rPr>
          <w:rStyle w:val="ad"/>
          <w:rFonts w:ascii="Times New Roman" w:hAnsi="Times New Roman" w:cs="Times New Roman"/>
        </w:rPr>
        <w:footnoteRef/>
      </w:r>
      <w:r w:rsidRPr="00ED35AB">
        <w:rPr>
          <w:rFonts w:ascii="Times New Roman" w:hAnsi="Times New Roman" w:cs="Times New Roman"/>
        </w:rPr>
        <w:t xml:space="preserve"> </w:t>
      </w:r>
      <w:proofErr w:type="gramStart"/>
      <w:r w:rsidRPr="00ED35AB">
        <w:rPr>
          <w:rFonts w:ascii="Times New Roman" w:hAnsi="Times New Roman" w:cs="Times New Roman"/>
        </w:rPr>
        <w:t xml:space="preserve">U.S. v. Milwaukee Refrigerator Transit Co., 142 F. 247 (C.C.E.D. </w:t>
      </w:r>
      <w:proofErr w:type="spellStart"/>
      <w:r w:rsidRPr="00ED35AB">
        <w:rPr>
          <w:rFonts w:ascii="Times New Roman" w:hAnsi="Times New Roman" w:cs="Times New Roman"/>
        </w:rPr>
        <w:t>Wisc</w:t>
      </w:r>
      <w:proofErr w:type="spellEnd"/>
      <w:r w:rsidRPr="00ED35AB">
        <w:rPr>
          <w:rFonts w:ascii="Times New Roman" w:hAnsi="Times New Roman" w:cs="Times New Roman"/>
        </w:rPr>
        <w:t>. 1905).</w:t>
      </w:r>
      <w:proofErr w:type="gramEnd"/>
    </w:p>
  </w:footnote>
  <w:footnote w:id="32">
    <w:p w:rsidR="0042454B" w:rsidRPr="00ED35AB" w:rsidRDefault="0042454B" w:rsidP="003E6E4A">
      <w:pPr>
        <w:pStyle w:val="a6"/>
        <w:spacing w:after="0" w:line="240" w:lineRule="auto"/>
        <w:ind w:left="0" w:firstLine="0"/>
        <w:jc w:val="both"/>
        <w:rPr>
          <w:rFonts w:ascii="Times New Roman" w:hAnsi="Times New Roman" w:cs="Times New Roman"/>
          <w:lang w:val="ru-RU"/>
        </w:rPr>
      </w:pPr>
      <w:r w:rsidRPr="00ED35AB">
        <w:rPr>
          <w:rStyle w:val="ad"/>
          <w:rFonts w:ascii="Times New Roman" w:hAnsi="Times New Roman" w:cs="Times New Roman"/>
        </w:rPr>
        <w:footnoteRef/>
      </w:r>
      <w:r w:rsidRPr="00ED35AB">
        <w:rPr>
          <w:rFonts w:ascii="Times New Roman" w:eastAsia="Times New Roman" w:hAnsi="Times New Roman" w:cs="Times New Roman"/>
          <w:shd w:val="clear" w:color="auto" w:fill="FFFFFF"/>
          <w:lang w:val="ru-RU"/>
        </w:rPr>
        <w:t xml:space="preserve"> </w:t>
      </w:r>
      <w:proofErr w:type="spellStart"/>
      <w:r w:rsidRPr="00ED35AB">
        <w:rPr>
          <w:rFonts w:ascii="Times New Roman" w:hAnsi="Times New Roman" w:cs="Times New Roman"/>
          <w:shd w:val="clear" w:color="auto" w:fill="FFFFFF"/>
          <w:lang w:val="ru-RU"/>
        </w:rPr>
        <w:t>Будылин</w:t>
      </w:r>
      <w:proofErr w:type="spellEnd"/>
      <w:r w:rsidRPr="00ED35AB">
        <w:rPr>
          <w:rFonts w:ascii="Times New Roman" w:hAnsi="Times New Roman" w:cs="Times New Roman"/>
          <w:shd w:val="clear" w:color="auto" w:fill="FFFFFF"/>
          <w:lang w:val="ru-RU"/>
        </w:rPr>
        <w:t xml:space="preserve"> С.Л., Иванец Ю.Л. Указ</w:t>
      </w:r>
      <w:proofErr w:type="gramStart"/>
      <w:r w:rsidRPr="00ED35AB">
        <w:rPr>
          <w:rFonts w:ascii="Times New Roman" w:hAnsi="Times New Roman" w:cs="Times New Roman"/>
          <w:shd w:val="clear" w:color="auto" w:fill="FFFFFF"/>
          <w:lang w:val="ru-RU"/>
        </w:rPr>
        <w:t>.</w:t>
      </w:r>
      <w:proofErr w:type="gramEnd"/>
      <w:r w:rsidRPr="00ED35AB">
        <w:rPr>
          <w:rFonts w:ascii="Times New Roman" w:hAnsi="Times New Roman" w:cs="Times New Roman"/>
          <w:shd w:val="clear" w:color="auto" w:fill="FFFFFF"/>
          <w:lang w:val="ru-RU"/>
        </w:rPr>
        <w:t xml:space="preserve"> </w:t>
      </w:r>
      <w:proofErr w:type="gramStart"/>
      <w:r w:rsidRPr="00ED35AB">
        <w:rPr>
          <w:rFonts w:ascii="Times New Roman" w:hAnsi="Times New Roman" w:cs="Times New Roman"/>
          <w:shd w:val="clear" w:color="auto" w:fill="FFFFFF"/>
          <w:lang w:val="ru-RU"/>
        </w:rPr>
        <w:t>с</w:t>
      </w:r>
      <w:proofErr w:type="gramEnd"/>
      <w:r w:rsidRPr="00ED35AB">
        <w:rPr>
          <w:rFonts w:ascii="Times New Roman" w:hAnsi="Times New Roman" w:cs="Times New Roman"/>
          <w:shd w:val="clear" w:color="auto" w:fill="FFFFFF"/>
          <w:lang w:val="ru-RU"/>
        </w:rPr>
        <w:t>оч. С. 90.</w:t>
      </w:r>
    </w:p>
  </w:footnote>
  <w:footnote w:id="33">
    <w:p w:rsidR="0042454B" w:rsidRPr="00ED35AB" w:rsidRDefault="0042454B" w:rsidP="003E6E4A">
      <w:pPr>
        <w:pStyle w:val="a6"/>
        <w:spacing w:after="0" w:line="240" w:lineRule="auto"/>
        <w:ind w:left="0" w:firstLine="0"/>
        <w:jc w:val="both"/>
        <w:rPr>
          <w:rFonts w:ascii="Times New Roman" w:hAnsi="Times New Roman" w:cs="Times New Roman"/>
          <w:lang w:val="ru-RU"/>
        </w:rPr>
      </w:pPr>
      <w:r w:rsidRPr="00ED35AB">
        <w:rPr>
          <w:rStyle w:val="ad"/>
          <w:rFonts w:ascii="Times New Roman" w:hAnsi="Times New Roman" w:cs="Times New Roman"/>
        </w:rPr>
        <w:footnoteRef/>
      </w:r>
      <w:r w:rsidRPr="00ED35AB">
        <w:rPr>
          <w:rFonts w:ascii="Times New Roman" w:eastAsia="Times New Roman" w:hAnsi="Times New Roman" w:cs="Times New Roman"/>
          <w:lang w:val="ru-RU"/>
        </w:rPr>
        <w:t xml:space="preserve"> </w:t>
      </w:r>
      <w:r w:rsidRPr="00ED35AB">
        <w:rPr>
          <w:rFonts w:ascii="Times New Roman" w:hAnsi="Times New Roman" w:cs="Times New Roman"/>
          <w:lang w:val="ru-RU"/>
        </w:rPr>
        <w:t>Захаров А.Н. Указ</w:t>
      </w:r>
      <w:proofErr w:type="gramStart"/>
      <w:r w:rsidRPr="00ED35AB">
        <w:rPr>
          <w:rFonts w:ascii="Times New Roman" w:hAnsi="Times New Roman" w:cs="Times New Roman"/>
          <w:lang w:val="ru-RU"/>
        </w:rPr>
        <w:t>.</w:t>
      </w:r>
      <w:proofErr w:type="gramEnd"/>
      <w:r w:rsidRPr="00ED35AB">
        <w:rPr>
          <w:rFonts w:ascii="Times New Roman" w:hAnsi="Times New Roman" w:cs="Times New Roman"/>
          <w:lang w:val="ru-RU"/>
        </w:rPr>
        <w:t xml:space="preserve"> </w:t>
      </w:r>
      <w:proofErr w:type="gramStart"/>
      <w:r w:rsidRPr="00ED35AB">
        <w:rPr>
          <w:rFonts w:ascii="Times New Roman" w:hAnsi="Times New Roman" w:cs="Times New Roman"/>
          <w:lang w:val="ru-RU"/>
        </w:rPr>
        <w:t>с</w:t>
      </w:r>
      <w:proofErr w:type="gramEnd"/>
      <w:r w:rsidRPr="00ED35AB">
        <w:rPr>
          <w:rFonts w:ascii="Times New Roman" w:hAnsi="Times New Roman" w:cs="Times New Roman"/>
          <w:lang w:val="ru-RU"/>
        </w:rPr>
        <w:t>оч.  С. 36.</w:t>
      </w:r>
    </w:p>
  </w:footnote>
  <w:footnote w:id="34">
    <w:p w:rsidR="0042454B" w:rsidRPr="00ED35AB" w:rsidRDefault="0042454B" w:rsidP="003E6E4A">
      <w:pPr>
        <w:pStyle w:val="a6"/>
        <w:spacing w:after="0" w:line="240" w:lineRule="auto"/>
        <w:ind w:left="0" w:firstLine="0"/>
        <w:jc w:val="both"/>
        <w:rPr>
          <w:rFonts w:ascii="Times New Roman" w:hAnsi="Times New Roman" w:cs="Times New Roman"/>
        </w:rPr>
      </w:pPr>
      <w:r w:rsidRPr="00ED35AB">
        <w:rPr>
          <w:rStyle w:val="ad"/>
          <w:rFonts w:ascii="Times New Roman" w:hAnsi="Times New Roman" w:cs="Times New Roman"/>
        </w:rPr>
        <w:footnoteRef/>
      </w:r>
      <w:r w:rsidRPr="00ED35AB">
        <w:rPr>
          <w:rFonts w:ascii="Times New Roman" w:eastAsia="Times New Roman" w:hAnsi="Times New Roman" w:cs="Times New Roman"/>
          <w:lang w:val="ru-RU"/>
        </w:rPr>
        <w:t xml:space="preserve"> </w:t>
      </w:r>
      <w:r w:rsidRPr="00ED35AB">
        <w:rPr>
          <w:rFonts w:ascii="Times New Roman" w:hAnsi="Times New Roman" w:cs="Times New Roman"/>
          <w:lang w:val="ru-RU"/>
        </w:rPr>
        <w:t>Абрамян Т.А. Указ</w:t>
      </w:r>
      <w:proofErr w:type="gramStart"/>
      <w:r w:rsidRPr="00ED35AB">
        <w:rPr>
          <w:rFonts w:ascii="Times New Roman" w:hAnsi="Times New Roman" w:cs="Times New Roman"/>
          <w:lang w:val="ru-RU"/>
        </w:rPr>
        <w:t>.</w:t>
      </w:r>
      <w:proofErr w:type="gramEnd"/>
      <w:r w:rsidRPr="00ED35AB">
        <w:rPr>
          <w:rFonts w:ascii="Times New Roman" w:hAnsi="Times New Roman" w:cs="Times New Roman"/>
          <w:lang w:val="ru-RU"/>
        </w:rPr>
        <w:t xml:space="preserve"> </w:t>
      </w:r>
      <w:proofErr w:type="gramStart"/>
      <w:r w:rsidRPr="00ED35AB">
        <w:rPr>
          <w:rFonts w:ascii="Times New Roman" w:hAnsi="Times New Roman" w:cs="Times New Roman"/>
          <w:lang w:val="ru-RU"/>
        </w:rPr>
        <w:t>с</w:t>
      </w:r>
      <w:proofErr w:type="gramEnd"/>
      <w:r w:rsidRPr="00ED35AB">
        <w:rPr>
          <w:rFonts w:ascii="Times New Roman" w:hAnsi="Times New Roman" w:cs="Times New Roman"/>
          <w:lang w:val="ru-RU"/>
        </w:rPr>
        <w:t>оч. С</w:t>
      </w:r>
      <w:r w:rsidRPr="00ED35AB">
        <w:rPr>
          <w:rFonts w:ascii="Times New Roman" w:hAnsi="Times New Roman" w:cs="Times New Roman"/>
        </w:rPr>
        <w:t>. 22.</w:t>
      </w:r>
    </w:p>
  </w:footnote>
  <w:footnote w:id="35">
    <w:p w:rsidR="0042454B" w:rsidRPr="002B40D6" w:rsidRDefault="0042454B" w:rsidP="003E6E4A">
      <w:pPr>
        <w:pStyle w:val="a6"/>
        <w:spacing w:after="0" w:line="240" w:lineRule="auto"/>
        <w:jc w:val="both"/>
      </w:pPr>
      <w:r w:rsidRPr="00ED35AB">
        <w:rPr>
          <w:rStyle w:val="ae"/>
        </w:rPr>
        <w:footnoteRef/>
      </w:r>
      <w:r w:rsidRPr="00ED35AB">
        <w:rPr>
          <w:rFonts w:ascii="Times New Roman" w:hAnsi="Times New Roman" w:cs="Times New Roman"/>
        </w:rPr>
        <w:t xml:space="preserve"> </w:t>
      </w:r>
      <w:r w:rsidRPr="00ED35AB">
        <w:rPr>
          <w:rFonts w:ascii="Times New Roman" w:hAnsi="Times New Roman" w:cs="Times New Roman"/>
          <w:lang w:val="ru-RU"/>
        </w:rPr>
        <w:t>См</w:t>
      </w:r>
      <w:r w:rsidRPr="00ED35AB">
        <w:rPr>
          <w:rFonts w:ascii="Times New Roman" w:hAnsi="Times New Roman" w:cs="Times New Roman"/>
        </w:rPr>
        <w:t xml:space="preserve">.: G.E.J. </w:t>
      </w:r>
      <w:proofErr w:type="gramStart"/>
      <w:r w:rsidRPr="00ED35AB">
        <w:rPr>
          <w:rFonts w:ascii="Times New Roman" w:hAnsi="Times New Roman" w:cs="Times New Roman"/>
        </w:rPr>
        <w:t xml:space="preserve">Corp. v. Uranium </w:t>
      </w:r>
      <w:proofErr w:type="spellStart"/>
      <w:r w:rsidRPr="00ED35AB">
        <w:rPr>
          <w:rFonts w:ascii="Times New Roman" w:hAnsi="Times New Roman" w:cs="Times New Roman"/>
        </w:rPr>
        <w:t>Aire</w:t>
      </w:r>
      <w:proofErr w:type="spellEnd"/>
      <w:r w:rsidRPr="00ED35AB">
        <w:rPr>
          <w:rFonts w:ascii="Times New Roman" w:hAnsi="Times New Roman" w:cs="Times New Roman"/>
        </w:rPr>
        <w:t>, Inc., 311 F.2d 749 (9</w:t>
      </w:r>
      <w:r w:rsidRPr="00ED35AB">
        <w:rPr>
          <w:rFonts w:ascii="Times New Roman" w:hAnsi="Times New Roman" w:cs="Times New Roman"/>
          <w:vertAlign w:val="superscript"/>
        </w:rPr>
        <w:t>th</w:t>
      </w:r>
      <w:r w:rsidRPr="00ED35AB">
        <w:rPr>
          <w:rFonts w:ascii="Times New Roman" w:hAnsi="Times New Roman" w:cs="Times New Roman"/>
        </w:rPr>
        <w:t xml:space="preserve"> Cir. 1963).</w:t>
      </w:r>
      <w:proofErr w:type="gramEnd"/>
    </w:p>
  </w:footnote>
  <w:footnote w:id="36">
    <w:p w:rsidR="0042454B" w:rsidRPr="00ED35AB" w:rsidRDefault="0042454B" w:rsidP="003E6E4A">
      <w:pPr>
        <w:pStyle w:val="15"/>
        <w:spacing w:line="240" w:lineRule="auto"/>
        <w:jc w:val="both"/>
        <w:rPr>
          <w:rFonts w:ascii="Times New Roman" w:hAnsi="Times New Roman" w:cs="Times New Roman"/>
          <w:lang w:val="ru-RU"/>
        </w:rPr>
      </w:pPr>
      <w:r w:rsidRPr="00ED35AB">
        <w:rPr>
          <w:rStyle w:val="ad"/>
          <w:rFonts w:ascii="Times New Roman" w:hAnsi="Times New Roman" w:cs="Times New Roman"/>
        </w:rPr>
        <w:footnoteRef/>
      </w:r>
      <w:r w:rsidRPr="00ED35AB">
        <w:rPr>
          <w:rStyle w:val="16"/>
          <w:rFonts w:ascii="Times New Roman" w:eastAsia="Times New Roman" w:hAnsi="Times New Roman" w:cs="Times New Roman"/>
          <w:lang w:val="ru-RU"/>
        </w:rPr>
        <w:t xml:space="preserve"> </w:t>
      </w:r>
      <w:r w:rsidRPr="00ED35AB">
        <w:rPr>
          <w:rFonts w:ascii="Times New Roman" w:hAnsi="Times New Roman" w:cs="Times New Roman"/>
          <w:lang w:val="ru-RU"/>
        </w:rPr>
        <w:t>Крылов В.Г. Доктрина снятия корпоративной вуали в странах общего права: опыт Великобритании и США // Гражданское право. 2013. № 4. С. 20 - 23.</w:t>
      </w:r>
    </w:p>
  </w:footnote>
  <w:footnote w:id="37">
    <w:p w:rsidR="0042454B" w:rsidRPr="00C15D17" w:rsidRDefault="0042454B" w:rsidP="003E6E4A">
      <w:pPr>
        <w:pStyle w:val="a6"/>
        <w:spacing w:after="0" w:line="240" w:lineRule="auto"/>
        <w:ind w:left="0" w:firstLine="0"/>
        <w:jc w:val="both"/>
        <w:rPr>
          <w:rFonts w:ascii="Calibri" w:hAnsi="Calibri"/>
          <w:lang w:val="ru-RU"/>
        </w:rPr>
      </w:pPr>
      <w:r w:rsidRPr="00ED35AB">
        <w:rPr>
          <w:rStyle w:val="ae"/>
        </w:rPr>
        <w:footnoteRef/>
      </w:r>
      <w:r w:rsidRPr="00ED35AB">
        <w:rPr>
          <w:rFonts w:ascii="Times New Roman" w:hAnsi="Times New Roman" w:cs="Times New Roman"/>
          <w:lang w:val="ru-RU"/>
        </w:rPr>
        <w:t xml:space="preserve"> Захаров А.Н. Указ</w:t>
      </w:r>
      <w:proofErr w:type="gramStart"/>
      <w:r w:rsidRPr="00ED35AB">
        <w:rPr>
          <w:rFonts w:ascii="Times New Roman" w:hAnsi="Times New Roman" w:cs="Times New Roman"/>
          <w:lang w:val="ru-RU"/>
        </w:rPr>
        <w:t>.</w:t>
      </w:r>
      <w:proofErr w:type="gramEnd"/>
      <w:r w:rsidRPr="00ED35AB">
        <w:rPr>
          <w:rFonts w:ascii="Times New Roman" w:hAnsi="Times New Roman" w:cs="Times New Roman"/>
          <w:lang w:val="ru-RU"/>
        </w:rPr>
        <w:t xml:space="preserve"> </w:t>
      </w:r>
      <w:proofErr w:type="gramStart"/>
      <w:r w:rsidRPr="00ED35AB">
        <w:rPr>
          <w:rFonts w:ascii="Times New Roman" w:hAnsi="Times New Roman" w:cs="Times New Roman"/>
          <w:lang w:val="ru-RU"/>
        </w:rPr>
        <w:t>с</w:t>
      </w:r>
      <w:proofErr w:type="gramEnd"/>
      <w:r w:rsidRPr="00ED35AB">
        <w:rPr>
          <w:rFonts w:ascii="Times New Roman" w:hAnsi="Times New Roman" w:cs="Times New Roman"/>
          <w:lang w:val="ru-RU"/>
        </w:rPr>
        <w:t>оч. С. 34.</w:t>
      </w:r>
    </w:p>
  </w:footnote>
  <w:footnote w:id="38">
    <w:p w:rsidR="0042454B" w:rsidRPr="003E6E4A" w:rsidRDefault="0042454B" w:rsidP="003E6E4A">
      <w:pPr>
        <w:pStyle w:val="a6"/>
        <w:spacing w:after="0" w:line="240" w:lineRule="auto"/>
        <w:ind w:left="0" w:firstLine="0"/>
        <w:jc w:val="both"/>
        <w:rPr>
          <w:rFonts w:ascii="Times New Roman" w:hAnsi="Times New Roman" w:cs="Times New Roman"/>
          <w:lang w:val="ru-RU"/>
        </w:rPr>
      </w:pPr>
      <w:r w:rsidRPr="00ED35AB">
        <w:rPr>
          <w:rStyle w:val="ad"/>
          <w:rFonts w:ascii="Times New Roman" w:hAnsi="Times New Roman" w:cs="Times New Roman"/>
        </w:rPr>
        <w:footnoteRef/>
      </w:r>
      <w:r w:rsidRPr="00ED35AB">
        <w:rPr>
          <w:rFonts w:ascii="Times New Roman" w:eastAsia="Times New Roman" w:hAnsi="Times New Roman" w:cs="Times New Roman"/>
          <w:lang w:val="ru-RU"/>
        </w:rPr>
        <w:t xml:space="preserve"> </w:t>
      </w:r>
      <w:r w:rsidRPr="003E6E4A">
        <w:rPr>
          <w:rFonts w:ascii="Times New Roman" w:hAnsi="Times New Roman" w:cs="Times New Roman"/>
          <w:lang w:val="ru-RU"/>
        </w:rPr>
        <w:t>Захаров А.Н. Указ</w:t>
      </w:r>
      <w:proofErr w:type="gramStart"/>
      <w:r w:rsidRPr="003E6E4A">
        <w:rPr>
          <w:rFonts w:ascii="Times New Roman" w:hAnsi="Times New Roman" w:cs="Times New Roman"/>
          <w:lang w:val="ru-RU"/>
        </w:rPr>
        <w:t>.</w:t>
      </w:r>
      <w:proofErr w:type="gramEnd"/>
      <w:r w:rsidRPr="003E6E4A">
        <w:rPr>
          <w:rFonts w:ascii="Times New Roman" w:hAnsi="Times New Roman" w:cs="Times New Roman"/>
          <w:lang w:val="ru-RU"/>
        </w:rPr>
        <w:t xml:space="preserve"> </w:t>
      </w:r>
      <w:proofErr w:type="gramStart"/>
      <w:r w:rsidRPr="003E6E4A">
        <w:rPr>
          <w:rFonts w:ascii="Times New Roman" w:hAnsi="Times New Roman" w:cs="Times New Roman"/>
          <w:lang w:val="ru-RU"/>
        </w:rPr>
        <w:t>с</w:t>
      </w:r>
      <w:proofErr w:type="gramEnd"/>
      <w:r w:rsidRPr="003E6E4A">
        <w:rPr>
          <w:rFonts w:ascii="Times New Roman" w:hAnsi="Times New Roman" w:cs="Times New Roman"/>
          <w:lang w:val="ru-RU"/>
        </w:rPr>
        <w:t>оч. С. 41.</w:t>
      </w:r>
    </w:p>
  </w:footnote>
  <w:footnote w:id="39">
    <w:p w:rsidR="0042454B" w:rsidRPr="003E6E4A" w:rsidRDefault="0042454B" w:rsidP="003E6E4A">
      <w:pPr>
        <w:pStyle w:val="a6"/>
        <w:spacing w:after="0" w:line="240" w:lineRule="auto"/>
        <w:ind w:left="0" w:firstLine="0"/>
        <w:jc w:val="both"/>
        <w:rPr>
          <w:rFonts w:ascii="Times New Roman" w:hAnsi="Times New Roman" w:cs="Times New Roman"/>
          <w:lang w:val="ru-RU"/>
        </w:rPr>
      </w:pPr>
      <w:r w:rsidRPr="003E6E4A">
        <w:rPr>
          <w:rStyle w:val="ad"/>
          <w:rFonts w:ascii="Times New Roman" w:hAnsi="Times New Roman" w:cs="Times New Roman"/>
          <w:sz w:val="20"/>
        </w:rPr>
        <w:footnoteRef/>
      </w:r>
      <w:r w:rsidRPr="003E6E4A">
        <w:rPr>
          <w:rFonts w:ascii="Times New Roman" w:eastAsia="Times New Roman" w:hAnsi="Times New Roman" w:cs="Times New Roman"/>
          <w:lang w:val="ru-RU"/>
        </w:rPr>
        <w:t xml:space="preserve"> </w:t>
      </w:r>
      <w:r w:rsidRPr="003E6E4A">
        <w:rPr>
          <w:rFonts w:ascii="Times New Roman" w:hAnsi="Times New Roman" w:cs="Times New Roman"/>
          <w:lang w:val="ru-RU"/>
        </w:rPr>
        <w:t>Там же. С. 42.</w:t>
      </w:r>
    </w:p>
  </w:footnote>
  <w:footnote w:id="40">
    <w:p w:rsidR="0042454B" w:rsidRPr="003E6E4A" w:rsidRDefault="0042454B" w:rsidP="003E6E4A">
      <w:pPr>
        <w:pStyle w:val="a6"/>
        <w:spacing w:after="0" w:line="240" w:lineRule="auto"/>
        <w:ind w:left="0" w:firstLine="0"/>
        <w:jc w:val="both"/>
        <w:rPr>
          <w:rFonts w:ascii="Times New Roman" w:hAnsi="Times New Roman" w:cs="Times New Roman"/>
          <w:lang w:val="ru-RU"/>
        </w:rPr>
      </w:pPr>
      <w:r w:rsidRPr="003E6E4A">
        <w:rPr>
          <w:rStyle w:val="ad"/>
          <w:rFonts w:ascii="Times New Roman" w:hAnsi="Times New Roman" w:cs="Times New Roman"/>
          <w:sz w:val="20"/>
        </w:rPr>
        <w:footnoteRef/>
      </w:r>
      <w:r w:rsidRPr="003E6E4A">
        <w:rPr>
          <w:rFonts w:ascii="Times New Roman" w:eastAsia="Times New Roman" w:hAnsi="Times New Roman" w:cs="Times New Roman"/>
          <w:lang w:val="ru-RU"/>
        </w:rPr>
        <w:t xml:space="preserve"> </w:t>
      </w:r>
      <w:r w:rsidRPr="003E6E4A">
        <w:rPr>
          <w:rFonts w:ascii="Times New Roman" w:hAnsi="Times New Roman" w:cs="Times New Roman"/>
          <w:lang w:val="ru-RU"/>
        </w:rPr>
        <w:t>Там же. С. 45.</w:t>
      </w:r>
    </w:p>
  </w:footnote>
  <w:footnote w:id="41">
    <w:p w:rsidR="0042454B" w:rsidRPr="000348FD" w:rsidRDefault="0042454B" w:rsidP="003E6E4A">
      <w:pPr>
        <w:pStyle w:val="a6"/>
        <w:spacing w:after="0" w:line="240" w:lineRule="auto"/>
        <w:ind w:left="0" w:firstLine="0"/>
        <w:jc w:val="both"/>
        <w:rPr>
          <w:rFonts w:ascii="Calibri" w:hAnsi="Calibri"/>
        </w:rPr>
      </w:pPr>
      <w:r w:rsidRPr="003E6E4A">
        <w:rPr>
          <w:rStyle w:val="ae"/>
          <w:rFonts w:ascii="Times New Roman" w:hAnsi="Times New Roman" w:cs="Times New Roman"/>
        </w:rPr>
        <w:footnoteRef/>
      </w:r>
      <w:r w:rsidRPr="003E6E4A">
        <w:rPr>
          <w:rFonts w:ascii="Times New Roman" w:hAnsi="Times New Roman" w:cs="Times New Roman"/>
          <w:lang w:val="ru-RU"/>
        </w:rPr>
        <w:t xml:space="preserve">  Апелляционный суд США по</w:t>
      </w:r>
      <w:proofErr w:type="gramStart"/>
      <w:r w:rsidRPr="003E6E4A">
        <w:rPr>
          <w:rFonts w:ascii="Times New Roman" w:hAnsi="Times New Roman" w:cs="Times New Roman"/>
          <w:lang w:val="ru-RU"/>
        </w:rPr>
        <w:t xml:space="preserve"> В</w:t>
      </w:r>
      <w:proofErr w:type="gramEnd"/>
      <w:r w:rsidRPr="003E6E4A">
        <w:rPr>
          <w:rFonts w:ascii="Times New Roman" w:hAnsi="Times New Roman" w:cs="Times New Roman"/>
          <w:lang w:val="ru-RU"/>
        </w:rPr>
        <w:t xml:space="preserve">торому округу. </w:t>
      </w:r>
      <w:proofErr w:type="gramStart"/>
      <w:r w:rsidRPr="003E6E4A">
        <w:rPr>
          <w:rFonts w:ascii="Times New Roman" w:hAnsi="Times New Roman" w:cs="Times New Roman"/>
        </w:rPr>
        <w:t>American Fuel Corp. v. Utah Energy Development Co., Inc., 122 F.3d 130 (2d Cir. 1997).</w:t>
      </w:r>
      <w:proofErr w:type="gramEnd"/>
    </w:p>
  </w:footnote>
  <w:footnote w:id="42">
    <w:p w:rsidR="0042454B" w:rsidRPr="000E21C6" w:rsidRDefault="0042454B" w:rsidP="003E6E4A">
      <w:pPr>
        <w:pStyle w:val="a6"/>
        <w:spacing w:after="0" w:line="240" w:lineRule="auto"/>
        <w:ind w:left="0" w:firstLine="0"/>
        <w:jc w:val="both"/>
        <w:rPr>
          <w:rFonts w:ascii="Times New Roman" w:hAnsi="Times New Roman" w:cs="Times New Roman"/>
        </w:rPr>
      </w:pPr>
      <w:r w:rsidRPr="00ED35AB">
        <w:rPr>
          <w:rStyle w:val="ae"/>
        </w:rPr>
        <w:footnoteRef/>
      </w:r>
      <w:r w:rsidRPr="00ED35AB">
        <w:rPr>
          <w:rFonts w:ascii="Times New Roman" w:hAnsi="Times New Roman" w:cs="Times New Roman"/>
        </w:rPr>
        <w:t xml:space="preserve"> </w:t>
      </w:r>
      <w:proofErr w:type="spellStart"/>
      <w:proofErr w:type="gramStart"/>
      <w:r w:rsidRPr="00ED35AB">
        <w:rPr>
          <w:rFonts w:ascii="Times New Roman" w:hAnsi="Times New Roman" w:cs="Times New Roman"/>
        </w:rPr>
        <w:t>Arnim</w:t>
      </w:r>
      <w:proofErr w:type="spellEnd"/>
      <w:r w:rsidRPr="00ED35AB">
        <w:rPr>
          <w:rFonts w:ascii="Times New Roman" w:hAnsi="Times New Roman" w:cs="Times New Roman"/>
        </w:rPr>
        <w:t xml:space="preserve"> C. von.</w:t>
      </w:r>
      <w:proofErr w:type="gramEnd"/>
      <w:r w:rsidRPr="00ED35AB">
        <w:rPr>
          <w:rFonts w:ascii="Times New Roman" w:hAnsi="Times New Roman" w:cs="Times New Roman"/>
        </w:rPr>
        <w:t xml:space="preserve"> </w:t>
      </w:r>
      <w:proofErr w:type="gramStart"/>
      <w:r w:rsidRPr="00ED35AB">
        <w:rPr>
          <w:rFonts w:ascii="Times New Roman" w:hAnsi="Times New Roman" w:cs="Times New Roman"/>
        </w:rPr>
        <w:t xml:space="preserve">Op. cit. S. 1006; </w:t>
      </w:r>
      <w:proofErr w:type="spellStart"/>
      <w:r w:rsidRPr="00ED35AB">
        <w:rPr>
          <w:rFonts w:ascii="Times New Roman" w:hAnsi="Times New Roman" w:cs="Times New Roman"/>
        </w:rPr>
        <w:t>Merkt</w:t>
      </w:r>
      <w:proofErr w:type="spellEnd"/>
      <w:r w:rsidRPr="00ED35AB">
        <w:rPr>
          <w:rFonts w:ascii="Times New Roman" w:hAnsi="Times New Roman" w:cs="Times New Roman"/>
        </w:rPr>
        <w:t xml:space="preserve"> H., </w:t>
      </w:r>
      <w:proofErr w:type="spellStart"/>
      <w:r w:rsidRPr="00ED35AB">
        <w:rPr>
          <w:rFonts w:ascii="Times New Roman" w:hAnsi="Times New Roman" w:cs="Times New Roman"/>
        </w:rPr>
        <w:t>Gothel</w:t>
      </w:r>
      <w:proofErr w:type="spellEnd"/>
      <w:r w:rsidRPr="00ED35AB">
        <w:rPr>
          <w:rFonts w:ascii="Times New Roman" w:hAnsi="Times New Roman" w:cs="Times New Roman"/>
        </w:rPr>
        <w:t xml:space="preserve"> S. R. Op. cit. S. 239 - 240; </w:t>
      </w:r>
      <w:proofErr w:type="spellStart"/>
      <w:r w:rsidRPr="00ED35AB">
        <w:rPr>
          <w:rFonts w:ascii="Times New Roman" w:hAnsi="Times New Roman" w:cs="Times New Roman"/>
        </w:rPr>
        <w:t>см</w:t>
      </w:r>
      <w:proofErr w:type="spellEnd"/>
      <w:r w:rsidRPr="00ED35AB">
        <w:rPr>
          <w:rFonts w:ascii="Times New Roman" w:hAnsi="Times New Roman" w:cs="Times New Roman"/>
        </w:rPr>
        <w:t>.</w:t>
      </w:r>
      <w:proofErr w:type="gramEnd"/>
      <w:r w:rsidRPr="00ED35AB">
        <w:rPr>
          <w:rFonts w:ascii="Times New Roman" w:hAnsi="Times New Roman" w:cs="Times New Roman"/>
        </w:rPr>
        <w:t xml:space="preserve"> </w:t>
      </w:r>
      <w:proofErr w:type="spellStart"/>
      <w:proofErr w:type="gramStart"/>
      <w:r w:rsidRPr="00ED35AB">
        <w:rPr>
          <w:rFonts w:ascii="Times New Roman" w:hAnsi="Times New Roman" w:cs="Times New Roman"/>
        </w:rPr>
        <w:t>также</w:t>
      </w:r>
      <w:proofErr w:type="spellEnd"/>
      <w:proofErr w:type="gramEnd"/>
      <w:r w:rsidRPr="00ED35AB">
        <w:rPr>
          <w:rFonts w:ascii="Times New Roman" w:hAnsi="Times New Roman" w:cs="Times New Roman"/>
        </w:rPr>
        <w:t>: Bainbridge S. M. Abolishing Veil Piercing. P</w:t>
      </w:r>
      <w:r w:rsidRPr="000E21C6">
        <w:rPr>
          <w:rFonts w:ascii="Times New Roman" w:hAnsi="Times New Roman" w:cs="Times New Roman"/>
        </w:rPr>
        <w:t>. 40 – 41.</w:t>
      </w:r>
    </w:p>
  </w:footnote>
  <w:footnote w:id="43">
    <w:p w:rsidR="0042454B" w:rsidRPr="00ED35AB" w:rsidRDefault="0042454B" w:rsidP="003E6E4A">
      <w:pPr>
        <w:pStyle w:val="a6"/>
        <w:spacing w:after="0" w:line="240" w:lineRule="auto"/>
        <w:ind w:left="0" w:firstLine="0"/>
        <w:jc w:val="both"/>
        <w:rPr>
          <w:rFonts w:ascii="Times New Roman" w:hAnsi="Times New Roman" w:cs="Times New Roman"/>
        </w:rPr>
      </w:pPr>
      <w:r w:rsidRPr="00ED35AB">
        <w:rPr>
          <w:rStyle w:val="ae"/>
        </w:rPr>
        <w:footnoteRef/>
      </w:r>
      <w:r w:rsidRPr="00ED35AB">
        <w:rPr>
          <w:rFonts w:ascii="Times New Roman" w:hAnsi="Times New Roman" w:cs="Times New Roman"/>
          <w:lang w:val="ru-RU"/>
        </w:rPr>
        <w:t xml:space="preserve"> Егоров А.В., Усачева К.А. Доктрина «снятия корпоративного покрова» как инструмент распределения рисков между участниками корпорации и иными субъектами оборота. С</w:t>
      </w:r>
      <w:r w:rsidRPr="00ED35AB">
        <w:rPr>
          <w:rFonts w:ascii="Times New Roman" w:hAnsi="Times New Roman" w:cs="Times New Roman"/>
        </w:rPr>
        <w:t>. 9-10.</w:t>
      </w:r>
    </w:p>
  </w:footnote>
  <w:footnote w:id="44">
    <w:p w:rsidR="0042454B" w:rsidRPr="00ED35AB" w:rsidRDefault="0042454B" w:rsidP="003E6E4A">
      <w:pPr>
        <w:pStyle w:val="a6"/>
        <w:tabs>
          <w:tab w:val="left" w:pos="0"/>
        </w:tabs>
        <w:spacing w:after="0" w:line="240" w:lineRule="auto"/>
        <w:ind w:left="0" w:firstLine="0"/>
        <w:jc w:val="both"/>
        <w:rPr>
          <w:rFonts w:ascii="Times New Roman" w:hAnsi="Times New Roman" w:cs="Times New Roman"/>
        </w:rPr>
      </w:pPr>
      <w:r w:rsidRPr="00ED35AB">
        <w:rPr>
          <w:rStyle w:val="ae"/>
        </w:rPr>
        <w:footnoteRef/>
      </w:r>
      <w:r w:rsidRPr="00ED35AB">
        <w:rPr>
          <w:rFonts w:ascii="Times New Roman" w:hAnsi="Times New Roman" w:cs="Times New Roman"/>
        </w:rPr>
        <w:t xml:space="preserve"> Case comment, </w:t>
      </w:r>
      <w:proofErr w:type="gramStart"/>
      <w:r w:rsidRPr="00ED35AB">
        <w:rPr>
          <w:rFonts w:ascii="Times New Roman" w:hAnsi="Times New Roman" w:cs="Times New Roman"/>
        </w:rPr>
        <w:t>Piercing</w:t>
      </w:r>
      <w:proofErr w:type="gramEnd"/>
      <w:r w:rsidRPr="00ED35AB">
        <w:rPr>
          <w:rFonts w:ascii="Times New Roman" w:hAnsi="Times New Roman" w:cs="Times New Roman"/>
        </w:rPr>
        <w:t xml:space="preserve"> the corporate veil in Ohio. </w:t>
      </w:r>
      <w:proofErr w:type="gramStart"/>
      <w:r w:rsidRPr="00ED35AB">
        <w:rPr>
          <w:rFonts w:ascii="Times New Roman" w:hAnsi="Times New Roman" w:cs="Times New Roman"/>
        </w:rPr>
        <w:t>P.955.</w:t>
      </w:r>
      <w:proofErr w:type="gramEnd"/>
    </w:p>
  </w:footnote>
  <w:footnote w:id="45">
    <w:p w:rsidR="0042454B" w:rsidRPr="00D9582A" w:rsidRDefault="0042454B" w:rsidP="003E6E4A">
      <w:pPr>
        <w:pStyle w:val="a6"/>
        <w:ind w:left="0" w:firstLine="0"/>
        <w:jc w:val="both"/>
        <w:rPr>
          <w:rFonts w:asciiTheme="minorHAnsi" w:hAnsiTheme="minorHAnsi"/>
          <w:lang w:val="ru-RU"/>
        </w:rPr>
      </w:pPr>
      <w:r w:rsidRPr="00ED35AB">
        <w:rPr>
          <w:rStyle w:val="ae"/>
        </w:rPr>
        <w:footnoteRef/>
      </w:r>
      <w:r w:rsidRPr="00ED35AB">
        <w:rPr>
          <w:rFonts w:ascii="Times New Roman" w:hAnsi="Times New Roman" w:cs="Times New Roman"/>
          <w:lang w:val="ru-RU"/>
        </w:rPr>
        <w:t xml:space="preserve"> </w:t>
      </w:r>
      <w:proofErr w:type="gramStart"/>
      <w:r w:rsidRPr="00ED35AB">
        <w:rPr>
          <w:rFonts w:ascii="Times New Roman" w:hAnsi="Times New Roman" w:cs="Times New Roman"/>
        </w:rPr>
        <w:t>Ibid</w:t>
      </w:r>
      <w:r w:rsidRPr="00ED35AB">
        <w:rPr>
          <w:rFonts w:ascii="Times New Roman" w:hAnsi="Times New Roman" w:cs="Times New Roman"/>
          <w:lang w:val="ru-RU"/>
        </w:rPr>
        <w:t xml:space="preserve">. </w:t>
      </w:r>
      <w:r w:rsidRPr="00ED35AB">
        <w:rPr>
          <w:rFonts w:ascii="Times New Roman" w:hAnsi="Times New Roman" w:cs="Times New Roman"/>
        </w:rPr>
        <w:t>P</w:t>
      </w:r>
      <w:r w:rsidRPr="00ED35AB">
        <w:rPr>
          <w:rFonts w:ascii="Times New Roman" w:hAnsi="Times New Roman" w:cs="Times New Roman"/>
          <w:lang w:val="ru-RU"/>
        </w:rPr>
        <w:t>. 955.</w:t>
      </w:r>
      <w:proofErr w:type="gramEnd"/>
    </w:p>
  </w:footnote>
  <w:footnote w:id="46">
    <w:p w:rsidR="0042454B" w:rsidRPr="003E6E4A" w:rsidRDefault="0042454B" w:rsidP="003E6E4A">
      <w:pPr>
        <w:pStyle w:val="a6"/>
        <w:spacing w:after="0" w:line="240" w:lineRule="auto"/>
        <w:ind w:left="0" w:firstLine="0"/>
        <w:jc w:val="both"/>
        <w:rPr>
          <w:rFonts w:ascii="Times New Roman" w:hAnsi="Times New Roman" w:cs="Times New Roman"/>
        </w:rPr>
      </w:pPr>
      <w:r w:rsidRPr="00ED35AB">
        <w:rPr>
          <w:rStyle w:val="ae"/>
        </w:rPr>
        <w:footnoteRef/>
      </w:r>
      <w:r w:rsidRPr="00ED35AB">
        <w:rPr>
          <w:rFonts w:ascii="Times New Roman" w:hAnsi="Times New Roman" w:cs="Times New Roman"/>
          <w:lang w:val="ru-RU"/>
        </w:rPr>
        <w:t xml:space="preserve"> Захаров А.Н. Указ</w:t>
      </w:r>
      <w:proofErr w:type="gramStart"/>
      <w:r w:rsidRPr="00ED35AB">
        <w:rPr>
          <w:rFonts w:ascii="Times New Roman" w:hAnsi="Times New Roman" w:cs="Times New Roman"/>
          <w:lang w:val="ru-RU"/>
        </w:rPr>
        <w:t>.</w:t>
      </w:r>
      <w:proofErr w:type="gramEnd"/>
      <w:r w:rsidRPr="00ED35AB">
        <w:rPr>
          <w:rFonts w:ascii="Times New Roman" w:hAnsi="Times New Roman" w:cs="Times New Roman"/>
          <w:lang w:val="ru-RU"/>
        </w:rPr>
        <w:t xml:space="preserve"> </w:t>
      </w:r>
      <w:proofErr w:type="gramStart"/>
      <w:r w:rsidRPr="003E6E4A">
        <w:rPr>
          <w:rFonts w:ascii="Times New Roman" w:hAnsi="Times New Roman" w:cs="Times New Roman"/>
          <w:lang w:val="ru-RU"/>
        </w:rPr>
        <w:t>с</w:t>
      </w:r>
      <w:proofErr w:type="gramEnd"/>
      <w:r w:rsidRPr="003E6E4A">
        <w:rPr>
          <w:rFonts w:ascii="Times New Roman" w:hAnsi="Times New Roman" w:cs="Times New Roman"/>
          <w:lang w:val="ru-RU"/>
        </w:rPr>
        <w:t>оч. С</w:t>
      </w:r>
      <w:r w:rsidRPr="003E6E4A">
        <w:rPr>
          <w:rFonts w:ascii="Times New Roman" w:hAnsi="Times New Roman" w:cs="Times New Roman"/>
        </w:rPr>
        <w:t>. 34.</w:t>
      </w:r>
    </w:p>
  </w:footnote>
  <w:footnote w:id="47">
    <w:p w:rsidR="0042454B" w:rsidRPr="003E6E4A" w:rsidRDefault="0042454B" w:rsidP="003E6E4A">
      <w:pPr>
        <w:pStyle w:val="a6"/>
        <w:tabs>
          <w:tab w:val="left" w:pos="0"/>
        </w:tabs>
        <w:spacing w:after="0" w:line="240" w:lineRule="auto"/>
        <w:ind w:left="0" w:firstLine="0"/>
        <w:jc w:val="both"/>
        <w:rPr>
          <w:rFonts w:ascii="Times New Roman" w:hAnsi="Times New Roman" w:cs="Times New Roman"/>
        </w:rPr>
      </w:pPr>
      <w:r w:rsidRPr="003E6E4A">
        <w:rPr>
          <w:rStyle w:val="ae"/>
          <w:rFonts w:ascii="Times New Roman" w:hAnsi="Times New Roman" w:cs="Times New Roman"/>
        </w:rPr>
        <w:footnoteRef/>
      </w:r>
      <w:r w:rsidRPr="003E6E4A">
        <w:rPr>
          <w:rFonts w:ascii="Times New Roman" w:hAnsi="Times New Roman" w:cs="Times New Roman"/>
        </w:rPr>
        <w:t xml:space="preserve"> </w:t>
      </w:r>
      <w:proofErr w:type="spellStart"/>
      <w:proofErr w:type="gramStart"/>
      <w:r w:rsidRPr="003E6E4A">
        <w:rPr>
          <w:rFonts w:ascii="Times New Roman" w:hAnsi="Times New Roman" w:cs="Times New Roman"/>
        </w:rPr>
        <w:t>См</w:t>
      </w:r>
      <w:proofErr w:type="spellEnd"/>
      <w:r w:rsidRPr="003E6E4A">
        <w:rPr>
          <w:rFonts w:ascii="Times New Roman" w:hAnsi="Times New Roman" w:cs="Times New Roman"/>
        </w:rPr>
        <w:t>.:</w:t>
      </w:r>
      <w:proofErr w:type="gramEnd"/>
      <w:r w:rsidRPr="003E6E4A">
        <w:rPr>
          <w:rFonts w:ascii="Times New Roman" w:hAnsi="Times New Roman" w:cs="Times New Roman"/>
        </w:rPr>
        <w:t xml:space="preserve"> </w:t>
      </w:r>
      <w:proofErr w:type="spellStart"/>
      <w:r w:rsidRPr="003E6E4A">
        <w:rPr>
          <w:rFonts w:ascii="Times New Roman" w:hAnsi="Times New Roman" w:cs="Times New Roman"/>
        </w:rPr>
        <w:t>Mulhens</w:t>
      </w:r>
      <w:proofErr w:type="spellEnd"/>
      <w:r w:rsidRPr="003E6E4A">
        <w:rPr>
          <w:rFonts w:ascii="Times New Roman" w:hAnsi="Times New Roman" w:cs="Times New Roman"/>
        </w:rPr>
        <w:t xml:space="preserve"> J. </w:t>
      </w:r>
      <w:proofErr w:type="spellStart"/>
      <w:r w:rsidRPr="003E6E4A">
        <w:rPr>
          <w:rFonts w:ascii="Times New Roman" w:hAnsi="Times New Roman" w:cs="Times New Roman"/>
        </w:rPr>
        <w:t>Der</w:t>
      </w:r>
      <w:proofErr w:type="spellEnd"/>
      <w:r w:rsidRPr="003E6E4A">
        <w:rPr>
          <w:rFonts w:ascii="Times New Roman" w:hAnsi="Times New Roman" w:cs="Times New Roman"/>
        </w:rPr>
        <w:t xml:space="preserve"> </w:t>
      </w:r>
      <w:proofErr w:type="spellStart"/>
      <w:r w:rsidRPr="003E6E4A">
        <w:rPr>
          <w:rFonts w:ascii="Times New Roman" w:hAnsi="Times New Roman" w:cs="Times New Roman"/>
        </w:rPr>
        <w:t>sogenannte</w:t>
      </w:r>
      <w:proofErr w:type="spellEnd"/>
      <w:r w:rsidRPr="003E6E4A">
        <w:rPr>
          <w:rFonts w:ascii="Times New Roman" w:hAnsi="Times New Roman" w:cs="Times New Roman"/>
        </w:rPr>
        <w:t xml:space="preserve"> </w:t>
      </w:r>
      <w:proofErr w:type="spellStart"/>
      <w:r w:rsidRPr="003E6E4A">
        <w:rPr>
          <w:rFonts w:ascii="Times New Roman" w:hAnsi="Times New Roman" w:cs="Times New Roman"/>
        </w:rPr>
        <w:t>Haftungsdurchgriff</w:t>
      </w:r>
      <w:proofErr w:type="spellEnd"/>
      <w:r w:rsidRPr="003E6E4A">
        <w:rPr>
          <w:rFonts w:ascii="Times New Roman" w:hAnsi="Times New Roman" w:cs="Times New Roman"/>
        </w:rPr>
        <w:t xml:space="preserve"> </w:t>
      </w:r>
      <w:proofErr w:type="spellStart"/>
      <w:r w:rsidRPr="003E6E4A">
        <w:rPr>
          <w:rFonts w:ascii="Times New Roman" w:hAnsi="Times New Roman" w:cs="Times New Roman"/>
        </w:rPr>
        <w:t>im</w:t>
      </w:r>
      <w:proofErr w:type="spellEnd"/>
      <w:r w:rsidRPr="003E6E4A">
        <w:rPr>
          <w:rFonts w:ascii="Times New Roman" w:hAnsi="Times New Roman" w:cs="Times New Roman"/>
        </w:rPr>
        <w:t xml:space="preserve"> </w:t>
      </w:r>
      <w:proofErr w:type="spellStart"/>
      <w:r w:rsidRPr="003E6E4A">
        <w:rPr>
          <w:rFonts w:ascii="Times New Roman" w:hAnsi="Times New Roman" w:cs="Times New Roman"/>
        </w:rPr>
        <w:t>deutschen</w:t>
      </w:r>
      <w:proofErr w:type="spellEnd"/>
      <w:r w:rsidRPr="003E6E4A">
        <w:rPr>
          <w:rFonts w:ascii="Times New Roman" w:hAnsi="Times New Roman" w:cs="Times New Roman"/>
        </w:rPr>
        <w:t xml:space="preserve"> und </w:t>
      </w:r>
      <w:proofErr w:type="spellStart"/>
      <w:r w:rsidRPr="003E6E4A">
        <w:rPr>
          <w:rFonts w:ascii="Times New Roman" w:hAnsi="Times New Roman" w:cs="Times New Roman"/>
        </w:rPr>
        <w:t>englischen</w:t>
      </w:r>
      <w:proofErr w:type="spellEnd"/>
      <w:r w:rsidRPr="003E6E4A">
        <w:rPr>
          <w:rFonts w:ascii="Times New Roman" w:hAnsi="Times New Roman" w:cs="Times New Roman"/>
        </w:rPr>
        <w:t xml:space="preserve"> </w:t>
      </w:r>
      <w:proofErr w:type="spellStart"/>
      <w:r w:rsidRPr="003E6E4A">
        <w:rPr>
          <w:rFonts w:ascii="Times New Roman" w:hAnsi="Times New Roman" w:cs="Times New Roman"/>
        </w:rPr>
        <w:t>Recht</w:t>
      </w:r>
      <w:proofErr w:type="spellEnd"/>
      <w:r w:rsidRPr="003E6E4A">
        <w:rPr>
          <w:rFonts w:ascii="Times New Roman" w:hAnsi="Times New Roman" w:cs="Times New Roman"/>
        </w:rPr>
        <w:t xml:space="preserve">: </w:t>
      </w:r>
      <w:proofErr w:type="spellStart"/>
      <w:r w:rsidRPr="003E6E4A">
        <w:rPr>
          <w:rFonts w:ascii="Times New Roman" w:hAnsi="Times New Roman" w:cs="Times New Roman"/>
        </w:rPr>
        <w:t>Unterkapitalisierung</w:t>
      </w:r>
      <w:proofErr w:type="spellEnd"/>
      <w:r w:rsidRPr="003E6E4A">
        <w:rPr>
          <w:rFonts w:ascii="Times New Roman" w:hAnsi="Times New Roman" w:cs="Times New Roman"/>
        </w:rPr>
        <w:t xml:space="preserve"> und </w:t>
      </w:r>
      <w:proofErr w:type="spellStart"/>
      <w:r w:rsidRPr="003E6E4A">
        <w:rPr>
          <w:rFonts w:ascii="Times New Roman" w:hAnsi="Times New Roman" w:cs="Times New Roman"/>
        </w:rPr>
        <w:t>Vermogensentzug</w:t>
      </w:r>
      <w:proofErr w:type="spellEnd"/>
      <w:r w:rsidRPr="003E6E4A">
        <w:rPr>
          <w:rFonts w:ascii="Times New Roman" w:hAnsi="Times New Roman" w:cs="Times New Roman"/>
        </w:rPr>
        <w:t xml:space="preserve">. </w:t>
      </w:r>
      <w:proofErr w:type="gramStart"/>
      <w:r w:rsidRPr="003E6E4A">
        <w:rPr>
          <w:rFonts w:ascii="Times New Roman" w:hAnsi="Times New Roman" w:cs="Times New Roman"/>
        </w:rPr>
        <w:t>Tubingen, 2006.</w:t>
      </w:r>
      <w:proofErr w:type="gramEnd"/>
      <w:r w:rsidRPr="003E6E4A">
        <w:rPr>
          <w:rFonts w:ascii="Times New Roman" w:hAnsi="Times New Roman" w:cs="Times New Roman"/>
        </w:rPr>
        <w:t xml:space="preserve"> S. 110.</w:t>
      </w:r>
    </w:p>
  </w:footnote>
  <w:footnote w:id="48">
    <w:p w:rsidR="0042454B" w:rsidRPr="00D93D28" w:rsidRDefault="0042454B" w:rsidP="003E6E4A">
      <w:pPr>
        <w:pStyle w:val="a6"/>
        <w:spacing w:after="0" w:line="240" w:lineRule="auto"/>
        <w:jc w:val="both"/>
      </w:pPr>
      <w:r w:rsidRPr="003E6E4A">
        <w:rPr>
          <w:rStyle w:val="ae"/>
          <w:rFonts w:ascii="Times New Roman" w:hAnsi="Times New Roman" w:cs="Times New Roman"/>
        </w:rPr>
        <w:footnoteRef/>
      </w:r>
      <w:r w:rsidRPr="003E6E4A">
        <w:rPr>
          <w:rFonts w:ascii="Times New Roman" w:hAnsi="Times New Roman" w:cs="Times New Roman"/>
        </w:rPr>
        <w:t xml:space="preserve"> </w:t>
      </w:r>
      <w:proofErr w:type="spellStart"/>
      <w:r w:rsidRPr="003E6E4A">
        <w:rPr>
          <w:rFonts w:ascii="Times New Roman" w:hAnsi="Times New Roman" w:cs="Times New Roman"/>
        </w:rPr>
        <w:t>Цит</w:t>
      </w:r>
      <w:proofErr w:type="spellEnd"/>
      <w:r w:rsidRPr="003E6E4A">
        <w:rPr>
          <w:rFonts w:ascii="Times New Roman" w:hAnsi="Times New Roman" w:cs="Times New Roman"/>
        </w:rPr>
        <w:t xml:space="preserve">. </w:t>
      </w:r>
      <w:proofErr w:type="spellStart"/>
      <w:r w:rsidRPr="003E6E4A">
        <w:rPr>
          <w:rFonts w:ascii="Times New Roman" w:hAnsi="Times New Roman" w:cs="Times New Roman"/>
        </w:rPr>
        <w:t>по</w:t>
      </w:r>
      <w:proofErr w:type="spellEnd"/>
      <w:r w:rsidRPr="003E6E4A">
        <w:rPr>
          <w:rFonts w:ascii="Times New Roman" w:hAnsi="Times New Roman" w:cs="Times New Roman"/>
        </w:rPr>
        <w:t xml:space="preserve">: von </w:t>
      </w:r>
      <w:proofErr w:type="spellStart"/>
      <w:r w:rsidRPr="003E6E4A">
        <w:rPr>
          <w:rFonts w:ascii="Times New Roman" w:hAnsi="Times New Roman" w:cs="Times New Roman"/>
        </w:rPr>
        <w:t>Arnim</w:t>
      </w:r>
      <w:proofErr w:type="spellEnd"/>
      <w:r w:rsidRPr="003E6E4A">
        <w:rPr>
          <w:rFonts w:ascii="Times New Roman" w:hAnsi="Times New Roman" w:cs="Times New Roman"/>
        </w:rPr>
        <w:t xml:space="preserve"> C. Op. cit. S. 1006.</w:t>
      </w:r>
    </w:p>
  </w:footnote>
  <w:footnote w:id="49">
    <w:p w:rsidR="0042454B" w:rsidRPr="00DC1F64" w:rsidRDefault="0042454B" w:rsidP="003E6E4A">
      <w:pPr>
        <w:pStyle w:val="a6"/>
        <w:spacing w:after="0" w:line="240" w:lineRule="auto"/>
        <w:jc w:val="both"/>
        <w:rPr>
          <w:rFonts w:ascii="Times New Roman" w:hAnsi="Times New Roman" w:cs="Times New Roman"/>
          <w:lang w:val="ru-RU"/>
        </w:rPr>
      </w:pPr>
      <w:r w:rsidRPr="00ED35AB">
        <w:rPr>
          <w:rStyle w:val="ae"/>
        </w:rPr>
        <w:footnoteRef/>
      </w:r>
      <w:r w:rsidRPr="00ED35AB">
        <w:rPr>
          <w:rFonts w:ascii="Times New Roman" w:hAnsi="Times New Roman" w:cs="Times New Roman"/>
        </w:rPr>
        <w:t xml:space="preserve"> </w:t>
      </w:r>
      <w:proofErr w:type="spellStart"/>
      <w:proofErr w:type="gramStart"/>
      <w:r w:rsidRPr="00ED35AB">
        <w:rPr>
          <w:rFonts w:ascii="Times New Roman" w:hAnsi="Times New Roman" w:cs="Times New Roman"/>
        </w:rPr>
        <w:t>См</w:t>
      </w:r>
      <w:proofErr w:type="spellEnd"/>
      <w:r w:rsidRPr="00DC1F64">
        <w:rPr>
          <w:rFonts w:ascii="Times New Roman" w:hAnsi="Times New Roman" w:cs="Times New Roman"/>
        </w:rPr>
        <w:t>.:</w:t>
      </w:r>
      <w:proofErr w:type="gramEnd"/>
      <w:r w:rsidRPr="00DC1F64">
        <w:rPr>
          <w:rFonts w:ascii="Times New Roman" w:hAnsi="Times New Roman" w:cs="Times New Roman"/>
        </w:rPr>
        <w:t xml:space="preserve"> </w:t>
      </w:r>
      <w:proofErr w:type="spellStart"/>
      <w:r w:rsidRPr="00DC1F64">
        <w:rPr>
          <w:rFonts w:ascii="Times New Roman" w:hAnsi="Times New Roman" w:cs="Times New Roman"/>
        </w:rPr>
        <w:t>Mulhens</w:t>
      </w:r>
      <w:proofErr w:type="spellEnd"/>
      <w:r w:rsidRPr="00DC1F64">
        <w:rPr>
          <w:rFonts w:ascii="Times New Roman" w:hAnsi="Times New Roman" w:cs="Times New Roman"/>
        </w:rPr>
        <w:t xml:space="preserve"> J. Op. cit. S</w:t>
      </w:r>
      <w:r w:rsidRPr="00DC1F64">
        <w:rPr>
          <w:rFonts w:ascii="Times New Roman" w:hAnsi="Times New Roman" w:cs="Times New Roman"/>
          <w:lang w:val="ru-RU"/>
        </w:rPr>
        <w:t>. 110.</w:t>
      </w:r>
    </w:p>
  </w:footnote>
  <w:footnote w:id="50">
    <w:p w:rsidR="0042454B" w:rsidRPr="00DC1F64" w:rsidRDefault="0042454B" w:rsidP="003E6E4A">
      <w:pPr>
        <w:pStyle w:val="a6"/>
        <w:tabs>
          <w:tab w:val="left" w:pos="0"/>
        </w:tabs>
        <w:spacing w:after="0" w:line="240" w:lineRule="auto"/>
        <w:ind w:left="0" w:firstLine="0"/>
        <w:jc w:val="both"/>
        <w:rPr>
          <w:rFonts w:ascii="Times New Roman" w:hAnsi="Times New Roman" w:cs="Times New Roman"/>
        </w:rPr>
      </w:pPr>
      <w:r w:rsidRPr="00DC1F64">
        <w:rPr>
          <w:rStyle w:val="ad"/>
          <w:rFonts w:ascii="Times New Roman" w:hAnsi="Times New Roman" w:cs="Times New Roman"/>
          <w:sz w:val="20"/>
        </w:rPr>
        <w:footnoteRef/>
      </w:r>
      <w:r w:rsidRPr="00DC1F64">
        <w:rPr>
          <w:rFonts w:ascii="Times New Roman" w:eastAsia="Times New Roman" w:hAnsi="Times New Roman" w:cs="Times New Roman"/>
          <w:lang w:val="ru-RU" w:eastAsia="ru-RU"/>
        </w:rPr>
        <w:t xml:space="preserve"> Апелляционный суд США по</w:t>
      </w:r>
      <w:proofErr w:type="gramStart"/>
      <w:r w:rsidRPr="00DC1F64">
        <w:rPr>
          <w:rFonts w:ascii="Times New Roman" w:eastAsia="Times New Roman" w:hAnsi="Times New Roman" w:cs="Times New Roman"/>
          <w:lang w:val="ru-RU" w:eastAsia="ru-RU"/>
        </w:rPr>
        <w:t xml:space="preserve"> П</w:t>
      </w:r>
      <w:proofErr w:type="gramEnd"/>
      <w:r w:rsidRPr="00DC1F64">
        <w:rPr>
          <w:rFonts w:ascii="Times New Roman" w:eastAsia="Times New Roman" w:hAnsi="Times New Roman" w:cs="Times New Roman"/>
          <w:lang w:val="ru-RU" w:eastAsia="ru-RU"/>
        </w:rPr>
        <w:t>ятому округу.</w:t>
      </w:r>
      <w:r w:rsidRPr="00DC1F64">
        <w:rPr>
          <w:rFonts w:ascii="Times New Roman" w:eastAsia="Times New Roman" w:hAnsi="Times New Roman" w:cs="Times New Roman"/>
          <w:lang w:eastAsia="ru-RU"/>
        </w:rPr>
        <w:t> </w:t>
      </w:r>
      <w:proofErr w:type="spellStart"/>
      <w:proofErr w:type="gramStart"/>
      <w:r w:rsidRPr="00DC1F64">
        <w:rPr>
          <w:rFonts w:ascii="Times New Roman" w:eastAsia="Times New Roman" w:hAnsi="Times New Roman" w:cs="Times New Roman"/>
          <w:lang w:eastAsia="ru-RU"/>
        </w:rPr>
        <w:t>Bridas</w:t>
      </w:r>
      <w:proofErr w:type="spellEnd"/>
      <w:r w:rsidRPr="00DC1F64">
        <w:rPr>
          <w:rFonts w:ascii="Times New Roman" w:eastAsia="Times New Roman" w:hAnsi="Times New Roman" w:cs="Times New Roman"/>
          <w:lang w:eastAsia="ru-RU"/>
        </w:rPr>
        <w:t xml:space="preserve"> S.A.P.I.C. v. Government of Turkmenistan, 447 F.3d 411 (5th Cir. 2006).</w:t>
      </w:r>
      <w:proofErr w:type="gramEnd"/>
    </w:p>
  </w:footnote>
  <w:footnote w:id="51">
    <w:p w:rsidR="0042454B" w:rsidRPr="00ED35AB" w:rsidRDefault="0042454B" w:rsidP="003E6E4A">
      <w:pPr>
        <w:pStyle w:val="a6"/>
        <w:spacing w:after="0" w:line="240" w:lineRule="auto"/>
        <w:ind w:left="284" w:hanging="284"/>
        <w:jc w:val="both"/>
      </w:pPr>
      <w:r w:rsidRPr="00DC1F64">
        <w:rPr>
          <w:rStyle w:val="ad"/>
          <w:rFonts w:ascii="Times New Roman" w:hAnsi="Times New Roman" w:cs="Times New Roman"/>
          <w:sz w:val="20"/>
        </w:rPr>
        <w:footnoteRef/>
      </w:r>
      <w:r w:rsidRPr="00DC1F64">
        <w:rPr>
          <w:rFonts w:ascii="Times New Roman" w:eastAsia="Times New Roman" w:hAnsi="Times New Roman" w:cs="Times New Roman"/>
          <w:lang w:val="ru-RU"/>
        </w:rPr>
        <w:t xml:space="preserve"> </w:t>
      </w:r>
      <w:proofErr w:type="spellStart"/>
      <w:r w:rsidRPr="00DC1F64">
        <w:rPr>
          <w:rFonts w:ascii="Times New Roman" w:eastAsia="Times New Roman" w:hAnsi="Times New Roman" w:cs="Times New Roman"/>
          <w:lang w:val="ru-RU"/>
        </w:rPr>
        <w:t>Б</w:t>
      </w:r>
      <w:r w:rsidRPr="00DC1F64">
        <w:rPr>
          <w:rFonts w:ascii="Times New Roman" w:hAnsi="Times New Roman" w:cs="Times New Roman"/>
          <w:shd w:val="clear" w:color="auto" w:fill="FFFFFF"/>
          <w:lang w:val="ru-RU"/>
        </w:rPr>
        <w:t>удылин</w:t>
      </w:r>
      <w:proofErr w:type="spellEnd"/>
      <w:r w:rsidRPr="00DC1F64">
        <w:rPr>
          <w:rFonts w:ascii="Times New Roman" w:hAnsi="Times New Roman" w:cs="Times New Roman"/>
          <w:shd w:val="clear" w:color="auto" w:fill="FFFFFF"/>
          <w:lang w:val="ru-RU"/>
        </w:rPr>
        <w:t xml:space="preserve"> С.Л., Иванец Ю.Л. Указ</w:t>
      </w:r>
      <w:proofErr w:type="gramStart"/>
      <w:r w:rsidRPr="00DC1F64">
        <w:rPr>
          <w:rFonts w:ascii="Times New Roman" w:hAnsi="Times New Roman" w:cs="Times New Roman"/>
          <w:shd w:val="clear" w:color="auto" w:fill="FFFFFF"/>
          <w:lang w:val="ru-RU"/>
        </w:rPr>
        <w:t>.</w:t>
      </w:r>
      <w:proofErr w:type="gramEnd"/>
      <w:r w:rsidRPr="00DC1F64">
        <w:rPr>
          <w:rFonts w:ascii="Times New Roman" w:hAnsi="Times New Roman" w:cs="Times New Roman"/>
          <w:shd w:val="clear" w:color="auto" w:fill="FFFFFF"/>
          <w:lang w:val="ru-RU"/>
        </w:rPr>
        <w:t xml:space="preserve"> </w:t>
      </w:r>
      <w:proofErr w:type="gramStart"/>
      <w:r w:rsidRPr="00DC1F64">
        <w:rPr>
          <w:rFonts w:ascii="Times New Roman" w:hAnsi="Times New Roman" w:cs="Times New Roman"/>
          <w:shd w:val="clear" w:color="auto" w:fill="FFFFFF"/>
          <w:lang w:val="ru-RU"/>
        </w:rPr>
        <w:t>с</w:t>
      </w:r>
      <w:proofErr w:type="gramEnd"/>
      <w:r w:rsidRPr="00DC1F64">
        <w:rPr>
          <w:rFonts w:ascii="Times New Roman" w:hAnsi="Times New Roman" w:cs="Times New Roman"/>
          <w:shd w:val="clear" w:color="auto" w:fill="FFFFFF"/>
          <w:lang w:val="ru-RU"/>
        </w:rPr>
        <w:t>оч.</w:t>
      </w:r>
      <w:r w:rsidRPr="00DC1F64">
        <w:rPr>
          <w:rFonts w:ascii="Times New Roman" w:hAnsi="Times New Roman" w:cs="Times New Roman"/>
          <w:lang w:val="ru-RU"/>
        </w:rPr>
        <w:t xml:space="preserve"> С</w:t>
      </w:r>
      <w:r w:rsidRPr="00DC1F64">
        <w:rPr>
          <w:rFonts w:ascii="Times New Roman" w:hAnsi="Times New Roman" w:cs="Times New Roman"/>
        </w:rPr>
        <w:t>. 86.</w:t>
      </w:r>
    </w:p>
  </w:footnote>
  <w:footnote w:id="52">
    <w:p w:rsidR="0042454B" w:rsidRPr="00DC1F64" w:rsidRDefault="0042454B" w:rsidP="003E6E4A">
      <w:pPr>
        <w:pStyle w:val="a6"/>
        <w:spacing w:after="0" w:line="240" w:lineRule="auto"/>
        <w:ind w:left="0" w:firstLine="0"/>
        <w:jc w:val="both"/>
        <w:rPr>
          <w:rFonts w:ascii="Times New Roman" w:hAnsi="Times New Roman" w:cs="Times New Roman"/>
        </w:rPr>
      </w:pPr>
      <w:r w:rsidRPr="00DC1F64">
        <w:rPr>
          <w:rStyle w:val="ad"/>
          <w:rFonts w:ascii="Times New Roman" w:hAnsi="Times New Roman"/>
          <w:sz w:val="20"/>
        </w:rPr>
        <w:footnoteRef/>
      </w:r>
      <w:proofErr w:type="spellStart"/>
      <w:proofErr w:type="gramStart"/>
      <w:r w:rsidRPr="00DC1F64">
        <w:rPr>
          <w:rFonts w:ascii="Times New Roman" w:hAnsi="Times New Roman" w:cs="Times New Roman"/>
        </w:rPr>
        <w:t>Окружной</w:t>
      </w:r>
      <w:proofErr w:type="spellEnd"/>
      <w:r w:rsidRPr="00DC1F64">
        <w:rPr>
          <w:rFonts w:ascii="Times New Roman" w:hAnsi="Times New Roman" w:cs="Times New Roman"/>
        </w:rPr>
        <w:t xml:space="preserve"> </w:t>
      </w:r>
      <w:proofErr w:type="spellStart"/>
      <w:r w:rsidRPr="00DC1F64">
        <w:rPr>
          <w:rFonts w:ascii="Times New Roman" w:hAnsi="Times New Roman" w:cs="Times New Roman"/>
        </w:rPr>
        <w:t>суд</w:t>
      </w:r>
      <w:proofErr w:type="spellEnd"/>
      <w:r w:rsidRPr="00DC1F64">
        <w:rPr>
          <w:rFonts w:ascii="Times New Roman" w:hAnsi="Times New Roman" w:cs="Times New Roman"/>
        </w:rPr>
        <w:t xml:space="preserve"> США </w:t>
      </w:r>
      <w:proofErr w:type="spellStart"/>
      <w:r w:rsidRPr="00DC1F64">
        <w:rPr>
          <w:rFonts w:ascii="Times New Roman" w:hAnsi="Times New Roman" w:cs="Times New Roman"/>
        </w:rPr>
        <w:t>по</w:t>
      </w:r>
      <w:proofErr w:type="spellEnd"/>
      <w:r w:rsidRPr="00DC1F64">
        <w:rPr>
          <w:rFonts w:ascii="Times New Roman" w:hAnsi="Times New Roman" w:cs="Times New Roman"/>
        </w:rPr>
        <w:t xml:space="preserve"> </w:t>
      </w:r>
      <w:proofErr w:type="spellStart"/>
      <w:r w:rsidRPr="00DC1F64">
        <w:rPr>
          <w:rFonts w:ascii="Times New Roman" w:hAnsi="Times New Roman" w:cs="Times New Roman"/>
        </w:rPr>
        <w:t>Южному</w:t>
      </w:r>
      <w:proofErr w:type="spellEnd"/>
      <w:r w:rsidRPr="00DC1F64">
        <w:rPr>
          <w:rFonts w:ascii="Times New Roman" w:hAnsi="Times New Roman" w:cs="Times New Roman"/>
        </w:rPr>
        <w:t xml:space="preserve"> </w:t>
      </w:r>
      <w:proofErr w:type="spellStart"/>
      <w:r w:rsidRPr="00DC1F64">
        <w:rPr>
          <w:rFonts w:ascii="Times New Roman" w:hAnsi="Times New Roman" w:cs="Times New Roman"/>
        </w:rPr>
        <w:t>округу</w:t>
      </w:r>
      <w:proofErr w:type="spellEnd"/>
      <w:r w:rsidRPr="00DC1F64">
        <w:rPr>
          <w:rFonts w:ascii="Times New Roman" w:hAnsi="Times New Roman" w:cs="Times New Roman"/>
        </w:rPr>
        <w:t xml:space="preserve"> </w:t>
      </w:r>
      <w:proofErr w:type="spellStart"/>
      <w:r w:rsidRPr="00DC1F64">
        <w:rPr>
          <w:rFonts w:ascii="Times New Roman" w:hAnsi="Times New Roman" w:cs="Times New Roman"/>
        </w:rPr>
        <w:t>Нью-Йорка</w:t>
      </w:r>
      <w:proofErr w:type="spellEnd"/>
      <w:r w:rsidRPr="00DC1F64">
        <w:rPr>
          <w:rFonts w:ascii="Times New Roman" w:hAnsi="Times New Roman" w:cs="Times New Roman"/>
        </w:rPr>
        <w:t xml:space="preserve">. JSC Foreign Economic Association </w:t>
      </w:r>
      <w:proofErr w:type="spellStart"/>
      <w:r w:rsidRPr="00DC1F64">
        <w:rPr>
          <w:rFonts w:ascii="Times New Roman" w:hAnsi="Times New Roman" w:cs="Times New Roman"/>
        </w:rPr>
        <w:t>Technostroyexport</w:t>
      </w:r>
      <w:proofErr w:type="spellEnd"/>
      <w:r w:rsidRPr="00DC1F64">
        <w:rPr>
          <w:rFonts w:ascii="Times New Roman" w:hAnsi="Times New Roman" w:cs="Times New Roman"/>
        </w:rPr>
        <w:t xml:space="preserve"> v. International Development and Trade Services, Inc., 386 F.Supp.2d 461 (S.D.N.Y. 2005).</w:t>
      </w:r>
      <w:proofErr w:type="gramEnd"/>
    </w:p>
  </w:footnote>
  <w:footnote w:id="53">
    <w:p w:rsidR="0042454B" w:rsidRPr="00ED35AB" w:rsidRDefault="0042454B" w:rsidP="003E6E4A">
      <w:pPr>
        <w:pStyle w:val="a6"/>
        <w:spacing w:after="0" w:line="240" w:lineRule="auto"/>
        <w:ind w:left="0" w:firstLine="0"/>
        <w:jc w:val="both"/>
        <w:rPr>
          <w:rFonts w:ascii="Times New Roman" w:hAnsi="Times New Roman" w:cs="Times New Roman"/>
        </w:rPr>
      </w:pPr>
      <w:r w:rsidRPr="00DC1F64">
        <w:rPr>
          <w:rStyle w:val="ad"/>
          <w:rFonts w:ascii="Times New Roman" w:hAnsi="Times New Roman" w:cs="Times New Roman"/>
          <w:sz w:val="20"/>
        </w:rPr>
        <w:footnoteRef/>
      </w:r>
      <w:r w:rsidRPr="00DC1F64">
        <w:rPr>
          <w:rFonts w:ascii="Times New Roman" w:eastAsia="Times New Roman" w:hAnsi="Times New Roman" w:cs="Times New Roman"/>
          <w:lang w:val="ru-RU"/>
        </w:rPr>
        <w:t xml:space="preserve"> </w:t>
      </w:r>
      <w:proofErr w:type="spellStart"/>
      <w:r w:rsidRPr="00DC1F64">
        <w:rPr>
          <w:rFonts w:ascii="Times New Roman" w:hAnsi="Times New Roman" w:cs="Times New Roman"/>
          <w:shd w:val="clear" w:color="auto" w:fill="FFFFFF"/>
          <w:lang w:val="ru-RU"/>
        </w:rPr>
        <w:t>Будылин</w:t>
      </w:r>
      <w:proofErr w:type="spellEnd"/>
      <w:r w:rsidRPr="00DC1F64">
        <w:rPr>
          <w:rFonts w:ascii="Times New Roman" w:hAnsi="Times New Roman" w:cs="Times New Roman"/>
          <w:shd w:val="clear" w:color="auto" w:fill="FFFFFF"/>
          <w:lang w:val="ru-RU"/>
        </w:rPr>
        <w:t xml:space="preserve"> С.Л., Иванец Ю.Л. Указ</w:t>
      </w:r>
      <w:proofErr w:type="gramStart"/>
      <w:r w:rsidRPr="00DC1F64">
        <w:rPr>
          <w:rFonts w:ascii="Times New Roman" w:hAnsi="Times New Roman" w:cs="Times New Roman"/>
          <w:shd w:val="clear" w:color="auto" w:fill="FFFFFF"/>
          <w:lang w:val="ru-RU"/>
        </w:rPr>
        <w:t>.</w:t>
      </w:r>
      <w:proofErr w:type="gramEnd"/>
      <w:r w:rsidRPr="00DC1F64">
        <w:rPr>
          <w:rFonts w:ascii="Times New Roman" w:hAnsi="Times New Roman" w:cs="Times New Roman"/>
          <w:shd w:val="clear" w:color="auto" w:fill="FFFFFF"/>
          <w:lang w:val="ru-RU"/>
        </w:rPr>
        <w:t xml:space="preserve"> </w:t>
      </w:r>
      <w:proofErr w:type="gramStart"/>
      <w:r w:rsidRPr="00DC1F64">
        <w:rPr>
          <w:rFonts w:ascii="Times New Roman" w:hAnsi="Times New Roman" w:cs="Times New Roman"/>
          <w:shd w:val="clear" w:color="auto" w:fill="FFFFFF"/>
          <w:lang w:val="ru-RU"/>
        </w:rPr>
        <w:t>с</w:t>
      </w:r>
      <w:proofErr w:type="gramEnd"/>
      <w:r w:rsidRPr="00DC1F64">
        <w:rPr>
          <w:rFonts w:ascii="Times New Roman" w:hAnsi="Times New Roman" w:cs="Times New Roman"/>
          <w:shd w:val="clear" w:color="auto" w:fill="FFFFFF"/>
          <w:lang w:val="ru-RU"/>
        </w:rPr>
        <w:t>оч. С</w:t>
      </w:r>
      <w:r w:rsidRPr="00DC1F64">
        <w:rPr>
          <w:rFonts w:ascii="Times New Roman" w:hAnsi="Times New Roman" w:cs="Times New Roman"/>
          <w:shd w:val="clear" w:color="auto" w:fill="FFFFFF"/>
        </w:rPr>
        <w:t>. 97.</w:t>
      </w:r>
    </w:p>
  </w:footnote>
  <w:footnote w:id="54">
    <w:p w:rsidR="0042454B" w:rsidRPr="00DC1F64" w:rsidRDefault="0042454B" w:rsidP="00DC1F64">
      <w:pPr>
        <w:pStyle w:val="a6"/>
        <w:spacing w:after="0" w:line="240" w:lineRule="auto"/>
        <w:ind w:left="0" w:firstLine="0"/>
        <w:jc w:val="both"/>
        <w:rPr>
          <w:rFonts w:ascii="Times New Roman" w:hAnsi="Times New Roman" w:cs="Times New Roman"/>
        </w:rPr>
      </w:pPr>
      <w:r w:rsidRPr="00DC1F64">
        <w:rPr>
          <w:rStyle w:val="ae"/>
          <w:rFonts w:ascii="Times New Roman" w:hAnsi="Times New Roman" w:cs="Times New Roman"/>
        </w:rPr>
        <w:footnoteRef/>
      </w:r>
      <w:r w:rsidRPr="00DC1F64">
        <w:rPr>
          <w:rFonts w:ascii="Times New Roman" w:hAnsi="Times New Roman" w:cs="Times New Roman"/>
        </w:rPr>
        <w:t xml:space="preserve"> </w:t>
      </w:r>
      <w:r w:rsidRPr="00DC1F64">
        <w:rPr>
          <w:rFonts w:ascii="Times New Roman" w:hAnsi="Times New Roman" w:cs="Times New Roman"/>
          <w:lang w:val="ru-RU"/>
        </w:rPr>
        <w:t>Там</w:t>
      </w:r>
      <w:r w:rsidRPr="00DC1F64">
        <w:rPr>
          <w:rFonts w:ascii="Times New Roman" w:hAnsi="Times New Roman" w:cs="Times New Roman"/>
        </w:rPr>
        <w:t xml:space="preserve"> </w:t>
      </w:r>
      <w:r w:rsidRPr="00DC1F64">
        <w:rPr>
          <w:rFonts w:ascii="Times New Roman" w:hAnsi="Times New Roman" w:cs="Times New Roman"/>
          <w:lang w:val="ru-RU"/>
        </w:rPr>
        <w:t>же</w:t>
      </w:r>
      <w:r w:rsidRPr="00DC1F64">
        <w:rPr>
          <w:rFonts w:ascii="Times New Roman" w:hAnsi="Times New Roman" w:cs="Times New Roman"/>
        </w:rPr>
        <w:t xml:space="preserve">. </w:t>
      </w:r>
      <w:r w:rsidRPr="00DC1F64">
        <w:rPr>
          <w:rFonts w:ascii="Times New Roman" w:hAnsi="Times New Roman" w:cs="Times New Roman"/>
          <w:lang w:val="ru-RU"/>
        </w:rPr>
        <w:t>С</w:t>
      </w:r>
      <w:r w:rsidRPr="00DC1F64">
        <w:rPr>
          <w:rFonts w:ascii="Times New Roman" w:hAnsi="Times New Roman" w:cs="Times New Roman"/>
        </w:rPr>
        <w:t>.82.</w:t>
      </w:r>
    </w:p>
  </w:footnote>
  <w:footnote w:id="55">
    <w:p w:rsidR="0042454B" w:rsidRPr="005B19FC" w:rsidRDefault="0042454B" w:rsidP="00DC1F64">
      <w:pPr>
        <w:pStyle w:val="a6"/>
        <w:spacing w:after="0" w:line="240" w:lineRule="auto"/>
        <w:ind w:left="0" w:firstLine="0"/>
        <w:jc w:val="both"/>
      </w:pPr>
      <w:r w:rsidRPr="00DC1F64">
        <w:rPr>
          <w:rStyle w:val="ae"/>
          <w:rFonts w:ascii="Times New Roman" w:hAnsi="Times New Roman" w:cs="Times New Roman"/>
        </w:rPr>
        <w:footnoteRef/>
      </w:r>
      <w:r w:rsidRPr="00DC1F64">
        <w:rPr>
          <w:rFonts w:ascii="Times New Roman" w:hAnsi="Times New Roman" w:cs="Times New Roman"/>
        </w:rPr>
        <w:t xml:space="preserve"> </w:t>
      </w:r>
      <w:proofErr w:type="spellStart"/>
      <w:proofErr w:type="gramStart"/>
      <w:r w:rsidRPr="00DC1F64">
        <w:rPr>
          <w:rFonts w:ascii="Times New Roman" w:hAnsi="Times New Roman" w:cs="Times New Roman"/>
        </w:rPr>
        <w:t>См</w:t>
      </w:r>
      <w:proofErr w:type="spellEnd"/>
      <w:r w:rsidRPr="00DC1F64">
        <w:rPr>
          <w:rFonts w:ascii="Times New Roman" w:hAnsi="Times New Roman" w:cs="Times New Roman"/>
        </w:rPr>
        <w:t>.:</w:t>
      </w:r>
      <w:proofErr w:type="gramEnd"/>
      <w:r w:rsidRPr="00DC1F64">
        <w:rPr>
          <w:rFonts w:ascii="Times New Roman" w:hAnsi="Times New Roman" w:cs="Times New Roman"/>
        </w:rPr>
        <w:t xml:space="preserve"> Griffin S. Company Law. </w:t>
      </w:r>
      <w:proofErr w:type="gramStart"/>
      <w:r w:rsidRPr="00DC1F64">
        <w:rPr>
          <w:rFonts w:ascii="Times New Roman" w:hAnsi="Times New Roman" w:cs="Times New Roman"/>
        </w:rPr>
        <w:t>Fundamental Principles.</w:t>
      </w:r>
      <w:proofErr w:type="gramEnd"/>
      <w:r w:rsidRPr="00DC1F64">
        <w:rPr>
          <w:rFonts w:ascii="Times New Roman" w:hAnsi="Times New Roman" w:cs="Times New Roman"/>
        </w:rPr>
        <w:t xml:space="preserve"> </w:t>
      </w:r>
      <w:proofErr w:type="gramStart"/>
      <w:r w:rsidRPr="00DC1F64">
        <w:rPr>
          <w:rFonts w:ascii="Times New Roman" w:hAnsi="Times New Roman" w:cs="Times New Roman"/>
        </w:rPr>
        <w:t>4th ed. 2006.</w:t>
      </w:r>
      <w:proofErr w:type="gramEnd"/>
      <w:r w:rsidRPr="00DC1F64">
        <w:rPr>
          <w:rFonts w:ascii="Times New Roman" w:hAnsi="Times New Roman" w:cs="Times New Roman"/>
        </w:rPr>
        <w:t xml:space="preserve"> </w:t>
      </w:r>
      <w:proofErr w:type="gramStart"/>
      <w:r w:rsidRPr="00DC1F64">
        <w:rPr>
          <w:rFonts w:ascii="Times New Roman" w:hAnsi="Times New Roman" w:cs="Times New Roman"/>
        </w:rPr>
        <w:t>P. 15.</w:t>
      </w:r>
      <w:proofErr w:type="gramEnd"/>
    </w:p>
  </w:footnote>
  <w:footnote w:id="56">
    <w:p w:rsidR="0042454B" w:rsidRPr="00DC1F64" w:rsidRDefault="0042454B" w:rsidP="003E6E4A">
      <w:pPr>
        <w:pStyle w:val="a6"/>
        <w:spacing w:after="0" w:line="240" w:lineRule="auto"/>
        <w:ind w:left="0" w:firstLine="0"/>
        <w:jc w:val="both"/>
        <w:rPr>
          <w:rFonts w:ascii="Times New Roman" w:hAnsi="Times New Roman" w:cs="Times New Roman"/>
        </w:rPr>
      </w:pPr>
      <w:r w:rsidRPr="00DC1F64">
        <w:rPr>
          <w:rStyle w:val="ae"/>
          <w:rFonts w:ascii="Times New Roman" w:hAnsi="Times New Roman" w:cs="Times New Roman"/>
        </w:rPr>
        <w:footnoteRef/>
      </w:r>
      <w:r w:rsidRPr="00DC1F64">
        <w:rPr>
          <w:rFonts w:ascii="Times New Roman" w:hAnsi="Times New Roman" w:cs="Times New Roman"/>
          <w:lang w:val="ru-RU"/>
        </w:rPr>
        <w:t xml:space="preserve"> Егоров А.В., Усачева К.А. Доктрина «снятия корпоративного покрова» как инструмент распределения рисков между участниками корпорации и иными субъектами оборота. С</w:t>
      </w:r>
      <w:r w:rsidRPr="00DC1F64">
        <w:rPr>
          <w:rFonts w:ascii="Times New Roman" w:hAnsi="Times New Roman" w:cs="Times New Roman"/>
        </w:rPr>
        <w:t>. 14.</w:t>
      </w:r>
    </w:p>
  </w:footnote>
  <w:footnote w:id="57">
    <w:p w:rsidR="0042454B" w:rsidRPr="00ED35AB" w:rsidRDefault="0042454B" w:rsidP="003E6E4A">
      <w:pPr>
        <w:pStyle w:val="a6"/>
        <w:spacing w:after="0" w:line="240" w:lineRule="auto"/>
        <w:ind w:left="0" w:firstLine="0"/>
        <w:jc w:val="both"/>
        <w:rPr>
          <w:rFonts w:ascii="Calibri" w:hAnsi="Calibri"/>
        </w:rPr>
      </w:pPr>
      <w:r w:rsidRPr="00DC1F64">
        <w:rPr>
          <w:rStyle w:val="ae"/>
          <w:rFonts w:ascii="Times New Roman" w:hAnsi="Times New Roman" w:cs="Times New Roman"/>
        </w:rPr>
        <w:footnoteRef/>
      </w:r>
      <w:r w:rsidRPr="000E21C6">
        <w:rPr>
          <w:rFonts w:ascii="Times New Roman" w:hAnsi="Times New Roman" w:cs="Times New Roman"/>
        </w:rPr>
        <w:t xml:space="preserve">  </w:t>
      </w:r>
      <w:r w:rsidRPr="00DC1F64">
        <w:rPr>
          <w:rFonts w:ascii="Times New Roman" w:hAnsi="Times New Roman" w:cs="Times New Roman"/>
          <w:lang w:val="ru-RU"/>
        </w:rPr>
        <w:t>Захаров</w:t>
      </w:r>
      <w:r w:rsidRPr="000E21C6">
        <w:rPr>
          <w:rFonts w:ascii="Times New Roman" w:hAnsi="Times New Roman" w:cs="Times New Roman"/>
        </w:rPr>
        <w:t xml:space="preserve"> </w:t>
      </w:r>
      <w:r w:rsidRPr="00DC1F64">
        <w:rPr>
          <w:rFonts w:ascii="Times New Roman" w:hAnsi="Times New Roman" w:cs="Times New Roman"/>
          <w:lang w:val="ru-RU"/>
        </w:rPr>
        <w:t>А</w:t>
      </w:r>
      <w:r w:rsidRPr="000E21C6">
        <w:rPr>
          <w:rFonts w:ascii="Times New Roman" w:hAnsi="Times New Roman" w:cs="Times New Roman"/>
        </w:rPr>
        <w:t>.</w:t>
      </w:r>
      <w:r w:rsidRPr="00DC1F64">
        <w:rPr>
          <w:rFonts w:ascii="Times New Roman" w:hAnsi="Times New Roman" w:cs="Times New Roman"/>
          <w:lang w:val="ru-RU"/>
        </w:rPr>
        <w:t>Н</w:t>
      </w:r>
      <w:r w:rsidRPr="000E21C6">
        <w:rPr>
          <w:rFonts w:ascii="Times New Roman" w:hAnsi="Times New Roman" w:cs="Times New Roman"/>
        </w:rPr>
        <w:t xml:space="preserve">. </w:t>
      </w:r>
      <w:r w:rsidRPr="00DC1F64">
        <w:rPr>
          <w:rFonts w:ascii="Times New Roman" w:hAnsi="Times New Roman" w:cs="Times New Roman"/>
          <w:lang w:val="ru-RU"/>
        </w:rPr>
        <w:t>Указ</w:t>
      </w:r>
      <w:proofErr w:type="gramStart"/>
      <w:r w:rsidRPr="000E21C6">
        <w:rPr>
          <w:rFonts w:ascii="Times New Roman" w:hAnsi="Times New Roman" w:cs="Times New Roman"/>
        </w:rPr>
        <w:t>.</w:t>
      </w:r>
      <w:proofErr w:type="gramEnd"/>
      <w:r w:rsidRPr="000E21C6">
        <w:rPr>
          <w:rFonts w:ascii="Times New Roman" w:hAnsi="Times New Roman" w:cs="Times New Roman"/>
        </w:rPr>
        <w:t xml:space="preserve"> </w:t>
      </w:r>
      <w:proofErr w:type="spellStart"/>
      <w:proofErr w:type="gramStart"/>
      <w:r w:rsidRPr="00DC1F64">
        <w:rPr>
          <w:rFonts w:ascii="Times New Roman" w:hAnsi="Times New Roman" w:cs="Times New Roman"/>
          <w:lang w:val="ru-RU"/>
        </w:rPr>
        <w:t>с</w:t>
      </w:r>
      <w:proofErr w:type="gramEnd"/>
      <w:r w:rsidRPr="00DC1F64">
        <w:rPr>
          <w:rFonts w:ascii="Times New Roman" w:hAnsi="Times New Roman" w:cs="Times New Roman"/>
          <w:lang w:val="ru-RU"/>
        </w:rPr>
        <w:t>оч</w:t>
      </w:r>
      <w:proofErr w:type="spellEnd"/>
      <w:r w:rsidRPr="000E21C6">
        <w:rPr>
          <w:rFonts w:ascii="Times New Roman" w:hAnsi="Times New Roman" w:cs="Times New Roman"/>
        </w:rPr>
        <w:t xml:space="preserve">. </w:t>
      </w:r>
      <w:r w:rsidRPr="00DC1F64">
        <w:rPr>
          <w:rFonts w:ascii="Times New Roman" w:hAnsi="Times New Roman" w:cs="Times New Roman"/>
          <w:lang w:val="ru-RU"/>
        </w:rPr>
        <w:t>С</w:t>
      </w:r>
      <w:r w:rsidRPr="00DC1F64">
        <w:rPr>
          <w:rFonts w:ascii="Times New Roman" w:hAnsi="Times New Roman" w:cs="Times New Roman"/>
        </w:rPr>
        <w:t>. 50.</w:t>
      </w:r>
    </w:p>
  </w:footnote>
  <w:footnote w:id="58">
    <w:p w:rsidR="0042454B" w:rsidRPr="00DC1F64" w:rsidRDefault="0042454B" w:rsidP="003E6E4A">
      <w:pPr>
        <w:pStyle w:val="a6"/>
        <w:spacing w:after="0" w:line="240" w:lineRule="auto"/>
        <w:ind w:left="0" w:firstLine="0"/>
        <w:jc w:val="both"/>
        <w:rPr>
          <w:rFonts w:ascii="Times New Roman" w:hAnsi="Times New Roman" w:cs="Times New Roman"/>
        </w:rPr>
      </w:pPr>
      <w:r w:rsidRPr="00DC1F64">
        <w:rPr>
          <w:rStyle w:val="ae"/>
          <w:rFonts w:ascii="Times New Roman" w:hAnsi="Times New Roman" w:cs="Times New Roman"/>
        </w:rPr>
        <w:footnoteRef/>
      </w:r>
      <w:r w:rsidRPr="00DC1F64">
        <w:rPr>
          <w:rFonts w:ascii="Times New Roman" w:hAnsi="Times New Roman" w:cs="Times New Roman"/>
        </w:rPr>
        <w:t xml:space="preserve"> </w:t>
      </w:r>
      <w:r w:rsidRPr="00DC1F64">
        <w:rPr>
          <w:rFonts w:ascii="Times New Roman" w:hAnsi="Times New Roman" w:cs="Times New Roman"/>
          <w:lang w:val="ru-RU"/>
        </w:rPr>
        <w:t>См</w:t>
      </w:r>
      <w:r w:rsidRPr="00DC1F64">
        <w:rPr>
          <w:rFonts w:ascii="Times New Roman" w:hAnsi="Times New Roman" w:cs="Times New Roman"/>
        </w:rPr>
        <w:t xml:space="preserve">.: Paramount Petroleum v. </w:t>
      </w:r>
      <w:proofErr w:type="gramStart"/>
      <w:r w:rsidRPr="00DC1F64">
        <w:rPr>
          <w:rFonts w:ascii="Times New Roman" w:hAnsi="Times New Roman" w:cs="Times New Roman"/>
        </w:rPr>
        <w:t>Taylor Rental Ctr., 712 S.W.2d 534, 536 (Tex. App. – Houston [14</w:t>
      </w:r>
      <w:r w:rsidRPr="00DC1F64">
        <w:rPr>
          <w:rFonts w:ascii="Times New Roman" w:hAnsi="Times New Roman" w:cs="Times New Roman"/>
          <w:vertAlign w:val="superscript"/>
        </w:rPr>
        <w:t>th</w:t>
      </w:r>
      <w:r w:rsidRPr="00DC1F64">
        <w:rPr>
          <w:rFonts w:ascii="Times New Roman" w:hAnsi="Times New Roman" w:cs="Times New Roman"/>
        </w:rPr>
        <w:t xml:space="preserve"> Dist.] 1986, writ </w:t>
      </w:r>
      <w:proofErr w:type="spellStart"/>
      <w:r w:rsidRPr="00DC1F64">
        <w:rPr>
          <w:rFonts w:ascii="Times New Roman" w:hAnsi="Times New Roman" w:cs="Times New Roman"/>
        </w:rPr>
        <w:t>ref’d</w:t>
      </w:r>
      <w:proofErr w:type="spellEnd"/>
      <w:r w:rsidRPr="00DC1F64">
        <w:rPr>
          <w:rFonts w:ascii="Times New Roman" w:hAnsi="Times New Roman" w:cs="Times New Roman"/>
        </w:rPr>
        <w:t xml:space="preserve"> </w:t>
      </w:r>
      <w:proofErr w:type="spellStart"/>
      <w:r w:rsidRPr="00DC1F64">
        <w:rPr>
          <w:rFonts w:ascii="Times New Roman" w:hAnsi="Times New Roman" w:cs="Times New Roman"/>
        </w:rPr>
        <w:t>n.r.e</w:t>
      </w:r>
      <w:proofErr w:type="spellEnd"/>
      <w:r w:rsidRPr="00DC1F64">
        <w:rPr>
          <w:rFonts w:ascii="Times New Roman" w:hAnsi="Times New Roman" w:cs="Times New Roman"/>
        </w:rPr>
        <w:t>.).</w:t>
      </w:r>
      <w:proofErr w:type="gramEnd"/>
    </w:p>
  </w:footnote>
  <w:footnote w:id="59">
    <w:p w:rsidR="0042454B" w:rsidRPr="00ED35AB" w:rsidRDefault="0042454B" w:rsidP="003E6E4A">
      <w:pPr>
        <w:pStyle w:val="a6"/>
        <w:spacing w:after="0" w:line="240" w:lineRule="auto"/>
        <w:jc w:val="both"/>
      </w:pPr>
      <w:r w:rsidRPr="00DC1F64">
        <w:rPr>
          <w:rStyle w:val="ae"/>
          <w:rFonts w:ascii="Times New Roman" w:hAnsi="Times New Roman" w:cs="Times New Roman"/>
        </w:rPr>
        <w:footnoteRef/>
      </w:r>
      <w:r w:rsidRPr="00DC1F64">
        <w:rPr>
          <w:rFonts w:ascii="Times New Roman" w:hAnsi="Times New Roman" w:cs="Times New Roman"/>
        </w:rPr>
        <w:t xml:space="preserve"> </w:t>
      </w:r>
      <w:r w:rsidRPr="00DC1F64">
        <w:rPr>
          <w:rFonts w:ascii="Times New Roman" w:hAnsi="Times New Roman" w:cs="Times New Roman"/>
          <w:lang w:val="ru-RU"/>
        </w:rPr>
        <w:t>См</w:t>
      </w:r>
      <w:r w:rsidRPr="00DC1F64">
        <w:rPr>
          <w:rFonts w:ascii="Times New Roman" w:hAnsi="Times New Roman" w:cs="Times New Roman"/>
        </w:rPr>
        <w:t xml:space="preserve">.: Solar International Shipping Agency v. </w:t>
      </w:r>
      <w:proofErr w:type="gramStart"/>
      <w:r w:rsidRPr="00DC1F64">
        <w:rPr>
          <w:rFonts w:ascii="Times New Roman" w:hAnsi="Times New Roman" w:cs="Times New Roman"/>
        </w:rPr>
        <w:t>Eastern Proteins Export, Inc. 778 F.2d 922, 925 (2</w:t>
      </w:r>
      <w:r w:rsidRPr="00DC1F64">
        <w:rPr>
          <w:rFonts w:ascii="Times New Roman" w:hAnsi="Times New Roman" w:cs="Times New Roman"/>
          <w:vertAlign w:val="superscript"/>
        </w:rPr>
        <w:t>nd</w:t>
      </w:r>
      <w:r w:rsidRPr="00DC1F64">
        <w:rPr>
          <w:rFonts w:ascii="Times New Roman" w:hAnsi="Times New Roman" w:cs="Times New Roman"/>
        </w:rPr>
        <w:t xml:space="preserve"> Cir. 1985).</w:t>
      </w:r>
      <w:proofErr w:type="gramEnd"/>
    </w:p>
  </w:footnote>
  <w:footnote w:id="60">
    <w:p w:rsidR="0042454B" w:rsidRPr="00DC1F64" w:rsidRDefault="0042454B" w:rsidP="003E6E4A">
      <w:pPr>
        <w:pStyle w:val="a6"/>
        <w:spacing w:after="0" w:line="240" w:lineRule="auto"/>
        <w:ind w:left="0" w:firstLine="0"/>
        <w:jc w:val="both"/>
        <w:rPr>
          <w:rFonts w:ascii="Times New Roman" w:hAnsi="Times New Roman" w:cs="Times New Roman"/>
          <w:lang w:val="ru-RU"/>
        </w:rPr>
      </w:pPr>
      <w:r w:rsidRPr="00DC1F64">
        <w:rPr>
          <w:rStyle w:val="ad"/>
          <w:rFonts w:ascii="Times New Roman" w:hAnsi="Times New Roman" w:cs="Times New Roman"/>
          <w:sz w:val="20"/>
        </w:rPr>
        <w:footnoteRef/>
      </w:r>
      <w:r w:rsidRPr="00DC1F64">
        <w:rPr>
          <w:rFonts w:ascii="Times New Roman" w:eastAsia="Times New Roman" w:hAnsi="Times New Roman" w:cs="Times New Roman"/>
          <w:lang w:val="ru-RU"/>
        </w:rPr>
        <w:t xml:space="preserve"> </w:t>
      </w:r>
      <w:r w:rsidRPr="00DC1F64">
        <w:rPr>
          <w:rFonts w:ascii="Times New Roman" w:hAnsi="Times New Roman" w:cs="Times New Roman"/>
          <w:shd w:val="clear" w:color="auto" w:fill="FFFFFF"/>
          <w:lang w:val="ru-RU"/>
        </w:rPr>
        <w:t xml:space="preserve">Решение Судебного комитета палаты лордов по делу </w:t>
      </w:r>
      <w:r w:rsidRPr="00DC1F64">
        <w:rPr>
          <w:rFonts w:ascii="Times New Roman" w:hAnsi="Times New Roman" w:cs="Times New Roman"/>
          <w:shd w:val="clear" w:color="auto" w:fill="FFFFFF"/>
        </w:rPr>
        <w:t>Salomon</w:t>
      </w:r>
      <w:r w:rsidRPr="00DC1F64">
        <w:rPr>
          <w:rFonts w:ascii="Times New Roman" w:hAnsi="Times New Roman" w:cs="Times New Roman"/>
          <w:shd w:val="clear" w:color="auto" w:fill="FFFFFF"/>
          <w:lang w:val="ru-RU"/>
        </w:rPr>
        <w:t xml:space="preserve"> </w:t>
      </w:r>
      <w:r w:rsidRPr="00DC1F64">
        <w:rPr>
          <w:rFonts w:ascii="Times New Roman" w:hAnsi="Times New Roman" w:cs="Times New Roman"/>
          <w:shd w:val="clear" w:color="auto" w:fill="FFFFFF"/>
        </w:rPr>
        <w:t>v</w:t>
      </w:r>
      <w:r w:rsidRPr="00DC1F64">
        <w:rPr>
          <w:rFonts w:ascii="Times New Roman" w:hAnsi="Times New Roman" w:cs="Times New Roman"/>
          <w:shd w:val="clear" w:color="auto" w:fill="FFFFFF"/>
          <w:lang w:val="ru-RU"/>
        </w:rPr>
        <w:t xml:space="preserve">. </w:t>
      </w:r>
      <w:r w:rsidRPr="00DC1F64">
        <w:rPr>
          <w:rFonts w:ascii="Times New Roman" w:hAnsi="Times New Roman" w:cs="Times New Roman"/>
          <w:shd w:val="clear" w:color="auto" w:fill="FFFFFF"/>
        </w:rPr>
        <w:t>A</w:t>
      </w:r>
      <w:r w:rsidRPr="00DC1F64">
        <w:rPr>
          <w:rFonts w:ascii="Times New Roman" w:hAnsi="Times New Roman" w:cs="Times New Roman"/>
          <w:shd w:val="clear" w:color="auto" w:fill="FFFFFF"/>
          <w:lang w:val="ru-RU"/>
        </w:rPr>
        <w:t xml:space="preserve">. </w:t>
      </w:r>
      <w:r w:rsidRPr="00DC1F64">
        <w:rPr>
          <w:rFonts w:ascii="Times New Roman" w:hAnsi="Times New Roman" w:cs="Times New Roman"/>
          <w:shd w:val="clear" w:color="auto" w:fill="FFFFFF"/>
        </w:rPr>
        <w:t>Salomon</w:t>
      </w:r>
      <w:r w:rsidRPr="00DC1F64">
        <w:rPr>
          <w:rFonts w:ascii="Times New Roman" w:hAnsi="Times New Roman" w:cs="Times New Roman"/>
          <w:shd w:val="clear" w:color="auto" w:fill="FFFFFF"/>
          <w:lang w:val="ru-RU"/>
        </w:rPr>
        <w:t xml:space="preserve"> &amp; </w:t>
      </w:r>
      <w:r w:rsidRPr="00DC1F64">
        <w:rPr>
          <w:rFonts w:ascii="Times New Roman" w:hAnsi="Times New Roman" w:cs="Times New Roman"/>
          <w:shd w:val="clear" w:color="auto" w:fill="FFFFFF"/>
        </w:rPr>
        <w:t>Co</w:t>
      </w:r>
      <w:r w:rsidRPr="00DC1F64">
        <w:rPr>
          <w:rFonts w:ascii="Times New Roman" w:hAnsi="Times New Roman" w:cs="Times New Roman"/>
          <w:shd w:val="clear" w:color="auto" w:fill="FFFFFF"/>
          <w:lang w:val="ru-RU"/>
        </w:rPr>
        <w:t xml:space="preserve"> </w:t>
      </w:r>
      <w:r w:rsidRPr="00DC1F64">
        <w:rPr>
          <w:rFonts w:ascii="Times New Roman" w:hAnsi="Times New Roman" w:cs="Times New Roman"/>
          <w:shd w:val="clear" w:color="auto" w:fill="FFFFFF"/>
        </w:rPr>
        <w:t>Ltd</w:t>
      </w:r>
      <w:r w:rsidRPr="00DC1F64">
        <w:rPr>
          <w:rFonts w:ascii="Times New Roman" w:hAnsi="Times New Roman" w:cs="Times New Roman"/>
          <w:shd w:val="clear" w:color="auto" w:fill="FFFFFF"/>
          <w:lang w:val="ru-RU"/>
        </w:rPr>
        <w:t xml:space="preserve">. [1897]. </w:t>
      </w:r>
      <w:proofErr w:type="gramStart"/>
      <w:r w:rsidRPr="00DC1F64">
        <w:rPr>
          <w:rFonts w:ascii="Times New Roman" w:hAnsi="Times New Roman" w:cs="Times New Roman"/>
          <w:shd w:val="clear" w:color="auto" w:fill="FFFFFF"/>
        </w:rPr>
        <w:t>AC</w:t>
      </w:r>
      <w:r w:rsidRPr="00DC1F64">
        <w:rPr>
          <w:rFonts w:ascii="Times New Roman" w:hAnsi="Times New Roman" w:cs="Times New Roman"/>
          <w:shd w:val="clear" w:color="auto" w:fill="FFFFFF"/>
          <w:lang w:val="ru-RU"/>
        </w:rPr>
        <w:t xml:space="preserve"> 22.</w:t>
      </w:r>
      <w:proofErr w:type="gramEnd"/>
      <w:r w:rsidRPr="00DC1F64">
        <w:rPr>
          <w:rFonts w:ascii="Times New Roman" w:hAnsi="Times New Roman" w:cs="Times New Roman"/>
          <w:shd w:val="clear" w:color="auto" w:fill="FFFFFF"/>
          <w:lang w:val="ru-RU"/>
        </w:rPr>
        <w:t xml:space="preserve"> </w:t>
      </w:r>
    </w:p>
  </w:footnote>
  <w:footnote w:id="61">
    <w:p w:rsidR="0042454B" w:rsidRPr="00DC1F64" w:rsidRDefault="0042454B" w:rsidP="003E6E4A">
      <w:pPr>
        <w:pStyle w:val="a6"/>
        <w:spacing w:after="0" w:line="240" w:lineRule="auto"/>
        <w:ind w:left="0" w:firstLine="0"/>
        <w:jc w:val="both"/>
        <w:rPr>
          <w:rFonts w:ascii="Times New Roman" w:hAnsi="Times New Roman" w:cs="Times New Roman"/>
          <w:lang w:val="ru-RU"/>
        </w:rPr>
      </w:pPr>
      <w:r w:rsidRPr="00DC1F64">
        <w:rPr>
          <w:rStyle w:val="ad"/>
          <w:rFonts w:ascii="Times New Roman" w:hAnsi="Times New Roman" w:cs="Times New Roman"/>
          <w:sz w:val="20"/>
        </w:rPr>
        <w:footnoteRef/>
      </w:r>
      <w:r w:rsidRPr="00DC1F64">
        <w:rPr>
          <w:rFonts w:ascii="Times New Roman" w:eastAsia="Times New Roman" w:hAnsi="Times New Roman" w:cs="Times New Roman"/>
          <w:lang w:val="ru-RU"/>
        </w:rPr>
        <w:t xml:space="preserve"> </w:t>
      </w:r>
      <w:proofErr w:type="spellStart"/>
      <w:r w:rsidRPr="00DC1F64">
        <w:rPr>
          <w:rFonts w:ascii="Times New Roman" w:hAnsi="Times New Roman" w:cs="Times New Roman"/>
          <w:shd w:val="clear" w:color="auto" w:fill="FFFFFF"/>
          <w:lang w:val="ru-RU"/>
        </w:rPr>
        <w:t>Будылин</w:t>
      </w:r>
      <w:proofErr w:type="spellEnd"/>
      <w:r w:rsidRPr="00DC1F64">
        <w:rPr>
          <w:rFonts w:ascii="Times New Roman" w:hAnsi="Times New Roman" w:cs="Times New Roman"/>
          <w:shd w:val="clear" w:color="auto" w:fill="FFFFFF"/>
          <w:lang w:val="ru-RU"/>
        </w:rPr>
        <w:t xml:space="preserve"> С.Л., Иванец Ю.Л. Указ</w:t>
      </w:r>
      <w:proofErr w:type="gramStart"/>
      <w:r w:rsidRPr="00DC1F64">
        <w:rPr>
          <w:rFonts w:ascii="Times New Roman" w:hAnsi="Times New Roman" w:cs="Times New Roman"/>
          <w:shd w:val="clear" w:color="auto" w:fill="FFFFFF"/>
          <w:lang w:val="ru-RU"/>
        </w:rPr>
        <w:t>.</w:t>
      </w:r>
      <w:proofErr w:type="gramEnd"/>
      <w:r w:rsidRPr="00DC1F64">
        <w:rPr>
          <w:rFonts w:ascii="Times New Roman" w:hAnsi="Times New Roman" w:cs="Times New Roman"/>
          <w:shd w:val="clear" w:color="auto" w:fill="FFFFFF"/>
          <w:lang w:val="ru-RU"/>
        </w:rPr>
        <w:t xml:space="preserve"> </w:t>
      </w:r>
      <w:proofErr w:type="gramStart"/>
      <w:r w:rsidRPr="00DC1F64">
        <w:rPr>
          <w:rFonts w:ascii="Times New Roman" w:hAnsi="Times New Roman" w:cs="Times New Roman"/>
          <w:shd w:val="clear" w:color="auto" w:fill="FFFFFF"/>
          <w:lang w:val="ru-RU"/>
        </w:rPr>
        <w:t>с</w:t>
      </w:r>
      <w:proofErr w:type="gramEnd"/>
      <w:r w:rsidRPr="00DC1F64">
        <w:rPr>
          <w:rFonts w:ascii="Times New Roman" w:hAnsi="Times New Roman" w:cs="Times New Roman"/>
          <w:shd w:val="clear" w:color="auto" w:fill="FFFFFF"/>
          <w:lang w:val="ru-RU"/>
        </w:rPr>
        <w:t xml:space="preserve">оч. </w:t>
      </w:r>
      <w:r w:rsidRPr="00DC1F64">
        <w:rPr>
          <w:rFonts w:ascii="Times New Roman" w:hAnsi="Times New Roman" w:cs="Times New Roman"/>
          <w:lang w:val="ru-RU"/>
        </w:rPr>
        <w:t>С. 83.</w:t>
      </w:r>
    </w:p>
  </w:footnote>
  <w:footnote w:id="62">
    <w:p w:rsidR="0042454B" w:rsidRPr="00DC1F64" w:rsidRDefault="0042454B" w:rsidP="003E6E4A">
      <w:pPr>
        <w:pStyle w:val="a6"/>
        <w:spacing w:after="0" w:line="240" w:lineRule="auto"/>
        <w:ind w:left="0" w:firstLine="0"/>
        <w:jc w:val="both"/>
        <w:rPr>
          <w:rFonts w:ascii="Times New Roman" w:hAnsi="Times New Roman" w:cs="Times New Roman"/>
        </w:rPr>
      </w:pPr>
      <w:r w:rsidRPr="00DC1F64">
        <w:rPr>
          <w:rStyle w:val="ae"/>
          <w:rFonts w:ascii="Times New Roman" w:hAnsi="Times New Roman" w:cs="Times New Roman"/>
        </w:rPr>
        <w:footnoteRef/>
      </w:r>
      <w:r w:rsidRPr="00DC1F64">
        <w:rPr>
          <w:rFonts w:ascii="Times New Roman" w:hAnsi="Times New Roman" w:cs="Times New Roman"/>
        </w:rPr>
        <w:t xml:space="preserve"> Denys Hickey and David Richards, United Kingdom: Piercing </w:t>
      </w:r>
      <w:proofErr w:type="gramStart"/>
      <w:r w:rsidRPr="00DC1F64">
        <w:rPr>
          <w:rFonts w:ascii="Times New Roman" w:hAnsi="Times New Roman" w:cs="Times New Roman"/>
        </w:rPr>
        <w:t>The</w:t>
      </w:r>
      <w:proofErr w:type="gramEnd"/>
      <w:r w:rsidRPr="00DC1F64">
        <w:rPr>
          <w:rFonts w:ascii="Times New Roman" w:hAnsi="Times New Roman" w:cs="Times New Roman"/>
        </w:rPr>
        <w:t xml:space="preserve"> Corporate Veil: Supreme Court Clarifies The English Law Position, 25.09.2013.</w:t>
      </w:r>
    </w:p>
  </w:footnote>
  <w:footnote w:id="63">
    <w:p w:rsidR="0042454B" w:rsidRPr="005B19FC" w:rsidRDefault="0042454B" w:rsidP="003E6E4A">
      <w:pPr>
        <w:pStyle w:val="a6"/>
        <w:spacing w:after="0" w:line="240" w:lineRule="auto"/>
        <w:ind w:left="0" w:firstLine="0"/>
        <w:jc w:val="both"/>
      </w:pPr>
      <w:r w:rsidRPr="00DC1F64">
        <w:rPr>
          <w:rStyle w:val="ad"/>
          <w:rFonts w:ascii="Times New Roman" w:hAnsi="Times New Roman" w:cs="Times New Roman"/>
          <w:sz w:val="20"/>
        </w:rPr>
        <w:footnoteRef/>
      </w:r>
      <w:r w:rsidRPr="00DC1F64">
        <w:rPr>
          <w:rFonts w:ascii="Times New Roman" w:eastAsia="Times New Roman" w:hAnsi="Times New Roman" w:cs="Times New Roman"/>
        </w:rPr>
        <w:t xml:space="preserve"> </w:t>
      </w:r>
      <w:r w:rsidRPr="00DC1F64">
        <w:rPr>
          <w:rFonts w:ascii="Times New Roman" w:hAnsi="Times New Roman" w:cs="Times New Roman"/>
          <w:shd w:val="clear" w:color="auto" w:fill="FFFFFF"/>
          <w:lang w:val="ru-RU"/>
        </w:rPr>
        <w:t>Решение</w:t>
      </w:r>
      <w:r w:rsidRPr="00DC1F64">
        <w:rPr>
          <w:rFonts w:ascii="Times New Roman" w:hAnsi="Times New Roman" w:cs="Times New Roman"/>
          <w:shd w:val="clear" w:color="auto" w:fill="FFFFFF"/>
        </w:rPr>
        <w:t xml:space="preserve"> </w:t>
      </w:r>
      <w:r w:rsidRPr="00DC1F64">
        <w:rPr>
          <w:rFonts w:ascii="Times New Roman" w:hAnsi="Times New Roman" w:cs="Times New Roman"/>
          <w:shd w:val="clear" w:color="auto" w:fill="FFFFFF"/>
          <w:lang w:val="ru-RU"/>
        </w:rPr>
        <w:t>Апелляционного</w:t>
      </w:r>
      <w:r w:rsidRPr="00DC1F64">
        <w:rPr>
          <w:rFonts w:ascii="Times New Roman" w:hAnsi="Times New Roman" w:cs="Times New Roman"/>
          <w:shd w:val="clear" w:color="auto" w:fill="FFFFFF"/>
        </w:rPr>
        <w:t xml:space="preserve"> </w:t>
      </w:r>
      <w:r w:rsidRPr="00DC1F64">
        <w:rPr>
          <w:rFonts w:ascii="Times New Roman" w:hAnsi="Times New Roman" w:cs="Times New Roman"/>
          <w:shd w:val="clear" w:color="auto" w:fill="FFFFFF"/>
          <w:lang w:val="ru-RU"/>
        </w:rPr>
        <w:t>суда</w:t>
      </w:r>
      <w:r w:rsidRPr="00DC1F64">
        <w:rPr>
          <w:rFonts w:ascii="Times New Roman" w:hAnsi="Times New Roman" w:cs="Times New Roman"/>
          <w:shd w:val="clear" w:color="auto" w:fill="FFFFFF"/>
        </w:rPr>
        <w:t xml:space="preserve"> </w:t>
      </w:r>
      <w:r w:rsidRPr="00DC1F64">
        <w:rPr>
          <w:rFonts w:ascii="Times New Roman" w:hAnsi="Times New Roman" w:cs="Times New Roman"/>
          <w:shd w:val="clear" w:color="auto" w:fill="FFFFFF"/>
          <w:lang w:val="ru-RU"/>
        </w:rPr>
        <w:t>Англ</w:t>
      </w:r>
      <w:proofErr w:type="gramStart"/>
      <w:r w:rsidRPr="00DC1F64">
        <w:rPr>
          <w:rFonts w:ascii="Times New Roman" w:hAnsi="Times New Roman" w:cs="Times New Roman"/>
          <w:shd w:val="clear" w:color="auto" w:fill="FFFFFF"/>
          <w:lang w:val="ru-RU"/>
        </w:rPr>
        <w:t>ии</w:t>
      </w:r>
      <w:r w:rsidRPr="00DC1F64">
        <w:rPr>
          <w:rFonts w:ascii="Times New Roman" w:hAnsi="Times New Roman" w:cs="Times New Roman"/>
          <w:shd w:val="clear" w:color="auto" w:fill="FFFFFF"/>
        </w:rPr>
        <w:t xml:space="preserve"> </w:t>
      </w:r>
      <w:r w:rsidRPr="00DC1F64">
        <w:rPr>
          <w:rFonts w:ascii="Times New Roman" w:hAnsi="Times New Roman" w:cs="Times New Roman"/>
          <w:shd w:val="clear" w:color="auto" w:fill="FFFFFF"/>
          <w:lang w:val="ru-RU"/>
        </w:rPr>
        <w:t>и</w:t>
      </w:r>
      <w:r w:rsidRPr="00DC1F64">
        <w:rPr>
          <w:rFonts w:ascii="Times New Roman" w:hAnsi="Times New Roman" w:cs="Times New Roman"/>
          <w:shd w:val="clear" w:color="auto" w:fill="FFFFFF"/>
        </w:rPr>
        <w:t xml:space="preserve"> </w:t>
      </w:r>
      <w:r w:rsidRPr="00DC1F64">
        <w:rPr>
          <w:rFonts w:ascii="Times New Roman" w:hAnsi="Times New Roman" w:cs="Times New Roman"/>
          <w:shd w:val="clear" w:color="auto" w:fill="FFFFFF"/>
          <w:lang w:val="ru-RU"/>
        </w:rPr>
        <w:t>Уэ</w:t>
      </w:r>
      <w:proofErr w:type="gramEnd"/>
      <w:r w:rsidRPr="00DC1F64">
        <w:rPr>
          <w:rFonts w:ascii="Times New Roman" w:hAnsi="Times New Roman" w:cs="Times New Roman"/>
          <w:shd w:val="clear" w:color="auto" w:fill="FFFFFF"/>
          <w:lang w:val="ru-RU"/>
        </w:rPr>
        <w:t>льса</w:t>
      </w:r>
      <w:r w:rsidRPr="00DC1F64">
        <w:rPr>
          <w:rFonts w:ascii="Times New Roman" w:hAnsi="Times New Roman" w:cs="Times New Roman"/>
          <w:shd w:val="clear" w:color="auto" w:fill="FFFFFF"/>
        </w:rPr>
        <w:t xml:space="preserve"> </w:t>
      </w:r>
      <w:r w:rsidRPr="00DC1F64">
        <w:rPr>
          <w:rFonts w:ascii="Times New Roman" w:hAnsi="Times New Roman" w:cs="Times New Roman"/>
          <w:shd w:val="clear" w:color="auto" w:fill="FFFFFF"/>
          <w:lang w:val="ru-RU"/>
        </w:rPr>
        <w:t>по</w:t>
      </w:r>
      <w:r w:rsidRPr="00DC1F64">
        <w:rPr>
          <w:rFonts w:ascii="Times New Roman" w:hAnsi="Times New Roman" w:cs="Times New Roman"/>
          <w:shd w:val="clear" w:color="auto" w:fill="FFFFFF"/>
        </w:rPr>
        <w:t xml:space="preserve"> </w:t>
      </w:r>
      <w:r w:rsidRPr="00DC1F64">
        <w:rPr>
          <w:rFonts w:ascii="Times New Roman" w:hAnsi="Times New Roman" w:cs="Times New Roman"/>
          <w:shd w:val="clear" w:color="auto" w:fill="FFFFFF"/>
          <w:lang w:val="ru-RU"/>
        </w:rPr>
        <w:t>делу</w:t>
      </w:r>
      <w:r w:rsidRPr="00DC1F64">
        <w:rPr>
          <w:rFonts w:ascii="Times New Roman" w:hAnsi="Times New Roman" w:cs="Times New Roman"/>
          <w:shd w:val="clear" w:color="auto" w:fill="FFFFFF"/>
        </w:rPr>
        <w:t xml:space="preserve"> </w:t>
      </w:r>
      <w:r w:rsidRPr="00DC1F64">
        <w:rPr>
          <w:rFonts w:ascii="Times New Roman" w:hAnsi="Times New Roman" w:cs="Times New Roman"/>
        </w:rPr>
        <w:t>DHN Food Distributors Ltd. v. Tower Hamlets London Borough Council [1976] 3 All E.R. 462.</w:t>
      </w:r>
    </w:p>
  </w:footnote>
  <w:footnote w:id="64">
    <w:p w:rsidR="0042454B" w:rsidRPr="00DC1F64" w:rsidRDefault="0042454B" w:rsidP="003E6E4A">
      <w:pPr>
        <w:pStyle w:val="a6"/>
        <w:spacing w:after="0" w:line="240" w:lineRule="auto"/>
        <w:ind w:left="0" w:firstLine="0"/>
        <w:jc w:val="both"/>
        <w:rPr>
          <w:rFonts w:ascii="Times New Roman" w:hAnsi="Times New Roman" w:cs="Times New Roman"/>
          <w:lang w:val="ru-RU"/>
        </w:rPr>
      </w:pPr>
      <w:r w:rsidRPr="00DC1F64">
        <w:rPr>
          <w:rStyle w:val="ad"/>
          <w:rFonts w:ascii="Times New Roman" w:hAnsi="Times New Roman" w:cs="Times New Roman"/>
          <w:sz w:val="20"/>
        </w:rPr>
        <w:footnoteRef/>
      </w:r>
      <w:r w:rsidRPr="00DC1F64">
        <w:rPr>
          <w:rFonts w:ascii="Times New Roman" w:eastAsia="Lucida Grande" w:hAnsi="Times New Roman" w:cs="Times New Roman"/>
          <w:lang w:val="ru-RU"/>
        </w:rPr>
        <w:t xml:space="preserve"> </w:t>
      </w:r>
      <w:proofErr w:type="spellStart"/>
      <w:r w:rsidRPr="00DC1F64">
        <w:rPr>
          <w:rFonts w:ascii="Times New Roman" w:hAnsi="Times New Roman" w:cs="Times New Roman"/>
          <w:shd w:val="clear" w:color="auto" w:fill="FFFFFF"/>
          <w:lang w:val="ru-RU"/>
        </w:rPr>
        <w:t>Будылин</w:t>
      </w:r>
      <w:proofErr w:type="spellEnd"/>
      <w:r w:rsidRPr="00DC1F64">
        <w:rPr>
          <w:rFonts w:ascii="Times New Roman" w:hAnsi="Times New Roman" w:cs="Times New Roman"/>
          <w:shd w:val="clear" w:color="auto" w:fill="FFFFFF"/>
          <w:lang w:val="ru-RU"/>
        </w:rPr>
        <w:t xml:space="preserve"> С.Л., Иванец Ю.Л. Указ</w:t>
      </w:r>
      <w:proofErr w:type="gramStart"/>
      <w:r w:rsidRPr="00DC1F64">
        <w:rPr>
          <w:rFonts w:ascii="Times New Roman" w:hAnsi="Times New Roman" w:cs="Times New Roman"/>
          <w:shd w:val="clear" w:color="auto" w:fill="FFFFFF"/>
          <w:lang w:val="ru-RU"/>
        </w:rPr>
        <w:t>.</w:t>
      </w:r>
      <w:proofErr w:type="gramEnd"/>
      <w:r w:rsidRPr="00DC1F64">
        <w:rPr>
          <w:rFonts w:ascii="Times New Roman" w:hAnsi="Times New Roman" w:cs="Times New Roman"/>
          <w:shd w:val="clear" w:color="auto" w:fill="FFFFFF"/>
          <w:lang w:val="ru-RU"/>
        </w:rPr>
        <w:t xml:space="preserve"> </w:t>
      </w:r>
      <w:proofErr w:type="gramStart"/>
      <w:r w:rsidRPr="00DC1F64">
        <w:rPr>
          <w:rFonts w:ascii="Times New Roman" w:hAnsi="Times New Roman" w:cs="Times New Roman"/>
          <w:shd w:val="clear" w:color="auto" w:fill="FFFFFF"/>
          <w:lang w:val="ru-RU"/>
        </w:rPr>
        <w:t>с</w:t>
      </w:r>
      <w:proofErr w:type="gramEnd"/>
      <w:r w:rsidRPr="00DC1F64">
        <w:rPr>
          <w:rFonts w:ascii="Times New Roman" w:hAnsi="Times New Roman" w:cs="Times New Roman"/>
          <w:shd w:val="clear" w:color="auto" w:fill="FFFFFF"/>
          <w:lang w:val="ru-RU"/>
        </w:rPr>
        <w:t>оч. С. 83.</w:t>
      </w:r>
    </w:p>
  </w:footnote>
  <w:footnote w:id="65">
    <w:p w:rsidR="0042454B" w:rsidRPr="00DC1F64" w:rsidRDefault="0042454B" w:rsidP="003E6E4A">
      <w:pPr>
        <w:pStyle w:val="a6"/>
        <w:spacing w:after="0" w:line="240" w:lineRule="auto"/>
        <w:ind w:left="0" w:firstLine="0"/>
        <w:jc w:val="both"/>
        <w:rPr>
          <w:rFonts w:ascii="Times New Roman" w:hAnsi="Times New Roman" w:cs="Times New Roman"/>
        </w:rPr>
      </w:pPr>
      <w:r w:rsidRPr="00DC1F64">
        <w:rPr>
          <w:rStyle w:val="ae"/>
          <w:rFonts w:ascii="Times New Roman" w:hAnsi="Times New Roman" w:cs="Times New Roman"/>
        </w:rPr>
        <w:footnoteRef/>
      </w:r>
      <w:r w:rsidRPr="00DC1F64">
        <w:rPr>
          <w:rFonts w:ascii="Times New Roman" w:hAnsi="Times New Roman" w:cs="Times New Roman"/>
          <w:lang w:val="ru-RU"/>
        </w:rPr>
        <w:t xml:space="preserve"> Апелляционный Суд Англ</w:t>
      </w:r>
      <w:proofErr w:type="gramStart"/>
      <w:r w:rsidRPr="00DC1F64">
        <w:rPr>
          <w:rFonts w:ascii="Times New Roman" w:hAnsi="Times New Roman" w:cs="Times New Roman"/>
          <w:lang w:val="ru-RU"/>
        </w:rPr>
        <w:t>ии и Уэ</w:t>
      </w:r>
      <w:proofErr w:type="gramEnd"/>
      <w:r w:rsidRPr="00DC1F64">
        <w:rPr>
          <w:rFonts w:ascii="Times New Roman" w:hAnsi="Times New Roman" w:cs="Times New Roman"/>
          <w:lang w:val="ru-RU"/>
        </w:rPr>
        <w:t xml:space="preserve">льса. </w:t>
      </w:r>
      <w:proofErr w:type="gramStart"/>
      <w:r w:rsidRPr="00DC1F64">
        <w:rPr>
          <w:rFonts w:ascii="Times New Roman" w:hAnsi="Times New Roman" w:cs="Times New Roman"/>
        </w:rPr>
        <w:t>Adams v Cape Industries plc [1990] Ch 433.</w:t>
      </w:r>
      <w:proofErr w:type="gramEnd"/>
    </w:p>
  </w:footnote>
  <w:footnote w:id="66">
    <w:p w:rsidR="0042454B" w:rsidRPr="00DC1F64" w:rsidRDefault="0042454B" w:rsidP="003E6E4A">
      <w:pPr>
        <w:pStyle w:val="a6"/>
        <w:spacing w:after="0" w:line="240" w:lineRule="auto"/>
        <w:ind w:left="0" w:firstLine="0"/>
        <w:jc w:val="both"/>
        <w:rPr>
          <w:rFonts w:ascii="Times New Roman" w:hAnsi="Times New Roman" w:cs="Times New Roman"/>
          <w:lang w:val="ru-RU"/>
        </w:rPr>
      </w:pPr>
      <w:r w:rsidRPr="00DC1F64">
        <w:rPr>
          <w:rStyle w:val="ae"/>
          <w:rFonts w:ascii="Times New Roman" w:hAnsi="Times New Roman" w:cs="Times New Roman"/>
        </w:rPr>
        <w:footnoteRef/>
      </w:r>
      <w:r w:rsidRPr="00DC1F64">
        <w:rPr>
          <w:rFonts w:ascii="Times New Roman" w:hAnsi="Times New Roman" w:cs="Times New Roman"/>
          <w:lang w:val="ru-RU"/>
        </w:rPr>
        <w:t xml:space="preserve"> </w:t>
      </w:r>
      <w:proofErr w:type="spellStart"/>
      <w:r w:rsidRPr="00DC1F64">
        <w:rPr>
          <w:rFonts w:ascii="Times New Roman" w:hAnsi="Times New Roman" w:cs="Times New Roman"/>
          <w:shd w:val="clear" w:color="auto" w:fill="FFFFFF"/>
          <w:lang w:val="ru-RU"/>
        </w:rPr>
        <w:t>Будылин</w:t>
      </w:r>
      <w:proofErr w:type="spellEnd"/>
      <w:r w:rsidRPr="00DC1F64">
        <w:rPr>
          <w:rFonts w:ascii="Times New Roman" w:hAnsi="Times New Roman" w:cs="Times New Roman"/>
          <w:shd w:val="clear" w:color="auto" w:fill="FFFFFF"/>
          <w:lang w:val="ru-RU"/>
        </w:rPr>
        <w:t xml:space="preserve"> С.Л., Иванец Ю.Л. Указ</w:t>
      </w:r>
      <w:proofErr w:type="gramStart"/>
      <w:r w:rsidRPr="00DC1F64">
        <w:rPr>
          <w:rFonts w:ascii="Times New Roman" w:hAnsi="Times New Roman" w:cs="Times New Roman"/>
          <w:shd w:val="clear" w:color="auto" w:fill="FFFFFF"/>
          <w:lang w:val="ru-RU"/>
        </w:rPr>
        <w:t>.</w:t>
      </w:r>
      <w:proofErr w:type="gramEnd"/>
      <w:r w:rsidRPr="00DC1F64">
        <w:rPr>
          <w:rFonts w:ascii="Times New Roman" w:hAnsi="Times New Roman" w:cs="Times New Roman"/>
          <w:shd w:val="clear" w:color="auto" w:fill="FFFFFF"/>
          <w:lang w:val="ru-RU"/>
        </w:rPr>
        <w:t xml:space="preserve"> </w:t>
      </w:r>
      <w:proofErr w:type="gramStart"/>
      <w:r w:rsidRPr="00DC1F64">
        <w:rPr>
          <w:rFonts w:ascii="Times New Roman" w:hAnsi="Times New Roman" w:cs="Times New Roman"/>
          <w:shd w:val="clear" w:color="auto" w:fill="FFFFFF"/>
          <w:lang w:val="ru-RU"/>
        </w:rPr>
        <w:t>с</w:t>
      </w:r>
      <w:proofErr w:type="gramEnd"/>
      <w:r w:rsidRPr="00DC1F64">
        <w:rPr>
          <w:rFonts w:ascii="Times New Roman" w:hAnsi="Times New Roman" w:cs="Times New Roman"/>
          <w:shd w:val="clear" w:color="auto" w:fill="FFFFFF"/>
          <w:lang w:val="ru-RU"/>
        </w:rPr>
        <w:t xml:space="preserve">оч. </w:t>
      </w:r>
      <w:r w:rsidRPr="00DC1F64">
        <w:rPr>
          <w:rFonts w:ascii="Times New Roman" w:hAnsi="Times New Roman" w:cs="Times New Roman"/>
          <w:lang w:val="ru-RU"/>
        </w:rPr>
        <w:t>С. 84.</w:t>
      </w:r>
    </w:p>
  </w:footnote>
  <w:footnote w:id="67">
    <w:p w:rsidR="0042454B" w:rsidRPr="00DC1F64" w:rsidRDefault="0042454B" w:rsidP="003E6E4A">
      <w:pPr>
        <w:pStyle w:val="a6"/>
        <w:spacing w:after="0" w:line="240" w:lineRule="auto"/>
        <w:ind w:left="0" w:firstLine="0"/>
        <w:jc w:val="both"/>
        <w:rPr>
          <w:rFonts w:ascii="Times New Roman" w:hAnsi="Times New Roman" w:cs="Times New Roman"/>
        </w:rPr>
      </w:pPr>
      <w:r w:rsidRPr="00DC1F64">
        <w:rPr>
          <w:rStyle w:val="ad"/>
          <w:rFonts w:ascii="Times New Roman" w:hAnsi="Times New Roman" w:cs="Times New Roman"/>
          <w:sz w:val="20"/>
        </w:rPr>
        <w:footnoteRef/>
      </w:r>
      <w:r w:rsidRPr="00DC1F64">
        <w:rPr>
          <w:rFonts w:ascii="Times New Roman" w:eastAsia="Times New Roman" w:hAnsi="Times New Roman" w:cs="Times New Roman"/>
          <w:lang w:val="ru-RU"/>
        </w:rPr>
        <w:t xml:space="preserve"> </w:t>
      </w:r>
      <w:r w:rsidRPr="00DC1F64">
        <w:rPr>
          <w:rFonts w:ascii="Times New Roman" w:hAnsi="Times New Roman" w:cs="Times New Roman"/>
          <w:lang w:val="ru-RU"/>
        </w:rPr>
        <w:t>Высокий Суд Англ</w:t>
      </w:r>
      <w:proofErr w:type="gramStart"/>
      <w:r w:rsidRPr="00DC1F64">
        <w:rPr>
          <w:rFonts w:ascii="Times New Roman" w:hAnsi="Times New Roman" w:cs="Times New Roman"/>
          <w:lang w:val="ru-RU"/>
        </w:rPr>
        <w:t>ии и Уэ</w:t>
      </w:r>
      <w:proofErr w:type="gramEnd"/>
      <w:r w:rsidRPr="00DC1F64">
        <w:rPr>
          <w:rFonts w:ascii="Times New Roman" w:hAnsi="Times New Roman" w:cs="Times New Roman"/>
          <w:lang w:val="ru-RU"/>
        </w:rPr>
        <w:t xml:space="preserve">льса. </w:t>
      </w:r>
      <w:proofErr w:type="spellStart"/>
      <w:r w:rsidRPr="00DC1F64">
        <w:rPr>
          <w:rFonts w:ascii="Times New Roman" w:hAnsi="Times New Roman" w:cs="Times New Roman"/>
        </w:rPr>
        <w:t>Hashem</w:t>
      </w:r>
      <w:proofErr w:type="spellEnd"/>
      <w:r w:rsidRPr="00DC1F64">
        <w:rPr>
          <w:rFonts w:ascii="Times New Roman" w:hAnsi="Times New Roman" w:cs="Times New Roman"/>
        </w:rPr>
        <w:t xml:space="preserve"> v </w:t>
      </w:r>
      <w:proofErr w:type="spellStart"/>
      <w:r w:rsidRPr="00DC1F64">
        <w:rPr>
          <w:rFonts w:ascii="Times New Roman" w:hAnsi="Times New Roman" w:cs="Times New Roman"/>
        </w:rPr>
        <w:t>Shayif</w:t>
      </w:r>
      <w:proofErr w:type="spellEnd"/>
      <w:r w:rsidRPr="00DC1F64">
        <w:rPr>
          <w:rFonts w:ascii="Times New Roman" w:hAnsi="Times New Roman" w:cs="Times New Roman"/>
        </w:rPr>
        <w:t xml:space="preserve"> &amp; </w:t>
      </w:r>
      <w:proofErr w:type="spellStart"/>
      <w:r w:rsidRPr="00DC1F64">
        <w:rPr>
          <w:rFonts w:ascii="Times New Roman" w:hAnsi="Times New Roman" w:cs="Times New Roman"/>
        </w:rPr>
        <w:t>Anor</w:t>
      </w:r>
      <w:proofErr w:type="spellEnd"/>
      <w:r w:rsidRPr="00DC1F64">
        <w:rPr>
          <w:rFonts w:ascii="Times New Roman" w:hAnsi="Times New Roman" w:cs="Times New Roman"/>
        </w:rPr>
        <w:t xml:space="preserve"> [2008] EWHC 2380 (</w:t>
      </w:r>
      <w:proofErr w:type="spellStart"/>
      <w:proofErr w:type="gramStart"/>
      <w:r w:rsidRPr="00DC1F64">
        <w:rPr>
          <w:rFonts w:ascii="Times New Roman" w:hAnsi="Times New Roman" w:cs="Times New Roman"/>
        </w:rPr>
        <w:t>Fam</w:t>
      </w:r>
      <w:proofErr w:type="spellEnd"/>
      <w:proofErr w:type="gramEnd"/>
      <w:r w:rsidRPr="00DC1F64">
        <w:rPr>
          <w:rFonts w:ascii="Times New Roman" w:hAnsi="Times New Roman" w:cs="Times New Roman"/>
        </w:rPr>
        <w:t>).</w:t>
      </w:r>
    </w:p>
  </w:footnote>
  <w:footnote w:id="68">
    <w:p w:rsidR="0042454B" w:rsidRPr="00570DF8" w:rsidRDefault="0042454B" w:rsidP="003E6E4A">
      <w:pPr>
        <w:pStyle w:val="a6"/>
        <w:spacing w:after="0" w:line="240" w:lineRule="auto"/>
        <w:ind w:left="0" w:firstLine="0"/>
        <w:jc w:val="both"/>
        <w:rPr>
          <w:rFonts w:ascii="Times New Roman" w:hAnsi="Times New Roman" w:cs="Times New Roman"/>
          <w:lang w:val="ru-RU"/>
        </w:rPr>
      </w:pPr>
      <w:r w:rsidRPr="00DC1F64">
        <w:rPr>
          <w:rStyle w:val="ad"/>
          <w:rFonts w:ascii="Times New Roman" w:hAnsi="Times New Roman" w:cs="Times New Roman"/>
          <w:sz w:val="20"/>
        </w:rPr>
        <w:footnoteRef/>
      </w:r>
      <w:r w:rsidRPr="00DC1F64">
        <w:rPr>
          <w:rFonts w:ascii="Times New Roman" w:hAnsi="Times New Roman" w:cs="Times New Roman"/>
          <w:shd w:val="clear" w:color="auto" w:fill="FFFFFF"/>
          <w:lang w:val="ru-RU"/>
        </w:rPr>
        <w:t xml:space="preserve"> </w:t>
      </w:r>
      <w:proofErr w:type="spellStart"/>
      <w:r w:rsidRPr="00DC1F64">
        <w:rPr>
          <w:rFonts w:ascii="Times New Roman" w:hAnsi="Times New Roman" w:cs="Times New Roman"/>
          <w:shd w:val="clear" w:color="auto" w:fill="FFFFFF"/>
          <w:lang w:val="ru-RU"/>
        </w:rPr>
        <w:t>Будылин</w:t>
      </w:r>
      <w:proofErr w:type="spellEnd"/>
      <w:r w:rsidRPr="00DC1F64">
        <w:rPr>
          <w:rFonts w:ascii="Times New Roman" w:hAnsi="Times New Roman" w:cs="Times New Roman"/>
          <w:shd w:val="clear" w:color="auto" w:fill="FFFFFF"/>
          <w:lang w:val="ru-RU"/>
        </w:rPr>
        <w:t xml:space="preserve"> С.Л., Иванец Ю.Л. Указ</w:t>
      </w:r>
      <w:proofErr w:type="gramStart"/>
      <w:r w:rsidRPr="00DC1F64">
        <w:rPr>
          <w:rFonts w:ascii="Times New Roman" w:hAnsi="Times New Roman" w:cs="Times New Roman"/>
          <w:shd w:val="clear" w:color="auto" w:fill="FFFFFF"/>
          <w:lang w:val="ru-RU"/>
        </w:rPr>
        <w:t>.</w:t>
      </w:r>
      <w:proofErr w:type="gramEnd"/>
      <w:r w:rsidRPr="00DC1F64">
        <w:rPr>
          <w:rFonts w:ascii="Times New Roman" w:hAnsi="Times New Roman" w:cs="Times New Roman"/>
          <w:shd w:val="clear" w:color="auto" w:fill="FFFFFF"/>
          <w:lang w:val="ru-RU"/>
        </w:rPr>
        <w:t xml:space="preserve"> </w:t>
      </w:r>
      <w:proofErr w:type="gramStart"/>
      <w:r w:rsidRPr="00DC1F64">
        <w:rPr>
          <w:rFonts w:ascii="Times New Roman" w:hAnsi="Times New Roman" w:cs="Times New Roman"/>
          <w:shd w:val="clear" w:color="auto" w:fill="FFFFFF"/>
          <w:lang w:val="ru-RU"/>
        </w:rPr>
        <w:t>с</w:t>
      </w:r>
      <w:proofErr w:type="gramEnd"/>
      <w:r w:rsidRPr="00DC1F64">
        <w:rPr>
          <w:rFonts w:ascii="Times New Roman" w:hAnsi="Times New Roman" w:cs="Times New Roman"/>
          <w:shd w:val="clear" w:color="auto" w:fill="FFFFFF"/>
          <w:lang w:val="ru-RU"/>
        </w:rPr>
        <w:t>оч. С. 85.</w:t>
      </w:r>
    </w:p>
  </w:footnote>
  <w:footnote w:id="69">
    <w:p w:rsidR="0042454B" w:rsidRPr="00C05D5C" w:rsidRDefault="0042454B" w:rsidP="00C05D5C">
      <w:pPr>
        <w:pStyle w:val="a6"/>
        <w:spacing w:after="0" w:line="240" w:lineRule="auto"/>
        <w:ind w:left="0" w:firstLine="0"/>
        <w:jc w:val="both"/>
        <w:rPr>
          <w:rFonts w:ascii="Times New Roman" w:hAnsi="Times New Roman" w:cs="Times New Roman"/>
          <w:lang w:val="ru-RU"/>
        </w:rPr>
      </w:pPr>
      <w:r w:rsidRPr="00C05D5C">
        <w:rPr>
          <w:rStyle w:val="ad"/>
          <w:rFonts w:ascii="Times New Roman" w:hAnsi="Times New Roman" w:cs="Times New Roman"/>
          <w:sz w:val="20"/>
        </w:rPr>
        <w:footnoteRef/>
      </w:r>
      <w:r w:rsidRPr="00C05D5C">
        <w:rPr>
          <w:rFonts w:ascii="Times New Roman" w:eastAsia="Lucida Grande" w:hAnsi="Times New Roman" w:cs="Times New Roman"/>
          <w:lang w:val="ru-RU"/>
        </w:rPr>
        <w:t xml:space="preserve"> Там же. С. 87.</w:t>
      </w:r>
    </w:p>
  </w:footnote>
  <w:footnote w:id="70">
    <w:p w:rsidR="0042454B" w:rsidRPr="00C05D5C" w:rsidRDefault="0042454B" w:rsidP="00C05D5C">
      <w:pPr>
        <w:pStyle w:val="15"/>
        <w:spacing w:line="240" w:lineRule="auto"/>
        <w:jc w:val="both"/>
        <w:rPr>
          <w:rFonts w:ascii="Times New Roman" w:hAnsi="Times New Roman" w:cs="Times New Roman"/>
        </w:rPr>
      </w:pPr>
      <w:r w:rsidRPr="00C05D5C">
        <w:rPr>
          <w:rStyle w:val="ad"/>
          <w:rFonts w:ascii="Times New Roman" w:hAnsi="Times New Roman" w:cs="Times New Roman"/>
          <w:sz w:val="20"/>
        </w:rPr>
        <w:footnoteRef/>
      </w:r>
      <w:r w:rsidRPr="00C05D5C">
        <w:rPr>
          <w:rFonts w:ascii="Times New Roman" w:eastAsia="Times New Roman" w:hAnsi="Times New Roman" w:cs="Times New Roman"/>
          <w:lang w:val="ru-RU"/>
        </w:rPr>
        <w:t xml:space="preserve"> </w:t>
      </w:r>
      <w:r w:rsidRPr="00C05D5C">
        <w:rPr>
          <w:rFonts w:ascii="Times New Roman" w:hAnsi="Times New Roman" w:cs="Times New Roman"/>
          <w:lang w:val="ru-RU"/>
        </w:rPr>
        <w:t>Высокий Суд Англ</w:t>
      </w:r>
      <w:proofErr w:type="gramStart"/>
      <w:r w:rsidRPr="00C05D5C">
        <w:rPr>
          <w:rFonts w:ascii="Times New Roman" w:hAnsi="Times New Roman" w:cs="Times New Roman"/>
          <w:lang w:val="ru-RU"/>
        </w:rPr>
        <w:t>ии и Уэ</w:t>
      </w:r>
      <w:proofErr w:type="gramEnd"/>
      <w:r w:rsidRPr="00C05D5C">
        <w:rPr>
          <w:rFonts w:ascii="Times New Roman" w:hAnsi="Times New Roman" w:cs="Times New Roman"/>
          <w:lang w:val="ru-RU"/>
        </w:rPr>
        <w:t xml:space="preserve">льса. </w:t>
      </w:r>
      <w:proofErr w:type="gramStart"/>
      <w:r w:rsidRPr="00C05D5C">
        <w:rPr>
          <w:rFonts w:ascii="Times New Roman" w:hAnsi="Times New Roman" w:cs="Times New Roman"/>
        </w:rPr>
        <w:t xml:space="preserve">Antonio </w:t>
      </w:r>
      <w:proofErr w:type="spellStart"/>
      <w:r w:rsidRPr="00C05D5C">
        <w:rPr>
          <w:rFonts w:ascii="Times New Roman" w:hAnsi="Times New Roman" w:cs="Times New Roman"/>
        </w:rPr>
        <w:t>Gramsci</w:t>
      </w:r>
      <w:proofErr w:type="spellEnd"/>
      <w:r w:rsidRPr="00C05D5C">
        <w:rPr>
          <w:rFonts w:ascii="Times New Roman" w:hAnsi="Times New Roman" w:cs="Times New Roman"/>
        </w:rPr>
        <w:t xml:space="preserve"> Shipping Corp &amp; Ors v </w:t>
      </w:r>
      <w:proofErr w:type="spellStart"/>
      <w:r w:rsidRPr="00C05D5C">
        <w:rPr>
          <w:rFonts w:ascii="Times New Roman" w:hAnsi="Times New Roman" w:cs="Times New Roman"/>
        </w:rPr>
        <w:t>Stepanovs</w:t>
      </w:r>
      <w:proofErr w:type="spellEnd"/>
      <w:r w:rsidRPr="00C05D5C">
        <w:rPr>
          <w:rFonts w:ascii="Times New Roman" w:hAnsi="Times New Roman" w:cs="Times New Roman"/>
        </w:rPr>
        <w:t xml:space="preserve"> [2011] EWHC 333 (</w:t>
      </w:r>
      <w:proofErr w:type="spellStart"/>
      <w:r w:rsidRPr="00C05D5C">
        <w:rPr>
          <w:rFonts w:ascii="Times New Roman" w:hAnsi="Times New Roman" w:cs="Times New Roman"/>
        </w:rPr>
        <w:t>Comm</w:t>
      </w:r>
      <w:proofErr w:type="spellEnd"/>
      <w:r w:rsidRPr="00C05D5C">
        <w:rPr>
          <w:rFonts w:ascii="Times New Roman" w:hAnsi="Times New Roman" w:cs="Times New Roman"/>
        </w:rPr>
        <w:t>).</w:t>
      </w:r>
      <w:proofErr w:type="gramEnd"/>
    </w:p>
  </w:footnote>
  <w:footnote w:id="71">
    <w:p w:rsidR="0042454B" w:rsidRPr="00C05D5C" w:rsidRDefault="0042454B" w:rsidP="00C05D5C">
      <w:pPr>
        <w:pStyle w:val="WW-"/>
        <w:shd w:val="clear" w:color="auto" w:fill="FFFFFF"/>
        <w:spacing w:after="0" w:line="240" w:lineRule="atLeast"/>
        <w:jc w:val="both"/>
        <w:rPr>
          <w:rFonts w:ascii="Times New Roman" w:hAnsi="Times New Roman" w:cs="Times New Roman"/>
          <w:sz w:val="20"/>
        </w:rPr>
      </w:pPr>
      <w:r w:rsidRPr="00C05D5C">
        <w:rPr>
          <w:rStyle w:val="ad"/>
          <w:rFonts w:ascii="Times New Roman" w:hAnsi="Times New Roman" w:cs="Times New Roman"/>
          <w:sz w:val="20"/>
        </w:rPr>
        <w:footnoteRef/>
      </w:r>
      <w:r w:rsidRPr="00C05D5C">
        <w:rPr>
          <w:rFonts w:ascii="Times New Roman" w:eastAsia="Times New Roman" w:hAnsi="Times New Roman" w:cs="Times New Roman"/>
          <w:sz w:val="20"/>
        </w:rPr>
        <w:t xml:space="preserve"> </w:t>
      </w:r>
      <w:r w:rsidRPr="00C05D5C">
        <w:rPr>
          <w:rFonts w:ascii="Times New Roman" w:hAnsi="Times New Roman" w:cs="Times New Roman"/>
          <w:sz w:val="20"/>
        </w:rPr>
        <w:t xml:space="preserve">VTB Capital Plc v </w:t>
      </w:r>
      <w:proofErr w:type="spellStart"/>
      <w:r w:rsidRPr="00C05D5C">
        <w:rPr>
          <w:rFonts w:ascii="Times New Roman" w:hAnsi="Times New Roman" w:cs="Times New Roman"/>
          <w:sz w:val="20"/>
        </w:rPr>
        <w:t>Nutritek</w:t>
      </w:r>
      <w:proofErr w:type="spellEnd"/>
      <w:r w:rsidRPr="00C05D5C">
        <w:rPr>
          <w:rFonts w:ascii="Times New Roman" w:hAnsi="Times New Roman" w:cs="Times New Roman"/>
          <w:sz w:val="20"/>
        </w:rPr>
        <w:t xml:space="preserve"> International Corp &amp; Ors [2011] EWHC 3107 (Ch) (</w:t>
      </w:r>
      <w:r w:rsidRPr="00C05D5C">
        <w:rPr>
          <w:rFonts w:ascii="Times New Roman" w:hAnsi="Times New Roman" w:cs="Times New Roman"/>
          <w:sz w:val="20"/>
          <w:lang w:val="ru-RU"/>
        </w:rPr>
        <w:t>Высокий</w:t>
      </w:r>
      <w:r w:rsidRPr="00C05D5C">
        <w:rPr>
          <w:rFonts w:ascii="Times New Roman" w:hAnsi="Times New Roman" w:cs="Times New Roman"/>
          <w:sz w:val="20"/>
        </w:rPr>
        <w:t xml:space="preserve"> </w:t>
      </w:r>
      <w:r w:rsidRPr="00C05D5C">
        <w:rPr>
          <w:rFonts w:ascii="Times New Roman" w:hAnsi="Times New Roman" w:cs="Times New Roman"/>
          <w:sz w:val="20"/>
          <w:lang w:val="ru-RU"/>
        </w:rPr>
        <w:t>Суд</w:t>
      </w:r>
      <w:r w:rsidRPr="00C05D5C">
        <w:rPr>
          <w:rFonts w:ascii="Times New Roman" w:hAnsi="Times New Roman" w:cs="Times New Roman"/>
          <w:sz w:val="20"/>
        </w:rPr>
        <w:t xml:space="preserve"> </w:t>
      </w:r>
      <w:r w:rsidRPr="00C05D5C">
        <w:rPr>
          <w:rFonts w:ascii="Times New Roman" w:hAnsi="Times New Roman" w:cs="Times New Roman"/>
          <w:sz w:val="20"/>
          <w:lang w:val="ru-RU"/>
        </w:rPr>
        <w:t>Англии</w:t>
      </w:r>
      <w:r w:rsidRPr="00C05D5C">
        <w:rPr>
          <w:rFonts w:ascii="Times New Roman" w:hAnsi="Times New Roman" w:cs="Times New Roman"/>
          <w:sz w:val="20"/>
        </w:rPr>
        <w:t xml:space="preserve"> </w:t>
      </w:r>
      <w:r w:rsidRPr="00C05D5C">
        <w:rPr>
          <w:rFonts w:ascii="Times New Roman" w:hAnsi="Times New Roman" w:cs="Times New Roman"/>
          <w:sz w:val="20"/>
          <w:lang w:val="ru-RU"/>
        </w:rPr>
        <w:t>и</w:t>
      </w:r>
      <w:r w:rsidRPr="00C05D5C">
        <w:rPr>
          <w:rFonts w:ascii="Times New Roman" w:hAnsi="Times New Roman" w:cs="Times New Roman"/>
          <w:sz w:val="20"/>
        </w:rPr>
        <w:t xml:space="preserve"> </w:t>
      </w:r>
      <w:r w:rsidRPr="00C05D5C">
        <w:rPr>
          <w:rFonts w:ascii="Times New Roman" w:hAnsi="Times New Roman" w:cs="Times New Roman"/>
          <w:sz w:val="20"/>
          <w:lang w:val="ru-RU"/>
        </w:rPr>
        <w:t>Уэльса</w:t>
      </w:r>
      <w:r w:rsidRPr="00C05D5C">
        <w:rPr>
          <w:rFonts w:ascii="Times New Roman" w:hAnsi="Times New Roman" w:cs="Times New Roman"/>
          <w:sz w:val="20"/>
        </w:rPr>
        <w:t xml:space="preserve">); affirmed by [2012] EWCA </w:t>
      </w:r>
      <w:proofErr w:type="spellStart"/>
      <w:r w:rsidRPr="00C05D5C">
        <w:rPr>
          <w:rFonts w:ascii="Times New Roman" w:hAnsi="Times New Roman" w:cs="Times New Roman"/>
          <w:sz w:val="20"/>
        </w:rPr>
        <w:t>Civ</w:t>
      </w:r>
      <w:proofErr w:type="spellEnd"/>
      <w:r w:rsidRPr="00C05D5C">
        <w:rPr>
          <w:rFonts w:ascii="Times New Roman" w:hAnsi="Times New Roman" w:cs="Times New Roman"/>
          <w:sz w:val="20"/>
        </w:rPr>
        <w:t xml:space="preserve"> 808 (</w:t>
      </w:r>
      <w:r w:rsidRPr="00C05D5C">
        <w:rPr>
          <w:rFonts w:ascii="Times New Roman" w:hAnsi="Times New Roman" w:cs="Times New Roman"/>
          <w:sz w:val="20"/>
          <w:lang w:val="ru-RU"/>
        </w:rPr>
        <w:t>Апелляционный</w:t>
      </w:r>
      <w:r w:rsidRPr="00C05D5C">
        <w:rPr>
          <w:rFonts w:ascii="Times New Roman" w:hAnsi="Times New Roman" w:cs="Times New Roman"/>
          <w:sz w:val="20"/>
        </w:rPr>
        <w:t xml:space="preserve"> </w:t>
      </w:r>
      <w:r w:rsidRPr="00C05D5C">
        <w:rPr>
          <w:rFonts w:ascii="Times New Roman" w:hAnsi="Times New Roman" w:cs="Times New Roman"/>
          <w:sz w:val="20"/>
          <w:lang w:val="ru-RU"/>
        </w:rPr>
        <w:t>Суд</w:t>
      </w:r>
      <w:r w:rsidRPr="00C05D5C">
        <w:rPr>
          <w:rFonts w:ascii="Times New Roman" w:hAnsi="Times New Roman" w:cs="Times New Roman"/>
          <w:sz w:val="20"/>
        </w:rPr>
        <w:t xml:space="preserve"> </w:t>
      </w:r>
      <w:r w:rsidRPr="00C05D5C">
        <w:rPr>
          <w:rFonts w:ascii="Times New Roman" w:hAnsi="Times New Roman" w:cs="Times New Roman"/>
          <w:sz w:val="20"/>
          <w:lang w:val="ru-RU"/>
        </w:rPr>
        <w:t>Англии</w:t>
      </w:r>
      <w:r w:rsidRPr="00C05D5C">
        <w:rPr>
          <w:rFonts w:ascii="Times New Roman" w:hAnsi="Times New Roman" w:cs="Times New Roman"/>
          <w:sz w:val="20"/>
        </w:rPr>
        <w:t xml:space="preserve"> </w:t>
      </w:r>
      <w:r w:rsidRPr="00C05D5C">
        <w:rPr>
          <w:rFonts w:ascii="Times New Roman" w:hAnsi="Times New Roman" w:cs="Times New Roman"/>
          <w:sz w:val="20"/>
          <w:lang w:val="ru-RU"/>
        </w:rPr>
        <w:t>и</w:t>
      </w:r>
      <w:r w:rsidRPr="00C05D5C">
        <w:rPr>
          <w:rFonts w:ascii="Times New Roman" w:hAnsi="Times New Roman" w:cs="Times New Roman"/>
          <w:sz w:val="20"/>
        </w:rPr>
        <w:t xml:space="preserve"> </w:t>
      </w:r>
      <w:r w:rsidRPr="00C05D5C">
        <w:rPr>
          <w:rFonts w:ascii="Times New Roman" w:hAnsi="Times New Roman" w:cs="Times New Roman"/>
          <w:sz w:val="20"/>
          <w:lang w:val="ru-RU"/>
        </w:rPr>
        <w:t>Уэльса</w:t>
      </w:r>
      <w:r w:rsidRPr="00C05D5C">
        <w:rPr>
          <w:rFonts w:ascii="Times New Roman" w:hAnsi="Times New Roman" w:cs="Times New Roman"/>
          <w:sz w:val="20"/>
        </w:rPr>
        <w:t>); affirmed by [2013] UKSC 5 (</w:t>
      </w:r>
      <w:r w:rsidRPr="00C05D5C">
        <w:rPr>
          <w:rFonts w:ascii="Times New Roman" w:hAnsi="Times New Roman" w:cs="Times New Roman"/>
          <w:sz w:val="20"/>
          <w:lang w:val="ru-RU"/>
        </w:rPr>
        <w:t>Верховный</w:t>
      </w:r>
      <w:r w:rsidRPr="00C05D5C">
        <w:rPr>
          <w:rFonts w:ascii="Times New Roman" w:hAnsi="Times New Roman" w:cs="Times New Roman"/>
          <w:sz w:val="20"/>
        </w:rPr>
        <w:t xml:space="preserve"> </w:t>
      </w:r>
      <w:r w:rsidRPr="00C05D5C">
        <w:rPr>
          <w:rFonts w:ascii="Times New Roman" w:hAnsi="Times New Roman" w:cs="Times New Roman"/>
          <w:sz w:val="20"/>
          <w:lang w:val="ru-RU"/>
        </w:rPr>
        <w:t>Суд</w:t>
      </w:r>
      <w:r w:rsidRPr="00C05D5C">
        <w:rPr>
          <w:rFonts w:ascii="Times New Roman" w:hAnsi="Times New Roman" w:cs="Times New Roman"/>
          <w:sz w:val="20"/>
        </w:rPr>
        <w:t xml:space="preserve"> </w:t>
      </w:r>
      <w:r w:rsidRPr="00C05D5C">
        <w:rPr>
          <w:rFonts w:ascii="Times New Roman" w:hAnsi="Times New Roman" w:cs="Times New Roman"/>
          <w:sz w:val="20"/>
          <w:lang w:val="ru-RU"/>
        </w:rPr>
        <w:t>Соединенного</w:t>
      </w:r>
      <w:r w:rsidRPr="00C05D5C">
        <w:rPr>
          <w:rFonts w:ascii="Times New Roman" w:hAnsi="Times New Roman" w:cs="Times New Roman"/>
          <w:sz w:val="20"/>
        </w:rPr>
        <w:t xml:space="preserve"> </w:t>
      </w:r>
      <w:r w:rsidRPr="00C05D5C">
        <w:rPr>
          <w:rFonts w:ascii="Times New Roman" w:hAnsi="Times New Roman" w:cs="Times New Roman"/>
          <w:sz w:val="20"/>
          <w:lang w:val="ru-RU"/>
        </w:rPr>
        <w:t>Королевства</w:t>
      </w:r>
      <w:r w:rsidRPr="00C05D5C">
        <w:rPr>
          <w:rFonts w:ascii="Times New Roman" w:hAnsi="Times New Roman" w:cs="Times New Roman"/>
          <w:sz w:val="20"/>
        </w:rPr>
        <w:t>).</w:t>
      </w:r>
    </w:p>
  </w:footnote>
  <w:footnote w:id="72">
    <w:p w:rsidR="0042454B" w:rsidRPr="00776C4F" w:rsidRDefault="0042454B" w:rsidP="00C05D5C">
      <w:pPr>
        <w:pStyle w:val="15"/>
        <w:jc w:val="both"/>
      </w:pPr>
      <w:r w:rsidRPr="00C05D5C">
        <w:rPr>
          <w:rStyle w:val="ad"/>
          <w:rFonts w:ascii="Times New Roman" w:hAnsi="Times New Roman" w:cs="Times New Roman"/>
          <w:sz w:val="20"/>
        </w:rPr>
        <w:footnoteRef/>
      </w:r>
      <w:r w:rsidRPr="00C05D5C">
        <w:rPr>
          <w:rFonts w:ascii="Times New Roman" w:eastAsia="Times New Roman" w:hAnsi="Times New Roman" w:cs="Times New Roman"/>
          <w:lang w:val="ru-RU"/>
        </w:rPr>
        <w:t xml:space="preserve"> </w:t>
      </w:r>
      <w:proofErr w:type="spellStart"/>
      <w:r w:rsidRPr="00C05D5C">
        <w:rPr>
          <w:rFonts w:ascii="Times New Roman" w:hAnsi="Times New Roman" w:cs="Times New Roman"/>
          <w:shd w:val="clear" w:color="auto" w:fill="FFFFFF"/>
          <w:lang w:val="ru-RU"/>
        </w:rPr>
        <w:t>Будылин</w:t>
      </w:r>
      <w:proofErr w:type="spellEnd"/>
      <w:r w:rsidRPr="00C05D5C">
        <w:rPr>
          <w:rFonts w:ascii="Times New Roman" w:hAnsi="Times New Roman" w:cs="Times New Roman"/>
          <w:shd w:val="clear" w:color="auto" w:fill="FFFFFF"/>
          <w:lang w:val="ru-RU"/>
        </w:rPr>
        <w:t xml:space="preserve"> С.Л., Иванец Ю.Л. Указ</w:t>
      </w:r>
      <w:proofErr w:type="gramStart"/>
      <w:r w:rsidRPr="00C05D5C">
        <w:rPr>
          <w:rFonts w:ascii="Times New Roman" w:hAnsi="Times New Roman" w:cs="Times New Roman"/>
          <w:shd w:val="clear" w:color="auto" w:fill="FFFFFF"/>
          <w:lang w:val="ru-RU"/>
        </w:rPr>
        <w:t>.</w:t>
      </w:r>
      <w:proofErr w:type="gramEnd"/>
      <w:r w:rsidRPr="00C05D5C">
        <w:rPr>
          <w:rFonts w:ascii="Times New Roman" w:hAnsi="Times New Roman" w:cs="Times New Roman"/>
          <w:shd w:val="clear" w:color="auto" w:fill="FFFFFF"/>
          <w:lang w:val="ru-RU"/>
        </w:rPr>
        <w:t xml:space="preserve"> </w:t>
      </w:r>
      <w:proofErr w:type="gramStart"/>
      <w:r w:rsidRPr="00C05D5C">
        <w:rPr>
          <w:rFonts w:ascii="Times New Roman" w:hAnsi="Times New Roman" w:cs="Times New Roman"/>
          <w:shd w:val="clear" w:color="auto" w:fill="FFFFFF"/>
          <w:lang w:val="ru-RU"/>
        </w:rPr>
        <w:t>с</w:t>
      </w:r>
      <w:proofErr w:type="gramEnd"/>
      <w:r w:rsidRPr="00C05D5C">
        <w:rPr>
          <w:rFonts w:ascii="Times New Roman" w:hAnsi="Times New Roman" w:cs="Times New Roman"/>
          <w:shd w:val="clear" w:color="auto" w:fill="FFFFFF"/>
          <w:lang w:val="ru-RU"/>
        </w:rPr>
        <w:t>оч. С</w:t>
      </w:r>
      <w:r w:rsidRPr="00776C4F">
        <w:rPr>
          <w:rFonts w:ascii="Times New Roman" w:hAnsi="Times New Roman" w:cs="Times New Roman"/>
          <w:shd w:val="clear" w:color="auto" w:fill="FFFFFF"/>
        </w:rPr>
        <w:t>. 87</w:t>
      </w:r>
      <w:r w:rsidRPr="00776C4F">
        <w:rPr>
          <w:rFonts w:ascii="Times New Roman" w:hAnsi="Times New Roman" w:cs="Times New Roman"/>
        </w:rPr>
        <w:t>.</w:t>
      </w:r>
    </w:p>
  </w:footnote>
  <w:footnote w:id="73">
    <w:p w:rsidR="0042454B" w:rsidRPr="009C3C4A" w:rsidRDefault="0042454B" w:rsidP="0030063F">
      <w:pPr>
        <w:pStyle w:val="a6"/>
        <w:spacing w:after="0" w:line="240" w:lineRule="auto"/>
        <w:ind w:left="0" w:firstLine="0"/>
        <w:jc w:val="both"/>
        <w:rPr>
          <w:rFonts w:ascii="Times New Roman" w:hAnsi="Times New Roman" w:cs="Times New Roman"/>
        </w:rPr>
      </w:pPr>
      <w:r w:rsidRPr="009C3C4A">
        <w:rPr>
          <w:rStyle w:val="ae"/>
          <w:rFonts w:ascii="Times New Roman" w:hAnsi="Times New Roman" w:cs="Times New Roman"/>
        </w:rPr>
        <w:footnoteRef/>
      </w:r>
      <w:r w:rsidRPr="009C3C4A">
        <w:rPr>
          <w:rFonts w:ascii="Times New Roman" w:hAnsi="Times New Roman" w:cs="Times New Roman"/>
        </w:rPr>
        <w:t xml:space="preserve"> </w:t>
      </w:r>
      <w:r w:rsidRPr="009C3C4A">
        <w:rPr>
          <w:rFonts w:ascii="Times New Roman" w:hAnsi="Times New Roman" w:cs="Times New Roman"/>
          <w:lang w:val="ru-RU"/>
        </w:rPr>
        <w:t>См</w:t>
      </w:r>
      <w:r w:rsidRPr="009C3C4A">
        <w:rPr>
          <w:rFonts w:ascii="Times New Roman" w:hAnsi="Times New Roman" w:cs="Times New Roman"/>
        </w:rPr>
        <w:t xml:space="preserve">.: </w:t>
      </w:r>
      <w:proofErr w:type="spellStart"/>
      <w:r w:rsidRPr="009C3C4A">
        <w:rPr>
          <w:rFonts w:ascii="Times New Roman" w:hAnsi="Times New Roman" w:cs="Times New Roman"/>
        </w:rPr>
        <w:t>Aktiengesetz</w:t>
      </w:r>
      <w:proofErr w:type="spellEnd"/>
      <w:r w:rsidRPr="009C3C4A">
        <w:rPr>
          <w:rFonts w:ascii="Times New Roman" w:hAnsi="Times New Roman" w:cs="Times New Roman"/>
        </w:rPr>
        <w:t xml:space="preserve"> </w:t>
      </w:r>
      <w:proofErr w:type="spellStart"/>
      <w:r w:rsidRPr="009C3C4A">
        <w:rPr>
          <w:rFonts w:ascii="Times New Roman" w:hAnsi="Times New Roman" w:cs="Times New Roman"/>
        </w:rPr>
        <w:t>vom</w:t>
      </w:r>
      <w:proofErr w:type="spellEnd"/>
      <w:r w:rsidRPr="009C3C4A">
        <w:rPr>
          <w:rFonts w:ascii="Times New Roman" w:hAnsi="Times New Roman" w:cs="Times New Roman"/>
        </w:rPr>
        <w:t xml:space="preserve"> 6. September 1965 (</w:t>
      </w:r>
      <w:proofErr w:type="spellStart"/>
      <w:r w:rsidRPr="009C3C4A">
        <w:rPr>
          <w:rFonts w:ascii="Times New Roman" w:hAnsi="Times New Roman" w:cs="Times New Roman"/>
        </w:rPr>
        <w:t>BGBl</w:t>
      </w:r>
      <w:proofErr w:type="spellEnd"/>
      <w:r w:rsidRPr="009C3C4A">
        <w:rPr>
          <w:rFonts w:ascii="Times New Roman" w:hAnsi="Times New Roman" w:cs="Times New Roman"/>
        </w:rPr>
        <w:t xml:space="preserve">. I S. 1089), das </w:t>
      </w:r>
      <w:proofErr w:type="spellStart"/>
      <w:r w:rsidRPr="009C3C4A">
        <w:rPr>
          <w:rFonts w:ascii="Times New Roman" w:hAnsi="Times New Roman" w:cs="Times New Roman"/>
        </w:rPr>
        <w:t>zuletzt</w:t>
      </w:r>
      <w:proofErr w:type="spellEnd"/>
      <w:r w:rsidRPr="009C3C4A">
        <w:rPr>
          <w:rFonts w:ascii="Times New Roman" w:hAnsi="Times New Roman" w:cs="Times New Roman"/>
        </w:rPr>
        <w:t xml:space="preserve"> </w:t>
      </w:r>
      <w:proofErr w:type="spellStart"/>
      <w:r w:rsidRPr="009C3C4A">
        <w:rPr>
          <w:rFonts w:ascii="Times New Roman" w:hAnsi="Times New Roman" w:cs="Times New Roman"/>
        </w:rPr>
        <w:t>durch</w:t>
      </w:r>
      <w:proofErr w:type="spellEnd"/>
      <w:r w:rsidRPr="009C3C4A">
        <w:rPr>
          <w:rFonts w:ascii="Times New Roman" w:hAnsi="Times New Roman" w:cs="Times New Roman"/>
        </w:rPr>
        <w:t xml:space="preserve"> </w:t>
      </w:r>
      <w:proofErr w:type="spellStart"/>
      <w:r w:rsidRPr="009C3C4A">
        <w:rPr>
          <w:rFonts w:ascii="Times New Roman" w:hAnsi="Times New Roman" w:cs="Times New Roman"/>
        </w:rPr>
        <w:t>Artikel</w:t>
      </w:r>
      <w:proofErr w:type="spellEnd"/>
      <w:r w:rsidRPr="009C3C4A">
        <w:rPr>
          <w:rFonts w:ascii="Times New Roman" w:hAnsi="Times New Roman" w:cs="Times New Roman"/>
        </w:rPr>
        <w:t xml:space="preserve"> 3 des </w:t>
      </w:r>
      <w:proofErr w:type="spellStart"/>
      <w:r w:rsidRPr="009C3C4A">
        <w:rPr>
          <w:rFonts w:ascii="Times New Roman" w:hAnsi="Times New Roman" w:cs="Times New Roman"/>
        </w:rPr>
        <w:t>Gesetzes</w:t>
      </w:r>
      <w:proofErr w:type="spellEnd"/>
      <w:r w:rsidRPr="009C3C4A">
        <w:rPr>
          <w:rFonts w:ascii="Times New Roman" w:hAnsi="Times New Roman" w:cs="Times New Roman"/>
        </w:rPr>
        <w:t xml:space="preserve"> </w:t>
      </w:r>
      <w:proofErr w:type="spellStart"/>
      <w:r w:rsidRPr="009C3C4A">
        <w:rPr>
          <w:rFonts w:ascii="Times New Roman" w:hAnsi="Times New Roman" w:cs="Times New Roman"/>
        </w:rPr>
        <w:t>vom</w:t>
      </w:r>
      <w:proofErr w:type="spellEnd"/>
      <w:r w:rsidRPr="009C3C4A">
        <w:rPr>
          <w:rFonts w:ascii="Times New Roman" w:hAnsi="Times New Roman" w:cs="Times New Roman"/>
        </w:rPr>
        <w:t xml:space="preserve"> 20. </w:t>
      </w:r>
      <w:proofErr w:type="spellStart"/>
      <w:r w:rsidRPr="009C3C4A">
        <w:rPr>
          <w:rFonts w:ascii="Times New Roman" w:hAnsi="Times New Roman" w:cs="Times New Roman"/>
        </w:rPr>
        <w:t>Dezember</w:t>
      </w:r>
      <w:proofErr w:type="spellEnd"/>
      <w:r w:rsidRPr="009C3C4A">
        <w:rPr>
          <w:rFonts w:ascii="Times New Roman" w:hAnsi="Times New Roman" w:cs="Times New Roman"/>
        </w:rPr>
        <w:t xml:space="preserve"> 2012 (</w:t>
      </w:r>
      <w:proofErr w:type="spellStart"/>
      <w:r w:rsidRPr="009C3C4A">
        <w:rPr>
          <w:rFonts w:ascii="Times New Roman" w:hAnsi="Times New Roman" w:cs="Times New Roman"/>
        </w:rPr>
        <w:t>BGBl</w:t>
      </w:r>
      <w:proofErr w:type="spellEnd"/>
      <w:r w:rsidRPr="009C3C4A">
        <w:rPr>
          <w:rFonts w:ascii="Times New Roman" w:hAnsi="Times New Roman" w:cs="Times New Roman"/>
        </w:rPr>
        <w:t xml:space="preserve">. I S. 2751) </w:t>
      </w:r>
      <w:proofErr w:type="spellStart"/>
      <w:r w:rsidRPr="009C3C4A">
        <w:rPr>
          <w:rFonts w:ascii="Times New Roman" w:hAnsi="Times New Roman" w:cs="Times New Roman"/>
        </w:rPr>
        <w:t>geändert</w:t>
      </w:r>
      <w:proofErr w:type="spellEnd"/>
      <w:r w:rsidRPr="009C3C4A">
        <w:rPr>
          <w:rFonts w:ascii="Times New Roman" w:hAnsi="Times New Roman" w:cs="Times New Roman"/>
        </w:rPr>
        <w:t xml:space="preserve"> </w:t>
      </w:r>
      <w:proofErr w:type="spellStart"/>
      <w:r w:rsidRPr="009C3C4A">
        <w:rPr>
          <w:rFonts w:ascii="Times New Roman" w:hAnsi="Times New Roman" w:cs="Times New Roman"/>
        </w:rPr>
        <w:t>worden</w:t>
      </w:r>
      <w:proofErr w:type="spellEnd"/>
      <w:r w:rsidRPr="009C3C4A">
        <w:rPr>
          <w:rFonts w:ascii="Times New Roman" w:hAnsi="Times New Roman" w:cs="Times New Roman"/>
        </w:rPr>
        <w:t xml:space="preserve"> </w:t>
      </w:r>
      <w:proofErr w:type="spellStart"/>
      <w:proofErr w:type="gramStart"/>
      <w:r w:rsidRPr="009C3C4A">
        <w:rPr>
          <w:rFonts w:ascii="Times New Roman" w:hAnsi="Times New Roman" w:cs="Times New Roman"/>
        </w:rPr>
        <w:t>ist</w:t>
      </w:r>
      <w:proofErr w:type="spellEnd"/>
      <w:proofErr w:type="gramEnd"/>
      <w:r>
        <w:rPr>
          <w:rFonts w:ascii="Times New Roman" w:hAnsi="Times New Roman" w:cs="Times New Roman"/>
        </w:rPr>
        <w:t xml:space="preserve"> (</w:t>
      </w:r>
      <w:r>
        <w:rPr>
          <w:rFonts w:ascii="Times New Roman" w:hAnsi="Times New Roman" w:cs="Times New Roman"/>
          <w:lang w:val="ru-RU"/>
        </w:rPr>
        <w:t>далее</w:t>
      </w:r>
      <w:r w:rsidRPr="00F113D9">
        <w:rPr>
          <w:rFonts w:ascii="Times New Roman" w:hAnsi="Times New Roman" w:cs="Times New Roman"/>
        </w:rPr>
        <w:t xml:space="preserve"> - </w:t>
      </w:r>
      <w:proofErr w:type="spellStart"/>
      <w:r>
        <w:rPr>
          <w:rFonts w:ascii="Times New Roman" w:hAnsi="Times New Roman" w:cs="Times New Roman"/>
        </w:rPr>
        <w:t>AktG</w:t>
      </w:r>
      <w:proofErr w:type="spellEnd"/>
      <w:r>
        <w:rPr>
          <w:rFonts w:ascii="Times New Roman" w:hAnsi="Times New Roman" w:cs="Times New Roman"/>
        </w:rPr>
        <w:t>)</w:t>
      </w:r>
      <w:r w:rsidRPr="009C3C4A">
        <w:rPr>
          <w:rFonts w:ascii="Times New Roman" w:hAnsi="Times New Roman" w:cs="Times New Roman"/>
        </w:rPr>
        <w:t>.</w:t>
      </w:r>
    </w:p>
  </w:footnote>
  <w:footnote w:id="74">
    <w:p w:rsidR="0042454B" w:rsidRPr="00F113D9" w:rsidRDefault="0042454B" w:rsidP="00F113D9">
      <w:pPr>
        <w:pStyle w:val="a6"/>
        <w:spacing w:after="0" w:line="240" w:lineRule="auto"/>
        <w:ind w:left="284" w:hanging="284"/>
        <w:jc w:val="both"/>
        <w:rPr>
          <w:rFonts w:ascii="Times New Roman" w:hAnsi="Times New Roman" w:cs="Times New Roman"/>
        </w:rPr>
      </w:pPr>
      <w:r>
        <w:rPr>
          <w:rStyle w:val="ae"/>
        </w:rPr>
        <w:footnoteRef/>
      </w:r>
      <w:r>
        <w:t xml:space="preserve"> </w:t>
      </w:r>
      <w:r w:rsidRPr="00F113D9">
        <w:rPr>
          <w:rFonts w:ascii="Times New Roman" w:hAnsi="Times New Roman" w:cs="Times New Roman"/>
          <w:lang w:val="ru-RU"/>
        </w:rPr>
        <w:t>См</w:t>
      </w:r>
      <w:r w:rsidRPr="00F113D9">
        <w:rPr>
          <w:rFonts w:ascii="Times New Roman" w:hAnsi="Times New Roman" w:cs="Times New Roman"/>
        </w:rPr>
        <w:t xml:space="preserve">.: </w:t>
      </w:r>
      <w:proofErr w:type="spellStart"/>
      <w:r w:rsidRPr="00F113D9">
        <w:rPr>
          <w:rFonts w:ascii="Times New Roman" w:hAnsi="Times New Roman" w:cs="Times New Roman"/>
        </w:rPr>
        <w:t>AktG</w:t>
      </w:r>
      <w:proofErr w:type="spellEnd"/>
      <w:r w:rsidRPr="00F113D9">
        <w:rPr>
          <w:rFonts w:ascii="Times New Roman" w:hAnsi="Times New Roman" w:cs="Times New Roman"/>
        </w:rPr>
        <w:t xml:space="preserve"> </w:t>
      </w:r>
      <w:r w:rsidRPr="00F113D9">
        <w:rPr>
          <w:rFonts w:ascii="Times New Roman" w:hAnsi="Times New Roman" w:cs="Times New Roman"/>
          <w:bCs/>
        </w:rPr>
        <w:t>§ 302.</w:t>
      </w:r>
    </w:p>
  </w:footnote>
  <w:footnote w:id="75">
    <w:p w:rsidR="0042454B" w:rsidRPr="00776C4F" w:rsidRDefault="0042454B" w:rsidP="00F113D9">
      <w:pPr>
        <w:pStyle w:val="a6"/>
        <w:spacing w:after="0" w:line="240" w:lineRule="auto"/>
        <w:jc w:val="both"/>
        <w:rPr>
          <w:rFonts w:ascii="Times New Roman" w:hAnsi="Times New Roman" w:cs="Times New Roman"/>
        </w:rPr>
      </w:pPr>
      <w:r w:rsidRPr="00F113D9">
        <w:rPr>
          <w:rStyle w:val="ae"/>
          <w:rFonts w:ascii="Times New Roman" w:hAnsi="Times New Roman" w:cs="Times New Roman"/>
        </w:rPr>
        <w:footnoteRef/>
      </w:r>
      <w:r w:rsidRPr="00F113D9">
        <w:rPr>
          <w:rFonts w:ascii="Times New Roman" w:hAnsi="Times New Roman" w:cs="Times New Roman"/>
        </w:rPr>
        <w:t xml:space="preserve"> </w:t>
      </w:r>
      <w:r w:rsidRPr="00F113D9">
        <w:rPr>
          <w:rFonts w:ascii="Times New Roman" w:hAnsi="Times New Roman" w:cs="Times New Roman"/>
          <w:lang w:val="ru-RU"/>
        </w:rPr>
        <w:t>См</w:t>
      </w:r>
      <w:r w:rsidRPr="00F113D9">
        <w:rPr>
          <w:rFonts w:ascii="Times New Roman" w:hAnsi="Times New Roman" w:cs="Times New Roman"/>
        </w:rPr>
        <w:t xml:space="preserve">.: </w:t>
      </w:r>
      <w:proofErr w:type="spellStart"/>
      <w:r w:rsidRPr="00F113D9">
        <w:rPr>
          <w:rFonts w:ascii="Times New Roman" w:hAnsi="Times New Roman" w:cs="Times New Roman"/>
        </w:rPr>
        <w:t>AktG</w:t>
      </w:r>
      <w:proofErr w:type="spellEnd"/>
      <w:r w:rsidRPr="00F113D9">
        <w:rPr>
          <w:rFonts w:ascii="Times New Roman" w:hAnsi="Times New Roman" w:cs="Times New Roman"/>
        </w:rPr>
        <w:t xml:space="preserve"> </w:t>
      </w:r>
      <w:r w:rsidRPr="00F113D9">
        <w:rPr>
          <w:rFonts w:ascii="Times New Roman" w:hAnsi="Times New Roman" w:cs="Times New Roman"/>
          <w:bCs/>
        </w:rPr>
        <w:t>§ 31</w:t>
      </w:r>
      <w:r w:rsidRPr="00776C4F">
        <w:rPr>
          <w:rFonts w:ascii="Times New Roman" w:hAnsi="Times New Roman" w:cs="Times New Roman"/>
          <w:bCs/>
        </w:rPr>
        <w:t>1.</w:t>
      </w:r>
    </w:p>
  </w:footnote>
  <w:footnote w:id="76">
    <w:p w:rsidR="0042454B" w:rsidRPr="00776C4F" w:rsidRDefault="0042454B" w:rsidP="00B43AF4">
      <w:pPr>
        <w:pStyle w:val="15"/>
        <w:spacing w:line="240" w:lineRule="auto"/>
        <w:jc w:val="both"/>
        <w:rPr>
          <w:rFonts w:ascii="Times New Roman" w:hAnsi="Times New Roman" w:cs="Times New Roman"/>
        </w:rPr>
      </w:pPr>
      <w:r w:rsidRPr="00B43AF4">
        <w:rPr>
          <w:rStyle w:val="ae"/>
          <w:rFonts w:ascii="Times New Roman" w:hAnsi="Times New Roman" w:cs="Times New Roman"/>
        </w:rPr>
        <w:footnoteRef/>
      </w:r>
      <w:r w:rsidRPr="000E21C6">
        <w:rPr>
          <w:rFonts w:ascii="Times New Roman" w:hAnsi="Times New Roman" w:cs="Times New Roman"/>
        </w:rPr>
        <w:t xml:space="preserve"> </w:t>
      </w:r>
      <w:proofErr w:type="spellStart"/>
      <w:r w:rsidRPr="00B43AF4">
        <w:rPr>
          <w:rFonts w:ascii="Times New Roman" w:hAnsi="Times New Roman" w:cs="Times New Roman"/>
          <w:shd w:val="clear" w:color="auto" w:fill="FFFFFF"/>
          <w:lang w:val="ru-RU"/>
        </w:rPr>
        <w:t>Будылин</w:t>
      </w:r>
      <w:proofErr w:type="spellEnd"/>
      <w:r w:rsidRPr="000E21C6">
        <w:rPr>
          <w:rFonts w:ascii="Times New Roman" w:hAnsi="Times New Roman" w:cs="Times New Roman"/>
          <w:shd w:val="clear" w:color="auto" w:fill="FFFFFF"/>
        </w:rPr>
        <w:t xml:space="preserve"> </w:t>
      </w:r>
      <w:r w:rsidRPr="00B43AF4">
        <w:rPr>
          <w:rFonts w:ascii="Times New Roman" w:hAnsi="Times New Roman" w:cs="Times New Roman"/>
          <w:shd w:val="clear" w:color="auto" w:fill="FFFFFF"/>
          <w:lang w:val="ru-RU"/>
        </w:rPr>
        <w:t>С</w:t>
      </w:r>
      <w:r w:rsidRPr="000E21C6">
        <w:rPr>
          <w:rFonts w:ascii="Times New Roman" w:hAnsi="Times New Roman" w:cs="Times New Roman"/>
          <w:shd w:val="clear" w:color="auto" w:fill="FFFFFF"/>
        </w:rPr>
        <w:t>.</w:t>
      </w:r>
      <w:r w:rsidRPr="00B43AF4">
        <w:rPr>
          <w:rFonts w:ascii="Times New Roman" w:hAnsi="Times New Roman" w:cs="Times New Roman"/>
          <w:shd w:val="clear" w:color="auto" w:fill="FFFFFF"/>
          <w:lang w:val="ru-RU"/>
        </w:rPr>
        <w:t>Л</w:t>
      </w:r>
      <w:r w:rsidRPr="000E21C6">
        <w:rPr>
          <w:rFonts w:ascii="Times New Roman" w:hAnsi="Times New Roman" w:cs="Times New Roman"/>
          <w:shd w:val="clear" w:color="auto" w:fill="FFFFFF"/>
        </w:rPr>
        <w:t xml:space="preserve">., </w:t>
      </w:r>
      <w:r w:rsidRPr="00B43AF4">
        <w:rPr>
          <w:rFonts w:ascii="Times New Roman" w:hAnsi="Times New Roman" w:cs="Times New Roman"/>
          <w:shd w:val="clear" w:color="auto" w:fill="FFFFFF"/>
          <w:lang w:val="ru-RU"/>
        </w:rPr>
        <w:t>Иванец</w:t>
      </w:r>
      <w:r w:rsidRPr="000E21C6">
        <w:rPr>
          <w:rFonts w:ascii="Times New Roman" w:hAnsi="Times New Roman" w:cs="Times New Roman"/>
          <w:shd w:val="clear" w:color="auto" w:fill="FFFFFF"/>
        </w:rPr>
        <w:t xml:space="preserve"> </w:t>
      </w:r>
      <w:r w:rsidRPr="00B43AF4">
        <w:rPr>
          <w:rFonts w:ascii="Times New Roman" w:hAnsi="Times New Roman" w:cs="Times New Roman"/>
          <w:shd w:val="clear" w:color="auto" w:fill="FFFFFF"/>
          <w:lang w:val="ru-RU"/>
        </w:rPr>
        <w:t>Ю</w:t>
      </w:r>
      <w:r w:rsidRPr="000E21C6">
        <w:rPr>
          <w:rFonts w:ascii="Times New Roman" w:hAnsi="Times New Roman" w:cs="Times New Roman"/>
          <w:shd w:val="clear" w:color="auto" w:fill="FFFFFF"/>
        </w:rPr>
        <w:t>.</w:t>
      </w:r>
      <w:r w:rsidRPr="00B43AF4">
        <w:rPr>
          <w:rFonts w:ascii="Times New Roman" w:hAnsi="Times New Roman" w:cs="Times New Roman"/>
          <w:shd w:val="clear" w:color="auto" w:fill="FFFFFF"/>
          <w:lang w:val="ru-RU"/>
        </w:rPr>
        <w:t>Л</w:t>
      </w:r>
      <w:r w:rsidRPr="000E21C6">
        <w:rPr>
          <w:rFonts w:ascii="Times New Roman" w:hAnsi="Times New Roman" w:cs="Times New Roman"/>
          <w:shd w:val="clear" w:color="auto" w:fill="FFFFFF"/>
        </w:rPr>
        <w:t xml:space="preserve">. </w:t>
      </w:r>
      <w:r w:rsidRPr="00B43AF4">
        <w:rPr>
          <w:rFonts w:ascii="Times New Roman" w:hAnsi="Times New Roman" w:cs="Times New Roman"/>
          <w:shd w:val="clear" w:color="auto" w:fill="FFFFFF"/>
          <w:lang w:val="ru-RU"/>
        </w:rPr>
        <w:t>Указ</w:t>
      </w:r>
      <w:proofErr w:type="gramStart"/>
      <w:r w:rsidRPr="000E21C6">
        <w:rPr>
          <w:rFonts w:ascii="Times New Roman" w:hAnsi="Times New Roman" w:cs="Times New Roman"/>
          <w:shd w:val="clear" w:color="auto" w:fill="FFFFFF"/>
        </w:rPr>
        <w:t>.</w:t>
      </w:r>
      <w:proofErr w:type="gramEnd"/>
      <w:r w:rsidRPr="000E21C6">
        <w:rPr>
          <w:rFonts w:ascii="Times New Roman" w:hAnsi="Times New Roman" w:cs="Times New Roman"/>
          <w:shd w:val="clear" w:color="auto" w:fill="FFFFFF"/>
        </w:rPr>
        <w:t xml:space="preserve"> </w:t>
      </w:r>
      <w:proofErr w:type="spellStart"/>
      <w:proofErr w:type="gramStart"/>
      <w:r w:rsidRPr="00B43AF4">
        <w:rPr>
          <w:rFonts w:ascii="Times New Roman" w:hAnsi="Times New Roman" w:cs="Times New Roman"/>
          <w:shd w:val="clear" w:color="auto" w:fill="FFFFFF"/>
          <w:lang w:val="ru-RU"/>
        </w:rPr>
        <w:t>с</w:t>
      </w:r>
      <w:proofErr w:type="gramEnd"/>
      <w:r w:rsidRPr="00B43AF4">
        <w:rPr>
          <w:rFonts w:ascii="Times New Roman" w:hAnsi="Times New Roman" w:cs="Times New Roman"/>
          <w:shd w:val="clear" w:color="auto" w:fill="FFFFFF"/>
          <w:lang w:val="ru-RU"/>
        </w:rPr>
        <w:t>оч</w:t>
      </w:r>
      <w:proofErr w:type="spellEnd"/>
      <w:r w:rsidRPr="000E21C6">
        <w:rPr>
          <w:rFonts w:ascii="Times New Roman" w:hAnsi="Times New Roman" w:cs="Times New Roman"/>
          <w:shd w:val="clear" w:color="auto" w:fill="FFFFFF"/>
        </w:rPr>
        <w:t xml:space="preserve">. </w:t>
      </w:r>
      <w:r w:rsidRPr="00B43AF4">
        <w:rPr>
          <w:rFonts w:ascii="Times New Roman" w:hAnsi="Times New Roman" w:cs="Times New Roman"/>
          <w:shd w:val="clear" w:color="auto" w:fill="FFFFFF"/>
          <w:lang w:val="ru-RU"/>
        </w:rPr>
        <w:t>С</w:t>
      </w:r>
      <w:r w:rsidRPr="00776C4F">
        <w:rPr>
          <w:rFonts w:ascii="Times New Roman" w:hAnsi="Times New Roman" w:cs="Times New Roman"/>
          <w:shd w:val="clear" w:color="auto" w:fill="FFFFFF"/>
        </w:rPr>
        <w:t>. 99</w:t>
      </w:r>
      <w:r w:rsidRPr="00776C4F">
        <w:rPr>
          <w:rFonts w:ascii="Times New Roman" w:hAnsi="Times New Roman" w:cs="Times New Roman"/>
        </w:rPr>
        <w:t>.</w:t>
      </w:r>
    </w:p>
  </w:footnote>
  <w:footnote w:id="77">
    <w:p w:rsidR="0042454B" w:rsidRPr="00776C4F" w:rsidRDefault="0042454B" w:rsidP="00B43AF4">
      <w:pPr>
        <w:pStyle w:val="a6"/>
        <w:spacing w:after="0" w:line="240" w:lineRule="auto"/>
        <w:ind w:left="0" w:firstLine="0"/>
        <w:jc w:val="both"/>
        <w:rPr>
          <w:rFonts w:asciiTheme="minorHAnsi" w:hAnsiTheme="minorHAnsi"/>
          <w:lang w:val="ru-RU"/>
        </w:rPr>
      </w:pPr>
      <w:r w:rsidRPr="00B43AF4">
        <w:rPr>
          <w:rStyle w:val="ae"/>
          <w:rFonts w:ascii="Times New Roman" w:hAnsi="Times New Roman" w:cs="Times New Roman"/>
        </w:rPr>
        <w:footnoteRef/>
      </w:r>
      <w:r w:rsidRPr="00B43AF4">
        <w:rPr>
          <w:rFonts w:ascii="Times New Roman" w:hAnsi="Times New Roman" w:cs="Times New Roman"/>
        </w:rPr>
        <w:t xml:space="preserve"> </w:t>
      </w:r>
      <w:r w:rsidRPr="00B43AF4">
        <w:rPr>
          <w:rFonts w:ascii="Times New Roman" w:hAnsi="Times New Roman" w:cs="Times New Roman"/>
          <w:lang w:val="ru-RU"/>
        </w:rPr>
        <w:t>См</w:t>
      </w:r>
      <w:r w:rsidRPr="00B43AF4">
        <w:rPr>
          <w:rFonts w:ascii="Times New Roman" w:hAnsi="Times New Roman" w:cs="Times New Roman"/>
        </w:rPr>
        <w:t xml:space="preserve">.: </w:t>
      </w:r>
      <w:proofErr w:type="spellStart"/>
      <w:r w:rsidRPr="00B43AF4">
        <w:rPr>
          <w:rFonts w:ascii="Times New Roman" w:hAnsi="Times New Roman" w:cs="Times New Roman"/>
        </w:rPr>
        <w:t>Gesetz</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betreffend</w:t>
      </w:r>
      <w:proofErr w:type="spellEnd"/>
      <w:r w:rsidRPr="00B43AF4">
        <w:rPr>
          <w:rFonts w:ascii="Times New Roman" w:hAnsi="Times New Roman" w:cs="Times New Roman"/>
        </w:rPr>
        <w:t xml:space="preserve"> die </w:t>
      </w:r>
      <w:proofErr w:type="spellStart"/>
      <w:r w:rsidRPr="00B43AF4">
        <w:rPr>
          <w:rFonts w:ascii="Times New Roman" w:hAnsi="Times New Roman" w:cs="Times New Roman"/>
        </w:rPr>
        <w:t>Gesellschaften</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mit</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beschärnkter</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Haftung</w:t>
      </w:r>
      <w:proofErr w:type="spellEnd"/>
      <w:r w:rsidRPr="00B43AF4">
        <w:rPr>
          <w:rFonts w:ascii="Times New Roman" w:hAnsi="Times New Roman" w:cs="Times New Roman"/>
        </w:rPr>
        <w:t xml:space="preserve"> in </w:t>
      </w:r>
      <w:proofErr w:type="spellStart"/>
      <w:r w:rsidRPr="00B43AF4">
        <w:rPr>
          <w:rFonts w:ascii="Times New Roman" w:hAnsi="Times New Roman" w:cs="Times New Roman"/>
        </w:rPr>
        <w:t>der</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im</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Bundesgesetzblatt</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Teil</w:t>
      </w:r>
      <w:proofErr w:type="spellEnd"/>
      <w:r w:rsidRPr="00B43AF4">
        <w:rPr>
          <w:rFonts w:ascii="Times New Roman" w:hAnsi="Times New Roman" w:cs="Times New Roman"/>
        </w:rPr>
        <w:t xml:space="preserve"> III, </w:t>
      </w:r>
      <w:proofErr w:type="spellStart"/>
      <w:r w:rsidRPr="00B43AF4">
        <w:rPr>
          <w:rFonts w:ascii="Times New Roman" w:hAnsi="Times New Roman" w:cs="Times New Roman"/>
        </w:rPr>
        <w:t>Gliederungsnummer</w:t>
      </w:r>
      <w:proofErr w:type="spellEnd"/>
      <w:r w:rsidRPr="00B43AF4">
        <w:rPr>
          <w:rFonts w:ascii="Times New Roman" w:hAnsi="Times New Roman" w:cs="Times New Roman"/>
        </w:rPr>
        <w:t xml:space="preserve"> 4123-1, </w:t>
      </w:r>
      <w:proofErr w:type="spellStart"/>
      <w:r w:rsidRPr="00B43AF4">
        <w:rPr>
          <w:rFonts w:ascii="Times New Roman" w:hAnsi="Times New Roman" w:cs="Times New Roman"/>
        </w:rPr>
        <w:t>veroffentlichten</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bereinigten</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Fassung</w:t>
      </w:r>
      <w:proofErr w:type="spellEnd"/>
      <w:r w:rsidRPr="00B43AF4">
        <w:rPr>
          <w:rFonts w:ascii="Times New Roman" w:hAnsi="Times New Roman" w:cs="Times New Roman"/>
        </w:rPr>
        <w:t xml:space="preserve">, das </w:t>
      </w:r>
      <w:proofErr w:type="spellStart"/>
      <w:r w:rsidRPr="00B43AF4">
        <w:rPr>
          <w:rFonts w:ascii="Times New Roman" w:hAnsi="Times New Roman" w:cs="Times New Roman"/>
        </w:rPr>
        <w:t>zuletzt</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durch</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Artikel</w:t>
      </w:r>
      <w:proofErr w:type="spellEnd"/>
      <w:r w:rsidRPr="00B43AF4">
        <w:rPr>
          <w:rFonts w:ascii="Times New Roman" w:hAnsi="Times New Roman" w:cs="Times New Roman"/>
        </w:rPr>
        <w:t xml:space="preserve"> 2 </w:t>
      </w:r>
      <w:proofErr w:type="spellStart"/>
      <w:r w:rsidRPr="00B43AF4">
        <w:rPr>
          <w:rFonts w:ascii="Times New Roman" w:hAnsi="Times New Roman" w:cs="Times New Roman"/>
        </w:rPr>
        <w:t>Abzsatz</w:t>
      </w:r>
      <w:proofErr w:type="spellEnd"/>
      <w:r w:rsidRPr="00B43AF4">
        <w:rPr>
          <w:rFonts w:ascii="Times New Roman" w:hAnsi="Times New Roman" w:cs="Times New Roman"/>
        </w:rPr>
        <w:t xml:space="preserve"> 51 des </w:t>
      </w:r>
      <w:proofErr w:type="spellStart"/>
      <w:r w:rsidRPr="00B43AF4">
        <w:rPr>
          <w:rFonts w:ascii="Times New Roman" w:hAnsi="Times New Roman" w:cs="Times New Roman"/>
        </w:rPr>
        <w:t>Gesetzes</w:t>
      </w:r>
      <w:proofErr w:type="spellEnd"/>
      <w:r w:rsidRPr="00B43AF4">
        <w:rPr>
          <w:rFonts w:ascii="Times New Roman" w:hAnsi="Times New Roman" w:cs="Times New Roman"/>
        </w:rPr>
        <w:t xml:space="preserve"> </w:t>
      </w:r>
      <w:proofErr w:type="spellStart"/>
      <w:r w:rsidRPr="00B43AF4">
        <w:rPr>
          <w:rFonts w:ascii="Times New Roman" w:hAnsi="Times New Roman" w:cs="Times New Roman"/>
        </w:rPr>
        <w:t>vom</w:t>
      </w:r>
      <w:proofErr w:type="spellEnd"/>
      <w:r w:rsidRPr="00B43AF4">
        <w:rPr>
          <w:rFonts w:ascii="Times New Roman" w:hAnsi="Times New Roman" w:cs="Times New Roman"/>
        </w:rPr>
        <w:t xml:space="preserve"> 22. </w:t>
      </w:r>
      <w:proofErr w:type="spellStart"/>
      <w:r w:rsidRPr="00B43AF4">
        <w:rPr>
          <w:rFonts w:ascii="Times New Roman" w:hAnsi="Times New Roman" w:cs="Times New Roman"/>
        </w:rPr>
        <w:t>Dezember</w:t>
      </w:r>
      <w:proofErr w:type="spellEnd"/>
      <w:r w:rsidRPr="00776C4F">
        <w:rPr>
          <w:rFonts w:ascii="Times New Roman" w:hAnsi="Times New Roman" w:cs="Times New Roman"/>
          <w:lang w:val="ru-RU"/>
        </w:rPr>
        <w:t xml:space="preserve"> 2011 (</w:t>
      </w:r>
      <w:proofErr w:type="spellStart"/>
      <w:r w:rsidRPr="00B43AF4">
        <w:rPr>
          <w:rFonts w:ascii="Times New Roman" w:hAnsi="Times New Roman" w:cs="Times New Roman"/>
        </w:rPr>
        <w:t>BGBl</w:t>
      </w:r>
      <w:proofErr w:type="spellEnd"/>
      <w:r w:rsidRPr="00776C4F">
        <w:rPr>
          <w:rFonts w:ascii="Times New Roman" w:hAnsi="Times New Roman" w:cs="Times New Roman"/>
          <w:lang w:val="ru-RU"/>
        </w:rPr>
        <w:t xml:space="preserve">. </w:t>
      </w:r>
      <w:r w:rsidRPr="00B43AF4">
        <w:rPr>
          <w:rFonts w:ascii="Times New Roman" w:hAnsi="Times New Roman" w:cs="Times New Roman"/>
        </w:rPr>
        <w:t>I</w:t>
      </w:r>
      <w:r w:rsidRPr="00776C4F">
        <w:rPr>
          <w:rFonts w:ascii="Times New Roman" w:hAnsi="Times New Roman" w:cs="Times New Roman"/>
          <w:lang w:val="ru-RU"/>
        </w:rPr>
        <w:t xml:space="preserve"> </w:t>
      </w:r>
      <w:r w:rsidRPr="00B43AF4">
        <w:rPr>
          <w:rFonts w:ascii="Times New Roman" w:hAnsi="Times New Roman" w:cs="Times New Roman"/>
        </w:rPr>
        <w:t>S</w:t>
      </w:r>
      <w:r w:rsidRPr="00776C4F">
        <w:rPr>
          <w:rFonts w:ascii="Times New Roman" w:hAnsi="Times New Roman" w:cs="Times New Roman"/>
          <w:lang w:val="ru-RU"/>
        </w:rPr>
        <w:t xml:space="preserve">. 3044) </w:t>
      </w:r>
      <w:proofErr w:type="spellStart"/>
      <w:r w:rsidRPr="00B43AF4">
        <w:rPr>
          <w:rFonts w:ascii="Times New Roman" w:hAnsi="Times New Roman" w:cs="Times New Roman"/>
        </w:rPr>
        <w:t>ge</w:t>
      </w:r>
      <w:r w:rsidRPr="00776C4F">
        <w:rPr>
          <w:rFonts w:ascii="Times New Roman" w:hAnsi="Times New Roman" w:cs="Times New Roman"/>
          <w:lang w:val="ru-RU"/>
        </w:rPr>
        <w:t>ä</w:t>
      </w:r>
      <w:r w:rsidRPr="00B43AF4">
        <w:rPr>
          <w:rFonts w:ascii="Times New Roman" w:hAnsi="Times New Roman" w:cs="Times New Roman"/>
        </w:rPr>
        <w:t>ndert</w:t>
      </w:r>
      <w:proofErr w:type="spellEnd"/>
      <w:r w:rsidRPr="00776C4F">
        <w:rPr>
          <w:rFonts w:ascii="Times New Roman" w:hAnsi="Times New Roman" w:cs="Times New Roman"/>
          <w:lang w:val="ru-RU"/>
        </w:rPr>
        <w:t xml:space="preserve"> </w:t>
      </w:r>
      <w:proofErr w:type="spellStart"/>
      <w:r w:rsidRPr="00B43AF4">
        <w:rPr>
          <w:rFonts w:ascii="Times New Roman" w:hAnsi="Times New Roman" w:cs="Times New Roman"/>
        </w:rPr>
        <w:t>worden</w:t>
      </w:r>
      <w:proofErr w:type="spellEnd"/>
      <w:r w:rsidRPr="00776C4F">
        <w:rPr>
          <w:rFonts w:ascii="Times New Roman" w:hAnsi="Times New Roman" w:cs="Times New Roman"/>
          <w:lang w:val="ru-RU"/>
        </w:rPr>
        <w:t xml:space="preserve"> </w:t>
      </w:r>
      <w:proofErr w:type="spellStart"/>
      <w:proofErr w:type="gramStart"/>
      <w:r w:rsidRPr="00B43AF4">
        <w:rPr>
          <w:rFonts w:ascii="Times New Roman" w:hAnsi="Times New Roman" w:cs="Times New Roman"/>
        </w:rPr>
        <w:t>ist</w:t>
      </w:r>
      <w:proofErr w:type="spellEnd"/>
      <w:proofErr w:type="gramEnd"/>
      <w:r w:rsidRPr="00776C4F">
        <w:rPr>
          <w:rFonts w:ascii="Times New Roman" w:hAnsi="Times New Roman" w:cs="Times New Roman"/>
          <w:lang w:val="ru-RU"/>
        </w:rPr>
        <w:t>.</w:t>
      </w:r>
    </w:p>
  </w:footnote>
  <w:footnote w:id="78">
    <w:p w:rsidR="0042454B" w:rsidRPr="00C05D5C" w:rsidRDefault="0042454B" w:rsidP="003E6E4A">
      <w:pPr>
        <w:pStyle w:val="a6"/>
        <w:spacing w:after="0" w:line="240" w:lineRule="auto"/>
        <w:ind w:left="0" w:firstLine="0"/>
        <w:jc w:val="both"/>
        <w:rPr>
          <w:rFonts w:ascii="Times New Roman" w:hAnsi="Times New Roman" w:cs="Times New Roman"/>
          <w:lang w:val="ru-RU"/>
        </w:rPr>
      </w:pPr>
      <w:r w:rsidRPr="00C05D5C">
        <w:rPr>
          <w:rStyle w:val="ae"/>
          <w:rFonts w:ascii="Times New Roman" w:hAnsi="Times New Roman" w:cs="Times New Roman"/>
        </w:rPr>
        <w:footnoteRef/>
      </w:r>
      <w:r w:rsidRPr="00C05D5C">
        <w:rPr>
          <w:rFonts w:ascii="Times New Roman" w:hAnsi="Times New Roman" w:cs="Times New Roman"/>
          <w:lang w:val="ru-RU"/>
        </w:rPr>
        <w:t xml:space="preserve"> Егоров А.В., Усачева К.А. Доктрина «снятия корпоративного покрова» как инструмент распределения рисков между участниками корпорации и иными субъектами оборота. С. 22.</w:t>
      </w:r>
    </w:p>
  </w:footnote>
  <w:footnote w:id="79">
    <w:p w:rsidR="0042454B" w:rsidRPr="006534C4" w:rsidRDefault="0042454B" w:rsidP="003E6E4A">
      <w:pPr>
        <w:pStyle w:val="a6"/>
        <w:spacing w:after="0" w:line="240" w:lineRule="auto"/>
        <w:ind w:left="0" w:firstLine="0"/>
        <w:jc w:val="both"/>
        <w:rPr>
          <w:rFonts w:ascii="Calibri" w:hAnsi="Calibri"/>
          <w:lang w:val="ru-RU"/>
        </w:rPr>
      </w:pPr>
      <w:r w:rsidRPr="00C05D5C">
        <w:rPr>
          <w:rStyle w:val="ae"/>
          <w:rFonts w:ascii="Times New Roman" w:hAnsi="Times New Roman" w:cs="Times New Roman"/>
        </w:rPr>
        <w:footnoteRef/>
      </w:r>
      <w:r w:rsidRPr="00C05D5C">
        <w:rPr>
          <w:rFonts w:ascii="Times New Roman" w:hAnsi="Times New Roman" w:cs="Times New Roman"/>
          <w:lang w:val="ru-RU"/>
        </w:rPr>
        <w:t xml:space="preserve"> Там же. С. 24.</w:t>
      </w:r>
      <w:r>
        <w:rPr>
          <w:rFonts w:ascii="Times New Roman" w:hAnsi="Times New Roman" w:cs="Times New Roman"/>
          <w:lang w:val="ru-RU"/>
        </w:rPr>
        <w:t xml:space="preserve"> </w:t>
      </w:r>
    </w:p>
  </w:footnote>
  <w:footnote w:id="80">
    <w:p w:rsidR="0042454B" w:rsidRPr="00C05D5C" w:rsidRDefault="0042454B" w:rsidP="003E6E4A">
      <w:pPr>
        <w:pStyle w:val="a6"/>
        <w:spacing w:after="0" w:line="240" w:lineRule="auto"/>
        <w:ind w:left="284" w:hanging="284"/>
        <w:jc w:val="both"/>
        <w:rPr>
          <w:rFonts w:ascii="Times New Roman" w:hAnsi="Times New Roman" w:cs="Times New Roman"/>
          <w:lang w:val="ru-RU"/>
        </w:rPr>
      </w:pPr>
      <w:r w:rsidRPr="00C05D5C">
        <w:rPr>
          <w:rStyle w:val="ae"/>
          <w:rFonts w:ascii="Times New Roman" w:hAnsi="Times New Roman" w:cs="Times New Roman"/>
        </w:rPr>
        <w:footnoteRef/>
      </w:r>
      <w:r w:rsidRPr="00C05D5C">
        <w:rPr>
          <w:rFonts w:ascii="Times New Roman" w:hAnsi="Times New Roman" w:cs="Times New Roman"/>
          <w:lang w:val="ru-RU"/>
        </w:rPr>
        <w:t xml:space="preserve"> Верховный Суд Германии. </w:t>
      </w:r>
      <w:proofErr w:type="gramStart"/>
      <w:r w:rsidRPr="00C05D5C">
        <w:rPr>
          <w:rFonts w:ascii="Times New Roman" w:hAnsi="Times New Roman" w:cs="Times New Roman"/>
        </w:rPr>
        <w:t>BGH</w:t>
      </w:r>
      <w:r w:rsidRPr="00C05D5C">
        <w:rPr>
          <w:rFonts w:ascii="Times New Roman" w:hAnsi="Times New Roman" w:cs="Times New Roman"/>
          <w:lang w:val="ru-RU"/>
        </w:rPr>
        <w:t xml:space="preserve">, 17.09.2001 - </w:t>
      </w:r>
      <w:r w:rsidRPr="00C05D5C">
        <w:rPr>
          <w:rFonts w:ascii="Times New Roman" w:hAnsi="Times New Roman" w:cs="Times New Roman"/>
        </w:rPr>
        <w:t>II</w:t>
      </w:r>
      <w:r w:rsidRPr="00C05D5C">
        <w:rPr>
          <w:rFonts w:ascii="Times New Roman" w:hAnsi="Times New Roman" w:cs="Times New Roman"/>
          <w:lang w:val="ru-RU"/>
        </w:rPr>
        <w:t xml:space="preserve"> </w:t>
      </w:r>
      <w:r w:rsidRPr="00C05D5C">
        <w:rPr>
          <w:rFonts w:ascii="Times New Roman" w:hAnsi="Times New Roman" w:cs="Times New Roman"/>
        </w:rPr>
        <w:t>ZR</w:t>
      </w:r>
      <w:r w:rsidRPr="00C05D5C">
        <w:rPr>
          <w:rFonts w:ascii="Times New Roman" w:hAnsi="Times New Roman" w:cs="Times New Roman"/>
          <w:lang w:val="ru-RU"/>
        </w:rPr>
        <w:t xml:space="preserve"> 178/99, </w:t>
      </w:r>
      <w:r w:rsidRPr="00C05D5C">
        <w:rPr>
          <w:rFonts w:ascii="Times New Roman" w:hAnsi="Times New Roman" w:cs="Times New Roman"/>
        </w:rPr>
        <w:t>BGHZ</w:t>
      </w:r>
      <w:r w:rsidRPr="00C05D5C">
        <w:rPr>
          <w:rFonts w:ascii="Times New Roman" w:hAnsi="Times New Roman" w:cs="Times New Roman"/>
          <w:lang w:val="ru-RU"/>
        </w:rPr>
        <w:t xml:space="preserve"> 149, 10 («</w:t>
      </w:r>
      <w:r w:rsidRPr="00C05D5C">
        <w:rPr>
          <w:rFonts w:ascii="Times New Roman" w:hAnsi="Times New Roman" w:cs="Times New Roman"/>
        </w:rPr>
        <w:t>Bremer</w:t>
      </w:r>
      <w:r w:rsidRPr="00C05D5C">
        <w:rPr>
          <w:rFonts w:ascii="Times New Roman" w:hAnsi="Times New Roman" w:cs="Times New Roman"/>
          <w:lang w:val="ru-RU"/>
        </w:rPr>
        <w:t xml:space="preserve"> </w:t>
      </w:r>
      <w:proofErr w:type="spellStart"/>
      <w:r w:rsidRPr="00C05D5C">
        <w:rPr>
          <w:rFonts w:ascii="Times New Roman" w:hAnsi="Times New Roman" w:cs="Times New Roman"/>
        </w:rPr>
        <w:t>Vulkan</w:t>
      </w:r>
      <w:proofErr w:type="spellEnd"/>
      <w:r w:rsidRPr="00C05D5C">
        <w:rPr>
          <w:rFonts w:ascii="Times New Roman" w:hAnsi="Times New Roman" w:cs="Times New Roman"/>
          <w:lang w:val="ru-RU"/>
        </w:rPr>
        <w:t>»).</w:t>
      </w:r>
      <w:proofErr w:type="gramEnd"/>
    </w:p>
  </w:footnote>
  <w:footnote w:id="81">
    <w:p w:rsidR="0042454B" w:rsidRPr="00570DF8" w:rsidRDefault="0042454B" w:rsidP="003E6E4A">
      <w:pPr>
        <w:pStyle w:val="a6"/>
        <w:spacing w:after="0" w:line="240" w:lineRule="auto"/>
        <w:ind w:left="0" w:firstLine="0"/>
        <w:jc w:val="both"/>
        <w:rPr>
          <w:rFonts w:ascii="Times New Roman" w:hAnsi="Times New Roman" w:cs="Times New Roman"/>
          <w:lang w:val="ru-RU"/>
        </w:rPr>
      </w:pPr>
      <w:r w:rsidRPr="00570DF8">
        <w:rPr>
          <w:rStyle w:val="ae"/>
        </w:rPr>
        <w:footnoteRef/>
      </w:r>
      <w:r w:rsidRPr="00570DF8">
        <w:rPr>
          <w:rFonts w:ascii="Times New Roman" w:hAnsi="Times New Roman" w:cs="Times New Roman"/>
          <w:lang w:val="ru-RU"/>
        </w:rPr>
        <w:t xml:space="preserve"> Верховный Суд Германии. </w:t>
      </w:r>
      <w:proofErr w:type="gramStart"/>
      <w:r w:rsidRPr="00570DF8">
        <w:rPr>
          <w:rFonts w:ascii="Times New Roman" w:hAnsi="Times New Roman" w:cs="Times New Roman"/>
        </w:rPr>
        <w:t>BGH</w:t>
      </w:r>
      <w:r w:rsidRPr="00570DF8">
        <w:rPr>
          <w:rFonts w:ascii="Times New Roman" w:hAnsi="Times New Roman" w:cs="Times New Roman"/>
          <w:lang w:val="ru-RU"/>
        </w:rPr>
        <w:t xml:space="preserve">, 24.06.2002 - </w:t>
      </w:r>
      <w:r w:rsidRPr="00570DF8">
        <w:rPr>
          <w:rFonts w:ascii="Times New Roman" w:hAnsi="Times New Roman" w:cs="Times New Roman"/>
        </w:rPr>
        <w:t>II</w:t>
      </w:r>
      <w:r w:rsidRPr="00570DF8">
        <w:rPr>
          <w:rFonts w:ascii="Times New Roman" w:hAnsi="Times New Roman" w:cs="Times New Roman"/>
          <w:lang w:val="ru-RU"/>
        </w:rPr>
        <w:t xml:space="preserve"> </w:t>
      </w:r>
      <w:r w:rsidRPr="00570DF8">
        <w:rPr>
          <w:rFonts w:ascii="Times New Roman" w:hAnsi="Times New Roman" w:cs="Times New Roman"/>
        </w:rPr>
        <w:t>ZR</w:t>
      </w:r>
      <w:r w:rsidRPr="00570DF8">
        <w:rPr>
          <w:rFonts w:ascii="Times New Roman" w:hAnsi="Times New Roman" w:cs="Times New Roman"/>
          <w:lang w:val="ru-RU"/>
        </w:rPr>
        <w:t xml:space="preserve"> 300/00, </w:t>
      </w:r>
      <w:r w:rsidRPr="00570DF8">
        <w:rPr>
          <w:rFonts w:ascii="Times New Roman" w:hAnsi="Times New Roman" w:cs="Times New Roman"/>
        </w:rPr>
        <w:t>BGHZ</w:t>
      </w:r>
      <w:r w:rsidRPr="00570DF8">
        <w:rPr>
          <w:rFonts w:ascii="Times New Roman" w:hAnsi="Times New Roman" w:cs="Times New Roman"/>
          <w:lang w:val="ru-RU"/>
        </w:rPr>
        <w:t xml:space="preserve"> 151, 181 («</w:t>
      </w:r>
      <w:r w:rsidRPr="00570DF8">
        <w:rPr>
          <w:rFonts w:ascii="Times New Roman" w:hAnsi="Times New Roman" w:cs="Times New Roman"/>
        </w:rPr>
        <w:t>KBV</w:t>
      </w:r>
      <w:r w:rsidRPr="00570DF8">
        <w:rPr>
          <w:rFonts w:ascii="Times New Roman" w:hAnsi="Times New Roman" w:cs="Times New Roman"/>
          <w:lang w:val="ru-RU"/>
        </w:rPr>
        <w:t>»).</w:t>
      </w:r>
      <w:proofErr w:type="gramEnd"/>
    </w:p>
  </w:footnote>
  <w:footnote w:id="82">
    <w:p w:rsidR="0042454B" w:rsidRPr="00A46FB9" w:rsidRDefault="0042454B" w:rsidP="003E6E4A">
      <w:pPr>
        <w:pStyle w:val="15"/>
        <w:spacing w:line="240" w:lineRule="auto"/>
        <w:jc w:val="both"/>
        <w:rPr>
          <w:lang w:val="ru-RU"/>
        </w:rPr>
      </w:pPr>
      <w:r w:rsidRPr="00570DF8">
        <w:rPr>
          <w:rStyle w:val="ae"/>
        </w:rPr>
        <w:footnoteRef/>
      </w:r>
      <w:r w:rsidRPr="00570DF8">
        <w:rPr>
          <w:rFonts w:ascii="Times New Roman" w:hAnsi="Times New Roman" w:cs="Times New Roman"/>
          <w:lang w:val="ru-RU"/>
        </w:rPr>
        <w:t xml:space="preserve"> </w:t>
      </w:r>
      <w:proofErr w:type="spellStart"/>
      <w:r w:rsidRPr="00570DF8">
        <w:rPr>
          <w:rFonts w:ascii="Times New Roman" w:hAnsi="Times New Roman" w:cs="Times New Roman"/>
          <w:shd w:val="clear" w:color="auto" w:fill="FFFFFF"/>
          <w:lang w:val="ru-RU"/>
        </w:rPr>
        <w:t>Будылин</w:t>
      </w:r>
      <w:proofErr w:type="spellEnd"/>
      <w:r w:rsidRPr="00570DF8">
        <w:rPr>
          <w:rFonts w:ascii="Times New Roman" w:hAnsi="Times New Roman" w:cs="Times New Roman"/>
          <w:shd w:val="clear" w:color="auto" w:fill="FFFFFF"/>
          <w:lang w:val="ru-RU"/>
        </w:rPr>
        <w:t xml:space="preserve"> С.Л., Иванец Ю.Л. Указ</w:t>
      </w:r>
      <w:proofErr w:type="gramStart"/>
      <w:r w:rsidRPr="00570DF8">
        <w:rPr>
          <w:rFonts w:ascii="Times New Roman" w:hAnsi="Times New Roman" w:cs="Times New Roman"/>
          <w:shd w:val="clear" w:color="auto" w:fill="FFFFFF"/>
          <w:lang w:val="ru-RU"/>
        </w:rPr>
        <w:t>.</w:t>
      </w:r>
      <w:proofErr w:type="gramEnd"/>
      <w:r w:rsidRPr="00570DF8">
        <w:rPr>
          <w:rFonts w:ascii="Times New Roman" w:hAnsi="Times New Roman" w:cs="Times New Roman"/>
          <w:shd w:val="clear" w:color="auto" w:fill="FFFFFF"/>
          <w:lang w:val="ru-RU"/>
        </w:rPr>
        <w:t xml:space="preserve"> </w:t>
      </w:r>
      <w:proofErr w:type="gramStart"/>
      <w:r w:rsidRPr="00570DF8">
        <w:rPr>
          <w:rFonts w:ascii="Times New Roman" w:hAnsi="Times New Roman" w:cs="Times New Roman"/>
          <w:shd w:val="clear" w:color="auto" w:fill="FFFFFF"/>
          <w:lang w:val="ru-RU"/>
        </w:rPr>
        <w:t>с</w:t>
      </w:r>
      <w:proofErr w:type="gramEnd"/>
      <w:r w:rsidRPr="00570DF8">
        <w:rPr>
          <w:rFonts w:ascii="Times New Roman" w:hAnsi="Times New Roman" w:cs="Times New Roman"/>
          <w:shd w:val="clear" w:color="auto" w:fill="FFFFFF"/>
          <w:lang w:val="ru-RU"/>
        </w:rPr>
        <w:t>оч. С. 104</w:t>
      </w:r>
      <w:r w:rsidRPr="00570DF8">
        <w:rPr>
          <w:rFonts w:ascii="Times New Roman" w:hAnsi="Times New Roman" w:cs="Times New Roman"/>
          <w:lang w:val="ru-RU"/>
        </w:rPr>
        <w:t>.</w:t>
      </w:r>
    </w:p>
  </w:footnote>
  <w:footnote w:id="83">
    <w:p w:rsidR="0042454B" w:rsidRPr="00A96032" w:rsidRDefault="0042454B" w:rsidP="001B6828">
      <w:pPr>
        <w:pStyle w:val="a6"/>
        <w:spacing w:after="0" w:line="240" w:lineRule="auto"/>
        <w:ind w:left="0" w:firstLine="0"/>
        <w:jc w:val="both"/>
        <w:rPr>
          <w:rFonts w:ascii="Times New Roman" w:hAnsi="Times New Roman" w:cs="Times New Roman"/>
          <w:lang w:val="ru-RU"/>
        </w:rPr>
      </w:pPr>
      <w:r>
        <w:rPr>
          <w:rStyle w:val="ae"/>
        </w:rPr>
        <w:footnoteRef/>
      </w:r>
      <w:r w:rsidRPr="00A96032">
        <w:rPr>
          <w:lang w:val="ru-RU"/>
        </w:rPr>
        <w:t xml:space="preserve"> </w:t>
      </w:r>
      <w:r w:rsidRPr="00570DF8">
        <w:rPr>
          <w:rFonts w:ascii="Times New Roman" w:hAnsi="Times New Roman" w:cs="Times New Roman"/>
          <w:lang w:val="ru-RU"/>
        </w:rPr>
        <w:t xml:space="preserve">Егоров А.В., Усачева К.А. Доктрина «снятия корпоративного покрова» как инструмент распределения рисков между участниками корпорации </w:t>
      </w:r>
      <w:r>
        <w:rPr>
          <w:rFonts w:ascii="Times New Roman" w:hAnsi="Times New Roman" w:cs="Times New Roman"/>
          <w:lang w:val="ru-RU"/>
        </w:rPr>
        <w:t xml:space="preserve">и иными субъектами оборота. С. </w:t>
      </w:r>
      <w:r w:rsidRPr="00570DF8">
        <w:rPr>
          <w:rFonts w:ascii="Times New Roman" w:hAnsi="Times New Roman" w:cs="Times New Roman"/>
          <w:lang w:val="ru-RU"/>
        </w:rPr>
        <w:t>5</w:t>
      </w:r>
      <w:r>
        <w:rPr>
          <w:rFonts w:ascii="Times New Roman" w:hAnsi="Times New Roman" w:cs="Times New Roman"/>
          <w:lang w:val="ru-RU"/>
        </w:rPr>
        <w:t>5</w:t>
      </w:r>
      <w:r w:rsidRPr="00570DF8">
        <w:rPr>
          <w:rFonts w:ascii="Times New Roman" w:hAnsi="Times New Roman" w:cs="Times New Roman"/>
          <w:lang w:val="ru-RU"/>
        </w:rPr>
        <w:t>.</w:t>
      </w:r>
    </w:p>
  </w:footnote>
  <w:footnote w:id="84">
    <w:p w:rsidR="0042454B" w:rsidRPr="00C05D5C" w:rsidRDefault="0042454B" w:rsidP="003E6E4A">
      <w:pPr>
        <w:pStyle w:val="a6"/>
        <w:spacing w:after="0" w:line="240" w:lineRule="auto"/>
        <w:ind w:left="0" w:firstLine="0"/>
        <w:jc w:val="both"/>
        <w:rPr>
          <w:rFonts w:ascii="Times New Roman" w:hAnsi="Times New Roman" w:cs="Times New Roman"/>
          <w:lang w:val="ru-RU"/>
        </w:rPr>
      </w:pPr>
      <w:r w:rsidRPr="00C05D5C">
        <w:rPr>
          <w:rStyle w:val="ae"/>
          <w:rFonts w:ascii="Times New Roman" w:hAnsi="Times New Roman" w:cs="Times New Roman"/>
        </w:rPr>
        <w:footnoteRef/>
      </w:r>
      <w:r w:rsidRPr="00C05D5C">
        <w:rPr>
          <w:rFonts w:ascii="Times New Roman" w:hAnsi="Times New Roman" w:cs="Times New Roman"/>
          <w:lang w:val="ru-RU"/>
        </w:rPr>
        <w:t xml:space="preserve"> Гражданский кодекс </w:t>
      </w:r>
      <w:r>
        <w:rPr>
          <w:rFonts w:ascii="Times New Roman" w:hAnsi="Times New Roman" w:cs="Times New Roman"/>
          <w:lang w:val="ru-RU"/>
        </w:rPr>
        <w:t>РФ</w:t>
      </w:r>
      <w:r w:rsidRPr="00C05D5C">
        <w:rPr>
          <w:rFonts w:ascii="Times New Roman" w:hAnsi="Times New Roman" w:cs="Times New Roman"/>
          <w:lang w:val="ru-RU"/>
        </w:rPr>
        <w:t xml:space="preserve"> (часть первая) [Электронный ресурс] : </w:t>
      </w:r>
      <w:proofErr w:type="spellStart"/>
      <w:r w:rsidRPr="00C05D5C">
        <w:rPr>
          <w:rFonts w:ascii="Times New Roman" w:hAnsi="Times New Roman" w:cs="Times New Roman"/>
          <w:lang w:val="ru-RU"/>
        </w:rPr>
        <w:t>федер</w:t>
      </w:r>
      <w:proofErr w:type="spellEnd"/>
      <w:r w:rsidRPr="00C05D5C">
        <w:rPr>
          <w:rFonts w:ascii="Times New Roman" w:hAnsi="Times New Roman" w:cs="Times New Roman"/>
          <w:lang w:val="ru-RU"/>
        </w:rPr>
        <w:t xml:space="preserve">. закон от 30 </w:t>
      </w:r>
      <w:proofErr w:type="spellStart"/>
      <w:r w:rsidRPr="00C05D5C">
        <w:rPr>
          <w:rFonts w:ascii="Times New Roman" w:hAnsi="Times New Roman" w:cs="Times New Roman"/>
          <w:lang w:val="ru-RU"/>
        </w:rPr>
        <w:t>нояб</w:t>
      </w:r>
      <w:proofErr w:type="spellEnd"/>
      <w:r w:rsidRPr="00C05D5C">
        <w:rPr>
          <w:rFonts w:ascii="Times New Roman" w:hAnsi="Times New Roman" w:cs="Times New Roman"/>
          <w:lang w:val="ru-RU"/>
        </w:rPr>
        <w:t>. 1994 г. №51-ФЗ</w:t>
      </w:r>
      <w:proofErr w:type="gramStart"/>
      <w:r w:rsidRPr="00C05D5C">
        <w:rPr>
          <w:rFonts w:ascii="Times New Roman" w:hAnsi="Times New Roman" w:cs="Times New Roman"/>
          <w:lang w:val="ru-RU"/>
        </w:rPr>
        <w:t xml:space="preserve"> // С</w:t>
      </w:r>
      <w:proofErr w:type="gramEnd"/>
      <w:r w:rsidRPr="00C05D5C">
        <w:rPr>
          <w:rFonts w:ascii="Times New Roman" w:hAnsi="Times New Roman" w:cs="Times New Roman"/>
          <w:lang w:val="ru-RU"/>
        </w:rPr>
        <w:t xml:space="preserve">обр. законодательства Рос. Федерации. 1994. № 32. Ст. 3301. (в ред. от 31.01.2016) ; Об акционерных обществах [Электронный ресурс] : </w:t>
      </w:r>
      <w:proofErr w:type="spellStart"/>
      <w:r w:rsidRPr="00C05D5C">
        <w:rPr>
          <w:rFonts w:ascii="Times New Roman" w:hAnsi="Times New Roman" w:cs="Times New Roman"/>
          <w:lang w:val="ru-RU"/>
        </w:rPr>
        <w:t>федер</w:t>
      </w:r>
      <w:proofErr w:type="spellEnd"/>
      <w:r w:rsidRPr="00C05D5C">
        <w:rPr>
          <w:rFonts w:ascii="Times New Roman" w:hAnsi="Times New Roman" w:cs="Times New Roman"/>
          <w:lang w:val="ru-RU"/>
        </w:rPr>
        <w:t>. закон. от 26 дек. 1995 г. №208-ФЗ</w:t>
      </w:r>
      <w:proofErr w:type="gramStart"/>
      <w:r w:rsidRPr="00C05D5C">
        <w:rPr>
          <w:rFonts w:ascii="Times New Roman" w:hAnsi="Times New Roman" w:cs="Times New Roman"/>
          <w:lang w:val="ru-RU"/>
        </w:rPr>
        <w:t xml:space="preserve"> // С</w:t>
      </w:r>
      <w:proofErr w:type="gramEnd"/>
      <w:r w:rsidRPr="00C05D5C">
        <w:rPr>
          <w:rFonts w:ascii="Times New Roman" w:hAnsi="Times New Roman" w:cs="Times New Roman"/>
          <w:lang w:val="ru-RU"/>
        </w:rPr>
        <w:t xml:space="preserve">обр. законодательства Рос. Федерации. – 1996. – № 1. – Ст. 1. – (с </w:t>
      </w:r>
      <w:proofErr w:type="spellStart"/>
      <w:r w:rsidRPr="00C05D5C">
        <w:rPr>
          <w:rFonts w:ascii="Times New Roman" w:hAnsi="Times New Roman" w:cs="Times New Roman"/>
          <w:lang w:val="ru-RU"/>
        </w:rPr>
        <w:t>изм</w:t>
      </w:r>
      <w:proofErr w:type="spellEnd"/>
      <w:r w:rsidRPr="00C05D5C">
        <w:rPr>
          <w:rFonts w:ascii="Times New Roman" w:hAnsi="Times New Roman" w:cs="Times New Roman"/>
          <w:lang w:val="ru-RU"/>
        </w:rPr>
        <w:t xml:space="preserve">. и доп. на 29.06.2015) ; Об обществах с ограниченной ответственностью [Электронный ресурс] : </w:t>
      </w:r>
      <w:proofErr w:type="spellStart"/>
      <w:r w:rsidRPr="00C05D5C">
        <w:rPr>
          <w:rFonts w:ascii="Times New Roman" w:hAnsi="Times New Roman" w:cs="Times New Roman"/>
          <w:lang w:val="ru-RU"/>
        </w:rPr>
        <w:t>федер</w:t>
      </w:r>
      <w:proofErr w:type="spellEnd"/>
      <w:r w:rsidRPr="00C05D5C">
        <w:rPr>
          <w:rFonts w:ascii="Times New Roman" w:hAnsi="Times New Roman" w:cs="Times New Roman"/>
          <w:lang w:val="ru-RU"/>
        </w:rPr>
        <w:t xml:space="preserve">. закон от 8 </w:t>
      </w:r>
      <w:proofErr w:type="spellStart"/>
      <w:r w:rsidRPr="00C05D5C">
        <w:rPr>
          <w:rFonts w:ascii="Times New Roman" w:hAnsi="Times New Roman" w:cs="Times New Roman"/>
          <w:lang w:val="ru-RU"/>
        </w:rPr>
        <w:t>фев</w:t>
      </w:r>
      <w:proofErr w:type="spellEnd"/>
      <w:r w:rsidRPr="00C05D5C">
        <w:rPr>
          <w:rFonts w:ascii="Times New Roman" w:hAnsi="Times New Roman" w:cs="Times New Roman"/>
          <w:lang w:val="ru-RU"/>
        </w:rPr>
        <w:t>. 1998 г. №14-ФЗ</w:t>
      </w:r>
      <w:proofErr w:type="gramStart"/>
      <w:r w:rsidRPr="00C05D5C">
        <w:rPr>
          <w:rFonts w:ascii="Times New Roman" w:hAnsi="Times New Roman" w:cs="Times New Roman"/>
          <w:lang w:val="ru-RU"/>
        </w:rPr>
        <w:t xml:space="preserve"> // С</w:t>
      </w:r>
      <w:proofErr w:type="gramEnd"/>
      <w:r w:rsidRPr="00C05D5C">
        <w:rPr>
          <w:rFonts w:ascii="Times New Roman" w:hAnsi="Times New Roman" w:cs="Times New Roman"/>
          <w:lang w:val="ru-RU"/>
        </w:rPr>
        <w:t xml:space="preserve">обр. законодательства Рос. Федерации. – 1998. – № 7. – Ст. 785. – (с </w:t>
      </w:r>
      <w:proofErr w:type="spellStart"/>
      <w:r w:rsidRPr="00C05D5C">
        <w:rPr>
          <w:rFonts w:ascii="Times New Roman" w:hAnsi="Times New Roman" w:cs="Times New Roman"/>
          <w:lang w:val="ru-RU"/>
        </w:rPr>
        <w:t>изм</w:t>
      </w:r>
      <w:proofErr w:type="spellEnd"/>
      <w:r w:rsidRPr="00C05D5C">
        <w:rPr>
          <w:rFonts w:ascii="Times New Roman" w:hAnsi="Times New Roman" w:cs="Times New Roman"/>
          <w:lang w:val="ru-RU"/>
        </w:rPr>
        <w:t xml:space="preserve">. и доп. на 29.12.2015) ; О несостоятельности (банкротстве) [Электронный ресурс] : </w:t>
      </w:r>
      <w:proofErr w:type="spellStart"/>
      <w:r w:rsidRPr="00C05D5C">
        <w:rPr>
          <w:rFonts w:ascii="Times New Roman" w:hAnsi="Times New Roman" w:cs="Times New Roman"/>
          <w:lang w:val="ru-RU"/>
        </w:rPr>
        <w:t>федер</w:t>
      </w:r>
      <w:proofErr w:type="spellEnd"/>
      <w:r w:rsidRPr="00C05D5C">
        <w:rPr>
          <w:rFonts w:ascii="Times New Roman" w:hAnsi="Times New Roman" w:cs="Times New Roman"/>
          <w:lang w:val="ru-RU"/>
        </w:rPr>
        <w:t>. закон от 26 окт. 2002 г. №127-ФЗ</w:t>
      </w:r>
      <w:proofErr w:type="gramStart"/>
      <w:r w:rsidRPr="00C05D5C">
        <w:rPr>
          <w:rFonts w:ascii="Times New Roman" w:hAnsi="Times New Roman" w:cs="Times New Roman"/>
          <w:lang w:val="ru-RU"/>
        </w:rPr>
        <w:t xml:space="preserve"> // С</w:t>
      </w:r>
      <w:proofErr w:type="gramEnd"/>
      <w:r w:rsidRPr="00C05D5C">
        <w:rPr>
          <w:rFonts w:ascii="Times New Roman" w:hAnsi="Times New Roman" w:cs="Times New Roman"/>
          <w:lang w:val="ru-RU"/>
        </w:rPr>
        <w:t xml:space="preserve">обр. законодательства Рос. Федерации. – 2002. – № 43. – Ст. 4190. – (с </w:t>
      </w:r>
      <w:proofErr w:type="spellStart"/>
      <w:r w:rsidRPr="00C05D5C">
        <w:rPr>
          <w:rFonts w:ascii="Times New Roman" w:hAnsi="Times New Roman" w:cs="Times New Roman"/>
          <w:lang w:val="ru-RU"/>
        </w:rPr>
        <w:t>изм</w:t>
      </w:r>
      <w:proofErr w:type="spellEnd"/>
      <w:r w:rsidRPr="00C05D5C">
        <w:rPr>
          <w:rFonts w:ascii="Times New Roman" w:hAnsi="Times New Roman" w:cs="Times New Roman"/>
          <w:lang w:val="ru-RU"/>
        </w:rPr>
        <w:t xml:space="preserve">. и доп. на 29.12.2015). Доступ из </w:t>
      </w:r>
      <w:proofErr w:type="spellStart"/>
      <w:r w:rsidRPr="00C05D5C">
        <w:rPr>
          <w:rFonts w:ascii="Times New Roman" w:hAnsi="Times New Roman" w:cs="Times New Roman"/>
          <w:lang w:val="ru-RU"/>
        </w:rPr>
        <w:t>справ</w:t>
      </w:r>
      <w:proofErr w:type="gramStart"/>
      <w:r w:rsidRPr="00C05D5C">
        <w:rPr>
          <w:rFonts w:ascii="Times New Roman" w:hAnsi="Times New Roman" w:cs="Times New Roman"/>
          <w:lang w:val="ru-RU"/>
        </w:rPr>
        <w:t>.-</w:t>
      </w:r>
      <w:proofErr w:type="gramEnd"/>
      <w:r w:rsidRPr="00C05D5C">
        <w:rPr>
          <w:rFonts w:ascii="Times New Roman" w:hAnsi="Times New Roman" w:cs="Times New Roman"/>
          <w:lang w:val="ru-RU"/>
        </w:rPr>
        <w:t>правовой</w:t>
      </w:r>
      <w:proofErr w:type="spellEnd"/>
      <w:r w:rsidRPr="00C05D5C">
        <w:rPr>
          <w:rFonts w:ascii="Times New Roman" w:hAnsi="Times New Roman" w:cs="Times New Roman"/>
          <w:lang w:val="ru-RU"/>
        </w:rPr>
        <w:t xml:space="preserve"> системы «</w:t>
      </w:r>
      <w:proofErr w:type="spellStart"/>
      <w:r w:rsidRPr="00C05D5C">
        <w:rPr>
          <w:rFonts w:ascii="Times New Roman" w:hAnsi="Times New Roman" w:cs="Times New Roman"/>
          <w:lang w:val="ru-RU"/>
        </w:rPr>
        <w:t>КонсультантПлюс</w:t>
      </w:r>
      <w:proofErr w:type="spellEnd"/>
      <w:r w:rsidRPr="00C05D5C">
        <w:rPr>
          <w:rFonts w:ascii="Times New Roman" w:hAnsi="Times New Roman" w:cs="Times New Roman"/>
          <w:lang w:val="ru-RU"/>
        </w:rPr>
        <w:t>».</w:t>
      </w:r>
    </w:p>
    <w:p w:rsidR="0042454B" w:rsidRPr="00322B2C" w:rsidRDefault="0042454B" w:rsidP="003E6E4A">
      <w:pPr>
        <w:pStyle w:val="a6"/>
        <w:tabs>
          <w:tab w:val="left" w:pos="977"/>
        </w:tabs>
        <w:rPr>
          <w:lang w:val="ru-RU"/>
        </w:rPr>
      </w:pPr>
    </w:p>
  </w:footnote>
  <w:footnote w:id="85">
    <w:p w:rsidR="0042454B" w:rsidRPr="00570DF8" w:rsidRDefault="0042454B" w:rsidP="003E6E4A">
      <w:pPr>
        <w:pStyle w:val="a6"/>
        <w:spacing w:after="0" w:line="240" w:lineRule="auto"/>
        <w:ind w:left="0" w:firstLine="0"/>
        <w:jc w:val="both"/>
        <w:rPr>
          <w:rFonts w:ascii="Times New Roman" w:hAnsi="Times New Roman" w:cs="Times New Roman"/>
          <w:lang w:val="ru-RU"/>
        </w:rPr>
      </w:pPr>
      <w:r w:rsidRPr="00570DF8">
        <w:rPr>
          <w:rStyle w:val="ae"/>
        </w:rPr>
        <w:footnoteRef/>
      </w:r>
      <w:r w:rsidRPr="00570DF8">
        <w:rPr>
          <w:rFonts w:ascii="Times New Roman" w:hAnsi="Times New Roman" w:cs="Times New Roman"/>
          <w:lang w:val="ru-RU"/>
        </w:rPr>
        <w:t xml:space="preserve"> Егоров А.В., Усачева К.А. Доктрина «снятия корпоративного покрова» как инструмент распределения рисков между участниками корпорации и иными субъектами оборота. С. 35.</w:t>
      </w:r>
    </w:p>
  </w:footnote>
  <w:footnote w:id="86">
    <w:p w:rsidR="0042454B" w:rsidRPr="00C05D5C" w:rsidRDefault="0042454B" w:rsidP="003E6E4A">
      <w:pPr>
        <w:pStyle w:val="a6"/>
        <w:spacing w:after="0" w:line="240" w:lineRule="auto"/>
        <w:ind w:left="0" w:firstLine="0"/>
        <w:jc w:val="both"/>
        <w:rPr>
          <w:rFonts w:ascii="Times New Roman" w:hAnsi="Times New Roman" w:cs="Times New Roman"/>
          <w:lang w:val="ru-RU"/>
        </w:rPr>
      </w:pPr>
      <w:r w:rsidRPr="00C05D5C">
        <w:rPr>
          <w:rStyle w:val="ae"/>
          <w:rFonts w:ascii="Times New Roman" w:hAnsi="Times New Roman" w:cs="Times New Roman"/>
        </w:rPr>
        <w:footnoteRef/>
      </w:r>
      <w:r w:rsidRPr="00C05D5C">
        <w:rPr>
          <w:rFonts w:ascii="Times New Roman" w:hAnsi="Times New Roman" w:cs="Times New Roman"/>
          <w:lang w:val="ru-RU"/>
        </w:rPr>
        <w:t xml:space="preserve"> Егоров А.В., Усачева К.А. Субсидиарная ответственность за доведение до банкротства — неудачный эквивалент западной доктрины снятия корпоративного покрова // Вестник </w:t>
      </w:r>
      <w:r w:rsidRPr="00C05D5C">
        <w:rPr>
          <w:rFonts w:ascii="Times New Roman" w:hAnsi="Times New Roman" w:cs="Times New Roman"/>
          <w:shd w:val="clear" w:color="auto" w:fill="FFFFFF"/>
          <w:lang w:val="ru-RU"/>
        </w:rPr>
        <w:t xml:space="preserve">Высшего Арбитражного Суда </w:t>
      </w:r>
      <w:r>
        <w:rPr>
          <w:rFonts w:ascii="Times New Roman" w:hAnsi="Times New Roman" w:cs="Times New Roman"/>
          <w:shd w:val="clear" w:color="auto" w:fill="FFFFFF"/>
          <w:lang w:val="ru-RU"/>
        </w:rPr>
        <w:t>РФ</w:t>
      </w:r>
      <w:r w:rsidRPr="00C05D5C">
        <w:rPr>
          <w:rFonts w:ascii="Times New Roman" w:hAnsi="Times New Roman" w:cs="Times New Roman"/>
          <w:shd w:val="clear" w:color="auto" w:fill="FFFFFF"/>
          <w:lang w:val="ru-RU"/>
        </w:rPr>
        <w:t>.</w:t>
      </w:r>
      <w:r w:rsidRPr="00C05D5C">
        <w:rPr>
          <w:rFonts w:ascii="Times New Roman" w:hAnsi="Times New Roman" w:cs="Times New Roman"/>
          <w:lang w:val="ru-RU"/>
        </w:rPr>
        <w:t xml:space="preserve"> 2013. № 12. С. 45.</w:t>
      </w:r>
    </w:p>
  </w:footnote>
  <w:footnote w:id="87">
    <w:p w:rsidR="0042454B" w:rsidRPr="00C05D5C" w:rsidRDefault="0042454B" w:rsidP="003E6E4A">
      <w:pPr>
        <w:pStyle w:val="15"/>
        <w:spacing w:line="240" w:lineRule="auto"/>
        <w:jc w:val="both"/>
        <w:rPr>
          <w:rFonts w:ascii="Times New Roman" w:hAnsi="Times New Roman" w:cs="Times New Roman"/>
          <w:lang w:val="ru-RU"/>
        </w:rPr>
      </w:pPr>
      <w:r w:rsidRPr="00C05D5C">
        <w:rPr>
          <w:rStyle w:val="ad"/>
          <w:rFonts w:ascii="Times New Roman" w:hAnsi="Times New Roman" w:cs="Times New Roman"/>
          <w:sz w:val="20"/>
        </w:rPr>
        <w:footnoteRef/>
      </w:r>
      <w:r w:rsidRPr="00C05D5C">
        <w:rPr>
          <w:rFonts w:ascii="Times New Roman" w:eastAsia="Times New Roman" w:hAnsi="Times New Roman" w:cs="Times New Roman"/>
          <w:lang w:val="ru-RU"/>
        </w:rPr>
        <w:t xml:space="preserve"> </w:t>
      </w:r>
      <w:r>
        <w:rPr>
          <w:rFonts w:ascii="Times New Roman" w:hAnsi="Times New Roman" w:cs="Times New Roman"/>
          <w:lang w:val="ru-RU"/>
        </w:rPr>
        <w:t>Там же</w:t>
      </w:r>
      <w:r w:rsidRPr="00C05D5C">
        <w:rPr>
          <w:rFonts w:ascii="Times New Roman" w:hAnsi="Times New Roman" w:cs="Times New Roman"/>
          <w:lang w:val="ru-RU"/>
        </w:rPr>
        <w:t>. С. 50.</w:t>
      </w:r>
    </w:p>
  </w:footnote>
  <w:footnote w:id="88">
    <w:p w:rsidR="0042454B" w:rsidRPr="00570DF8" w:rsidRDefault="0042454B" w:rsidP="003E6E4A">
      <w:pPr>
        <w:pStyle w:val="a6"/>
        <w:jc w:val="both"/>
        <w:rPr>
          <w:rFonts w:ascii="Times New Roman" w:hAnsi="Times New Roman" w:cs="Times New Roman"/>
          <w:lang w:val="ru-RU"/>
        </w:rPr>
      </w:pPr>
      <w:r w:rsidRPr="00570DF8">
        <w:rPr>
          <w:rStyle w:val="ae"/>
        </w:rPr>
        <w:footnoteRef/>
      </w:r>
      <w:r w:rsidRPr="00570DF8">
        <w:rPr>
          <w:rFonts w:ascii="Times New Roman" w:hAnsi="Times New Roman" w:cs="Times New Roman"/>
          <w:lang w:val="ru-RU"/>
        </w:rPr>
        <w:t xml:space="preserve"> </w:t>
      </w:r>
      <w:r w:rsidRPr="00570DF8">
        <w:rPr>
          <w:rFonts w:ascii="Times New Roman" w:hAnsi="Times New Roman" w:cs="Times New Roman"/>
          <w:shd w:val="clear" w:color="auto" w:fill="FFFFFF"/>
          <w:lang w:val="ru-RU"/>
        </w:rPr>
        <w:t>Ломакин Д.В. Указ</w:t>
      </w:r>
      <w:proofErr w:type="gramStart"/>
      <w:r w:rsidRPr="00570DF8">
        <w:rPr>
          <w:rFonts w:ascii="Times New Roman" w:hAnsi="Times New Roman" w:cs="Times New Roman"/>
          <w:shd w:val="clear" w:color="auto" w:fill="FFFFFF"/>
          <w:lang w:val="ru-RU"/>
        </w:rPr>
        <w:t>.</w:t>
      </w:r>
      <w:proofErr w:type="gramEnd"/>
      <w:r w:rsidRPr="00570DF8">
        <w:rPr>
          <w:rFonts w:ascii="Times New Roman" w:hAnsi="Times New Roman" w:cs="Times New Roman"/>
          <w:shd w:val="clear" w:color="auto" w:fill="FFFFFF"/>
          <w:lang w:val="ru-RU"/>
        </w:rPr>
        <w:t xml:space="preserve"> </w:t>
      </w:r>
      <w:proofErr w:type="gramStart"/>
      <w:r w:rsidRPr="00570DF8">
        <w:rPr>
          <w:rFonts w:ascii="Times New Roman" w:hAnsi="Times New Roman" w:cs="Times New Roman"/>
          <w:shd w:val="clear" w:color="auto" w:fill="FFFFFF"/>
          <w:lang w:val="ru-RU"/>
        </w:rPr>
        <w:t>с</w:t>
      </w:r>
      <w:proofErr w:type="gramEnd"/>
      <w:r w:rsidRPr="00570DF8">
        <w:rPr>
          <w:rFonts w:ascii="Times New Roman" w:hAnsi="Times New Roman" w:cs="Times New Roman"/>
          <w:shd w:val="clear" w:color="auto" w:fill="FFFFFF"/>
          <w:lang w:val="ru-RU"/>
        </w:rPr>
        <w:t>оч. С. 20.</w:t>
      </w:r>
    </w:p>
  </w:footnote>
  <w:footnote w:id="89">
    <w:p w:rsidR="0042454B" w:rsidRPr="00C05D5C" w:rsidRDefault="0042454B" w:rsidP="003E6E4A">
      <w:pPr>
        <w:pStyle w:val="Default"/>
        <w:jc w:val="both"/>
        <w:rPr>
          <w:rFonts w:ascii="Times New Roman" w:hAnsi="Times New Roman" w:cs="Times New Roman"/>
          <w:sz w:val="20"/>
          <w:szCs w:val="20"/>
        </w:rPr>
      </w:pPr>
      <w:r w:rsidRPr="00C05D5C">
        <w:rPr>
          <w:rStyle w:val="ae"/>
          <w:rFonts w:ascii="Times New Roman" w:hAnsi="Times New Roman" w:cs="Times New Roman"/>
          <w:color w:val="auto"/>
          <w:sz w:val="20"/>
          <w:szCs w:val="20"/>
        </w:rPr>
        <w:footnoteRef/>
      </w:r>
      <w:r w:rsidRPr="00C05D5C">
        <w:rPr>
          <w:rFonts w:ascii="Times New Roman" w:hAnsi="Times New Roman" w:cs="Times New Roman"/>
          <w:color w:val="auto"/>
          <w:sz w:val="20"/>
          <w:szCs w:val="20"/>
        </w:rPr>
        <w:t xml:space="preserve"> Постановление Арбитражного суда Северо-Западного округа от 16.02.2016 по делу № А56-7049/2012 </w:t>
      </w:r>
      <w:r w:rsidRPr="00C05D5C">
        <w:rPr>
          <w:rFonts w:ascii="Times New Roman" w:hAnsi="Times New Roman" w:cs="Times New Roman"/>
          <w:sz w:val="20"/>
          <w:szCs w:val="20"/>
        </w:rPr>
        <w:t>[Электронный ресурс]</w:t>
      </w:r>
      <w:r w:rsidRPr="00C05D5C">
        <w:rPr>
          <w:rFonts w:ascii="Times New Roman" w:hAnsi="Times New Roman" w:cs="Times New Roman"/>
          <w:color w:val="auto"/>
          <w:sz w:val="20"/>
          <w:szCs w:val="20"/>
        </w:rPr>
        <w:t xml:space="preserve">. </w:t>
      </w:r>
      <w:r w:rsidRPr="00C05D5C">
        <w:rPr>
          <w:rFonts w:ascii="Times New Roman" w:hAnsi="Times New Roman" w:cs="Times New Roman"/>
          <w:sz w:val="20"/>
          <w:szCs w:val="20"/>
        </w:rPr>
        <w:t xml:space="preserve">Доступ из </w:t>
      </w:r>
      <w:proofErr w:type="spellStart"/>
      <w:r w:rsidRPr="00C05D5C">
        <w:rPr>
          <w:rFonts w:ascii="Times New Roman" w:hAnsi="Times New Roman" w:cs="Times New Roman"/>
          <w:sz w:val="20"/>
          <w:szCs w:val="20"/>
        </w:rPr>
        <w:t>справ</w:t>
      </w:r>
      <w:proofErr w:type="gramStart"/>
      <w:r w:rsidRPr="00C05D5C">
        <w:rPr>
          <w:rFonts w:ascii="Times New Roman" w:hAnsi="Times New Roman" w:cs="Times New Roman"/>
          <w:sz w:val="20"/>
          <w:szCs w:val="20"/>
        </w:rPr>
        <w:t>.-</w:t>
      </w:r>
      <w:proofErr w:type="gramEnd"/>
      <w:r w:rsidRPr="00C05D5C">
        <w:rPr>
          <w:rFonts w:ascii="Times New Roman" w:hAnsi="Times New Roman" w:cs="Times New Roman"/>
          <w:sz w:val="20"/>
          <w:szCs w:val="20"/>
        </w:rPr>
        <w:t>правовой</w:t>
      </w:r>
      <w:proofErr w:type="spellEnd"/>
      <w:r w:rsidRPr="00C05D5C">
        <w:rPr>
          <w:rFonts w:ascii="Times New Roman" w:hAnsi="Times New Roman" w:cs="Times New Roman"/>
          <w:sz w:val="20"/>
          <w:szCs w:val="20"/>
        </w:rPr>
        <w:t xml:space="preserve"> системы «</w:t>
      </w:r>
      <w:proofErr w:type="spellStart"/>
      <w:r w:rsidRPr="00C05D5C">
        <w:rPr>
          <w:rFonts w:ascii="Times New Roman" w:hAnsi="Times New Roman" w:cs="Times New Roman"/>
          <w:sz w:val="20"/>
          <w:szCs w:val="20"/>
        </w:rPr>
        <w:t>КонсультантПлюс</w:t>
      </w:r>
      <w:proofErr w:type="spellEnd"/>
      <w:r w:rsidRPr="00C05D5C">
        <w:rPr>
          <w:rFonts w:ascii="Times New Roman" w:hAnsi="Times New Roman" w:cs="Times New Roman"/>
          <w:sz w:val="20"/>
          <w:szCs w:val="20"/>
        </w:rPr>
        <w:t>».</w:t>
      </w:r>
    </w:p>
  </w:footnote>
  <w:footnote w:id="90">
    <w:p w:rsidR="0042454B" w:rsidRPr="0015789E" w:rsidRDefault="0042454B" w:rsidP="0015789E">
      <w:pPr>
        <w:pStyle w:val="a6"/>
        <w:spacing w:after="0" w:line="240" w:lineRule="auto"/>
        <w:ind w:left="0" w:firstLine="0"/>
        <w:jc w:val="both"/>
        <w:rPr>
          <w:rFonts w:ascii="Times New Roman" w:hAnsi="Times New Roman" w:cs="Times New Roman"/>
          <w:lang w:val="ru-RU"/>
        </w:rPr>
      </w:pPr>
      <w:r w:rsidRPr="0015789E">
        <w:rPr>
          <w:rStyle w:val="ae"/>
          <w:rFonts w:ascii="Times New Roman" w:hAnsi="Times New Roman" w:cs="Times New Roman"/>
        </w:rPr>
        <w:footnoteRef/>
      </w:r>
      <w:r w:rsidRPr="0015789E">
        <w:rPr>
          <w:rFonts w:ascii="Times New Roman" w:hAnsi="Times New Roman" w:cs="Times New Roman"/>
          <w:lang w:val="ru-RU"/>
        </w:rPr>
        <w:t xml:space="preserve"> </w:t>
      </w:r>
      <w:r w:rsidRPr="0015789E">
        <w:rPr>
          <w:rStyle w:val="blk6"/>
          <w:rFonts w:ascii="Times New Roman" w:hAnsi="Times New Roman" w:cs="Times New Roman"/>
          <w:lang w:val="ru-RU"/>
        </w:rPr>
        <w:t>Постановления Пленумов В</w:t>
      </w:r>
      <w:r>
        <w:rPr>
          <w:rStyle w:val="blk6"/>
          <w:rFonts w:ascii="Times New Roman" w:hAnsi="Times New Roman" w:cs="Times New Roman"/>
          <w:lang w:val="ru-RU"/>
        </w:rPr>
        <w:t xml:space="preserve">ерховного </w:t>
      </w:r>
      <w:r w:rsidRPr="0015789E">
        <w:rPr>
          <w:rStyle w:val="blk6"/>
          <w:rFonts w:ascii="Times New Roman" w:hAnsi="Times New Roman" w:cs="Times New Roman"/>
          <w:lang w:val="ru-RU"/>
        </w:rPr>
        <w:t>С</w:t>
      </w:r>
      <w:r>
        <w:rPr>
          <w:rStyle w:val="blk6"/>
          <w:rFonts w:ascii="Times New Roman" w:hAnsi="Times New Roman" w:cs="Times New Roman"/>
          <w:lang w:val="ru-RU"/>
        </w:rPr>
        <w:t>уда</w:t>
      </w:r>
      <w:r w:rsidRPr="0015789E">
        <w:rPr>
          <w:rStyle w:val="blk6"/>
          <w:rFonts w:ascii="Times New Roman" w:hAnsi="Times New Roman" w:cs="Times New Roman"/>
          <w:lang w:val="ru-RU"/>
        </w:rPr>
        <w:t xml:space="preserve"> РФ и </w:t>
      </w:r>
      <w:r w:rsidRPr="001E4993">
        <w:rPr>
          <w:rStyle w:val="blk6"/>
          <w:rFonts w:ascii="Times New Roman" w:hAnsi="Times New Roman" w:cs="Times New Roman"/>
          <w:lang w:val="ru-RU"/>
        </w:rPr>
        <w:t xml:space="preserve">Высшего Арбитражного Суда </w:t>
      </w:r>
      <w:r w:rsidRPr="0015789E">
        <w:rPr>
          <w:rStyle w:val="blk6"/>
          <w:rFonts w:ascii="Times New Roman" w:hAnsi="Times New Roman" w:cs="Times New Roman"/>
          <w:lang w:val="ru-RU"/>
        </w:rPr>
        <w:t>РФ от 01.07.1996 № 6/8 «О некоторых вопросах, связанных с применением части первой Гражданского кодекса Российской Федерации»</w:t>
      </w:r>
      <w:r>
        <w:rPr>
          <w:rStyle w:val="blk6"/>
          <w:rFonts w:ascii="Times New Roman" w:hAnsi="Times New Roman" w:cs="Times New Roman"/>
          <w:lang w:val="ru-RU"/>
        </w:rPr>
        <w:t xml:space="preserve"> </w:t>
      </w:r>
      <w:r w:rsidRPr="009A4317">
        <w:rPr>
          <w:rFonts w:ascii="Times New Roman" w:hAnsi="Times New Roman" w:cs="Times New Roman"/>
          <w:lang w:val="ru-RU"/>
        </w:rPr>
        <w:t>[Электронный ресурс]</w:t>
      </w:r>
      <w:r w:rsidRPr="009A4317">
        <w:rPr>
          <w:rFonts w:ascii="Times New Roman" w:hAnsi="Times New Roman" w:cs="Times New Roman"/>
          <w:color w:val="auto"/>
          <w:lang w:val="ru-RU"/>
        </w:rPr>
        <w:t xml:space="preserve">. </w:t>
      </w:r>
      <w:r w:rsidRPr="001E4993">
        <w:rPr>
          <w:rFonts w:ascii="Times New Roman" w:hAnsi="Times New Roman" w:cs="Times New Roman"/>
          <w:lang w:val="ru-RU"/>
        </w:rPr>
        <w:t xml:space="preserve">Доступ из </w:t>
      </w:r>
      <w:proofErr w:type="spellStart"/>
      <w:r w:rsidRPr="001E4993">
        <w:rPr>
          <w:rFonts w:ascii="Times New Roman" w:hAnsi="Times New Roman" w:cs="Times New Roman"/>
          <w:lang w:val="ru-RU"/>
        </w:rPr>
        <w:t>справ</w:t>
      </w:r>
      <w:proofErr w:type="gramStart"/>
      <w:r w:rsidRPr="001E4993">
        <w:rPr>
          <w:rFonts w:ascii="Times New Roman" w:hAnsi="Times New Roman" w:cs="Times New Roman"/>
          <w:lang w:val="ru-RU"/>
        </w:rPr>
        <w:t>.-</w:t>
      </w:r>
      <w:proofErr w:type="gramEnd"/>
      <w:r w:rsidRPr="001E4993">
        <w:rPr>
          <w:rFonts w:ascii="Times New Roman" w:hAnsi="Times New Roman" w:cs="Times New Roman"/>
          <w:lang w:val="ru-RU"/>
        </w:rPr>
        <w:t>правовой</w:t>
      </w:r>
      <w:proofErr w:type="spellEnd"/>
      <w:r w:rsidRPr="001E4993">
        <w:rPr>
          <w:rFonts w:ascii="Times New Roman" w:hAnsi="Times New Roman" w:cs="Times New Roman"/>
          <w:lang w:val="ru-RU"/>
        </w:rPr>
        <w:t xml:space="preserve"> системы «</w:t>
      </w:r>
      <w:proofErr w:type="spellStart"/>
      <w:r w:rsidRPr="001E4993">
        <w:rPr>
          <w:rFonts w:ascii="Times New Roman" w:hAnsi="Times New Roman" w:cs="Times New Roman"/>
          <w:lang w:val="ru-RU"/>
        </w:rPr>
        <w:t>КонсультантПлюс</w:t>
      </w:r>
      <w:proofErr w:type="spellEnd"/>
      <w:r w:rsidRPr="001E4993">
        <w:rPr>
          <w:rFonts w:ascii="Times New Roman" w:hAnsi="Times New Roman" w:cs="Times New Roman"/>
          <w:lang w:val="ru-RU"/>
        </w:rPr>
        <w:t>».</w:t>
      </w:r>
    </w:p>
  </w:footnote>
  <w:footnote w:id="91">
    <w:p w:rsidR="000E21C6" w:rsidRPr="000E21C6" w:rsidRDefault="000E21C6" w:rsidP="000E21C6">
      <w:pPr>
        <w:pStyle w:val="Default"/>
        <w:jc w:val="both"/>
        <w:rPr>
          <w:rFonts w:ascii="Times New Roman" w:hAnsi="Times New Roman" w:cs="Times New Roman"/>
          <w:sz w:val="20"/>
          <w:szCs w:val="20"/>
        </w:rPr>
      </w:pPr>
      <w:r w:rsidRPr="000E21C6">
        <w:rPr>
          <w:rStyle w:val="ae"/>
          <w:rFonts w:ascii="Times New Roman" w:hAnsi="Times New Roman" w:cs="Times New Roman"/>
          <w:sz w:val="20"/>
          <w:szCs w:val="20"/>
        </w:rPr>
        <w:footnoteRef/>
      </w:r>
      <w:r w:rsidRPr="000E21C6">
        <w:rPr>
          <w:rFonts w:ascii="Times New Roman" w:hAnsi="Times New Roman" w:cs="Times New Roman"/>
          <w:sz w:val="20"/>
          <w:szCs w:val="20"/>
        </w:rPr>
        <w:t xml:space="preserve"> </w:t>
      </w:r>
      <w:r w:rsidRPr="000E21C6">
        <w:rPr>
          <w:rStyle w:val="blk6"/>
          <w:rFonts w:ascii="Times New Roman" w:hAnsi="Times New Roman" w:cs="Times New Roman"/>
          <w:sz w:val="20"/>
          <w:szCs w:val="20"/>
        </w:rPr>
        <w:t xml:space="preserve">Постановление Арбитражного суда Северо-Западного округа от 03.03.2016 по делу № А56-36516/2014 </w:t>
      </w:r>
      <w:r w:rsidRPr="000E21C6">
        <w:rPr>
          <w:rFonts w:ascii="Times New Roman" w:hAnsi="Times New Roman" w:cs="Times New Roman"/>
          <w:sz w:val="20"/>
          <w:szCs w:val="20"/>
        </w:rPr>
        <w:t>[Электронный ресурс]</w:t>
      </w:r>
      <w:r w:rsidRPr="000E21C6">
        <w:rPr>
          <w:rFonts w:ascii="Times New Roman" w:hAnsi="Times New Roman" w:cs="Times New Roman"/>
          <w:color w:val="auto"/>
          <w:sz w:val="20"/>
          <w:szCs w:val="20"/>
        </w:rPr>
        <w:t xml:space="preserve">. </w:t>
      </w:r>
      <w:r w:rsidRPr="000E21C6">
        <w:rPr>
          <w:rFonts w:ascii="Times New Roman" w:hAnsi="Times New Roman" w:cs="Times New Roman"/>
          <w:sz w:val="20"/>
          <w:szCs w:val="20"/>
        </w:rPr>
        <w:t xml:space="preserve">Доступ из </w:t>
      </w:r>
      <w:proofErr w:type="spellStart"/>
      <w:r w:rsidRPr="000E21C6">
        <w:rPr>
          <w:rFonts w:ascii="Times New Roman" w:hAnsi="Times New Roman" w:cs="Times New Roman"/>
          <w:sz w:val="20"/>
          <w:szCs w:val="20"/>
        </w:rPr>
        <w:t>справ</w:t>
      </w:r>
      <w:proofErr w:type="gramStart"/>
      <w:r w:rsidRPr="000E21C6">
        <w:rPr>
          <w:rFonts w:ascii="Times New Roman" w:hAnsi="Times New Roman" w:cs="Times New Roman"/>
          <w:sz w:val="20"/>
          <w:szCs w:val="20"/>
        </w:rPr>
        <w:t>.-</w:t>
      </w:r>
      <w:proofErr w:type="gramEnd"/>
      <w:r w:rsidRPr="000E21C6">
        <w:rPr>
          <w:rFonts w:ascii="Times New Roman" w:hAnsi="Times New Roman" w:cs="Times New Roman"/>
          <w:sz w:val="20"/>
          <w:szCs w:val="20"/>
        </w:rPr>
        <w:t>правовой</w:t>
      </w:r>
      <w:proofErr w:type="spellEnd"/>
      <w:r w:rsidRPr="000E21C6">
        <w:rPr>
          <w:rFonts w:ascii="Times New Roman" w:hAnsi="Times New Roman" w:cs="Times New Roman"/>
          <w:sz w:val="20"/>
          <w:szCs w:val="20"/>
        </w:rPr>
        <w:t xml:space="preserve"> системы «</w:t>
      </w:r>
      <w:proofErr w:type="spellStart"/>
      <w:r w:rsidRPr="000E21C6">
        <w:rPr>
          <w:rFonts w:ascii="Times New Roman" w:hAnsi="Times New Roman" w:cs="Times New Roman"/>
          <w:sz w:val="20"/>
          <w:szCs w:val="20"/>
        </w:rPr>
        <w:t>КонсультантПлюс</w:t>
      </w:r>
      <w:proofErr w:type="spellEnd"/>
      <w:r w:rsidRPr="000E21C6">
        <w:rPr>
          <w:rFonts w:ascii="Times New Roman" w:hAnsi="Times New Roman" w:cs="Times New Roman"/>
          <w:sz w:val="20"/>
          <w:szCs w:val="20"/>
        </w:rPr>
        <w:t>».</w:t>
      </w:r>
    </w:p>
  </w:footnote>
  <w:footnote w:id="92">
    <w:p w:rsidR="000E21C6" w:rsidRPr="000E21C6" w:rsidRDefault="000E21C6" w:rsidP="000E21C6">
      <w:pPr>
        <w:pStyle w:val="Default"/>
        <w:jc w:val="both"/>
        <w:rPr>
          <w:rFonts w:ascii="Times New Roman" w:hAnsi="Times New Roman" w:cs="Times New Roman"/>
          <w:sz w:val="20"/>
          <w:szCs w:val="20"/>
        </w:rPr>
      </w:pPr>
      <w:r w:rsidRPr="000E21C6">
        <w:rPr>
          <w:rStyle w:val="ae"/>
          <w:rFonts w:ascii="Times New Roman" w:hAnsi="Times New Roman" w:cs="Times New Roman"/>
          <w:sz w:val="20"/>
          <w:szCs w:val="20"/>
        </w:rPr>
        <w:footnoteRef/>
      </w:r>
      <w:r w:rsidRPr="000E21C6">
        <w:rPr>
          <w:rFonts w:ascii="Times New Roman" w:hAnsi="Times New Roman" w:cs="Times New Roman"/>
          <w:sz w:val="20"/>
          <w:szCs w:val="20"/>
        </w:rPr>
        <w:t xml:space="preserve"> </w:t>
      </w:r>
      <w:r w:rsidRPr="000E21C6">
        <w:rPr>
          <w:rFonts w:ascii="Times New Roman" w:hAnsi="Times New Roman" w:cs="Times New Roman"/>
          <w:color w:val="auto"/>
          <w:sz w:val="20"/>
          <w:szCs w:val="20"/>
        </w:rPr>
        <w:t xml:space="preserve">Постановление Арбитражного суда Северо-Западного округа от 23.12.2015 по делу № А56-80990/2013 </w:t>
      </w:r>
      <w:r w:rsidRPr="000E21C6">
        <w:rPr>
          <w:rFonts w:ascii="Times New Roman" w:hAnsi="Times New Roman" w:cs="Times New Roman"/>
          <w:sz w:val="20"/>
          <w:szCs w:val="20"/>
        </w:rPr>
        <w:t>[Электронный ресурс]</w:t>
      </w:r>
      <w:r w:rsidRPr="000E21C6">
        <w:rPr>
          <w:rFonts w:ascii="Times New Roman" w:hAnsi="Times New Roman" w:cs="Times New Roman"/>
          <w:color w:val="auto"/>
          <w:sz w:val="20"/>
          <w:szCs w:val="20"/>
        </w:rPr>
        <w:t xml:space="preserve">. </w:t>
      </w:r>
      <w:r w:rsidRPr="000E21C6">
        <w:rPr>
          <w:rFonts w:ascii="Times New Roman" w:hAnsi="Times New Roman" w:cs="Times New Roman"/>
          <w:sz w:val="20"/>
          <w:szCs w:val="20"/>
        </w:rPr>
        <w:t xml:space="preserve">Доступ из </w:t>
      </w:r>
      <w:proofErr w:type="spellStart"/>
      <w:r w:rsidRPr="000E21C6">
        <w:rPr>
          <w:rFonts w:ascii="Times New Roman" w:hAnsi="Times New Roman" w:cs="Times New Roman"/>
          <w:sz w:val="20"/>
          <w:szCs w:val="20"/>
        </w:rPr>
        <w:t>справ</w:t>
      </w:r>
      <w:proofErr w:type="gramStart"/>
      <w:r w:rsidRPr="000E21C6">
        <w:rPr>
          <w:rFonts w:ascii="Times New Roman" w:hAnsi="Times New Roman" w:cs="Times New Roman"/>
          <w:sz w:val="20"/>
          <w:szCs w:val="20"/>
        </w:rPr>
        <w:t>.-</w:t>
      </w:r>
      <w:proofErr w:type="gramEnd"/>
      <w:r w:rsidRPr="000E21C6">
        <w:rPr>
          <w:rFonts w:ascii="Times New Roman" w:hAnsi="Times New Roman" w:cs="Times New Roman"/>
          <w:sz w:val="20"/>
          <w:szCs w:val="20"/>
        </w:rPr>
        <w:t>правовой</w:t>
      </w:r>
      <w:proofErr w:type="spellEnd"/>
      <w:r w:rsidRPr="000E21C6">
        <w:rPr>
          <w:rFonts w:ascii="Times New Roman" w:hAnsi="Times New Roman" w:cs="Times New Roman"/>
          <w:sz w:val="20"/>
          <w:szCs w:val="20"/>
        </w:rPr>
        <w:t xml:space="preserve"> системы «</w:t>
      </w:r>
      <w:proofErr w:type="spellStart"/>
      <w:r w:rsidRPr="000E21C6">
        <w:rPr>
          <w:rFonts w:ascii="Times New Roman" w:hAnsi="Times New Roman" w:cs="Times New Roman"/>
          <w:sz w:val="20"/>
          <w:szCs w:val="20"/>
        </w:rPr>
        <w:t>КонсультантПлюс</w:t>
      </w:r>
      <w:proofErr w:type="spellEnd"/>
      <w:r w:rsidRPr="000E21C6">
        <w:rPr>
          <w:rFonts w:ascii="Times New Roman" w:hAnsi="Times New Roman" w:cs="Times New Roman"/>
          <w:sz w:val="20"/>
          <w:szCs w:val="20"/>
        </w:rPr>
        <w:t>».</w:t>
      </w:r>
    </w:p>
    <w:p w:rsidR="000E21C6" w:rsidRPr="000E21C6" w:rsidRDefault="000E21C6" w:rsidP="000E21C6">
      <w:pPr>
        <w:pStyle w:val="a6"/>
        <w:ind w:left="0" w:firstLine="0"/>
        <w:rPr>
          <w:lang w:val="ru-RU"/>
        </w:rPr>
      </w:pPr>
    </w:p>
  </w:footnote>
  <w:footnote w:id="93">
    <w:p w:rsidR="0042454B" w:rsidRPr="00C05D5C" w:rsidRDefault="0042454B" w:rsidP="003E6E4A">
      <w:pPr>
        <w:pStyle w:val="Default"/>
        <w:jc w:val="both"/>
        <w:rPr>
          <w:rFonts w:ascii="Times New Roman" w:hAnsi="Times New Roman" w:cs="Times New Roman"/>
          <w:sz w:val="20"/>
          <w:szCs w:val="20"/>
        </w:rPr>
      </w:pPr>
      <w:r w:rsidRPr="00C05D5C">
        <w:rPr>
          <w:rStyle w:val="ae"/>
          <w:rFonts w:ascii="Times New Roman" w:hAnsi="Times New Roman" w:cs="Times New Roman"/>
          <w:sz w:val="20"/>
          <w:szCs w:val="20"/>
        </w:rPr>
        <w:footnoteRef/>
      </w:r>
      <w:r w:rsidRPr="00C05D5C">
        <w:rPr>
          <w:rFonts w:ascii="Times New Roman" w:hAnsi="Times New Roman" w:cs="Times New Roman"/>
          <w:sz w:val="20"/>
          <w:szCs w:val="20"/>
        </w:rPr>
        <w:t xml:space="preserve"> </w:t>
      </w:r>
      <w:r w:rsidRPr="00C05D5C">
        <w:rPr>
          <w:rFonts w:ascii="Times New Roman" w:hAnsi="Times New Roman" w:cs="Times New Roman"/>
          <w:color w:val="auto"/>
          <w:sz w:val="20"/>
          <w:szCs w:val="20"/>
        </w:rPr>
        <w:t xml:space="preserve">Постановление Арбитражного суда Северо-Западного округа от 15.05.2015 по делу № А56-42758/2011 </w:t>
      </w:r>
      <w:r w:rsidRPr="00C05D5C">
        <w:rPr>
          <w:rFonts w:ascii="Times New Roman" w:hAnsi="Times New Roman" w:cs="Times New Roman"/>
          <w:sz w:val="20"/>
          <w:szCs w:val="20"/>
        </w:rPr>
        <w:t>[Электронный ресурс]</w:t>
      </w:r>
      <w:r w:rsidRPr="00C05D5C">
        <w:rPr>
          <w:rFonts w:ascii="Times New Roman" w:hAnsi="Times New Roman" w:cs="Times New Roman"/>
          <w:color w:val="auto"/>
          <w:sz w:val="20"/>
          <w:szCs w:val="20"/>
        </w:rPr>
        <w:t xml:space="preserve">. </w:t>
      </w:r>
      <w:r w:rsidRPr="00C05D5C">
        <w:rPr>
          <w:rFonts w:ascii="Times New Roman" w:hAnsi="Times New Roman" w:cs="Times New Roman"/>
          <w:sz w:val="20"/>
          <w:szCs w:val="20"/>
        </w:rPr>
        <w:t xml:space="preserve">Доступ из </w:t>
      </w:r>
      <w:proofErr w:type="spellStart"/>
      <w:r w:rsidRPr="00C05D5C">
        <w:rPr>
          <w:rFonts w:ascii="Times New Roman" w:hAnsi="Times New Roman" w:cs="Times New Roman"/>
          <w:sz w:val="20"/>
          <w:szCs w:val="20"/>
        </w:rPr>
        <w:t>справ</w:t>
      </w:r>
      <w:proofErr w:type="gramStart"/>
      <w:r w:rsidRPr="00C05D5C">
        <w:rPr>
          <w:rFonts w:ascii="Times New Roman" w:hAnsi="Times New Roman" w:cs="Times New Roman"/>
          <w:sz w:val="20"/>
          <w:szCs w:val="20"/>
        </w:rPr>
        <w:t>.-</w:t>
      </w:r>
      <w:proofErr w:type="gramEnd"/>
      <w:r w:rsidRPr="00C05D5C">
        <w:rPr>
          <w:rFonts w:ascii="Times New Roman" w:hAnsi="Times New Roman" w:cs="Times New Roman"/>
          <w:sz w:val="20"/>
          <w:szCs w:val="20"/>
        </w:rPr>
        <w:t>правовой</w:t>
      </w:r>
      <w:proofErr w:type="spellEnd"/>
      <w:r w:rsidRPr="00C05D5C">
        <w:rPr>
          <w:rFonts w:ascii="Times New Roman" w:hAnsi="Times New Roman" w:cs="Times New Roman"/>
          <w:sz w:val="20"/>
          <w:szCs w:val="20"/>
        </w:rPr>
        <w:t xml:space="preserve"> системы «</w:t>
      </w:r>
      <w:proofErr w:type="spellStart"/>
      <w:r w:rsidRPr="00C05D5C">
        <w:rPr>
          <w:rFonts w:ascii="Times New Roman" w:hAnsi="Times New Roman" w:cs="Times New Roman"/>
          <w:sz w:val="20"/>
          <w:szCs w:val="20"/>
        </w:rPr>
        <w:t>КонсультантПлюс</w:t>
      </w:r>
      <w:proofErr w:type="spellEnd"/>
      <w:r w:rsidRPr="00C05D5C">
        <w:rPr>
          <w:rFonts w:ascii="Times New Roman" w:hAnsi="Times New Roman" w:cs="Times New Roman"/>
          <w:sz w:val="20"/>
          <w:szCs w:val="20"/>
        </w:rPr>
        <w:t>».</w:t>
      </w:r>
    </w:p>
  </w:footnote>
  <w:footnote w:id="94">
    <w:p w:rsidR="0042454B" w:rsidRPr="00C05D5C" w:rsidRDefault="0042454B" w:rsidP="003E6E4A">
      <w:pPr>
        <w:pStyle w:val="Default"/>
        <w:jc w:val="both"/>
        <w:rPr>
          <w:rFonts w:ascii="Times New Roman" w:hAnsi="Times New Roman" w:cs="Times New Roman"/>
          <w:sz w:val="20"/>
          <w:szCs w:val="20"/>
        </w:rPr>
      </w:pPr>
      <w:r w:rsidRPr="00C05D5C">
        <w:rPr>
          <w:rStyle w:val="ae"/>
          <w:rFonts w:ascii="Times New Roman" w:hAnsi="Times New Roman" w:cs="Times New Roman"/>
          <w:sz w:val="20"/>
          <w:szCs w:val="20"/>
        </w:rPr>
        <w:footnoteRef/>
      </w:r>
      <w:r w:rsidRPr="00C05D5C">
        <w:rPr>
          <w:rFonts w:ascii="Times New Roman" w:hAnsi="Times New Roman" w:cs="Times New Roman"/>
          <w:sz w:val="20"/>
          <w:szCs w:val="20"/>
        </w:rPr>
        <w:t xml:space="preserve"> </w:t>
      </w:r>
      <w:r w:rsidRPr="00C05D5C">
        <w:rPr>
          <w:rStyle w:val="blk6"/>
          <w:rFonts w:ascii="Times New Roman" w:hAnsi="Times New Roman" w:cs="Times New Roman"/>
          <w:sz w:val="20"/>
          <w:szCs w:val="20"/>
        </w:rPr>
        <w:t>Определение В</w:t>
      </w:r>
      <w:r>
        <w:rPr>
          <w:rStyle w:val="blk6"/>
          <w:rFonts w:ascii="Times New Roman" w:hAnsi="Times New Roman" w:cs="Times New Roman"/>
          <w:sz w:val="20"/>
          <w:szCs w:val="20"/>
        </w:rPr>
        <w:t xml:space="preserve">ысшего </w:t>
      </w:r>
      <w:r w:rsidRPr="00C05D5C">
        <w:rPr>
          <w:rStyle w:val="blk6"/>
          <w:rFonts w:ascii="Times New Roman" w:hAnsi="Times New Roman" w:cs="Times New Roman"/>
          <w:sz w:val="20"/>
          <w:szCs w:val="20"/>
        </w:rPr>
        <w:t>А</w:t>
      </w:r>
      <w:r>
        <w:rPr>
          <w:rStyle w:val="blk6"/>
          <w:rFonts w:ascii="Times New Roman" w:hAnsi="Times New Roman" w:cs="Times New Roman"/>
          <w:sz w:val="20"/>
          <w:szCs w:val="20"/>
        </w:rPr>
        <w:t xml:space="preserve">рбитражного </w:t>
      </w:r>
      <w:r w:rsidRPr="00C05D5C">
        <w:rPr>
          <w:rStyle w:val="blk6"/>
          <w:rFonts w:ascii="Times New Roman" w:hAnsi="Times New Roman" w:cs="Times New Roman"/>
          <w:sz w:val="20"/>
          <w:szCs w:val="20"/>
        </w:rPr>
        <w:t>С</w:t>
      </w:r>
      <w:r>
        <w:rPr>
          <w:rStyle w:val="blk6"/>
          <w:rFonts w:ascii="Times New Roman" w:hAnsi="Times New Roman" w:cs="Times New Roman"/>
          <w:sz w:val="20"/>
          <w:szCs w:val="20"/>
        </w:rPr>
        <w:t>уда</w:t>
      </w:r>
      <w:r w:rsidRPr="00C05D5C">
        <w:rPr>
          <w:rStyle w:val="blk6"/>
          <w:rFonts w:ascii="Times New Roman" w:hAnsi="Times New Roman" w:cs="Times New Roman"/>
          <w:sz w:val="20"/>
          <w:szCs w:val="20"/>
        </w:rPr>
        <w:t xml:space="preserve"> РФ от 29.04.2013 </w:t>
      </w:r>
      <w:r>
        <w:rPr>
          <w:rStyle w:val="blk6"/>
          <w:rFonts w:ascii="Times New Roman" w:hAnsi="Times New Roman" w:cs="Times New Roman"/>
          <w:sz w:val="20"/>
          <w:szCs w:val="20"/>
        </w:rPr>
        <w:t>№</w:t>
      </w:r>
      <w:r w:rsidRPr="00C05D5C">
        <w:rPr>
          <w:rStyle w:val="blk6"/>
          <w:rFonts w:ascii="Times New Roman" w:hAnsi="Times New Roman" w:cs="Times New Roman"/>
          <w:sz w:val="20"/>
          <w:szCs w:val="20"/>
        </w:rPr>
        <w:t xml:space="preserve"> ВАС-11134/12 по делу N А60-1260/2009</w:t>
      </w:r>
      <w:r w:rsidRPr="00C05D5C">
        <w:rPr>
          <w:rFonts w:ascii="Times New Roman" w:hAnsi="Times New Roman" w:cs="Times New Roman"/>
          <w:color w:val="auto"/>
          <w:sz w:val="20"/>
          <w:szCs w:val="20"/>
        </w:rPr>
        <w:t xml:space="preserve"> </w:t>
      </w:r>
      <w:r w:rsidRPr="00C05D5C">
        <w:rPr>
          <w:rFonts w:ascii="Times New Roman" w:hAnsi="Times New Roman" w:cs="Times New Roman"/>
          <w:sz w:val="20"/>
          <w:szCs w:val="20"/>
        </w:rPr>
        <w:t>[Электронный ресурс]</w:t>
      </w:r>
      <w:r w:rsidRPr="00C05D5C">
        <w:rPr>
          <w:rFonts w:ascii="Times New Roman" w:hAnsi="Times New Roman" w:cs="Times New Roman"/>
          <w:color w:val="auto"/>
          <w:sz w:val="20"/>
          <w:szCs w:val="20"/>
        </w:rPr>
        <w:t xml:space="preserve">. </w:t>
      </w:r>
      <w:r w:rsidRPr="00C05D5C">
        <w:rPr>
          <w:rFonts w:ascii="Times New Roman" w:hAnsi="Times New Roman" w:cs="Times New Roman"/>
          <w:sz w:val="20"/>
          <w:szCs w:val="20"/>
        </w:rPr>
        <w:t xml:space="preserve">Доступ из </w:t>
      </w:r>
      <w:proofErr w:type="spellStart"/>
      <w:r w:rsidRPr="00C05D5C">
        <w:rPr>
          <w:rFonts w:ascii="Times New Roman" w:hAnsi="Times New Roman" w:cs="Times New Roman"/>
          <w:sz w:val="20"/>
          <w:szCs w:val="20"/>
        </w:rPr>
        <w:t>справ</w:t>
      </w:r>
      <w:proofErr w:type="gramStart"/>
      <w:r w:rsidRPr="00C05D5C">
        <w:rPr>
          <w:rFonts w:ascii="Times New Roman" w:hAnsi="Times New Roman" w:cs="Times New Roman"/>
          <w:sz w:val="20"/>
          <w:szCs w:val="20"/>
        </w:rPr>
        <w:t>.-</w:t>
      </w:r>
      <w:proofErr w:type="gramEnd"/>
      <w:r w:rsidRPr="00C05D5C">
        <w:rPr>
          <w:rFonts w:ascii="Times New Roman" w:hAnsi="Times New Roman" w:cs="Times New Roman"/>
          <w:sz w:val="20"/>
          <w:szCs w:val="20"/>
        </w:rPr>
        <w:t>правовой</w:t>
      </w:r>
      <w:proofErr w:type="spellEnd"/>
      <w:r w:rsidRPr="00C05D5C">
        <w:rPr>
          <w:rFonts w:ascii="Times New Roman" w:hAnsi="Times New Roman" w:cs="Times New Roman"/>
          <w:sz w:val="20"/>
          <w:szCs w:val="20"/>
        </w:rPr>
        <w:t xml:space="preserve"> системы «</w:t>
      </w:r>
      <w:proofErr w:type="spellStart"/>
      <w:r w:rsidRPr="00C05D5C">
        <w:rPr>
          <w:rFonts w:ascii="Times New Roman" w:hAnsi="Times New Roman" w:cs="Times New Roman"/>
          <w:sz w:val="20"/>
          <w:szCs w:val="20"/>
        </w:rPr>
        <w:t>КонсультантПлюс</w:t>
      </w:r>
      <w:proofErr w:type="spellEnd"/>
      <w:r w:rsidRPr="00C05D5C">
        <w:rPr>
          <w:rFonts w:ascii="Times New Roman" w:hAnsi="Times New Roman" w:cs="Times New Roman"/>
          <w:sz w:val="20"/>
          <w:szCs w:val="20"/>
        </w:rPr>
        <w:t>».</w:t>
      </w:r>
    </w:p>
    <w:p w:rsidR="0042454B" w:rsidRPr="00A90E70" w:rsidRDefault="0042454B" w:rsidP="003E6E4A">
      <w:pPr>
        <w:pStyle w:val="a6"/>
        <w:spacing w:line="240" w:lineRule="auto"/>
        <w:ind w:left="0" w:firstLine="0"/>
        <w:jc w:val="both"/>
        <w:rPr>
          <w:rFonts w:ascii="Times New Roman" w:hAnsi="Times New Roman" w:cs="Times New Roman"/>
          <w:color w:val="auto"/>
          <w:lang w:val="ru-RU"/>
        </w:rPr>
      </w:pPr>
    </w:p>
  </w:footnote>
  <w:footnote w:id="95">
    <w:p w:rsidR="0042454B" w:rsidRPr="00C05D5C" w:rsidRDefault="0042454B" w:rsidP="003E6E4A">
      <w:pPr>
        <w:pStyle w:val="a6"/>
        <w:spacing w:after="0" w:line="240" w:lineRule="auto"/>
        <w:ind w:left="0" w:firstLine="0"/>
        <w:jc w:val="both"/>
        <w:rPr>
          <w:rFonts w:ascii="Times New Roman" w:hAnsi="Times New Roman" w:cs="Times New Roman"/>
          <w:color w:val="auto"/>
          <w:lang w:val="ru-RU"/>
        </w:rPr>
      </w:pPr>
      <w:r w:rsidRPr="00C05D5C">
        <w:rPr>
          <w:rStyle w:val="ae"/>
          <w:rFonts w:ascii="Times New Roman" w:hAnsi="Times New Roman" w:cs="Times New Roman"/>
        </w:rPr>
        <w:footnoteRef/>
      </w:r>
      <w:r w:rsidRPr="00C05D5C">
        <w:rPr>
          <w:rFonts w:ascii="Times New Roman" w:hAnsi="Times New Roman" w:cs="Times New Roman"/>
          <w:lang w:val="ru-RU"/>
        </w:rPr>
        <w:t xml:space="preserve"> </w:t>
      </w:r>
      <w:r w:rsidRPr="00C05D5C">
        <w:rPr>
          <w:rStyle w:val="blk6"/>
          <w:rFonts w:ascii="Times New Roman" w:hAnsi="Times New Roman" w:cs="Times New Roman"/>
          <w:lang w:val="ru-RU"/>
        </w:rPr>
        <w:t xml:space="preserve">Постановление ФАС </w:t>
      </w:r>
      <w:proofErr w:type="spellStart"/>
      <w:r w:rsidRPr="00C05D5C">
        <w:rPr>
          <w:rStyle w:val="blk6"/>
          <w:rFonts w:ascii="Times New Roman" w:hAnsi="Times New Roman" w:cs="Times New Roman"/>
          <w:lang w:val="ru-RU"/>
        </w:rPr>
        <w:t>Западно-Сибирского</w:t>
      </w:r>
      <w:proofErr w:type="spellEnd"/>
      <w:r w:rsidRPr="00C05D5C">
        <w:rPr>
          <w:rStyle w:val="blk6"/>
          <w:rFonts w:ascii="Times New Roman" w:hAnsi="Times New Roman" w:cs="Times New Roman"/>
          <w:lang w:val="ru-RU"/>
        </w:rPr>
        <w:t xml:space="preserve"> округа от 06.06.2012 по делу </w:t>
      </w:r>
      <w:r w:rsidRPr="00C05D5C">
        <w:rPr>
          <w:rStyle w:val="blk6"/>
          <w:rFonts w:ascii="Times New Roman" w:hAnsi="Times New Roman" w:cs="Times New Roman"/>
        </w:rPr>
        <w:t>N</w:t>
      </w:r>
      <w:r w:rsidRPr="00C05D5C">
        <w:rPr>
          <w:rStyle w:val="blk6"/>
          <w:rFonts w:ascii="Times New Roman" w:hAnsi="Times New Roman" w:cs="Times New Roman"/>
          <w:lang w:val="ru-RU"/>
        </w:rPr>
        <w:t xml:space="preserve"> А70-7811/2011</w:t>
      </w:r>
      <w:r w:rsidRPr="00C05D5C">
        <w:rPr>
          <w:rFonts w:ascii="Times New Roman" w:hAnsi="Times New Roman" w:cs="Times New Roman"/>
          <w:color w:val="auto"/>
          <w:lang w:val="ru-RU" w:eastAsia="ru-RU"/>
        </w:rPr>
        <w:t xml:space="preserve"> </w:t>
      </w:r>
      <w:r w:rsidRPr="00C05D5C">
        <w:rPr>
          <w:rFonts w:ascii="Times New Roman" w:hAnsi="Times New Roman" w:cs="Times New Roman"/>
          <w:lang w:val="ru-RU"/>
        </w:rPr>
        <w:t>[Электронный ресурс]</w:t>
      </w:r>
      <w:r w:rsidRPr="00C05D5C">
        <w:rPr>
          <w:rFonts w:ascii="Times New Roman" w:hAnsi="Times New Roman" w:cs="Times New Roman"/>
          <w:color w:val="auto"/>
          <w:lang w:val="ru-RU" w:eastAsia="ru-RU"/>
        </w:rPr>
        <w:t xml:space="preserve">. </w:t>
      </w:r>
      <w:r w:rsidRPr="00C05D5C">
        <w:rPr>
          <w:rFonts w:ascii="Times New Roman" w:hAnsi="Times New Roman" w:cs="Times New Roman"/>
          <w:lang w:val="ru-RU"/>
        </w:rPr>
        <w:t xml:space="preserve">Доступ из </w:t>
      </w:r>
      <w:proofErr w:type="spellStart"/>
      <w:r w:rsidRPr="00C05D5C">
        <w:rPr>
          <w:rFonts w:ascii="Times New Roman" w:hAnsi="Times New Roman" w:cs="Times New Roman"/>
          <w:lang w:val="ru-RU"/>
        </w:rPr>
        <w:t>справ</w:t>
      </w:r>
      <w:proofErr w:type="gramStart"/>
      <w:r w:rsidRPr="00C05D5C">
        <w:rPr>
          <w:rFonts w:ascii="Times New Roman" w:hAnsi="Times New Roman" w:cs="Times New Roman"/>
          <w:lang w:val="ru-RU"/>
        </w:rPr>
        <w:t>.-</w:t>
      </w:r>
      <w:proofErr w:type="gramEnd"/>
      <w:r w:rsidRPr="00C05D5C">
        <w:rPr>
          <w:rFonts w:ascii="Times New Roman" w:hAnsi="Times New Roman" w:cs="Times New Roman"/>
          <w:lang w:val="ru-RU"/>
        </w:rPr>
        <w:t>правовой</w:t>
      </w:r>
      <w:proofErr w:type="spellEnd"/>
      <w:r w:rsidRPr="00C05D5C">
        <w:rPr>
          <w:rFonts w:ascii="Times New Roman" w:hAnsi="Times New Roman" w:cs="Times New Roman"/>
          <w:lang w:val="ru-RU"/>
        </w:rPr>
        <w:t xml:space="preserve"> системы «</w:t>
      </w:r>
      <w:proofErr w:type="spellStart"/>
      <w:r w:rsidRPr="00C05D5C">
        <w:rPr>
          <w:rFonts w:ascii="Times New Roman" w:hAnsi="Times New Roman" w:cs="Times New Roman"/>
          <w:lang w:val="ru-RU"/>
        </w:rPr>
        <w:t>КонсультантПлюс</w:t>
      </w:r>
      <w:proofErr w:type="spellEnd"/>
      <w:r w:rsidRPr="00C05D5C">
        <w:rPr>
          <w:rFonts w:ascii="Times New Roman" w:hAnsi="Times New Roman" w:cs="Times New Roman"/>
          <w:lang w:val="ru-RU"/>
        </w:rPr>
        <w:t>».</w:t>
      </w:r>
    </w:p>
  </w:footnote>
  <w:footnote w:id="96">
    <w:p w:rsidR="0042454B" w:rsidRPr="00C05D5C" w:rsidRDefault="0042454B" w:rsidP="003E6E4A">
      <w:pPr>
        <w:pStyle w:val="a6"/>
        <w:spacing w:after="0" w:line="240" w:lineRule="auto"/>
        <w:ind w:left="0" w:firstLine="0"/>
        <w:jc w:val="both"/>
        <w:rPr>
          <w:rFonts w:ascii="Times New Roman" w:hAnsi="Times New Roman" w:cs="Times New Roman"/>
          <w:color w:val="auto"/>
          <w:lang w:val="ru-RU"/>
        </w:rPr>
      </w:pPr>
      <w:r w:rsidRPr="00C05D5C">
        <w:rPr>
          <w:rStyle w:val="ad"/>
          <w:rFonts w:ascii="Times New Roman" w:hAnsi="Times New Roman"/>
          <w:sz w:val="20"/>
        </w:rPr>
        <w:footnoteRef/>
      </w:r>
      <w:r w:rsidRPr="00C05D5C">
        <w:rPr>
          <w:rFonts w:ascii="Times New Roman" w:hAnsi="Times New Roman" w:cs="Times New Roman"/>
          <w:lang w:val="ru-RU"/>
        </w:rPr>
        <w:t xml:space="preserve"> Постановление Президиума В</w:t>
      </w:r>
      <w:r>
        <w:rPr>
          <w:rFonts w:ascii="Times New Roman" w:hAnsi="Times New Roman" w:cs="Times New Roman"/>
          <w:lang w:val="ru-RU"/>
        </w:rPr>
        <w:t xml:space="preserve">ысшего </w:t>
      </w:r>
      <w:r w:rsidRPr="00C05D5C">
        <w:rPr>
          <w:rFonts w:ascii="Times New Roman" w:hAnsi="Times New Roman" w:cs="Times New Roman"/>
          <w:lang w:val="ru-RU"/>
        </w:rPr>
        <w:t>А</w:t>
      </w:r>
      <w:r>
        <w:rPr>
          <w:rFonts w:ascii="Times New Roman" w:hAnsi="Times New Roman" w:cs="Times New Roman"/>
          <w:lang w:val="ru-RU"/>
        </w:rPr>
        <w:t xml:space="preserve">рбитражного </w:t>
      </w:r>
      <w:r w:rsidRPr="00C05D5C">
        <w:rPr>
          <w:rFonts w:ascii="Times New Roman" w:hAnsi="Times New Roman" w:cs="Times New Roman"/>
          <w:lang w:val="ru-RU"/>
        </w:rPr>
        <w:t>С</w:t>
      </w:r>
      <w:r>
        <w:rPr>
          <w:rFonts w:ascii="Times New Roman" w:hAnsi="Times New Roman" w:cs="Times New Roman"/>
          <w:lang w:val="ru-RU"/>
        </w:rPr>
        <w:t>уда</w:t>
      </w:r>
      <w:r w:rsidRPr="00C05D5C">
        <w:rPr>
          <w:rFonts w:ascii="Times New Roman" w:hAnsi="Times New Roman" w:cs="Times New Roman"/>
          <w:lang w:val="ru-RU"/>
        </w:rPr>
        <w:t xml:space="preserve"> РФ от 24.04.2012 № 16404/11 по делу № А40-21127/11-98-184 [Электронный ресурс]</w:t>
      </w:r>
      <w:r w:rsidRPr="00C05D5C">
        <w:rPr>
          <w:rFonts w:ascii="Times New Roman" w:hAnsi="Times New Roman" w:cs="Times New Roman"/>
          <w:color w:val="auto"/>
          <w:lang w:val="ru-RU" w:eastAsia="ru-RU"/>
        </w:rPr>
        <w:t xml:space="preserve">. </w:t>
      </w:r>
      <w:r w:rsidRPr="00C05D5C">
        <w:rPr>
          <w:rFonts w:ascii="Times New Roman" w:hAnsi="Times New Roman" w:cs="Times New Roman"/>
          <w:lang w:val="ru-RU"/>
        </w:rPr>
        <w:t xml:space="preserve">Доступ из </w:t>
      </w:r>
      <w:proofErr w:type="spellStart"/>
      <w:r w:rsidRPr="00C05D5C">
        <w:rPr>
          <w:rFonts w:ascii="Times New Roman" w:hAnsi="Times New Roman" w:cs="Times New Roman"/>
          <w:lang w:val="ru-RU"/>
        </w:rPr>
        <w:t>справ</w:t>
      </w:r>
      <w:proofErr w:type="gramStart"/>
      <w:r w:rsidRPr="00C05D5C">
        <w:rPr>
          <w:rFonts w:ascii="Times New Roman" w:hAnsi="Times New Roman" w:cs="Times New Roman"/>
          <w:lang w:val="ru-RU"/>
        </w:rPr>
        <w:t>.-</w:t>
      </w:r>
      <w:proofErr w:type="gramEnd"/>
      <w:r w:rsidRPr="00C05D5C">
        <w:rPr>
          <w:rFonts w:ascii="Times New Roman" w:hAnsi="Times New Roman" w:cs="Times New Roman"/>
          <w:lang w:val="ru-RU"/>
        </w:rPr>
        <w:t>правовой</w:t>
      </w:r>
      <w:proofErr w:type="spellEnd"/>
      <w:r w:rsidRPr="00C05D5C">
        <w:rPr>
          <w:rFonts w:ascii="Times New Roman" w:hAnsi="Times New Roman" w:cs="Times New Roman"/>
          <w:lang w:val="ru-RU"/>
        </w:rPr>
        <w:t xml:space="preserve"> системы «</w:t>
      </w:r>
      <w:proofErr w:type="spellStart"/>
      <w:r w:rsidRPr="00C05D5C">
        <w:rPr>
          <w:rFonts w:ascii="Times New Roman" w:hAnsi="Times New Roman" w:cs="Times New Roman"/>
          <w:lang w:val="ru-RU"/>
        </w:rPr>
        <w:t>КонсультантПлюс</w:t>
      </w:r>
      <w:proofErr w:type="spellEnd"/>
      <w:r w:rsidRPr="00C05D5C">
        <w:rPr>
          <w:rFonts w:ascii="Times New Roman" w:hAnsi="Times New Roman" w:cs="Times New Roman"/>
          <w:lang w:val="ru-RU"/>
        </w:rPr>
        <w:t>».</w:t>
      </w:r>
    </w:p>
  </w:footnote>
  <w:footnote w:id="97">
    <w:p w:rsidR="0042454B" w:rsidRPr="00C05D5C" w:rsidRDefault="0042454B" w:rsidP="003E6E4A">
      <w:pPr>
        <w:pStyle w:val="15"/>
        <w:ind w:left="284" w:hanging="284"/>
        <w:jc w:val="both"/>
        <w:rPr>
          <w:lang w:val="ru-RU"/>
        </w:rPr>
      </w:pPr>
      <w:r w:rsidRPr="00C05D5C">
        <w:rPr>
          <w:rStyle w:val="ad"/>
          <w:rFonts w:ascii="Times New Roman" w:hAnsi="Times New Roman"/>
          <w:sz w:val="20"/>
        </w:rPr>
        <w:footnoteRef/>
      </w:r>
      <w:r w:rsidRPr="00C05D5C">
        <w:rPr>
          <w:rFonts w:ascii="Times New Roman" w:eastAsia="Times New Roman" w:hAnsi="Times New Roman" w:cs="Times New Roman"/>
          <w:shd w:val="clear" w:color="auto" w:fill="FFFFFF"/>
          <w:lang w:val="ru-RU"/>
        </w:rPr>
        <w:t xml:space="preserve"> </w:t>
      </w:r>
      <w:proofErr w:type="spellStart"/>
      <w:r w:rsidRPr="00C05D5C">
        <w:rPr>
          <w:rFonts w:ascii="Times New Roman" w:hAnsi="Times New Roman" w:cs="Times New Roman"/>
          <w:shd w:val="clear" w:color="auto" w:fill="FFFFFF"/>
          <w:lang w:val="ru-RU"/>
        </w:rPr>
        <w:t>Будылин</w:t>
      </w:r>
      <w:proofErr w:type="spellEnd"/>
      <w:r w:rsidRPr="00C05D5C">
        <w:rPr>
          <w:rFonts w:ascii="Times New Roman" w:hAnsi="Times New Roman" w:cs="Times New Roman"/>
          <w:shd w:val="clear" w:color="auto" w:fill="FFFFFF"/>
          <w:lang w:val="ru-RU"/>
        </w:rPr>
        <w:t xml:space="preserve"> С.Л., Иванец Ю.Л. Указ</w:t>
      </w:r>
      <w:proofErr w:type="gramStart"/>
      <w:r w:rsidRPr="00C05D5C">
        <w:rPr>
          <w:rFonts w:ascii="Times New Roman" w:hAnsi="Times New Roman" w:cs="Times New Roman"/>
          <w:shd w:val="clear" w:color="auto" w:fill="FFFFFF"/>
          <w:lang w:val="ru-RU"/>
        </w:rPr>
        <w:t>.</w:t>
      </w:r>
      <w:proofErr w:type="gramEnd"/>
      <w:r w:rsidRPr="00C05D5C">
        <w:rPr>
          <w:rFonts w:ascii="Times New Roman" w:hAnsi="Times New Roman" w:cs="Times New Roman"/>
          <w:shd w:val="clear" w:color="auto" w:fill="FFFFFF"/>
          <w:lang w:val="ru-RU"/>
        </w:rPr>
        <w:t xml:space="preserve"> </w:t>
      </w:r>
      <w:proofErr w:type="gramStart"/>
      <w:r w:rsidRPr="00C05D5C">
        <w:rPr>
          <w:rFonts w:ascii="Times New Roman" w:hAnsi="Times New Roman" w:cs="Times New Roman"/>
          <w:shd w:val="clear" w:color="auto" w:fill="FFFFFF"/>
          <w:lang w:val="ru-RU"/>
        </w:rPr>
        <w:t>с</w:t>
      </w:r>
      <w:proofErr w:type="gramEnd"/>
      <w:r w:rsidRPr="00C05D5C">
        <w:rPr>
          <w:rFonts w:ascii="Times New Roman" w:hAnsi="Times New Roman" w:cs="Times New Roman"/>
          <w:shd w:val="clear" w:color="auto" w:fill="FFFFFF"/>
          <w:lang w:val="ru-RU"/>
        </w:rPr>
        <w:t>оч. С. 114</w:t>
      </w:r>
      <w:r w:rsidRPr="00C05D5C">
        <w:rPr>
          <w:rFonts w:ascii="Times New Roman" w:hAnsi="Times New Roman" w:cs="Times New Roman"/>
          <w:lang w:val="ru-RU"/>
        </w:rPr>
        <w:t>.</w:t>
      </w:r>
    </w:p>
  </w:footnote>
  <w:footnote w:id="98">
    <w:p w:rsidR="0042454B" w:rsidRPr="008A4509" w:rsidRDefault="0042454B" w:rsidP="003E6E4A">
      <w:pPr>
        <w:pStyle w:val="a6"/>
        <w:spacing w:after="0" w:line="240" w:lineRule="auto"/>
        <w:ind w:left="0" w:firstLine="0"/>
        <w:jc w:val="both"/>
        <w:rPr>
          <w:rFonts w:ascii="Times New Roman" w:hAnsi="Times New Roman" w:cs="Times New Roman"/>
          <w:lang w:val="ru-RU"/>
        </w:rPr>
      </w:pPr>
      <w:r w:rsidRPr="008A4509">
        <w:rPr>
          <w:rStyle w:val="ae"/>
        </w:rPr>
        <w:footnoteRef/>
      </w:r>
      <w:r w:rsidRPr="008A4509">
        <w:rPr>
          <w:rFonts w:ascii="Times New Roman" w:hAnsi="Times New Roman" w:cs="Times New Roman"/>
          <w:lang w:val="ru-RU"/>
        </w:rPr>
        <w:t xml:space="preserve"> </w:t>
      </w:r>
      <w:proofErr w:type="spellStart"/>
      <w:r w:rsidRPr="008A4509">
        <w:rPr>
          <w:rFonts w:ascii="Times New Roman" w:hAnsi="Times New Roman" w:cs="Times New Roman"/>
          <w:lang w:val="ru-RU"/>
        </w:rPr>
        <w:t>Асосков</w:t>
      </w:r>
      <w:proofErr w:type="spellEnd"/>
      <w:r w:rsidRPr="008A4509">
        <w:rPr>
          <w:rFonts w:ascii="Times New Roman" w:hAnsi="Times New Roman" w:cs="Times New Roman"/>
          <w:lang w:val="ru-RU"/>
        </w:rPr>
        <w:t xml:space="preserve"> А.В. Коллизионное регулирование снятия корпоративных покровов // Вестник гражданского права. 2013. № 5. С. 130.</w:t>
      </w:r>
    </w:p>
  </w:footnote>
  <w:footnote w:id="99">
    <w:p w:rsidR="0042454B" w:rsidRPr="00E51F50" w:rsidRDefault="0042454B" w:rsidP="003E6E4A">
      <w:pPr>
        <w:pStyle w:val="a6"/>
        <w:spacing w:after="0" w:line="240" w:lineRule="auto"/>
        <w:ind w:left="0" w:firstLine="0"/>
        <w:jc w:val="both"/>
        <w:rPr>
          <w:rFonts w:ascii="Times New Roman" w:hAnsi="Times New Roman" w:cs="Times New Roman"/>
          <w:color w:val="auto"/>
          <w:lang w:val="ru-RU"/>
        </w:rPr>
      </w:pPr>
      <w:r w:rsidRPr="00E51F50">
        <w:rPr>
          <w:rStyle w:val="ad"/>
          <w:rFonts w:ascii="Times New Roman" w:hAnsi="Times New Roman" w:cs="Times New Roman"/>
        </w:rPr>
        <w:footnoteRef/>
      </w:r>
      <w:r w:rsidRPr="00E51F50">
        <w:rPr>
          <w:rFonts w:ascii="Times New Roman" w:eastAsia="Times New Roman" w:hAnsi="Times New Roman" w:cs="Times New Roman"/>
          <w:lang w:val="ru-RU"/>
        </w:rPr>
        <w:t xml:space="preserve"> </w:t>
      </w:r>
      <w:r w:rsidRPr="00E51F50">
        <w:rPr>
          <w:rFonts w:ascii="Times New Roman" w:hAnsi="Times New Roman" w:cs="Times New Roman"/>
          <w:lang w:val="ru-RU"/>
        </w:rPr>
        <w:t>Постановление</w:t>
      </w:r>
      <w:proofErr w:type="gramStart"/>
      <w:r w:rsidRPr="00E51F50">
        <w:rPr>
          <w:rFonts w:ascii="Times New Roman" w:hAnsi="Times New Roman" w:cs="Times New Roman"/>
          <w:lang w:val="ru-RU"/>
        </w:rPr>
        <w:t xml:space="preserve"> Т</w:t>
      </w:r>
      <w:proofErr w:type="gramEnd"/>
      <w:r w:rsidRPr="00E51F50">
        <w:rPr>
          <w:rFonts w:ascii="Times New Roman" w:hAnsi="Times New Roman" w:cs="Times New Roman"/>
          <w:lang w:val="ru-RU"/>
        </w:rPr>
        <w:t>ринадцатого арбитражного апелляционного суда от 01.10.2012 по делу № А56-38334/2011</w:t>
      </w:r>
      <w:r>
        <w:rPr>
          <w:rFonts w:ascii="Times New Roman" w:hAnsi="Times New Roman" w:cs="Times New Roman"/>
          <w:lang w:val="ru-RU"/>
        </w:rPr>
        <w:t xml:space="preserve"> </w:t>
      </w:r>
      <w:r w:rsidRPr="00E51F50">
        <w:rPr>
          <w:rFonts w:ascii="Times New Roman" w:hAnsi="Times New Roman" w:cs="Times New Roman"/>
          <w:lang w:val="ru-RU"/>
        </w:rPr>
        <w:t>[Электронный ресурс]</w:t>
      </w:r>
      <w:r w:rsidRPr="00471DF8">
        <w:rPr>
          <w:rFonts w:ascii="Times New Roman" w:hAnsi="Times New Roman" w:cs="Times New Roman"/>
          <w:color w:val="auto"/>
          <w:lang w:val="ru-RU" w:eastAsia="ru-RU"/>
        </w:rPr>
        <w:t xml:space="preserve">. </w:t>
      </w:r>
      <w:r w:rsidRPr="00471DF8">
        <w:rPr>
          <w:rFonts w:ascii="Times New Roman" w:hAnsi="Times New Roman" w:cs="Times New Roman"/>
          <w:lang w:val="ru-RU"/>
        </w:rPr>
        <w:t xml:space="preserve">Доступ из </w:t>
      </w:r>
      <w:proofErr w:type="spellStart"/>
      <w:r w:rsidRPr="00471DF8">
        <w:rPr>
          <w:rFonts w:ascii="Times New Roman" w:hAnsi="Times New Roman" w:cs="Times New Roman"/>
          <w:lang w:val="ru-RU"/>
        </w:rPr>
        <w:t>справ</w:t>
      </w:r>
      <w:proofErr w:type="gramStart"/>
      <w:r w:rsidRPr="00471DF8">
        <w:rPr>
          <w:rFonts w:ascii="Times New Roman" w:hAnsi="Times New Roman" w:cs="Times New Roman"/>
          <w:lang w:val="ru-RU"/>
        </w:rPr>
        <w:t>.-</w:t>
      </w:r>
      <w:proofErr w:type="gramEnd"/>
      <w:r w:rsidRPr="00471DF8">
        <w:rPr>
          <w:rFonts w:ascii="Times New Roman" w:hAnsi="Times New Roman" w:cs="Times New Roman"/>
          <w:lang w:val="ru-RU"/>
        </w:rPr>
        <w:t>правовой</w:t>
      </w:r>
      <w:proofErr w:type="spellEnd"/>
      <w:r w:rsidRPr="00471DF8">
        <w:rPr>
          <w:rFonts w:ascii="Times New Roman" w:hAnsi="Times New Roman" w:cs="Times New Roman"/>
          <w:lang w:val="ru-RU"/>
        </w:rPr>
        <w:t xml:space="preserve"> системы «</w:t>
      </w:r>
      <w:proofErr w:type="spellStart"/>
      <w:r w:rsidRPr="00471DF8">
        <w:rPr>
          <w:rFonts w:ascii="Times New Roman" w:hAnsi="Times New Roman" w:cs="Times New Roman"/>
          <w:lang w:val="ru-RU"/>
        </w:rPr>
        <w:t>КонсультантПлюс</w:t>
      </w:r>
      <w:proofErr w:type="spellEnd"/>
      <w:r w:rsidRPr="00471DF8">
        <w:rPr>
          <w:rFonts w:ascii="Times New Roman" w:hAnsi="Times New Roman" w:cs="Times New Roman"/>
          <w:lang w:val="ru-RU"/>
        </w:rPr>
        <w:t>».</w:t>
      </w:r>
    </w:p>
  </w:footnote>
  <w:footnote w:id="100">
    <w:p w:rsidR="0042454B" w:rsidRPr="00100CE8" w:rsidRDefault="0042454B" w:rsidP="003E6E4A">
      <w:pPr>
        <w:pStyle w:val="15"/>
        <w:spacing w:line="240" w:lineRule="auto"/>
        <w:ind w:left="284" w:hanging="284"/>
        <w:jc w:val="both"/>
        <w:rPr>
          <w:lang w:val="ru-RU"/>
        </w:rPr>
      </w:pPr>
      <w:r w:rsidRPr="00E51F50">
        <w:rPr>
          <w:rStyle w:val="ad"/>
          <w:rFonts w:ascii="Times New Roman" w:hAnsi="Times New Roman" w:cs="Times New Roman"/>
        </w:rPr>
        <w:footnoteRef/>
      </w:r>
      <w:r w:rsidRPr="00E51F50">
        <w:rPr>
          <w:rFonts w:ascii="Times New Roman" w:eastAsia="Times New Roman" w:hAnsi="Times New Roman" w:cs="Times New Roman"/>
          <w:shd w:val="clear" w:color="auto" w:fill="FFFFFF"/>
          <w:lang w:val="ru-RU"/>
        </w:rPr>
        <w:t xml:space="preserve"> </w:t>
      </w:r>
      <w:proofErr w:type="spellStart"/>
      <w:r w:rsidRPr="00E51F50">
        <w:rPr>
          <w:rFonts w:ascii="Times New Roman" w:hAnsi="Times New Roman" w:cs="Times New Roman"/>
          <w:shd w:val="clear" w:color="auto" w:fill="FFFFFF"/>
          <w:lang w:val="ru-RU"/>
        </w:rPr>
        <w:t>Будылин</w:t>
      </w:r>
      <w:proofErr w:type="spellEnd"/>
      <w:r w:rsidRPr="00E51F50">
        <w:rPr>
          <w:rFonts w:ascii="Times New Roman" w:hAnsi="Times New Roman" w:cs="Times New Roman"/>
          <w:shd w:val="clear" w:color="auto" w:fill="FFFFFF"/>
          <w:lang w:val="ru-RU"/>
        </w:rPr>
        <w:t xml:space="preserve"> С.Л., Иванец Ю.Л. Указ</w:t>
      </w:r>
      <w:proofErr w:type="gramStart"/>
      <w:r w:rsidRPr="00E51F50">
        <w:rPr>
          <w:rFonts w:ascii="Times New Roman" w:hAnsi="Times New Roman" w:cs="Times New Roman"/>
          <w:shd w:val="clear" w:color="auto" w:fill="FFFFFF"/>
          <w:lang w:val="ru-RU"/>
        </w:rPr>
        <w:t>.</w:t>
      </w:r>
      <w:proofErr w:type="gramEnd"/>
      <w:r w:rsidRPr="00E51F50">
        <w:rPr>
          <w:rFonts w:ascii="Times New Roman" w:hAnsi="Times New Roman" w:cs="Times New Roman"/>
          <w:shd w:val="clear" w:color="auto" w:fill="FFFFFF"/>
          <w:lang w:val="ru-RU"/>
        </w:rPr>
        <w:t xml:space="preserve"> </w:t>
      </w:r>
      <w:proofErr w:type="gramStart"/>
      <w:r w:rsidRPr="00E51F50">
        <w:rPr>
          <w:rFonts w:ascii="Times New Roman" w:hAnsi="Times New Roman" w:cs="Times New Roman"/>
          <w:shd w:val="clear" w:color="auto" w:fill="FFFFFF"/>
          <w:lang w:val="ru-RU"/>
        </w:rPr>
        <w:t>с</w:t>
      </w:r>
      <w:proofErr w:type="gramEnd"/>
      <w:r w:rsidRPr="00E51F50">
        <w:rPr>
          <w:rFonts w:ascii="Times New Roman" w:hAnsi="Times New Roman" w:cs="Times New Roman"/>
          <w:shd w:val="clear" w:color="auto" w:fill="FFFFFF"/>
          <w:lang w:val="ru-RU"/>
        </w:rPr>
        <w:t>оч. С. 119</w:t>
      </w:r>
      <w:r w:rsidRPr="00E51F50">
        <w:rPr>
          <w:rFonts w:ascii="Times New Roman" w:hAnsi="Times New Roman" w:cs="Times New Roman"/>
          <w:lang w:val="ru-RU"/>
        </w:rPr>
        <w:t>.</w:t>
      </w:r>
    </w:p>
  </w:footnote>
  <w:footnote w:id="101">
    <w:p w:rsidR="0042454B" w:rsidRPr="00E51F50" w:rsidRDefault="0042454B" w:rsidP="003E6E4A">
      <w:pPr>
        <w:pStyle w:val="a6"/>
        <w:spacing w:after="0" w:line="240" w:lineRule="auto"/>
        <w:ind w:left="0" w:firstLine="0"/>
        <w:jc w:val="both"/>
        <w:rPr>
          <w:rFonts w:ascii="Times New Roman" w:hAnsi="Times New Roman" w:cs="Times New Roman"/>
          <w:lang w:val="ru-RU"/>
        </w:rPr>
      </w:pPr>
      <w:r w:rsidRPr="00E51F50">
        <w:rPr>
          <w:rStyle w:val="ae"/>
        </w:rPr>
        <w:footnoteRef/>
      </w:r>
      <w:r w:rsidRPr="00E51F50">
        <w:rPr>
          <w:rFonts w:ascii="Times New Roman" w:hAnsi="Times New Roman" w:cs="Times New Roman"/>
          <w:lang w:val="ru-RU"/>
        </w:rPr>
        <w:t xml:space="preserve"> Постановлени</w:t>
      </w:r>
      <w:r>
        <w:rPr>
          <w:rFonts w:ascii="Times New Roman" w:hAnsi="Times New Roman" w:cs="Times New Roman"/>
          <w:lang w:val="ru-RU"/>
        </w:rPr>
        <w:t>е</w:t>
      </w:r>
      <w:r w:rsidRPr="00E51F50">
        <w:rPr>
          <w:rFonts w:ascii="Times New Roman" w:hAnsi="Times New Roman" w:cs="Times New Roman"/>
          <w:lang w:val="ru-RU"/>
        </w:rPr>
        <w:t xml:space="preserve"> Пленума </w:t>
      </w:r>
      <w:r>
        <w:rPr>
          <w:rFonts w:ascii="Times New Roman" w:hAnsi="Times New Roman" w:cs="Times New Roman"/>
          <w:lang w:val="ru-RU"/>
        </w:rPr>
        <w:t>Высшего Арбитражного Суда</w:t>
      </w:r>
      <w:r w:rsidRPr="00E51F50">
        <w:rPr>
          <w:rFonts w:ascii="Times New Roman" w:hAnsi="Times New Roman" w:cs="Times New Roman"/>
          <w:lang w:val="ru-RU"/>
        </w:rPr>
        <w:t xml:space="preserve"> </w:t>
      </w:r>
      <w:r>
        <w:rPr>
          <w:rFonts w:ascii="Times New Roman" w:hAnsi="Times New Roman" w:cs="Times New Roman"/>
          <w:lang w:val="ru-RU"/>
        </w:rPr>
        <w:t>РФ</w:t>
      </w:r>
      <w:r w:rsidRPr="00E51F50">
        <w:rPr>
          <w:rFonts w:ascii="Times New Roman" w:hAnsi="Times New Roman" w:cs="Times New Roman"/>
          <w:lang w:val="ru-RU"/>
        </w:rPr>
        <w:t xml:space="preserve"> от 18.11.2003 № 19 «О некоторых вопросах применения Федерального закона «Об акционерных обществах» [Электронный ресурс]</w:t>
      </w:r>
      <w:r w:rsidRPr="00471DF8">
        <w:rPr>
          <w:rFonts w:ascii="Times New Roman" w:hAnsi="Times New Roman" w:cs="Times New Roman"/>
          <w:color w:val="auto"/>
          <w:lang w:val="ru-RU" w:eastAsia="ru-RU"/>
        </w:rPr>
        <w:t xml:space="preserve">. </w:t>
      </w:r>
      <w:r w:rsidRPr="00471DF8">
        <w:rPr>
          <w:rFonts w:ascii="Times New Roman" w:hAnsi="Times New Roman" w:cs="Times New Roman"/>
          <w:lang w:val="ru-RU"/>
        </w:rPr>
        <w:t xml:space="preserve">Доступ из </w:t>
      </w:r>
      <w:proofErr w:type="spellStart"/>
      <w:r w:rsidRPr="00471DF8">
        <w:rPr>
          <w:rFonts w:ascii="Times New Roman" w:hAnsi="Times New Roman" w:cs="Times New Roman"/>
          <w:lang w:val="ru-RU"/>
        </w:rPr>
        <w:t>справ</w:t>
      </w:r>
      <w:proofErr w:type="gramStart"/>
      <w:r w:rsidRPr="00471DF8">
        <w:rPr>
          <w:rFonts w:ascii="Times New Roman" w:hAnsi="Times New Roman" w:cs="Times New Roman"/>
          <w:lang w:val="ru-RU"/>
        </w:rPr>
        <w:t>.-</w:t>
      </w:r>
      <w:proofErr w:type="gramEnd"/>
      <w:r w:rsidRPr="00471DF8">
        <w:rPr>
          <w:rFonts w:ascii="Times New Roman" w:hAnsi="Times New Roman" w:cs="Times New Roman"/>
          <w:lang w:val="ru-RU"/>
        </w:rPr>
        <w:t>правовой</w:t>
      </w:r>
      <w:proofErr w:type="spellEnd"/>
      <w:r w:rsidRPr="00471DF8">
        <w:rPr>
          <w:rFonts w:ascii="Times New Roman" w:hAnsi="Times New Roman" w:cs="Times New Roman"/>
          <w:lang w:val="ru-RU"/>
        </w:rPr>
        <w:t xml:space="preserve"> системы «</w:t>
      </w:r>
      <w:proofErr w:type="spellStart"/>
      <w:r w:rsidRPr="00471DF8">
        <w:rPr>
          <w:rFonts w:ascii="Times New Roman" w:hAnsi="Times New Roman" w:cs="Times New Roman"/>
          <w:lang w:val="ru-RU"/>
        </w:rPr>
        <w:t>КонсультантПлюс</w:t>
      </w:r>
      <w:proofErr w:type="spellEnd"/>
      <w:r w:rsidRPr="00471DF8">
        <w:rPr>
          <w:rFonts w:ascii="Times New Roman" w:hAnsi="Times New Roman" w:cs="Times New Roman"/>
          <w:lang w:val="ru-RU"/>
        </w:rPr>
        <w:t>».</w:t>
      </w:r>
      <w:r>
        <w:rPr>
          <w:rFonts w:ascii="Times New Roman" w:hAnsi="Times New Roman" w:cs="Times New Roman"/>
          <w:lang w:val="ru-RU"/>
        </w:rPr>
        <w:t xml:space="preserve"> </w:t>
      </w:r>
    </w:p>
  </w:footnote>
  <w:footnote w:id="102">
    <w:p w:rsidR="0042454B" w:rsidRPr="00ED023C" w:rsidRDefault="0042454B" w:rsidP="003E6E4A">
      <w:pPr>
        <w:pStyle w:val="a6"/>
        <w:spacing w:after="0" w:line="240" w:lineRule="auto"/>
        <w:ind w:left="0" w:firstLine="0"/>
        <w:jc w:val="both"/>
        <w:rPr>
          <w:rFonts w:ascii="Times New Roman" w:hAnsi="Times New Roman" w:cs="Times New Roman"/>
          <w:lang w:val="ru-RU"/>
        </w:rPr>
      </w:pPr>
      <w:r w:rsidRPr="00ED023C">
        <w:rPr>
          <w:rStyle w:val="ae"/>
        </w:rPr>
        <w:footnoteRef/>
      </w:r>
      <w:r w:rsidRPr="00ED023C">
        <w:rPr>
          <w:rFonts w:ascii="Times New Roman" w:hAnsi="Times New Roman" w:cs="Times New Roman"/>
          <w:lang w:val="ru-RU"/>
        </w:rPr>
        <w:t xml:space="preserve"> </w:t>
      </w:r>
      <w:r w:rsidRPr="008A4509">
        <w:rPr>
          <w:rFonts w:ascii="Times New Roman" w:hAnsi="Times New Roman" w:cs="Times New Roman"/>
          <w:lang w:val="ru-RU"/>
        </w:rPr>
        <w:t>Суханов Е.А.  Ответственность участников корпорации по ее долгам в современном корпоративном праве  // Проблемы реформирования Гражданского кодекса России</w:t>
      </w:r>
      <w:proofErr w:type="gramStart"/>
      <w:r w:rsidRPr="008A4509">
        <w:rPr>
          <w:rFonts w:ascii="Times New Roman" w:hAnsi="Times New Roman" w:cs="Times New Roman"/>
          <w:lang w:val="ru-RU"/>
        </w:rPr>
        <w:t xml:space="preserve"> :</w:t>
      </w:r>
      <w:proofErr w:type="gramEnd"/>
      <w:r w:rsidRPr="008A4509">
        <w:rPr>
          <w:rFonts w:ascii="Times New Roman" w:hAnsi="Times New Roman" w:cs="Times New Roman"/>
          <w:lang w:val="ru-RU"/>
        </w:rPr>
        <w:t xml:space="preserve"> Избранные труды 2008 - 2012 гг. М., 2013. С. 267.</w:t>
      </w:r>
    </w:p>
  </w:footnote>
  <w:footnote w:id="103">
    <w:p w:rsidR="0042454B" w:rsidRPr="00E51F50" w:rsidRDefault="0042454B" w:rsidP="003E6E4A">
      <w:pPr>
        <w:pStyle w:val="a6"/>
        <w:spacing w:after="0" w:line="240" w:lineRule="auto"/>
        <w:ind w:left="0" w:firstLine="0"/>
        <w:jc w:val="both"/>
        <w:rPr>
          <w:lang w:val="ru-RU"/>
        </w:rPr>
      </w:pPr>
      <w:r w:rsidRPr="00E51F50">
        <w:rPr>
          <w:rStyle w:val="ad"/>
          <w:rFonts w:ascii="Times New Roman" w:hAnsi="Times New Roman"/>
        </w:rPr>
        <w:footnoteRef/>
      </w:r>
      <w:r w:rsidRPr="00E51F50">
        <w:rPr>
          <w:rFonts w:ascii="Times New Roman" w:eastAsia="Lucida Grande" w:hAnsi="Times New Roman" w:cs="Times New Roman"/>
          <w:lang w:val="ru-RU"/>
        </w:rPr>
        <w:t>Егоров А.В., Усачева К.А. Нетипичные проявления доктрины снятия корпоративного покрова: решение проблемы за рубежом и в России // Арбитражная практика. 2014. № 3. С.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41" w:rsidRDefault="004A694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41" w:rsidRDefault="004A694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41" w:rsidRDefault="004A694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366D"/>
    <w:multiLevelType w:val="multilevel"/>
    <w:tmpl w:val="843E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61749B"/>
    <w:multiLevelType w:val="multilevel"/>
    <w:tmpl w:val="3FBE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82667C"/>
    <w:multiLevelType w:val="multilevel"/>
    <w:tmpl w:val="05CE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BE33A6"/>
    <w:multiLevelType w:val="multilevel"/>
    <w:tmpl w:val="BFFA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6E4A"/>
    <w:rsid w:val="000364D8"/>
    <w:rsid w:val="00041C4A"/>
    <w:rsid w:val="00051591"/>
    <w:rsid w:val="000A63F7"/>
    <w:rsid w:val="000E21C6"/>
    <w:rsid w:val="000E31A1"/>
    <w:rsid w:val="000F51EC"/>
    <w:rsid w:val="001039A1"/>
    <w:rsid w:val="001055F2"/>
    <w:rsid w:val="001237B4"/>
    <w:rsid w:val="0015789E"/>
    <w:rsid w:val="0016049B"/>
    <w:rsid w:val="001607A2"/>
    <w:rsid w:val="00171FB9"/>
    <w:rsid w:val="001815A6"/>
    <w:rsid w:val="001A0A00"/>
    <w:rsid w:val="001B3262"/>
    <w:rsid w:val="001B6828"/>
    <w:rsid w:val="001D7179"/>
    <w:rsid w:val="001E4993"/>
    <w:rsid w:val="00200738"/>
    <w:rsid w:val="00227021"/>
    <w:rsid w:val="00250AE8"/>
    <w:rsid w:val="00251324"/>
    <w:rsid w:val="00251C60"/>
    <w:rsid w:val="00263862"/>
    <w:rsid w:val="0028687F"/>
    <w:rsid w:val="002D5E18"/>
    <w:rsid w:val="002E6D59"/>
    <w:rsid w:val="0030063F"/>
    <w:rsid w:val="003106A8"/>
    <w:rsid w:val="003125AE"/>
    <w:rsid w:val="003276AE"/>
    <w:rsid w:val="0035204C"/>
    <w:rsid w:val="00355BA3"/>
    <w:rsid w:val="00355D62"/>
    <w:rsid w:val="00362FC3"/>
    <w:rsid w:val="00363279"/>
    <w:rsid w:val="00372794"/>
    <w:rsid w:val="00386B44"/>
    <w:rsid w:val="003B4A7D"/>
    <w:rsid w:val="003C5403"/>
    <w:rsid w:val="003E54B9"/>
    <w:rsid w:val="003E6E4A"/>
    <w:rsid w:val="00403259"/>
    <w:rsid w:val="00413E8F"/>
    <w:rsid w:val="004156A8"/>
    <w:rsid w:val="0042454B"/>
    <w:rsid w:val="00432FB3"/>
    <w:rsid w:val="00434FF5"/>
    <w:rsid w:val="00445315"/>
    <w:rsid w:val="0044543A"/>
    <w:rsid w:val="004577B7"/>
    <w:rsid w:val="00481052"/>
    <w:rsid w:val="0049104E"/>
    <w:rsid w:val="00497840"/>
    <w:rsid w:val="004A6941"/>
    <w:rsid w:val="004C7642"/>
    <w:rsid w:val="004D5F47"/>
    <w:rsid w:val="004E17C6"/>
    <w:rsid w:val="004E2DC4"/>
    <w:rsid w:val="004F3077"/>
    <w:rsid w:val="00507BBC"/>
    <w:rsid w:val="005168E0"/>
    <w:rsid w:val="00536E5E"/>
    <w:rsid w:val="005464F5"/>
    <w:rsid w:val="00556BA7"/>
    <w:rsid w:val="00570087"/>
    <w:rsid w:val="005B6F95"/>
    <w:rsid w:val="005D0702"/>
    <w:rsid w:val="005D35C4"/>
    <w:rsid w:val="005F1B32"/>
    <w:rsid w:val="00600326"/>
    <w:rsid w:val="006150C6"/>
    <w:rsid w:val="00616500"/>
    <w:rsid w:val="00631F6E"/>
    <w:rsid w:val="00640FCE"/>
    <w:rsid w:val="006448A0"/>
    <w:rsid w:val="00653408"/>
    <w:rsid w:val="0066547C"/>
    <w:rsid w:val="00676D70"/>
    <w:rsid w:val="00685669"/>
    <w:rsid w:val="006A7E86"/>
    <w:rsid w:val="006C561F"/>
    <w:rsid w:val="006C67DB"/>
    <w:rsid w:val="006E2309"/>
    <w:rsid w:val="0070566B"/>
    <w:rsid w:val="00707FE7"/>
    <w:rsid w:val="00731965"/>
    <w:rsid w:val="007739E2"/>
    <w:rsid w:val="00776C4F"/>
    <w:rsid w:val="00791BB8"/>
    <w:rsid w:val="007D685C"/>
    <w:rsid w:val="007E314C"/>
    <w:rsid w:val="00815DB8"/>
    <w:rsid w:val="00822466"/>
    <w:rsid w:val="00824FD3"/>
    <w:rsid w:val="008A2B2A"/>
    <w:rsid w:val="008B5D27"/>
    <w:rsid w:val="008C303A"/>
    <w:rsid w:val="008C3BE8"/>
    <w:rsid w:val="008D60E6"/>
    <w:rsid w:val="008F2AC3"/>
    <w:rsid w:val="00915100"/>
    <w:rsid w:val="009349A5"/>
    <w:rsid w:val="00937A54"/>
    <w:rsid w:val="009810BE"/>
    <w:rsid w:val="009A4317"/>
    <w:rsid w:val="009C3C4A"/>
    <w:rsid w:val="009D7003"/>
    <w:rsid w:val="009F5374"/>
    <w:rsid w:val="00A01096"/>
    <w:rsid w:val="00A07529"/>
    <w:rsid w:val="00A116B5"/>
    <w:rsid w:val="00A17046"/>
    <w:rsid w:val="00A23643"/>
    <w:rsid w:val="00A26991"/>
    <w:rsid w:val="00A35A77"/>
    <w:rsid w:val="00A65E55"/>
    <w:rsid w:val="00A72086"/>
    <w:rsid w:val="00A725D6"/>
    <w:rsid w:val="00A92C26"/>
    <w:rsid w:val="00A96032"/>
    <w:rsid w:val="00AA1012"/>
    <w:rsid w:val="00AA3DB5"/>
    <w:rsid w:val="00AA3F50"/>
    <w:rsid w:val="00AA7CF0"/>
    <w:rsid w:val="00B36439"/>
    <w:rsid w:val="00B43AF4"/>
    <w:rsid w:val="00B7072B"/>
    <w:rsid w:val="00B85093"/>
    <w:rsid w:val="00BA45BA"/>
    <w:rsid w:val="00BF37F0"/>
    <w:rsid w:val="00BF4C7E"/>
    <w:rsid w:val="00BF62D8"/>
    <w:rsid w:val="00C02BEF"/>
    <w:rsid w:val="00C05D5C"/>
    <w:rsid w:val="00C1112A"/>
    <w:rsid w:val="00C117AF"/>
    <w:rsid w:val="00C210DA"/>
    <w:rsid w:val="00C30BBC"/>
    <w:rsid w:val="00C347B8"/>
    <w:rsid w:val="00C4656F"/>
    <w:rsid w:val="00C47B2A"/>
    <w:rsid w:val="00C551E0"/>
    <w:rsid w:val="00C774EF"/>
    <w:rsid w:val="00C8308E"/>
    <w:rsid w:val="00C859D3"/>
    <w:rsid w:val="00CB7044"/>
    <w:rsid w:val="00CC6114"/>
    <w:rsid w:val="00CE3F9B"/>
    <w:rsid w:val="00D02E99"/>
    <w:rsid w:val="00D05284"/>
    <w:rsid w:val="00D17791"/>
    <w:rsid w:val="00D26281"/>
    <w:rsid w:val="00D429BC"/>
    <w:rsid w:val="00D45C7D"/>
    <w:rsid w:val="00D53B34"/>
    <w:rsid w:val="00DA1452"/>
    <w:rsid w:val="00DB2DB4"/>
    <w:rsid w:val="00DC1F64"/>
    <w:rsid w:val="00DD555E"/>
    <w:rsid w:val="00E0412F"/>
    <w:rsid w:val="00E07F30"/>
    <w:rsid w:val="00E233A0"/>
    <w:rsid w:val="00E23831"/>
    <w:rsid w:val="00E30D74"/>
    <w:rsid w:val="00E67995"/>
    <w:rsid w:val="00E8208F"/>
    <w:rsid w:val="00EA3292"/>
    <w:rsid w:val="00ED6F42"/>
    <w:rsid w:val="00ED7FB2"/>
    <w:rsid w:val="00EF2D1E"/>
    <w:rsid w:val="00F02E4B"/>
    <w:rsid w:val="00F038BF"/>
    <w:rsid w:val="00F113D9"/>
    <w:rsid w:val="00F1669A"/>
    <w:rsid w:val="00F259A7"/>
    <w:rsid w:val="00F26D4B"/>
    <w:rsid w:val="00F3217C"/>
    <w:rsid w:val="00F60C8A"/>
    <w:rsid w:val="00F7446B"/>
    <w:rsid w:val="00F95DA7"/>
    <w:rsid w:val="00FA326D"/>
    <w:rsid w:val="00FE1028"/>
    <w:rsid w:val="00FE13C4"/>
    <w:rsid w:val="00FF5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3E6E4A"/>
    <w:rPr>
      <w:rFonts w:ascii="Times New Roman" w:eastAsia="Times New Roman" w:hAnsi="Times New Roman" w:cs="Times New Roman"/>
      <w:sz w:val="24"/>
      <w:szCs w:val="24"/>
      <w:lang w:val="en-US" w:eastAsia="zh-CN"/>
    </w:rPr>
  </w:style>
  <w:style w:type="paragraph" w:styleId="a4">
    <w:name w:val="Body Text"/>
    <w:basedOn w:val="a"/>
    <w:link w:val="a3"/>
    <w:rsid w:val="003E6E4A"/>
    <w:pPr>
      <w:suppressAutoHyphens/>
      <w:spacing w:after="120" w:line="240" w:lineRule="auto"/>
    </w:pPr>
    <w:rPr>
      <w:rFonts w:ascii="Times New Roman" w:eastAsia="Times New Roman" w:hAnsi="Times New Roman" w:cs="Times New Roman"/>
      <w:sz w:val="24"/>
      <w:szCs w:val="24"/>
      <w:lang w:val="en-US" w:eastAsia="zh-CN"/>
    </w:rPr>
  </w:style>
  <w:style w:type="character" w:customStyle="1" w:styleId="1">
    <w:name w:val="Основной текст Знак1"/>
    <w:basedOn w:val="a0"/>
    <w:link w:val="a4"/>
    <w:uiPriority w:val="99"/>
    <w:semiHidden/>
    <w:rsid w:val="003E6E4A"/>
    <w:rPr>
      <w:rFonts w:eastAsiaTheme="minorEastAsia"/>
      <w:lang w:eastAsia="ru-RU"/>
    </w:rPr>
  </w:style>
  <w:style w:type="character" w:customStyle="1" w:styleId="a5">
    <w:name w:val="Текст сноски Знак"/>
    <w:basedOn w:val="a0"/>
    <w:link w:val="a6"/>
    <w:uiPriority w:val="99"/>
    <w:rsid w:val="003E6E4A"/>
    <w:rPr>
      <w:rFonts w:ascii="Lucida Grande" w:eastAsia="ヒラギノ角ゴ Pro W3" w:hAnsi="Lucida Grande" w:cs="Lucida Grande"/>
      <w:color w:val="000000"/>
      <w:kern w:val="1"/>
      <w:sz w:val="20"/>
      <w:szCs w:val="20"/>
      <w:lang w:val="en-US" w:eastAsia="zh-CN" w:bidi="hi-IN"/>
    </w:rPr>
  </w:style>
  <w:style w:type="paragraph" w:styleId="a6">
    <w:name w:val="footnote text"/>
    <w:link w:val="a5"/>
    <w:uiPriority w:val="99"/>
    <w:rsid w:val="003E6E4A"/>
    <w:pPr>
      <w:suppressAutoHyphens/>
      <w:ind w:left="283" w:hanging="283"/>
    </w:pPr>
    <w:rPr>
      <w:rFonts w:ascii="Lucida Grande" w:eastAsia="ヒラギノ角ゴ Pro W3" w:hAnsi="Lucida Grande" w:cs="Lucida Grande"/>
      <w:color w:val="000000"/>
      <w:kern w:val="1"/>
      <w:sz w:val="20"/>
      <w:szCs w:val="20"/>
      <w:lang w:val="en-US" w:eastAsia="zh-CN" w:bidi="hi-IN"/>
    </w:rPr>
  </w:style>
  <w:style w:type="character" w:customStyle="1" w:styleId="10">
    <w:name w:val="Текст сноски Знак1"/>
    <w:basedOn w:val="a0"/>
    <w:link w:val="a6"/>
    <w:uiPriority w:val="99"/>
    <w:semiHidden/>
    <w:rsid w:val="003E6E4A"/>
    <w:rPr>
      <w:rFonts w:eastAsiaTheme="minorEastAsia"/>
      <w:sz w:val="20"/>
      <w:szCs w:val="20"/>
      <w:lang w:eastAsia="ru-RU"/>
    </w:rPr>
  </w:style>
  <w:style w:type="character" w:customStyle="1" w:styleId="a7">
    <w:name w:val="Нижний колонтитул Знак"/>
    <w:basedOn w:val="a0"/>
    <w:link w:val="a8"/>
    <w:uiPriority w:val="99"/>
    <w:rsid w:val="003E6E4A"/>
    <w:rPr>
      <w:rFonts w:ascii="Times New Roman" w:eastAsia="Times New Roman" w:hAnsi="Times New Roman" w:cs="Times New Roman"/>
      <w:sz w:val="24"/>
      <w:szCs w:val="24"/>
      <w:lang w:val="en-US" w:eastAsia="zh-CN"/>
    </w:rPr>
  </w:style>
  <w:style w:type="paragraph" w:styleId="a8">
    <w:name w:val="footer"/>
    <w:basedOn w:val="a"/>
    <w:link w:val="a7"/>
    <w:uiPriority w:val="99"/>
    <w:rsid w:val="003E6E4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en-US" w:eastAsia="zh-CN"/>
    </w:rPr>
  </w:style>
  <w:style w:type="character" w:customStyle="1" w:styleId="11">
    <w:name w:val="Нижний колонтитул Знак1"/>
    <w:basedOn w:val="a0"/>
    <w:link w:val="a8"/>
    <w:uiPriority w:val="99"/>
    <w:semiHidden/>
    <w:rsid w:val="003E6E4A"/>
    <w:rPr>
      <w:rFonts w:eastAsiaTheme="minorEastAsia"/>
      <w:lang w:eastAsia="ru-RU"/>
    </w:rPr>
  </w:style>
  <w:style w:type="character" w:customStyle="1" w:styleId="a9">
    <w:name w:val="Верхний колонтитул Знак"/>
    <w:basedOn w:val="a0"/>
    <w:link w:val="aa"/>
    <w:uiPriority w:val="99"/>
    <w:rsid w:val="003E6E4A"/>
    <w:rPr>
      <w:rFonts w:ascii="Times New Roman" w:eastAsia="Times New Roman" w:hAnsi="Times New Roman" w:cs="Times New Roman"/>
      <w:sz w:val="24"/>
      <w:szCs w:val="24"/>
      <w:lang w:val="en-US" w:eastAsia="zh-CN"/>
    </w:rPr>
  </w:style>
  <w:style w:type="paragraph" w:styleId="aa">
    <w:name w:val="header"/>
    <w:basedOn w:val="a"/>
    <w:link w:val="a9"/>
    <w:uiPriority w:val="99"/>
    <w:rsid w:val="003E6E4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en-US" w:eastAsia="zh-CN"/>
    </w:rPr>
  </w:style>
  <w:style w:type="character" w:customStyle="1" w:styleId="12">
    <w:name w:val="Верхний колонтитул Знак1"/>
    <w:basedOn w:val="a0"/>
    <w:link w:val="aa"/>
    <w:uiPriority w:val="99"/>
    <w:semiHidden/>
    <w:rsid w:val="003E6E4A"/>
    <w:rPr>
      <w:rFonts w:eastAsiaTheme="minorEastAsia"/>
      <w:lang w:eastAsia="ru-RU"/>
    </w:rPr>
  </w:style>
  <w:style w:type="character" w:customStyle="1" w:styleId="ab">
    <w:name w:val="Текст концевой сноски Знак"/>
    <w:basedOn w:val="a0"/>
    <w:link w:val="ac"/>
    <w:uiPriority w:val="99"/>
    <w:semiHidden/>
    <w:rsid w:val="003E6E4A"/>
    <w:rPr>
      <w:rFonts w:ascii="Times New Roman" w:eastAsia="Times New Roman" w:hAnsi="Times New Roman" w:cs="Times New Roman"/>
      <w:sz w:val="20"/>
      <w:szCs w:val="20"/>
      <w:lang w:val="en-US" w:eastAsia="zh-CN"/>
    </w:rPr>
  </w:style>
  <w:style w:type="paragraph" w:styleId="ac">
    <w:name w:val="endnote text"/>
    <w:basedOn w:val="a"/>
    <w:link w:val="ab"/>
    <w:uiPriority w:val="99"/>
    <w:semiHidden/>
    <w:unhideWhenUsed/>
    <w:rsid w:val="003E6E4A"/>
    <w:pPr>
      <w:suppressAutoHyphens/>
      <w:spacing w:after="0" w:line="240" w:lineRule="auto"/>
    </w:pPr>
    <w:rPr>
      <w:rFonts w:ascii="Times New Roman" w:eastAsia="Times New Roman" w:hAnsi="Times New Roman" w:cs="Times New Roman"/>
      <w:sz w:val="20"/>
      <w:szCs w:val="20"/>
      <w:lang w:val="en-US" w:eastAsia="zh-CN"/>
    </w:rPr>
  </w:style>
  <w:style w:type="character" w:customStyle="1" w:styleId="13">
    <w:name w:val="Текст концевой сноски Знак1"/>
    <w:basedOn w:val="a0"/>
    <w:link w:val="ac"/>
    <w:uiPriority w:val="99"/>
    <w:semiHidden/>
    <w:rsid w:val="003E6E4A"/>
    <w:rPr>
      <w:rFonts w:eastAsiaTheme="minorEastAsia"/>
      <w:sz w:val="20"/>
      <w:szCs w:val="20"/>
      <w:lang w:eastAsia="ru-RU"/>
    </w:rPr>
  </w:style>
  <w:style w:type="paragraph" w:customStyle="1" w:styleId="WW-">
    <w:name w:val="WW-Базовый"/>
    <w:rsid w:val="003E6E4A"/>
    <w:pPr>
      <w:suppressAutoHyphens/>
    </w:pPr>
    <w:rPr>
      <w:rFonts w:ascii="Lucida Grande" w:eastAsia="ヒラギノ角ゴ Pro W3" w:hAnsi="Lucida Grande" w:cs="Lucida Grande"/>
      <w:color w:val="000000"/>
      <w:kern w:val="1"/>
      <w:szCs w:val="20"/>
      <w:lang w:val="en-US" w:eastAsia="zh-CN" w:bidi="hi-IN"/>
    </w:rPr>
  </w:style>
  <w:style w:type="character" w:customStyle="1" w:styleId="ad">
    <w:name w:val="Символ сноски"/>
    <w:rsid w:val="003E6E4A"/>
    <w:rPr>
      <w:color w:val="000000"/>
      <w:sz w:val="22"/>
      <w:vertAlign w:val="superscript"/>
    </w:rPr>
  </w:style>
  <w:style w:type="character" w:styleId="ae">
    <w:name w:val="footnote reference"/>
    <w:uiPriority w:val="99"/>
    <w:rsid w:val="003E6E4A"/>
    <w:rPr>
      <w:vertAlign w:val="superscript"/>
    </w:rPr>
  </w:style>
  <w:style w:type="character" w:customStyle="1" w:styleId="blk6">
    <w:name w:val="blk6"/>
    <w:basedOn w:val="a0"/>
    <w:rsid w:val="003E6E4A"/>
    <w:rPr>
      <w:vanish w:val="0"/>
      <w:webHidden w:val="0"/>
      <w:specVanish w:val="0"/>
    </w:rPr>
  </w:style>
  <w:style w:type="character" w:styleId="af">
    <w:name w:val="Emphasis"/>
    <w:basedOn w:val="a0"/>
    <w:uiPriority w:val="20"/>
    <w:qFormat/>
    <w:rsid w:val="003E6E4A"/>
    <w:rPr>
      <w:i/>
      <w:iCs/>
    </w:rPr>
  </w:style>
  <w:style w:type="paragraph" w:customStyle="1" w:styleId="ConsPlusNormal">
    <w:name w:val="ConsPlusNormal"/>
    <w:rsid w:val="003E6E4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
    <w:name w:val="Основной шрифт абзаца1"/>
    <w:rsid w:val="003E6E4A"/>
  </w:style>
  <w:style w:type="paragraph" w:customStyle="1" w:styleId="Default">
    <w:name w:val="Default"/>
    <w:rsid w:val="003E6E4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5">
    <w:name w:val="Текст сноски1"/>
    <w:rsid w:val="003E6E4A"/>
    <w:pPr>
      <w:suppressAutoHyphens/>
      <w:spacing w:after="0" w:line="100" w:lineRule="atLeast"/>
    </w:pPr>
    <w:rPr>
      <w:rFonts w:ascii="Lucida Grande" w:eastAsia="ヒラギノ角ゴ Pro W3" w:hAnsi="Lucida Grande" w:cs="Lucida Grande"/>
      <w:color w:val="000000"/>
      <w:kern w:val="1"/>
      <w:sz w:val="20"/>
      <w:szCs w:val="20"/>
      <w:lang w:val="en-US" w:eastAsia="zh-CN" w:bidi="hi-IN"/>
    </w:rPr>
  </w:style>
  <w:style w:type="character" w:customStyle="1" w:styleId="16">
    <w:name w:val="Знак сноски1"/>
    <w:rsid w:val="003E6E4A"/>
    <w:rPr>
      <w:color w:val="000000"/>
      <w:sz w:val="22"/>
      <w:vertAlign w:val="superscript"/>
    </w:rPr>
  </w:style>
</w:styles>
</file>

<file path=word/webSettings.xml><?xml version="1.0" encoding="utf-8"?>
<w:webSettings xmlns:r="http://schemas.openxmlformats.org/officeDocument/2006/relationships" xmlns:w="http://schemas.openxmlformats.org/wordprocessingml/2006/main">
  <w:divs>
    <w:div w:id="361174954">
      <w:bodyDiv w:val="1"/>
      <w:marLeft w:val="0"/>
      <w:marRight w:val="0"/>
      <w:marTop w:val="0"/>
      <w:marBottom w:val="0"/>
      <w:divBdr>
        <w:top w:val="none" w:sz="0" w:space="0" w:color="auto"/>
        <w:left w:val="none" w:sz="0" w:space="0" w:color="auto"/>
        <w:bottom w:val="none" w:sz="0" w:space="0" w:color="auto"/>
        <w:right w:val="none" w:sz="0" w:space="0" w:color="auto"/>
      </w:divBdr>
    </w:div>
    <w:div w:id="415396430">
      <w:bodyDiv w:val="1"/>
      <w:marLeft w:val="0"/>
      <w:marRight w:val="0"/>
      <w:marTop w:val="0"/>
      <w:marBottom w:val="0"/>
      <w:divBdr>
        <w:top w:val="none" w:sz="0" w:space="0" w:color="auto"/>
        <w:left w:val="none" w:sz="0" w:space="0" w:color="auto"/>
        <w:bottom w:val="none" w:sz="0" w:space="0" w:color="auto"/>
        <w:right w:val="none" w:sz="0" w:space="0" w:color="auto"/>
      </w:divBdr>
    </w:div>
    <w:div w:id="484661843">
      <w:bodyDiv w:val="1"/>
      <w:marLeft w:val="0"/>
      <w:marRight w:val="0"/>
      <w:marTop w:val="0"/>
      <w:marBottom w:val="0"/>
      <w:divBdr>
        <w:top w:val="none" w:sz="0" w:space="0" w:color="auto"/>
        <w:left w:val="none" w:sz="0" w:space="0" w:color="auto"/>
        <w:bottom w:val="none" w:sz="0" w:space="0" w:color="auto"/>
        <w:right w:val="none" w:sz="0" w:space="0" w:color="auto"/>
      </w:divBdr>
    </w:div>
    <w:div w:id="553470637">
      <w:bodyDiv w:val="1"/>
      <w:marLeft w:val="0"/>
      <w:marRight w:val="0"/>
      <w:marTop w:val="0"/>
      <w:marBottom w:val="0"/>
      <w:divBdr>
        <w:top w:val="none" w:sz="0" w:space="0" w:color="auto"/>
        <w:left w:val="none" w:sz="0" w:space="0" w:color="auto"/>
        <w:bottom w:val="none" w:sz="0" w:space="0" w:color="auto"/>
        <w:right w:val="none" w:sz="0" w:space="0" w:color="auto"/>
      </w:divBdr>
    </w:div>
    <w:div w:id="591738726">
      <w:bodyDiv w:val="1"/>
      <w:marLeft w:val="0"/>
      <w:marRight w:val="0"/>
      <w:marTop w:val="0"/>
      <w:marBottom w:val="0"/>
      <w:divBdr>
        <w:top w:val="none" w:sz="0" w:space="0" w:color="auto"/>
        <w:left w:val="none" w:sz="0" w:space="0" w:color="auto"/>
        <w:bottom w:val="none" w:sz="0" w:space="0" w:color="auto"/>
        <w:right w:val="none" w:sz="0" w:space="0" w:color="auto"/>
      </w:divBdr>
    </w:div>
    <w:div w:id="630476211">
      <w:bodyDiv w:val="1"/>
      <w:marLeft w:val="0"/>
      <w:marRight w:val="0"/>
      <w:marTop w:val="0"/>
      <w:marBottom w:val="0"/>
      <w:divBdr>
        <w:top w:val="none" w:sz="0" w:space="0" w:color="auto"/>
        <w:left w:val="none" w:sz="0" w:space="0" w:color="auto"/>
        <w:bottom w:val="none" w:sz="0" w:space="0" w:color="auto"/>
        <w:right w:val="none" w:sz="0" w:space="0" w:color="auto"/>
      </w:divBdr>
    </w:div>
    <w:div w:id="727069036">
      <w:bodyDiv w:val="1"/>
      <w:marLeft w:val="0"/>
      <w:marRight w:val="0"/>
      <w:marTop w:val="0"/>
      <w:marBottom w:val="0"/>
      <w:divBdr>
        <w:top w:val="none" w:sz="0" w:space="0" w:color="auto"/>
        <w:left w:val="none" w:sz="0" w:space="0" w:color="auto"/>
        <w:bottom w:val="none" w:sz="0" w:space="0" w:color="auto"/>
        <w:right w:val="none" w:sz="0" w:space="0" w:color="auto"/>
      </w:divBdr>
    </w:div>
    <w:div w:id="935751198">
      <w:bodyDiv w:val="1"/>
      <w:marLeft w:val="0"/>
      <w:marRight w:val="0"/>
      <w:marTop w:val="0"/>
      <w:marBottom w:val="0"/>
      <w:divBdr>
        <w:top w:val="none" w:sz="0" w:space="0" w:color="auto"/>
        <w:left w:val="none" w:sz="0" w:space="0" w:color="auto"/>
        <w:bottom w:val="none" w:sz="0" w:space="0" w:color="auto"/>
        <w:right w:val="none" w:sz="0" w:space="0" w:color="auto"/>
      </w:divBdr>
    </w:div>
    <w:div w:id="1024090491">
      <w:bodyDiv w:val="1"/>
      <w:marLeft w:val="0"/>
      <w:marRight w:val="0"/>
      <w:marTop w:val="0"/>
      <w:marBottom w:val="0"/>
      <w:divBdr>
        <w:top w:val="none" w:sz="0" w:space="0" w:color="auto"/>
        <w:left w:val="none" w:sz="0" w:space="0" w:color="auto"/>
        <w:bottom w:val="none" w:sz="0" w:space="0" w:color="auto"/>
        <w:right w:val="none" w:sz="0" w:space="0" w:color="auto"/>
      </w:divBdr>
    </w:div>
    <w:div w:id="1028726706">
      <w:bodyDiv w:val="1"/>
      <w:marLeft w:val="0"/>
      <w:marRight w:val="0"/>
      <w:marTop w:val="0"/>
      <w:marBottom w:val="0"/>
      <w:divBdr>
        <w:top w:val="none" w:sz="0" w:space="0" w:color="auto"/>
        <w:left w:val="none" w:sz="0" w:space="0" w:color="auto"/>
        <w:bottom w:val="none" w:sz="0" w:space="0" w:color="auto"/>
        <w:right w:val="none" w:sz="0" w:space="0" w:color="auto"/>
      </w:divBdr>
    </w:div>
    <w:div w:id="1259287793">
      <w:bodyDiv w:val="1"/>
      <w:marLeft w:val="0"/>
      <w:marRight w:val="0"/>
      <w:marTop w:val="0"/>
      <w:marBottom w:val="0"/>
      <w:divBdr>
        <w:top w:val="none" w:sz="0" w:space="0" w:color="auto"/>
        <w:left w:val="none" w:sz="0" w:space="0" w:color="auto"/>
        <w:bottom w:val="none" w:sz="0" w:space="0" w:color="auto"/>
        <w:right w:val="none" w:sz="0" w:space="0" w:color="auto"/>
      </w:divBdr>
    </w:div>
    <w:div w:id="1498692664">
      <w:bodyDiv w:val="1"/>
      <w:marLeft w:val="0"/>
      <w:marRight w:val="0"/>
      <w:marTop w:val="0"/>
      <w:marBottom w:val="0"/>
      <w:divBdr>
        <w:top w:val="none" w:sz="0" w:space="0" w:color="auto"/>
        <w:left w:val="none" w:sz="0" w:space="0" w:color="auto"/>
        <w:bottom w:val="none" w:sz="0" w:space="0" w:color="auto"/>
        <w:right w:val="none" w:sz="0" w:space="0" w:color="auto"/>
      </w:divBdr>
    </w:div>
    <w:div w:id="1509514826">
      <w:bodyDiv w:val="1"/>
      <w:marLeft w:val="0"/>
      <w:marRight w:val="0"/>
      <w:marTop w:val="0"/>
      <w:marBottom w:val="0"/>
      <w:divBdr>
        <w:top w:val="none" w:sz="0" w:space="0" w:color="auto"/>
        <w:left w:val="none" w:sz="0" w:space="0" w:color="auto"/>
        <w:bottom w:val="none" w:sz="0" w:space="0" w:color="auto"/>
        <w:right w:val="none" w:sz="0" w:space="0" w:color="auto"/>
      </w:divBdr>
    </w:div>
    <w:div w:id="1595936960">
      <w:bodyDiv w:val="1"/>
      <w:marLeft w:val="0"/>
      <w:marRight w:val="0"/>
      <w:marTop w:val="0"/>
      <w:marBottom w:val="0"/>
      <w:divBdr>
        <w:top w:val="none" w:sz="0" w:space="0" w:color="auto"/>
        <w:left w:val="none" w:sz="0" w:space="0" w:color="auto"/>
        <w:bottom w:val="none" w:sz="0" w:space="0" w:color="auto"/>
        <w:right w:val="none" w:sz="0" w:space="0" w:color="auto"/>
      </w:divBdr>
    </w:div>
    <w:div w:id="1610355897">
      <w:bodyDiv w:val="1"/>
      <w:marLeft w:val="0"/>
      <w:marRight w:val="0"/>
      <w:marTop w:val="0"/>
      <w:marBottom w:val="0"/>
      <w:divBdr>
        <w:top w:val="none" w:sz="0" w:space="0" w:color="auto"/>
        <w:left w:val="none" w:sz="0" w:space="0" w:color="auto"/>
        <w:bottom w:val="none" w:sz="0" w:space="0" w:color="auto"/>
        <w:right w:val="none" w:sz="0" w:space="0" w:color="auto"/>
      </w:divBdr>
    </w:div>
    <w:div w:id="1622104241">
      <w:bodyDiv w:val="1"/>
      <w:marLeft w:val="0"/>
      <w:marRight w:val="0"/>
      <w:marTop w:val="0"/>
      <w:marBottom w:val="0"/>
      <w:divBdr>
        <w:top w:val="none" w:sz="0" w:space="0" w:color="auto"/>
        <w:left w:val="none" w:sz="0" w:space="0" w:color="auto"/>
        <w:bottom w:val="none" w:sz="0" w:space="0" w:color="auto"/>
        <w:right w:val="none" w:sz="0" w:space="0" w:color="auto"/>
      </w:divBdr>
    </w:div>
    <w:div w:id="1932003350">
      <w:bodyDiv w:val="1"/>
      <w:marLeft w:val="0"/>
      <w:marRight w:val="0"/>
      <w:marTop w:val="0"/>
      <w:marBottom w:val="0"/>
      <w:divBdr>
        <w:top w:val="none" w:sz="0" w:space="0" w:color="auto"/>
        <w:left w:val="none" w:sz="0" w:space="0" w:color="auto"/>
        <w:bottom w:val="none" w:sz="0" w:space="0" w:color="auto"/>
        <w:right w:val="none" w:sz="0" w:space="0" w:color="auto"/>
      </w:divBdr>
    </w:div>
    <w:div w:id="1993294056">
      <w:bodyDiv w:val="1"/>
      <w:marLeft w:val="0"/>
      <w:marRight w:val="0"/>
      <w:marTop w:val="0"/>
      <w:marBottom w:val="0"/>
      <w:divBdr>
        <w:top w:val="none" w:sz="0" w:space="0" w:color="auto"/>
        <w:left w:val="none" w:sz="0" w:space="0" w:color="auto"/>
        <w:bottom w:val="none" w:sz="0" w:space="0" w:color="auto"/>
        <w:right w:val="none" w:sz="0" w:space="0" w:color="auto"/>
      </w:divBdr>
    </w:div>
    <w:div w:id="20725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55AAD3832B560353CC82584BF1C3B72B62E9C2AB9FC97239A0FCB670EAA3D14E45175663C509A7T12A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CC72-3389-4219-B163-FE816752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77</Pages>
  <Words>20044</Words>
  <Characters>114254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f07.enetrusova</dc:creator>
  <cp:lastModifiedBy>PB</cp:lastModifiedBy>
  <cp:revision>3</cp:revision>
  <cp:lastPrinted>2016-04-13T08:43:00Z</cp:lastPrinted>
  <dcterms:created xsi:type="dcterms:W3CDTF">2016-05-10T16:54:00Z</dcterms:created>
  <dcterms:modified xsi:type="dcterms:W3CDTF">2016-05-10T17:11:00Z</dcterms:modified>
</cp:coreProperties>
</file>