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14" w:rsidRPr="00206495" w:rsidRDefault="004D3D14" w:rsidP="004D3D14">
      <w:pPr>
        <w:jc w:val="center"/>
        <w:rPr>
          <w:sz w:val="28"/>
          <w:szCs w:val="28"/>
          <w:lang w:val="fr-FR"/>
        </w:rPr>
      </w:pPr>
      <w:r w:rsidRPr="00206495">
        <w:rPr>
          <w:sz w:val="28"/>
          <w:szCs w:val="28"/>
          <w:lang w:val="fr-FR"/>
        </w:rPr>
        <w:t>Compte-rendu du mémoire</w:t>
      </w:r>
    </w:p>
    <w:p w:rsidR="002C1DD1" w:rsidRPr="00206495" w:rsidRDefault="004D3D14" w:rsidP="004D3D14">
      <w:pPr>
        <w:jc w:val="center"/>
        <w:rPr>
          <w:b/>
          <w:sz w:val="24"/>
          <w:szCs w:val="24"/>
          <w:lang w:val="fr-FR"/>
        </w:rPr>
      </w:pPr>
      <w:proofErr w:type="gramStart"/>
      <w:r w:rsidRPr="00206495">
        <w:rPr>
          <w:b/>
          <w:sz w:val="24"/>
          <w:szCs w:val="24"/>
          <w:lang w:val="fr-FR"/>
        </w:rPr>
        <w:t>de</w:t>
      </w:r>
      <w:proofErr w:type="gramEnd"/>
      <w:r w:rsidRPr="00206495">
        <w:rPr>
          <w:b/>
          <w:sz w:val="24"/>
          <w:szCs w:val="24"/>
          <w:lang w:val="fr-FR"/>
        </w:rPr>
        <w:t xml:space="preserve"> Anna </w:t>
      </w:r>
      <w:proofErr w:type="spellStart"/>
      <w:r w:rsidRPr="00206495">
        <w:rPr>
          <w:b/>
          <w:sz w:val="24"/>
          <w:szCs w:val="24"/>
          <w:lang w:val="fr-FR"/>
        </w:rPr>
        <w:t>Maïdanova</w:t>
      </w:r>
      <w:proofErr w:type="spellEnd"/>
    </w:p>
    <w:p w:rsidR="004D3D14" w:rsidRPr="002A6DF7" w:rsidRDefault="004D3D14" w:rsidP="004D3D14">
      <w:pPr>
        <w:jc w:val="center"/>
        <w:rPr>
          <w:i/>
          <w:sz w:val="28"/>
          <w:szCs w:val="28"/>
          <w:lang w:val="fr-FR"/>
        </w:rPr>
      </w:pPr>
      <w:r w:rsidRPr="002A6DF7">
        <w:rPr>
          <w:i/>
          <w:sz w:val="28"/>
          <w:szCs w:val="28"/>
          <w:lang w:val="fr-FR"/>
        </w:rPr>
        <w:t xml:space="preserve">« La spécificité nationale et culturelle des expressions françaises et russes comportant les éléments dieu/diable et </w:t>
      </w:r>
      <w:proofErr w:type="spellStart"/>
      <w:r w:rsidRPr="002A6DF7">
        <w:rPr>
          <w:i/>
          <w:sz w:val="28"/>
          <w:szCs w:val="28"/>
          <w:lang w:val="fr-FR"/>
        </w:rPr>
        <w:t>бог</w:t>
      </w:r>
      <w:proofErr w:type="spellEnd"/>
      <w:r w:rsidRPr="002A6DF7">
        <w:rPr>
          <w:i/>
          <w:sz w:val="28"/>
          <w:szCs w:val="28"/>
          <w:lang w:val="fr-FR"/>
        </w:rPr>
        <w:t>/</w:t>
      </w:r>
      <w:proofErr w:type="spellStart"/>
      <w:r w:rsidRPr="002A6DF7">
        <w:rPr>
          <w:i/>
          <w:sz w:val="28"/>
          <w:szCs w:val="28"/>
          <w:lang w:val="fr-FR"/>
        </w:rPr>
        <w:t>черт</w:t>
      </w:r>
      <w:proofErr w:type="spellEnd"/>
      <w:r w:rsidRPr="002A6DF7">
        <w:rPr>
          <w:i/>
          <w:sz w:val="28"/>
          <w:szCs w:val="28"/>
          <w:lang w:val="fr-FR"/>
        </w:rPr>
        <w:t>»</w:t>
      </w:r>
      <w:r w:rsidR="00936006" w:rsidRPr="002A6DF7">
        <w:rPr>
          <w:i/>
          <w:sz w:val="28"/>
          <w:szCs w:val="28"/>
          <w:lang w:val="fr-FR"/>
        </w:rPr>
        <w:t>,</w:t>
      </w:r>
    </w:p>
    <w:p w:rsidR="004D3D14" w:rsidRPr="004B45FA" w:rsidRDefault="004D3D14" w:rsidP="004D3D14">
      <w:pPr>
        <w:jc w:val="center"/>
        <w:rPr>
          <w:sz w:val="28"/>
          <w:szCs w:val="28"/>
          <w:lang w:val="fr-FR"/>
        </w:rPr>
      </w:pPr>
      <w:proofErr w:type="gramStart"/>
      <w:r w:rsidRPr="004B45FA">
        <w:rPr>
          <w:sz w:val="28"/>
          <w:szCs w:val="28"/>
          <w:lang w:val="fr-FR"/>
        </w:rPr>
        <w:t>présenté</w:t>
      </w:r>
      <w:proofErr w:type="gramEnd"/>
      <w:r w:rsidRPr="004B45FA">
        <w:rPr>
          <w:sz w:val="28"/>
          <w:szCs w:val="28"/>
          <w:lang w:val="fr-FR"/>
        </w:rPr>
        <w:t xml:space="preserve"> en vue de l’obtention du </w:t>
      </w:r>
      <w:r w:rsidR="00936006" w:rsidRPr="004B45FA">
        <w:rPr>
          <w:sz w:val="28"/>
          <w:szCs w:val="28"/>
          <w:lang w:val="fr-FR"/>
        </w:rPr>
        <w:t xml:space="preserve">grade de </w:t>
      </w:r>
      <w:r w:rsidRPr="004B45FA">
        <w:rPr>
          <w:sz w:val="28"/>
          <w:szCs w:val="28"/>
          <w:lang w:val="fr-FR"/>
        </w:rPr>
        <w:t>Master en Linguistique</w:t>
      </w:r>
    </w:p>
    <w:p w:rsidR="00936006" w:rsidRPr="004B45FA" w:rsidRDefault="00936006" w:rsidP="004D3D14">
      <w:pPr>
        <w:jc w:val="center"/>
        <w:rPr>
          <w:sz w:val="28"/>
          <w:szCs w:val="28"/>
          <w:lang w:val="fr-FR"/>
        </w:rPr>
      </w:pPr>
    </w:p>
    <w:p w:rsidR="00936006" w:rsidRPr="00E46E3B" w:rsidRDefault="00936006" w:rsidP="004B45FA">
      <w:pPr>
        <w:spacing w:line="276" w:lineRule="auto"/>
        <w:jc w:val="both"/>
        <w:rPr>
          <w:sz w:val="24"/>
          <w:szCs w:val="24"/>
          <w:lang w:val="fr-FR"/>
        </w:rPr>
      </w:pPr>
      <w:r w:rsidRPr="00E46E3B">
        <w:rPr>
          <w:sz w:val="24"/>
          <w:szCs w:val="24"/>
          <w:lang w:val="fr-FR"/>
        </w:rPr>
        <w:t xml:space="preserve">Le mémoire de Anna </w:t>
      </w:r>
      <w:proofErr w:type="spellStart"/>
      <w:r w:rsidRPr="00E46E3B">
        <w:rPr>
          <w:sz w:val="24"/>
          <w:szCs w:val="24"/>
          <w:lang w:val="fr-FR"/>
        </w:rPr>
        <w:t>Maïdanova</w:t>
      </w:r>
      <w:proofErr w:type="spellEnd"/>
      <w:r w:rsidRPr="00E46E3B">
        <w:rPr>
          <w:sz w:val="24"/>
          <w:szCs w:val="24"/>
          <w:lang w:val="fr-FR"/>
        </w:rPr>
        <w:t xml:space="preserve"> fait appel à des champs scientifiques variés, car le sujet porte sur des </w:t>
      </w:r>
      <w:proofErr w:type="gramStart"/>
      <w:r w:rsidRPr="00E46E3B">
        <w:rPr>
          <w:sz w:val="24"/>
          <w:szCs w:val="24"/>
          <w:lang w:val="fr-FR"/>
        </w:rPr>
        <w:t>problèmes  linguistico</w:t>
      </w:r>
      <w:proofErr w:type="gramEnd"/>
      <w:r w:rsidRPr="00E46E3B">
        <w:rPr>
          <w:sz w:val="24"/>
          <w:szCs w:val="24"/>
          <w:lang w:val="fr-FR"/>
        </w:rPr>
        <w:t xml:space="preserve">-culturels </w:t>
      </w:r>
      <w:r w:rsidR="00206495" w:rsidRPr="00E46E3B">
        <w:rPr>
          <w:sz w:val="24"/>
          <w:szCs w:val="24"/>
          <w:lang w:val="fr-FR"/>
        </w:rPr>
        <w:t xml:space="preserve">qui sont en relation étroite avec l’ethnolinguistique et la sociolinguistique. L’auteur axe l’essentiel de ses recherches sur les expressions des langues française et russe qui sont un reflet de la culture nationale et la base de l`image phraséologique du monde. </w:t>
      </w:r>
    </w:p>
    <w:p w:rsidR="004B45FA" w:rsidRPr="00E46E3B" w:rsidRDefault="00E46E3B" w:rsidP="00E46E3B">
      <w:pPr>
        <w:spacing w:line="276" w:lineRule="auto"/>
        <w:ind w:firstLine="708"/>
        <w:jc w:val="both"/>
        <w:rPr>
          <w:sz w:val="24"/>
          <w:szCs w:val="24"/>
          <w:lang w:val="fr-FR"/>
        </w:rPr>
      </w:pPr>
      <w:r w:rsidRPr="00E46E3B">
        <w:rPr>
          <w:sz w:val="24"/>
          <w:szCs w:val="24"/>
          <w:lang w:val="fr-FR"/>
        </w:rPr>
        <w:t>Afin de mettre en évidence les similitudes et les divergences des expressions</w:t>
      </w:r>
      <w:r w:rsidR="00844A13">
        <w:rPr>
          <w:sz w:val="24"/>
          <w:szCs w:val="24"/>
          <w:lang w:val="fr-FR"/>
        </w:rPr>
        <w:t xml:space="preserve"> </w:t>
      </w:r>
      <w:bookmarkStart w:id="0" w:name="_GoBack"/>
      <w:bookmarkEnd w:id="0"/>
      <w:r w:rsidR="004B45FA" w:rsidRPr="00E46E3B">
        <w:rPr>
          <w:sz w:val="24"/>
          <w:szCs w:val="24"/>
          <w:lang w:val="fr-FR"/>
        </w:rPr>
        <w:t xml:space="preserve">comportant les éléments dieu/diable et </w:t>
      </w:r>
      <w:proofErr w:type="spellStart"/>
      <w:r w:rsidR="004B45FA" w:rsidRPr="00E46E3B">
        <w:rPr>
          <w:sz w:val="24"/>
          <w:szCs w:val="24"/>
          <w:lang w:val="fr-FR"/>
        </w:rPr>
        <w:t>бог</w:t>
      </w:r>
      <w:proofErr w:type="spellEnd"/>
      <w:r w:rsidR="004B45FA" w:rsidRPr="00E46E3B">
        <w:rPr>
          <w:sz w:val="24"/>
          <w:szCs w:val="24"/>
          <w:lang w:val="fr-FR"/>
        </w:rPr>
        <w:t>/</w:t>
      </w:r>
      <w:proofErr w:type="spellStart"/>
      <w:r w:rsidR="004B45FA" w:rsidRPr="00E46E3B">
        <w:rPr>
          <w:sz w:val="24"/>
          <w:szCs w:val="24"/>
          <w:lang w:val="fr-FR"/>
        </w:rPr>
        <w:t>черт</w:t>
      </w:r>
      <w:proofErr w:type="spellEnd"/>
      <w:r w:rsidR="004B45FA" w:rsidRPr="00E46E3B">
        <w:rPr>
          <w:sz w:val="24"/>
          <w:szCs w:val="24"/>
          <w:lang w:val="fr-FR"/>
        </w:rPr>
        <w:t xml:space="preserve">, l’auteur du mémoire a dû, en premier lieu, recueillir le corpus de locutions </w:t>
      </w:r>
      <w:r w:rsidR="00240334" w:rsidRPr="00E46E3B">
        <w:rPr>
          <w:sz w:val="24"/>
          <w:szCs w:val="24"/>
          <w:lang w:val="fr-FR"/>
        </w:rPr>
        <w:t>françaises et russes</w:t>
      </w:r>
      <w:r w:rsidR="00B24EE6" w:rsidRPr="00E46E3B">
        <w:rPr>
          <w:sz w:val="24"/>
          <w:szCs w:val="24"/>
          <w:lang w:val="fr-FR"/>
        </w:rPr>
        <w:t>,</w:t>
      </w:r>
      <w:r w:rsidR="00240334" w:rsidRPr="00E46E3B">
        <w:rPr>
          <w:sz w:val="24"/>
          <w:szCs w:val="24"/>
          <w:lang w:val="fr-FR"/>
        </w:rPr>
        <w:t xml:space="preserve"> qui sont présentées en appendice</w:t>
      </w:r>
      <w:r w:rsidR="00B24EE6" w:rsidRPr="00E46E3B">
        <w:rPr>
          <w:sz w:val="24"/>
          <w:szCs w:val="24"/>
          <w:lang w:val="fr-FR"/>
        </w:rPr>
        <w:t>, en vue de les confronter et</w:t>
      </w:r>
      <w:r w:rsidR="002A6DF7" w:rsidRPr="00E46E3B">
        <w:rPr>
          <w:sz w:val="24"/>
          <w:szCs w:val="24"/>
          <w:lang w:val="fr-FR"/>
        </w:rPr>
        <w:t xml:space="preserve"> de déterminer leur statut</w:t>
      </w:r>
      <w:r w:rsidR="001651A7" w:rsidRPr="00E46E3B">
        <w:rPr>
          <w:sz w:val="24"/>
          <w:szCs w:val="24"/>
          <w:lang w:val="fr-FR"/>
        </w:rPr>
        <w:t xml:space="preserve"> phraséolog</w:t>
      </w:r>
      <w:r w:rsidR="002A6DF7" w:rsidRPr="00E46E3B">
        <w:rPr>
          <w:sz w:val="24"/>
          <w:szCs w:val="24"/>
          <w:lang w:val="fr-FR"/>
        </w:rPr>
        <w:t>ique</w:t>
      </w:r>
      <w:r w:rsidR="00240334" w:rsidRPr="00E46E3B">
        <w:rPr>
          <w:sz w:val="24"/>
          <w:szCs w:val="24"/>
          <w:lang w:val="fr-FR"/>
        </w:rPr>
        <w:t xml:space="preserve">. Les expressions sont partagées en deux groupes distincts qui représentent, d’une part, </w:t>
      </w:r>
      <w:r w:rsidR="002A6DF7" w:rsidRPr="00E46E3B">
        <w:rPr>
          <w:sz w:val="24"/>
          <w:szCs w:val="24"/>
          <w:lang w:val="fr-FR"/>
        </w:rPr>
        <w:t>l</w:t>
      </w:r>
      <w:r w:rsidR="00240334" w:rsidRPr="00E46E3B">
        <w:rPr>
          <w:sz w:val="24"/>
          <w:szCs w:val="24"/>
          <w:lang w:val="fr-FR"/>
        </w:rPr>
        <w:t>es équivalents et analogues dans deux langues</w:t>
      </w:r>
      <w:r w:rsidR="00B24EE6" w:rsidRPr="00E46E3B">
        <w:rPr>
          <w:sz w:val="24"/>
          <w:szCs w:val="24"/>
          <w:lang w:val="fr-FR"/>
        </w:rPr>
        <w:t xml:space="preserve">, et de l’autre, les locutions qui sont marquées de spécificité nationale. </w:t>
      </w:r>
      <w:r w:rsidR="002A6DF7" w:rsidRPr="00E46E3B">
        <w:rPr>
          <w:sz w:val="24"/>
          <w:szCs w:val="24"/>
          <w:lang w:val="fr-FR"/>
        </w:rPr>
        <w:t xml:space="preserve">L’analyse méticuleuse des valeurs, sources et changements de sens des locutions soumises à l’examen </w:t>
      </w:r>
      <w:r w:rsidR="001651A7" w:rsidRPr="00E46E3B">
        <w:rPr>
          <w:sz w:val="24"/>
          <w:szCs w:val="24"/>
          <w:lang w:val="fr-FR"/>
        </w:rPr>
        <w:t>a permis</w:t>
      </w:r>
      <w:r w:rsidR="002A6DF7" w:rsidRPr="00E46E3B">
        <w:rPr>
          <w:sz w:val="24"/>
          <w:szCs w:val="24"/>
          <w:lang w:val="fr-FR"/>
        </w:rPr>
        <w:t xml:space="preserve"> d’en tirer plusieurs conclusions</w:t>
      </w:r>
      <w:r w:rsidR="001651A7" w:rsidRPr="00E46E3B">
        <w:rPr>
          <w:sz w:val="24"/>
          <w:szCs w:val="24"/>
          <w:lang w:val="fr-FR"/>
        </w:rPr>
        <w:t xml:space="preserve">. </w:t>
      </w:r>
      <w:r w:rsidR="00E20D30" w:rsidRPr="00E46E3B">
        <w:rPr>
          <w:sz w:val="24"/>
          <w:szCs w:val="24"/>
          <w:lang w:val="fr-FR"/>
        </w:rPr>
        <w:t>L</w:t>
      </w:r>
      <w:r w:rsidR="001651A7" w:rsidRPr="00E46E3B">
        <w:rPr>
          <w:sz w:val="24"/>
          <w:szCs w:val="24"/>
          <w:lang w:val="fr-FR"/>
        </w:rPr>
        <w:t xml:space="preserve">’étude comparée témoigne de la prépondérance des expressions russes comportant les éléments </w:t>
      </w:r>
      <w:r w:rsidR="001651A7" w:rsidRPr="00E46E3B">
        <w:rPr>
          <w:i/>
          <w:sz w:val="24"/>
          <w:szCs w:val="24"/>
        </w:rPr>
        <w:t>бог</w:t>
      </w:r>
      <w:r w:rsidR="00FC3D6C" w:rsidRPr="00E46E3B">
        <w:rPr>
          <w:i/>
          <w:sz w:val="24"/>
          <w:szCs w:val="24"/>
          <w:lang w:val="fr-FR"/>
        </w:rPr>
        <w:t xml:space="preserve"> </w:t>
      </w:r>
      <w:r w:rsidR="001651A7" w:rsidRPr="00E46E3B">
        <w:rPr>
          <w:i/>
          <w:sz w:val="24"/>
          <w:szCs w:val="24"/>
          <w:lang w:val="fr-FR"/>
        </w:rPr>
        <w:t xml:space="preserve">/ </w:t>
      </w:r>
      <w:r w:rsidR="001651A7" w:rsidRPr="00E46E3B">
        <w:rPr>
          <w:i/>
          <w:sz w:val="24"/>
          <w:szCs w:val="24"/>
        </w:rPr>
        <w:t>чёрт</w:t>
      </w:r>
      <w:r w:rsidR="001651A7" w:rsidRPr="00E46E3B">
        <w:rPr>
          <w:sz w:val="24"/>
          <w:szCs w:val="24"/>
          <w:lang w:val="fr-FR"/>
        </w:rPr>
        <w:t xml:space="preserve"> par rapport aux locutions françaises</w:t>
      </w:r>
      <w:r w:rsidR="00FC3D6C" w:rsidRPr="00E46E3B">
        <w:rPr>
          <w:sz w:val="24"/>
          <w:szCs w:val="24"/>
          <w:lang w:val="fr-FR"/>
        </w:rPr>
        <w:t xml:space="preserve"> avec</w:t>
      </w:r>
      <w:r w:rsidR="00FC3D6C" w:rsidRPr="00E46E3B">
        <w:rPr>
          <w:i/>
          <w:sz w:val="24"/>
          <w:szCs w:val="24"/>
          <w:lang w:val="fr-FR"/>
        </w:rPr>
        <w:t xml:space="preserve"> dieu / </w:t>
      </w:r>
      <w:proofErr w:type="gramStart"/>
      <w:r w:rsidR="00FC3D6C" w:rsidRPr="00E46E3B">
        <w:rPr>
          <w:i/>
          <w:sz w:val="24"/>
          <w:szCs w:val="24"/>
          <w:lang w:val="fr-FR"/>
        </w:rPr>
        <w:t>diable</w:t>
      </w:r>
      <w:r w:rsidR="00FC3D6C" w:rsidRPr="00E46E3B">
        <w:rPr>
          <w:sz w:val="24"/>
          <w:szCs w:val="24"/>
          <w:lang w:val="fr-FR"/>
        </w:rPr>
        <w:t xml:space="preserve">  quant</w:t>
      </w:r>
      <w:proofErr w:type="gramEnd"/>
      <w:r w:rsidR="00FC3D6C" w:rsidRPr="00E46E3B">
        <w:rPr>
          <w:sz w:val="24"/>
          <w:szCs w:val="24"/>
          <w:lang w:val="fr-FR"/>
        </w:rPr>
        <w:t xml:space="preserve"> à  leur quantité et leur fréquence d’emploi. Les expressions françaises et russes de cette thématique ont beaucoup de points communs, néanmoins les locutions russes </w:t>
      </w:r>
      <w:r w:rsidR="00E20D30" w:rsidRPr="00E46E3B">
        <w:rPr>
          <w:sz w:val="24"/>
          <w:szCs w:val="24"/>
          <w:lang w:val="fr-FR"/>
        </w:rPr>
        <w:t>reflètent non seulement l</w:t>
      </w:r>
      <w:r w:rsidR="00003A57" w:rsidRPr="00E46E3B">
        <w:rPr>
          <w:sz w:val="24"/>
          <w:szCs w:val="24"/>
          <w:lang w:val="fr-FR"/>
        </w:rPr>
        <w:t>es idées du christianisme, mais portent encore l’empreinte de la foi et traditions païennes.</w:t>
      </w:r>
    </w:p>
    <w:p w:rsidR="00E20D30" w:rsidRPr="00E46E3B" w:rsidRDefault="00003A57" w:rsidP="00240334">
      <w:pPr>
        <w:spacing w:line="276" w:lineRule="auto"/>
        <w:jc w:val="both"/>
        <w:rPr>
          <w:sz w:val="24"/>
          <w:szCs w:val="24"/>
          <w:lang w:val="fr-FR"/>
        </w:rPr>
      </w:pPr>
      <w:r w:rsidRPr="00E46E3B">
        <w:rPr>
          <w:sz w:val="24"/>
          <w:szCs w:val="24"/>
          <w:lang w:val="fr-FR"/>
        </w:rPr>
        <w:t>Je pu</w:t>
      </w:r>
      <w:r w:rsidR="00E20D30" w:rsidRPr="00E46E3B">
        <w:rPr>
          <w:sz w:val="24"/>
          <w:szCs w:val="24"/>
          <w:lang w:val="fr-FR"/>
        </w:rPr>
        <w:t>is</w:t>
      </w:r>
      <w:r w:rsidRPr="00E46E3B">
        <w:rPr>
          <w:sz w:val="24"/>
          <w:szCs w:val="24"/>
          <w:lang w:val="fr-FR"/>
        </w:rPr>
        <w:t xml:space="preserve"> souligner la rigueur de la présentation de la thèse tant du point de vue de la composition du corpus documentaire, de la problématique que de la question des similitudes et divergences des expressions fran</w:t>
      </w:r>
      <w:r w:rsidR="00E20D30" w:rsidRPr="00E46E3B">
        <w:rPr>
          <w:sz w:val="24"/>
          <w:szCs w:val="24"/>
          <w:lang w:val="fr-FR"/>
        </w:rPr>
        <w:t xml:space="preserve">çaises et russes. </w:t>
      </w:r>
    </w:p>
    <w:p w:rsidR="00003A57" w:rsidRPr="00E46E3B" w:rsidRDefault="00E20D30" w:rsidP="00240334">
      <w:pPr>
        <w:spacing w:line="276" w:lineRule="auto"/>
        <w:jc w:val="both"/>
        <w:rPr>
          <w:sz w:val="24"/>
          <w:szCs w:val="24"/>
          <w:lang w:val="fr-FR"/>
        </w:rPr>
      </w:pPr>
      <w:r w:rsidRPr="00E46E3B">
        <w:rPr>
          <w:sz w:val="24"/>
          <w:szCs w:val="24"/>
          <w:lang w:val="fr-FR"/>
        </w:rPr>
        <w:t xml:space="preserve"> Il s’agit au total d’un mémoire bien construit, proposant une analyse extrêmement détaillée, la richesse de documentation, la maîtrise des sciences auxiliaires. J’estime que</w:t>
      </w:r>
      <w:r w:rsidR="00003A57" w:rsidRPr="00E46E3B">
        <w:rPr>
          <w:sz w:val="24"/>
          <w:szCs w:val="24"/>
          <w:lang w:val="fr-FR"/>
        </w:rPr>
        <w:t xml:space="preserve"> </w:t>
      </w:r>
      <w:r w:rsidRPr="00E46E3B">
        <w:rPr>
          <w:sz w:val="24"/>
          <w:szCs w:val="24"/>
          <w:lang w:val="fr-FR"/>
        </w:rPr>
        <w:t xml:space="preserve">le mémoire </w:t>
      </w:r>
      <w:proofErr w:type="gramStart"/>
      <w:r w:rsidRPr="00E46E3B">
        <w:rPr>
          <w:sz w:val="24"/>
          <w:szCs w:val="24"/>
          <w:lang w:val="fr-FR"/>
        </w:rPr>
        <w:t>de Anna</w:t>
      </w:r>
      <w:proofErr w:type="gramEnd"/>
      <w:r w:rsidRPr="00E46E3B">
        <w:rPr>
          <w:sz w:val="24"/>
          <w:szCs w:val="24"/>
          <w:lang w:val="fr-FR"/>
        </w:rPr>
        <w:t xml:space="preserve"> </w:t>
      </w:r>
      <w:proofErr w:type="spellStart"/>
      <w:r w:rsidRPr="00E46E3B">
        <w:rPr>
          <w:sz w:val="24"/>
          <w:szCs w:val="24"/>
          <w:lang w:val="fr-FR"/>
        </w:rPr>
        <w:t>Maïdanova</w:t>
      </w:r>
      <w:proofErr w:type="spellEnd"/>
      <w:r w:rsidRPr="00E46E3B">
        <w:rPr>
          <w:sz w:val="24"/>
          <w:szCs w:val="24"/>
          <w:lang w:val="fr-FR"/>
        </w:rPr>
        <w:t xml:space="preserve"> répond à toutes les exigences d’un travail scientifique </w:t>
      </w:r>
      <w:r w:rsidR="00E46E3B" w:rsidRPr="00E46E3B">
        <w:rPr>
          <w:sz w:val="24"/>
          <w:szCs w:val="24"/>
          <w:lang w:val="fr-FR"/>
        </w:rPr>
        <w:t>correspondant au niveau du grade de Master.</w:t>
      </w:r>
    </w:p>
    <w:p w:rsidR="00E46E3B" w:rsidRPr="00E46E3B" w:rsidRDefault="00E46E3B" w:rsidP="00240334">
      <w:pPr>
        <w:spacing w:line="276" w:lineRule="auto"/>
        <w:jc w:val="both"/>
        <w:rPr>
          <w:sz w:val="24"/>
          <w:szCs w:val="24"/>
          <w:lang w:val="fr-FR"/>
        </w:rPr>
      </w:pPr>
    </w:p>
    <w:p w:rsidR="00E46E3B" w:rsidRDefault="00E46E3B" w:rsidP="00240334">
      <w:pPr>
        <w:spacing w:line="276" w:lineRule="auto"/>
        <w:jc w:val="both"/>
        <w:rPr>
          <w:sz w:val="24"/>
          <w:szCs w:val="24"/>
          <w:lang w:val="fr-FR"/>
        </w:rPr>
      </w:pPr>
      <w:r w:rsidRPr="00E46E3B">
        <w:rPr>
          <w:sz w:val="24"/>
          <w:szCs w:val="24"/>
          <w:lang w:val="fr-FR"/>
        </w:rPr>
        <w:t xml:space="preserve">                                                         </w:t>
      </w:r>
      <w:r>
        <w:rPr>
          <w:sz w:val="24"/>
          <w:szCs w:val="24"/>
          <w:lang w:val="fr-FR"/>
        </w:rPr>
        <w:t xml:space="preserve">                                            </w:t>
      </w:r>
      <w:r w:rsidRPr="00E46E3B">
        <w:rPr>
          <w:sz w:val="24"/>
          <w:szCs w:val="24"/>
          <w:lang w:val="fr-FR"/>
        </w:rPr>
        <w:t xml:space="preserve">  Direct</w:t>
      </w:r>
      <w:r w:rsidR="000433E4">
        <w:rPr>
          <w:sz w:val="24"/>
          <w:szCs w:val="24"/>
          <w:lang w:val="fr-FR"/>
        </w:rPr>
        <w:t>rice</w:t>
      </w:r>
      <w:r w:rsidRPr="00E46E3B">
        <w:rPr>
          <w:sz w:val="24"/>
          <w:szCs w:val="24"/>
          <w:lang w:val="fr-FR"/>
        </w:rPr>
        <w:t xml:space="preserve"> de mémoire</w:t>
      </w:r>
    </w:p>
    <w:p w:rsidR="00E46E3B" w:rsidRPr="00E46E3B" w:rsidRDefault="00E46E3B" w:rsidP="00240334">
      <w:pPr>
        <w:spacing w:line="276" w:lineRule="auto"/>
        <w:jc w:val="both"/>
        <w:rPr>
          <w:sz w:val="24"/>
          <w:szCs w:val="24"/>
          <w:lang w:val="fr-FR"/>
        </w:rPr>
      </w:pPr>
      <w:r>
        <w:rPr>
          <w:sz w:val="24"/>
          <w:szCs w:val="24"/>
          <w:lang w:val="fr-FR"/>
        </w:rPr>
        <w:t xml:space="preserve">                                                                                                       </w:t>
      </w:r>
      <w:r w:rsidRPr="00E46E3B">
        <w:rPr>
          <w:sz w:val="24"/>
          <w:szCs w:val="24"/>
          <w:lang w:val="fr-FR"/>
        </w:rPr>
        <w:t xml:space="preserve"> Tatiana </w:t>
      </w:r>
      <w:proofErr w:type="spellStart"/>
      <w:r w:rsidRPr="00E46E3B">
        <w:rPr>
          <w:sz w:val="24"/>
          <w:szCs w:val="24"/>
          <w:lang w:val="fr-FR"/>
        </w:rPr>
        <w:t>Nikitina</w:t>
      </w:r>
      <w:proofErr w:type="spellEnd"/>
    </w:p>
    <w:sectPr w:rsidR="00E46E3B" w:rsidRPr="00E46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14"/>
    <w:rsid w:val="00003A57"/>
    <w:rsid w:val="000433E4"/>
    <w:rsid w:val="001651A7"/>
    <w:rsid w:val="00206495"/>
    <w:rsid w:val="00240334"/>
    <w:rsid w:val="002A6DF7"/>
    <w:rsid w:val="002C1DD1"/>
    <w:rsid w:val="004B45FA"/>
    <w:rsid w:val="004D3D14"/>
    <w:rsid w:val="00844A13"/>
    <w:rsid w:val="00936006"/>
    <w:rsid w:val="00B24EE6"/>
    <w:rsid w:val="00E20D30"/>
    <w:rsid w:val="00E46E3B"/>
    <w:rsid w:val="00F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296F-99D6-425F-902C-261D708F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dc:description/>
  <cp:lastModifiedBy>Никитина Татьяна</cp:lastModifiedBy>
  <cp:revision>5</cp:revision>
  <dcterms:created xsi:type="dcterms:W3CDTF">2016-05-26T09:56:00Z</dcterms:created>
  <dcterms:modified xsi:type="dcterms:W3CDTF">2016-05-26T19:06:00Z</dcterms:modified>
</cp:coreProperties>
</file>