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33" w:rsidRDefault="00957933" w:rsidP="00957933">
      <w:pPr>
        <w:pStyle w:val="af5"/>
      </w:pPr>
      <w:bookmarkStart w:id="0" w:name="_Toc447221704"/>
      <w:bookmarkStart w:id="1" w:name="_Toc448751360"/>
      <w:bookmarkStart w:id="2" w:name="_Toc448920874"/>
      <w:bookmarkStart w:id="3" w:name="_Toc448948278"/>
      <w:bookmarkStart w:id="4" w:name="_Toc448948333"/>
      <w:bookmarkStart w:id="5" w:name="_Toc448954345"/>
      <w:bookmarkStart w:id="6" w:name="_Toc448954412"/>
    </w:p>
    <w:p w:rsidR="00957933" w:rsidRPr="00B61F4C" w:rsidRDefault="00957933" w:rsidP="00957933">
      <w:pPr>
        <w:pStyle w:val="af5"/>
      </w:pPr>
      <w:r w:rsidRPr="00B61F4C">
        <w:t>St. Petersburg University</w:t>
      </w:r>
    </w:p>
    <w:p w:rsidR="00957933" w:rsidRPr="00B61F4C" w:rsidRDefault="00957933" w:rsidP="00957933">
      <w:pPr>
        <w:pStyle w:val="af5"/>
      </w:pPr>
      <w:r w:rsidRPr="00B61F4C">
        <w:t>Graduate School of Management</w:t>
      </w:r>
    </w:p>
    <w:p w:rsidR="00957933" w:rsidRPr="00B61F4C" w:rsidRDefault="00957933" w:rsidP="00957933">
      <w:pPr>
        <w:pStyle w:val="af5"/>
      </w:pPr>
    </w:p>
    <w:p w:rsidR="00957933" w:rsidRDefault="00957933" w:rsidP="00957933">
      <w:pPr>
        <w:pStyle w:val="af5"/>
      </w:pPr>
      <w:r w:rsidRPr="00B61F4C">
        <w:t xml:space="preserve">Master in </w:t>
      </w:r>
      <w:r w:rsidRPr="00785E0D">
        <w:t>Management</w:t>
      </w:r>
      <w:r w:rsidRPr="00B61F4C">
        <w:t xml:space="preserve"> Program</w:t>
      </w:r>
    </w:p>
    <w:p w:rsidR="00957933" w:rsidRPr="00B44BC8" w:rsidRDefault="00957933" w:rsidP="00957933">
      <w:pPr>
        <w:pStyle w:val="af5"/>
      </w:pPr>
    </w:p>
    <w:p w:rsidR="00957933" w:rsidRPr="00B61F4C"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Calibri" w:hAnsi="TimesNewRomanPSMT" w:cs="TimesNewRomanPSMT"/>
          <w:color w:val="000000"/>
          <w:sz w:val="23"/>
          <w:szCs w:val="23"/>
          <w:lang w:val="en-US"/>
        </w:rPr>
      </w:pPr>
    </w:p>
    <w:p w:rsidR="00957933" w:rsidRPr="00B61F4C"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Calibri" w:hAnsi="TimesNewRomanPSMT" w:cs="TimesNewRomanPSMT"/>
          <w:color w:val="000000"/>
          <w:sz w:val="23"/>
          <w:szCs w:val="23"/>
          <w:lang w:val="en-US"/>
        </w:rPr>
      </w:pPr>
    </w:p>
    <w:p w:rsidR="00957933"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40"/>
          <w:szCs w:val="40"/>
          <w:lang w:val="en-US"/>
        </w:rPr>
      </w:pPr>
    </w:p>
    <w:p w:rsidR="00957933" w:rsidRPr="00B61F4C"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eastAsia="Calibri" w:hAnsi="TimesNewRomanPSMT" w:cs="TimesNewRomanPSMT"/>
          <w:color w:val="000000"/>
          <w:sz w:val="40"/>
          <w:szCs w:val="40"/>
          <w:lang w:val="en-US"/>
        </w:rPr>
      </w:pPr>
    </w:p>
    <w:p w:rsidR="00957933" w:rsidRPr="00B61F4C"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eastAsia="Calibri" w:hAnsi="TimesNewRomanPSMT" w:cs="TimesNewRomanPSMT"/>
          <w:color w:val="000000"/>
          <w:sz w:val="40"/>
          <w:szCs w:val="40"/>
          <w:lang w:val="en-US"/>
        </w:rPr>
      </w:pPr>
    </w:p>
    <w:p w:rsidR="00957933" w:rsidRPr="00957933" w:rsidRDefault="00957933" w:rsidP="00957933">
      <w:pPr>
        <w:pStyle w:val="af5"/>
        <w:rPr>
          <w:sz w:val="32"/>
          <w:szCs w:val="32"/>
        </w:rPr>
      </w:pPr>
      <w:r w:rsidRPr="00957933">
        <w:rPr>
          <w:sz w:val="32"/>
          <w:szCs w:val="32"/>
        </w:rPr>
        <w:t>FOOD CHOICE MOTIVES &amp; PREFERENCES: A STUDY OF THE ST. PETERSBURG FOOD MARKET</w:t>
      </w:r>
    </w:p>
    <w:p w:rsidR="00957933"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i/>
          <w:color w:val="000000"/>
          <w:szCs w:val="24"/>
          <w:lang w:val="en-US"/>
        </w:rPr>
      </w:pPr>
    </w:p>
    <w:p w:rsidR="00957933"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i/>
          <w:color w:val="000000"/>
          <w:szCs w:val="24"/>
          <w:lang w:val="en-US"/>
        </w:rPr>
      </w:pPr>
    </w:p>
    <w:p w:rsidR="00957933"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color w:val="000000"/>
          <w:sz w:val="23"/>
          <w:szCs w:val="23"/>
          <w:lang w:val="en-US"/>
        </w:rPr>
      </w:pPr>
    </w:p>
    <w:p w:rsidR="00957933" w:rsidRPr="00B61F4C"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Calibri" w:hAnsi="TimesNewRomanPSMT" w:cs="TimesNewRomanPSMT"/>
          <w:color w:val="000000"/>
          <w:sz w:val="23"/>
          <w:szCs w:val="23"/>
          <w:lang w:val="en-US"/>
        </w:rPr>
      </w:pPr>
    </w:p>
    <w:p w:rsidR="00957933" w:rsidRPr="00B61F4C"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Calibri" w:hAnsi="TimesNewRomanPSMT" w:cs="TimesNewRomanPSMT"/>
          <w:color w:val="000000"/>
          <w:sz w:val="23"/>
          <w:szCs w:val="23"/>
          <w:lang w:val="en-US"/>
        </w:rPr>
      </w:pPr>
    </w:p>
    <w:p w:rsidR="00957933" w:rsidRDefault="00957933" w:rsidP="00957933">
      <w:pPr>
        <w:pStyle w:val="af5"/>
        <w:spacing w:line="360" w:lineRule="auto"/>
        <w:ind w:firstLine="3402"/>
        <w:jc w:val="both"/>
      </w:pPr>
      <w:r w:rsidRPr="00B61F4C">
        <w:t>Master’s Thesis by the 2</w:t>
      </w:r>
      <w:r w:rsidRPr="00B61F4C">
        <w:rPr>
          <w:vertAlign w:val="superscript"/>
        </w:rPr>
        <w:t>nd</w:t>
      </w:r>
      <w:r w:rsidRPr="00B61F4C">
        <w:t xml:space="preserve"> year student</w:t>
      </w:r>
    </w:p>
    <w:p w:rsidR="00957933" w:rsidRPr="00B61F4C"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ind w:firstLine="3402"/>
        <w:outlineLvl w:val="0"/>
        <w:rPr>
          <w:rFonts w:ascii="TimesNewRomanPSMT" w:eastAsia="Calibri" w:hAnsi="TimesNewRomanPSMT" w:cs="TimesNewRomanPSMT"/>
          <w:color w:val="000000"/>
          <w:sz w:val="28"/>
          <w:szCs w:val="28"/>
          <w:lang w:val="en-US"/>
        </w:rPr>
      </w:pPr>
      <w:r>
        <w:rPr>
          <w:rFonts w:ascii="TimesNewRomanPSMT" w:eastAsia="Calibri" w:hAnsi="TimesNewRomanPSMT" w:cs="TimesNewRomanPSMT"/>
          <w:color w:val="000000"/>
          <w:sz w:val="28"/>
          <w:szCs w:val="28"/>
          <w:lang w:val="en-US"/>
        </w:rPr>
        <w:t xml:space="preserve">Concentration — </w:t>
      </w:r>
      <w:r w:rsidRPr="00957933">
        <w:rPr>
          <w:rFonts w:ascii="TimesNewRomanPSMT" w:hAnsi="TimesNewRomanPSMT" w:cs="TimesNewRomanPSMT"/>
          <w:color w:val="000000"/>
          <w:sz w:val="28"/>
          <w:szCs w:val="28"/>
          <w:lang w:val="en-US"/>
        </w:rPr>
        <w:t>general track (non-CEMS)</w:t>
      </w:r>
    </w:p>
    <w:p w:rsidR="00957933" w:rsidRPr="002459A8"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ind w:firstLine="3402"/>
        <w:outlineLvl w:val="0"/>
        <w:rPr>
          <w:rFonts w:ascii="TimesNewRomanPSMT" w:eastAsia="Calibri" w:hAnsi="TimesNewRomanPSMT" w:cs="TimesNewRomanPSMT"/>
          <w:color w:val="000000"/>
          <w:sz w:val="28"/>
          <w:szCs w:val="28"/>
          <w:lang w:val="en-US"/>
        </w:rPr>
      </w:pPr>
      <w:proofErr w:type="spellStart"/>
      <w:r>
        <w:rPr>
          <w:rFonts w:ascii="TimesNewRomanPSMT" w:hAnsi="TimesNewRomanPSMT" w:cs="TimesNewRomanPSMT"/>
          <w:color w:val="000000"/>
          <w:sz w:val="28"/>
          <w:szCs w:val="28"/>
          <w:lang w:val="en-US"/>
        </w:rPr>
        <w:t>Metelev</w:t>
      </w:r>
      <w:proofErr w:type="spellEnd"/>
      <w:r>
        <w:rPr>
          <w:rFonts w:ascii="TimesNewRomanPSMT" w:hAnsi="TimesNewRomanPSMT" w:cs="TimesNewRomanPSMT"/>
          <w:color w:val="000000"/>
          <w:sz w:val="28"/>
          <w:szCs w:val="28"/>
          <w:lang w:val="en-US"/>
        </w:rPr>
        <w:t xml:space="preserve"> </w:t>
      </w:r>
      <w:proofErr w:type="spellStart"/>
      <w:r>
        <w:rPr>
          <w:rFonts w:ascii="TimesNewRomanPSMT" w:hAnsi="TimesNewRomanPSMT" w:cs="TimesNewRomanPSMT"/>
          <w:color w:val="000000"/>
          <w:sz w:val="28"/>
          <w:szCs w:val="28"/>
          <w:lang w:val="en-US"/>
        </w:rPr>
        <w:t>Vladislav</w:t>
      </w:r>
      <w:proofErr w:type="spellEnd"/>
    </w:p>
    <w:p w:rsidR="00957933" w:rsidRPr="00B61F4C"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ind w:firstLine="3402"/>
        <w:rPr>
          <w:rFonts w:ascii="TimesNewRomanPSMT" w:eastAsia="Calibri" w:hAnsi="TimesNewRomanPSMT" w:cs="TimesNewRomanPSMT"/>
          <w:color w:val="000000"/>
          <w:sz w:val="28"/>
          <w:szCs w:val="28"/>
          <w:lang w:val="en-US"/>
        </w:rPr>
      </w:pPr>
    </w:p>
    <w:p w:rsidR="00957933" w:rsidRPr="00B61F4C"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ind w:firstLine="3402"/>
        <w:rPr>
          <w:rFonts w:ascii="TimesNewRomanPSMT" w:eastAsia="Calibri" w:hAnsi="TimesNewRomanPSMT" w:cs="TimesNewRomanPSMT"/>
          <w:color w:val="000000"/>
          <w:sz w:val="28"/>
          <w:szCs w:val="28"/>
          <w:lang w:val="en-US"/>
        </w:rPr>
      </w:pPr>
      <w:r w:rsidRPr="00B61F4C">
        <w:rPr>
          <w:rFonts w:ascii="TimesNewRomanPSMT" w:eastAsia="Calibri" w:hAnsi="TimesNewRomanPSMT" w:cs="TimesNewRomanPSMT"/>
          <w:color w:val="000000"/>
          <w:sz w:val="28"/>
          <w:szCs w:val="28"/>
          <w:lang w:val="en-US"/>
        </w:rPr>
        <w:t>Research advisor:</w:t>
      </w:r>
    </w:p>
    <w:p w:rsidR="00957933" w:rsidRPr="002459A8"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ind w:firstLine="3402"/>
        <w:rPr>
          <w:rFonts w:ascii="TimesNewRomanPSMT" w:eastAsia="Calibri" w:hAnsi="TimesNewRomanPSMT" w:cs="TimesNewRomanPSMT"/>
          <w:color w:val="000000"/>
          <w:sz w:val="28"/>
          <w:szCs w:val="28"/>
          <w:lang w:val="en-US"/>
        </w:rPr>
      </w:pPr>
      <w:r w:rsidRPr="00957933">
        <w:rPr>
          <w:rFonts w:ascii="TimesNewRomanPSMT" w:hAnsi="TimesNewRomanPSMT" w:cs="TimesNewRomanPSMT"/>
          <w:color w:val="000000"/>
          <w:sz w:val="28"/>
          <w:szCs w:val="28"/>
          <w:lang w:val="en-US"/>
        </w:rPr>
        <w:t xml:space="preserve">Johanna Pia Maria </w:t>
      </w:r>
      <w:proofErr w:type="spellStart"/>
      <w:r w:rsidRPr="00957933">
        <w:rPr>
          <w:rFonts w:ascii="TimesNewRomanPSMT" w:hAnsi="TimesNewRomanPSMT" w:cs="TimesNewRomanPSMT"/>
          <w:color w:val="000000"/>
          <w:sz w:val="28"/>
          <w:szCs w:val="28"/>
          <w:lang w:val="en-US"/>
        </w:rPr>
        <w:t>Frösén</w:t>
      </w:r>
      <w:proofErr w:type="spellEnd"/>
      <w:r>
        <w:rPr>
          <w:rFonts w:ascii="TimesNewRomanPSMT" w:hAnsi="TimesNewRomanPSMT" w:cs="TimesNewRomanPSMT"/>
          <w:color w:val="000000"/>
          <w:sz w:val="28"/>
          <w:szCs w:val="28"/>
          <w:lang w:val="en-US"/>
        </w:rPr>
        <w:t xml:space="preserve">, </w:t>
      </w:r>
      <w:r w:rsidRPr="00957933">
        <w:rPr>
          <w:rFonts w:ascii="TimesNewRomanPSMT" w:hAnsi="TimesNewRomanPSMT" w:cs="TimesNewRomanPSMT"/>
          <w:color w:val="000000"/>
          <w:sz w:val="28"/>
          <w:szCs w:val="28"/>
          <w:lang w:val="en-US"/>
        </w:rPr>
        <w:t>Assistant Professor</w:t>
      </w:r>
    </w:p>
    <w:p w:rsidR="00957933" w:rsidRPr="00B61F4C"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Calibri" w:hAnsi="TimesNewRomanPSMT" w:cs="TimesNewRomanPSMT"/>
          <w:color w:val="000000"/>
          <w:sz w:val="28"/>
          <w:szCs w:val="28"/>
          <w:lang w:val="en-US"/>
        </w:rPr>
      </w:pPr>
    </w:p>
    <w:p w:rsidR="00957933"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color w:val="000000"/>
          <w:sz w:val="28"/>
          <w:szCs w:val="28"/>
          <w:lang w:val="en-US"/>
        </w:rPr>
      </w:pPr>
    </w:p>
    <w:p w:rsidR="00957933"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color w:val="000000"/>
          <w:sz w:val="28"/>
          <w:szCs w:val="28"/>
          <w:lang w:val="en-US"/>
        </w:rPr>
      </w:pPr>
    </w:p>
    <w:p w:rsidR="00957933" w:rsidRPr="00B61F4C"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Calibri" w:hAnsi="TimesNewRomanPSMT" w:cs="TimesNewRomanPSMT"/>
          <w:color w:val="000000"/>
          <w:sz w:val="28"/>
          <w:szCs w:val="28"/>
          <w:lang w:val="en-US"/>
        </w:rPr>
      </w:pPr>
    </w:p>
    <w:p w:rsidR="00957933" w:rsidRPr="00F30843"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rFonts w:ascii="TimesNewRomanPSMT" w:eastAsia="Calibri" w:hAnsi="TimesNewRomanPSMT" w:cs="TimesNewRomanPSMT"/>
          <w:color w:val="000000"/>
          <w:sz w:val="28"/>
          <w:szCs w:val="28"/>
        </w:rPr>
      </w:pPr>
      <w:r w:rsidRPr="00B61F4C">
        <w:rPr>
          <w:rFonts w:ascii="TimesNewRomanPSMT" w:eastAsia="Calibri" w:hAnsi="TimesNewRomanPSMT" w:cs="TimesNewRomanPSMT"/>
          <w:color w:val="000000"/>
          <w:sz w:val="28"/>
          <w:szCs w:val="28"/>
          <w:lang w:val="en-US"/>
        </w:rPr>
        <w:t>St</w:t>
      </w:r>
      <w:r w:rsidRPr="00F30843">
        <w:rPr>
          <w:rFonts w:ascii="TimesNewRomanPSMT" w:eastAsia="Calibri" w:hAnsi="TimesNewRomanPSMT" w:cs="TimesNewRomanPSMT"/>
          <w:color w:val="000000"/>
          <w:sz w:val="28"/>
          <w:szCs w:val="28"/>
        </w:rPr>
        <w:t xml:space="preserve">. </w:t>
      </w:r>
      <w:r w:rsidRPr="00B61F4C">
        <w:rPr>
          <w:rFonts w:ascii="TimesNewRomanPSMT" w:eastAsia="Calibri" w:hAnsi="TimesNewRomanPSMT" w:cs="TimesNewRomanPSMT"/>
          <w:color w:val="000000"/>
          <w:sz w:val="28"/>
          <w:szCs w:val="28"/>
          <w:lang w:val="en-US"/>
        </w:rPr>
        <w:t>Petersburg</w:t>
      </w:r>
    </w:p>
    <w:p w:rsidR="00957933" w:rsidRPr="00A90BCE" w:rsidRDefault="00957933" w:rsidP="009579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eastAsia="Calibri" w:hAnsi="TimesNewRomanPSMT" w:cs="TimesNewRomanPSMT"/>
          <w:color w:val="000000"/>
          <w:sz w:val="28"/>
          <w:szCs w:val="28"/>
        </w:rPr>
      </w:pPr>
      <w:r w:rsidRPr="00A90BCE">
        <w:rPr>
          <w:rFonts w:ascii="TimesNewRomanPSMT" w:hAnsi="TimesNewRomanPSMT" w:cs="TimesNewRomanPSMT"/>
          <w:color w:val="000000"/>
          <w:sz w:val="28"/>
          <w:szCs w:val="28"/>
        </w:rPr>
        <w:t>2016</w:t>
      </w:r>
    </w:p>
    <w:p w:rsidR="00735BB0" w:rsidRPr="00A90BCE" w:rsidRDefault="00A90BCE" w:rsidP="009370DC">
      <w:pPr>
        <w:pStyle w:val="1"/>
        <w:rPr>
          <w:lang w:val="ru-RU"/>
        </w:rPr>
      </w:pPr>
      <w:bookmarkStart w:id="7" w:name="_Toc447279691"/>
      <w:bookmarkStart w:id="8" w:name="_Toc448954713"/>
      <w:bookmarkStart w:id="9" w:name="_Toc449274172"/>
      <w:bookmarkStart w:id="10" w:name="_Toc449301325"/>
      <w:bookmarkStart w:id="11" w:name="_Toc449301605"/>
      <w:bookmarkStart w:id="12" w:name="_Toc451682119"/>
      <w:r w:rsidRPr="00A90BCE">
        <w:rPr>
          <w:lang w:val="ru-RU"/>
        </w:rPr>
        <w:lastRenderedPageBreak/>
        <w:t>ЗАЯВЛЕНИЕ О САМОСТОЯТЕЛЬНОМ ХАРАКТЕРЕ ВЫПОЛНЕНИЯ ВЫПУСКНОЙ КВАЛИФИКАЦИОННОЙ РАБОТЫ</w:t>
      </w:r>
    </w:p>
    <w:p w:rsidR="00735BB0" w:rsidRPr="00735BB0" w:rsidRDefault="00735BB0" w:rsidP="00735BB0">
      <w:r w:rsidRPr="00735BB0">
        <w:t>Я,</w:t>
      </w:r>
      <w:r w:rsidR="00A90BCE" w:rsidRPr="00A90BCE">
        <w:t xml:space="preserve"> </w:t>
      </w:r>
      <w:proofErr w:type="spellStart"/>
      <w:r w:rsidR="00A90BCE">
        <w:t>Метелев</w:t>
      </w:r>
      <w:proofErr w:type="spellEnd"/>
      <w:r w:rsidR="00A90BCE">
        <w:t xml:space="preserve"> Владислав Александрович,</w:t>
      </w:r>
      <w:r w:rsidRPr="00735BB0">
        <w:t xml:space="preserve">   студент   второго   курса   магистратуры направления  «Менеджмент»,  заявляю,  что  в  моей  магистерской  диссертац</w:t>
      </w:r>
      <w:r w:rsidR="00A90BCE">
        <w:t xml:space="preserve">ии  на  тему </w:t>
      </w:r>
      <w:r w:rsidRPr="00735BB0">
        <w:t>«…………………………………………………………………</w:t>
      </w:r>
      <w:r w:rsidR="00A90BCE">
        <w:t xml:space="preserve"> </w:t>
      </w:r>
      <w:r w:rsidRPr="00735BB0">
        <w:t>………………………………………</w:t>
      </w:r>
      <w:r w:rsidR="00A90BCE">
        <w:t>……………………………………………………</w:t>
      </w:r>
      <w:r w:rsidRPr="00735BB0">
        <w:t>», представленной   в   службу   обеспечения   программ   магистратуры   для   последующей передачи  в  государственную  аттестационную  комиссию  для  публичной  защиты,  не содержится элементов плагиата.</w:t>
      </w:r>
    </w:p>
    <w:p w:rsidR="00735BB0" w:rsidRPr="00735BB0" w:rsidRDefault="00735BB0" w:rsidP="00735BB0">
      <w:r w:rsidRPr="00735BB0">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rsidR="00735BB0" w:rsidRPr="00735BB0" w:rsidRDefault="00735BB0" w:rsidP="00735BB0">
      <w:proofErr w:type="gramStart"/>
      <w:r w:rsidRPr="00735BB0">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w:t>
      </w:r>
      <w:r w:rsidR="00A90BCE">
        <w:t>ного образовательного</w:t>
      </w:r>
      <w:r w:rsidR="00A90BCE" w:rsidRPr="00A90BCE">
        <w:t xml:space="preserve"> </w:t>
      </w:r>
      <w:r w:rsidR="00A90BCE">
        <w:t>учреждения высшего профессионального</w:t>
      </w:r>
      <w:r w:rsidR="00A90BCE" w:rsidRPr="00A90BCE">
        <w:t xml:space="preserve"> </w:t>
      </w:r>
      <w:r w:rsidR="00A90BCE">
        <w:t>образования</w:t>
      </w:r>
      <w:r w:rsidR="00A90BCE" w:rsidRPr="00A90BCE">
        <w:t xml:space="preserve"> </w:t>
      </w:r>
      <w:r w:rsidRPr="00735BB0">
        <w:t>«Санкт-</w:t>
      </w:r>
      <w:r w:rsidR="00A90BCE">
        <w:t xml:space="preserve">Петербургский </w:t>
      </w:r>
      <w:r w:rsidRPr="00735BB0">
        <w:t>государственный университет»  о том, что «студент подлежит отчислению из Санкт-Петербургского университета за представлени</w:t>
      </w:r>
      <w:r w:rsidR="00A90BCE">
        <w:t>е курсовой или</w:t>
      </w:r>
      <w:proofErr w:type="gramEnd"/>
      <w:r w:rsidR="00A90BCE">
        <w:t xml:space="preserve"> выпускной квали</w:t>
      </w:r>
      <w:r w:rsidRPr="00735BB0">
        <w:t>фикационной работы, выполненной другим лицом (лицами)».</w:t>
      </w:r>
    </w:p>
    <w:p w:rsidR="00735BB0" w:rsidRPr="00735BB0" w:rsidRDefault="00735BB0" w:rsidP="00735BB0"/>
    <w:p w:rsidR="00A90BCE" w:rsidRDefault="00735BB0" w:rsidP="00A90BCE">
      <w:pPr>
        <w:rPr>
          <w:lang w:val="en-US"/>
        </w:rPr>
      </w:pPr>
      <w:r w:rsidRPr="00735BB0">
        <w:rPr>
          <w:lang w:val="en-US"/>
        </w:rPr>
        <w:t>_______________________________________________ (</w:t>
      </w:r>
      <w:proofErr w:type="spellStart"/>
      <w:r w:rsidRPr="00735BB0">
        <w:rPr>
          <w:lang w:val="en-US"/>
        </w:rPr>
        <w:t>Подпись</w:t>
      </w:r>
      <w:proofErr w:type="spellEnd"/>
      <w:r w:rsidRPr="00735BB0">
        <w:rPr>
          <w:lang w:val="en-US"/>
        </w:rPr>
        <w:t xml:space="preserve"> </w:t>
      </w:r>
      <w:proofErr w:type="spellStart"/>
      <w:r w:rsidRPr="00735BB0">
        <w:rPr>
          <w:lang w:val="en-US"/>
        </w:rPr>
        <w:t>студента</w:t>
      </w:r>
      <w:proofErr w:type="spellEnd"/>
      <w:r w:rsidRPr="00735BB0">
        <w:rPr>
          <w:lang w:val="en-US"/>
        </w:rPr>
        <w:t>)</w:t>
      </w:r>
    </w:p>
    <w:p w:rsidR="00735BB0" w:rsidRPr="00735BB0" w:rsidRDefault="00735BB0" w:rsidP="00A90BCE">
      <w:pPr>
        <w:rPr>
          <w:lang w:val="en-US"/>
        </w:rPr>
      </w:pPr>
      <w:r w:rsidRPr="00735BB0">
        <w:rPr>
          <w:lang w:val="en-US"/>
        </w:rPr>
        <w:t>________________________________________________ (</w:t>
      </w:r>
      <w:proofErr w:type="spellStart"/>
      <w:r w:rsidRPr="00735BB0">
        <w:rPr>
          <w:lang w:val="en-US"/>
        </w:rPr>
        <w:t>Дата</w:t>
      </w:r>
      <w:proofErr w:type="spellEnd"/>
      <w:r w:rsidRPr="00735BB0">
        <w:rPr>
          <w:lang w:val="en-US"/>
        </w:rPr>
        <w:t>)</w:t>
      </w:r>
    </w:p>
    <w:p w:rsidR="00735BB0" w:rsidRPr="00735BB0" w:rsidRDefault="00735BB0" w:rsidP="00A90BCE">
      <w:pPr>
        <w:pStyle w:val="1"/>
      </w:pPr>
      <w:r w:rsidRPr="00735BB0">
        <w:lastRenderedPageBreak/>
        <w:t>STATEMENT ABOUT THE INDEPENDENT CHARACTER OF THE MASTER THESIS</w:t>
      </w:r>
    </w:p>
    <w:p w:rsidR="00735BB0" w:rsidRPr="00735BB0" w:rsidRDefault="00735BB0" w:rsidP="00735BB0">
      <w:pPr>
        <w:rPr>
          <w:lang w:val="en-US"/>
        </w:rPr>
      </w:pPr>
    </w:p>
    <w:p w:rsidR="00735BB0" w:rsidRPr="00735BB0" w:rsidRDefault="00735BB0" w:rsidP="00735BB0">
      <w:pPr>
        <w:rPr>
          <w:lang w:val="en-US"/>
        </w:rPr>
      </w:pPr>
      <w:r w:rsidRPr="00735BB0">
        <w:rPr>
          <w:lang w:val="en-US"/>
        </w:rPr>
        <w:t>I,</w:t>
      </w:r>
      <w:r w:rsidR="00A90BCE" w:rsidRPr="00A90BCE">
        <w:rPr>
          <w:lang w:val="en-US"/>
        </w:rPr>
        <w:t xml:space="preserve"> </w:t>
      </w:r>
      <w:proofErr w:type="spellStart"/>
      <w:r w:rsidR="00A90BCE">
        <w:rPr>
          <w:lang w:val="en-US"/>
        </w:rPr>
        <w:t>Metelev</w:t>
      </w:r>
      <w:proofErr w:type="spellEnd"/>
      <w:r w:rsidR="00A90BCE">
        <w:rPr>
          <w:lang w:val="en-US"/>
        </w:rPr>
        <w:t xml:space="preserve"> </w:t>
      </w:r>
      <w:proofErr w:type="spellStart"/>
      <w:r w:rsidR="00A90BCE">
        <w:rPr>
          <w:lang w:val="en-US"/>
        </w:rPr>
        <w:t>Vladislav</w:t>
      </w:r>
      <w:proofErr w:type="spellEnd"/>
      <w:r w:rsidR="00A90BCE">
        <w:rPr>
          <w:lang w:val="en-US"/>
        </w:rPr>
        <w:t>, second</w:t>
      </w:r>
      <w:r w:rsidRPr="00735BB0">
        <w:rPr>
          <w:lang w:val="en-US"/>
        </w:rPr>
        <w:t xml:space="preserve"> year master student, </w:t>
      </w:r>
      <w:r w:rsidR="00A90BCE">
        <w:rPr>
          <w:lang w:val="en-US"/>
        </w:rPr>
        <w:t>program «Management», state that my master thesis</w:t>
      </w:r>
      <w:r w:rsidR="00A90BCE">
        <w:rPr>
          <w:lang w:val="en-US"/>
        </w:rPr>
        <w:tab/>
        <w:t xml:space="preserve">on the </w:t>
      </w:r>
      <w:r w:rsidRPr="00735BB0">
        <w:rPr>
          <w:lang w:val="en-US"/>
        </w:rPr>
        <w:t>topic</w:t>
      </w:r>
      <w:r w:rsidR="00A90BCE">
        <w:rPr>
          <w:lang w:val="en-US"/>
        </w:rPr>
        <w:t xml:space="preserve"> </w:t>
      </w:r>
      <w:r w:rsidRPr="00735BB0">
        <w:rPr>
          <w:lang w:val="en-US"/>
        </w:rPr>
        <w:t>«………………</w:t>
      </w:r>
      <w:r w:rsidR="00A90BCE" w:rsidRPr="00735BB0">
        <w:rPr>
          <w:lang w:val="en-US"/>
        </w:rPr>
        <w:t>………………………………………</w:t>
      </w:r>
      <w:r w:rsidR="00A90BCE">
        <w:rPr>
          <w:lang w:val="en-US"/>
        </w:rPr>
        <w:t xml:space="preserve"> </w:t>
      </w:r>
      <w:r w:rsidRPr="00735BB0">
        <w:rPr>
          <w:lang w:val="en-US"/>
        </w:rPr>
        <w:t>……………………………………………………………………………………</w:t>
      </w:r>
      <w:r w:rsidR="00A90BCE" w:rsidRPr="00735BB0">
        <w:rPr>
          <w:lang w:val="en-US"/>
        </w:rPr>
        <w:t>………</w:t>
      </w:r>
      <w:r w:rsidRPr="00735BB0">
        <w:rPr>
          <w:lang w:val="en-US"/>
        </w:rPr>
        <w:t>», which is presented to the Master Office to be submitted to the Official Defense Committee for the public defense, does not contain any elements of plagiarism.</w:t>
      </w:r>
    </w:p>
    <w:p w:rsidR="00735BB0" w:rsidRPr="00735BB0" w:rsidRDefault="00735BB0" w:rsidP="00735BB0">
      <w:pPr>
        <w:rPr>
          <w:lang w:val="en-US"/>
        </w:rPr>
      </w:pPr>
      <w:r w:rsidRPr="00735BB0">
        <w:rPr>
          <w:lang w:val="en-US"/>
        </w:rPr>
        <w:t>All direct borrowings from printed and electronic sources, as well as from master theses, PhD and doctorate theses which were defended earlier, have appropriate references.</w:t>
      </w:r>
    </w:p>
    <w:p w:rsidR="00735BB0" w:rsidRPr="00735BB0" w:rsidRDefault="00735BB0" w:rsidP="00735BB0">
      <w:pPr>
        <w:rPr>
          <w:lang w:val="en-US"/>
        </w:rPr>
      </w:pPr>
      <w:r w:rsidRPr="00735BB0">
        <w:rPr>
          <w:lang w:val="en-US"/>
        </w:rPr>
        <w:t>I am aware that according to paragraph 9.7.1. of  Guideline</w:t>
      </w:r>
      <w:r w:rsidR="00A90BCE">
        <w:rPr>
          <w:lang w:val="en-US"/>
        </w:rPr>
        <w:t>s for instruction in major cur</w:t>
      </w:r>
      <w:r w:rsidRPr="00735BB0">
        <w:rPr>
          <w:lang w:val="en-US"/>
        </w:rPr>
        <w:t xml:space="preserve">riculum programs of higher and secondary professional education at </w:t>
      </w:r>
      <w:proofErr w:type="spellStart"/>
      <w:r w:rsidRPr="00735BB0">
        <w:rPr>
          <w:lang w:val="en-US"/>
        </w:rPr>
        <w:t>St.Petersburg</w:t>
      </w:r>
      <w:proofErr w:type="spellEnd"/>
      <w:r w:rsidRPr="00735BB0">
        <w:rPr>
          <w:lang w:val="en-US"/>
        </w:rPr>
        <w:t xml:space="preserve"> University «A master thesis must be completed by each of the degree candidates</w:t>
      </w:r>
      <w:r w:rsidR="00A90BCE">
        <w:rPr>
          <w:lang w:val="en-US"/>
        </w:rPr>
        <w:t xml:space="preserve"> individually under the supervi</w:t>
      </w:r>
      <w:r w:rsidRPr="00735BB0">
        <w:rPr>
          <w:lang w:val="en-US"/>
        </w:rPr>
        <w:t xml:space="preserve">sion of his or her advisor», and according to paragraph 51 of Charter of the Federal State </w:t>
      </w:r>
      <w:r w:rsidR="00A90BCE">
        <w:rPr>
          <w:lang w:val="en-US"/>
        </w:rPr>
        <w:t>Institu</w:t>
      </w:r>
      <w:r w:rsidRPr="00735BB0">
        <w:rPr>
          <w:lang w:val="en-US"/>
        </w:rPr>
        <w:t>tion of Higher Professional Education Saint-Petersburg State U</w:t>
      </w:r>
      <w:r w:rsidR="00A90BCE">
        <w:rPr>
          <w:lang w:val="en-US"/>
        </w:rPr>
        <w:t>niversity «a student can be ex</w:t>
      </w:r>
      <w:r w:rsidRPr="00735BB0">
        <w:rPr>
          <w:lang w:val="en-US"/>
        </w:rPr>
        <w:t>pelled from St. Petersburg University for submitting of the course or graduation qualification work developed by other person (persons)».</w:t>
      </w:r>
    </w:p>
    <w:p w:rsidR="00735BB0" w:rsidRPr="00735BB0" w:rsidRDefault="00735BB0" w:rsidP="00735BB0">
      <w:pPr>
        <w:rPr>
          <w:lang w:val="en-US"/>
        </w:rPr>
      </w:pPr>
    </w:p>
    <w:p w:rsidR="00A90BCE" w:rsidRPr="00F30843" w:rsidRDefault="00735BB0" w:rsidP="00735BB0">
      <w:r w:rsidRPr="00F30843">
        <w:t>______________________________________</w:t>
      </w:r>
      <w:r w:rsidR="00A90BCE" w:rsidRPr="00F30843">
        <w:t>__________(</w:t>
      </w:r>
      <w:r w:rsidR="00A90BCE">
        <w:rPr>
          <w:lang w:val="en-US"/>
        </w:rPr>
        <w:t>Student</w:t>
      </w:r>
      <w:r w:rsidR="00A90BCE" w:rsidRPr="00F30843">
        <w:t>’</w:t>
      </w:r>
      <w:r w:rsidR="00A90BCE">
        <w:rPr>
          <w:lang w:val="en-US"/>
        </w:rPr>
        <w:t>s</w:t>
      </w:r>
      <w:r w:rsidR="00A90BCE" w:rsidRPr="00F30843">
        <w:t xml:space="preserve"> </w:t>
      </w:r>
      <w:r w:rsidR="00A90BCE">
        <w:rPr>
          <w:lang w:val="en-US"/>
        </w:rPr>
        <w:t>signature</w:t>
      </w:r>
      <w:r w:rsidR="00A90BCE" w:rsidRPr="00F30843">
        <w:t>)</w:t>
      </w:r>
    </w:p>
    <w:p w:rsidR="00735BB0" w:rsidRPr="00F30843" w:rsidRDefault="00735BB0" w:rsidP="00735BB0">
      <w:r w:rsidRPr="00F30843">
        <w:t>________________________________________________ (</w:t>
      </w:r>
      <w:r w:rsidRPr="00735BB0">
        <w:rPr>
          <w:lang w:val="en-US"/>
        </w:rPr>
        <w:t>Date</w:t>
      </w:r>
      <w:r w:rsidRPr="00F30843">
        <w:t>)</w:t>
      </w:r>
    </w:p>
    <w:p w:rsidR="00A2236A" w:rsidRDefault="00A2236A" w:rsidP="009370DC">
      <w:pPr>
        <w:pStyle w:val="1"/>
        <w:rPr>
          <w:lang w:val="ru-RU"/>
        </w:rPr>
      </w:pPr>
      <w:r>
        <w:rPr>
          <w:lang w:val="ru-RU"/>
        </w:rPr>
        <w:lastRenderedPageBreak/>
        <w:t>АННОТАЦИЯ</w:t>
      </w:r>
    </w:p>
    <w:tbl>
      <w:tblPr>
        <w:tblStyle w:val="af7"/>
        <w:tblW w:w="0" w:type="auto"/>
        <w:tblLook w:val="04A0" w:firstRow="1" w:lastRow="0" w:firstColumn="1" w:lastColumn="0" w:noHBand="0" w:noVBand="1"/>
      </w:tblPr>
      <w:tblGrid>
        <w:gridCol w:w="2943"/>
        <w:gridCol w:w="5942"/>
      </w:tblGrid>
      <w:tr w:rsidR="00FD4AD2" w:rsidRPr="00FD4AD2" w:rsidTr="00FD4AD2">
        <w:tc>
          <w:tcPr>
            <w:tcW w:w="2943" w:type="dxa"/>
          </w:tcPr>
          <w:p w:rsidR="00FD4AD2" w:rsidRPr="00FD4AD2" w:rsidRDefault="00FD4AD2" w:rsidP="005F5660">
            <w:pPr>
              <w:rPr>
                <w:sz w:val="24"/>
                <w:szCs w:val="24"/>
                <w:lang w:val="en-US"/>
              </w:rPr>
            </w:pPr>
            <w:r w:rsidRPr="00FD4AD2">
              <w:rPr>
                <w:sz w:val="24"/>
                <w:szCs w:val="24"/>
              </w:rPr>
              <w:t xml:space="preserve">Автор </w:t>
            </w:r>
          </w:p>
        </w:tc>
        <w:tc>
          <w:tcPr>
            <w:tcW w:w="5942" w:type="dxa"/>
          </w:tcPr>
          <w:p w:rsidR="00FD4AD2" w:rsidRPr="00FD4AD2" w:rsidRDefault="00FD4AD2" w:rsidP="005F5660">
            <w:pPr>
              <w:rPr>
                <w:sz w:val="24"/>
                <w:szCs w:val="24"/>
              </w:rPr>
            </w:pPr>
            <w:proofErr w:type="spellStart"/>
            <w:r w:rsidRPr="00FD4AD2">
              <w:rPr>
                <w:sz w:val="24"/>
                <w:szCs w:val="24"/>
              </w:rPr>
              <w:t>Метелев</w:t>
            </w:r>
            <w:proofErr w:type="spellEnd"/>
            <w:r w:rsidRPr="00FD4AD2">
              <w:rPr>
                <w:sz w:val="24"/>
                <w:szCs w:val="24"/>
              </w:rPr>
              <w:t xml:space="preserve"> Владислав Александрович</w:t>
            </w:r>
          </w:p>
        </w:tc>
      </w:tr>
      <w:tr w:rsidR="00FD4AD2" w:rsidRPr="00FD4AD2" w:rsidTr="00FD4AD2">
        <w:tc>
          <w:tcPr>
            <w:tcW w:w="2943" w:type="dxa"/>
          </w:tcPr>
          <w:p w:rsidR="00FD4AD2" w:rsidRPr="00FD4AD2" w:rsidRDefault="00FD4AD2" w:rsidP="005F5660">
            <w:pPr>
              <w:rPr>
                <w:sz w:val="24"/>
                <w:szCs w:val="24"/>
                <w:lang w:val="en-US"/>
              </w:rPr>
            </w:pPr>
            <w:r w:rsidRPr="00FD4AD2">
              <w:rPr>
                <w:sz w:val="24"/>
                <w:szCs w:val="24"/>
              </w:rPr>
              <w:t xml:space="preserve">Название магистерской диссертации </w:t>
            </w:r>
          </w:p>
        </w:tc>
        <w:tc>
          <w:tcPr>
            <w:tcW w:w="5942" w:type="dxa"/>
          </w:tcPr>
          <w:p w:rsidR="00FD4AD2" w:rsidRPr="00FD4AD2" w:rsidRDefault="00FD4AD2" w:rsidP="005F5660">
            <w:pPr>
              <w:rPr>
                <w:sz w:val="24"/>
                <w:szCs w:val="24"/>
                <w:lang w:val="en-US"/>
              </w:rPr>
            </w:pPr>
            <w:r w:rsidRPr="00FD4AD2">
              <w:rPr>
                <w:sz w:val="24"/>
                <w:szCs w:val="24"/>
                <w:lang w:val="en-US"/>
              </w:rPr>
              <w:t>Food choice motives &amp; preferences: A study of the St. Petersburg food market</w:t>
            </w:r>
          </w:p>
        </w:tc>
      </w:tr>
      <w:tr w:rsidR="00FD4AD2" w:rsidRPr="00FD4AD2" w:rsidTr="00FD4AD2">
        <w:tc>
          <w:tcPr>
            <w:tcW w:w="2943" w:type="dxa"/>
          </w:tcPr>
          <w:p w:rsidR="00FD4AD2" w:rsidRPr="00FD4AD2" w:rsidRDefault="00FD4AD2" w:rsidP="005F5660">
            <w:pPr>
              <w:rPr>
                <w:sz w:val="24"/>
                <w:szCs w:val="24"/>
                <w:lang w:val="en-US"/>
              </w:rPr>
            </w:pPr>
            <w:r w:rsidRPr="00FD4AD2">
              <w:rPr>
                <w:sz w:val="24"/>
                <w:szCs w:val="24"/>
              </w:rPr>
              <w:t>Факультет</w:t>
            </w:r>
          </w:p>
        </w:tc>
        <w:tc>
          <w:tcPr>
            <w:tcW w:w="5942" w:type="dxa"/>
          </w:tcPr>
          <w:p w:rsidR="00FD4AD2" w:rsidRPr="00FD4AD2" w:rsidRDefault="00FD4AD2" w:rsidP="005F5660">
            <w:pPr>
              <w:rPr>
                <w:sz w:val="24"/>
                <w:szCs w:val="24"/>
              </w:rPr>
            </w:pPr>
            <w:r w:rsidRPr="00FD4AD2">
              <w:rPr>
                <w:sz w:val="24"/>
                <w:szCs w:val="24"/>
              </w:rPr>
              <w:t>Высшая школа менеджмента</w:t>
            </w:r>
          </w:p>
        </w:tc>
      </w:tr>
      <w:tr w:rsidR="00FD4AD2" w:rsidRPr="00FD4AD2" w:rsidTr="00FD4AD2">
        <w:tc>
          <w:tcPr>
            <w:tcW w:w="2943" w:type="dxa"/>
          </w:tcPr>
          <w:p w:rsidR="00FD4AD2" w:rsidRPr="00FD4AD2" w:rsidRDefault="00FD4AD2" w:rsidP="005F5660">
            <w:pPr>
              <w:rPr>
                <w:sz w:val="24"/>
                <w:szCs w:val="24"/>
                <w:lang w:val="en-US"/>
              </w:rPr>
            </w:pPr>
            <w:r w:rsidRPr="00FD4AD2">
              <w:rPr>
                <w:sz w:val="24"/>
                <w:szCs w:val="24"/>
                <w:lang w:val="en-US"/>
              </w:rPr>
              <w:t xml:space="preserve"> </w:t>
            </w:r>
            <w:r w:rsidRPr="00FD4AD2">
              <w:rPr>
                <w:sz w:val="24"/>
                <w:szCs w:val="24"/>
              </w:rPr>
              <w:t>Направление</w:t>
            </w:r>
            <w:r w:rsidRPr="00FD4AD2">
              <w:rPr>
                <w:sz w:val="24"/>
                <w:szCs w:val="24"/>
                <w:lang w:val="en-US"/>
              </w:rPr>
              <w:t xml:space="preserve"> </w:t>
            </w:r>
            <w:r w:rsidRPr="00FD4AD2">
              <w:rPr>
                <w:sz w:val="24"/>
                <w:szCs w:val="24"/>
              </w:rPr>
              <w:t>подготовки</w:t>
            </w:r>
          </w:p>
        </w:tc>
        <w:tc>
          <w:tcPr>
            <w:tcW w:w="5942" w:type="dxa"/>
          </w:tcPr>
          <w:p w:rsidR="00FD4AD2" w:rsidRPr="00FD4AD2" w:rsidRDefault="00FD4AD2" w:rsidP="005F5660">
            <w:pPr>
              <w:rPr>
                <w:sz w:val="24"/>
                <w:szCs w:val="24"/>
              </w:rPr>
            </w:pPr>
            <w:r w:rsidRPr="00FD4AD2">
              <w:rPr>
                <w:sz w:val="24"/>
                <w:szCs w:val="24"/>
              </w:rPr>
              <w:t>38.04.02 «Менеджмент»</w:t>
            </w:r>
          </w:p>
        </w:tc>
      </w:tr>
      <w:tr w:rsidR="00FD4AD2" w:rsidRPr="00FD4AD2" w:rsidTr="00FD4AD2">
        <w:tc>
          <w:tcPr>
            <w:tcW w:w="2943" w:type="dxa"/>
          </w:tcPr>
          <w:p w:rsidR="00FD4AD2" w:rsidRPr="00FD4AD2" w:rsidRDefault="00FD4AD2" w:rsidP="005F5660">
            <w:pPr>
              <w:rPr>
                <w:sz w:val="24"/>
                <w:szCs w:val="24"/>
                <w:lang w:val="en-US"/>
              </w:rPr>
            </w:pPr>
            <w:r w:rsidRPr="00FD4AD2">
              <w:rPr>
                <w:sz w:val="24"/>
                <w:szCs w:val="24"/>
                <w:lang w:val="en-US"/>
              </w:rPr>
              <w:t xml:space="preserve"> </w:t>
            </w:r>
            <w:r w:rsidRPr="00FD4AD2">
              <w:rPr>
                <w:sz w:val="24"/>
                <w:szCs w:val="24"/>
              </w:rPr>
              <w:t>Год</w:t>
            </w:r>
            <w:r w:rsidRPr="00FD4AD2">
              <w:rPr>
                <w:sz w:val="24"/>
                <w:szCs w:val="24"/>
                <w:lang w:val="en-US"/>
              </w:rPr>
              <w:t xml:space="preserve"> </w:t>
            </w:r>
          </w:p>
        </w:tc>
        <w:tc>
          <w:tcPr>
            <w:tcW w:w="5942" w:type="dxa"/>
          </w:tcPr>
          <w:p w:rsidR="00FD4AD2" w:rsidRPr="00FD4AD2" w:rsidRDefault="00FD4AD2" w:rsidP="005F5660">
            <w:pPr>
              <w:rPr>
                <w:sz w:val="24"/>
                <w:szCs w:val="24"/>
                <w:lang w:val="en-US"/>
              </w:rPr>
            </w:pPr>
            <w:r w:rsidRPr="00FD4AD2">
              <w:rPr>
                <w:sz w:val="24"/>
                <w:szCs w:val="24"/>
                <w:lang w:val="en-US"/>
              </w:rPr>
              <w:t>2016</w:t>
            </w:r>
          </w:p>
        </w:tc>
      </w:tr>
      <w:tr w:rsidR="00FD4AD2" w:rsidRPr="00FD4AD2" w:rsidTr="00FD4AD2">
        <w:tc>
          <w:tcPr>
            <w:tcW w:w="2943" w:type="dxa"/>
          </w:tcPr>
          <w:p w:rsidR="00FD4AD2" w:rsidRPr="00FD4AD2" w:rsidRDefault="00FD4AD2" w:rsidP="005F5660">
            <w:pPr>
              <w:rPr>
                <w:sz w:val="24"/>
                <w:szCs w:val="24"/>
                <w:lang w:val="en-US"/>
              </w:rPr>
            </w:pPr>
            <w:r w:rsidRPr="00FD4AD2">
              <w:rPr>
                <w:sz w:val="24"/>
                <w:szCs w:val="24"/>
              </w:rPr>
              <w:t>Научный</w:t>
            </w:r>
            <w:r w:rsidRPr="00FD4AD2">
              <w:rPr>
                <w:sz w:val="24"/>
                <w:szCs w:val="24"/>
                <w:lang w:val="en-US"/>
              </w:rPr>
              <w:t xml:space="preserve"> </w:t>
            </w:r>
            <w:r w:rsidRPr="00FD4AD2">
              <w:rPr>
                <w:sz w:val="24"/>
                <w:szCs w:val="24"/>
              </w:rPr>
              <w:t>руководитель</w:t>
            </w:r>
            <w:r w:rsidRPr="00FD4AD2">
              <w:rPr>
                <w:sz w:val="24"/>
                <w:szCs w:val="24"/>
                <w:lang w:val="en-US"/>
              </w:rPr>
              <w:t xml:space="preserve"> </w:t>
            </w:r>
          </w:p>
        </w:tc>
        <w:tc>
          <w:tcPr>
            <w:tcW w:w="5942" w:type="dxa"/>
          </w:tcPr>
          <w:p w:rsidR="00FD4AD2" w:rsidRPr="00FD4AD2" w:rsidRDefault="00FD4AD2" w:rsidP="005F5660">
            <w:pPr>
              <w:rPr>
                <w:sz w:val="24"/>
                <w:szCs w:val="24"/>
                <w:lang w:val="en-US"/>
              </w:rPr>
            </w:pPr>
            <w:proofErr w:type="spellStart"/>
            <w:r w:rsidRPr="00FD4AD2">
              <w:rPr>
                <w:sz w:val="24"/>
                <w:szCs w:val="24"/>
                <w:lang w:val="en-US"/>
              </w:rPr>
              <w:t>Йоханна</w:t>
            </w:r>
            <w:proofErr w:type="spellEnd"/>
            <w:r w:rsidRPr="00FD4AD2">
              <w:rPr>
                <w:sz w:val="24"/>
                <w:szCs w:val="24"/>
                <w:lang w:val="en-US"/>
              </w:rPr>
              <w:t xml:space="preserve"> </w:t>
            </w:r>
            <w:proofErr w:type="spellStart"/>
            <w:r w:rsidRPr="00FD4AD2">
              <w:rPr>
                <w:sz w:val="24"/>
                <w:szCs w:val="24"/>
                <w:lang w:val="en-US"/>
              </w:rPr>
              <w:t>Пия</w:t>
            </w:r>
            <w:proofErr w:type="spellEnd"/>
            <w:r w:rsidRPr="00FD4AD2">
              <w:rPr>
                <w:sz w:val="24"/>
                <w:szCs w:val="24"/>
                <w:lang w:val="en-US"/>
              </w:rPr>
              <w:t xml:space="preserve"> </w:t>
            </w:r>
            <w:proofErr w:type="spellStart"/>
            <w:r w:rsidRPr="00FD4AD2">
              <w:rPr>
                <w:sz w:val="24"/>
                <w:szCs w:val="24"/>
                <w:lang w:val="en-US"/>
              </w:rPr>
              <w:t>Мария</w:t>
            </w:r>
            <w:proofErr w:type="spellEnd"/>
            <w:r w:rsidRPr="00FD4AD2">
              <w:rPr>
                <w:sz w:val="24"/>
                <w:szCs w:val="24"/>
                <w:lang w:val="en-US"/>
              </w:rPr>
              <w:t xml:space="preserve"> </w:t>
            </w:r>
            <w:proofErr w:type="spellStart"/>
            <w:r w:rsidRPr="00FD4AD2">
              <w:rPr>
                <w:sz w:val="24"/>
                <w:szCs w:val="24"/>
                <w:lang w:val="en-US"/>
              </w:rPr>
              <w:t>Фрёзен</w:t>
            </w:r>
            <w:proofErr w:type="spellEnd"/>
          </w:p>
        </w:tc>
      </w:tr>
      <w:tr w:rsidR="00FD4AD2" w:rsidRPr="00FD4AD2" w:rsidTr="00FD4AD2">
        <w:tc>
          <w:tcPr>
            <w:tcW w:w="2943" w:type="dxa"/>
          </w:tcPr>
          <w:p w:rsidR="00FD4AD2" w:rsidRPr="00FD4AD2" w:rsidRDefault="00FD4AD2" w:rsidP="005F5660">
            <w:pPr>
              <w:rPr>
                <w:sz w:val="24"/>
                <w:szCs w:val="24"/>
              </w:rPr>
            </w:pPr>
            <w:r w:rsidRPr="00FD4AD2">
              <w:rPr>
                <w:sz w:val="24"/>
                <w:szCs w:val="24"/>
              </w:rPr>
              <w:t xml:space="preserve">Описание цели, задач и основных результатов </w:t>
            </w:r>
          </w:p>
        </w:tc>
        <w:tc>
          <w:tcPr>
            <w:tcW w:w="5942" w:type="dxa"/>
          </w:tcPr>
          <w:p w:rsidR="00FD4AD2" w:rsidRPr="00FD4AD2" w:rsidRDefault="00FD4AD2" w:rsidP="00FD4AD2">
            <w:pPr>
              <w:rPr>
                <w:sz w:val="24"/>
                <w:szCs w:val="24"/>
              </w:rPr>
            </w:pPr>
            <w:r w:rsidRPr="00FD4AD2">
              <w:rPr>
                <w:sz w:val="24"/>
                <w:szCs w:val="24"/>
              </w:rPr>
              <w:t>Целью данной магистерской диссертации является анализ поведения российских потребителей в отношении продуктов питания. Поведение потребителей исследуется с позиции мотивов к совершению покупок, а также предпочтений, влияющих на выбор продовольственных товаров.</w:t>
            </w:r>
          </w:p>
          <w:p w:rsidR="00FD4AD2" w:rsidRPr="00FD4AD2" w:rsidRDefault="00FD4AD2" w:rsidP="00FD4AD2">
            <w:pPr>
              <w:rPr>
                <w:sz w:val="24"/>
                <w:szCs w:val="24"/>
              </w:rPr>
            </w:pPr>
            <w:r w:rsidRPr="00FD4AD2">
              <w:rPr>
                <w:sz w:val="24"/>
                <w:szCs w:val="24"/>
              </w:rPr>
              <w:t>Данные о предпочтениях по 12 продуктовым категориям и 36 факторам, влияющим на покупку продуктов питания, были собраны путем опроса потребителей в г. Санкт-Петербург в марте 2016 года.</w:t>
            </w:r>
          </w:p>
          <w:p w:rsidR="00FD4AD2" w:rsidRPr="00FD4AD2" w:rsidRDefault="00FD4AD2" w:rsidP="00FD4AD2">
            <w:pPr>
              <w:rPr>
                <w:sz w:val="24"/>
                <w:szCs w:val="24"/>
              </w:rPr>
            </w:pPr>
            <w:r w:rsidRPr="00FD4AD2">
              <w:rPr>
                <w:sz w:val="24"/>
                <w:szCs w:val="24"/>
              </w:rPr>
              <w:t>С помощью кластерного анализа по предпочтениям респондентов было выделено четыре сегмента потребителей. Последние также различаются в порядке важности мотивов и социально-демографическим факторам потребителей. Помимо кластеров в работе обсуждается изменение мотивов к покупке продуктов питания среди российского населения.</w:t>
            </w:r>
          </w:p>
          <w:p w:rsidR="00FD4AD2" w:rsidRPr="00FD4AD2" w:rsidRDefault="00FD4AD2" w:rsidP="00FD4AD2">
            <w:pPr>
              <w:rPr>
                <w:sz w:val="24"/>
                <w:szCs w:val="24"/>
              </w:rPr>
            </w:pPr>
            <w:r w:rsidRPr="00FD4AD2">
              <w:rPr>
                <w:sz w:val="24"/>
                <w:szCs w:val="24"/>
              </w:rPr>
              <w:t>Результаты исследования позволяют лучше понимать различия в предпочтениях российских потребителей и их мотивах к покупке и могут быть использованы при разработке и производстве новых продуктов питания, а также при планировании маркетинговых активностей.</w:t>
            </w:r>
          </w:p>
        </w:tc>
      </w:tr>
      <w:tr w:rsidR="00FD4AD2" w:rsidRPr="00FD4AD2" w:rsidTr="00FD4AD2">
        <w:tc>
          <w:tcPr>
            <w:tcW w:w="2943" w:type="dxa"/>
          </w:tcPr>
          <w:p w:rsidR="00FD4AD2" w:rsidRPr="00FD4AD2" w:rsidRDefault="00FD4AD2" w:rsidP="005F5660">
            <w:pPr>
              <w:rPr>
                <w:sz w:val="24"/>
                <w:szCs w:val="24"/>
              </w:rPr>
            </w:pPr>
            <w:r w:rsidRPr="00FD4AD2">
              <w:rPr>
                <w:sz w:val="24"/>
                <w:szCs w:val="24"/>
              </w:rPr>
              <w:t xml:space="preserve">Ключевые слова </w:t>
            </w:r>
          </w:p>
        </w:tc>
        <w:tc>
          <w:tcPr>
            <w:tcW w:w="5942" w:type="dxa"/>
          </w:tcPr>
          <w:p w:rsidR="00FD4AD2" w:rsidRPr="00FD4AD2" w:rsidRDefault="00FD4AD2" w:rsidP="005F5660">
            <w:pPr>
              <w:rPr>
                <w:sz w:val="24"/>
                <w:szCs w:val="24"/>
              </w:rPr>
            </w:pPr>
            <w:r w:rsidRPr="00FD4AD2">
              <w:rPr>
                <w:sz w:val="24"/>
                <w:szCs w:val="24"/>
              </w:rPr>
              <w:t>выбор потребителя, мотивы и предпочтения, рынок продуктов питания</w:t>
            </w:r>
          </w:p>
        </w:tc>
      </w:tr>
    </w:tbl>
    <w:p w:rsidR="009370DC" w:rsidRPr="003A2631" w:rsidRDefault="009370DC" w:rsidP="009370DC">
      <w:pPr>
        <w:pStyle w:val="1"/>
      </w:pPr>
      <w:r w:rsidRPr="003A2631">
        <w:lastRenderedPageBreak/>
        <w:t>Abstract</w:t>
      </w:r>
      <w:bookmarkEnd w:id="7"/>
      <w:bookmarkEnd w:id="8"/>
      <w:bookmarkEnd w:id="9"/>
      <w:bookmarkEnd w:id="10"/>
      <w:bookmarkEnd w:id="11"/>
      <w:bookmarkEnd w:id="12"/>
    </w:p>
    <w:tbl>
      <w:tblPr>
        <w:tblStyle w:val="af7"/>
        <w:tblW w:w="0" w:type="auto"/>
        <w:tblLook w:val="04A0" w:firstRow="1" w:lastRow="0" w:firstColumn="1" w:lastColumn="0" w:noHBand="0" w:noVBand="1"/>
      </w:tblPr>
      <w:tblGrid>
        <w:gridCol w:w="2802"/>
        <w:gridCol w:w="6083"/>
      </w:tblGrid>
      <w:tr w:rsidR="00FD4AD2" w:rsidRPr="00FD4AD2" w:rsidTr="00FD4AD2">
        <w:tc>
          <w:tcPr>
            <w:tcW w:w="2802" w:type="dxa"/>
          </w:tcPr>
          <w:p w:rsidR="00FD4AD2" w:rsidRPr="00FD4AD2" w:rsidRDefault="00FD4AD2" w:rsidP="00FD4AD2">
            <w:pPr>
              <w:rPr>
                <w:sz w:val="24"/>
                <w:szCs w:val="24"/>
                <w:lang w:val="en-US"/>
              </w:rPr>
            </w:pPr>
            <w:r w:rsidRPr="00FD4AD2">
              <w:rPr>
                <w:sz w:val="24"/>
                <w:szCs w:val="24"/>
                <w:lang w:val="en-US"/>
              </w:rPr>
              <w:t xml:space="preserve">Master Student's Name </w:t>
            </w:r>
          </w:p>
        </w:tc>
        <w:tc>
          <w:tcPr>
            <w:tcW w:w="6083" w:type="dxa"/>
          </w:tcPr>
          <w:p w:rsidR="00FD4AD2" w:rsidRPr="00FD4AD2" w:rsidRDefault="00FD4AD2" w:rsidP="00FD4AD2">
            <w:pPr>
              <w:rPr>
                <w:sz w:val="24"/>
                <w:szCs w:val="24"/>
                <w:lang w:val="en-US"/>
              </w:rPr>
            </w:pPr>
            <w:proofErr w:type="spellStart"/>
            <w:r w:rsidRPr="00FD4AD2">
              <w:rPr>
                <w:sz w:val="24"/>
                <w:szCs w:val="24"/>
                <w:lang w:val="en-US"/>
              </w:rPr>
              <w:t>Metelev</w:t>
            </w:r>
            <w:proofErr w:type="spellEnd"/>
            <w:r w:rsidRPr="00FD4AD2">
              <w:rPr>
                <w:sz w:val="24"/>
                <w:szCs w:val="24"/>
                <w:lang w:val="en-US"/>
              </w:rPr>
              <w:t xml:space="preserve"> </w:t>
            </w:r>
            <w:proofErr w:type="spellStart"/>
            <w:r w:rsidRPr="00FD4AD2">
              <w:rPr>
                <w:sz w:val="24"/>
                <w:szCs w:val="24"/>
                <w:lang w:val="en-US"/>
              </w:rPr>
              <w:t>Vladislav</w:t>
            </w:r>
            <w:proofErr w:type="spellEnd"/>
          </w:p>
        </w:tc>
      </w:tr>
      <w:tr w:rsidR="00FD4AD2" w:rsidRPr="00FD4AD2" w:rsidTr="00FD4AD2">
        <w:tc>
          <w:tcPr>
            <w:tcW w:w="2802" w:type="dxa"/>
          </w:tcPr>
          <w:p w:rsidR="00FD4AD2" w:rsidRPr="00FD4AD2" w:rsidRDefault="00FD4AD2" w:rsidP="00FD4AD2">
            <w:pPr>
              <w:rPr>
                <w:sz w:val="24"/>
                <w:szCs w:val="24"/>
                <w:lang w:val="en-US"/>
              </w:rPr>
            </w:pPr>
            <w:r w:rsidRPr="00FD4AD2">
              <w:rPr>
                <w:sz w:val="24"/>
                <w:szCs w:val="24"/>
                <w:lang w:val="en-US"/>
              </w:rPr>
              <w:t xml:space="preserve">Master Thesis Title </w:t>
            </w:r>
          </w:p>
        </w:tc>
        <w:tc>
          <w:tcPr>
            <w:tcW w:w="6083" w:type="dxa"/>
          </w:tcPr>
          <w:p w:rsidR="00FD4AD2" w:rsidRPr="00FD4AD2" w:rsidRDefault="00FD4AD2" w:rsidP="00FD4AD2">
            <w:pPr>
              <w:rPr>
                <w:sz w:val="24"/>
                <w:szCs w:val="24"/>
                <w:lang w:val="en-US"/>
              </w:rPr>
            </w:pPr>
            <w:r w:rsidRPr="00FD4AD2">
              <w:rPr>
                <w:sz w:val="24"/>
                <w:szCs w:val="24"/>
                <w:lang w:val="en-US"/>
              </w:rPr>
              <w:t>Food choice motives &amp; preferences: A study of the St. Petersburg food market</w:t>
            </w:r>
          </w:p>
        </w:tc>
      </w:tr>
      <w:tr w:rsidR="00FD4AD2" w:rsidRPr="00FD4AD2" w:rsidTr="00FD4AD2">
        <w:tc>
          <w:tcPr>
            <w:tcW w:w="2802" w:type="dxa"/>
          </w:tcPr>
          <w:p w:rsidR="00FD4AD2" w:rsidRPr="00FD4AD2" w:rsidRDefault="00FD4AD2" w:rsidP="00FD4AD2">
            <w:pPr>
              <w:rPr>
                <w:sz w:val="24"/>
                <w:szCs w:val="24"/>
                <w:lang w:val="en-US"/>
              </w:rPr>
            </w:pPr>
            <w:r w:rsidRPr="00FD4AD2">
              <w:rPr>
                <w:sz w:val="24"/>
                <w:szCs w:val="24"/>
                <w:lang w:val="en-US"/>
              </w:rPr>
              <w:t xml:space="preserve">Faculty </w:t>
            </w:r>
          </w:p>
        </w:tc>
        <w:tc>
          <w:tcPr>
            <w:tcW w:w="6083" w:type="dxa"/>
          </w:tcPr>
          <w:p w:rsidR="00FD4AD2" w:rsidRPr="00FD4AD2" w:rsidRDefault="00FD4AD2" w:rsidP="00FD4AD2">
            <w:pPr>
              <w:rPr>
                <w:sz w:val="24"/>
                <w:szCs w:val="24"/>
                <w:lang w:val="en-US"/>
              </w:rPr>
            </w:pPr>
            <w:r w:rsidRPr="00FD4AD2">
              <w:rPr>
                <w:sz w:val="24"/>
                <w:szCs w:val="24"/>
                <w:lang w:val="en-US"/>
              </w:rPr>
              <w:t>Graduate School of Management</w:t>
            </w:r>
          </w:p>
        </w:tc>
      </w:tr>
      <w:tr w:rsidR="00FD4AD2" w:rsidRPr="00FD4AD2" w:rsidTr="00FD4AD2">
        <w:tc>
          <w:tcPr>
            <w:tcW w:w="2802" w:type="dxa"/>
          </w:tcPr>
          <w:p w:rsidR="00FD4AD2" w:rsidRPr="00FD4AD2" w:rsidRDefault="00FD4AD2" w:rsidP="00FD4AD2">
            <w:pPr>
              <w:rPr>
                <w:sz w:val="24"/>
                <w:szCs w:val="24"/>
                <w:lang w:val="en-US"/>
              </w:rPr>
            </w:pPr>
            <w:r w:rsidRPr="00FD4AD2">
              <w:rPr>
                <w:sz w:val="24"/>
                <w:szCs w:val="24"/>
                <w:lang w:val="en-US"/>
              </w:rPr>
              <w:t xml:space="preserve">Main field of study </w:t>
            </w:r>
          </w:p>
        </w:tc>
        <w:tc>
          <w:tcPr>
            <w:tcW w:w="6083" w:type="dxa"/>
          </w:tcPr>
          <w:p w:rsidR="00FD4AD2" w:rsidRPr="00FD4AD2" w:rsidRDefault="00FD4AD2" w:rsidP="00FD4AD2">
            <w:pPr>
              <w:rPr>
                <w:sz w:val="24"/>
                <w:szCs w:val="24"/>
                <w:lang w:val="en-US"/>
              </w:rPr>
            </w:pPr>
            <w:r w:rsidRPr="00FD4AD2">
              <w:rPr>
                <w:sz w:val="24"/>
                <w:szCs w:val="24"/>
                <w:lang w:val="en-US"/>
              </w:rPr>
              <w:t>Management</w:t>
            </w:r>
          </w:p>
        </w:tc>
      </w:tr>
      <w:tr w:rsidR="00FD4AD2" w:rsidRPr="00FD4AD2" w:rsidTr="00FD4AD2">
        <w:tc>
          <w:tcPr>
            <w:tcW w:w="2802" w:type="dxa"/>
          </w:tcPr>
          <w:p w:rsidR="00FD4AD2" w:rsidRPr="00FD4AD2" w:rsidRDefault="00FD4AD2" w:rsidP="00FD4AD2">
            <w:pPr>
              <w:rPr>
                <w:sz w:val="24"/>
                <w:szCs w:val="24"/>
                <w:lang w:val="en-US"/>
              </w:rPr>
            </w:pPr>
            <w:r w:rsidRPr="00FD4AD2">
              <w:rPr>
                <w:sz w:val="24"/>
                <w:szCs w:val="24"/>
                <w:lang w:val="en-US"/>
              </w:rPr>
              <w:t xml:space="preserve">Year </w:t>
            </w:r>
          </w:p>
        </w:tc>
        <w:tc>
          <w:tcPr>
            <w:tcW w:w="6083" w:type="dxa"/>
          </w:tcPr>
          <w:p w:rsidR="00FD4AD2" w:rsidRPr="00FD4AD2" w:rsidRDefault="00FD4AD2" w:rsidP="00FD4AD2">
            <w:pPr>
              <w:rPr>
                <w:sz w:val="24"/>
                <w:szCs w:val="24"/>
              </w:rPr>
            </w:pPr>
            <w:r w:rsidRPr="00FD4AD2">
              <w:rPr>
                <w:sz w:val="24"/>
                <w:szCs w:val="24"/>
              </w:rPr>
              <w:t>2016</w:t>
            </w:r>
          </w:p>
        </w:tc>
      </w:tr>
      <w:tr w:rsidR="00FD4AD2" w:rsidRPr="00FD4AD2" w:rsidTr="00FD4AD2">
        <w:tc>
          <w:tcPr>
            <w:tcW w:w="2802" w:type="dxa"/>
          </w:tcPr>
          <w:p w:rsidR="00FD4AD2" w:rsidRPr="00FD4AD2" w:rsidRDefault="00FD4AD2" w:rsidP="00FD4AD2">
            <w:pPr>
              <w:rPr>
                <w:sz w:val="24"/>
                <w:szCs w:val="24"/>
                <w:lang w:val="en-US"/>
              </w:rPr>
            </w:pPr>
            <w:r w:rsidRPr="00FD4AD2">
              <w:rPr>
                <w:sz w:val="24"/>
                <w:szCs w:val="24"/>
                <w:lang w:val="en-US"/>
              </w:rPr>
              <w:t xml:space="preserve">Academic Advisor's Name </w:t>
            </w:r>
          </w:p>
        </w:tc>
        <w:tc>
          <w:tcPr>
            <w:tcW w:w="6083" w:type="dxa"/>
          </w:tcPr>
          <w:p w:rsidR="00FD4AD2" w:rsidRPr="00FD4AD2" w:rsidRDefault="00FD4AD2" w:rsidP="00FD4AD2">
            <w:pPr>
              <w:rPr>
                <w:sz w:val="24"/>
                <w:szCs w:val="24"/>
                <w:lang w:val="en-US"/>
              </w:rPr>
            </w:pPr>
            <w:r w:rsidRPr="00FD4AD2">
              <w:rPr>
                <w:sz w:val="24"/>
                <w:szCs w:val="24"/>
                <w:lang w:val="en-US"/>
              </w:rPr>
              <w:t xml:space="preserve">Johanna Pia Maria </w:t>
            </w:r>
            <w:proofErr w:type="spellStart"/>
            <w:r w:rsidRPr="00FD4AD2">
              <w:rPr>
                <w:sz w:val="24"/>
                <w:szCs w:val="24"/>
                <w:lang w:val="en-US"/>
              </w:rPr>
              <w:t>Frösén</w:t>
            </w:r>
            <w:proofErr w:type="spellEnd"/>
            <w:r w:rsidRPr="00FD4AD2">
              <w:rPr>
                <w:sz w:val="24"/>
                <w:szCs w:val="24"/>
                <w:lang w:val="en-US"/>
              </w:rPr>
              <w:t>, Assistant Professor</w:t>
            </w:r>
            <w:bookmarkStart w:id="13" w:name="_GoBack"/>
            <w:bookmarkEnd w:id="13"/>
          </w:p>
        </w:tc>
      </w:tr>
      <w:tr w:rsidR="00FD4AD2" w:rsidRPr="00FD4AD2" w:rsidTr="00FD4AD2">
        <w:tc>
          <w:tcPr>
            <w:tcW w:w="2802" w:type="dxa"/>
          </w:tcPr>
          <w:p w:rsidR="00FD4AD2" w:rsidRPr="00FD4AD2" w:rsidRDefault="00FD4AD2" w:rsidP="00FD4AD2">
            <w:pPr>
              <w:rPr>
                <w:sz w:val="24"/>
                <w:szCs w:val="24"/>
                <w:lang w:val="en-US"/>
              </w:rPr>
            </w:pPr>
            <w:r w:rsidRPr="00FD4AD2">
              <w:rPr>
                <w:sz w:val="24"/>
                <w:szCs w:val="24"/>
                <w:lang w:val="en-US"/>
              </w:rPr>
              <w:t xml:space="preserve">Description of the goal, tasks and main results </w:t>
            </w:r>
          </w:p>
        </w:tc>
        <w:tc>
          <w:tcPr>
            <w:tcW w:w="6083" w:type="dxa"/>
          </w:tcPr>
          <w:p w:rsidR="00FD4AD2" w:rsidRPr="00FD4AD2" w:rsidRDefault="00FD4AD2" w:rsidP="00FD4AD2">
            <w:pPr>
              <w:rPr>
                <w:sz w:val="24"/>
                <w:szCs w:val="24"/>
                <w:lang w:val="en-US"/>
              </w:rPr>
            </w:pPr>
            <w:r w:rsidRPr="00FD4AD2">
              <w:rPr>
                <w:sz w:val="24"/>
                <w:szCs w:val="24"/>
                <w:lang w:val="en-US"/>
              </w:rPr>
              <w:t>The objective of the thesis is to analyze the current situation within clusters of food consumers by examining both consumer food choice motives and their preferences. The food choice questionnaire (FCQ), which has been proved to be a valid and reliable tool for measuring the factors regarding the food choice, has been applied together with an assessment of consumer preferences towards 12 food categories. The questionnaire was completed in March 2016 by 226 individuals in Saint-Petersburg, Russia.</w:t>
            </w:r>
          </w:p>
          <w:p w:rsidR="00FD4AD2" w:rsidRPr="00FD4AD2" w:rsidRDefault="00FD4AD2" w:rsidP="00FD4AD2">
            <w:pPr>
              <w:rPr>
                <w:sz w:val="24"/>
                <w:szCs w:val="24"/>
                <w:lang w:val="en-US"/>
              </w:rPr>
            </w:pPr>
            <w:r w:rsidRPr="00FD4AD2">
              <w:rPr>
                <w:sz w:val="24"/>
                <w:szCs w:val="24"/>
                <w:lang w:val="en-US"/>
              </w:rPr>
              <w:t>Four clusters have been established, and profiled on the perceived importance of food choice motives as well as socio-demographic. The change in the factor structure affecting food behavior of Russian individual consumers' is also discussed.</w:t>
            </w:r>
          </w:p>
          <w:p w:rsidR="00FD4AD2" w:rsidRPr="00FD4AD2" w:rsidRDefault="00FD4AD2" w:rsidP="00FD4AD2">
            <w:pPr>
              <w:rPr>
                <w:sz w:val="24"/>
                <w:szCs w:val="24"/>
                <w:lang w:val="en-US"/>
              </w:rPr>
            </w:pPr>
            <w:r w:rsidRPr="00FD4AD2">
              <w:rPr>
                <w:sz w:val="24"/>
                <w:szCs w:val="24"/>
                <w:lang w:val="en-US"/>
              </w:rPr>
              <w:t>The findings suggest that differences in food preferences and food choice motives of Russian consumers may need to be taken into account in food product development and planning of food marketing activities.</w:t>
            </w:r>
          </w:p>
        </w:tc>
      </w:tr>
      <w:tr w:rsidR="00FD4AD2" w:rsidRPr="00FD4AD2" w:rsidTr="00FD4AD2">
        <w:tc>
          <w:tcPr>
            <w:tcW w:w="2802" w:type="dxa"/>
          </w:tcPr>
          <w:p w:rsidR="00FD4AD2" w:rsidRPr="00FD4AD2" w:rsidRDefault="00FD4AD2" w:rsidP="00FD4AD2">
            <w:pPr>
              <w:rPr>
                <w:sz w:val="24"/>
                <w:szCs w:val="24"/>
                <w:lang w:val="en-US"/>
              </w:rPr>
            </w:pPr>
            <w:r w:rsidRPr="00FD4AD2">
              <w:rPr>
                <w:sz w:val="24"/>
                <w:szCs w:val="24"/>
                <w:lang w:val="en-US"/>
              </w:rPr>
              <w:t>Keywords</w:t>
            </w:r>
          </w:p>
        </w:tc>
        <w:tc>
          <w:tcPr>
            <w:tcW w:w="6083" w:type="dxa"/>
          </w:tcPr>
          <w:p w:rsidR="00FD4AD2" w:rsidRPr="00FD4AD2" w:rsidRDefault="00FD4AD2" w:rsidP="00FD4AD2">
            <w:pPr>
              <w:rPr>
                <w:sz w:val="24"/>
                <w:szCs w:val="24"/>
                <w:lang w:val="en-US"/>
              </w:rPr>
            </w:pPr>
            <w:r w:rsidRPr="00FD4AD2">
              <w:rPr>
                <w:sz w:val="24"/>
                <w:szCs w:val="24"/>
                <w:lang w:val="en-US"/>
              </w:rPr>
              <w:t>food choice, food motives, food preferences, Russian food market</w:t>
            </w:r>
          </w:p>
        </w:tc>
      </w:tr>
    </w:tbl>
    <w:p w:rsidR="009370DC" w:rsidRPr="00F31336" w:rsidRDefault="009370DC" w:rsidP="009370DC">
      <w:pPr>
        <w:rPr>
          <w:lang w:val="en-US"/>
        </w:rPr>
      </w:pPr>
    </w:p>
    <w:p w:rsidR="001A2FAD" w:rsidRPr="003A2631" w:rsidRDefault="002710F9" w:rsidP="0022563C">
      <w:pPr>
        <w:pStyle w:val="1"/>
      </w:pPr>
      <w:bookmarkStart w:id="14" w:name="_Toc448954714"/>
      <w:bookmarkStart w:id="15" w:name="_Toc449274173"/>
      <w:bookmarkStart w:id="16" w:name="_Toc449301326"/>
      <w:bookmarkStart w:id="17" w:name="_Toc449301606"/>
      <w:bookmarkStart w:id="18" w:name="_Toc451682120"/>
      <w:r>
        <w:lastRenderedPageBreak/>
        <w:t xml:space="preserve">Table of </w:t>
      </w:r>
      <w:r w:rsidR="001A2FAD" w:rsidRPr="003A2631">
        <w:t>Content</w:t>
      </w:r>
      <w:bookmarkEnd w:id="0"/>
      <w:bookmarkEnd w:id="1"/>
      <w:bookmarkEnd w:id="2"/>
      <w:bookmarkEnd w:id="3"/>
      <w:bookmarkEnd w:id="4"/>
      <w:bookmarkEnd w:id="5"/>
      <w:bookmarkEnd w:id="6"/>
      <w:bookmarkEnd w:id="14"/>
      <w:bookmarkEnd w:id="15"/>
      <w:bookmarkEnd w:id="16"/>
      <w:bookmarkEnd w:id="17"/>
      <w:bookmarkEnd w:id="18"/>
      <w:r>
        <w:t>s</w:t>
      </w:r>
    </w:p>
    <w:p w:rsidR="001A2FAD" w:rsidRPr="003A2631" w:rsidRDefault="001A2FAD">
      <w:pPr>
        <w:pStyle w:val="12"/>
        <w:tabs>
          <w:tab w:val="right" w:leader="dot" w:pos="8659"/>
        </w:tabs>
        <w:rPr>
          <w:sz w:val="12"/>
          <w:szCs w:val="12"/>
          <w:lang w:val="en-US"/>
        </w:rPr>
      </w:pPr>
    </w:p>
    <w:p w:rsidR="00EE436F" w:rsidRDefault="00572879">
      <w:pPr>
        <w:pStyle w:val="12"/>
        <w:tabs>
          <w:tab w:val="right" w:leader="dot" w:pos="8659"/>
        </w:tabs>
        <w:rPr>
          <w:rFonts w:asciiTheme="minorHAnsi" w:eastAsiaTheme="minorEastAsia" w:hAnsiTheme="minorHAnsi"/>
          <w:noProof/>
          <w:sz w:val="22"/>
          <w:lang w:eastAsia="ru-RU"/>
        </w:rPr>
      </w:pPr>
      <w:r w:rsidRPr="003A2631">
        <w:rPr>
          <w:lang w:val="en-US"/>
        </w:rPr>
        <w:fldChar w:fldCharType="begin"/>
      </w:r>
      <w:r w:rsidR="00ED6DA9" w:rsidRPr="003A2631">
        <w:rPr>
          <w:lang w:val="en-US"/>
        </w:rPr>
        <w:instrText xml:space="preserve"> TOC \o "1-2" \h \z \u </w:instrText>
      </w:r>
      <w:r w:rsidRPr="003A2631">
        <w:rPr>
          <w:lang w:val="en-US"/>
        </w:rPr>
        <w:fldChar w:fldCharType="separate"/>
      </w:r>
      <w:hyperlink w:anchor="_Toc451682121" w:history="1">
        <w:r w:rsidR="00EE436F" w:rsidRPr="00081B22">
          <w:rPr>
            <w:rStyle w:val="a7"/>
            <w:noProof/>
          </w:rPr>
          <w:t>Introduction</w:t>
        </w:r>
        <w:r w:rsidR="00EE436F">
          <w:rPr>
            <w:noProof/>
            <w:webHidden/>
          </w:rPr>
          <w:tab/>
        </w:r>
        <w:r>
          <w:rPr>
            <w:noProof/>
            <w:webHidden/>
          </w:rPr>
          <w:fldChar w:fldCharType="begin"/>
        </w:r>
        <w:r w:rsidR="00EE436F">
          <w:rPr>
            <w:noProof/>
            <w:webHidden/>
          </w:rPr>
          <w:instrText xml:space="preserve"> PAGEREF _Toc451682121 \h </w:instrText>
        </w:r>
        <w:r>
          <w:rPr>
            <w:noProof/>
            <w:webHidden/>
          </w:rPr>
        </w:r>
        <w:r>
          <w:rPr>
            <w:noProof/>
            <w:webHidden/>
          </w:rPr>
          <w:fldChar w:fldCharType="separate"/>
        </w:r>
        <w:r w:rsidR="00F30843">
          <w:rPr>
            <w:noProof/>
            <w:webHidden/>
          </w:rPr>
          <w:t>8</w:t>
        </w:r>
        <w:r>
          <w:rPr>
            <w:noProof/>
            <w:webHidden/>
          </w:rPr>
          <w:fldChar w:fldCharType="end"/>
        </w:r>
      </w:hyperlink>
    </w:p>
    <w:p w:rsidR="00EE436F" w:rsidRDefault="00CA4C5F">
      <w:pPr>
        <w:pStyle w:val="12"/>
        <w:tabs>
          <w:tab w:val="right" w:leader="dot" w:pos="8659"/>
        </w:tabs>
        <w:rPr>
          <w:rFonts w:asciiTheme="minorHAnsi" w:eastAsiaTheme="minorEastAsia" w:hAnsiTheme="minorHAnsi"/>
          <w:noProof/>
          <w:sz w:val="22"/>
          <w:lang w:eastAsia="ru-RU"/>
        </w:rPr>
      </w:pPr>
      <w:hyperlink w:anchor="_Toc451682122" w:history="1">
        <w:r w:rsidR="00EE436F" w:rsidRPr="00081B22">
          <w:rPr>
            <w:rStyle w:val="a7"/>
            <w:noProof/>
          </w:rPr>
          <w:t>Chapter 1.Food Consumption: Background &amp; Literature Review</w:t>
        </w:r>
        <w:r w:rsidR="00EE436F">
          <w:rPr>
            <w:noProof/>
            <w:webHidden/>
          </w:rPr>
          <w:tab/>
        </w:r>
        <w:r w:rsidR="00572879">
          <w:rPr>
            <w:noProof/>
            <w:webHidden/>
          </w:rPr>
          <w:fldChar w:fldCharType="begin"/>
        </w:r>
        <w:r w:rsidR="00EE436F">
          <w:rPr>
            <w:noProof/>
            <w:webHidden/>
          </w:rPr>
          <w:instrText xml:space="preserve"> PAGEREF _Toc451682122 \h </w:instrText>
        </w:r>
        <w:r w:rsidR="00572879">
          <w:rPr>
            <w:noProof/>
            <w:webHidden/>
          </w:rPr>
        </w:r>
        <w:r w:rsidR="00572879">
          <w:rPr>
            <w:noProof/>
            <w:webHidden/>
          </w:rPr>
          <w:fldChar w:fldCharType="separate"/>
        </w:r>
        <w:r w:rsidR="00F30843">
          <w:rPr>
            <w:noProof/>
            <w:webHidden/>
          </w:rPr>
          <w:t>12</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23" w:history="1">
        <w:r w:rsidR="00EE436F" w:rsidRPr="00081B22">
          <w:rPr>
            <w:rStyle w:val="a7"/>
            <w:noProof/>
          </w:rPr>
          <w:t>1.1. Consumer behavior theory and factors affecting consumer choice</w:t>
        </w:r>
        <w:r w:rsidR="00EE436F">
          <w:rPr>
            <w:noProof/>
            <w:webHidden/>
          </w:rPr>
          <w:tab/>
        </w:r>
        <w:r w:rsidR="00572879">
          <w:rPr>
            <w:noProof/>
            <w:webHidden/>
          </w:rPr>
          <w:fldChar w:fldCharType="begin"/>
        </w:r>
        <w:r w:rsidR="00EE436F">
          <w:rPr>
            <w:noProof/>
            <w:webHidden/>
          </w:rPr>
          <w:instrText xml:space="preserve"> PAGEREF _Toc451682123 \h </w:instrText>
        </w:r>
        <w:r w:rsidR="00572879">
          <w:rPr>
            <w:noProof/>
            <w:webHidden/>
          </w:rPr>
        </w:r>
        <w:r w:rsidR="00572879">
          <w:rPr>
            <w:noProof/>
            <w:webHidden/>
          </w:rPr>
          <w:fldChar w:fldCharType="separate"/>
        </w:r>
        <w:r w:rsidR="00F30843">
          <w:rPr>
            <w:noProof/>
            <w:webHidden/>
          </w:rPr>
          <w:t>12</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24" w:history="1">
        <w:r w:rsidR="00EE436F" w:rsidRPr="00081B22">
          <w:rPr>
            <w:rStyle w:val="a7"/>
            <w:noProof/>
          </w:rPr>
          <w:t>1.2. The literature on food behavior and segmentation</w:t>
        </w:r>
        <w:r w:rsidR="00EE436F">
          <w:rPr>
            <w:noProof/>
            <w:webHidden/>
          </w:rPr>
          <w:tab/>
        </w:r>
        <w:r w:rsidR="00572879">
          <w:rPr>
            <w:noProof/>
            <w:webHidden/>
          </w:rPr>
          <w:fldChar w:fldCharType="begin"/>
        </w:r>
        <w:r w:rsidR="00EE436F">
          <w:rPr>
            <w:noProof/>
            <w:webHidden/>
          </w:rPr>
          <w:instrText xml:space="preserve"> PAGEREF _Toc451682124 \h </w:instrText>
        </w:r>
        <w:r w:rsidR="00572879">
          <w:rPr>
            <w:noProof/>
            <w:webHidden/>
          </w:rPr>
        </w:r>
        <w:r w:rsidR="00572879">
          <w:rPr>
            <w:noProof/>
            <w:webHidden/>
          </w:rPr>
          <w:fldChar w:fldCharType="separate"/>
        </w:r>
        <w:r w:rsidR="00F30843">
          <w:rPr>
            <w:noProof/>
            <w:webHidden/>
          </w:rPr>
          <w:t>14</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25" w:history="1">
        <w:r w:rsidR="00EE436F" w:rsidRPr="00081B22">
          <w:rPr>
            <w:rStyle w:val="a7"/>
            <w:noProof/>
          </w:rPr>
          <w:t>1.3. Extant knowledge on food consumption and food choice</w:t>
        </w:r>
        <w:r w:rsidR="00EE436F">
          <w:rPr>
            <w:noProof/>
            <w:webHidden/>
          </w:rPr>
          <w:tab/>
        </w:r>
        <w:r w:rsidR="00572879">
          <w:rPr>
            <w:noProof/>
            <w:webHidden/>
          </w:rPr>
          <w:fldChar w:fldCharType="begin"/>
        </w:r>
        <w:r w:rsidR="00EE436F">
          <w:rPr>
            <w:noProof/>
            <w:webHidden/>
          </w:rPr>
          <w:instrText xml:space="preserve"> PAGEREF _Toc451682125 \h </w:instrText>
        </w:r>
        <w:r w:rsidR="00572879">
          <w:rPr>
            <w:noProof/>
            <w:webHidden/>
          </w:rPr>
        </w:r>
        <w:r w:rsidR="00572879">
          <w:rPr>
            <w:noProof/>
            <w:webHidden/>
          </w:rPr>
          <w:fldChar w:fldCharType="separate"/>
        </w:r>
        <w:r w:rsidR="00F30843">
          <w:rPr>
            <w:noProof/>
            <w:webHidden/>
          </w:rPr>
          <w:t>17</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26" w:history="1">
        <w:r w:rsidR="00EE436F" w:rsidRPr="00081B22">
          <w:rPr>
            <w:rStyle w:val="a7"/>
            <w:noProof/>
          </w:rPr>
          <w:t>1.4. Food consumption in Russia</w:t>
        </w:r>
        <w:r w:rsidR="00EE436F">
          <w:rPr>
            <w:noProof/>
            <w:webHidden/>
          </w:rPr>
          <w:tab/>
        </w:r>
        <w:r w:rsidR="00572879">
          <w:rPr>
            <w:noProof/>
            <w:webHidden/>
          </w:rPr>
          <w:fldChar w:fldCharType="begin"/>
        </w:r>
        <w:r w:rsidR="00EE436F">
          <w:rPr>
            <w:noProof/>
            <w:webHidden/>
          </w:rPr>
          <w:instrText xml:space="preserve"> PAGEREF _Toc451682126 \h </w:instrText>
        </w:r>
        <w:r w:rsidR="00572879">
          <w:rPr>
            <w:noProof/>
            <w:webHidden/>
          </w:rPr>
        </w:r>
        <w:r w:rsidR="00572879">
          <w:rPr>
            <w:noProof/>
            <w:webHidden/>
          </w:rPr>
          <w:fldChar w:fldCharType="separate"/>
        </w:r>
        <w:r w:rsidR="00F30843">
          <w:rPr>
            <w:noProof/>
            <w:webHidden/>
          </w:rPr>
          <w:t>20</w:t>
        </w:r>
        <w:r w:rsidR="00572879">
          <w:rPr>
            <w:noProof/>
            <w:webHidden/>
          </w:rPr>
          <w:fldChar w:fldCharType="end"/>
        </w:r>
      </w:hyperlink>
    </w:p>
    <w:p w:rsidR="00EE436F" w:rsidRDefault="00CA4C5F">
      <w:pPr>
        <w:pStyle w:val="12"/>
        <w:tabs>
          <w:tab w:val="right" w:leader="dot" w:pos="8659"/>
        </w:tabs>
        <w:rPr>
          <w:rFonts w:asciiTheme="minorHAnsi" w:eastAsiaTheme="minorEastAsia" w:hAnsiTheme="minorHAnsi"/>
          <w:noProof/>
          <w:sz w:val="22"/>
          <w:lang w:eastAsia="ru-RU"/>
        </w:rPr>
      </w:pPr>
      <w:hyperlink w:anchor="_Toc451682127" w:history="1">
        <w:r w:rsidR="00EE436F" w:rsidRPr="00081B22">
          <w:rPr>
            <w:rStyle w:val="a7"/>
            <w:noProof/>
          </w:rPr>
          <w:t>Chapter 2.Methods &amp; Data Description</w:t>
        </w:r>
        <w:r w:rsidR="00EE436F">
          <w:rPr>
            <w:noProof/>
            <w:webHidden/>
          </w:rPr>
          <w:tab/>
        </w:r>
        <w:r w:rsidR="00572879">
          <w:rPr>
            <w:noProof/>
            <w:webHidden/>
          </w:rPr>
          <w:fldChar w:fldCharType="begin"/>
        </w:r>
        <w:r w:rsidR="00EE436F">
          <w:rPr>
            <w:noProof/>
            <w:webHidden/>
          </w:rPr>
          <w:instrText xml:space="preserve"> PAGEREF _Toc451682127 \h </w:instrText>
        </w:r>
        <w:r w:rsidR="00572879">
          <w:rPr>
            <w:noProof/>
            <w:webHidden/>
          </w:rPr>
        </w:r>
        <w:r w:rsidR="00572879">
          <w:rPr>
            <w:noProof/>
            <w:webHidden/>
          </w:rPr>
          <w:fldChar w:fldCharType="separate"/>
        </w:r>
        <w:r w:rsidR="00F30843">
          <w:rPr>
            <w:noProof/>
            <w:webHidden/>
          </w:rPr>
          <w:t>23</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28" w:history="1">
        <w:r w:rsidR="00EE436F" w:rsidRPr="00081B22">
          <w:rPr>
            <w:rStyle w:val="a7"/>
            <w:noProof/>
          </w:rPr>
          <w:t>2.1. The context of Russian food embargo</w:t>
        </w:r>
        <w:r w:rsidR="00EE436F">
          <w:rPr>
            <w:noProof/>
            <w:webHidden/>
          </w:rPr>
          <w:tab/>
        </w:r>
        <w:r w:rsidR="00572879">
          <w:rPr>
            <w:noProof/>
            <w:webHidden/>
          </w:rPr>
          <w:fldChar w:fldCharType="begin"/>
        </w:r>
        <w:r w:rsidR="00EE436F">
          <w:rPr>
            <w:noProof/>
            <w:webHidden/>
          </w:rPr>
          <w:instrText xml:space="preserve"> PAGEREF _Toc451682128 \h </w:instrText>
        </w:r>
        <w:r w:rsidR="00572879">
          <w:rPr>
            <w:noProof/>
            <w:webHidden/>
          </w:rPr>
        </w:r>
        <w:r w:rsidR="00572879">
          <w:rPr>
            <w:noProof/>
            <w:webHidden/>
          </w:rPr>
          <w:fldChar w:fldCharType="separate"/>
        </w:r>
        <w:r w:rsidR="00F30843">
          <w:rPr>
            <w:noProof/>
            <w:webHidden/>
          </w:rPr>
          <w:t>23</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29" w:history="1">
        <w:r w:rsidR="00EE436F" w:rsidRPr="00081B22">
          <w:rPr>
            <w:rStyle w:val="a7"/>
            <w:noProof/>
          </w:rPr>
          <w:t>2.2. Research design</w:t>
        </w:r>
        <w:r w:rsidR="00EE436F">
          <w:rPr>
            <w:noProof/>
            <w:webHidden/>
          </w:rPr>
          <w:tab/>
        </w:r>
        <w:r w:rsidR="00572879">
          <w:rPr>
            <w:noProof/>
            <w:webHidden/>
          </w:rPr>
          <w:fldChar w:fldCharType="begin"/>
        </w:r>
        <w:r w:rsidR="00EE436F">
          <w:rPr>
            <w:noProof/>
            <w:webHidden/>
          </w:rPr>
          <w:instrText xml:space="preserve"> PAGEREF _Toc451682129 \h </w:instrText>
        </w:r>
        <w:r w:rsidR="00572879">
          <w:rPr>
            <w:noProof/>
            <w:webHidden/>
          </w:rPr>
        </w:r>
        <w:r w:rsidR="00572879">
          <w:rPr>
            <w:noProof/>
            <w:webHidden/>
          </w:rPr>
          <w:fldChar w:fldCharType="separate"/>
        </w:r>
        <w:r w:rsidR="00F30843">
          <w:rPr>
            <w:noProof/>
            <w:webHidden/>
          </w:rPr>
          <w:t>25</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30" w:history="1">
        <w:r w:rsidR="00EE436F" w:rsidRPr="00081B22">
          <w:rPr>
            <w:rStyle w:val="a7"/>
            <w:noProof/>
          </w:rPr>
          <w:t>2.3. The procedures of collecting data</w:t>
        </w:r>
        <w:r w:rsidR="00EE436F">
          <w:rPr>
            <w:noProof/>
            <w:webHidden/>
          </w:rPr>
          <w:tab/>
        </w:r>
        <w:r w:rsidR="00572879">
          <w:rPr>
            <w:noProof/>
            <w:webHidden/>
          </w:rPr>
          <w:fldChar w:fldCharType="begin"/>
        </w:r>
        <w:r w:rsidR="00EE436F">
          <w:rPr>
            <w:noProof/>
            <w:webHidden/>
          </w:rPr>
          <w:instrText xml:space="preserve"> PAGEREF _Toc451682130 \h </w:instrText>
        </w:r>
        <w:r w:rsidR="00572879">
          <w:rPr>
            <w:noProof/>
            <w:webHidden/>
          </w:rPr>
        </w:r>
        <w:r w:rsidR="00572879">
          <w:rPr>
            <w:noProof/>
            <w:webHidden/>
          </w:rPr>
          <w:fldChar w:fldCharType="separate"/>
        </w:r>
        <w:r w:rsidR="00F30843">
          <w:rPr>
            <w:noProof/>
            <w:webHidden/>
          </w:rPr>
          <w:t>27</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31" w:history="1">
        <w:r w:rsidR="00EE436F" w:rsidRPr="00081B22">
          <w:rPr>
            <w:rStyle w:val="a7"/>
            <w:noProof/>
          </w:rPr>
          <w:t>2.4. Methods</w:t>
        </w:r>
        <w:r w:rsidR="00EE436F">
          <w:rPr>
            <w:noProof/>
            <w:webHidden/>
          </w:rPr>
          <w:tab/>
        </w:r>
        <w:r w:rsidR="00572879">
          <w:rPr>
            <w:noProof/>
            <w:webHidden/>
          </w:rPr>
          <w:fldChar w:fldCharType="begin"/>
        </w:r>
        <w:r w:rsidR="00EE436F">
          <w:rPr>
            <w:noProof/>
            <w:webHidden/>
          </w:rPr>
          <w:instrText xml:space="preserve"> PAGEREF _Toc451682131 \h </w:instrText>
        </w:r>
        <w:r w:rsidR="00572879">
          <w:rPr>
            <w:noProof/>
            <w:webHidden/>
          </w:rPr>
        </w:r>
        <w:r w:rsidR="00572879">
          <w:rPr>
            <w:noProof/>
            <w:webHidden/>
          </w:rPr>
          <w:fldChar w:fldCharType="separate"/>
        </w:r>
        <w:r w:rsidR="00F30843">
          <w:rPr>
            <w:noProof/>
            <w:webHidden/>
          </w:rPr>
          <w:t>28</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32" w:history="1">
        <w:r w:rsidR="00EE436F" w:rsidRPr="00081B22">
          <w:rPr>
            <w:rStyle w:val="a7"/>
            <w:noProof/>
          </w:rPr>
          <w:t>2.5. Cluster analysis</w:t>
        </w:r>
        <w:r w:rsidR="00EE436F">
          <w:rPr>
            <w:noProof/>
            <w:webHidden/>
          </w:rPr>
          <w:tab/>
        </w:r>
        <w:r w:rsidR="00572879">
          <w:rPr>
            <w:noProof/>
            <w:webHidden/>
          </w:rPr>
          <w:fldChar w:fldCharType="begin"/>
        </w:r>
        <w:r w:rsidR="00EE436F">
          <w:rPr>
            <w:noProof/>
            <w:webHidden/>
          </w:rPr>
          <w:instrText xml:space="preserve"> PAGEREF _Toc451682132 \h </w:instrText>
        </w:r>
        <w:r w:rsidR="00572879">
          <w:rPr>
            <w:noProof/>
            <w:webHidden/>
          </w:rPr>
        </w:r>
        <w:r w:rsidR="00572879">
          <w:rPr>
            <w:noProof/>
            <w:webHidden/>
          </w:rPr>
          <w:fldChar w:fldCharType="separate"/>
        </w:r>
        <w:r w:rsidR="00F30843">
          <w:rPr>
            <w:noProof/>
            <w:webHidden/>
          </w:rPr>
          <w:t>29</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33" w:history="1">
        <w:r w:rsidR="00EE436F" w:rsidRPr="00081B22">
          <w:rPr>
            <w:rStyle w:val="a7"/>
            <w:noProof/>
          </w:rPr>
          <w:t>2.6. Descriptive statistics</w:t>
        </w:r>
        <w:r w:rsidR="00EE436F">
          <w:rPr>
            <w:noProof/>
            <w:webHidden/>
          </w:rPr>
          <w:tab/>
        </w:r>
        <w:r w:rsidR="00572879">
          <w:rPr>
            <w:noProof/>
            <w:webHidden/>
          </w:rPr>
          <w:fldChar w:fldCharType="begin"/>
        </w:r>
        <w:r w:rsidR="00EE436F">
          <w:rPr>
            <w:noProof/>
            <w:webHidden/>
          </w:rPr>
          <w:instrText xml:space="preserve"> PAGEREF _Toc451682133 \h </w:instrText>
        </w:r>
        <w:r w:rsidR="00572879">
          <w:rPr>
            <w:noProof/>
            <w:webHidden/>
          </w:rPr>
        </w:r>
        <w:r w:rsidR="00572879">
          <w:rPr>
            <w:noProof/>
            <w:webHidden/>
          </w:rPr>
          <w:fldChar w:fldCharType="separate"/>
        </w:r>
        <w:r w:rsidR="00F30843">
          <w:rPr>
            <w:noProof/>
            <w:webHidden/>
          </w:rPr>
          <w:t>30</w:t>
        </w:r>
        <w:r w:rsidR="00572879">
          <w:rPr>
            <w:noProof/>
            <w:webHidden/>
          </w:rPr>
          <w:fldChar w:fldCharType="end"/>
        </w:r>
      </w:hyperlink>
    </w:p>
    <w:p w:rsidR="00EE436F" w:rsidRDefault="00CA4C5F">
      <w:pPr>
        <w:pStyle w:val="12"/>
        <w:tabs>
          <w:tab w:val="right" w:leader="dot" w:pos="8659"/>
        </w:tabs>
        <w:rPr>
          <w:rFonts w:asciiTheme="minorHAnsi" w:eastAsiaTheme="minorEastAsia" w:hAnsiTheme="minorHAnsi"/>
          <w:noProof/>
          <w:sz w:val="22"/>
          <w:lang w:eastAsia="ru-RU"/>
        </w:rPr>
      </w:pPr>
      <w:hyperlink w:anchor="_Toc451682134" w:history="1">
        <w:r w:rsidR="00EE436F" w:rsidRPr="00081B22">
          <w:rPr>
            <w:rStyle w:val="a7"/>
            <w:noProof/>
          </w:rPr>
          <w:t>Chapter 3.Results &amp; Findings</w:t>
        </w:r>
        <w:r w:rsidR="00EE436F">
          <w:rPr>
            <w:noProof/>
            <w:webHidden/>
          </w:rPr>
          <w:tab/>
        </w:r>
        <w:r w:rsidR="00572879">
          <w:rPr>
            <w:noProof/>
            <w:webHidden/>
          </w:rPr>
          <w:fldChar w:fldCharType="begin"/>
        </w:r>
        <w:r w:rsidR="00EE436F">
          <w:rPr>
            <w:noProof/>
            <w:webHidden/>
          </w:rPr>
          <w:instrText xml:space="preserve"> PAGEREF _Toc451682134 \h </w:instrText>
        </w:r>
        <w:r w:rsidR="00572879">
          <w:rPr>
            <w:noProof/>
            <w:webHidden/>
          </w:rPr>
        </w:r>
        <w:r w:rsidR="00572879">
          <w:rPr>
            <w:noProof/>
            <w:webHidden/>
          </w:rPr>
          <w:fldChar w:fldCharType="separate"/>
        </w:r>
        <w:r w:rsidR="00F30843">
          <w:rPr>
            <w:noProof/>
            <w:webHidden/>
          </w:rPr>
          <w:t>32</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35" w:history="1">
        <w:r w:rsidR="00EE436F" w:rsidRPr="00081B22">
          <w:rPr>
            <w:rStyle w:val="a7"/>
            <w:noProof/>
          </w:rPr>
          <w:t>3.1. Food preferences analysis</w:t>
        </w:r>
        <w:r w:rsidR="00EE436F">
          <w:rPr>
            <w:noProof/>
            <w:webHidden/>
          </w:rPr>
          <w:tab/>
        </w:r>
        <w:r w:rsidR="00572879">
          <w:rPr>
            <w:noProof/>
            <w:webHidden/>
          </w:rPr>
          <w:fldChar w:fldCharType="begin"/>
        </w:r>
        <w:r w:rsidR="00EE436F">
          <w:rPr>
            <w:noProof/>
            <w:webHidden/>
          </w:rPr>
          <w:instrText xml:space="preserve"> PAGEREF _Toc451682135 \h </w:instrText>
        </w:r>
        <w:r w:rsidR="00572879">
          <w:rPr>
            <w:noProof/>
            <w:webHidden/>
          </w:rPr>
        </w:r>
        <w:r w:rsidR="00572879">
          <w:rPr>
            <w:noProof/>
            <w:webHidden/>
          </w:rPr>
          <w:fldChar w:fldCharType="separate"/>
        </w:r>
        <w:r w:rsidR="00F30843">
          <w:rPr>
            <w:noProof/>
            <w:webHidden/>
          </w:rPr>
          <w:t>32</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36" w:history="1">
        <w:r w:rsidR="00EE436F" w:rsidRPr="00081B22">
          <w:rPr>
            <w:rStyle w:val="a7"/>
            <w:noProof/>
          </w:rPr>
          <w:t>3.2. Cluster analysis based on food preferences</w:t>
        </w:r>
        <w:r w:rsidR="00EE436F">
          <w:rPr>
            <w:noProof/>
            <w:webHidden/>
          </w:rPr>
          <w:tab/>
        </w:r>
        <w:r w:rsidR="00572879">
          <w:rPr>
            <w:noProof/>
            <w:webHidden/>
          </w:rPr>
          <w:fldChar w:fldCharType="begin"/>
        </w:r>
        <w:r w:rsidR="00EE436F">
          <w:rPr>
            <w:noProof/>
            <w:webHidden/>
          </w:rPr>
          <w:instrText xml:space="preserve"> PAGEREF _Toc451682136 \h </w:instrText>
        </w:r>
        <w:r w:rsidR="00572879">
          <w:rPr>
            <w:noProof/>
            <w:webHidden/>
          </w:rPr>
        </w:r>
        <w:r w:rsidR="00572879">
          <w:rPr>
            <w:noProof/>
            <w:webHidden/>
          </w:rPr>
          <w:fldChar w:fldCharType="separate"/>
        </w:r>
        <w:r w:rsidR="00F30843">
          <w:rPr>
            <w:noProof/>
            <w:webHidden/>
          </w:rPr>
          <w:t>33</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37" w:history="1">
        <w:r w:rsidR="00EE436F" w:rsidRPr="00081B22">
          <w:rPr>
            <w:rStyle w:val="a7"/>
            <w:noProof/>
          </w:rPr>
          <w:t>3.3. Food choice motives analysis</w:t>
        </w:r>
        <w:r w:rsidR="00EE436F">
          <w:rPr>
            <w:noProof/>
            <w:webHidden/>
          </w:rPr>
          <w:tab/>
        </w:r>
        <w:r w:rsidR="00572879">
          <w:rPr>
            <w:noProof/>
            <w:webHidden/>
          </w:rPr>
          <w:fldChar w:fldCharType="begin"/>
        </w:r>
        <w:r w:rsidR="00EE436F">
          <w:rPr>
            <w:noProof/>
            <w:webHidden/>
          </w:rPr>
          <w:instrText xml:space="preserve"> PAGEREF _Toc451682137 \h </w:instrText>
        </w:r>
        <w:r w:rsidR="00572879">
          <w:rPr>
            <w:noProof/>
            <w:webHidden/>
          </w:rPr>
        </w:r>
        <w:r w:rsidR="00572879">
          <w:rPr>
            <w:noProof/>
            <w:webHidden/>
          </w:rPr>
          <w:fldChar w:fldCharType="separate"/>
        </w:r>
        <w:r w:rsidR="00F30843">
          <w:rPr>
            <w:noProof/>
            <w:webHidden/>
          </w:rPr>
          <w:t>35</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38" w:history="1">
        <w:r w:rsidR="00EE436F" w:rsidRPr="00081B22">
          <w:rPr>
            <w:rStyle w:val="a7"/>
            <w:noProof/>
          </w:rPr>
          <w:t>3.4. Cluster differences within food choice motives</w:t>
        </w:r>
        <w:r w:rsidR="00EE436F">
          <w:rPr>
            <w:noProof/>
            <w:webHidden/>
          </w:rPr>
          <w:tab/>
        </w:r>
        <w:r w:rsidR="00572879">
          <w:rPr>
            <w:noProof/>
            <w:webHidden/>
          </w:rPr>
          <w:fldChar w:fldCharType="begin"/>
        </w:r>
        <w:r w:rsidR="00EE436F">
          <w:rPr>
            <w:noProof/>
            <w:webHidden/>
          </w:rPr>
          <w:instrText xml:space="preserve"> PAGEREF _Toc451682138 \h </w:instrText>
        </w:r>
        <w:r w:rsidR="00572879">
          <w:rPr>
            <w:noProof/>
            <w:webHidden/>
          </w:rPr>
        </w:r>
        <w:r w:rsidR="00572879">
          <w:rPr>
            <w:noProof/>
            <w:webHidden/>
          </w:rPr>
          <w:fldChar w:fldCharType="separate"/>
        </w:r>
        <w:r w:rsidR="00F30843">
          <w:rPr>
            <w:noProof/>
            <w:webHidden/>
          </w:rPr>
          <w:t>36</w:t>
        </w:r>
        <w:r w:rsidR="00572879">
          <w:rPr>
            <w:noProof/>
            <w:webHidden/>
          </w:rPr>
          <w:fldChar w:fldCharType="end"/>
        </w:r>
      </w:hyperlink>
    </w:p>
    <w:p w:rsidR="00EE436F" w:rsidRDefault="00CA4C5F">
      <w:pPr>
        <w:pStyle w:val="12"/>
        <w:tabs>
          <w:tab w:val="right" w:leader="dot" w:pos="8659"/>
        </w:tabs>
        <w:rPr>
          <w:rFonts w:asciiTheme="minorHAnsi" w:eastAsiaTheme="minorEastAsia" w:hAnsiTheme="minorHAnsi"/>
          <w:noProof/>
          <w:sz w:val="22"/>
          <w:lang w:eastAsia="ru-RU"/>
        </w:rPr>
      </w:pPr>
      <w:hyperlink w:anchor="_Toc451682139" w:history="1">
        <w:r w:rsidR="00EE436F" w:rsidRPr="00081B22">
          <w:rPr>
            <w:rStyle w:val="a7"/>
            <w:noProof/>
          </w:rPr>
          <w:t>Chapter 4. Discussion</w:t>
        </w:r>
        <w:r w:rsidR="00EE436F">
          <w:rPr>
            <w:noProof/>
            <w:webHidden/>
          </w:rPr>
          <w:tab/>
        </w:r>
        <w:r w:rsidR="00572879">
          <w:rPr>
            <w:noProof/>
            <w:webHidden/>
          </w:rPr>
          <w:fldChar w:fldCharType="begin"/>
        </w:r>
        <w:r w:rsidR="00EE436F">
          <w:rPr>
            <w:noProof/>
            <w:webHidden/>
          </w:rPr>
          <w:instrText xml:space="preserve"> PAGEREF _Toc451682139 \h </w:instrText>
        </w:r>
        <w:r w:rsidR="00572879">
          <w:rPr>
            <w:noProof/>
            <w:webHidden/>
          </w:rPr>
        </w:r>
        <w:r w:rsidR="00572879">
          <w:rPr>
            <w:noProof/>
            <w:webHidden/>
          </w:rPr>
          <w:fldChar w:fldCharType="separate"/>
        </w:r>
        <w:r w:rsidR="00F30843">
          <w:rPr>
            <w:noProof/>
            <w:webHidden/>
          </w:rPr>
          <w:t>38</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40" w:history="1">
        <w:r w:rsidR="00EE436F" w:rsidRPr="00081B22">
          <w:rPr>
            <w:rStyle w:val="a7"/>
            <w:noProof/>
          </w:rPr>
          <w:t>4.1. Summary and discussion of results and findings</w:t>
        </w:r>
        <w:r w:rsidR="00EE436F">
          <w:rPr>
            <w:noProof/>
            <w:webHidden/>
          </w:rPr>
          <w:tab/>
        </w:r>
        <w:r w:rsidR="00572879">
          <w:rPr>
            <w:noProof/>
            <w:webHidden/>
          </w:rPr>
          <w:fldChar w:fldCharType="begin"/>
        </w:r>
        <w:r w:rsidR="00EE436F">
          <w:rPr>
            <w:noProof/>
            <w:webHidden/>
          </w:rPr>
          <w:instrText xml:space="preserve"> PAGEREF _Toc451682140 \h </w:instrText>
        </w:r>
        <w:r w:rsidR="00572879">
          <w:rPr>
            <w:noProof/>
            <w:webHidden/>
          </w:rPr>
        </w:r>
        <w:r w:rsidR="00572879">
          <w:rPr>
            <w:noProof/>
            <w:webHidden/>
          </w:rPr>
          <w:fldChar w:fldCharType="separate"/>
        </w:r>
        <w:r w:rsidR="00F30843">
          <w:rPr>
            <w:noProof/>
            <w:webHidden/>
          </w:rPr>
          <w:t>38</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41" w:history="1">
        <w:r w:rsidR="00EE436F" w:rsidRPr="00081B22">
          <w:rPr>
            <w:rStyle w:val="a7"/>
            <w:noProof/>
          </w:rPr>
          <w:t>4.2. Theoretical contribution</w:t>
        </w:r>
        <w:r w:rsidR="00EE436F">
          <w:rPr>
            <w:noProof/>
            <w:webHidden/>
          </w:rPr>
          <w:tab/>
        </w:r>
        <w:r w:rsidR="00572879">
          <w:rPr>
            <w:noProof/>
            <w:webHidden/>
          </w:rPr>
          <w:fldChar w:fldCharType="begin"/>
        </w:r>
        <w:r w:rsidR="00EE436F">
          <w:rPr>
            <w:noProof/>
            <w:webHidden/>
          </w:rPr>
          <w:instrText xml:space="preserve"> PAGEREF _Toc451682141 \h </w:instrText>
        </w:r>
        <w:r w:rsidR="00572879">
          <w:rPr>
            <w:noProof/>
            <w:webHidden/>
          </w:rPr>
        </w:r>
        <w:r w:rsidR="00572879">
          <w:rPr>
            <w:noProof/>
            <w:webHidden/>
          </w:rPr>
          <w:fldChar w:fldCharType="separate"/>
        </w:r>
        <w:r w:rsidR="00F30843">
          <w:rPr>
            <w:noProof/>
            <w:webHidden/>
          </w:rPr>
          <w:t>41</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42" w:history="1">
        <w:r w:rsidR="00EE436F" w:rsidRPr="00081B22">
          <w:rPr>
            <w:rStyle w:val="a7"/>
            <w:noProof/>
          </w:rPr>
          <w:t>4.3. Managerial implications</w:t>
        </w:r>
        <w:r w:rsidR="00EE436F">
          <w:rPr>
            <w:noProof/>
            <w:webHidden/>
          </w:rPr>
          <w:tab/>
        </w:r>
        <w:r w:rsidR="00572879">
          <w:rPr>
            <w:noProof/>
            <w:webHidden/>
          </w:rPr>
          <w:fldChar w:fldCharType="begin"/>
        </w:r>
        <w:r w:rsidR="00EE436F">
          <w:rPr>
            <w:noProof/>
            <w:webHidden/>
          </w:rPr>
          <w:instrText xml:space="preserve"> PAGEREF _Toc451682142 \h </w:instrText>
        </w:r>
        <w:r w:rsidR="00572879">
          <w:rPr>
            <w:noProof/>
            <w:webHidden/>
          </w:rPr>
        </w:r>
        <w:r w:rsidR="00572879">
          <w:rPr>
            <w:noProof/>
            <w:webHidden/>
          </w:rPr>
          <w:fldChar w:fldCharType="separate"/>
        </w:r>
        <w:r w:rsidR="00F30843">
          <w:rPr>
            <w:noProof/>
            <w:webHidden/>
          </w:rPr>
          <w:t>42</w:t>
        </w:r>
        <w:r w:rsidR="00572879">
          <w:rPr>
            <w:noProof/>
            <w:webHidden/>
          </w:rPr>
          <w:fldChar w:fldCharType="end"/>
        </w:r>
      </w:hyperlink>
    </w:p>
    <w:p w:rsidR="00EE436F" w:rsidRDefault="00CA4C5F">
      <w:pPr>
        <w:pStyle w:val="21"/>
        <w:tabs>
          <w:tab w:val="right" w:leader="dot" w:pos="8659"/>
        </w:tabs>
        <w:rPr>
          <w:rFonts w:asciiTheme="minorHAnsi" w:eastAsiaTheme="minorEastAsia" w:hAnsiTheme="minorHAnsi"/>
          <w:noProof/>
          <w:sz w:val="22"/>
          <w:lang w:eastAsia="ru-RU"/>
        </w:rPr>
      </w:pPr>
      <w:hyperlink w:anchor="_Toc451682143" w:history="1">
        <w:r w:rsidR="00EE436F" w:rsidRPr="00081B22">
          <w:rPr>
            <w:rStyle w:val="a7"/>
            <w:noProof/>
          </w:rPr>
          <w:t>4.4. Limitations and future research</w:t>
        </w:r>
        <w:r w:rsidR="00EE436F">
          <w:rPr>
            <w:noProof/>
            <w:webHidden/>
          </w:rPr>
          <w:tab/>
        </w:r>
        <w:r w:rsidR="00572879">
          <w:rPr>
            <w:noProof/>
            <w:webHidden/>
          </w:rPr>
          <w:fldChar w:fldCharType="begin"/>
        </w:r>
        <w:r w:rsidR="00EE436F">
          <w:rPr>
            <w:noProof/>
            <w:webHidden/>
          </w:rPr>
          <w:instrText xml:space="preserve"> PAGEREF _Toc451682143 \h </w:instrText>
        </w:r>
        <w:r w:rsidR="00572879">
          <w:rPr>
            <w:noProof/>
            <w:webHidden/>
          </w:rPr>
        </w:r>
        <w:r w:rsidR="00572879">
          <w:rPr>
            <w:noProof/>
            <w:webHidden/>
          </w:rPr>
          <w:fldChar w:fldCharType="separate"/>
        </w:r>
        <w:r w:rsidR="00F30843">
          <w:rPr>
            <w:noProof/>
            <w:webHidden/>
          </w:rPr>
          <w:t>43</w:t>
        </w:r>
        <w:r w:rsidR="00572879">
          <w:rPr>
            <w:noProof/>
            <w:webHidden/>
          </w:rPr>
          <w:fldChar w:fldCharType="end"/>
        </w:r>
      </w:hyperlink>
    </w:p>
    <w:p w:rsidR="00EE436F" w:rsidRDefault="00CA4C5F">
      <w:pPr>
        <w:pStyle w:val="12"/>
        <w:tabs>
          <w:tab w:val="right" w:leader="dot" w:pos="8659"/>
        </w:tabs>
        <w:rPr>
          <w:rFonts w:asciiTheme="minorHAnsi" w:eastAsiaTheme="minorEastAsia" w:hAnsiTheme="minorHAnsi"/>
          <w:noProof/>
          <w:sz w:val="22"/>
          <w:lang w:eastAsia="ru-RU"/>
        </w:rPr>
      </w:pPr>
      <w:hyperlink w:anchor="_Toc451682144" w:history="1">
        <w:r w:rsidR="00EE436F" w:rsidRPr="00081B22">
          <w:rPr>
            <w:rStyle w:val="a7"/>
            <w:noProof/>
          </w:rPr>
          <w:t>Conclusion</w:t>
        </w:r>
        <w:r w:rsidR="00EE436F">
          <w:rPr>
            <w:noProof/>
            <w:webHidden/>
          </w:rPr>
          <w:tab/>
        </w:r>
        <w:r w:rsidR="00572879">
          <w:rPr>
            <w:noProof/>
            <w:webHidden/>
          </w:rPr>
          <w:fldChar w:fldCharType="begin"/>
        </w:r>
        <w:r w:rsidR="00EE436F">
          <w:rPr>
            <w:noProof/>
            <w:webHidden/>
          </w:rPr>
          <w:instrText xml:space="preserve"> PAGEREF _Toc451682144 \h </w:instrText>
        </w:r>
        <w:r w:rsidR="00572879">
          <w:rPr>
            <w:noProof/>
            <w:webHidden/>
          </w:rPr>
        </w:r>
        <w:r w:rsidR="00572879">
          <w:rPr>
            <w:noProof/>
            <w:webHidden/>
          </w:rPr>
          <w:fldChar w:fldCharType="separate"/>
        </w:r>
        <w:r w:rsidR="00F30843">
          <w:rPr>
            <w:noProof/>
            <w:webHidden/>
          </w:rPr>
          <w:t>46</w:t>
        </w:r>
        <w:r w:rsidR="00572879">
          <w:rPr>
            <w:noProof/>
            <w:webHidden/>
          </w:rPr>
          <w:fldChar w:fldCharType="end"/>
        </w:r>
      </w:hyperlink>
    </w:p>
    <w:p w:rsidR="00EE436F" w:rsidRDefault="00CA4C5F">
      <w:pPr>
        <w:pStyle w:val="12"/>
        <w:tabs>
          <w:tab w:val="right" w:leader="dot" w:pos="8659"/>
        </w:tabs>
        <w:rPr>
          <w:rFonts w:asciiTheme="minorHAnsi" w:eastAsiaTheme="minorEastAsia" w:hAnsiTheme="minorHAnsi"/>
          <w:noProof/>
          <w:sz w:val="22"/>
          <w:lang w:eastAsia="ru-RU"/>
        </w:rPr>
      </w:pPr>
      <w:hyperlink w:anchor="_Toc451682145" w:history="1">
        <w:r w:rsidR="00EE436F" w:rsidRPr="00081B22">
          <w:rPr>
            <w:rStyle w:val="a7"/>
            <w:noProof/>
          </w:rPr>
          <w:t>References</w:t>
        </w:r>
        <w:r w:rsidR="00EE436F">
          <w:rPr>
            <w:noProof/>
            <w:webHidden/>
          </w:rPr>
          <w:tab/>
        </w:r>
        <w:r w:rsidR="00572879">
          <w:rPr>
            <w:noProof/>
            <w:webHidden/>
          </w:rPr>
          <w:fldChar w:fldCharType="begin"/>
        </w:r>
        <w:r w:rsidR="00EE436F">
          <w:rPr>
            <w:noProof/>
            <w:webHidden/>
          </w:rPr>
          <w:instrText xml:space="preserve"> PAGEREF _Toc451682145 \h </w:instrText>
        </w:r>
        <w:r w:rsidR="00572879">
          <w:rPr>
            <w:noProof/>
            <w:webHidden/>
          </w:rPr>
        </w:r>
        <w:r w:rsidR="00572879">
          <w:rPr>
            <w:noProof/>
            <w:webHidden/>
          </w:rPr>
          <w:fldChar w:fldCharType="separate"/>
        </w:r>
        <w:r w:rsidR="00F30843">
          <w:rPr>
            <w:noProof/>
            <w:webHidden/>
          </w:rPr>
          <w:t>48</w:t>
        </w:r>
        <w:r w:rsidR="00572879">
          <w:rPr>
            <w:noProof/>
            <w:webHidden/>
          </w:rPr>
          <w:fldChar w:fldCharType="end"/>
        </w:r>
      </w:hyperlink>
    </w:p>
    <w:p w:rsidR="00EE436F" w:rsidRDefault="00CA4C5F">
      <w:pPr>
        <w:pStyle w:val="12"/>
        <w:tabs>
          <w:tab w:val="right" w:leader="dot" w:pos="8659"/>
        </w:tabs>
        <w:rPr>
          <w:rFonts w:asciiTheme="minorHAnsi" w:eastAsiaTheme="minorEastAsia" w:hAnsiTheme="minorHAnsi"/>
          <w:noProof/>
          <w:sz w:val="22"/>
          <w:lang w:eastAsia="ru-RU"/>
        </w:rPr>
      </w:pPr>
      <w:hyperlink w:anchor="_Toc451682146" w:history="1">
        <w:r w:rsidR="00EE436F" w:rsidRPr="00081B22">
          <w:rPr>
            <w:rStyle w:val="a7"/>
            <w:noProof/>
          </w:rPr>
          <w:t>Appendix 1.Questionnaire used in the study (in Russian)</w:t>
        </w:r>
        <w:r w:rsidR="00EE436F">
          <w:rPr>
            <w:noProof/>
            <w:webHidden/>
          </w:rPr>
          <w:tab/>
        </w:r>
        <w:r w:rsidR="00572879">
          <w:rPr>
            <w:noProof/>
            <w:webHidden/>
          </w:rPr>
          <w:fldChar w:fldCharType="begin"/>
        </w:r>
        <w:r w:rsidR="00EE436F">
          <w:rPr>
            <w:noProof/>
            <w:webHidden/>
          </w:rPr>
          <w:instrText xml:space="preserve"> PAGEREF _Toc451682146 \h </w:instrText>
        </w:r>
        <w:r w:rsidR="00572879">
          <w:rPr>
            <w:noProof/>
            <w:webHidden/>
          </w:rPr>
        </w:r>
        <w:r w:rsidR="00572879">
          <w:rPr>
            <w:noProof/>
            <w:webHidden/>
          </w:rPr>
          <w:fldChar w:fldCharType="separate"/>
        </w:r>
        <w:r w:rsidR="00F30843">
          <w:rPr>
            <w:noProof/>
            <w:webHidden/>
          </w:rPr>
          <w:t>54</w:t>
        </w:r>
        <w:r w:rsidR="00572879">
          <w:rPr>
            <w:noProof/>
            <w:webHidden/>
          </w:rPr>
          <w:fldChar w:fldCharType="end"/>
        </w:r>
      </w:hyperlink>
    </w:p>
    <w:p w:rsidR="00EE436F" w:rsidRDefault="00CA4C5F">
      <w:pPr>
        <w:pStyle w:val="12"/>
        <w:tabs>
          <w:tab w:val="right" w:leader="dot" w:pos="8659"/>
        </w:tabs>
        <w:rPr>
          <w:rFonts w:asciiTheme="minorHAnsi" w:eastAsiaTheme="minorEastAsia" w:hAnsiTheme="minorHAnsi"/>
          <w:noProof/>
          <w:sz w:val="22"/>
          <w:lang w:eastAsia="ru-RU"/>
        </w:rPr>
      </w:pPr>
      <w:hyperlink w:anchor="_Toc451682147" w:history="1">
        <w:r w:rsidR="00EE436F" w:rsidRPr="00081B22">
          <w:rPr>
            <w:rStyle w:val="a7"/>
            <w:noProof/>
          </w:rPr>
          <w:t>Appendix 2. FCQ items grouped by 9 factors</w:t>
        </w:r>
        <w:r w:rsidR="00EE436F">
          <w:rPr>
            <w:noProof/>
            <w:webHidden/>
          </w:rPr>
          <w:tab/>
        </w:r>
        <w:r w:rsidR="00572879">
          <w:rPr>
            <w:noProof/>
            <w:webHidden/>
          </w:rPr>
          <w:fldChar w:fldCharType="begin"/>
        </w:r>
        <w:r w:rsidR="00EE436F">
          <w:rPr>
            <w:noProof/>
            <w:webHidden/>
          </w:rPr>
          <w:instrText xml:space="preserve"> PAGEREF _Toc451682147 \h </w:instrText>
        </w:r>
        <w:r w:rsidR="00572879">
          <w:rPr>
            <w:noProof/>
            <w:webHidden/>
          </w:rPr>
        </w:r>
        <w:r w:rsidR="00572879">
          <w:rPr>
            <w:noProof/>
            <w:webHidden/>
          </w:rPr>
          <w:fldChar w:fldCharType="separate"/>
        </w:r>
        <w:r w:rsidR="00F30843">
          <w:rPr>
            <w:noProof/>
            <w:webHidden/>
          </w:rPr>
          <w:t>57</w:t>
        </w:r>
        <w:r w:rsidR="00572879">
          <w:rPr>
            <w:noProof/>
            <w:webHidden/>
          </w:rPr>
          <w:fldChar w:fldCharType="end"/>
        </w:r>
      </w:hyperlink>
    </w:p>
    <w:p w:rsidR="003D7CF4" w:rsidRPr="003A2631" w:rsidRDefault="00572879" w:rsidP="006652C7">
      <w:pPr>
        <w:pStyle w:val="1"/>
      </w:pPr>
      <w:r w:rsidRPr="003A2631">
        <w:lastRenderedPageBreak/>
        <w:fldChar w:fldCharType="end"/>
      </w:r>
      <w:bookmarkStart w:id="19" w:name="_Toc447221705"/>
      <w:bookmarkStart w:id="20" w:name="_Toc451682121"/>
      <w:r w:rsidR="005B1749" w:rsidRPr="003A2631">
        <w:t>Introduction</w:t>
      </w:r>
      <w:bookmarkEnd w:id="19"/>
      <w:bookmarkEnd w:id="20"/>
    </w:p>
    <w:p w:rsidR="003D7CF4" w:rsidRPr="003A2631" w:rsidRDefault="004D60C6" w:rsidP="00965DC8">
      <w:pPr>
        <w:pStyle w:val="3"/>
        <w:rPr>
          <w:lang w:val="en-US"/>
        </w:rPr>
      </w:pPr>
      <w:bookmarkStart w:id="21" w:name="_Toc447221706"/>
      <w:r w:rsidRPr="003A2631">
        <w:rPr>
          <w:lang w:val="en-US"/>
        </w:rPr>
        <w:t>B</w:t>
      </w:r>
      <w:r w:rsidR="003D7CF4" w:rsidRPr="003A2631">
        <w:rPr>
          <w:lang w:val="en-US"/>
        </w:rPr>
        <w:t>ackground</w:t>
      </w:r>
      <w:bookmarkEnd w:id="21"/>
    </w:p>
    <w:p w:rsidR="000D1BC3" w:rsidRPr="003A2631" w:rsidRDefault="00D042BC" w:rsidP="00D042BC">
      <w:pPr>
        <w:rPr>
          <w:lang w:val="en-US"/>
        </w:rPr>
      </w:pPr>
      <w:r w:rsidRPr="003A2631">
        <w:rPr>
          <w:lang w:val="en-US"/>
        </w:rPr>
        <w:t>Food choice is a complex process which affects everything from the food production aspects to the consumer dietary intakes as it determines which food products consumers buy and eat (</w:t>
      </w:r>
      <w:proofErr w:type="spellStart"/>
      <w:r w:rsidRPr="003A2631">
        <w:rPr>
          <w:lang w:val="en-US"/>
        </w:rPr>
        <w:t>Furst</w:t>
      </w:r>
      <w:proofErr w:type="spellEnd"/>
      <w:r w:rsidRPr="003A2631">
        <w:rPr>
          <w:lang w:val="en-US"/>
        </w:rPr>
        <w:t xml:space="preserve"> et al.</w:t>
      </w:r>
      <w:r w:rsidR="00D506A5" w:rsidRPr="003A2631">
        <w:rPr>
          <w:lang w:val="en-US"/>
        </w:rPr>
        <w:t>,</w:t>
      </w:r>
      <w:r w:rsidRPr="003A2631">
        <w:rPr>
          <w:lang w:val="en-US"/>
        </w:rPr>
        <w:t xml:space="preserve"> 1996).</w:t>
      </w:r>
      <w:r w:rsidR="00122B13" w:rsidRPr="003A2631">
        <w:rPr>
          <w:lang w:val="en-US"/>
        </w:rPr>
        <w:t xml:space="preserve"> In its foundation the food choice is influenced by food-related expectations and attitudes (Shepherd</w:t>
      </w:r>
      <w:r w:rsidR="00D506A5" w:rsidRPr="003A2631">
        <w:rPr>
          <w:lang w:val="en-US"/>
        </w:rPr>
        <w:t>,</w:t>
      </w:r>
      <w:r w:rsidR="00122B13" w:rsidRPr="003A2631">
        <w:rPr>
          <w:lang w:val="en-US"/>
        </w:rPr>
        <w:t xml:space="preserve"> 1989), both sensory and non-sensory factors </w:t>
      </w:r>
      <w:r w:rsidR="004E00D5" w:rsidRPr="003A2631">
        <w:rPr>
          <w:lang w:val="en-US"/>
        </w:rPr>
        <w:t>(Steptoe and Pollard</w:t>
      </w:r>
      <w:r w:rsidR="00D506A5" w:rsidRPr="003A2631">
        <w:rPr>
          <w:lang w:val="en-US"/>
        </w:rPr>
        <w:t>,</w:t>
      </w:r>
      <w:r w:rsidR="005A3E5F" w:rsidRPr="003A2631">
        <w:rPr>
          <w:lang w:val="en-US"/>
        </w:rPr>
        <w:t xml:space="preserve"> </w:t>
      </w:r>
      <w:r w:rsidR="004E00D5" w:rsidRPr="003A2631">
        <w:rPr>
          <w:lang w:val="en-US"/>
        </w:rPr>
        <w:t>1995)</w:t>
      </w:r>
      <w:r w:rsidR="000D1BC3" w:rsidRPr="003A2631">
        <w:rPr>
          <w:lang w:val="en-US"/>
        </w:rPr>
        <w:t>, and lifestyles (</w:t>
      </w:r>
      <w:proofErr w:type="spellStart"/>
      <w:r w:rsidR="000D1BC3" w:rsidRPr="003A2631">
        <w:rPr>
          <w:lang w:val="en-US"/>
        </w:rPr>
        <w:t>Brunsø</w:t>
      </w:r>
      <w:proofErr w:type="spellEnd"/>
      <w:r w:rsidR="000D1BC3" w:rsidRPr="003A2631">
        <w:rPr>
          <w:lang w:val="en-US"/>
        </w:rPr>
        <w:t xml:space="preserve"> et al.</w:t>
      </w:r>
      <w:r w:rsidR="00D506A5" w:rsidRPr="003A2631">
        <w:rPr>
          <w:lang w:val="en-US"/>
        </w:rPr>
        <w:t>,</w:t>
      </w:r>
      <w:r w:rsidR="005A3E5F" w:rsidRPr="003A2631">
        <w:rPr>
          <w:lang w:val="en-US"/>
        </w:rPr>
        <w:t xml:space="preserve"> </w:t>
      </w:r>
      <w:r w:rsidR="000D1BC3" w:rsidRPr="003A2631">
        <w:rPr>
          <w:lang w:val="en-US"/>
        </w:rPr>
        <w:t>2004)</w:t>
      </w:r>
      <w:r w:rsidR="004E00D5" w:rsidRPr="003A2631">
        <w:rPr>
          <w:lang w:val="en-US"/>
        </w:rPr>
        <w:t>. These factors have been accompanied by increasingly large number of studies that have</w:t>
      </w:r>
      <w:r w:rsidR="00906E2D" w:rsidRPr="003A2631">
        <w:rPr>
          <w:lang w:val="en-US"/>
        </w:rPr>
        <w:t xml:space="preserve"> </w:t>
      </w:r>
      <w:r w:rsidR="004E00D5" w:rsidRPr="003A2631">
        <w:rPr>
          <w:lang w:val="en-US"/>
        </w:rPr>
        <w:t>succeeded to understand similarities and differences in consumer food motives and perceptions</w:t>
      </w:r>
      <w:r w:rsidR="00906E2D" w:rsidRPr="003A2631">
        <w:rPr>
          <w:lang w:val="en-US"/>
        </w:rPr>
        <w:t xml:space="preserve"> </w:t>
      </w:r>
      <w:r w:rsidR="004E00D5" w:rsidRPr="003A2631">
        <w:rPr>
          <w:lang w:val="en-US"/>
        </w:rPr>
        <w:t>on a cross-cultural level</w:t>
      </w:r>
      <w:r w:rsidR="00906E2D" w:rsidRPr="003A2631">
        <w:rPr>
          <w:lang w:val="en-US"/>
        </w:rPr>
        <w:t xml:space="preserve"> </w:t>
      </w:r>
      <w:r w:rsidR="004E00D5" w:rsidRPr="003A2631">
        <w:rPr>
          <w:lang w:val="en-US"/>
        </w:rPr>
        <w:t>(Prescott et al.</w:t>
      </w:r>
      <w:r w:rsidR="00D506A5" w:rsidRPr="003A2631">
        <w:rPr>
          <w:lang w:val="en-US"/>
        </w:rPr>
        <w:t>,</w:t>
      </w:r>
      <w:r w:rsidR="005A3E5F" w:rsidRPr="003A2631">
        <w:rPr>
          <w:lang w:val="en-US"/>
        </w:rPr>
        <w:t xml:space="preserve"> </w:t>
      </w:r>
      <w:r w:rsidR="004E00D5" w:rsidRPr="003A2631">
        <w:rPr>
          <w:lang w:val="en-US"/>
        </w:rPr>
        <w:t xml:space="preserve">2002; </w:t>
      </w:r>
      <w:proofErr w:type="spellStart"/>
      <w:r w:rsidR="004E00D5" w:rsidRPr="003A2631">
        <w:rPr>
          <w:lang w:val="en-US"/>
        </w:rPr>
        <w:t>Pieniak</w:t>
      </w:r>
      <w:proofErr w:type="spellEnd"/>
      <w:r w:rsidR="004E00D5" w:rsidRPr="003A2631">
        <w:rPr>
          <w:lang w:val="en-US"/>
        </w:rPr>
        <w:t xml:space="preserve"> et al.</w:t>
      </w:r>
      <w:r w:rsidR="00D506A5" w:rsidRPr="003A2631">
        <w:rPr>
          <w:lang w:val="en-US"/>
        </w:rPr>
        <w:t>,</w:t>
      </w:r>
      <w:r w:rsidR="004E00D5" w:rsidRPr="003A2631">
        <w:rPr>
          <w:lang w:val="en-US"/>
        </w:rPr>
        <w:t xml:space="preserve"> 2013; </w:t>
      </w:r>
      <w:proofErr w:type="spellStart"/>
      <w:r w:rsidR="004E00D5" w:rsidRPr="003A2631">
        <w:rPr>
          <w:lang w:val="en-US"/>
        </w:rPr>
        <w:t>Markovina</w:t>
      </w:r>
      <w:proofErr w:type="spellEnd"/>
      <w:r w:rsidR="004E00D5" w:rsidRPr="003A2631">
        <w:rPr>
          <w:lang w:val="en-US"/>
        </w:rPr>
        <w:t xml:space="preserve"> et al.</w:t>
      </w:r>
      <w:r w:rsidR="00D506A5" w:rsidRPr="003A2631">
        <w:rPr>
          <w:lang w:val="en-US"/>
        </w:rPr>
        <w:t>,</w:t>
      </w:r>
      <w:r w:rsidR="004E00D5" w:rsidRPr="003A2631">
        <w:rPr>
          <w:lang w:val="en-US"/>
        </w:rPr>
        <w:t xml:space="preserve"> 2015)</w:t>
      </w:r>
      <w:r w:rsidR="000D1BC3" w:rsidRPr="003A2631">
        <w:rPr>
          <w:lang w:val="en-US"/>
        </w:rPr>
        <w:t xml:space="preserve">. </w:t>
      </w:r>
      <w:r w:rsidR="002C52B1" w:rsidRPr="003A2631">
        <w:rPr>
          <w:lang w:val="en-US"/>
        </w:rPr>
        <w:t xml:space="preserve">However, too little attention has been paid to the understanding of </w:t>
      </w:r>
      <w:r w:rsidRPr="003A2631">
        <w:rPr>
          <w:lang w:val="en-US"/>
        </w:rPr>
        <w:t>the relationship between specific</w:t>
      </w:r>
      <w:r w:rsidR="001E4A76" w:rsidRPr="003A2631">
        <w:rPr>
          <w:lang w:val="en-US"/>
        </w:rPr>
        <w:t xml:space="preserve"> </w:t>
      </w:r>
      <w:r w:rsidRPr="003A2631">
        <w:rPr>
          <w:lang w:val="en-US"/>
        </w:rPr>
        <w:t xml:space="preserve">food choice motives and </w:t>
      </w:r>
      <w:r w:rsidR="002C52B1" w:rsidRPr="003A2631">
        <w:rPr>
          <w:lang w:val="en-US"/>
        </w:rPr>
        <w:t>consumer food preferences.</w:t>
      </w:r>
    </w:p>
    <w:p w:rsidR="007B5339" w:rsidRPr="003A2631" w:rsidRDefault="000D1BC3" w:rsidP="007B5339">
      <w:pPr>
        <w:rPr>
          <w:lang w:val="en-US"/>
        </w:rPr>
      </w:pPr>
      <w:r w:rsidRPr="003A2631">
        <w:rPr>
          <w:lang w:val="en-US"/>
        </w:rPr>
        <w:t>W</w:t>
      </w:r>
      <w:r w:rsidR="002C52B1" w:rsidRPr="003A2631">
        <w:rPr>
          <w:lang w:val="en-US"/>
        </w:rPr>
        <w:t xml:space="preserve">e </w:t>
      </w:r>
      <w:r w:rsidR="007B5339" w:rsidRPr="003A2631">
        <w:rPr>
          <w:lang w:val="en-US"/>
        </w:rPr>
        <w:t>examine</w:t>
      </w:r>
      <w:r w:rsidR="00906E2D" w:rsidRPr="003A2631">
        <w:rPr>
          <w:lang w:val="en-US"/>
        </w:rPr>
        <w:t xml:space="preserve"> </w:t>
      </w:r>
      <w:r w:rsidRPr="003A2631">
        <w:rPr>
          <w:lang w:val="en-US"/>
        </w:rPr>
        <w:t xml:space="preserve">not only </w:t>
      </w:r>
      <w:r w:rsidR="00D042BC" w:rsidRPr="003A2631">
        <w:rPr>
          <w:lang w:val="en-US"/>
        </w:rPr>
        <w:t>the ways in which individual differences</w:t>
      </w:r>
      <w:r w:rsidR="00906E2D" w:rsidRPr="003A2631">
        <w:rPr>
          <w:lang w:val="en-US"/>
        </w:rPr>
        <w:t xml:space="preserve"> </w:t>
      </w:r>
      <w:r w:rsidR="002C52B1" w:rsidRPr="003A2631">
        <w:rPr>
          <w:lang w:val="en-US"/>
        </w:rPr>
        <w:t xml:space="preserve">(such as a liking for particular foods) influence food choice motives, </w:t>
      </w:r>
      <w:r w:rsidRPr="003A2631">
        <w:rPr>
          <w:lang w:val="en-US"/>
        </w:rPr>
        <w:t xml:space="preserve">but </w:t>
      </w:r>
      <w:r w:rsidR="002C52B1" w:rsidRPr="003A2631">
        <w:rPr>
          <w:lang w:val="en-US"/>
        </w:rPr>
        <w:t xml:space="preserve">the </w:t>
      </w:r>
      <w:r w:rsidRPr="003A2631">
        <w:rPr>
          <w:lang w:val="en-US"/>
        </w:rPr>
        <w:t>context</w:t>
      </w:r>
      <w:r w:rsidR="00906E2D" w:rsidRPr="003A2631">
        <w:rPr>
          <w:lang w:val="en-US"/>
        </w:rPr>
        <w:t xml:space="preserve"> </w:t>
      </w:r>
      <w:r w:rsidR="002C52B1" w:rsidRPr="003A2631">
        <w:rPr>
          <w:lang w:val="en-US"/>
        </w:rPr>
        <w:t>and culture</w:t>
      </w:r>
      <w:r w:rsidR="00906E2D" w:rsidRPr="003A2631">
        <w:rPr>
          <w:lang w:val="en-US"/>
        </w:rPr>
        <w:t xml:space="preserve"> </w:t>
      </w:r>
      <w:r w:rsidRPr="003A2631">
        <w:rPr>
          <w:lang w:val="en-US"/>
        </w:rPr>
        <w:t>to be</w:t>
      </w:r>
      <w:r w:rsidR="002C52B1" w:rsidRPr="003A2631">
        <w:rPr>
          <w:lang w:val="en-US"/>
        </w:rPr>
        <w:t xml:space="preserve"> important components of the current study.</w:t>
      </w:r>
      <w:r w:rsidRPr="003A2631">
        <w:rPr>
          <w:lang w:val="en-US"/>
        </w:rPr>
        <w:t xml:space="preserve"> Whereas the transition that has happened in Russia since 1990s and the two subsequent crises have been discussed and provided with the substantial empirical evidence (</w:t>
      </w:r>
      <w:proofErr w:type="spellStart"/>
      <w:r w:rsidRPr="003A2631">
        <w:rPr>
          <w:lang w:val="en-US"/>
        </w:rPr>
        <w:t>Staudigel</w:t>
      </w:r>
      <w:proofErr w:type="spellEnd"/>
      <w:r w:rsidRPr="003A2631">
        <w:rPr>
          <w:lang w:val="en-US"/>
        </w:rPr>
        <w:t xml:space="preserve"> and </w:t>
      </w:r>
      <w:proofErr w:type="spellStart"/>
      <w:r w:rsidRPr="003A2631">
        <w:rPr>
          <w:lang w:val="en-US"/>
        </w:rPr>
        <w:t>Schröck</w:t>
      </w:r>
      <w:proofErr w:type="spellEnd"/>
      <w:r w:rsidR="00D506A5" w:rsidRPr="003A2631">
        <w:rPr>
          <w:lang w:val="en-US"/>
        </w:rPr>
        <w:t>,</w:t>
      </w:r>
      <w:r w:rsidRPr="003A2631">
        <w:rPr>
          <w:lang w:val="en-US"/>
        </w:rPr>
        <w:t xml:space="preserve"> 2015; </w:t>
      </w:r>
      <w:proofErr w:type="spellStart"/>
      <w:r w:rsidRPr="003A2631">
        <w:rPr>
          <w:lang w:val="en-US"/>
        </w:rPr>
        <w:t>Honkanen</w:t>
      </w:r>
      <w:proofErr w:type="spellEnd"/>
      <w:r w:rsidRPr="003A2631">
        <w:rPr>
          <w:lang w:val="en-US"/>
        </w:rPr>
        <w:t xml:space="preserve"> and </w:t>
      </w:r>
      <w:proofErr w:type="spellStart"/>
      <w:r w:rsidRPr="003A2631">
        <w:rPr>
          <w:lang w:val="en-US"/>
        </w:rPr>
        <w:t>Frewer</w:t>
      </w:r>
      <w:proofErr w:type="spellEnd"/>
      <w:r w:rsidR="00D506A5" w:rsidRPr="003A2631">
        <w:rPr>
          <w:lang w:val="en-US"/>
        </w:rPr>
        <w:t>,</w:t>
      </w:r>
      <w:r w:rsidR="001E4A76" w:rsidRPr="003A2631">
        <w:rPr>
          <w:lang w:val="en-US"/>
        </w:rPr>
        <w:t xml:space="preserve"> </w:t>
      </w:r>
      <w:r w:rsidRPr="003A2631">
        <w:rPr>
          <w:lang w:val="en-US"/>
        </w:rPr>
        <w:t>2009)</w:t>
      </w:r>
      <w:r w:rsidR="00ED1BB8" w:rsidRPr="003A2631">
        <w:rPr>
          <w:lang w:val="en-US"/>
        </w:rPr>
        <w:t xml:space="preserve">, </w:t>
      </w:r>
      <w:r w:rsidR="007B5339" w:rsidRPr="003A2631">
        <w:rPr>
          <w:lang w:val="en-US"/>
        </w:rPr>
        <w:t>the novelty of this study is in considering the influence of Russian food e</w:t>
      </w:r>
      <w:r w:rsidR="00ED1BB8" w:rsidRPr="003A2631">
        <w:rPr>
          <w:lang w:val="en-US"/>
        </w:rPr>
        <w:t>mbargo (2014) on food consumers</w:t>
      </w:r>
      <w:r w:rsidR="00624811" w:rsidRPr="003A2631">
        <w:rPr>
          <w:lang w:val="en-US"/>
        </w:rPr>
        <w:t>.</w:t>
      </w:r>
    </w:p>
    <w:p w:rsidR="007B5339" w:rsidRPr="003A2631" w:rsidRDefault="007B5339" w:rsidP="007B5339">
      <w:pPr>
        <w:rPr>
          <w:lang w:val="en-US"/>
        </w:rPr>
      </w:pPr>
      <w:r w:rsidRPr="003A2631">
        <w:rPr>
          <w:lang w:val="en-US"/>
        </w:rPr>
        <w:t xml:space="preserve">The recent restrictions on import of food products have triggered the price inflation and spot shortages in the short-term and have left the question of ability of Russian </w:t>
      </w:r>
      <w:r w:rsidR="00624811" w:rsidRPr="003A2631">
        <w:rPr>
          <w:lang w:val="en-US"/>
        </w:rPr>
        <w:t xml:space="preserve">agricultural </w:t>
      </w:r>
      <w:r w:rsidRPr="003A2631">
        <w:rPr>
          <w:lang w:val="en-US"/>
        </w:rPr>
        <w:t xml:space="preserve">firms to fill a </w:t>
      </w:r>
      <w:r w:rsidR="00624811" w:rsidRPr="003A2631">
        <w:rPr>
          <w:lang w:val="en-US"/>
        </w:rPr>
        <w:t xml:space="preserve">production </w:t>
      </w:r>
      <w:r w:rsidRPr="003A2631">
        <w:rPr>
          <w:lang w:val="en-US"/>
        </w:rPr>
        <w:t>gap unanswered (</w:t>
      </w:r>
      <w:proofErr w:type="spellStart"/>
      <w:r w:rsidRPr="003A2631">
        <w:rPr>
          <w:lang w:val="en-US"/>
        </w:rPr>
        <w:t>Wegren</w:t>
      </w:r>
      <w:proofErr w:type="spellEnd"/>
      <w:r w:rsidR="00D506A5" w:rsidRPr="003A2631">
        <w:rPr>
          <w:lang w:val="en-US"/>
        </w:rPr>
        <w:t>,</w:t>
      </w:r>
      <w:r w:rsidRPr="003A2631">
        <w:rPr>
          <w:lang w:val="en-US"/>
        </w:rPr>
        <w:t xml:space="preserve"> 2014</w:t>
      </w:r>
      <w:r w:rsidR="00D506A5" w:rsidRPr="003A2631">
        <w:rPr>
          <w:lang w:val="en-US"/>
        </w:rPr>
        <w:t>a</w:t>
      </w:r>
      <w:r w:rsidRPr="003A2631">
        <w:rPr>
          <w:lang w:val="en-US"/>
        </w:rPr>
        <w:t>). In the absence of certain food products the customer demand and satisfaction is, however, a less obvious issue which have already affected consumer habits (Girard</w:t>
      </w:r>
      <w:r w:rsidR="00D506A5" w:rsidRPr="003A2631">
        <w:rPr>
          <w:lang w:val="en-US"/>
        </w:rPr>
        <w:t>,</w:t>
      </w:r>
      <w:r w:rsidRPr="003A2631">
        <w:rPr>
          <w:lang w:val="en-US"/>
        </w:rPr>
        <w:t xml:space="preserve"> 2015) and, which this paper attempts to show, consumer preferences as well.</w:t>
      </w:r>
    </w:p>
    <w:p w:rsidR="00AE0AA2" w:rsidRPr="003A2631" w:rsidRDefault="00AE0AA2" w:rsidP="00965DC8">
      <w:pPr>
        <w:pStyle w:val="3"/>
        <w:rPr>
          <w:lang w:val="en-US"/>
        </w:rPr>
      </w:pPr>
      <w:bookmarkStart w:id="22" w:name="_Toc447221707"/>
      <w:r w:rsidRPr="003A2631">
        <w:rPr>
          <w:lang w:val="en-US"/>
        </w:rPr>
        <w:t>R</w:t>
      </w:r>
      <w:r w:rsidR="005B1749" w:rsidRPr="003A2631">
        <w:rPr>
          <w:lang w:val="en-US"/>
        </w:rPr>
        <w:t>esearch field &amp; topic</w:t>
      </w:r>
      <w:bookmarkEnd w:id="22"/>
    </w:p>
    <w:p w:rsidR="00AE0AA2" w:rsidRPr="003A2631" w:rsidRDefault="00AE0AA2" w:rsidP="00001649">
      <w:pPr>
        <w:rPr>
          <w:lang w:val="en-US"/>
        </w:rPr>
      </w:pPr>
      <w:r w:rsidRPr="003A2631">
        <w:rPr>
          <w:lang w:val="en-US"/>
        </w:rPr>
        <w:t>The research field lies within the knowledge of consumer behavior</w:t>
      </w:r>
      <w:r w:rsidR="003352BA" w:rsidRPr="003A2631">
        <w:rPr>
          <w:lang w:val="en-US"/>
        </w:rPr>
        <w:t>, and c</w:t>
      </w:r>
      <w:r w:rsidRPr="003A2631">
        <w:rPr>
          <w:lang w:val="en-US"/>
        </w:rPr>
        <w:t>entral to the entire discipline of consumer behavior is the concept of motives underlying positive or negative behavior towards different categories of products. In the history of food consumer research, health</w:t>
      </w:r>
      <w:r w:rsidR="00906E2D" w:rsidRPr="003A2631">
        <w:rPr>
          <w:lang w:val="en-US"/>
        </w:rPr>
        <w:t xml:space="preserve"> </w:t>
      </w:r>
      <w:r w:rsidRPr="003A2631">
        <w:rPr>
          <w:lang w:val="en-US"/>
        </w:rPr>
        <w:t>and environmental issues have been thought of as key factors involved in food choice (Lau et al.</w:t>
      </w:r>
      <w:r w:rsidR="00A64A4E" w:rsidRPr="003A2631">
        <w:rPr>
          <w:lang w:val="en-US"/>
        </w:rPr>
        <w:t>,</w:t>
      </w:r>
      <w:r w:rsidRPr="003A2631">
        <w:rPr>
          <w:lang w:val="en-US"/>
        </w:rPr>
        <w:t xml:space="preserve"> 1986; </w:t>
      </w:r>
      <w:proofErr w:type="spellStart"/>
      <w:r w:rsidRPr="003A2631">
        <w:rPr>
          <w:lang w:val="en-US"/>
        </w:rPr>
        <w:t>Grunert</w:t>
      </w:r>
      <w:proofErr w:type="spellEnd"/>
      <w:r w:rsidRPr="003A2631">
        <w:rPr>
          <w:lang w:val="en-US"/>
        </w:rPr>
        <w:t xml:space="preserve"> and </w:t>
      </w:r>
      <w:proofErr w:type="spellStart"/>
      <w:r w:rsidRPr="003A2631">
        <w:rPr>
          <w:lang w:val="en-US"/>
        </w:rPr>
        <w:t>Juhl</w:t>
      </w:r>
      <w:proofErr w:type="spellEnd"/>
      <w:r w:rsidR="00A64A4E" w:rsidRPr="003A2631">
        <w:rPr>
          <w:lang w:val="en-US"/>
        </w:rPr>
        <w:t>,</w:t>
      </w:r>
      <w:r w:rsidRPr="003A2631">
        <w:rPr>
          <w:lang w:val="en-US"/>
        </w:rPr>
        <w:t xml:space="preserve"> 1995</w:t>
      </w:r>
      <w:r w:rsidR="00A64A4E" w:rsidRPr="003A2631">
        <w:rPr>
          <w:lang w:val="en-US"/>
        </w:rPr>
        <w:t>; Amato</w:t>
      </w:r>
      <w:r w:rsidR="00906E2D" w:rsidRPr="003A2631">
        <w:rPr>
          <w:lang w:val="en-US"/>
        </w:rPr>
        <w:t xml:space="preserve"> </w:t>
      </w:r>
      <w:r w:rsidR="00A64A4E" w:rsidRPr="003A2631">
        <w:rPr>
          <w:lang w:val="en-US"/>
        </w:rPr>
        <w:t>and Partridge, 2013</w:t>
      </w:r>
      <w:r w:rsidRPr="003A2631">
        <w:rPr>
          <w:lang w:val="en-US"/>
        </w:rPr>
        <w:t>). Only lately</w:t>
      </w:r>
      <w:r w:rsidR="00624811" w:rsidRPr="003A2631">
        <w:rPr>
          <w:lang w:val="en-US"/>
        </w:rPr>
        <w:t xml:space="preserve"> the food choice questionnaire</w:t>
      </w:r>
      <w:r w:rsidRPr="003A2631">
        <w:rPr>
          <w:lang w:val="en-US"/>
        </w:rPr>
        <w:t xml:space="preserve"> has been established </w:t>
      </w:r>
      <w:r w:rsidR="00624811" w:rsidRPr="003A2631">
        <w:rPr>
          <w:lang w:val="en-US"/>
        </w:rPr>
        <w:t xml:space="preserve">by Steptoe and </w:t>
      </w:r>
      <w:r w:rsidR="00624811" w:rsidRPr="003A2631">
        <w:rPr>
          <w:lang w:val="en-US"/>
        </w:rPr>
        <w:lastRenderedPageBreak/>
        <w:t xml:space="preserve">Pollard (1995) </w:t>
      </w:r>
      <w:r w:rsidR="00001649" w:rsidRPr="003A2631">
        <w:rPr>
          <w:lang w:val="en-US"/>
        </w:rPr>
        <w:t xml:space="preserve">through consideration of existing literature and discussion with nutritionists and health psychologists to </w:t>
      </w:r>
      <w:r w:rsidR="00624811" w:rsidRPr="003A2631">
        <w:rPr>
          <w:lang w:val="en-US"/>
        </w:rPr>
        <w:t>empirically confirm</w:t>
      </w:r>
      <w:r w:rsidRPr="003A2631">
        <w:rPr>
          <w:lang w:val="en-US"/>
        </w:rPr>
        <w:t xml:space="preserve"> other factors such as price, sensory appeal, natural content, convenience, familiarity, and mood</w:t>
      </w:r>
      <w:r w:rsidR="005A3E5F" w:rsidRPr="003A2631">
        <w:rPr>
          <w:lang w:val="en-US"/>
        </w:rPr>
        <w:t xml:space="preserve"> </w:t>
      </w:r>
      <w:r w:rsidR="00624811" w:rsidRPr="003A2631">
        <w:rPr>
          <w:lang w:val="en-US"/>
        </w:rPr>
        <w:t>to affect the food choice behavior</w:t>
      </w:r>
      <w:r w:rsidRPr="003A2631">
        <w:rPr>
          <w:lang w:val="en-US"/>
        </w:rPr>
        <w:t>. It has become one of the most widely used methods to study motives regarding the food choice behavior (</w:t>
      </w:r>
      <w:proofErr w:type="spellStart"/>
      <w:r w:rsidRPr="003A2631">
        <w:rPr>
          <w:lang w:val="en-US"/>
        </w:rPr>
        <w:t>Markovina</w:t>
      </w:r>
      <w:proofErr w:type="spellEnd"/>
      <w:r w:rsidRPr="003A2631">
        <w:rPr>
          <w:lang w:val="en-US"/>
        </w:rPr>
        <w:t xml:space="preserve"> et al.</w:t>
      </w:r>
      <w:r w:rsidR="00D506A5" w:rsidRPr="003A2631">
        <w:rPr>
          <w:lang w:val="en-US"/>
        </w:rPr>
        <w:t>,</w:t>
      </w:r>
      <w:r w:rsidRPr="003A2631">
        <w:rPr>
          <w:lang w:val="en-US"/>
        </w:rPr>
        <w:t xml:space="preserve"> 2015).</w:t>
      </w:r>
    </w:p>
    <w:p w:rsidR="00962D55" w:rsidRPr="003A2631" w:rsidRDefault="00962D55" w:rsidP="00962D55">
      <w:pPr>
        <w:rPr>
          <w:lang w:val="en-US"/>
        </w:rPr>
      </w:pPr>
      <w:r w:rsidRPr="003A2631">
        <w:rPr>
          <w:lang w:val="en-US"/>
        </w:rPr>
        <w:t xml:space="preserve">However, the motives underlying the food choice are also closely related to consumer food preferences. We believe that both </w:t>
      </w:r>
      <w:r w:rsidR="00C23916" w:rsidRPr="003A2631">
        <w:rPr>
          <w:lang w:val="en-US"/>
        </w:rPr>
        <w:t xml:space="preserve">motives underlying the individual consumer </w:t>
      </w:r>
      <w:r w:rsidRPr="003A2631">
        <w:rPr>
          <w:lang w:val="en-US"/>
        </w:rPr>
        <w:t xml:space="preserve">food </w:t>
      </w:r>
      <w:r w:rsidR="00C23916" w:rsidRPr="003A2631">
        <w:rPr>
          <w:lang w:val="en-US"/>
        </w:rPr>
        <w:t xml:space="preserve">choice </w:t>
      </w:r>
      <w:r w:rsidRPr="003A2631">
        <w:rPr>
          <w:lang w:val="en-US"/>
        </w:rPr>
        <w:t xml:space="preserve">and </w:t>
      </w:r>
      <w:r w:rsidR="00C23916" w:rsidRPr="003A2631">
        <w:rPr>
          <w:lang w:val="en-US"/>
        </w:rPr>
        <w:t>preferences to various food categories</w:t>
      </w:r>
      <w:r w:rsidRPr="003A2631">
        <w:rPr>
          <w:lang w:val="en-US"/>
        </w:rPr>
        <w:t xml:space="preserve"> are at the heart of our understanding of food choice behavior in Russia. Therefore, from a consumer behavior perspective the study will examine consumer motives linking consumer food preferences with their food choice</w:t>
      </w:r>
      <w:r w:rsidR="00906E2D" w:rsidRPr="003A2631">
        <w:rPr>
          <w:lang w:val="en-US"/>
        </w:rPr>
        <w:t xml:space="preserve"> </w:t>
      </w:r>
      <w:r w:rsidRPr="003A2631">
        <w:rPr>
          <w:lang w:val="en-US"/>
        </w:rPr>
        <w:t>motives.</w:t>
      </w:r>
    </w:p>
    <w:p w:rsidR="005B1749" w:rsidRPr="003A2631" w:rsidRDefault="005B1749" w:rsidP="00965DC8">
      <w:pPr>
        <w:pStyle w:val="3"/>
        <w:rPr>
          <w:lang w:val="en-US"/>
        </w:rPr>
      </w:pPr>
      <w:bookmarkStart w:id="23" w:name="_Toc447221708"/>
      <w:r w:rsidRPr="003A2631">
        <w:rPr>
          <w:lang w:val="en-US"/>
        </w:rPr>
        <w:t>Relevance</w:t>
      </w:r>
      <w:bookmarkEnd w:id="23"/>
    </w:p>
    <w:p w:rsidR="005B1749" w:rsidRPr="003A2631" w:rsidRDefault="005B1749" w:rsidP="005B1749">
      <w:pPr>
        <w:rPr>
          <w:lang w:val="en-US"/>
        </w:rPr>
      </w:pPr>
      <w:r w:rsidRPr="003A2631">
        <w:rPr>
          <w:lang w:val="en-US"/>
        </w:rPr>
        <w:t xml:space="preserve">The advantage of knowing the factors and preferences affecting the food choice behavior is that it may help in improving </w:t>
      </w:r>
      <w:r w:rsidR="00211FC6" w:rsidRPr="003A2631">
        <w:rPr>
          <w:lang w:val="en-US"/>
        </w:rPr>
        <w:t>retailers</w:t>
      </w:r>
      <w:r w:rsidR="00A05D5D" w:rsidRPr="003A2631">
        <w:rPr>
          <w:lang w:val="en-US"/>
        </w:rPr>
        <w:t>’</w:t>
      </w:r>
      <w:r w:rsidR="00211FC6" w:rsidRPr="003A2631">
        <w:rPr>
          <w:lang w:val="en-US"/>
        </w:rPr>
        <w:t xml:space="preserve"> un</w:t>
      </w:r>
      <w:r w:rsidR="00A05D5D" w:rsidRPr="003A2631">
        <w:rPr>
          <w:lang w:val="en-US"/>
        </w:rPr>
        <w:t>derstanding of the recent food consumption patterns on Russian food market</w:t>
      </w:r>
      <w:r w:rsidRPr="003A2631">
        <w:rPr>
          <w:lang w:val="en-US"/>
        </w:rPr>
        <w:t xml:space="preserve">. Second, understanding of both various food choice motives and consumer food preferences is crucial when implementing various marketing and promotional activities. Third, cross-cultural variations and especially differences between European and Russian consumers’ food choice behavior should be counted by Russian companies as they are essential for the product development and product innovation. </w:t>
      </w:r>
    </w:p>
    <w:p w:rsidR="002B5594" w:rsidRPr="003A2631" w:rsidRDefault="002B5594" w:rsidP="002B5594">
      <w:pPr>
        <w:pStyle w:val="3"/>
        <w:rPr>
          <w:lang w:val="en-US"/>
        </w:rPr>
      </w:pPr>
      <w:r w:rsidRPr="003A2631">
        <w:rPr>
          <w:lang w:val="en-US"/>
        </w:rPr>
        <w:t>Research gap</w:t>
      </w:r>
    </w:p>
    <w:p w:rsidR="002B5594" w:rsidRPr="003A2631" w:rsidRDefault="002B5594" w:rsidP="002B5594">
      <w:pPr>
        <w:rPr>
          <w:lang w:val="en-US"/>
        </w:rPr>
      </w:pPr>
      <w:r w:rsidRPr="003A2631">
        <w:rPr>
          <w:lang w:val="en-US"/>
        </w:rPr>
        <w:t>In this paper we have covered an</w:t>
      </w:r>
      <w:r w:rsidR="00906E2D" w:rsidRPr="003A2631">
        <w:rPr>
          <w:lang w:val="en-US"/>
        </w:rPr>
        <w:t xml:space="preserve"> </w:t>
      </w:r>
      <w:r w:rsidRPr="003A2631">
        <w:rPr>
          <w:lang w:val="en-US"/>
        </w:rPr>
        <w:t>extensive view on food consumption behavior and issues related to food choice motives and preferences. Few of the researchers have undertaken the research to investigate</w:t>
      </w:r>
      <w:r w:rsidR="004A6F1C" w:rsidRPr="003A2631">
        <w:rPr>
          <w:lang w:val="en-US"/>
        </w:rPr>
        <w:t xml:space="preserve"> both the </w:t>
      </w:r>
      <w:r w:rsidRPr="003A2631">
        <w:rPr>
          <w:lang w:val="en-US"/>
        </w:rPr>
        <w:t>food choice motives and preferences, and despite the dramatically changing economic conditions in Russia ‘little comprehensive research has been conducted on changing consumer preferences and behavior’ (</w:t>
      </w:r>
      <w:proofErr w:type="spellStart"/>
      <w:r w:rsidRPr="003A2631">
        <w:rPr>
          <w:lang w:val="en-US"/>
        </w:rPr>
        <w:t>Staudigel</w:t>
      </w:r>
      <w:proofErr w:type="spellEnd"/>
      <w:r w:rsidRPr="003A2631">
        <w:rPr>
          <w:lang w:val="en-US"/>
        </w:rPr>
        <w:t xml:space="preserve"> and </w:t>
      </w:r>
      <w:proofErr w:type="spellStart"/>
      <w:r w:rsidRPr="003A2631">
        <w:rPr>
          <w:lang w:val="en-US"/>
        </w:rPr>
        <w:t>Schröck</w:t>
      </w:r>
      <w:proofErr w:type="spellEnd"/>
      <w:r w:rsidRPr="003A2631">
        <w:rPr>
          <w:lang w:val="en-US"/>
        </w:rPr>
        <w:t>, 2015, p.133)</w:t>
      </w:r>
    </w:p>
    <w:p w:rsidR="002B5594" w:rsidRPr="003A2631" w:rsidRDefault="002B5594" w:rsidP="002B5594">
      <w:pPr>
        <w:rPr>
          <w:lang w:val="en-US"/>
        </w:rPr>
      </w:pPr>
      <w:r w:rsidRPr="003A2631">
        <w:rPr>
          <w:lang w:val="en-US"/>
        </w:rPr>
        <w:t xml:space="preserve">Our study, therefore, goes one step further by </w:t>
      </w:r>
      <w:r w:rsidR="00480476">
        <w:rPr>
          <w:lang w:val="en-US"/>
        </w:rPr>
        <w:t>identifying</w:t>
      </w:r>
      <w:r w:rsidRPr="003A2631">
        <w:rPr>
          <w:lang w:val="en-US"/>
        </w:rPr>
        <w:t xml:space="preserve"> consumer segments and characterizing them not only by socio-demographic factors but also in relation to the food choice motives. The cluster analysis will be, therefore, used to explore Russian consumers’ food preferences and later compared by the relative factor structure of different motives underlying consumer food choice. Thus, the present paper aims to fill </w:t>
      </w:r>
      <w:r w:rsidRPr="003A2631">
        <w:rPr>
          <w:lang w:val="en-US"/>
        </w:rPr>
        <w:lastRenderedPageBreak/>
        <w:t>this gap by segmenting food consumers according to their preferences and elaborating on the variations among the established segments.</w:t>
      </w:r>
    </w:p>
    <w:p w:rsidR="00593732" w:rsidRPr="003A2631" w:rsidRDefault="00593732" w:rsidP="00965DC8">
      <w:pPr>
        <w:pStyle w:val="3"/>
        <w:rPr>
          <w:lang w:val="en-US"/>
        </w:rPr>
      </w:pPr>
      <w:bookmarkStart w:id="24" w:name="_Toc447221709"/>
      <w:r w:rsidRPr="003A2631">
        <w:rPr>
          <w:lang w:val="en-US"/>
        </w:rPr>
        <w:t>Problem statement and RQs</w:t>
      </w:r>
      <w:bookmarkEnd w:id="24"/>
    </w:p>
    <w:p w:rsidR="00593732" w:rsidRPr="003A2631" w:rsidRDefault="00593732" w:rsidP="00593732">
      <w:pPr>
        <w:rPr>
          <w:lang w:val="en-US"/>
        </w:rPr>
      </w:pPr>
      <w:r w:rsidRPr="003A2631">
        <w:rPr>
          <w:lang w:val="en-US"/>
        </w:rPr>
        <w:t>The research is dedicated to the question of what is the link between food preferences and factors involved in food choice in Russia. The main</w:t>
      </w:r>
      <w:r w:rsidR="005A3E5F" w:rsidRPr="003A2631">
        <w:rPr>
          <w:lang w:val="en-US"/>
        </w:rPr>
        <w:t xml:space="preserve"> </w:t>
      </w:r>
      <w:proofErr w:type="spellStart"/>
      <w:r w:rsidRPr="003A2631">
        <w:rPr>
          <w:lang w:val="en-US"/>
        </w:rPr>
        <w:t>subquestions</w:t>
      </w:r>
      <w:proofErr w:type="spellEnd"/>
      <w:r w:rsidRPr="003A2631">
        <w:rPr>
          <w:lang w:val="en-US"/>
        </w:rPr>
        <w:t xml:space="preserve"> which can be </w:t>
      </w:r>
      <w:r w:rsidR="005C16B7" w:rsidRPr="003A2631">
        <w:rPr>
          <w:lang w:val="en-US"/>
        </w:rPr>
        <w:t>addressed in the paper</w:t>
      </w:r>
      <w:r w:rsidRPr="003A2631">
        <w:rPr>
          <w:lang w:val="en-US"/>
        </w:rPr>
        <w:t xml:space="preserve"> are:</w:t>
      </w:r>
    </w:p>
    <w:p w:rsidR="00593732" w:rsidRPr="003A2631" w:rsidRDefault="00593732" w:rsidP="00593732">
      <w:pPr>
        <w:pStyle w:val="a8"/>
        <w:numPr>
          <w:ilvl w:val="0"/>
          <w:numId w:val="6"/>
        </w:numPr>
        <w:rPr>
          <w:lang w:val="en-US"/>
        </w:rPr>
      </w:pPr>
      <w:r w:rsidRPr="003A2631">
        <w:rPr>
          <w:lang w:val="en-US"/>
        </w:rPr>
        <w:t xml:space="preserve">Are there any significant differences </w:t>
      </w:r>
      <w:r w:rsidR="00E4253A" w:rsidRPr="003A2631">
        <w:rPr>
          <w:lang w:val="en-US"/>
        </w:rPr>
        <w:t xml:space="preserve">in socio-demographic factors </w:t>
      </w:r>
      <w:r w:rsidRPr="003A2631">
        <w:rPr>
          <w:lang w:val="en-US"/>
        </w:rPr>
        <w:t>within consumer segments</w:t>
      </w:r>
      <w:r w:rsidR="00E4253A" w:rsidRPr="003A2631">
        <w:rPr>
          <w:lang w:val="en-US"/>
        </w:rPr>
        <w:t xml:space="preserve"> which are</w:t>
      </w:r>
      <w:r w:rsidRPr="003A2631">
        <w:rPr>
          <w:lang w:val="en-US"/>
        </w:rPr>
        <w:t xml:space="preserve"> based on </w:t>
      </w:r>
      <w:r w:rsidR="00E4253A" w:rsidRPr="003A2631">
        <w:rPr>
          <w:lang w:val="en-US"/>
        </w:rPr>
        <w:t>food preferences</w:t>
      </w:r>
      <w:r w:rsidRPr="003A2631">
        <w:rPr>
          <w:lang w:val="en-US"/>
        </w:rPr>
        <w:t>?</w:t>
      </w:r>
    </w:p>
    <w:p w:rsidR="00593732" w:rsidRPr="003A2631" w:rsidRDefault="00593732" w:rsidP="00593732">
      <w:pPr>
        <w:pStyle w:val="a8"/>
        <w:numPr>
          <w:ilvl w:val="0"/>
          <w:numId w:val="6"/>
        </w:numPr>
        <w:rPr>
          <w:lang w:val="en-US"/>
        </w:rPr>
      </w:pPr>
      <w:r w:rsidRPr="003A2631">
        <w:rPr>
          <w:lang w:val="en-US"/>
        </w:rPr>
        <w:t>How the relative importance structure of food choice motives</w:t>
      </w:r>
      <w:r w:rsidR="002B5594" w:rsidRPr="003A2631">
        <w:rPr>
          <w:lang w:val="en-US"/>
        </w:rPr>
        <w:t xml:space="preserve"> in Russia has changed</w:t>
      </w:r>
      <w:r w:rsidRPr="003A2631">
        <w:rPr>
          <w:lang w:val="en-US"/>
        </w:rPr>
        <w:t>?</w:t>
      </w:r>
    </w:p>
    <w:p w:rsidR="00593732" w:rsidRPr="003A2631" w:rsidRDefault="00593732" w:rsidP="00593732">
      <w:pPr>
        <w:pStyle w:val="a8"/>
        <w:numPr>
          <w:ilvl w:val="0"/>
          <w:numId w:val="6"/>
        </w:numPr>
        <w:rPr>
          <w:lang w:val="en-US"/>
        </w:rPr>
      </w:pPr>
      <w:r w:rsidRPr="003A2631">
        <w:rPr>
          <w:lang w:val="en-US"/>
        </w:rPr>
        <w:t xml:space="preserve">What is the </w:t>
      </w:r>
      <w:r w:rsidR="001851C9" w:rsidRPr="003A2631">
        <w:rPr>
          <w:lang w:val="en-US"/>
        </w:rPr>
        <w:t>difference</w:t>
      </w:r>
      <w:r w:rsidRPr="003A2631">
        <w:rPr>
          <w:lang w:val="en-US"/>
        </w:rPr>
        <w:t xml:space="preserve"> in food choice motives among </w:t>
      </w:r>
      <w:r w:rsidR="001851C9" w:rsidRPr="003A2631">
        <w:rPr>
          <w:lang w:val="en-US"/>
        </w:rPr>
        <w:t>the distinct</w:t>
      </w:r>
      <w:r w:rsidRPr="003A2631">
        <w:rPr>
          <w:lang w:val="en-US"/>
        </w:rPr>
        <w:t xml:space="preserve"> consumer segments </w:t>
      </w:r>
      <w:r w:rsidR="001851C9" w:rsidRPr="003A2631">
        <w:rPr>
          <w:lang w:val="en-US"/>
        </w:rPr>
        <w:t xml:space="preserve">which are </w:t>
      </w:r>
      <w:r w:rsidRPr="003A2631">
        <w:rPr>
          <w:lang w:val="en-US"/>
        </w:rPr>
        <w:t>based on their preferences to various food categories?</w:t>
      </w:r>
    </w:p>
    <w:p w:rsidR="008238A5" w:rsidRPr="003A2631" w:rsidRDefault="004D60C6" w:rsidP="00965DC8">
      <w:pPr>
        <w:pStyle w:val="3"/>
        <w:rPr>
          <w:lang w:val="en-US"/>
        </w:rPr>
      </w:pPr>
      <w:bookmarkStart w:id="25" w:name="_Toc447221710"/>
      <w:r w:rsidRPr="003A2631">
        <w:rPr>
          <w:lang w:val="en-US"/>
        </w:rPr>
        <w:t>A</w:t>
      </w:r>
      <w:r w:rsidR="005B1749" w:rsidRPr="003A2631">
        <w:rPr>
          <w:lang w:val="en-US"/>
        </w:rPr>
        <w:t>im and</w:t>
      </w:r>
      <w:r w:rsidR="003D7CF4" w:rsidRPr="003A2631">
        <w:rPr>
          <w:lang w:val="en-US"/>
        </w:rPr>
        <w:t xml:space="preserve"> objectives</w:t>
      </w:r>
      <w:r w:rsidR="004E5296" w:rsidRPr="003A2631">
        <w:rPr>
          <w:lang w:val="en-US"/>
        </w:rPr>
        <w:t xml:space="preserve"> of the study</w:t>
      </w:r>
      <w:bookmarkEnd w:id="25"/>
    </w:p>
    <w:p w:rsidR="003D34C7" w:rsidRPr="003A2631" w:rsidRDefault="00F92F81" w:rsidP="003D34C7">
      <w:pPr>
        <w:rPr>
          <w:rFonts w:cs="Times New Roman"/>
          <w:szCs w:val="24"/>
          <w:lang w:val="en-US"/>
        </w:rPr>
      </w:pPr>
      <w:r w:rsidRPr="003A2631">
        <w:rPr>
          <w:lang w:val="en-US"/>
        </w:rPr>
        <w:t xml:space="preserve">The </w:t>
      </w:r>
      <w:r w:rsidR="005B1749" w:rsidRPr="003A2631">
        <w:rPr>
          <w:lang w:val="en-US"/>
        </w:rPr>
        <w:t>main purpose of the study is</w:t>
      </w:r>
      <w:r w:rsidRPr="003A2631">
        <w:rPr>
          <w:lang w:val="en-US"/>
        </w:rPr>
        <w:t xml:space="preserve"> to analyze the current situation on food choice within clusters of food consumers by,</w:t>
      </w:r>
      <w:r w:rsidR="005A3E5F" w:rsidRPr="003A2631">
        <w:rPr>
          <w:lang w:val="en-US"/>
        </w:rPr>
        <w:t xml:space="preserve"> </w:t>
      </w:r>
      <w:r w:rsidRPr="003A2631">
        <w:rPr>
          <w:lang w:val="en-US"/>
        </w:rPr>
        <w:t>on the one hand, concentrating on consumer motives and perceptions</w:t>
      </w:r>
      <w:r w:rsidR="00D042BC" w:rsidRPr="003A2631">
        <w:rPr>
          <w:lang w:val="en-US"/>
        </w:rPr>
        <w:t>,</w:t>
      </w:r>
      <w:r w:rsidRPr="003A2631">
        <w:rPr>
          <w:lang w:val="en-US"/>
        </w:rPr>
        <w:t xml:space="preserve"> and, on the other hand, providin</w:t>
      </w:r>
      <w:r w:rsidR="005A3E5F" w:rsidRPr="003A2631">
        <w:rPr>
          <w:lang w:val="en-US"/>
        </w:rPr>
        <w:t xml:space="preserve">g the link to their preferences. </w:t>
      </w:r>
      <w:r w:rsidR="003D34C7" w:rsidRPr="003A2631">
        <w:rPr>
          <w:rFonts w:cs="Times New Roman"/>
          <w:szCs w:val="24"/>
          <w:lang w:val="en-US"/>
        </w:rPr>
        <w:t>The research is conducted with the purpose of formulating and solving conceptual issues of empirical research:</w:t>
      </w:r>
    </w:p>
    <w:p w:rsidR="003D34C7" w:rsidRPr="003A2631" w:rsidRDefault="003D34C7" w:rsidP="003D34C7">
      <w:pPr>
        <w:pStyle w:val="a8"/>
        <w:numPr>
          <w:ilvl w:val="0"/>
          <w:numId w:val="3"/>
        </w:numPr>
        <w:rPr>
          <w:lang w:val="en-US"/>
        </w:rPr>
      </w:pPr>
      <w:r w:rsidRPr="003A2631">
        <w:rPr>
          <w:lang w:val="en-US"/>
        </w:rPr>
        <w:t>To analyze the current state of Russian food market and to determine consumer food motives and preferences within the framework of food choice behavior;</w:t>
      </w:r>
    </w:p>
    <w:p w:rsidR="003D34C7" w:rsidRPr="003A2631" w:rsidRDefault="003D34C7" w:rsidP="003D34C7">
      <w:pPr>
        <w:pStyle w:val="a8"/>
        <w:numPr>
          <w:ilvl w:val="0"/>
          <w:numId w:val="3"/>
        </w:numPr>
        <w:rPr>
          <w:lang w:val="en-US"/>
        </w:rPr>
      </w:pPr>
      <w:r w:rsidRPr="003A2631">
        <w:rPr>
          <w:lang w:val="en-US"/>
        </w:rPr>
        <w:t>To define food consumer segments in Russia and understand the motives and preferences that determine food choice on a Russian food market;</w:t>
      </w:r>
    </w:p>
    <w:p w:rsidR="003D34C7" w:rsidRPr="003A2631" w:rsidRDefault="003D34C7" w:rsidP="003D34C7">
      <w:pPr>
        <w:pStyle w:val="a8"/>
        <w:numPr>
          <w:ilvl w:val="0"/>
          <w:numId w:val="3"/>
        </w:numPr>
        <w:rPr>
          <w:lang w:val="en-US"/>
        </w:rPr>
      </w:pPr>
      <w:r w:rsidRPr="003A2631">
        <w:rPr>
          <w:lang w:val="en-US"/>
        </w:rPr>
        <w:t xml:space="preserve">To get insights on changes of their motives over the past decade by discussing the previous research and elaborating on change of food consumption patterns connected to the Russian </w:t>
      </w:r>
      <w:r w:rsidR="003C51AF" w:rsidRPr="003A2631">
        <w:rPr>
          <w:lang w:val="en-US"/>
        </w:rPr>
        <w:t xml:space="preserve">food </w:t>
      </w:r>
      <w:r w:rsidRPr="003A2631">
        <w:rPr>
          <w:lang w:val="en-US"/>
        </w:rPr>
        <w:t>embargo (2014)</w:t>
      </w:r>
    </w:p>
    <w:p w:rsidR="003D34C7" w:rsidRPr="003A2631" w:rsidRDefault="005A3E5F" w:rsidP="003D34C7">
      <w:pPr>
        <w:pStyle w:val="a8"/>
        <w:numPr>
          <w:ilvl w:val="0"/>
          <w:numId w:val="3"/>
        </w:numPr>
        <w:rPr>
          <w:lang w:val="en-US"/>
        </w:rPr>
      </w:pPr>
      <w:r w:rsidRPr="003A2631">
        <w:rPr>
          <w:lang w:val="en-US"/>
        </w:rPr>
        <w:t>T</w:t>
      </w:r>
      <w:r w:rsidR="003D34C7" w:rsidRPr="003A2631">
        <w:rPr>
          <w:lang w:val="en-US"/>
        </w:rPr>
        <w:t>o provide an application of the results and develop recommendations aimed at effective design of food production companies’ and grocery stores’ marketing strategies.</w:t>
      </w:r>
    </w:p>
    <w:p w:rsidR="007F5C20" w:rsidRPr="003A2631" w:rsidRDefault="007F5C20" w:rsidP="00965DC8">
      <w:pPr>
        <w:pStyle w:val="3"/>
        <w:rPr>
          <w:lang w:val="en-US"/>
        </w:rPr>
      </w:pPr>
      <w:bookmarkStart w:id="26" w:name="_Toc447221711"/>
      <w:r w:rsidRPr="003A2631">
        <w:rPr>
          <w:lang w:val="en-US"/>
        </w:rPr>
        <w:t>Organization of the paper</w:t>
      </w:r>
      <w:bookmarkEnd w:id="26"/>
    </w:p>
    <w:p w:rsidR="00593732" w:rsidRPr="003A2631" w:rsidRDefault="007F5C20" w:rsidP="002B5594">
      <w:pPr>
        <w:rPr>
          <w:lang w:val="en-US"/>
        </w:rPr>
      </w:pPr>
      <w:r w:rsidRPr="003A2631">
        <w:rPr>
          <w:lang w:val="en-US"/>
        </w:rPr>
        <w:t>The paper proceeds as follows.</w:t>
      </w:r>
      <w:r w:rsidR="005A3E5F" w:rsidRPr="003A2631">
        <w:rPr>
          <w:lang w:val="en-US"/>
        </w:rPr>
        <w:t xml:space="preserve"> </w:t>
      </w:r>
      <w:r w:rsidR="00593732" w:rsidRPr="003A2631">
        <w:rPr>
          <w:lang w:val="en-US"/>
        </w:rPr>
        <w:t xml:space="preserve">Chapter 1 reviews the literature on food consumption in general, and food preferences and motives of food choice in particular. </w:t>
      </w:r>
      <w:r w:rsidR="00593732" w:rsidRPr="003A2631">
        <w:rPr>
          <w:lang w:val="en-US"/>
        </w:rPr>
        <w:lastRenderedPageBreak/>
        <w:t xml:space="preserve">The outline of the research on Russian food market, segmentation and FCQ methodology are also covered in this part. Chapter 2 provides methodological framework of the research, the materials and actual procedures of collecting the data. The descriptive statistics on the data is </w:t>
      </w:r>
      <w:r w:rsidR="003E5F52" w:rsidRPr="003A2631">
        <w:rPr>
          <w:lang w:val="en-US"/>
        </w:rPr>
        <w:t>given</w:t>
      </w:r>
      <w:r w:rsidR="00593732" w:rsidRPr="003A2631">
        <w:rPr>
          <w:lang w:val="en-US"/>
        </w:rPr>
        <w:t xml:space="preserve"> here as well.</w:t>
      </w:r>
      <w:r w:rsidR="003C51AF" w:rsidRPr="003A2631">
        <w:rPr>
          <w:lang w:val="en-US"/>
        </w:rPr>
        <w:t xml:space="preserve"> T</w:t>
      </w:r>
      <w:r w:rsidR="003E5F52" w:rsidRPr="003A2631">
        <w:rPr>
          <w:lang w:val="en-US"/>
        </w:rPr>
        <w:t xml:space="preserve">he </w:t>
      </w:r>
      <w:r w:rsidR="002B5594" w:rsidRPr="003A2631">
        <w:rPr>
          <w:lang w:val="en-US"/>
        </w:rPr>
        <w:t>cluster and ANOVA</w:t>
      </w:r>
      <w:r w:rsidR="005A3E5F" w:rsidRPr="003A2631">
        <w:rPr>
          <w:lang w:val="en-US"/>
        </w:rPr>
        <w:t xml:space="preserve"> </w:t>
      </w:r>
      <w:r w:rsidR="002B5594" w:rsidRPr="003A2631">
        <w:rPr>
          <w:lang w:val="en-US"/>
        </w:rPr>
        <w:t xml:space="preserve">analyses </w:t>
      </w:r>
      <w:r w:rsidR="003E5F52" w:rsidRPr="003A2631">
        <w:rPr>
          <w:lang w:val="en-US"/>
        </w:rPr>
        <w:t xml:space="preserve">are conducted and the findings are presented in Chapter 3. The last chapter discusses the results and draws conclusions </w:t>
      </w:r>
      <w:r w:rsidR="003C51AF" w:rsidRPr="003A2631">
        <w:rPr>
          <w:lang w:val="en-US"/>
        </w:rPr>
        <w:t xml:space="preserve">as well as explains the </w:t>
      </w:r>
      <w:r w:rsidR="003E5F52" w:rsidRPr="003A2631">
        <w:rPr>
          <w:lang w:val="en-US"/>
        </w:rPr>
        <w:t xml:space="preserve">theoretical </w:t>
      </w:r>
      <w:r w:rsidR="003C51AF" w:rsidRPr="003A2631">
        <w:rPr>
          <w:lang w:val="en-US"/>
        </w:rPr>
        <w:t xml:space="preserve">contribution </w:t>
      </w:r>
      <w:r w:rsidR="003E5F52" w:rsidRPr="003A2631">
        <w:rPr>
          <w:lang w:val="en-US"/>
        </w:rPr>
        <w:t xml:space="preserve">and </w:t>
      </w:r>
      <w:r w:rsidR="003C51AF" w:rsidRPr="003A2631">
        <w:rPr>
          <w:lang w:val="en-US"/>
        </w:rPr>
        <w:t xml:space="preserve">gives the </w:t>
      </w:r>
      <w:r w:rsidR="003E5F52" w:rsidRPr="003A2631">
        <w:rPr>
          <w:lang w:val="en-US"/>
        </w:rPr>
        <w:t>practical recommendations for the food industry.</w:t>
      </w:r>
    </w:p>
    <w:p w:rsidR="003D7CF4" w:rsidRPr="003A2631" w:rsidRDefault="00593732" w:rsidP="0022563C">
      <w:pPr>
        <w:pStyle w:val="1"/>
      </w:pPr>
      <w:bookmarkStart w:id="27" w:name="_Toc447221712"/>
      <w:bookmarkStart w:id="28" w:name="_Toc451682122"/>
      <w:r w:rsidRPr="003A2631">
        <w:lastRenderedPageBreak/>
        <w:t>Chapter 1.</w:t>
      </w:r>
      <w:r w:rsidR="00643116" w:rsidRPr="003A2631">
        <w:t>Food Consumption: Background &amp; Literature Review</w:t>
      </w:r>
      <w:bookmarkEnd w:id="27"/>
      <w:bookmarkEnd w:id="28"/>
    </w:p>
    <w:p w:rsidR="003E5F52" w:rsidRPr="003A2631" w:rsidRDefault="00593732" w:rsidP="003412B1">
      <w:pPr>
        <w:rPr>
          <w:lang w:val="en-US"/>
        </w:rPr>
      </w:pPr>
      <w:r w:rsidRPr="003A2631">
        <w:rPr>
          <w:lang w:val="en-US"/>
        </w:rPr>
        <w:t xml:space="preserve">The aim of this chapter </w:t>
      </w:r>
      <w:r w:rsidR="00E4253A" w:rsidRPr="003A2631">
        <w:rPr>
          <w:lang w:val="en-US"/>
        </w:rPr>
        <w:t>is</w:t>
      </w:r>
      <w:r w:rsidRPr="003A2631">
        <w:rPr>
          <w:lang w:val="en-US"/>
        </w:rPr>
        <w:t xml:space="preserve"> to evaluate and validate</w:t>
      </w:r>
      <w:r w:rsidR="00906E2D" w:rsidRPr="003A2631">
        <w:rPr>
          <w:lang w:val="en-US"/>
        </w:rPr>
        <w:t xml:space="preserve"> </w:t>
      </w:r>
      <w:r w:rsidRPr="003A2631">
        <w:rPr>
          <w:lang w:val="en-US"/>
        </w:rPr>
        <w:t xml:space="preserve">the literature on food consumption behavior and to provide reasons for </w:t>
      </w:r>
      <w:r w:rsidR="003E5F52" w:rsidRPr="003A2631">
        <w:rPr>
          <w:lang w:val="en-US"/>
        </w:rPr>
        <w:t xml:space="preserve">the chosen methodology. </w:t>
      </w:r>
      <w:r w:rsidR="003412B1" w:rsidRPr="003A2631">
        <w:rPr>
          <w:lang w:val="en-US"/>
        </w:rPr>
        <w:t>In order to understand the theoretical background of previous studies the literature review concern</w:t>
      </w:r>
      <w:r w:rsidR="003E5F52" w:rsidRPr="003A2631">
        <w:rPr>
          <w:lang w:val="en-US"/>
        </w:rPr>
        <w:t>s</w:t>
      </w:r>
      <w:r w:rsidR="003412B1" w:rsidRPr="003A2631">
        <w:rPr>
          <w:lang w:val="en-US"/>
        </w:rPr>
        <w:t xml:space="preserve"> issues related to the following questions, in the order from general to </w:t>
      </w:r>
      <w:r w:rsidR="003E5F52" w:rsidRPr="003A2631">
        <w:rPr>
          <w:lang w:val="en-US"/>
        </w:rPr>
        <w:t>more specific topics.</w:t>
      </w:r>
    </w:p>
    <w:p w:rsidR="00B61754" w:rsidRDefault="00B61754" w:rsidP="00DA77BE">
      <w:pPr>
        <w:rPr>
          <w:lang w:val="en-US"/>
        </w:rPr>
      </w:pPr>
      <w:r w:rsidRPr="00B61754">
        <w:rPr>
          <w:lang w:val="en-US"/>
        </w:rPr>
        <w:t xml:space="preserve">First, we </w:t>
      </w:r>
      <w:r>
        <w:rPr>
          <w:lang w:val="en-US"/>
        </w:rPr>
        <w:t xml:space="preserve">consider two main behavior theories – theory of planned behavior (TPB) and theory of reasoned action (TRA) – which have been recently applied in studies on consumer behavior in food products choice. </w:t>
      </w:r>
      <w:r w:rsidRPr="00B61754">
        <w:rPr>
          <w:lang w:val="en-US"/>
        </w:rPr>
        <w:t>The second part reviews the literature on food consumption behavior and considers the various ways of segmenting food consumers. The third part gives a brief overview of the extant knowledge on food choice &amp; food preferences. Finally, we cover the latest findings on food demand and food consumption situation for Russian food market.</w:t>
      </w:r>
    </w:p>
    <w:p w:rsidR="00DA77BE" w:rsidRDefault="00AE3650" w:rsidP="00DA77BE">
      <w:pPr>
        <w:pStyle w:val="2"/>
        <w:ind w:left="708" w:hanging="141"/>
      </w:pPr>
      <w:bookmarkStart w:id="29" w:name="_Toc449274176"/>
      <w:bookmarkStart w:id="30" w:name="_Toc451682123"/>
      <w:bookmarkStart w:id="31" w:name="_Toc447221713"/>
      <w:r>
        <w:t xml:space="preserve">1.1. </w:t>
      </w:r>
      <w:r w:rsidR="00DA77BE">
        <w:t>Consumer behavior theory and factors affecting consumer choice</w:t>
      </w:r>
      <w:bookmarkEnd w:id="29"/>
      <w:bookmarkEnd w:id="30"/>
    </w:p>
    <w:p w:rsidR="00DA77BE" w:rsidRDefault="00A25DCC" w:rsidP="00DA77BE">
      <w:pPr>
        <w:pStyle w:val="3"/>
        <w:rPr>
          <w:lang w:val="en-US"/>
        </w:rPr>
      </w:pPr>
      <w:r>
        <w:rPr>
          <w:lang w:val="en-US"/>
        </w:rPr>
        <w:t>The Th</w:t>
      </w:r>
      <w:r w:rsidR="002A4521">
        <w:rPr>
          <w:lang w:val="en-US"/>
        </w:rPr>
        <w:t>eories</w:t>
      </w:r>
      <w:r>
        <w:rPr>
          <w:lang w:val="en-US"/>
        </w:rPr>
        <w:t xml:space="preserve"> of Planned B</w:t>
      </w:r>
      <w:r w:rsidR="00DA77BE">
        <w:rPr>
          <w:lang w:val="en-US"/>
        </w:rPr>
        <w:t>ehavior</w:t>
      </w:r>
      <w:r w:rsidR="00671EF5">
        <w:rPr>
          <w:lang w:val="en-US"/>
        </w:rPr>
        <w:t xml:space="preserve"> and</w:t>
      </w:r>
      <w:r w:rsidR="002A4521">
        <w:rPr>
          <w:lang w:val="en-US"/>
        </w:rPr>
        <w:t xml:space="preserve"> </w:t>
      </w:r>
      <w:r w:rsidR="00671EF5" w:rsidRPr="00671EF5">
        <w:rPr>
          <w:lang w:val="en-US"/>
        </w:rPr>
        <w:t>Reasoned Action</w:t>
      </w:r>
    </w:p>
    <w:p w:rsidR="007C2FB8" w:rsidRDefault="00570FC6" w:rsidP="007C2FB8">
      <w:pPr>
        <w:rPr>
          <w:lang w:val="en-US"/>
        </w:rPr>
      </w:pPr>
      <w:r>
        <w:rPr>
          <w:lang w:val="en-US"/>
        </w:rPr>
        <w:t>Both the attitudes and consumer behavior</w:t>
      </w:r>
      <w:r w:rsidR="007C2FB8">
        <w:rPr>
          <w:lang w:val="en-US"/>
        </w:rPr>
        <w:t xml:space="preserve"> ha</w:t>
      </w:r>
      <w:r>
        <w:rPr>
          <w:lang w:val="en-US"/>
        </w:rPr>
        <w:t>ve</w:t>
      </w:r>
      <w:r w:rsidR="007C2FB8">
        <w:rPr>
          <w:lang w:val="en-US"/>
        </w:rPr>
        <w:t xml:space="preserve"> been given much credit in 90s to establish</w:t>
      </w:r>
      <w:r w:rsidR="007C2FB8" w:rsidRPr="007C2FB8">
        <w:rPr>
          <w:lang w:val="en-US"/>
        </w:rPr>
        <w:t xml:space="preserve"> the </w:t>
      </w:r>
      <w:r>
        <w:rPr>
          <w:lang w:val="en-US"/>
        </w:rPr>
        <w:t xml:space="preserve">casual </w:t>
      </w:r>
      <w:r w:rsidR="007C2FB8" w:rsidRPr="007C2FB8">
        <w:rPr>
          <w:lang w:val="en-US"/>
        </w:rPr>
        <w:t>relationship between</w:t>
      </w:r>
      <w:r w:rsidR="007C2FB8">
        <w:rPr>
          <w:lang w:val="en-US"/>
        </w:rPr>
        <w:t xml:space="preserve"> </w:t>
      </w:r>
      <w:r>
        <w:rPr>
          <w:lang w:val="en-US"/>
        </w:rPr>
        <w:t>them</w:t>
      </w:r>
      <w:r w:rsidR="007C2FB8">
        <w:rPr>
          <w:lang w:val="en-US"/>
        </w:rPr>
        <w:t xml:space="preserve"> and lately to predict certain behavior</w:t>
      </w:r>
      <w:r w:rsidR="007C2FB8" w:rsidRPr="007C2FB8">
        <w:rPr>
          <w:lang w:val="en-US"/>
        </w:rPr>
        <w:t xml:space="preserve"> </w:t>
      </w:r>
      <w:r w:rsidR="007C2FB8">
        <w:rPr>
          <w:lang w:val="en-US"/>
        </w:rPr>
        <w:t>based on different attitudes (</w:t>
      </w:r>
      <w:r w:rsidR="007C2FB8" w:rsidRPr="00707D7B">
        <w:rPr>
          <w:lang w:val="en-US"/>
        </w:rPr>
        <w:t>Armitage</w:t>
      </w:r>
      <w:r w:rsidR="007C2FB8">
        <w:rPr>
          <w:lang w:val="en-US"/>
        </w:rPr>
        <w:t xml:space="preserve"> &amp; Conner, 2001). </w:t>
      </w:r>
      <w:r>
        <w:rPr>
          <w:lang w:val="en-US"/>
        </w:rPr>
        <w:t xml:space="preserve">In this research field more </w:t>
      </w:r>
      <w:r w:rsidRPr="007C2FB8">
        <w:rPr>
          <w:lang w:val="en-US"/>
        </w:rPr>
        <w:t>integrated models of behavio</w:t>
      </w:r>
      <w:r>
        <w:rPr>
          <w:lang w:val="en-US"/>
        </w:rPr>
        <w:t>r have been developed to</w:t>
      </w:r>
      <w:r w:rsidR="007C2FB8">
        <w:rPr>
          <w:lang w:val="en-US"/>
        </w:rPr>
        <w:t xml:space="preserve"> </w:t>
      </w:r>
      <w:r w:rsidR="007C2FB8" w:rsidRPr="007C2FB8">
        <w:rPr>
          <w:lang w:val="en-US"/>
        </w:rPr>
        <w:t>includ</w:t>
      </w:r>
      <w:r w:rsidR="007C2FB8">
        <w:rPr>
          <w:lang w:val="en-US"/>
        </w:rPr>
        <w:t>e</w:t>
      </w:r>
      <w:r w:rsidR="007C2FB8" w:rsidRPr="007C2FB8">
        <w:rPr>
          <w:lang w:val="en-US"/>
        </w:rPr>
        <w:t xml:space="preserve"> </w:t>
      </w:r>
      <w:r w:rsidR="007C2FB8">
        <w:rPr>
          <w:lang w:val="en-US"/>
        </w:rPr>
        <w:t xml:space="preserve">not just attitudes but also other behavioral determinants </w:t>
      </w:r>
      <w:r w:rsidR="007C2FB8" w:rsidRPr="007C2FB8">
        <w:rPr>
          <w:lang w:val="en-US"/>
        </w:rPr>
        <w:t xml:space="preserve">such as social norms or intentions (Olson &amp; </w:t>
      </w:r>
      <w:proofErr w:type="spellStart"/>
      <w:r w:rsidR="007C2FB8" w:rsidRPr="007C2FB8">
        <w:rPr>
          <w:lang w:val="en-US"/>
        </w:rPr>
        <w:t>Zanna</w:t>
      </w:r>
      <w:proofErr w:type="spellEnd"/>
      <w:r w:rsidR="007C2FB8" w:rsidRPr="007C2FB8">
        <w:rPr>
          <w:lang w:val="en-US"/>
        </w:rPr>
        <w:t>, 1993)</w:t>
      </w:r>
      <w:r w:rsidR="007C2FB8">
        <w:rPr>
          <w:lang w:val="en-US"/>
        </w:rPr>
        <w:t xml:space="preserve">. The most </w:t>
      </w:r>
      <w:r w:rsidR="007C2FB8" w:rsidRPr="007C2FB8">
        <w:rPr>
          <w:lang w:val="en-US"/>
        </w:rPr>
        <w:t xml:space="preserve">widely researched </w:t>
      </w:r>
      <w:r w:rsidR="007C2FB8">
        <w:rPr>
          <w:lang w:val="en-US"/>
        </w:rPr>
        <w:t xml:space="preserve">models are the Theory of </w:t>
      </w:r>
      <w:r w:rsidR="00671EF5">
        <w:rPr>
          <w:lang w:val="en-US"/>
        </w:rPr>
        <w:t xml:space="preserve">Planned </w:t>
      </w:r>
      <w:proofErr w:type="spellStart"/>
      <w:r w:rsidR="00671EF5">
        <w:rPr>
          <w:lang w:val="en-US"/>
        </w:rPr>
        <w:t>Behaviour</w:t>
      </w:r>
      <w:proofErr w:type="spellEnd"/>
      <w:r w:rsidR="00671EF5">
        <w:rPr>
          <w:lang w:val="en-US"/>
        </w:rPr>
        <w:t xml:space="preserve"> (</w:t>
      </w:r>
      <w:proofErr w:type="spellStart"/>
      <w:r w:rsidR="00671EF5">
        <w:rPr>
          <w:lang w:val="en-US"/>
        </w:rPr>
        <w:t>Ajzen</w:t>
      </w:r>
      <w:proofErr w:type="spellEnd"/>
      <w:r w:rsidR="007C2FB8" w:rsidRPr="007C2FB8">
        <w:rPr>
          <w:lang w:val="en-US"/>
        </w:rPr>
        <w:t>,</w:t>
      </w:r>
      <w:r w:rsidR="007C2FB8">
        <w:rPr>
          <w:lang w:val="en-US"/>
        </w:rPr>
        <w:t xml:space="preserve"> </w:t>
      </w:r>
      <w:r w:rsidR="00EE436F" w:rsidRPr="00EE436F">
        <w:rPr>
          <w:lang w:val="en-US"/>
        </w:rPr>
        <w:t>2005</w:t>
      </w:r>
      <w:r w:rsidR="007C2FB8" w:rsidRPr="007C2FB8">
        <w:rPr>
          <w:lang w:val="en-US"/>
        </w:rPr>
        <w:t>)</w:t>
      </w:r>
      <w:r w:rsidR="007C2FB8">
        <w:rPr>
          <w:lang w:val="en-US"/>
        </w:rPr>
        <w:t xml:space="preserve"> and the Theory</w:t>
      </w:r>
      <w:r w:rsidR="007C2FB8" w:rsidRPr="007C2FB8">
        <w:rPr>
          <w:lang w:val="en-US"/>
        </w:rPr>
        <w:t xml:space="preserve"> of Reasoned Action (</w:t>
      </w:r>
      <w:proofErr w:type="spellStart"/>
      <w:r w:rsidR="007C2FB8" w:rsidRPr="007C2FB8">
        <w:rPr>
          <w:lang w:val="en-US"/>
        </w:rPr>
        <w:t>Ajzen</w:t>
      </w:r>
      <w:proofErr w:type="spellEnd"/>
      <w:r w:rsidR="007C2FB8" w:rsidRPr="007C2FB8">
        <w:rPr>
          <w:lang w:val="en-US"/>
        </w:rPr>
        <w:t xml:space="preserve"> &amp;</w:t>
      </w:r>
      <w:r w:rsidR="007C2FB8">
        <w:rPr>
          <w:lang w:val="en-US"/>
        </w:rPr>
        <w:t xml:space="preserve"> </w:t>
      </w:r>
      <w:proofErr w:type="spellStart"/>
      <w:r w:rsidR="007C2FB8">
        <w:rPr>
          <w:lang w:val="en-US"/>
        </w:rPr>
        <w:t>Fishbein</w:t>
      </w:r>
      <w:proofErr w:type="spellEnd"/>
      <w:r w:rsidR="007C2FB8">
        <w:rPr>
          <w:lang w:val="en-US"/>
        </w:rPr>
        <w:t>, 1980).</w:t>
      </w:r>
    </w:p>
    <w:p w:rsidR="007C2FB8" w:rsidRDefault="00570FC6" w:rsidP="00467748">
      <w:pPr>
        <w:rPr>
          <w:lang w:val="en-US"/>
        </w:rPr>
      </w:pPr>
      <w:r w:rsidRPr="007C2FB8">
        <w:rPr>
          <w:lang w:val="en-US"/>
        </w:rPr>
        <w:t xml:space="preserve">Theory of Planned Behavior </w:t>
      </w:r>
      <w:r>
        <w:rPr>
          <w:lang w:val="en-US"/>
        </w:rPr>
        <w:t xml:space="preserve">(TPB) </w:t>
      </w:r>
      <w:r w:rsidRPr="00570FC6">
        <w:rPr>
          <w:lang w:val="en-US"/>
        </w:rPr>
        <w:t xml:space="preserve">measures </w:t>
      </w:r>
      <w:r w:rsidR="00467748">
        <w:rPr>
          <w:lang w:val="en-US"/>
        </w:rPr>
        <w:t>particular beliefs – behavioral, normative, and control – through which attitudes</w:t>
      </w:r>
      <w:r>
        <w:rPr>
          <w:lang w:val="en-US"/>
        </w:rPr>
        <w:t>, subjective norms</w:t>
      </w:r>
      <w:r w:rsidR="00467748">
        <w:rPr>
          <w:lang w:val="en-US"/>
        </w:rPr>
        <w:t xml:space="preserve"> (i.e. social </w:t>
      </w:r>
      <w:r w:rsidR="00467748" w:rsidRPr="001F149E">
        <w:rPr>
          <w:lang w:val="en-US"/>
        </w:rPr>
        <w:t>pressure to</w:t>
      </w:r>
      <w:r w:rsidR="00467748">
        <w:rPr>
          <w:lang w:val="en-US"/>
        </w:rPr>
        <w:t xml:space="preserve"> </w:t>
      </w:r>
      <w:r w:rsidR="00467748" w:rsidRPr="001F149E">
        <w:rPr>
          <w:lang w:val="en-US"/>
        </w:rPr>
        <w:t>carry out a particular behavior</w:t>
      </w:r>
      <w:r>
        <w:rPr>
          <w:lang w:val="en-US"/>
        </w:rPr>
        <w:t xml:space="preserve">) </w:t>
      </w:r>
      <w:r w:rsidRPr="00570FC6">
        <w:rPr>
          <w:lang w:val="en-US"/>
        </w:rPr>
        <w:t>and</w:t>
      </w:r>
      <w:r w:rsidR="00467748">
        <w:rPr>
          <w:lang w:val="en-US"/>
        </w:rPr>
        <w:t xml:space="preserve"> perceived behavioral control </w:t>
      </w:r>
      <w:r w:rsidR="002A4521">
        <w:rPr>
          <w:lang w:val="en-US"/>
        </w:rPr>
        <w:t>influence</w:t>
      </w:r>
      <w:r>
        <w:rPr>
          <w:lang w:val="en-US"/>
        </w:rPr>
        <w:t xml:space="preserve"> behavior intention and, finally, the behavior which follows or not follows that intention. </w:t>
      </w:r>
      <w:r w:rsidR="002A4521">
        <w:rPr>
          <w:lang w:val="en-US"/>
        </w:rPr>
        <w:t xml:space="preserve">Perceived behavioral control may have an impact on </w:t>
      </w:r>
      <w:r w:rsidR="002A4521" w:rsidRPr="002A4521">
        <w:rPr>
          <w:rFonts w:cs="Times New Roman"/>
          <w:lang w:val="en-US"/>
        </w:rPr>
        <w:t>both intention an</w:t>
      </w:r>
      <w:r w:rsidR="002A4521" w:rsidRPr="002A4521">
        <w:rPr>
          <w:lang w:val="en-US"/>
        </w:rPr>
        <w:t>d</w:t>
      </w:r>
      <w:r w:rsidR="002A4521">
        <w:rPr>
          <w:lang w:val="en-US"/>
        </w:rPr>
        <w:t xml:space="preserve"> behavior</w:t>
      </w:r>
      <w:r w:rsidR="00467748">
        <w:rPr>
          <w:lang w:val="en-US"/>
        </w:rPr>
        <w:t xml:space="preserve"> (</w:t>
      </w:r>
      <w:proofErr w:type="spellStart"/>
      <w:r w:rsidR="00467748">
        <w:rPr>
          <w:lang w:val="en-US"/>
        </w:rPr>
        <w:t>Ajzen</w:t>
      </w:r>
      <w:proofErr w:type="spellEnd"/>
      <w:r w:rsidR="00467748" w:rsidRPr="007C2FB8">
        <w:rPr>
          <w:lang w:val="en-US"/>
        </w:rPr>
        <w:t>,</w:t>
      </w:r>
      <w:r w:rsidR="00467748">
        <w:rPr>
          <w:lang w:val="en-US"/>
        </w:rPr>
        <w:t xml:space="preserve"> </w:t>
      </w:r>
      <w:r w:rsidR="00EE436F" w:rsidRPr="00EE436F">
        <w:rPr>
          <w:lang w:val="en-US"/>
        </w:rPr>
        <w:t>2005</w:t>
      </w:r>
      <w:r w:rsidR="00467748" w:rsidRPr="007C2FB8">
        <w:rPr>
          <w:lang w:val="en-US"/>
        </w:rPr>
        <w:t>)</w:t>
      </w:r>
      <w:r w:rsidR="002A4521">
        <w:rPr>
          <w:lang w:val="en-US"/>
        </w:rPr>
        <w:t>. The theoretical model of TPB</w:t>
      </w:r>
      <w:r>
        <w:rPr>
          <w:lang w:val="en-US"/>
        </w:rPr>
        <w:t xml:space="preserve"> is schematically represented </w:t>
      </w:r>
      <w:r w:rsidR="002A4521">
        <w:rPr>
          <w:lang w:val="en-US"/>
        </w:rPr>
        <w:t>by</w:t>
      </w:r>
      <w:r>
        <w:rPr>
          <w:lang w:val="en-US"/>
        </w:rPr>
        <w:t xml:space="preserve"> Fig. 1.</w:t>
      </w:r>
    </w:p>
    <w:p w:rsidR="00570FC6" w:rsidRPr="00A25DCC" w:rsidRDefault="00CA4C5F" w:rsidP="00570FC6">
      <w:pPr>
        <w:rPr>
          <w:lang w:val="en-US"/>
        </w:rPr>
      </w:pPr>
      <w:r>
        <w:rPr>
          <w:lang w:val="en-US"/>
        </w:rPr>
      </w:r>
      <w:r>
        <w:rPr>
          <w:lang w:val="en-US"/>
        </w:rPr>
        <w:pict>
          <v:group id="_x0000_s1027" editas="canvas" style="width:433.45pt;height:134.25pt;mso-position-horizontal-relative:char;mso-position-vertical-relative:line" coordorigin="2364,1845" coordsize="8669,26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4;top:1845;width:8669;height:2685" o:preferrelative="f">
              <v:fill o:detectmouseclick="t"/>
              <v:path o:extrusionok="t" o:connecttype="none"/>
              <o:lock v:ext="edit" text="t"/>
            </v:shape>
            <v:rect id="_x0000_s1028" style="position:absolute;left:2415;top:2130;width:2160;height:450">
              <v:textbox style="mso-next-textbox:#_x0000_s1028">
                <w:txbxContent>
                  <w:p w:rsidR="00115747" w:rsidRPr="00B809C3" w:rsidRDefault="00115747" w:rsidP="00671EF5">
                    <w:pPr>
                      <w:ind w:firstLine="0"/>
                      <w:rPr>
                        <w:lang w:val="en-US"/>
                      </w:rPr>
                    </w:pPr>
                    <w:r>
                      <w:rPr>
                        <w:lang w:val="en-US"/>
                      </w:rPr>
                      <w:t>Behavioral beliefs</w:t>
                    </w:r>
                  </w:p>
                </w:txbxContent>
              </v:textbox>
            </v:rect>
            <v:rect id="_x0000_s1029" style="position:absolute;left:2415;top:2820;width:2160;height:451">
              <v:textbox style="mso-next-textbox:#_x0000_s1029">
                <w:txbxContent>
                  <w:p w:rsidR="00115747" w:rsidRPr="00B809C3" w:rsidRDefault="00115747" w:rsidP="00671EF5">
                    <w:pPr>
                      <w:ind w:firstLine="0"/>
                      <w:rPr>
                        <w:lang w:val="en-US"/>
                      </w:rPr>
                    </w:pPr>
                    <w:r>
                      <w:rPr>
                        <w:lang w:val="en-US"/>
                      </w:rPr>
                      <w:t>Normative beliefs</w:t>
                    </w:r>
                  </w:p>
                </w:txbxContent>
              </v:textbox>
            </v:rect>
            <v:rect id="_x0000_s1030" style="position:absolute;left:2415;top:3646;width:2160;height:451">
              <v:textbox style="mso-next-textbox:#_x0000_s1030">
                <w:txbxContent>
                  <w:p w:rsidR="00115747" w:rsidRPr="00B809C3" w:rsidRDefault="00115747" w:rsidP="00671EF5">
                    <w:pPr>
                      <w:ind w:firstLine="0"/>
                      <w:rPr>
                        <w:lang w:val="en-US"/>
                      </w:rPr>
                    </w:pPr>
                    <w:r>
                      <w:rPr>
                        <w:lang w:val="en-US"/>
                      </w:rPr>
                      <w:t>Control beliefs</w:t>
                    </w:r>
                  </w:p>
                </w:txbxContent>
              </v:textbox>
            </v:rect>
            <v:rect id="_x0000_s1031" style="position:absolute;left:5145;top:2130;width:2385;height:451">
              <v:textbox style="mso-next-textbox:#_x0000_s1031">
                <w:txbxContent>
                  <w:p w:rsidR="00115747" w:rsidRPr="00B809C3" w:rsidRDefault="00115747" w:rsidP="00671EF5">
                    <w:pPr>
                      <w:ind w:firstLine="0"/>
                      <w:rPr>
                        <w:lang w:val="en-US"/>
                      </w:rPr>
                    </w:pPr>
                    <w:r>
                      <w:rPr>
                        <w:lang w:val="en-US"/>
                      </w:rPr>
                      <w:t>Attitude</w:t>
                    </w:r>
                  </w:p>
                </w:txbxContent>
              </v:textbox>
            </v:rect>
            <v:rect id="_x0000_s1032" style="position:absolute;left:5145;top:2820;width:2385;height:451">
              <v:textbox style="mso-next-textbox:#_x0000_s1032">
                <w:txbxContent>
                  <w:p w:rsidR="00115747" w:rsidRPr="00B809C3" w:rsidRDefault="00115747" w:rsidP="00671EF5">
                    <w:pPr>
                      <w:ind w:firstLine="0"/>
                      <w:rPr>
                        <w:lang w:val="en-US"/>
                      </w:rPr>
                    </w:pPr>
                    <w:r>
                      <w:rPr>
                        <w:lang w:val="en-US"/>
                      </w:rPr>
                      <w:t>Subjective norm</w:t>
                    </w:r>
                  </w:p>
                </w:txbxContent>
              </v:textbox>
            </v:rect>
            <v:rect id="_x0000_s1033" style="position:absolute;left:5130;top:3511;width:2400;height:704">
              <v:textbox style="mso-next-textbox:#_x0000_s1033">
                <w:txbxContent>
                  <w:p w:rsidR="00115747" w:rsidRPr="00B809C3" w:rsidRDefault="00115747" w:rsidP="00671EF5">
                    <w:pPr>
                      <w:spacing w:line="240" w:lineRule="auto"/>
                      <w:ind w:firstLine="0"/>
                      <w:rPr>
                        <w:lang w:val="en-US"/>
                      </w:rPr>
                    </w:pPr>
                    <w:r>
                      <w:rPr>
                        <w:lang w:val="en-US"/>
                      </w:rPr>
                      <w:t>Perceived behavioral control</w:t>
                    </w:r>
                  </w:p>
                </w:txbxContent>
              </v:textbox>
            </v:rect>
            <v:rect id="_x0000_s1034" style="position:absolute;left:8070;top:2820;width:1170;height:451">
              <v:textbox style="mso-next-textbox:#_x0000_s1034">
                <w:txbxContent>
                  <w:p w:rsidR="00115747" w:rsidRPr="00B809C3" w:rsidRDefault="00115747" w:rsidP="00671EF5">
                    <w:pPr>
                      <w:ind w:firstLine="0"/>
                      <w:rPr>
                        <w:lang w:val="en-US"/>
                      </w:rPr>
                    </w:pPr>
                    <w:r>
                      <w:rPr>
                        <w:lang w:val="en-US"/>
                      </w:rPr>
                      <w:t>Intention</w:t>
                    </w:r>
                  </w:p>
                </w:txbxContent>
              </v:textbox>
            </v:rect>
            <v:rect id="_x0000_s1035" style="position:absolute;left:9510;top:2820;width:1290;height:451">
              <v:textbox style="mso-next-textbox:#_x0000_s1035">
                <w:txbxContent>
                  <w:p w:rsidR="00115747" w:rsidRPr="00B809C3" w:rsidRDefault="00115747" w:rsidP="00671EF5">
                    <w:pPr>
                      <w:ind w:firstLine="0"/>
                      <w:rPr>
                        <w:lang w:val="en-US"/>
                      </w:rPr>
                    </w:pPr>
                    <w:r>
                      <w:rPr>
                        <w:lang w:val="en-US"/>
                      </w:rPr>
                      <w:t>Behavior</w:t>
                    </w:r>
                  </w:p>
                </w:txbxContent>
              </v:textbox>
            </v:rect>
            <v:shapetype id="_x0000_t32" coordsize="21600,21600" o:spt="32" o:oned="t" path="m,l21600,21600e" filled="f">
              <v:path arrowok="t" fillok="f" o:connecttype="none"/>
              <o:lock v:ext="edit" shapetype="t"/>
            </v:shapetype>
            <v:shape id="_x0000_s1036" type="#_x0000_t32" style="position:absolute;left:4575;top:2355;width:570;height:1" o:connectortype="straight">
              <v:stroke endarrow="block"/>
            </v:shape>
            <v:shape id="_x0000_s1037" type="#_x0000_t32" style="position:absolute;left:4575;top:3046;width:570;height:1" o:connectortype="straight">
              <v:stroke endarrow="block"/>
            </v:shape>
            <v:shape id="_x0000_s1038" type="#_x0000_t32" style="position:absolute;left:4575;top:3863;width:555;height:9;flip:y" o:connectortype="straight">
              <v:stroke endarrow="block"/>
            </v:shape>
            <v:shape id="_x0000_s1039" type="#_x0000_t32" style="position:absolute;left:7530;top:2356;width:540;height:690" o:connectortype="straight">
              <v:stroke endarrow="block"/>
            </v:shape>
            <v:shape id="_x0000_s1040" type="#_x0000_t32" style="position:absolute;left:7530;top:3046;width:540;height:1" o:connectortype="straight">
              <v:stroke endarrow="block"/>
            </v:shape>
            <v:shape id="_x0000_s1041" type="#_x0000_t32" style="position:absolute;left:7530;top:3046;width:540;height:817;flip:y" o:connectortype="straight">
              <v:stroke endarrow="block"/>
            </v:shape>
            <v:shape id="_x0000_s1042" type="#_x0000_t32" style="position:absolute;left:9240;top:3046;width:270;height:1" o:connectortype="straight">
              <v:stroke endarrow="block"/>
            </v:shape>
            <v:shape id="_x0000_s1043" type="#_x0000_t32" style="position:absolute;left:7530;top:3271;width:2625;height:592;flip:y" o:connectortype="straight">
              <v:stroke endarrow="block"/>
            </v:shape>
            <w10:wrap type="none"/>
            <w10:anchorlock/>
          </v:group>
        </w:pict>
      </w:r>
      <w:r>
        <w:rPr>
          <w:lang w:val="en-US"/>
        </w:rPr>
      </w:r>
      <w:r>
        <w:rPr>
          <w:lang w:val="en-US"/>
        </w:rPr>
        <w:pict>
          <v:shapetype id="_x0000_t202" coordsize="21600,21600" o:spt="202" path="m,l,21600r21600,l21600,xe">
            <v:stroke joinstyle="miter"/>
            <v:path gradientshapeok="t" o:connecttype="rect"/>
          </v:shapetype>
          <v:shape id="_x0000_s1070" type="#_x0000_t202" style="width:433.45pt;height:14.95pt;mso-left-percent:-10001;mso-top-percent:-10001;mso-position-horizontal:absolute;mso-position-horizontal-relative:char;mso-position-vertical:absolute;mso-position-vertical-relative:line;mso-left-percent:-10001;mso-top-percent:-10001" stroked="f">
            <v:textbox style="mso-next-textbox:#_x0000_s1070" inset="0,0,0,0">
              <w:txbxContent>
                <w:p w:rsidR="00115747" w:rsidRPr="004E7FFC" w:rsidRDefault="00115747" w:rsidP="00671EF5">
                  <w:pPr>
                    <w:pStyle w:val="a9"/>
                    <w:rPr>
                      <w:lang w:val="en-US"/>
                    </w:rPr>
                  </w:pPr>
                  <w:proofErr w:type="gramStart"/>
                  <w:r>
                    <w:rPr>
                      <w:lang w:val="en-US"/>
                    </w:rPr>
                    <w:t>Figure</w:t>
                  </w:r>
                  <w:r w:rsidRPr="00671EF5">
                    <w:rPr>
                      <w:lang w:val="en-US"/>
                    </w:rPr>
                    <w:t xml:space="preserve"> </w:t>
                  </w:r>
                  <w:r w:rsidR="00572879">
                    <w:fldChar w:fldCharType="begin"/>
                  </w:r>
                  <w:r w:rsidRPr="00671EF5">
                    <w:rPr>
                      <w:lang w:val="en-US"/>
                    </w:rPr>
                    <w:instrText xml:space="preserve"> SEQ </w:instrText>
                  </w:r>
                  <w:r>
                    <w:instrText>Рисунок</w:instrText>
                  </w:r>
                  <w:r w:rsidRPr="00671EF5">
                    <w:rPr>
                      <w:lang w:val="en-US"/>
                    </w:rPr>
                    <w:instrText xml:space="preserve"> \* ARABIC </w:instrText>
                  </w:r>
                  <w:r w:rsidR="00572879">
                    <w:fldChar w:fldCharType="separate"/>
                  </w:r>
                  <w:r w:rsidRPr="00671EF5">
                    <w:rPr>
                      <w:noProof/>
                      <w:lang w:val="en-US"/>
                    </w:rPr>
                    <w:t>1</w:t>
                  </w:r>
                  <w:r w:rsidR="00572879">
                    <w:fldChar w:fldCharType="end"/>
                  </w:r>
                  <w:r>
                    <w:rPr>
                      <w:lang w:val="en-US"/>
                    </w:rPr>
                    <w:t>.</w:t>
                  </w:r>
                  <w:proofErr w:type="gramEnd"/>
                  <w:r>
                    <w:rPr>
                      <w:lang w:val="en-US"/>
                    </w:rPr>
                    <w:t xml:space="preserve"> </w:t>
                  </w:r>
                  <w:proofErr w:type="gramStart"/>
                  <w:r w:rsidRPr="002A7954">
                    <w:rPr>
                      <w:lang w:val="en-US"/>
                    </w:rPr>
                    <w:t xml:space="preserve">The Theory of Planned </w:t>
                  </w:r>
                  <w:proofErr w:type="spellStart"/>
                  <w:r w:rsidRPr="002A7954">
                    <w:rPr>
                      <w:lang w:val="en-US"/>
                    </w:rPr>
                    <w:t>Bahavior</w:t>
                  </w:r>
                  <w:proofErr w:type="spellEnd"/>
                  <w:r w:rsidRPr="002A7954">
                    <w:rPr>
                      <w:lang w:val="en-US"/>
                    </w:rPr>
                    <w:t>.</w:t>
                  </w:r>
                  <w:proofErr w:type="gramEnd"/>
                  <w:r w:rsidRPr="002A7954">
                    <w:rPr>
                      <w:lang w:val="en-US"/>
                    </w:rPr>
                    <w:t xml:space="preserve"> Source</w:t>
                  </w:r>
                  <w:r>
                    <w:rPr>
                      <w:lang w:val="en-US"/>
                    </w:rPr>
                    <w:t xml:space="preserve">: </w:t>
                  </w:r>
                  <w:proofErr w:type="spellStart"/>
                  <w:r>
                    <w:rPr>
                      <w:lang w:val="en-US"/>
                    </w:rPr>
                    <w:t>Ajzen</w:t>
                  </w:r>
                  <w:proofErr w:type="spellEnd"/>
                  <w:r w:rsidRPr="007C2FB8">
                    <w:rPr>
                      <w:lang w:val="en-US"/>
                    </w:rPr>
                    <w:t>,</w:t>
                  </w:r>
                  <w:r>
                    <w:rPr>
                      <w:lang w:val="en-US"/>
                    </w:rPr>
                    <w:t xml:space="preserve"> </w:t>
                  </w:r>
                  <w:r w:rsidRPr="007C2FB8">
                    <w:rPr>
                      <w:lang w:val="en-US"/>
                    </w:rPr>
                    <w:t>1991</w:t>
                  </w:r>
                  <w:r>
                    <w:rPr>
                      <w:lang w:val="en-US"/>
                    </w:rPr>
                    <w:t>.</w:t>
                  </w:r>
                </w:p>
              </w:txbxContent>
            </v:textbox>
            <w10:wrap type="none"/>
            <w10:anchorlock/>
          </v:shape>
        </w:pict>
      </w:r>
    </w:p>
    <w:p w:rsidR="00BB04C8" w:rsidRDefault="00BB04C8" w:rsidP="001F149E">
      <w:pPr>
        <w:rPr>
          <w:lang w:val="en-US"/>
        </w:rPr>
      </w:pPr>
      <w:r>
        <w:rPr>
          <w:lang w:val="en-US"/>
        </w:rPr>
        <w:t>It should be, however, noted that t</w:t>
      </w:r>
      <w:r w:rsidRPr="002A4521">
        <w:rPr>
          <w:lang w:val="en-US"/>
        </w:rPr>
        <w:t xml:space="preserve">he relative importance of </w:t>
      </w:r>
      <w:r>
        <w:rPr>
          <w:lang w:val="en-US"/>
        </w:rPr>
        <w:t xml:space="preserve">the three above mentioned aspects on </w:t>
      </w:r>
      <w:r w:rsidRPr="002A4521">
        <w:rPr>
          <w:lang w:val="en-US"/>
        </w:rPr>
        <w:t>the prediction of intention is expected to vary across</w:t>
      </w:r>
      <w:r>
        <w:rPr>
          <w:lang w:val="en-US"/>
        </w:rPr>
        <w:t xml:space="preserve"> different </w:t>
      </w:r>
      <w:r w:rsidRPr="002A4521">
        <w:rPr>
          <w:lang w:val="en-US"/>
        </w:rPr>
        <w:t>behaviors and situations</w:t>
      </w:r>
      <w:r>
        <w:rPr>
          <w:lang w:val="en-US"/>
        </w:rPr>
        <w:t xml:space="preserve"> as well as that there is not so much applicability for all of them (</w:t>
      </w:r>
      <w:proofErr w:type="spellStart"/>
      <w:r>
        <w:rPr>
          <w:lang w:val="en-US"/>
        </w:rPr>
        <w:t>Ajzen</w:t>
      </w:r>
      <w:proofErr w:type="spellEnd"/>
      <w:r w:rsidRPr="007C2FB8">
        <w:rPr>
          <w:lang w:val="en-US"/>
        </w:rPr>
        <w:t>,</w:t>
      </w:r>
      <w:r>
        <w:rPr>
          <w:lang w:val="en-US"/>
        </w:rPr>
        <w:t xml:space="preserve"> </w:t>
      </w:r>
      <w:r w:rsidRPr="007C2FB8">
        <w:rPr>
          <w:lang w:val="en-US"/>
        </w:rPr>
        <w:t>1991)</w:t>
      </w:r>
      <w:r>
        <w:rPr>
          <w:lang w:val="en-US"/>
        </w:rPr>
        <w:t>. Thus, t</w:t>
      </w:r>
      <w:r w:rsidR="001F149E" w:rsidRPr="00FA4596">
        <w:rPr>
          <w:lang w:val="en-US"/>
        </w:rPr>
        <w:t>he Theory of Reasoned</w:t>
      </w:r>
      <w:r w:rsidR="001F149E">
        <w:rPr>
          <w:lang w:val="en-US"/>
        </w:rPr>
        <w:t xml:space="preserve"> </w:t>
      </w:r>
      <w:r w:rsidR="001F149E" w:rsidRPr="00FA4596">
        <w:rPr>
          <w:lang w:val="en-US"/>
        </w:rPr>
        <w:t>Action (TRA)</w:t>
      </w:r>
      <w:r w:rsidR="001F149E">
        <w:rPr>
          <w:lang w:val="en-US"/>
        </w:rPr>
        <w:t xml:space="preserve"> which has also been established</w:t>
      </w:r>
      <w:r w:rsidR="001F149E" w:rsidRPr="00707D7B">
        <w:rPr>
          <w:lang w:val="en-US"/>
        </w:rPr>
        <w:t xml:space="preserve"> upon t</w:t>
      </w:r>
      <w:r w:rsidR="001F149E">
        <w:rPr>
          <w:lang w:val="en-US"/>
        </w:rPr>
        <w:t>he social psychology literature does not consider perceived behavioral control</w:t>
      </w:r>
      <w:r>
        <w:rPr>
          <w:lang w:val="en-US"/>
        </w:rPr>
        <w:t xml:space="preserve"> at all</w:t>
      </w:r>
      <w:r w:rsidR="00467748">
        <w:rPr>
          <w:lang w:val="en-US"/>
        </w:rPr>
        <w:t>:</w:t>
      </w:r>
      <w:r w:rsidR="001F149E">
        <w:rPr>
          <w:lang w:val="en-US"/>
        </w:rPr>
        <w:t xml:space="preserve"> </w:t>
      </w:r>
      <w:r>
        <w:rPr>
          <w:lang w:val="en-US"/>
        </w:rPr>
        <w:t xml:space="preserve">in its essence </w:t>
      </w:r>
      <w:r w:rsidR="001F149E">
        <w:rPr>
          <w:lang w:val="en-US"/>
        </w:rPr>
        <w:t xml:space="preserve">an intention to perform a behavior depends </w:t>
      </w:r>
      <w:r w:rsidR="003C4E15">
        <w:rPr>
          <w:lang w:val="en-US"/>
        </w:rPr>
        <w:t xml:space="preserve">more </w:t>
      </w:r>
      <w:r w:rsidR="001F149E">
        <w:rPr>
          <w:lang w:val="en-US"/>
        </w:rPr>
        <w:t xml:space="preserve">on the attitude towards performing the behavior </w:t>
      </w:r>
      <w:r w:rsidR="00467748">
        <w:rPr>
          <w:lang w:val="en-US"/>
        </w:rPr>
        <w:t>a</w:t>
      </w:r>
      <w:r>
        <w:rPr>
          <w:lang w:val="en-US"/>
        </w:rPr>
        <w:t xml:space="preserve">nd </w:t>
      </w:r>
      <w:r w:rsidR="003C4E15">
        <w:rPr>
          <w:lang w:val="en-US"/>
        </w:rPr>
        <w:t xml:space="preserve">less on </w:t>
      </w:r>
      <w:r>
        <w:rPr>
          <w:lang w:val="en-US"/>
        </w:rPr>
        <w:t>subjective norm</w:t>
      </w:r>
      <w:r w:rsidR="003C4E15">
        <w:rPr>
          <w:lang w:val="en-US"/>
        </w:rPr>
        <w:t>s</w:t>
      </w:r>
      <w:r>
        <w:rPr>
          <w:lang w:val="en-US"/>
        </w:rPr>
        <w:t>. Nevertheless, this</w:t>
      </w:r>
      <w:r w:rsidR="00467748">
        <w:rPr>
          <w:lang w:val="en-US"/>
        </w:rPr>
        <w:t xml:space="preserve"> theory considers not only economic but also</w:t>
      </w:r>
      <w:r w:rsidR="001F149E">
        <w:rPr>
          <w:lang w:val="en-US"/>
        </w:rPr>
        <w:t xml:space="preserve"> non-economic factors</w:t>
      </w:r>
      <w:r w:rsidR="00467748">
        <w:rPr>
          <w:lang w:val="en-US"/>
        </w:rPr>
        <w:t xml:space="preserve"> which </w:t>
      </w:r>
      <w:r w:rsidR="00230924">
        <w:rPr>
          <w:lang w:val="en-US"/>
        </w:rPr>
        <w:t>are</w:t>
      </w:r>
      <w:r w:rsidR="00467748">
        <w:rPr>
          <w:lang w:val="en-US"/>
        </w:rPr>
        <w:t xml:space="preserve"> valuable</w:t>
      </w:r>
      <w:r w:rsidR="00230924">
        <w:rPr>
          <w:lang w:val="en-US"/>
        </w:rPr>
        <w:t xml:space="preserve"> while investigating the food choices </w:t>
      </w:r>
      <w:r w:rsidR="00230924" w:rsidRPr="00707D7B">
        <w:rPr>
          <w:lang w:val="en-US"/>
        </w:rPr>
        <w:t>(</w:t>
      </w:r>
      <w:proofErr w:type="spellStart"/>
      <w:r w:rsidR="00230924" w:rsidRPr="00707D7B">
        <w:rPr>
          <w:lang w:val="en-US"/>
        </w:rPr>
        <w:t>Ajzen</w:t>
      </w:r>
      <w:proofErr w:type="spellEnd"/>
      <w:r w:rsidR="00230924" w:rsidRPr="00707D7B">
        <w:rPr>
          <w:lang w:val="en-US"/>
        </w:rPr>
        <w:t xml:space="preserve"> and </w:t>
      </w:r>
      <w:proofErr w:type="spellStart"/>
      <w:r w:rsidR="00230924" w:rsidRPr="00707D7B">
        <w:rPr>
          <w:lang w:val="en-US"/>
        </w:rPr>
        <w:t>Timko</w:t>
      </w:r>
      <w:proofErr w:type="spellEnd"/>
      <w:r w:rsidR="00230924" w:rsidRPr="00707D7B">
        <w:rPr>
          <w:lang w:val="en-US"/>
        </w:rPr>
        <w:t xml:space="preserve"> 1986)</w:t>
      </w:r>
      <w:r w:rsidR="00230924">
        <w:rPr>
          <w:lang w:val="en-US"/>
        </w:rPr>
        <w:t>.</w:t>
      </w:r>
    </w:p>
    <w:p w:rsidR="00A25DCC" w:rsidRDefault="00BB04C8" w:rsidP="003C4E15">
      <w:pPr>
        <w:rPr>
          <w:lang w:val="en-US"/>
        </w:rPr>
      </w:pPr>
      <w:r>
        <w:rPr>
          <w:lang w:val="en-US"/>
        </w:rPr>
        <w:t>Until last decade there has</w:t>
      </w:r>
      <w:r w:rsidRPr="00FA4596">
        <w:rPr>
          <w:lang w:val="en-US"/>
        </w:rPr>
        <w:t xml:space="preserve"> been </w:t>
      </w:r>
      <w:r>
        <w:rPr>
          <w:lang w:val="en-US"/>
        </w:rPr>
        <w:t>little</w:t>
      </w:r>
      <w:r w:rsidRPr="00FA4596">
        <w:rPr>
          <w:lang w:val="en-US"/>
        </w:rPr>
        <w:t xml:space="preserve"> comprehensive </w:t>
      </w:r>
      <w:r>
        <w:rPr>
          <w:lang w:val="en-US"/>
        </w:rPr>
        <w:t xml:space="preserve">analysis to </w:t>
      </w:r>
      <w:r w:rsidRPr="00FA4596">
        <w:rPr>
          <w:lang w:val="en-US"/>
        </w:rPr>
        <w:t xml:space="preserve">test </w:t>
      </w:r>
      <w:r>
        <w:rPr>
          <w:lang w:val="en-US"/>
        </w:rPr>
        <w:t xml:space="preserve">the </w:t>
      </w:r>
      <w:r w:rsidRPr="00FA4596">
        <w:rPr>
          <w:lang w:val="en-US"/>
        </w:rPr>
        <w:t>theoretical models o</w:t>
      </w:r>
      <w:r>
        <w:rPr>
          <w:lang w:val="en-US"/>
        </w:rPr>
        <w:t>f consumer behavio</w:t>
      </w:r>
      <w:r w:rsidRPr="00FA4596">
        <w:rPr>
          <w:lang w:val="en-US"/>
        </w:rPr>
        <w:t>r</w:t>
      </w:r>
      <w:r>
        <w:rPr>
          <w:lang w:val="en-US"/>
        </w:rPr>
        <w:t xml:space="preserve"> and </w:t>
      </w:r>
      <w:r w:rsidRPr="00FA4596">
        <w:rPr>
          <w:lang w:val="en-US"/>
        </w:rPr>
        <w:t>the Theory of Reasoned</w:t>
      </w:r>
      <w:r>
        <w:rPr>
          <w:lang w:val="en-US"/>
        </w:rPr>
        <w:t xml:space="preserve"> </w:t>
      </w:r>
      <w:r w:rsidRPr="00FA4596">
        <w:rPr>
          <w:lang w:val="en-US"/>
        </w:rPr>
        <w:t>Action (TRA)</w:t>
      </w:r>
      <w:r>
        <w:rPr>
          <w:lang w:val="en-US"/>
        </w:rPr>
        <w:t xml:space="preserve"> in particular. A</w:t>
      </w:r>
      <w:r w:rsidR="00230924">
        <w:rPr>
          <w:lang w:val="en-US"/>
        </w:rPr>
        <w:t xml:space="preserve">s TRA has both predictive and explanatory power for understanding food choice behavior it has been further developed for the needs of examining the food choices </w:t>
      </w:r>
      <w:r w:rsidR="00230924" w:rsidRPr="00230924">
        <w:rPr>
          <w:lang w:val="en-US"/>
        </w:rPr>
        <w:t>(</w:t>
      </w:r>
      <w:proofErr w:type="spellStart"/>
      <w:r w:rsidR="00230924" w:rsidRPr="00230924">
        <w:rPr>
          <w:lang w:val="en-US"/>
        </w:rPr>
        <w:t>Petrovici</w:t>
      </w:r>
      <w:proofErr w:type="spellEnd"/>
      <w:r w:rsidR="00230924" w:rsidRPr="00230924">
        <w:rPr>
          <w:lang w:val="en-US"/>
        </w:rPr>
        <w:t xml:space="preserve"> et al., 2004</w:t>
      </w:r>
      <w:r w:rsidR="00230924">
        <w:rPr>
          <w:lang w:val="en-US"/>
        </w:rPr>
        <w:t>).</w:t>
      </w:r>
      <w:r>
        <w:rPr>
          <w:lang w:val="en-US"/>
        </w:rPr>
        <w:t xml:space="preserve"> The authors </w:t>
      </w:r>
      <w:r w:rsidR="00FA4596">
        <w:rPr>
          <w:lang w:val="en-US"/>
        </w:rPr>
        <w:t xml:space="preserve">provided an application of TRA in a transitional economy (Romania) and tested this </w:t>
      </w:r>
      <w:r w:rsidR="00FA4596" w:rsidRPr="00FA4596">
        <w:rPr>
          <w:lang w:val="en-US"/>
        </w:rPr>
        <w:t xml:space="preserve">theoretical framework </w:t>
      </w:r>
      <w:r w:rsidR="00FA4596">
        <w:rPr>
          <w:lang w:val="en-US"/>
        </w:rPr>
        <w:t xml:space="preserve">to better understand the </w:t>
      </w:r>
      <w:r w:rsidR="00FA4596" w:rsidRPr="00FA4596">
        <w:rPr>
          <w:lang w:val="en-US"/>
        </w:rPr>
        <w:t>food choice</w:t>
      </w:r>
      <w:r w:rsidR="00FA4596">
        <w:rPr>
          <w:lang w:val="en-US"/>
        </w:rPr>
        <w:t xml:space="preserve"> behavior.</w:t>
      </w:r>
      <w:r w:rsidR="00707D7B">
        <w:rPr>
          <w:lang w:val="en-US"/>
        </w:rPr>
        <w:t xml:space="preserve"> The results of their study </w:t>
      </w:r>
      <w:r w:rsidR="00707D7B" w:rsidRPr="00707D7B">
        <w:rPr>
          <w:lang w:val="en-US"/>
        </w:rPr>
        <w:t xml:space="preserve">showed that TRA in the original form </w:t>
      </w:r>
      <w:r w:rsidR="00707D7B">
        <w:rPr>
          <w:lang w:val="en-US"/>
        </w:rPr>
        <w:t>(</w:t>
      </w:r>
      <w:r w:rsidR="003C4E15">
        <w:rPr>
          <w:lang w:val="en-US"/>
        </w:rPr>
        <w:t xml:space="preserve">mainly </w:t>
      </w:r>
      <w:r w:rsidR="00707D7B">
        <w:rPr>
          <w:lang w:val="en-US"/>
        </w:rPr>
        <w:t>including attitudes towards performing behavior) could</w:t>
      </w:r>
      <w:r w:rsidR="00707D7B" w:rsidRPr="00707D7B">
        <w:rPr>
          <w:lang w:val="en-US"/>
        </w:rPr>
        <w:t xml:space="preserve"> only partly</w:t>
      </w:r>
      <w:r w:rsidR="00707D7B">
        <w:rPr>
          <w:lang w:val="en-US"/>
        </w:rPr>
        <w:t xml:space="preserve"> </w:t>
      </w:r>
      <w:r w:rsidR="00707D7B" w:rsidRPr="00707D7B">
        <w:rPr>
          <w:lang w:val="en-US"/>
        </w:rPr>
        <w:t>explain food consumption</w:t>
      </w:r>
      <w:r w:rsidR="00707D7B">
        <w:rPr>
          <w:lang w:val="en-US"/>
        </w:rPr>
        <w:t xml:space="preserve"> and that three aspects – </w:t>
      </w:r>
      <w:r w:rsidR="00707D7B" w:rsidRPr="00707D7B">
        <w:rPr>
          <w:lang w:val="en-US"/>
        </w:rPr>
        <w:t>attitudes, habit</w:t>
      </w:r>
      <w:r w:rsidR="00707D7B">
        <w:rPr>
          <w:lang w:val="en-US"/>
        </w:rPr>
        <w:t>s</w:t>
      </w:r>
      <w:r w:rsidR="00707D7B" w:rsidRPr="00707D7B">
        <w:rPr>
          <w:lang w:val="en-US"/>
        </w:rPr>
        <w:t xml:space="preserve"> and preferences</w:t>
      </w:r>
      <w:r w:rsidR="00707D7B">
        <w:rPr>
          <w:lang w:val="en-US"/>
        </w:rPr>
        <w:t xml:space="preserve"> – were </w:t>
      </w:r>
      <w:r w:rsidR="00707D7B" w:rsidRPr="00707D7B">
        <w:rPr>
          <w:lang w:val="en-US"/>
        </w:rPr>
        <w:t xml:space="preserve">relevant </w:t>
      </w:r>
      <w:r w:rsidR="00707D7B">
        <w:rPr>
          <w:lang w:val="en-US"/>
        </w:rPr>
        <w:t xml:space="preserve">for </w:t>
      </w:r>
      <w:r>
        <w:rPr>
          <w:lang w:val="en-US"/>
        </w:rPr>
        <w:t xml:space="preserve">food </w:t>
      </w:r>
      <w:r w:rsidR="00707D7B">
        <w:rPr>
          <w:lang w:val="en-US"/>
        </w:rPr>
        <w:t xml:space="preserve">consumer and affected </w:t>
      </w:r>
      <w:r w:rsidR="00707D7B" w:rsidRPr="00707D7B">
        <w:rPr>
          <w:lang w:val="en-US"/>
        </w:rPr>
        <w:t>consumer intention</w:t>
      </w:r>
      <w:r w:rsidR="00707D7B">
        <w:rPr>
          <w:lang w:val="en-US"/>
        </w:rPr>
        <w:t xml:space="preserve"> to buy food products</w:t>
      </w:r>
      <w:r>
        <w:rPr>
          <w:lang w:val="en-US"/>
        </w:rPr>
        <w:t xml:space="preserve"> (see Fig. 2)</w:t>
      </w:r>
      <w:r w:rsidR="00707D7B" w:rsidRPr="00707D7B">
        <w:rPr>
          <w:lang w:val="en-US"/>
        </w:rPr>
        <w:t>.</w:t>
      </w:r>
      <w:r w:rsidR="003C4E15">
        <w:rPr>
          <w:lang w:val="en-US"/>
        </w:rPr>
        <w:t xml:space="preserve"> Thus, </w:t>
      </w:r>
      <w:r w:rsidR="00230924">
        <w:rPr>
          <w:lang w:val="en-US"/>
        </w:rPr>
        <w:t xml:space="preserve">subjective norm </w:t>
      </w:r>
      <w:r w:rsidR="00230924" w:rsidRPr="001F149E">
        <w:rPr>
          <w:lang w:val="en-US"/>
        </w:rPr>
        <w:t>such as</w:t>
      </w:r>
      <w:r w:rsidR="003C4E15">
        <w:rPr>
          <w:lang w:val="en-US"/>
        </w:rPr>
        <w:t>, for example,</w:t>
      </w:r>
      <w:r w:rsidR="00230924" w:rsidRPr="001F149E">
        <w:rPr>
          <w:lang w:val="en-US"/>
        </w:rPr>
        <w:t xml:space="preserve"> purchasing </w:t>
      </w:r>
      <w:r w:rsidR="00230924">
        <w:rPr>
          <w:lang w:val="en-US"/>
        </w:rPr>
        <w:t xml:space="preserve">of </w:t>
      </w:r>
      <w:r w:rsidR="00230924" w:rsidRPr="001F149E">
        <w:rPr>
          <w:lang w:val="en-US"/>
        </w:rPr>
        <w:t>a specific food</w:t>
      </w:r>
      <w:r w:rsidR="003C4E15">
        <w:rPr>
          <w:lang w:val="en-US"/>
        </w:rPr>
        <w:t xml:space="preserve"> has been shown not to be an essential determinant for both intention and willingness to consume food products whereas habit and preferences have a real impact on those.</w:t>
      </w:r>
    </w:p>
    <w:p w:rsidR="00707D7B" w:rsidRDefault="00CA4C5F" w:rsidP="00DA77BE">
      <w:pPr>
        <w:rPr>
          <w:lang w:val="en-US"/>
        </w:rPr>
      </w:pPr>
      <w:r>
        <w:rPr>
          <w:lang w:val="en-US"/>
        </w:rPr>
      </w:r>
      <w:r>
        <w:rPr>
          <w:lang w:val="en-US"/>
        </w:rPr>
        <w:pict>
          <v:group id="_x0000_s1047" editas="canvas" style="width:433.45pt;height:134.25pt;mso-position-horizontal-relative:char;mso-position-vertical-relative:line" coordorigin="2364,1845" coordsize="8669,2685">
            <o:lock v:ext="edit" aspectratio="t"/>
            <v:shape id="_x0000_s1048" type="#_x0000_t75" style="position:absolute;left:2364;top:1845;width:8669;height:2685" o:preferrelative="f">
              <v:fill o:detectmouseclick="t"/>
              <v:path o:extrusionok="t" o:connecttype="none"/>
              <o:lock v:ext="edit" text="t"/>
            </v:shape>
            <v:rect id="_x0000_s1052" style="position:absolute;left:5145;top:2130;width:2700;height:451">
              <v:textbox style="mso-next-textbox:#_x0000_s1052">
                <w:txbxContent>
                  <w:p w:rsidR="00115747" w:rsidRPr="00B809C3" w:rsidRDefault="00115747" w:rsidP="00BB04C8">
                    <w:pPr>
                      <w:ind w:firstLine="0"/>
                      <w:jc w:val="center"/>
                      <w:rPr>
                        <w:lang w:val="en-US"/>
                      </w:rPr>
                    </w:pPr>
                    <w:r>
                      <w:rPr>
                        <w:lang w:val="en-US"/>
                      </w:rPr>
                      <w:t>Attitude</w:t>
                    </w:r>
                  </w:p>
                </w:txbxContent>
              </v:textbox>
            </v:rect>
            <v:rect id="_x0000_s1053" style="position:absolute;left:5145;top:2820;width:2700;height:451">
              <v:textbox style="mso-next-textbox:#_x0000_s1053">
                <w:txbxContent>
                  <w:p w:rsidR="00115747" w:rsidRDefault="00115747" w:rsidP="00BB04C8">
                    <w:pPr>
                      <w:ind w:firstLine="0"/>
                      <w:jc w:val="center"/>
                      <w:rPr>
                        <w:lang w:val="en-US"/>
                      </w:rPr>
                    </w:pPr>
                    <w:r>
                      <w:rPr>
                        <w:lang w:val="en-US"/>
                      </w:rPr>
                      <w:t>Habit</w:t>
                    </w:r>
                  </w:p>
                  <w:p w:rsidR="00115747" w:rsidRPr="00BB04C8" w:rsidRDefault="00115747" w:rsidP="00BB04C8">
                    <w:pPr>
                      <w:ind w:firstLine="0"/>
                      <w:jc w:val="center"/>
                    </w:pPr>
                  </w:p>
                </w:txbxContent>
              </v:textbox>
            </v:rect>
            <v:rect id="_x0000_s1054" style="position:absolute;left:5130;top:3511;width:2715;height:452">
              <v:textbox style="mso-next-textbox:#_x0000_s1054">
                <w:txbxContent>
                  <w:p w:rsidR="00115747" w:rsidRPr="00BB04C8" w:rsidRDefault="00115747" w:rsidP="00BB04C8">
                    <w:pPr>
                      <w:ind w:firstLine="0"/>
                      <w:jc w:val="center"/>
                    </w:pPr>
                    <w:r w:rsidRPr="00BB04C8">
                      <w:rPr>
                        <w:lang w:val="en-US"/>
                      </w:rPr>
                      <w:t>Preference (like-dislike)</w:t>
                    </w:r>
                  </w:p>
                </w:txbxContent>
              </v:textbox>
            </v:rect>
            <v:rect id="_x0000_s1055" style="position:absolute;left:8625;top:2701;width:1860;height:690">
              <v:textbox style="mso-next-textbox:#_x0000_s1055">
                <w:txbxContent>
                  <w:p w:rsidR="00115747" w:rsidRPr="00B809C3" w:rsidRDefault="00115747" w:rsidP="00BB04C8">
                    <w:pPr>
                      <w:spacing w:line="240" w:lineRule="auto"/>
                      <w:ind w:firstLine="0"/>
                      <w:jc w:val="center"/>
                      <w:rPr>
                        <w:lang w:val="en-US"/>
                      </w:rPr>
                    </w:pPr>
                    <w:r>
                      <w:rPr>
                        <w:lang w:val="en-US"/>
                      </w:rPr>
                      <w:t>Willingness to consume</w:t>
                    </w:r>
                  </w:p>
                </w:txbxContent>
              </v:textbox>
            </v:rect>
            <v:shape id="_x0000_s1060" type="#_x0000_t32" style="position:absolute;left:7845;top:2269;width:780;height:690" o:connectortype="straight">
              <v:stroke endarrow="block"/>
            </v:shape>
            <v:shape id="_x0000_s1061" type="#_x0000_t32" style="position:absolute;left:7845;top:3046;width:780;height:1" o:connectortype="straight">
              <v:stroke endarrow="block"/>
            </v:shape>
            <v:shape id="_x0000_s1062" type="#_x0000_t32" style="position:absolute;left:7845;top:3153;width:780;height:691;flip:y" o:connectortype="straight">
              <v:stroke endarrow="block"/>
            </v:shape>
            <v:rect id="_x0000_s1065" style="position:absolute;left:2835;top:2701;width:1455;height:690">
              <v:textbox style="mso-next-textbox:#_x0000_s1065">
                <w:txbxContent>
                  <w:p w:rsidR="00115747" w:rsidRPr="00B809C3" w:rsidRDefault="00115747" w:rsidP="00BB04C8">
                    <w:pPr>
                      <w:spacing w:line="240" w:lineRule="auto"/>
                      <w:ind w:firstLine="0"/>
                      <w:jc w:val="center"/>
                      <w:rPr>
                        <w:lang w:val="en-US"/>
                      </w:rPr>
                    </w:pPr>
                    <w:r>
                      <w:rPr>
                        <w:lang w:val="en-US"/>
                      </w:rPr>
                      <w:t>Intention to consume</w:t>
                    </w:r>
                  </w:p>
                </w:txbxContent>
              </v:textbox>
            </v:rect>
            <v:shape id="_x0000_s1066" type="#_x0000_t32" style="position:absolute;left:4290;top:2269;width:855;height:690;flip:x" o:connectortype="straight">
              <v:stroke endarrow="block"/>
            </v:shape>
            <v:shape id="_x0000_s1067" type="#_x0000_t32" style="position:absolute;left:4290;top:3046;width:855;height:1;flip:x" o:connectortype="straight">
              <v:stroke endarrow="block"/>
            </v:shape>
            <v:shape id="_x0000_s1068" type="#_x0000_t32" style="position:absolute;left:4290;top:3153;width:840;height:691;flip:x y" o:connectortype="straight">
              <v:stroke endarrow="block"/>
            </v:shape>
            <w10:wrap type="none"/>
            <w10:anchorlock/>
          </v:group>
        </w:pict>
      </w:r>
    </w:p>
    <w:p w:rsidR="00707D7B" w:rsidRPr="00DA77BE" w:rsidRDefault="00CA4C5F" w:rsidP="00707D7B">
      <w:pPr>
        <w:rPr>
          <w:lang w:val="en-US"/>
        </w:rPr>
      </w:pPr>
      <w:r>
        <w:rPr>
          <w:lang w:val="en-US"/>
        </w:rPr>
      </w:r>
      <w:r>
        <w:rPr>
          <w:lang w:val="en-US"/>
        </w:rPr>
        <w:pict>
          <v:shape id="_x0000_s1069" type="#_x0000_t202" style="width:433.45pt;height:14.95pt;mso-left-percent:-10001;mso-top-percent:-10001;mso-position-horizontal:absolute;mso-position-horizontal-relative:char;mso-position-vertical:absolute;mso-position-vertical-relative:line;mso-left-percent:-10001;mso-top-percent:-10001" stroked="f">
            <v:textbox style="mso-next-textbox:#_x0000_s1069" inset="0,0,0,0">
              <w:txbxContent>
                <w:p w:rsidR="00115747" w:rsidRPr="004E7FFC" w:rsidRDefault="00115747" w:rsidP="00EE436F">
                  <w:pPr>
                    <w:pStyle w:val="a9"/>
                    <w:ind w:left="-567"/>
                    <w:rPr>
                      <w:lang w:val="en-US"/>
                    </w:rPr>
                  </w:pPr>
                  <w:proofErr w:type="gramStart"/>
                  <w:r>
                    <w:rPr>
                      <w:lang w:val="en-US"/>
                    </w:rPr>
                    <w:t>Figure</w:t>
                  </w:r>
                  <w:r w:rsidRPr="00671EF5">
                    <w:rPr>
                      <w:lang w:val="en-US"/>
                    </w:rPr>
                    <w:t xml:space="preserve"> </w:t>
                  </w:r>
                  <w:r>
                    <w:rPr>
                      <w:lang w:val="en-US"/>
                    </w:rPr>
                    <w:t>2.</w:t>
                  </w:r>
                  <w:proofErr w:type="gramEnd"/>
                  <w:r>
                    <w:rPr>
                      <w:lang w:val="en-US"/>
                    </w:rPr>
                    <w:t xml:space="preserve"> </w:t>
                  </w:r>
                  <w:proofErr w:type="gramStart"/>
                  <w:r w:rsidRPr="002A7954">
                    <w:rPr>
                      <w:lang w:val="en-US"/>
                    </w:rPr>
                    <w:t xml:space="preserve">The </w:t>
                  </w:r>
                  <w:r>
                    <w:rPr>
                      <w:lang w:val="en-US"/>
                    </w:rPr>
                    <w:t xml:space="preserve">Modified </w:t>
                  </w:r>
                  <w:r w:rsidRPr="002A7954">
                    <w:rPr>
                      <w:lang w:val="en-US"/>
                    </w:rPr>
                    <w:t xml:space="preserve">Theory of </w:t>
                  </w:r>
                  <w:r>
                    <w:rPr>
                      <w:lang w:val="en-US"/>
                    </w:rPr>
                    <w:t>Reasoned Action</w:t>
                  </w:r>
                  <w:r w:rsidRPr="002A7954">
                    <w:rPr>
                      <w:lang w:val="en-US"/>
                    </w:rPr>
                    <w:t>.</w:t>
                  </w:r>
                  <w:proofErr w:type="gramEnd"/>
                  <w:r w:rsidRPr="002A7954">
                    <w:rPr>
                      <w:lang w:val="en-US"/>
                    </w:rPr>
                    <w:t xml:space="preserve"> Source</w:t>
                  </w:r>
                  <w:r>
                    <w:rPr>
                      <w:lang w:val="en-US"/>
                    </w:rPr>
                    <w:t xml:space="preserve">: </w:t>
                  </w:r>
                  <w:proofErr w:type="spellStart"/>
                  <w:r w:rsidRPr="00230924">
                    <w:rPr>
                      <w:lang w:val="en-US"/>
                    </w:rPr>
                    <w:t>Petrovici</w:t>
                  </w:r>
                  <w:proofErr w:type="spellEnd"/>
                  <w:r w:rsidRPr="00230924">
                    <w:rPr>
                      <w:lang w:val="en-US"/>
                    </w:rPr>
                    <w:t xml:space="preserve"> et al., 2004</w:t>
                  </w:r>
                  <w:r>
                    <w:rPr>
                      <w:lang w:val="en-US"/>
                    </w:rPr>
                    <w:t>.</w:t>
                  </w:r>
                </w:p>
              </w:txbxContent>
            </v:textbox>
            <w10:wrap type="none"/>
            <w10:anchorlock/>
          </v:shape>
        </w:pict>
      </w:r>
    </w:p>
    <w:p w:rsidR="00455902" w:rsidRDefault="00455902" w:rsidP="003C4E15">
      <w:pPr>
        <w:rPr>
          <w:lang w:val="en-US"/>
        </w:rPr>
      </w:pPr>
      <w:r>
        <w:rPr>
          <w:lang w:val="en-US"/>
        </w:rPr>
        <w:t>In this study we, however, do not refer to the full theoretical framework of modified TRA</w:t>
      </w:r>
      <w:r w:rsidR="00480476">
        <w:rPr>
          <w:lang w:val="en-US"/>
        </w:rPr>
        <w:t>,</w:t>
      </w:r>
      <w:r>
        <w:rPr>
          <w:lang w:val="en-US"/>
        </w:rPr>
        <w:t xml:space="preserve"> </w:t>
      </w:r>
      <w:r w:rsidR="00860EDF">
        <w:rPr>
          <w:lang w:val="en-US"/>
        </w:rPr>
        <w:t>thus investigating</w:t>
      </w:r>
      <w:r>
        <w:rPr>
          <w:lang w:val="en-US"/>
        </w:rPr>
        <w:t xml:space="preserve"> only explanatory </w:t>
      </w:r>
      <w:r w:rsidR="00860EDF">
        <w:rPr>
          <w:lang w:val="en-US"/>
        </w:rPr>
        <w:t>variables</w:t>
      </w:r>
      <w:r>
        <w:rPr>
          <w:lang w:val="en-US"/>
        </w:rPr>
        <w:t xml:space="preserve"> </w:t>
      </w:r>
      <w:r w:rsidR="00860EDF">
        <w:rPr>
          <w:lang w:val="en-US"/>
        </w:rPr>
        <w:t xml:space="preserve">and </w:t>
      </w:r>
      <w:r>
        <w:rPr>
          <w:lang w:val="en-US"/>
        </w:rPr>
        <w:t xml:space="preserve">leaving the </w:t>
      </w:r>
      <w:r w:rsidR="00860EDF">
        <w:rPr>
          <w:lang w:val="en-US"/>
        </w:rPr>
        <w:t>examination</w:t>
      </w:r>
      <w:r>
        <w:rPr>
          <w:lang w:val="en-US"/>
        </w:rPr>
        <w:t xml:space="preserve"> of their probable influence on intention or willingness to consume different food products to be</w:t>
      </w:r>
      <w:r w:rsidR="00860EDF">
        <w:rPr>
          <w:lang w:val="en-US"/>
        </w:rPr>
        <w:t xml:space="preserve"> not the scope of our research. Furthermore, </w:t>
      </w:r>
      <w:r w:rsidR="00921886">
        <w:rPr>
          <w:lang w:val="en-US"/>
        </w:rPr>
        <w:t xml:space="preserve">as habits have already been </w:t>
      </w:r>
      <w:r w:rsidR="00921886" w:rsidRPr="003A2631">
        <w:rPr>
          <w:lang w:val="en-US"/>
        </w:rPr>
        <w:t xml:space="preserve">examined </w:t>
      </w:r>
      <w:r w:rsidR="00921886">
        <w:rPr>
          <w:lang w:val="en-US"/>
        </w:rPr>
        <w:t xml:space="preserve">in Russia </w:t>
      </w:r>
      <w:r w:rsidR="00921886" w:rsidRPr="003A2631">
        <w:rPr>
          <w:lang w:val="en-US"/>
        </w:rPr>
        <w:t xml:space="preserve">by </w:t>
      </w:r>
      <w:proofErr w:type="spellStart"/>
      <w:r w:rsidR="00921886" w:rsidRPr="003A2631">
        <w:rPr>
          <w:lang w:val="en-US"/>
        </w:rPr>
        <w:t>Honkanen</w:t>
      </w:r>
      <w:proofErr w:type="spellEnd"/>
      <w:r w:rsidR="00921886" w:rsidRPr="003A2631">
        <w:rPr>
          <w:lang w:val="en-US"/>
        </w:rPr>
        <w:t xml:space="preserve"> (2010)</w:t>
      </w:r>
      <w:r w:rsidR="00921886">
        <w:rPr>
          <w:lang w:val="en-US"/>
        </w:rPr>
        <w:t xml:space="preserve">, </w:t>
      </w:r>
      <w:r w:rsidR="00860EDF">
        <w:rPr>
          <w:lang w:val="en-US"/>
        </w:rPr>
        <w:t>within those three variables</w:t>
      </w:r>
      <w:r w:rsidR="00921886">
        <w:rPr>
          <w:lang w:val="en-US"/>
        </w:rPr>
        <w:t xml:space="preserve"> </w:t>
      </w:r>
      <w:r w:rsidR="00860EDF">
        <w:rPr>
          <w:lang w:val="en-US"/>
        </w:rPr>
        <w:t>we</w:t>
      </w:r>
      <w:r>
        <w:rPr>
          <w:lang w:val="en-US"/>
        </w:rPr>
        <w:t xml:space="preserve"> concentrate on </w:t>
      </w:r>
      <w:r w:rsidR="00921886">
        <w:rPr>
          <w:lang w:val="en-US"/>
        </w:rPr>
        <w:t xml:space="preserve">other </w:t>
      </w:r>
      <w:r w:rsidR="00860EDF">
        <w:rPr>
          <w:lang w:val="en-US"/>
        </w:rPr>
        <w:t>two</w:t>
      </w:r>
      <w:r w:rsidR="00921886">
        <w:rPr>
          <w:lang w:val="en-US"/>
        </w:rPr>
        <w:t xml:space="preserve"> </w:t>
      </w:r>
      <w:r w:rsidR="00860EDF">
        <w:rPr>
          <w:lang w:val="en-US"/>
        </w:rPr>
        <w:t xml:space="preserve">– </w:t>
      </w:r>
      <w:r>
        <w:rPr>
          <w:lang w:val="en-US"/>
        </w:rPr>
        <w:t xml:space="preserve">attitudes, or factors affecting </w:t>
      </w:r>
      <w:r w:rsidR="00480476">
        <w:rPr>
          <w:lang w:val="en-US"/>
        </w:rPr>
        <w:t xml:space="preserve">the </w:t>
      </w:r>
      <w:r>
        <w:rPr>
          <w:lang w:val="en-US"/>
        </w:rPr>
        <w:t>food choice, and food preferences</w:t>
      </w:r>
      <w:r w:rsidR="00921886">
        <w:rPr>
          <w:lang w:val="en-US"/>
        </w:rPr>
        <w:t>.</w:t>
      </w:r>
    </w:p>
    <w:p w:rsidR="00633A39" w:rsidRPr="003A2631" w:rsidRDefault="00AE3650" w:rsidP="00633A39">
      <w:pPr>
        <w:pStyle w:val="2"/>
      </w:pPr>
      <w:bookmarkStart w:id="32" w:name="_Toc451682124"/>
      <w:r>
        <w:t xml:space="preserve">1.2. </w:t>
      </w:r>
      <w:r w:rsidR="00E4253A" w:rsidRPr="003A2631">
        <w:t>The literature on f</w:t>
      </w:r>
      <w:r w:rsidR="00633A39" w:rsidRPr="003A2631">
        <w:t xml:space="preserve">ood </w:t>
      </w:r>
      <w:bookmarkEnd w:id="31"/>
      <w:r w:rsidR="00671672" w:rsidRPr="003A2631">
        <w:t>behavior and segmentation</w:t>
      </w:r>
      <w:bookmarkEnd w:id="32"/>
    </w:p>
    <w:p w:rsidR="00135A1A" w:rsidRPr="003A2631" w:rsidRDefault="00663E15" w:rsidP="00135A1A">
      <w:pPr>
        <w:pStyle w:val="3"/>
        <w:rPr>
          <w:lang w:val="en-US"/>
        </w:rPr>
      </w:pPr>
      <w:bookmarkStart w:id="33" w:name="_Toc447221714"/>
      <w:r w:rsidRPr="003A2631">
        <w:rPr>
          <w:lang w:val="en-US"/>
        </w:rPr>
        <w:t>Food behavior and food choice</w:t>
      </w:r>
      <w:bookmarkEnd w:id="33"/>
    </w:p>
    <w:p w:rsidR="008452B3" w:rsidRPr="003A2631" w:rsidRDefault="00E4253A" w:rsidP="008452B3">
      <w:pPr>
        <w:rPr>
          <w:lang w:val="en-US"/>
        </w:rPr>
      </w:pPr>
      <w:r w:rsidRPr="003A2631">
        <w:rPr>
          <w:lang w:val="en-US"/>
        </w:rPr>
        <w:t xml:space="preserve">In 1980s and 1990s </w:t>
      </w:r>
      <w:r w:rsidR="008452B3" w:rsidRPr="003A2631">
        <w:rPr>
          <w:lang w:val="en-US"/>
        </w:rPr>
        <w:t>mainly health (Lau et al.</w:t>
      </w:r>
      <w:r w:rsidR="00D506A5" w:rsidRPr="003A2631">
        <w:rPr>
          <w:lang w:val="en-US"/>
        </w:rPr>
        <w:t>,</w:t>
      </w:r>
      <w:r w:rsidR="008452B3" w:rsidRPr="003A2631">
        <w:rPr>
          <w:lang w:val="en-US"/>
        </w:rPr>
        <w:t xml:space="preserve"> 1986; Amato</w:t>
      </w:r>
      <w:r w:rsidR="00906E2D" w:rsidRPr="003A2631">
        <w:rPr>
          <w:lang w:val="en-US"/>
        </w:rPr>
        <w:t xml:space="preserve"> </w:t>
      </w:r>
      <w:r w:rsidR="008452B3" w:rsidRPr="003A2631">
        <w:rPr>
          <w:lang w:val="en-US"/>
        </w:rPr>
        <w:t>and Partridge</w:t>
      </w:r>
      <w:r w:rsidR="00D506A5" w:rsidRPr="003A2631">
        <w:rPr>
          <w:lang w:val="en-US"/>
        </w:rPr>
        <w:t>,</w:t>
      </w:r>
      <w:r w:rsidR="008452B3" w:rsidRPr="003A2631">
        <w:rPr>
          <w:lang w:val="en-US"/>
        </w:rPr>
        <w:t xml:space="preserve"> 1989) and environmental issues (</w:t>
      </w:r>
      <w:proofErr w:type="spellStart"/>
      <w:r w:rsidR="008452B3" w:rsidRPr="003A2631">
        <w:rPr>
          <w:lang w:val="en-US"/>
        </w:rPr>
        <w:t>Grunert</w:t>
      </w:r>
      <w:proofErr w:type="spellEnd"/>
      <w:r w:rsidR="008452B3" w:rsidRPr="003A2631">
        <w:rPr>
          <w:lang w:val="en-US"/>
        </w:rPr>
        <w:t xml:space="preserve"> and </w:t>
      </w:r>
      <w:proofErr w:type="spellStart"/>
      <w:r w:rsidR="008452B3" w:rsidRPr="003A2631">
        <w:rPr>
          <w:lang w:val="en-US"/>
        </w:rPr>
        <w:t>Juhl</w:t>
      </w:r>
      <w:proofErr w:type="spellEnd"/>
      <w:r w:rsidR="00D506A5" w:rsidRPr="003A2631">
        <w:rPr>
          <w:lang w:val="en-US"/>
        </w:rPr>
        <w:t>,</w:t>
      </w:r>
      <w:r w:rsidR="008452B3" w:rsidRPr="003A2631">
        <w:rPr>
          <w:lang w:val="en-US"/>
        </w:rPr>
        <w:t xml:space="preserve"> 1995) have been considered as important factors affecting the consumer food choice. The focus on health and environment as the only variables was a narrow-minded approach which put other issues in the shade, whereas only starting with the work of Steptoe and Pollard (1995) other motives rather than these two have got an attention of the researchers.</w:t>
      </w:r>
    </w:p>
    <w:p w:rsidR="008452B3" w:rsidRPr="003A2631" w:rsidRDefault="008452B3" w:rsidP="008452B3">
      <w:pPr>
        <w:rPr>
          <w:lang w:val="en-US"/>
        </w:rPr>
      </w:pPr>
      <w:r w:rsidRPr="003A2631">
        <w:rPr>
          <w:lang w:val="en-US"/>
        </w:rPr>
        <w:t xml:space="preserve">Later, </w:t>
      </w:r>
      <w:proofErr w:type="spellStart"/>
      <w:r w:rsidRPr="003A2631">
        <w:rPr>
          <w:lang w:val="en-US"/>
        </w:rPr>
        <w:t>Lappalainen</w:t>
      </w:r>
      <w:proofErr w:type="spellEnd"/>
      <w:r w:rsidRPr="003A2631">
        <w:rPr>
          <w:lang w:val="en-US"/>
        </w:rPr>
        <w:t xml:space="preserve"> et al. (1998)</w:t>
      </w:r>
      <w:r w:rsidR="007E6782" w:rsidRPr="003A2631">
        <w:rPr>
          <w:lang w:val="en-US"/>
        </w:rPr>
        <w:t xml:space="preserve"> </w:t>
      </w:r>
      <w:r w:rsidRPr="003A2631">
        <w:rPr>
          <w:lang w:val="en-US"/>
        </w:rPr>
        <w:t xml:space="preserve">have confirmed this narrow view by examining attitudes towards food choice and food consumption to assess 14 potential influences within a large-scale study in 15 European countries. Whereas the quality of freshness of food was almost equally important to all the countries and the presentation and packaging, on the contrary, was not, large </w:t>
      </w:r>
      <w:r w:rsidR="0000762B" w:rsidRPr="003A2631">
        <w:rPr>
          <w:lang w:val="en-US"/>
        </w:rPr>
        <w:t>variations</w:t>
      </w:r>
      <w:r w:rsidRPr="003A2631">
        <w:rPr>
          <w:lang w:val="en-US"/>
        </w:rPr>
        <w:t xml:space="preserve"> were found between countries in terms of convenience, price, taste, health and natural content.</w:t>
      </w:r>
    </w:p>
    <w:p w:rsidR="00313C8F" w:rsidRDefault="00313C8F" w:rsidP="008452B3">
      <w:pPr>
        <w:rPr>
          <w:lang w:val="en-US"/>
        </w:rPr>
      </w:pPr>
      <w:r w:rsidRPr="003A2631">
        <w:rPr>
          <w:lang w:val="en-US"/>
        </w:rPr>
        <w:t xml:space="preserve">Food choice is </w:t>
      </w:r>
      <w:r w:rsidR="008452B3" w:rsidRPr="003A2631">
        <w:rPr>
          <w:lang w:val="en-US"/>
        </w:rPr>
        <w:t xml:space="preserve">also </w:t>
      </w:r>
      <w:r w:rsidRPr="003A2631">
        <w:rPr>
          <w:lang w:val="en-US"/>
        </w:rPr>
        <w:t>closely related to the quality perception.</w:t>
      </w:r>
      <w:r w:rsidR="008452B3" w:rsidRPr="003A2631">
        <w:rPr>
          <w:lang w:val="en-US"/>
        </w:rPr>
        <w:t xml:space="preserve"> Thus, </w:t>
      </w:r>
      <w:proofErr w:type="spellStart"/>
      <w:r w:rsidR="008452B3" w:rsidRPr="003A2631">
        <w:rPr>
          <w:lang w:val="en-US"/>
        </w:rPr>
        <w:t>Brunsø</w:t>
      </w:r>
      <w:proofErr w:type="spellEnd"/>
      <w:r w:rsidR="008452B3" w:rsidRPr="003A2631">
        <w:rPr>
          <w:lang w:val="en-US"/>
        </w:rPr>
        <w:t xml:space="preserve"> et al. (2002) provided insights into how consumers perceive both expected and experience food quality and connected the </w:t>
      </w:r>
      <w:r w:rsidR="000A02B5" w:rsidRPr="003A2631">
        <w:rPr>
          <w:lang w:val="en-US"/>
        </w:rPr>
        <w:t xml:space="preserve">latter to natural content, health, taste and appearance, and convenience. They also found that factors involved in food choice and quality perception appeared to be different between various consumer segments. For the thesis this implies </w:t>
      </w:r>
      <w:r w:rsidR="000A02B5" w:rsidRPr="003A2631">
        <w:rPr>
          <w:lang w:val="en-US"/>
        </w:rPr>
        <w:lastRenderedPageBreak/>
        <w:t xml:space="preserve">that investigation of consumer food choice motives is not enough until the differences </w:t>
      </w:r>
      <w:r w:rsidR="0034034D" w:rsidRPr="003A2631">
        <w:rPr>
          <w:lang w:val="en-US"/>
        </w:rPr>
        <w:t xml:space="preserve">among </w:t>
      </w:r>
      <w:r w:rsidR="000A02B5" w:rsidRPr="003A2631">
        <w:rPr>
          <w:lang w:val="en-US"/>
        </w:rPr>
        <w:t xml:space="preserve">consumer segments are taken into account. </w:t>
      </w:r>
    </w:p>
    <w:p w:rsidR="0008088D" w:rsidRPr="003A2631" w:rsidRDefault="0008088D" w:rsidP="0008088D">
      <w:pPr>
        <w:pStyle w:val="3"/>
        <w:rPr>
          <w:lang w:val="en-US"/>
        </w:rPr>
      </w:pPr>
      <w:bookmarkStart w:id="34" w:name="_Toc447221715"/>
      <w:r w:rsidRPr="003A2631">
        <w:rPr>
          <w:lang w:val="en-US"/>
        </w:rPr>
        <w:t>Segmentation</w:t>
      </w:r>
      <w:bookmarkEnd w:id="34"/>
    </w:p>
    <w:p w:rsidR="0008088D" w:rsidRPr="003A2631" w:rsidRDefault="0008088D" w:rsidP="0008088D">
      <w:pPr>
        <w:rPr>
          <w:lang w:val="en-US"/>
        </w:rPr>
      </w:pPr>
      <w:r w:rsidRPr="003A2631">
        <w:rPr>
          <w:lang w:val="en-US"/>
        </w:rPr>
        <w:t>Segmentation is a technique of grouping consumers and customers into homogenous segments based on some variables or characteristics (Wedel and Kamakura</w:t>
      </w:r>
      <w:r w:rsidR="009B1FE1" w:rsidRPr="003A2631">
        <w:rPr>
          <w:lang w:val="en-US"/>
        </w:rPr>
        <w:t>,</w:t>
      </w:r>
      <w:r w:rsidR="007E6782" w:rsidRPr="003A2631">
        <w:rPr>
          <w:lang w:val="en-US"/>
        </w:rPr>
        <w:t xml:space="preserve"> </w:t>
      </w:r>
      <w:r w:rsidRPr="003A2631">
        <w:rPr>
          <w:lang w:val="en-US"/>
        </w:rPr>
        <w:t>2012). The segmentation methods provide marketers with the instruments to develop strategies and define targeting messages for the particular consumer target markets. Along with</w:t>
      </w:r>
      <w:r w:rsidR="009370DC" w:rsidRPr="003A2631">
        <w:rPr>
          <w:lang w:val="en-US"/>
        </w:rPr>
        <w:t xml:space="preserve"> its application</w:t>
      </w:r>
      <w:r w:rsidRPr="003A2631">
        <w:rPr>
          <w:lang w:val="en-US"/>
        </w:rPr>
        <w:t xml:space="preserve"> in designing public campaigns for the health awareness (Moorman and </w:t>
      </w:r>
      <w:proofErr w:type="spellStart"/>
      <w:r w:rsidRPr="003A2631">
        <w:rPr>
          <w:lang w:val="en-US"/>
        </w:rPr>
        <w:t>Matulich</w:t>
      </w:r>
      <w:proofErr w:type="spellEnd"/>
      <w:r w:rsidR="009B1FE1" w:rsidRPr="003A2631">
        <w:rPr>
          <w:lang w:val="en-US"/>
        </w:rPr>
        <w:t>,</w:t>
      </w:r>
      <w:r w:rsidRPr="003A2631">
        <w:rPr>
          <w:lang w:val="en-US"/>
        </w:rPr>
        <w:t xml:space="preserve"> 1993)</w:t>
      </w:r>
      <w:r w:rsidR="009370DC" w:rsidRPr="003A2631">
        <w:rPr>
          <w:lang w:val="en-US"/>
        </w:rPr>
        <w:t xml:space="preserve"> consumer segmentation is also relevant for </w:t>
      </w:r>
      <w:r w:rsidR="00375538" w:rsidRPr="003A2631">
        <w:rPr>
          <w:lang w:val="en-US"/>
        </w:rPr>
        <w:t>managers</w:t>
      </w:r>
      <w:r w:rsidR="009370DC" w:rsidRPr="003A2631">
        <w:rPr>
          <w:lang w:val="en-US"/>
        </w:rPr>
        <w:t xml:space="preserve"> and especially marketers when implementing various marketing and promotional activities as well as </w:t>
      </w:r>
      <w:r w:rsidR="00375538" w:rsidRPr="003A2631">
        <w:rPr>
          <w:lang w:val="en-US"/>
        </w:rPr>
        <w:t xml:space="preserve">for </w:t>
      </w:r>
      <w:r w:rsidR="009370DC" w:rsidRPr="003A2631">
        <w:rPr>
          <w:lang w:val="en-US"/>
        </w:rPr>
        <w:t>the product development and product inn</w:t>
      </w:r>
      <w:r w:rsidR="00375538" w:rsidRPr="003A2631">
        <w:rPr>
          <w:lang w:val="en-US"/>
        </w:rPr>
        <w:t>ovation.</w:t>
      </w:r>
    </w:p>
    <w:p w:rsidR="0008088D" w:rsidRPr="003A2631" w:rsidRDefault="0008088D" w:rsidP="0008088D">
      <w:pPr>
        <w:rPr>
          <w:lang w:val="en-US"/>
        </w:rPr>
      </w:pPr>
      <w:r w:rsidRPr="003A2631">
        <w:rPr>
          <w:lang w:val="en-US"/>
        </w:rPr>
        <w:t>A variety of methods are designed to segment consumers. Each has its advantages and limitations.</w:t>
      </w:r>
      <w:r w:rsidR="00906E2D" w:rsidRPr="003A2631">
        <w:rPr>
          <w:lang w:val="en-US"/>
        </w:rPr>
        <w:t xml:space="preserve"> </w:t>
      </w:r>
      <w:r w:rsidR="00B10E69" w:rsidRPr="003A2631">
        <w:rPr>
          <w:lang w:val="en-US"/>
        </w:rPr>
        <w:t>T</w:t>
      </w:r>
      <w:r w:rsidRPr="003A2631">
        <w:rPr>
          <w:lang w:val="en-US"/>
        </w:rPr>
        <w:t xml:space="preserve">he bases for segmentation </w:t>
      </w:r>
      <w:r w:rsidR="00B10E69" w:rsidRPr="003A2631">
        <w:rPr>
          <w:lang w:val="en-US"/>
        </w:rPr>
        <w:t>have</w:t>
      </w:r>
      <w:r w:rsidRPr="003A2631">
        <w:rPr>
          <w:lang w:val="en-US"/>
        </w:rPr>
        <w:t xml:space="preserve"> be</w:t>
      </w:r>
      <w:r w:rsidR="00B10E69" w:rsidRPr="003A2631">
        <w:rPr>
          <w:lang w:val="en-US"/>
        </w:rPr>
        <w:t>en</w:t>
      </w:r>
      <w:r w:rsidRPr="003A2631">
        <w:rPr>
          <w:lang w:val="en-US"/>
        </w:rPr>
        <w:t xml:space="preserve"> divided by relation to the product into </w:t>
      </w:r>
      <w:r w:rsidRPr="003A2631">
        <w:rPr>
          <w:i/>
          <w:lang w:val="en-US"/>
        </w:rPr>
        <w:t>general</w:t>
      </w:r>
      <w:r w:rsidRPr="003A2631">
        <w:rPr>
          <w:lang w:val="en-US"/>
        </w:rPr>
        <w:t xml:space="preserve"> or independent of products, services and particular situations, and </w:t>
      </w:r>
      <w:r w:rsidRPr="003A2631">
        <w:rPr>
          <w:i/>
          <w:lang w:val="en-US"/>
        </w:rPr>
        <w:t>product-specific</w:t>
      </w:r>
      <w:r w:rsidR="007E6782" w:rsidRPr="003A2631">
        <w:rPr>
          <w:lang w:val="en-US"/>
        </w:rPr>
        <w:t xml:space="preserve"> </w:t>
      </w:r>
      <w:r w:rsidR="00B10E69" w:rsidRPr="003A2631">
        <w:rPr>
          <w:lang w:val="en-US"/>
        </w:rPr>
        <w:t xml:space="preserve">(Frank, Massy and Wind, 1972). Additionally, </w:t>
      </w:r>
      <w:r w:rsidRPr="003A2631">
        <w:rPr>
          <w:lang w:val="en-US"/>
        </w:rPr>
        <w:t xml:space="preserve">within the aspect of being measured directly or not they </w:t>
      </w:r>
      <w:r w:rsidR="00B10E69" w:rsidRPr="003A2631">
        <w:rPr>
          <w:lang w:val="en-US"/>
        </w:rPr>
        <w:t xml:space="preserve">can </w:t>
      </w:r>
      <w:r w:rsidRPr="003A2631">
        <w:rPr>
          <w:lang w:val="en-US"/>
        </w:rPr>
        <w:t xml:space="preserve">be either </w:t>
      </w:r>
      <w:r w:rsidRPr="003A2631">
        <w:rPr>
          <w:i/>
          <w:lang w:val="en-US"/>
        </w:rPr>
        <w:t>observable</w:t>
      </w:r>
      <w:r w:rsidRPr="003A2631">
        <w:rPr>
          <w:lang w:val="en-US"/>
        </w:rPr>
        <w:t xml:space="preserve"> or </w:t>
      </w:r>
      <w:r w:rsidRPr="003A2631">
        <w:rPr>
          <w:i/>
          <w:lang w:val="en-US"/>
        </w:rPr>
        <w:t>unobservable</w:t>
      </w:r>
      <w:r w:rsidRPr="003A2631">
        <w:rPr>
          <w:lang w:val="en-US"/>
        </w:rPr>
        <w:t>.</w:t>
      </w:r>
    </w:p>
    <w:p w:rsidR="00E21F83" w:rsidRPr="003A2631" w:rsidRDefault="0008088D" w:rsidP="00E21F83">
      <w:pPr>
        <w:rPr>
          <w:lang w:val="en-US"/>
        </w:rPr>
      </w:pPr>
      <w:r w:rsidRPr="003A2631">
        <w:rPr>
          <w:lang w:val="en-US"/>
        </w:rPr>
        <w:t>Traditionally, food consumers have been widely segmented into</w:t>
      </w:r>
      <w:r w:rsidR="00906E2D" w:rsidRPr="003A2631">
        <w:rPr>
          <w:lang w:val="en-US"/>
        </w:rPr>
        <w:t xml:space="preserve"> </w:t>
      </w:r>
      <w:r w:rsidRPr="003A2631">
        <w:rPr>
          <w:lang w:val="en-US"/>
        </w:rPr>
        <w:t>groups by general and observable variables such as cultural, geographic, demographic and socio-economic characteristics</w:t>
      </w:r>
      <w:r w:rsidR="00C21CB8" w:rsidRPr="003A2631">
        <w:rPr>
          <w:lang w:val="en-US"/>
        </w:rPr>
        <w:t xml:space="preserve"> (Wedel and Kamakura, 2012)</w:t>
      </w:r>
      <w:r w:rsidRPr="003A2631">
        <w:rPr>
          <w:lang w:val="en-US"/>
        </w:rPr>
        <w:t xml:space="preserve">. </w:t>
      </w:r>
      <w:r w:rsidR="00E21F83" w:rsidRPr="003A2631">
        <w:rPr>
          <w:lang w:val="en-US"/>
        </w:rPr>
        <w:t>Unobservable general variables such as psychographics, personal values and lifestyle have been used as the basis of segmentation since 1980s (Anderson and Golden</w:t>
      </w:r>
      <w:proofErr w:type="gramStart"/>
      <w:r w:rsidR="009B1FE1" w:rsidRPr="003A2631">
        <w:rPr>
          <w:lang w:val="en-US"/>
        </w:rPr>
        <w:t>,</w:t>
      </w:r>
      <w:r w:rsidR="00E21F83" w:rsidRPr="003A2631">
        <w:rPr>
          <w:lang w:val="en-US"/>
        </w:rPr>
        <w:t>1984</w:t>
      </w:r>
      <w:proofErr w:type="gramEnd"/>
      <w:r w:rsidR="00E21F83" w:rsidRPr="003A2631">
        <w:rPr>
          <w:lang w:val="en-US"/>
        </w:rPr>
        <w:t>) and only recently have become increasingly important in food industry (</w:t>
      </w:r>
      <w:proofErr w:type="spellStart"/>
      <w:r w:rsidR="00E21F83" w:rsidRPr="003A2631">
        <w:rPr>
          <w:lang w:val="en-US"/>
        </w:rPr>
        <w:t>Dagevos</w:t>
      </w:r>
      <w:proofErr w:type="spellEnd"/>
      <w:r w:rsidR="00E21F83" w:rsidRPr="003A2631">
        <w:rPr>
          <w:lang w:val="en-US"/>
        </w:rPr>
        <w:t xml:space="preserve"> and van </w:t>
      </w:r>
      <w:proofErr w:type="spellStart"/>
      <w:r w:rsidR="00E21F83" w:rsidRPr="003A2631">
        <w:rPr>
          <w:lang w:val="en-US"/>
        </w:rPr>
        <w:t>Gaasbeek</w:t>
      </w:r>
      <w:proofErr w:type="spellEnd"/>
      <w:r w:rsidR="009B1FE1" w:rsidRPr="003A2631">
        <w:rPr>
          <w:lang w:val="en-US"/>
        </w:rPr>
        <w:t>,</w:t>
      </w:r>
      <w:r w:rsidR="00E21F83" w:rsidRPr="003A2631">
        <w:rPr>
          <w:lang w:val="en-US"/>
        </w:rPr>
        <w:t xml:space="preserve"> 2001). Previously applied in segmentation literature AIOs-items questionnaire (activities, interests and opinions) was replaced with the developing of a new food-related lifestyle instrument (</w:t>
      </w:r>
      <w:proofErr w:type="spellStart"/>
      <w:r w:rsidR="00E21F83" w:rsidRPr="003A2631">
        <w:rPr>
          <w:lang w:val="en-US"/>
        </w:rPr>
        <w:t>Brunsø</w:t>
      </w:r>
      <w:proofErr w:type="spellEnd"/>
      <w:r w:rsidR="00E21F83" w:rsidRPr="003A2631">
        <w:rPr>
          <w:lang w:val="en-US"/>
        </w:rPr>
        <w:t xml:space="preserve"> and </w:t>
      </w:r>
      <w:proofErr w:type="spellStart"/>
      <w:r w:rsidR="00E21F83" w:rsidRPr="003A2631">
        <w:rPr>
          <w:lang w:val="en-US"/>
        </w:rPr>
        <w:t>Grunert</w:t>
      </w:r>
      <w:proofErr w:type="spellEnd"/>
      <w:r w:rsidR="009B1FE1" w:rsidRPr="003A2631">
        <w:rPr>
          <w:lang w:val="en-US"/>
        </w:rPr>
        <w:t>,</w:t>
      </w:r>
      <w:r w:rsidR="00E21F83" w:rsidRPr="003A2631">
        <w:rPr>
          <w:lang w:val="en-US"/>
        </w:rPr>
        <w:t xml:space="preserve"> 1995). The latter included consumption situations, motives of purchasing products, different ways of shopping,</w:t>
      </w:r>
      <w:r w:rsidR="00906E2D" w:rsidRPr="003A2631">
        <w:rPr>
          <w:lang w:val="en-US"/>
        </w:rPr>
        <w:t xml:space="preserve"> </w:t>
      </w:r>
      <w:r w:rsidR="00E21F83" w:rsidRPr="003A2631">
        <w:rPr>
          <w:lang w:val="en-US"/>
        </w:rPr>
        <w:t>quality orientation, and cooking methods and was used as a model for segmenting food consumers according to their lifestyles in Europe and UK (</w:t>
      </w:r>
      <w:proofErr w:type="spellStart"/>
      <w:r w:rsidR="00E21F83" w:rsidRPr="003A2631">
        <w:rPr>
          <w:lang w:val="en-US"/>
        </w:rPr>
        <w:t>Brunsø</w:t>
      </w:r>
      <w:proofErr w:type="spellEnd"/>
      <w:r w:rsidR="00E21F83" w:rsidRPr="003A2631">
        <w:rPr>
          <w:lang w:val="en-US"/>
        </w:rPr>
        <w:t xml:space="preserve"> et al.</w:t>
      </w:r>
      <w:r w:rsidR="009B1FE1" w:rsidRPr="003A2631">
        <w:rPr>
          <w:lang w:val="en-US"/>
        </w:rPr>
        <w:t>,</w:t>
      </w:r>
      <w:r w:rsidR="00E21F83" w:rsidRPr="003A2631">
        <w:rPr>
          <w:lang w:val="en-US"/>
        </w:rPr>
        <w:t xml:space="preserve"> 2004; Buckley et al.</w:t>
      </w:r>
      <w:r w:rsidR="009B1FE1" w:rsidRPr="003A2631">
        <w:rPr>
          <w:lang w:val="en-US"/>
        </w:rPr>
        <w:t>,</w:t>
      </w:r>
      <w:r w:rsidR="007E6782" w:rsidRPr="003A2631">
        <w:rPr>
          <w:lang w:val="en-US"/>
        </w:rPr>
        <w:t xml:space="preserve"> </w:t>
      </w:r>
      <w:r w:rsidR="00E21F83" w:rsidRPr="003A2631">
        <w:rPr>
          <w:lang w:val="en-US"/>
        </w:rPr>
        <w:t>2005).</w:t>
      </w:r>
    </w:p>
    <w:p w:rsidR="00BA3EF5" w:rsidRPr="003A2631" w:rsidRDefault="00BA3EF5" w:rsidP="00480476">
      <w:pPr>
        <w:tabs>
          <w:tab w:val="left" w:pos="5529"/>
        </w:tabs>
        <w:rPr>
          <w:lang w:val="en-US"/>
        </w:rPr>
      </w:pPr>
      <w:r w:rsidRPr="003A2631">
        <w:rPr>
          <w:lang w:val="en-US"/>
        </w:rPr>
        <w:t>The previous researchers in both European and Asian countries (</w:t>
      </w:r>
      <w:proofErr w:type="spellStart"/>
      <w:r w:rsidRPr="003A2631">
        <w:rPr>
          <w:lang w:val="en-US"/>
        </w:rPr>
        <w:t>Brunsø</w:t>
      </w:r>
      <w:proofErr w:type="spellEnd"/>
      <w:r w:rsidRPr="003A2631">
        <w:rPr>
          <w:lang w:val="en-US"/>
        </w:rPr>
        <w:t xml:space="preserve"> et al.</w:t>
      </w:r>
      <w:r w:rsidR="009B1FE1" w:rsidRPr="003A2631">
        <w:rPr>
          <w:lang w:val="en-US"/>
        </w:rPr>
        <w:t>,</w:t>
      </w:r>
      <w:r w:rsidRPr="003A2631">
        <w:rPr>
          <w:lang w:val="en-US"/>
        </w:rPr>
        <w:t xml:space="preserve"> 2002; </w:t>
      </w:r>
      <w:proofErr w:type="spellStart"/>
      <w:r w:rsidRPr="003A2631">
        <w:rPr>
          <w:lang w:val="en-US"/>
        </w:rPr>
        <w:t>Askegaard</w:t>
      </w:r>
      <w:proofErr w:type="spellEnd"/>
      <w:r w:rsidR="007E6782" w:rsidRPr="003A2631">
        <w:rPr>
          <w:lang w:val="en-US"/>
        </w:rPr>
        <w:t xml:space="preserve"> </w:t>
      </w:r>
      <w:r w:rsidRPr="003A2631">
        <w:rPr>
          <w:lang w:val="en-US"/>
        </w:rPr>
        <w:t>&amp;</w:t>
      </w:r>
      <w:r w:rsidR="007E6782" w:rsidRPr="003A2631">
        <w:rPr>
          <w:lang w:val="en-US"/>
        </w:rPr>
        <w:t xml:space="preserve"> </w:t>
      </w:r>
      <w:proofErr w:type="spellStart"/>
      <w:r w:rsidRPr="003A2631">
        <w:rPr>
          <w:lang w:val="en-US"/>
        </w:rPr>
        <w:t>Brunsø</w:t>
      </w:r>
      <w:proofErr w:type="spellEnd"/>
      <w:r w:rsidR="009B1FE1" w:rsidRPr="003A2631">
        <w:rPr>
          <w:lang w:val="en-US"/>
        </w:rPr>
        <w:t>,</w:t>
      </w:r>
      <w:r w:rsidRPr="003A2631">
        <w:rPr>
          <w:lang w:val="en-US"/>
        </w:rPr>
        <w:t xml:space="preserve"> 1999) have </w:t>
      </w:r>
      <w:r w:rsidR="00E21F83" w:rsidRPr="003A2631">
        <w:rPr>
          <w:lang w:val="en-US"/>
        </w:rPr>
        <w:t xml:space="preserve">also </w:t>
      </w:r>
      <w:r w:rsidR="00480476">
        <w:rPr>
          <w:lang w:val="en-US"/>
        </w:rPr>
        <w:t>identified</w:t>
      </w:r>
      <w:r w:rsidRPr="003A2631">
        <w:rPr>
          <w:lang w:val="en-US"/>
        </w:rPr>
        <w:t xml:space="preserve"> common food consumer segments based on the food-related lifestyle</w:t>
      </w:r>
      <w:r w:rsidR="000A02B5" w:rsidRPr="003A2631">
        <w:rPr>
          <w:lang w:val="en-US"/>
        </w:rPr>
        <w:t xml:space="preserve">, i.e. considering ways </w:t>
      </w:r>
      <w:r w:rsidR="00233028" w:rsidRPr="003A2631">
        <w:rPr>
          <w:lang w:val="en-US"/>
        </w:rPr>
        <w:t xml:space="preserve">of shopping food, ways of </w:t>
      </w:r>
      <w:r w:rsidR="000A02B5" w:rsidRPr="003A2631">
        <w:rPr>
          <w:lang w:val="en-US"/>
        </w:rPr>
        <w:t xml:space="preserve">preparing meals, eating situations and </w:t>
      </w:r>
      <w:r w:rsidR="00233028" w:rsidRPr="003A2631">
        <w:rPr>
          <w:lang w:val="en-US"/>
        </w:rPr>
        <w:t xml:space="preserve">different </w:t>
      </w:r>
      <w:r w:rsidR="000A02B5" w:rsidRPr="003A2631">
        <w:rPr>
          <w:lang w:val="en-US"/>
        </w:rPr>
        <w:t>purchasing patterns.</w:t>
      </w:r>
      <w:r w:rsidR="00AE3728" w:rsidRPr="003A2631">
        <w:rPr>
          <w:lang w:val="en-US"/>
        </w:rPr>
        <w:t xml:space="preserve"> </w:t>
      </w:r>
      <w:r w:rsidRPr="003A2631">
        <w:rPr>
          <w:lang w:val="en-US"/>
        </w:rPr>
        <w:t xml:space="preserve">The </w:t>
      </w:r>
      <w:r w:rsidRPr="003A2631">
        <w:rPr>
          <w:i/>
          <w:lang w:val="en-US"/>
        </w:rPr>
        <w:t>uninvolved</w:t>
      </w:r>
      <w:r w:rsidRPr="003A2631">
        <w:rPr>
          <w:lang w:val="en-US"/>
        </w:rPr>
        <w:t xml:space="preserve"> food consumer has low involvement into food, shopping and cooking as well as weak motives </w:t>
      </w:r>
      <w:r w:rsidRPr="003A2631">
        <w:rPr>
          <w:lang w:val="en-US"/>
        </w:rPr>
        <w:lastRenderedPageBreak/>
        <w:t xml:space="preserve">regarding food choice in general. The </w:t>
      </w:r>
      <w:r w:rsidRPr="003A2631">
        <w:rPr>
          <w:i/>
          <w:lang w:val="en-US"/>
        </w:rPr>
        <w:t>careless</w:t>
      </w:r>
      <w:r w:rsidRPr="003A2631">
        <w:rPr>
          <w:lang w:val="en-US"/>
        </w:rPr>
        <w:t xml:space="preserve"> food consumer is spontaneous in buying new and especially convenience products. The </w:t>
      </w:r>
      <w:r w:rsidRPr="003A2631">
        <w:rPr>
          <w:i/>
          <w:lang w:val="en-US"/>
        </w:rPr>
        <w:t>conservative</w:t>
      </w:r>
      <w:r w:rsidRPr="003A2631">
        <w:rPr>
          <w:lang w:val="en-US"/>
        </w:rPr>
        <w:t xml:space="preserve"> food consumer follows traditional meal patterns and values both taste and health aspects of food products. The </w:t>
      </w:r>
      <w:r w:rsidRPr="003A2631">
        <w:rPr>
          <w:i/>
          <w:lang w:val="en-US"/>
        </w:rPr>
        <w:t>rational</w:t>
      </w:r>
      <w:r w:rsidRPr="003A2631">
        <w:rPr>
          <w:lang w:val="en-US"/>
        </w:rPr>
        <w:t xml:space="preserve"> food consumer considers price, expected quality and a lot of other product information when shopping, and planning the meals beforehand. The </w:t>
      </w:r>
      <w:r w:rsidRPr="003A2631">
        <w:rPr>
          <w:i/>
          <w:lang w:val="en-US"/>
        </w:rPr>
        <w:t>adventurous</w:t>
      </w:r>
      <w:r w:rsidRPr="003A2631">
        <w:rPr>
          <w:lang w:val="en-US"/>
        </w:rPr>
        <w:t xml:space="preserve"> food consumer is slightly more quality- ant taste-oriented, and mainly interested in the cooking and not the product purchasing aspects.</w:t>
      </w:r>
    </w:p>
    <w:p w:rsidR="00E21F83" w:rsidRPr="003A2631" w:rsidRDefault="00E21F83" w:rsidP="00E21F83">
      <w:pPr>
        <w:rPr>
          <w:lang w:val="en-US"/>
        </w:rPr>
      </w:pPr>
      <w:r w:rsidRPr="003A2631">
        <w:rPr>
          <w:lang w:val="en-US"/>
        </w:rPr>
        <w:t xml:space="preserve">Nevertheless, the segments are not so common as a particular country may have other segments rather than these basic four: for example, in France there are </w:t>
      </w:r>
      <w:r w:rsidRPr="003A2631">
        <w:rPr>
          <w:i/>
          <w:lang w:val="en-US"/>
        </w:rPr>
        <w:t>pragmatic</w:t>
      </w:r>
      <w:r w:rsidRPr="003A2631">
        <w:rPr>
          <w:lang w:val="en-US"/>
        </w:rPr>
        <w:t xml:space="preserve"> consumers with an ambivalent interest in health and natural content, on the one hand, and convenience products, on the other hand, whereas, in Denmark, an </w:t>
      </w:r>
      <w:r w:rsidRPr="003A2631">
        <w:rPr>
          <w:i/>
          <w:lang w:val="en-US"/>
        </w:rPr>
        <w:t xml:space="preserve">eco-moderate </w:t>
      </w:r>
      <w:r w:rsidRPr="003A2631">
        <w:rPr>
          <w:lang w:val="en-US"/>
        </w:rPr>
        <w:t>segment with the only interest in organic production exists (</w:t>
      </w:r>
      <w:proofErr w:type="spellStart"/>
      <w:r w:rsidRPr="003A2631">
        <w:rPr>
          <w:lang w:val="en-US"/>
        </w:rPr>
        <w:t>Brunsø</w:t>
      </w:r>
      <w:proofErr w:type="spellEnd"/>
      <w:r w:rsidRPr="003A2631">
        <w:rPr>
          <w:lang w:val="en-US"/>
        </w:rPr>
        <w:t xml:space="preserve"> et al.</w:t>
      </w:r>
      <w:r w:rsidR="009B1FE1" w:rsidRPr="003A2631">
        <w:rPr>
          <w:lang w:val="en-US"/>
        </w:rPr>
        <w:t>,</w:t>
      </w:r>
      <w:r w:rsidRPr="003A2631">
        <w:rPr>
          <w:lang w:val="en-US"/>
        </w:rPr>
        <w:t xml:space="preserve"> 2002). That is why it is highly important not to generalize the behavior across different countries and carefully address to the common behavior theories when developing food products and marketing activities in particular countries.</w:t>
      </w:r>
    </w:p>
    <w:p w:rsidR="00BA3EF5" w:rsidRPr="003A2631" w:rsidRDefault="00E21F83" w:rsidP="00BA3EF5">
      <w:pPr>
        <w:rPr>
          <w:lang w:val="en-US"/>
        </w:rPr>
      </w:pPr>
      <w:r w:rsidRPr="003A2631">
        <w:rPr>
          <w:lang w:val="en-US"/>
        </w:rPr>
        <w:t>The common segments mentioned above also differ b</w:t>
      </w:r>
      <w:r w:rsidR="00BA3EF5" w:rsidRPr="003A2631">
        <w:rPr>
          <w:lang w:val="en-US"/>
        </w:rPr>
        <w:t>y socio-economic and demographic characteristics</w:t>
      </w:r>
      <w:r w:rsidRPr="003A2631">
        <w:rPr>
          <w:lang w:val="en-US"/>
        </w:rPr>
        <w:t>. For instance, u</w:t>
      </w:r>
      <w:r w:rsidR="00BA3EF5" w:rsidRPr="003A2631">
        <w:rPr>
          <w:lang w:val="en-US"/>
        </w:rPr>
        <w:t>ninvolved consumers are in general young, part- or full-time working and single. Careless consumers remind the previous ones but have higher level of education and incomes. Conservativism is a feature of older generations, especially those living in rural areas. Rational behavior is common for people who take responsibility of family food consumption (more women than men). Adventurous consumers have the highest educational level as well as income and live in big cities.</w:t>
      </w:r>
    </w:p>
    <w:p w:rsidR="0008088D" w:rsidRPr="003A2631" w:rsidRDefault="00E21F83" w:rsidP="0008088D">
      <w:pPr>
        <w:rPr>
          <w:lang w:val="en-US"/>
        </w:rPr>
      </w:pPr>
      <w:r w:rsidRPr="003A2631">
        <w:rPr>
          <w:lang w:val="en-US"/>
        </w:rPr>
        <w:t>However, e</w:t>
      </w:r>
      <w:r w:rsidR="0008088D" w:rsidRPr="003A2631">
        <w:rPr>
          <w:lang w:val="en-US"/>
        </w:rPr>
        <w:t>conomic</w:t>
      </w:r>
      <w:r w:rsidR="00906E2D" w:rsidRPr="003A2631">
        <w:rPr>
          <w:lang w:val="en-US"/>
        </w:rPr>
        <w:t xml:space="preserve"> </w:t>
      </w:r>
      <w:r w:rsidR="0008088D" w:rsidRPr="003A2631">
        <w:rPr>
          <w:lang w:val="en-US"/>
        </w:rPr>
        <w:t>variables are becoming a less suitable basis for consumer segmentation (</w:t>
      </w:r>
      <w:proofErr w:type="spellStart"/>
      <w:r w:rsidR="0008088D" w:rsidRPr="003A2631">
        <w:rPr>
          <w:lang w:val="en-US"/>
        </w:rPr>
        <w:t>Dagevos</w:t>
      </w:r>
      <w:proofErr w:type="spellEnd"/>
      <w:r w:rsidR="0008088D" w:rsidRPr="003A2631">
        <w:rPr>
          <w:lang w:val="en-US"/>
        </w:rPr>
        <w:t xml:space="preserve"> and van </w:t>
      </w:r>
      <w:proofErr w:type="spellStart"/>
      <w:r w:rsidR="0008088D" w:rsidRPr="003A2631">
        <w:rPr>
          <w:lang w:val="en-US"/>
        </w:rPr>
        <w:t>Gaasbeek</w:t>
      </w:r>
      <w:proofErr w:type="spellEnd"/>
      <w:r w:rsidR="009B1FE1" w:rsidRPr="003A2631">
        <w:rPr>
          <w:lang w:val="en-US"/>
        </w:rPr>
        <w:t>,</w:t>
      </w:r>
      <w:r w:rsidR="0008088D" w:rsidRPr="003A2631">
        <w:rPr>
          <w:lang w:val="en-US"/>
        </w:rPr>
        <w:t xml:space="preserve"> 2001) and with a constantly increasing complexity of food consumption it is much more difficult to establish homogenous segments based only on socio-demographic or cultural characteristics. For instance, Slater and Flora</w:t>
      </w:r>
      <w:r w:rsidR="007E6782" w:rsidRPr="003A2631">
        <w:rPr>
          <w:lang w:val="en-US"/>
        </w:rPr>
        <w:t xml:space="preserve"> </w:t>
      </w:r>
      <w:r w:rsidR="0008088D" w:rsidRPr="003A2631">
        <w:rPr>
          <w:lang w:val="en-US"/>
        </w:rPr>
        <w:t xml:space="preserve">(1991) showed that consumers from the same socio-demographic groups have different behavior and attitudes in terms of health. Another recent example is the research of </w:t>
      </w:r>
      <w:proofErr w:type="spellStart"/>
      <w:r w:rsidR="0008088D" w:rsidRPr="003A2631">
        <w:rPr>
          <w:lang w:val="en-US"/>
        </w:rPr>
        <w:t>Verbeke</w:t>
      </w:r>
      <w:proofErr w:type="spellEnd"/>
      <w:r w:rsidR="0008088D" w:rsidRPr="003A2631">
        <w:rPr>
          <w:lang w:val="en-US"/>
        </w:rPr>
        <w:t xml:space="preserve"> and Lopez (2005) on food consumption differences between Belgians and Hispanics in which they have found that urbanism, age and connected with these variables </w:t>
      </w:r>
      <w:proofErr w:type="spellStart"/>
      <w:r w:rsidR="0008088D" w:rsidRPr="003A2631">
        <w:rPr>
          <w:lang w:val="en-US"/>
        </w:rPr>
        <w:t>neophobia</w:t>
      </w:r>
      <w:proofErr w:type="spellEnd"/>
      <w:r w:rsidR="0008088D" w:rsidRPr="003A2631">
        <w:rPr>
          <w:lang w:val="en-US"/>
        </w:rPr>
        <w:t xml:space="preserve"> negatively correlates with food consumption and attitudes. </w:t>
      </w:r>
      <w:r w:rsidR="004F0382" w:rsidRPr="003A2631">
        <w:rPr>
          <w:lang w:val="en-US"/>
        </w:rPr>
        <w:t>Hence</w:t>
      </w:r>
      <w:r w:rsidR="0008088D" w:rsidRPr="003A2631">
        <w:rPr>
          <w:lang w:val="en-US"/>
        </w:rPr>
        <w:t>, consumer segmentation seems to be much more complicated today than it was before.</w:t>
      </w:r>
    </w:p>
    <w:p w:rsidR="0008088D" w:rsidRPr="003A2631" w:rsidRDefault="00E21F83" w:rsidP="0008088D">
      <w:pPr>
        <w:rPr>
          <w:lang w:val="en-US"/>
        </w:rPr>
      </w:pPr>
      <w:r w:rsidRPr="003A2631">
        <w:rPr>
          <w:lang w:val="en-US"/>
        </w:rPr>
        <w:lastRenderedPageBreak/>
        <w:t>Furthermore, l</w:t>
      </w:r>
      <w:r w:rsidR="0008088D" w:rsidRPr="003A2631">
        <w:rPr>
          <w:lang w:val="en-US"/>
        </w:rPr>
        <w:t xml:space="preserve">iterature on observable product-specific </w:t>
      </w:r>
      <w:r w:rsidR="002042ED" w:rsidRPr="003A2631">
        <w:rPr>
          <w:lang w:val="en-US"/>
        </w:rPr>
        <w:t xml:space="preserve">segmentation </w:t>
      </w:r>
      <w:r w:rsidR="0008088D" w:rsidRPr="003A2631">
        <w:rPr>
          <w:lang w:val="en-US"/>
        </w:rPr>
        <w:t>has divided food customers into frequent and non-frequent product users as well as by the frequency of purchasing certain categories and types of food products (</w:t>
      </w:r>
      <w:proofErr w:type="spellStart"/>
      <w:r w:rsidR="0008088D" w:rsidRPr="003A2631">
        <w:rPr>
          <w:lang w:val="en-US"/>
        </w:rPr>
        <w:t>Nöthlings</w:t>
      </w:r>
      <w:proofErr w:type="spellEnd"/>
      <w:r w:rsidR="007E6782" w:rsidRPr="003A2631">
        <w:rPr>
          <w:lang w:val="en-US"/>
        </w:rPr>
        <w:t>,</w:t>
      </w:r>
      <w:r w:rsidR="0008088D" w:rsidRPr="003A2631">
        <w:rPr>
          <w:lang w:val="en-US"/>
        </w:rPr>
        <w:t xml:space="preserve"> 2004).Unobservable product-related segmentation has been used by many researchers in their studies on food behavior only lately. Food preferences and food mapping (</w:t>
      </w:r>
      <w:proofErr w:type="spellStart"/>
      <w:r w:rsidR="0008088D" w:rsidRPr="003A2631">
        <w:rPr>
          <w:lang w:val="en-US"/>
        </w:rPr>
        <w:t>Delarue</w:t>
      </w:r>
      <w:proofErr w:type="spellEnd"/>
      <w:r w:rsidR="0008088D" w:rsidRPr="003A2631">
        <w:rPr>
          <w:lang w:val="en-US"/>
        </w:rPr>
        <w:t xml:space="preserve"> and </w:t>
      </w:r>
      <w:proofErr w:type="spellStart"/>
      <w:r w:rsidR="0008088D" w:rsidRPr="003A2631">
        <w:rPr>
          <w:lang w:val="en-US"/>
        </w:rPr>
        <w:t>Loescher</w:t>
      </w:r>
      <w:proofErr w:type="spellEnd"/>
      <w:r w:rsidR="007E6782" w:rsidRPr="003A2631">
        <w:rPr>
          <w:lang w:val="en-US"/>
        </w:rPr>
        <w:t>,</w:t>
      </w:r>
      <w:r w:rsidR="0008088D" w:rsidRPr="003A2631">
        <w:rPr>
          <w:lang w:val="en-US"/>
        </w:rPr>
        <w:t xml:space="preserve"> 2004), source credibility of product information (</w:t>
      </w:r>
      <w:proofErr w:type="spellStart"/>
      <w:r w:rsidR="0008088D" w:rsidRPr="003A2631">
        <w:rPr>
          <w:lang w:val="en-US"/>
        </w:rPr>
        <w:t>Pieniak</w:t>
      </w:r>
      <w:proofErr w:type="spellEnd"/>
      <w:r w:rsidR="0008088D" w:rsidRPr="003A2631">
        <w:rPr>
          <w:lang w:val="en-US"/>
        </w:rPr>
        <w:t xml:space="preserve"> et al.</w:t>
      </w:r>
      <w:r w:rsidR="009B1FE1" w:rsidRPr="003A2631">
        <w:rPr>
          <w:lang w:val="en-US"/>
        </w:rPr>
        <w:t>,</w:t>
      </w:r>
      <w:r w:rsidR="0008088D" w:rsidRPr="003A2631">
        <w:rPr>
          <w:lang w:val="en-US"/>
        </w:rPr>
        <w:t xml:space="preserve"> 2007), product related risk perceptions (McCarthy and Henson</w:t>
      </w:r>
      <w:r w:rsidR="009B1FE1" w:rsidRPr="003A2631">
        <w:rPr>
          <w:lang w:val="en-US"/>
        </w:rPr>
        <w:t>,</w:t>
      </w:r>
      <w:r w:rsidR="0008088D" w:rsidRPr="003A2631">
        <w:rPr>
          <w:lang w:val="en-US"/>
        </w:rPr>
        <w:t xml:space="preserve"> 2005), communications patterns (Snyder</w:t>
      </w:r>
      <w:r w:rsidR="009B1FE1" w:rsidRPr="003A2631">
        <w:rPr>
          <w:lang w:val="en-US"/>
        </w:rPr>
        <w:t>,</w:t>
      </w:r>
      <w:r w:rsidR="0008088D" w:rsidRPr="003A2631">
        <w:rPr>
          <w:lang w:val="en-US"/>
        </w:rPr>
        <w:t xml:space="preserve"> 2007) and quality evaluation of food (</w:t>
      </w:r>
      <w:proofErr w:type="spellStart"/>
      <w:r w:rsidR="0008088D" w:rsidRPr="003A2631">
        <w:rPr>
          <w:lang w:val="en-US"/>
        </w:rPr>
        <w:t>Verbeke</w:t>
      </w:r>
      <w:proofErr w:type="spellEnd"/>
      <w:r w:rsidR="0008088D" w:rsidRPr="003A2631">
        <w:rPr>
          <w:lang w:val="en-US"/>
        </w:rPr>
        <w:t xml:space="preserve">, </w:t>
      </w:r>
      <w:proofErr w:type="spellStart"/>
      <w:r w:rsidR="0008088D" w:rsidRPr="003A2631">
        <w:rPr>
          <w:lang w:val="en-US"/>
        </w:rPr>
        <w:t>Vermeir</w:t>
      </w:r>
      <w:proofErr w:type="spellEnd"/>
      <w:r w:rsidR="0008088D" w:rsidRPr="003A2631">
        <w:rPr>
          <w:lang w:val="en-US"/>
        </w:rPr>
        <w:t xml:space="preserve">, and </w:t>
      </w:r>
      <w:proofErr w:type="spellStart"/>
      <w:r w:rsidR="0008088D" w:rsidRPr="003A2631">
        <w:rPr>
          <w:lang w:val="en-US"/>
        </w:rPr>
        <w:t>Brunsø</w:t>
      </w:r>
      <w:proofErr w:type="spellEnd"/>
      <w:r w:rsidR="009B1FE1" w:rsidRPr="003A2631">
        <w:rPr>
          <w:lang w:val="en-US"/>
        </w:rPr>
        <w:t>,</w:t>
      </w:r>
      <w:r w:rsidR="007E6782" w:rsidRPr="003A2631">
        <w:rPr>
          <w:lang w:val="en-US"/>
        </w:rPr>
        <w:t xml:space="preserve"> </w:t>
      </w:r>
      <w:r w:rsidR="0008088D" w:rsidRPr="003A2631">
        <w:rPr>
          <w:lang w:val="en-US"/>
        </w:rPr>
        <w:t>2007)</w:t>
      </w:r>
      <w:r w:rsidR="00906E2D" w:rsidRPr="003A2631">
        <w:rPr>
          <w:lang w:val="en-US"/>
        </w:rPr>
        <w:t xml:space="preserve"> </w:t>
      </w:r>
      <w:r w:rsidR="0008088D" w:rsidRPr="003A2631">
        <w:rPr>
          <w:lang w:val="en-US"/>
        </w:rPr>
        <w:t>have been considered to constitute homogeneous groups. Some researchers have also used cluster analysis as a segmentation technique to split the data on food consumers according to their food choice motives (Ares and Gambaro</w:t>
      </w:r>
      <w:r w:rsidR="009B1FE1" w:rsidRPr="003A2631">
        <w:rPr>
          <w:lang w:val="en-US"/>
        </w:rPr>
        <w:t>,</w:t>
      </w:r>
      <w:r w:rsidR="0008088D" w:rsidRPr="003A2631">
        <w:rPr>
          <w:lang w:val="en-US"/>
        </w:rPr>
        <w:t xml:space="preserve"> 2007; </w:t>
      </w:r>
      <w:proofErr w:type="spellStart"/>
      <w:r w:rsidR="0008088D" w:rsidRPr="003A2631">
        <w:rPr>
          <w:lang w:val="en-US"/>
        </w:rPr>
        <w:t>Honkanen</w:t>
      </w:r>
      <w:proofErr w:type="spellEnd"/>
      <w:r w:rsidR="0008088D" w:rsidRPr="003A2631">
        <w:rPr>
          <w:lang w:val="en-US"/>
        </w:rPr>
        <w:t xml:space="preserve"> and </w:t>
      </w:r>
      <w:proofErr w:type="spellStart"/>
      <w:r w:rsidR="0008088D" w:rsidRPr="003A2631">
        <w:rPr>
          <w:lang w:val="en-US"/>
        </w:rPr>
        <w:t>Frewer</w:t>
      </w:r>
      <w:proofErr w:type="spellEnd"/>
      <w:r w:rsidR="009B1FE1" w:rsidRPr="003A2631">
        <w:rPr>
          <w:lang w:val="en-US"/>
        </w:rPr>
        <w:t>,</w:t>
      </w:r>
      <w:r w:rsidR="0008088D" w:rsidRPr="003A2631">
        <w:rPr>
          <w:lang w:val="en-US"/>
        </w:rPr>
        <w:t xml:space="preserve"> 2009) which basically means dividing the sample into clusters on the level of involvement into the food choice process as is.</w:t>
      </w:r>
    </w:p>
    <w:p w:rsidR="00DC6D1C" w:rsidRPr="003A2631" w:rsidRDefault="00AE3650" w:rsidP="00DC6D1C">
      <w:pPr>
        <w:pStyle w:val="2"/>
      </w:pPr>
      <w:bookmarkStart w:id="35" w:name="_Toc447221716"/>
      <w:bookmarkStart w:id="36" w:name="_Toc451682125"/>
      <w:r>
        <w:t xml:space="preserve">1.3. </w:t>
      </w:r>
      <w:r w:rsidR="00DC6D1C" w:rsidRPr="003A2631">
        <w:t>Extant knowledge</w:t>
      </w:r>
      <w:r w:rsidR="007E6782" w:rsidRPr="003A2631">
        <w:t xml:space="preserve"> </w:t>
      </w:r>
      <w:r w:rsidR="00DC6D1C" w:rsidRPr="003A2631">
        <w:t xml:space="preserve">on food </w:t>
      </w:r>
      <w:r w:rsidR="00671672" w:rsidRPr="003A2631">
        <w:t xml:space="preserve">consumption and food </w:t>
      </w:r>
      <w:r w:rsidR="00DC6D1C" w:rsidRPr="003A2631">
        <w:t>choice</w:t>
      </w:r>
      <w:bookmarkEnd w:id="35"/>
      <w:bookmarkEnd w:id="36"/>
    </w:p>
    <w:p w:rsidR="00DC6D1C" w:rsidRPr="003A2631" w:rsidRDefault="00467568" w:rsidP="00DC6D1C">
      <w:pPr>
        <w:pStyle w:val="3"/>
        <w:rPr>
          <w:lang w:val="en-US"/>
        </w:rPr>
      </w:pPr>
      <w:bookmarkStart w:id="37" w:name="_Toc447221717"/>
      <w:r w:rsidRPr="003A2631">
        <w:rPr>
          <w:lang w:val="en-US"/>
        </w:rPr>
        <w:t>F</w:t>
      </w:r>
      <w:r w:rsidR="00663E15" w:rsidRPr="003A2631">
        <w:rPr>
          <w:lang w:val="en-US"/>
        </w:rPr>
        <w:t>ood consumption</w:t>
      </w:r>
      <w:bookmarkEnd w:id="37"/>
    </w:p>
    <w:p w:rsidR="008E6816" w:rsidRPr="003A2631" w:rsidRDefault="00DC6D1C" w:rsidP="00DC6D1C">
      <w:pPr>
        <w:rPr>
          <w:lang w:val="en-US"/>
        </w:rPr>
      </w:pPr>
      <w:r w:rsidRPr="003A2631">
        <w:rPr>
          <w:lang w:val="en-US"/>
        </w:rPr>
        <w:t xml:space="preserve">The </w:t>
      </w:r>
      <w:r w:rsidR="0000762B" w:rsidRPr="003A2631">
        <w:rPr>
          <w:lang w:val="en-US"/>
        </w:rPr>
        <w:t>variations</w:t>
      </w:r>
      <w:r w:rsidRPr="003A2631">
        <w:rPr>
          <w:lang w:val="en-US"/>
        </w:rPr>
        <w:t xml:space="preserve"> among consumers in relation to the various food consumption factors have been considered in the literature. Investigating the dietary intakes of consumers, Pollard, Steptoe, and Wardle (1998) have found that consumers with ‘high in red meat’ or ‘vegetarian’ diets have </w:t>
      </w:r>
      <w:r w:rsidR="008E6816" w:rsidRPr="003A2631">
        <w:rPr>
          <w:lang w:val="en-US"/>
        </w:rPr>
        <w:t>higher scores on factor importance</w:t>
      </w:r>
      <w:r w:rsidRPr="003A2631">
        <w:rPr>
          <w:lang w:val="en-US"/>
        </w:rPr>
        <w:t xml:space="preserve"> rather than with a ‘standard’ one. For the purpose of this study, it may indicate that motives regarding food choices</w:t>
      </w:r>
      <w:r w:rsidR="00B352C5" w:rsidRPr="003A2631">
        <w:rPr>
          <w:lang w:val="en-US"/>
        </w:rPr>
        <w:t>, in fact,</w:t>
      </w:r>
      <w:r w:rsidRPr="003A2631">
        <w:rPr>
          <w:lang w:val="en-US"/>
        </w:rPr>
        <w:t xml:space="preserve"> are </w:t>
      </w:r>
      <w:r w:rsidR="008E6816" w:rsidRPr="003A2631">
        <w:rPr>
          <w:lang w:val="en-US"/>
        </w:rPr>
        <w:t xml:space="preserve">related to the </w:t>
      </w:r>
      <w:r w:rsidR="00B352C5" w:rsidRPr="003A2631">
        <w:rPr>
          <w:lang w:val="en-US"/>
        </w:rPr>
        <w:t>dietary intake and actual food consumption behavior.</w:t>
      </w:r>
    </w:p>
    <w:p w:rsidR="007F5871" w:rsidRPr="003A2631" w:rsidRDefault="007F5871" w:rsidP="00DC6D1C">
      <w:pPr>
        <w:rPr>
          <w:lang w:val="en-US"/>
        </w:rPr>
      </w:pPr>
      <w:r w:rsidRPr="003A2631">
        <w:rPr>
          <w:lang w:val="en-US"/>
        </w:rPr>
        <w:t xml:space="preserve">Another factor that has been investigated by Prescott et al. (2002) to explain cross-cultural differences regarding consumer food choice is </w:t>
      </w:r>
      <w:r w:rsidR="004F79A1" w:rsidRPr="003A2631">
        <w:rPr>
          <w:lang w:val="en-US"/>
        </w:rPr>
        <w:t>a</w:t>
      </w:r>
      <w:r w:rsidRPr="003A2631">
        <w:rPr>
          <w:lang w:val="en-US"/>
        </w:rPr>
        <w:t xml:space="preserve"> food </w:t>
      </w:r>
      <w:proofErr w:type="spellStart"/>
      <w:r w:rsidRPr="003A2631">
        <w:rPr>
          <w:lang w:val="en-US"/>
        </w:rPr>
        <w:t>neophobia</w:t>
      </w:r>
      <w:proofErr w:type="spellEnd"/>
      <w:r w:rsidRPr="003A2631">
        <w:rPr>
          <w:lang w:val="en-US"/>
        </w:rPr>
        <w:t xml:space="preserve"> which shows the extent to which food consumers </w:t>
      </w:r>
      <w:r w:rsidR="001931B2" w:rsidRPr="003A2631">
        <w:rPr>
          <w:lang w:val="en-US"/>
        </w:rPr>
        <w:t xml:space="preserve">are willing to try new and/or unusual foods. This concept which refers to both consumer behavior and an individual personality style had been proved to have a main effect of country and also age in ratings: variations within countries as well as within young and older generations (the latter with higher ratings) were significantly different. However, the most interesting result for this study was a low correlation between ‘Familiarity’ factor and </w:t>
      </w:r>
      <w:proofErr w:type="spellStart"/>
      <w:r w:rsidR="001931B2" w:rsidRPr="003A2631">
        <w:rPr>
          <w:lang w:val="en-US"/>
        </w:rPr>
        <w:t>neophobia</w:t>
      </w:r>
      <w:proofErr w:type="spellEnd"/>
      <w:r w:rsidR="001931B2" w:rsidRPr="003A2631">
        <w:rPr>
          <w:lang w:val="en-US"/>
        </w:rPr>
        <w:t xml:space="preserve"> (r=0.05), which implies that </w:t>
      </w:r>
      <w:r w:rsidR="004F79A1" w:rsidRPr="003A2631">
        <w:rPr>
          <w:lang w:val="en-US"/>
        </w:rPr>
        <w:t xml:space="preserve">low scores on </w:t>
      </w:r>
      <w:r w:rsidR="001931B2" w:rsidRPr="003A2631">
        <w:rPr>
          <w:lang w:val="en-US"/>
        </w:rPr>
        <w:t>this</w:t>
      </w:r>
      <w:r w:rsidR="004F79A1" w:rsidRPr="003A2631">
        <w:rPr>
          <w:lang w:val="en-US"/>
        </w:rPr>
        <w:t xml:space="preserve"> factor do</w:t>
      </w:r>
      <w:r w:rsidR="001931B2" w:rsidRPr="003A2631">
        <w:rPr>
          <w:lang w:val="en-US"/>
        </w:rPr>
        <w:t xml:space="preserve"> not explain the </w:t>
      </w:r>
      <w:r w:rsidR="004F79A1" w:rsidRPr="003A2631">
        <w:rPr>
          <w:lang w:val="en-US"/>
        </w:rPr>
        <w:t xml:space="preserve">attitude towards unfamiliar foods as it may seems logical at first. Therefore, low scores of the </w:t>
      </w:r>
      <w:r w:rsidR="00467568" w:rsidRPr="003A2631">
        <w:rPr>
          <w:lang w:val="en-US"/>
        </w:rPr>
        <w:t>food choice motives</w:t>
      </w:r>
      <w:r w:rsidR="004F79A1" w:rsidRPr="003A2631">
        <w:rPr>
          <w:lang w:val="en-US"/>
        </w:rPr>
        <w:t xml:space="preserve"> should be interpret</w:t>
      </w:r>
      <w:r w:rsidR="00DA6ADA" w:rsidRPr="003A2631">
        <w:rPr>
          <w:lang w:val="en-US"/>
        </w:rPr>
        <w:t>ed as having lower importance of</w:t>
      </w:r>
      <w:r w:rsidR="004F79A1" w:rsidRPr="003A2631">
        <w:rPr>
          <w:lang w:val="en-US"/>
        </w:rPr>
        <w:t xml:space="preserve"> the existing factor but not </w:t>
      </w:r>
      <w:r w:rsidR="00DA6ADA" w:rsidRPr="003A2631">
        <w:rPr>
          <w:lang w:val="en-US"/>
        </w:rPr>
        <w:t xml:space="preserve">as </w:t>
      </w:r>
      <w:r w:rsidR="004F79A1" w:rsidRPr="003A2631">
        <w:rPr>
          <w:lang w:val="en-US"/>
        </w:rPr>
        <w:t xml:space="preserve">that the </w:t>
      </w:r>
      <w:r w:rsidR="00DA6ADA" w:rsidRPr="003A2631">
        <w:rPr>
          <w:lang w:val="en-US"/>
        </w:rPr>
        <w:t>reverse</w:t>
      </w:r>
      <w:r w:rsidR="004F79A1" w:rsidRPr="003A2631">
        <w:rPr>
          <w:lang w:val="en-US"/>
        </w:rPr>
        <w:t xml:space="preserve"> </w:t>
      </w:r>
      <w:r w:rsidR="00DA6ADA" w:rsidRPr="003A2631">
        <w:rPr>
          <w:lang w:val="en-US"/>
        </w:rPr>
        <w:t xml:space="preserve">meaning of a </w:t>
      </w:r>
      <w:r w:rsidR="00DA6ADA" w:rsidRPr="003A2631">
        <w:rPr>
          <w:lang w:val="en-US"/>
        </w:rPr>
        <w:lastRenderedPageBreak/>
        <w:t xml:space="preserve">factor </w:t>
      </w:r>
      <w:r w:rsidR="004F79A1" w:rsidRPr="003A2631">
        <w:rPr>
          <w:lang w:val="en-US"/>
        </w:rPr>
        <w:t xml:space="preserve">is true. For example, one could interpret low </w:t>
      </w:r>
      <w:r w:rsidR="0000762B" w:rsidRPr="003A2631">
        <w:rPr>
          <w:lang w:val="en-US"/>
        </w:rPr>
        <w:t>scores</w:t>
      </w:r>
      <w:r w:rsidR="004F79A1" w:rsidRPr="003A2631">
        <w:rPr>
          <w:lang w:val="en-US"/>
        </w:rPr>
        <w:t xml:space="preserve"> of</w:t>
      </w:r>
      <w:r w:rsidR="00DA6ADA" w:rsidRPr="003A2631">
        <w:rPr>
          <w:lang w:val="en-US"/>
        </w:rPr>
        <w:t xml:space="preserve"> price as low price sensitivity</w:t>
      </w:r>
      <w:r w:rsidR="00663F3E" w:rsidRPr="003A2631">
        <w:rPr>
          <w:lang w:val="en-US"/>
        </w:rPr>
        <w:t xml:space="preserve"> or</w:t>
      </w:r>
      <w:r w:rsidR="00DA6ADA" w:rsidRPr="003A2631">
        <w:rPr>
          <w:lang w:val="en-US"/>
        </w:rPr>
        <w:t xml:space="preserve"> high tolerance to price changes </w:t>
      </w:r>
      <w:r w:rsidR="004F79A1" w:rsidRPr="003A2631">
        <w:rPr>
          <w:lang w:val="en-US"/>
        </w:rPr>
        <w:t>which would be incorrect.</w:t>
      </w:r>
      <w:r w:rsidR="00DA6ADA" w:rsidRPr="003A2631">
        <w:rPr>
          <w:lang w:val="en-US"/>
        </w:rPr>
        <w:t xml:space="preserve"> </w:t>
      </w:r>
      <w:r w:rsidR="00BA53B2" w:rsidRPr="003A2631">
        <w:rPr>
          <w:lang w:val="en-US"/>
        </w:rPr>
        <w:t xml:space="preserve">These findings </w:t>
      </w:r>
      <w:r w:rsidR="00663F3E" w:rsidRPr="003A2631">
        <w:rPr>
          <w:lang w:val="en-US"/>
        </w:rPr>
        <w:t xml:space="preserve">will </w:t>
      </w:r>
      <w:r w:rsidR="00BA53B2" w:rsidRPr="003A2631">
        <w:rPr>
          <w:lang w:val="en-US"/>
        </w:rPr>
        <w:t>help better understanding of food choice motives in the Discussion part of the paper.</w:t>
      </w:r>
    </w:p>
    <w:p w:rsidR="003F76C7" w:rsidRPr="003A2631" w:rsidRDefault="003F76C7" w:rsidP="00DC6D1C">
      <w:pPr>
        <w:rPr>
          <w:rFonts w:cs="Times New Roman"/>
          <w:lang w:val="en-US"/>
        </w:rPr>
      </w:pPr>
      <w:r w:rsidRPr="003A2631">
        <w:rPr>
          <w:lang w:val="en-US"/>
        </w:rPr>
        <w:t>The previous research has shown that men are less concerned about food in general rather than women (Steptoe and Pollard</w:t>
      </w:r>
      <w:r w:rsidR="009B1FE1" w:rsidRPr="003A2631">
        <w:rPr>
          <w:lang w:val="en-US"/>
        </w:rPr>
        <w:t>,</w:t>
      </w:r>
      <w:r w:rsidRPr="003A2631">
        <w:rPr>
          <w:lang w:val="en-US"/>
        </w:rPr>
        <w:t xml:space="preserve"> 1995</w:t>
      </w:r>
      <w:r w:rsidR="00623C48" w:rsidRPr="003A2631">
        <w:rPr>
          <w:lang w:val="en-US"/>
        </w:rPr>
        <w:t xml:space="preserve">; </w:t>
      </w:r>
      <w:proofErr w:type="spellStart"/>
      <w:r w:rsidR="00623C48" w:rsidRPr="003A2631">
        <w:rPr>
          <w:lang w:val="en-US"/>
        </w:rPr>
        <w:t>Miloševic</w:t>
      </w:r>
      <w:proofErr w:type="spellEnd"/>
      <w:r w:rsidR="00623C48" w:rsidRPr="003A2631">
        <w:rPr>
          <w:lang w:val="en-US"/>
        </w:rPr>
        <w:t xml:space="preserve"> et al.</w:t>
      </w:r>
      <w:r w:rsidR="009B1FE1" w:rsidRPr="003A2631">
        <w:rPr>
          <w:lang w:val="en-US"/>
        </w:rPr>
        <w:t>,</w:t>
      </w:r>
      <w:r w:rsidR="00623C48" w:rsidRPr="003A2631">
        <w:rPr>
          <w:lang w:val="en-US"/>
        </w:rPr>
        <w:t xml:space="preserve"> 2012</w:t>
      </w:r>
      <w:r w:rsidRPr="003A2631">
        <w:rPr>
          <w:lang w:val="en-US"/>
        </w:rPr>
        <w:t xml:space="preserve">). The age </w:t>
      </w:r>
      <w:r w:rsidR="00623C48" w:rsidRPr="003A2631">
        <w:rPr>
          <w:lang w:val="en-US"/>
        </w:rPr>
        <w:t xml:space="preserve">also </w:t>
      </w:r>
      <w:r w:rsidRPr="003A2631">
        <w:rPr>
          <w:lang w:val="en-US"/>
        </w:rPr>
        <w:t>had</w:t>
      </w:r>
      <w:r w:rsidR="00623C48" w:rsidRPr="003A2631">
        <w:rPr>
          <w:lang w:val="en-US"/>
        </w:rPr>
        <w:t xml:space="preserve"> an effect in terms of</w:t>
      </w:r>
      <w:r w:rsidRPr="003A2631">
        <w:rPr>
          <w:lang w:val="en-US"/>
        </w:rPr>
        <w:t xml:space="preserve"> food involvement </w:t>
      </w:r>
      <w:r w:rsidR="00623C48" w:rsidRPr="003A2631">
        <w:rPr>
          <w:lang w:val="en-US"/>
        </w:rPr>
        <w:t>for</w:t>
      </w:r>
      <w:r w:rsidRPr="003A2631">
        <w:rPr>
          <w:lang w:val="en-US"/>
        </w:rPr>
        <w:t xml:space="preserve"> young individuals such as students and adults with the former being more indifferent into the food choice (</w:t>
      </w:r>
      <w:r w:rsidR="009517C0" w:rsidRPr="003A2631">
        <w:rPr>
          <w:lang w:val="en-US"/>
        </w:rPr>
        <w:t>Pollard, Steptoe, and Wardle</w:t>
      </w:r>
      <w:r w:rsidR="009B1FE1" w:rsidRPr="003A2631">
        <w:rPr>
          <w:lang w:val="en-US"/>
        </w:rPr>
        <w:t>,</w:t>
      </w:r>
      <w:r w:rsidR="000F1034" w:rsidRPr="003A2631">
        <w:rPr>
          <w:lang w:val="en-US"/>
        </w:rPr>
        <w:t xml:space="preserve"> </w:t>
      </w:r>
      <w:r w:rsidR="009517C0" w:rsidRPr="003A2631">
        <w:rPr>
          <w:lang w:val="en-US"/>
        </w:rPr>
        <w:t xml:space="preserve">1998; </w:t>
      </w:r>
      <w:r w:rsidRPr="003A2631">
        <w:rPr>
          <w:rFonts w:cs="Times New Roman"/>
          <w:lang w:val="en-US"/>
        </w:rPr>
        <w:t xml:space="preserve">Lindeman and </w:t>
      </w:r>
      <w:proofErr w:type="spellStart"/>
      <w:r w:rsidRPr="003A2631">
        <w:rPr>
          <w:rFonts w:cs="Times New Roman"/>
          <w:lang w:val="en-US"/>
        </w:rPr>
        <w:t>Väänänen</w:t>
      </w:r>
      <w:proofErr w:type="spellEnd"/>
      <w:r w:rsidR="009B1FE1" w:rsidRPr="003A2631">
        <w:rPr>
          <w:rFonts w:cs="Times New Roman"/>
          <w:lang w:val="en-US"/>
        </w:rPr>
        <w:t>,</w:t>
      </w:r>
      <w:r w:rsidRPr="003A2631">
        <w:rPr>
          <w:rFonts w:cs="Times New Roman"/>
          <w:lang w:val="en-US"/>
        </w:rPr>
        <w:t xml:space="preserve"> 2000</w:t>
      </w:r>
      <w:r w:rsidR="00576A8F" w:rsidRPr="003A2631">
        <w:rPr>
          <w:rFonts w:cs="Times New Roman"/>
          <w:lang w:val="en-US"/>
        </w:rPr>
        <w:t xml:space="preserve">; </w:t>
      </w:r>
      <w:r w:rsidR="00576A8F" w:rsidRPr="003A2631">
        <w:rPr>
          <w:lang w:val="en-US"/>
        </w:rPr>
        <w:t>Fotopoulos et al.</w:t>
      </w:r>
      <w:r w:rsidR="009B1FE1" w:rsidRPr="003A2631">
        <w:rPr>
          <w:lang w:val="en-US"/>
        </w:rPr>
        <w:t>,</w:t>
      </w:r>
      <w:r w:rsidR="00576A8F" w:rsidRPr="003A2631">
        <w:rPr>
          <w:lang w:val="en-US"/>
        </w:rPr>
        <w:t xml:space="preserve"> 2009</w:t>
      </w:r>
      <w:r w:rsidRPr="003A2631">
        <w:rPr>
          <w:rFonts w:cs="Times New Roman"/>
          <w:lang w:val="en-US"/>
        </w:rPr>
        <w:t>).</w:t>
      </w:r>
      <w:r w:rsidR="000F1034" w:rsidRPr="003A2631">
        <w:rPr>
          <w:rFonts w:cs="Times New Roman"/>
          <w:lang w:val="en-US"/>
        </w:rPr>
        <w:t xml:space="preserve"> This implies that socio-demographic variables could affect results and, therefore, should be taken into account in the empirical part of this study.</w:t>
      </w:r>
    </w:p>
    <w:p w:rsidR="00ED1BB8" w:rsidRPr="003A2631" w:rsidRDefault="00B02EF0" w:rsidP="002042ED">
      <w:pPr>
        <w:rPr>
          <w:lang w:val="en-US"/>
        </w:rPr>
      </w:pPr>
      <w:r w:rsidRPr="003A2631">
        <w:rPr>
          <w:lang w:val="en-US"/>
        </w:rPr>
        <w:t xml:space="preserve">Ares and Gambaro (2007) examined </w:t>
      </w:r>
      <w:r w:rsidR="008945E3" w:rsidRPr="003A2631">
        <w:rPr>
          <w:lang w:val="en-US"/>
        </w:rPr>
        <w:t xml:space="preserve">in Uruguay </w:t>
      </w:r>
      <w:r w:rsidRPr="003A2631">
        <w:rPr>
          <w:lang w:val="en-US"/>
        </w:rPr>
        <w:t>the perceived healthiness and willingness to try functional food products</w:t>
      </w:r>
      <w:r w:rsidR="007E6782" w:rsidRPr="003A2631">
        <w:rPr>
          <w:lang w:val="en-US"/>
        </w:rPr>
        <w:t>, that is,</w:t>
      </w:r>
      <w:r w:rsidR="008945E3" w:rsidRPr="003A2631">
        <w:rPr>
          <w:lang w:val="en-US"/>
        </w:rPr>
        <w:t xml:space="preserve"> foods and food components</w:t>
      </w:r>
      <w:r w:rsidR="007E6782" w:rsidRPr="003A2631">
        <w:rPr>
          <w:lang w:val="en-US"/>
        </w:rPr>
        <w:t xml:space="preserve"> </w:t>
      </w:r>
      <w:r w:rsidR="008945E3" w:rsidRPr="003A2631">
        <w:rPr>
          <w:lang w:val="en-US"/>
        </w:rPr>
        <w:t>that provide a health benefit beyond basic nutrition</w:t>
      </w:r>
      <w:r w:rsidRPr="003A2631">
        <w:rPr>
          <w:lang w:val="en-US"/>
        </w:rPr>
        <w:t xml:space="preserve">. They provided the evidence of </w:t>
      </w:r>
      <w:r w:rsidR="0000762B" w:rsidRPr="003A2631">
        <w:rPr>
          <w:lang w:val="en-US"/>
        </w:rPr>
        <w:t>variation</w:t>
      </w:r>
      <w:r w:rsidRPr="003A2631">
        <w:rPr>
          <w:lang w:val="en-US"/>
        </w:rPr>
        <w:t xml:space="preserve"> among consumers in demographic factors with clusters established on the base of the </w:t>
      </w:r>
      <w:r w:rsidR="00467568" w:rsidRPr="003A2631">
        <w:rPr>
          <w:lang w:val="en-US"/>
        </w:rPr>
        <w:t>food choice motives</w:t>
      </w:r>
      <w:r w:rsidRPr="003A2631">
        <w:rPr>
          <w:lang w:val="en-US"/>
        </w:rPr>
        <w:t>. They confirmed the previous findings that men and younger population are more indifferent into food</w:t>
      </w:r>
      <w:r w:rsidR="00197BCD" w:rsidRPr="003A2631">
        <w:rPr>
          <w:lang w:val="en-US"/>
        </w:rPr>
        <w:t>, and found that the number of household members negatively affects the motivation for food choice.</w:t>
      </w:r>
    </w:p>
    <w:p w:rsidR="002042ED" w:rsidRPr="003A2631" w:rsidRDefault="00B02EF0" w:rsidP="002042ED">
      <w:pPr>
        <w:rPr>
          <w:lang w:val="en-US"/>
        </w:rPr>
      </w:pPr>
      <w:r w:rsidRPr="003A2631">
        <w:rPr>
          <w:lang w:val="en-US"/>
        </w:rPr>
        <w:t xml:space="preserve">The similar cluster analysis was made by </w:t>
      </w:r>
      <w:proofErr w:type="spellStart"/>
      <w:r w:rsidRPr="003A2631">
        <w:rPr>
          <w:lang w:val="en-US"/>
        </w:rPr>
        <w:t>Honkanen</w:t>
      </w:r>
      <w:proofErr w:type="spellEnd"/>
      <w:r w:rsidRPr="003A2631">
        <w:rPr>
          <w:lang w:val="en-US"/>
        </w:rPr>
        <w:t xml:space="preserve"> and </w:t>
      </w:r>
      <w:proofErr w:type="spellStart"/>
      <w:r w:rsidRPr="003A2631">
        <w:rPr>
          <w:lang w:val="en-US"/>
        </w:rPr>
        <w:t>Frewer</w:t>
      </w:r>
      <w:proofErr w:type="spellEnd"/>
      <w:r w:rsidRPr="003A2631">
        <w:rPr>
          <w:lang w:val="en-US"/>
        </w:rPr>
        <w:t xml:space="preserve"> (2009) in which they investigated healthy food choices and health attitudes of Russian consumers along with the factors involved in food choice.</w:t>
      </w:r>
      <w:r w:rsidR="00197BCD" w:rsidRPr="003A2631">
        <w:rPr>
          <w:lang w:val="en-US"/>
        </w:rPr>
        <w:t xml:space="preserve"> Along with getting the same results for age and gender, they demonstrated that less involved consumers usually showed more probability of having children or lower education.</w:t>
      </w:r>
    </w:p>
    <w:p w:rsidR="002042ED" w:rsidRPr="003A2631" w:rsidRDefault="003F639D" w:rsidP="002042ED">
      <w:pPr>
        <w:rPr>
          <w:lang w:val="en-US"/>
        </w:rPr>
      </w:pPr>
      <w:r w:rsidRPr="003A2631">
        <w:rPr>
          <w:lang w:val="en-US"/>
        </w:rPr>
        <w:t>Furthermore</w:t>
      </w:r>
      <w:r w:rsidR="00663E15" w:rsidRPr="003A2631">
        <w:rPr>
          <w:lang w:val="en-US"/>
        </w:rPr>
        <w:t xml:space="preserve">, </w:t>
      </w:r>
      <w:proofErr w:type="spellStart"/>
      <w:r w:rsidR="00B02EF0" w:rsidRPr="003A2631">
        <w:rPr>
          <w:lang w:val="en-US"/>
        </w:rPr>
        <w:t>Mardon</w:t>
      </w:r>
      <w:proofErr w:type="spellEnd"/>
      <w:r w:rsidR="00B02EF0" w:rsidRPr="003A2631">
        <w:rPr>
          <w:lang w:val="en-US"/>
        </w:rPr>
        <w:t xml:space="preserve"> et al (2015) have </w:t>
      </w:r>
      <w:r w:rsidR="00663E15" w:rsidRPr="003A2631">
        <w:rPr>
          <w:lang w:val="en-US"/>
        </w:rPr>
        <w:t>recently</w:t>
      </w:r>
      <w:r w:rsidR="00B02EF0" w:rsidRPr="003A2631">
        <w:rPr>
          <w:lang w:val="en-US"/>
        </w:rPr>
        <w:t xml:space="preserve"> made a cluster analysis based only on health-related motives such as ‘Health’, ‘Natural content’, and ‘Weight control’. </w:t>
      </w:r>
      <w:r w:rsidR="00663E15" w:rsidRPr="003A2631">
        <w:rPr>
          <w:lang w:val="en-US"/>
        </w:rPr>
        <w:t>They have got similar results in terms of age, gender and children as the previous studies but did not succeed in finding any significant differences for education, occupation, income settlement type (urban or rural), declared state of health or body mass (BMI) index.</w:t>
      </w:r>
    </w:p>
    <w:p w:rsidR="00F51C5F" w:rsidRPr="003A2631" w:rsidRDefault="003F639D" w:rsidP="002B3F69">
      <w:pPr>
        <w:rPr>
          <w:lang w:val="en-US"/>
        </w:rPr>
      </w:pPr>
      <w:r w:rsidRPr="003A2631">
        <w:rPr>
          <w:lang w:val="en-US"/>
        </w:rPr>
        <w:t xml:space="preserve">Finally, it has been shown that organic food production </w:t>
      </w:r>
      <w:r w:rsidR="00C21CB8" w:rsidRPr="003A2631">
        <w:rPr>
          <w:lang w:val="en-US"/>
        </w:rPr>
        <w:t xml:space="preserve">consumption </w:t>
      </w:r>
      <w:r w:rsidRPr="003A2631">
        <w:rPr>
          <w:lang w:val="en-US"/>
        </w:rPr>
        <w:t>emphasize</w:t>
      </w:r>
      <w:r w:rsidR="00F51C5F" w:rsidRPr="003A2631">
        <w:rPr>
          <w:lang w:val="en-US"/>
        </w:rPr>
        <w:t>s</w:t>
      </w:r>
      <w:r w:rsidR="00C21CB8" w:rsidRPr="003A2631">
        <w:rPr>
          <w:lang w:val="en-US"/>
        </w:rPr>
        <w:t xml:space="preserve"> the importance of </w:t>
      </w:r>
      <w:r w:rsidRPr="003A2631">
        <w:rPr>
          <w:lang w:val="en-US"/>
        </w:rPr>
        <w:t>environmental protection and animal welfare</w:t>
      </w:r>
      <w:r w:rsidR="00C21CB8" w:rsidRPr="003A2631">
        <w:rPr>
          <w:lang w:val="en-US"/>
        </w:rPr>
        <w:t xml:space="preserve"> factors</w:t>
      </w:r>
      <w:r w:rsidR="00F51C5F" w:rsidRPr="003A2631">
        <w:rPr>
          <w:lang w:val="en-US"/>
        </w:rPr>
        <w:t>, and environmental and ethical motives in particular are related to choice of organic food</w:t>
      </w:r>
      <w:r w:rsidR="00003BD9" w:rsidRPr="003A2631">
        <w:rPr>
          <w:lang w:val="en-US"/>
        </w:rPr>
        <w:t xml:space="preserve"> (</w:t>
      </w:r>
      <w:r w:rsidR="002B3F69" w:rsidRPr="003A2631">
        <w:rPr>
          <w:lang w:val="en-US"/>
        </w:rPr>
        <w:t>Magnusson et al.</w:t>
      </w:r>
      <w:r w:rsidR="00E8641E" w:rsidRPr="003A2631">
        <w:rPr>
          <w:lang w:val="en-US"/>
        </w:rPr>
        <w:t>,</w:t>
      </w:r>
      <w:r w:rsidR="002B3F69" w:rsidRPr="003A2631">
        <w:rPr>
          <w:lang w:val="en-US"/>
        </w:rPr>
        <w:t xml:space="preserve"> 2001; </w:t>
      </w:r>
      <w:r w:rsidR="00003BD9" w:rsidRPr="003A2631">
        <w:rPr>
          <w:lang w:val="en-US"/>
        </w:rPr>
        <w:t>Chen</w:t>
      </w:r>
      <w:r w:rsidR="00E8641E" w:rsidRPr="003A2631">
        <w:rPr>
          <w:lang w:val="en-US"/>
        </w:rPr>
        <w:t>,</w:t>
      </w:r>
      <w:r w:rsidR="007E6782" w:rsidRPr="003A2631">
        <w:rPr>
          <w:lang w:val="en-US"/>
        </w:rPr>
        <w:t xml:space="preserve"> </w:t>
      </w:r>
      <w:r w:rsidR="00003BD9" w:rsidRPr="003A2631">
        <w:rPr>
          <w:lang w:val="en-US"/>
        </w:rPr>
        <w:t>2007). In</w:t>
      </w:r>
      <w:r w:rsidR="00F51C5F" w:rsidRPr="003A2631">
        <w:rPr>
          <w:lang w:val="en-US"/>
        </w:rPr>
        <w:t xml:space="preserve"> Europe</w:t>
      </w:r>
      <w:r w:rsidR="00003BD9" w:rsidRPr="003A2631">
        <w:rPr>
          <w:lang w:val="en-US"/>
        </w:rPr>
        <w:t xml:space="preserve">an countries the </w:t>
      </w:r>
      <w:r w:rsidR="00F51C5F" w:rsidRPr="003A2631">
        <w:rPr>
          <w:lang w:val="en-US"/>
        </w:rPr>
        <w:t xml:space="preserve">import rate </w:t>
      </w:r>
      <w:r w:rsidR="00003BD9" w:rsidRPr="003A2631">
        <w:rPr>
          <w:lang w:val="en-US"/>
        </w:rPr>
        <w:t>of such products (especially for fruits and vegetables)</w:t>
      </w:r>
      <w:r w:rsidR="00375538" w:rsidRPr="003A2631">
        <w:rPr>
          <w:lang w:val="en-US"/>
        </w:rPr>
        <w:t xml:space="preserve"> </w:t>
      </w:r>
      <w:r w:rsidR="00003BD9" w:rsidRPr="003A2631">
        <w:rPr>
          <w:lang w:val="en-US"/>
        </w:rPr>
        <w:t xml:space="preserve">is very high </w:t>
      </w:r>
      <w:r w:rsidR="00F51C5F" w:rsidRPr="003A2631">
        <w:rPr>
          <w:lang w:val="en-US"/>
        </w:rPr>
        <w:t xml:space="preserve">as the </w:t>
      </w:r>
      <w:r w:rsidR="00003BD9" w:rsidRPr="003A2631">
        <w:rPr>
          <w:lang w:val="en-US"/>
        </w:rPr>
        <w:t>share</w:t>
      </w:r>
      <w:r w:rsidR="00F51C5F" w:rsidRPr="003A2631">
        <w:rPr>
          <w:lang w:val="en-US"/>
        </w:rPr>
        <w:t xml:space="preserve"> of </w:t>
      </w:r>
      <w:r w:rsidR="00003BD9" w:rsidRPr="003A2631">
        <w:rPr>
          <w:lang w:val="en-US"/>
        </w:rPr>
        <w:t xml:space="preserve">local </w:t>
      </w:r>
      <w:r w:rsidR="00F51C5F" w:rsidRPr="003A2631">
        <w:rPr>
          <w:lang w:val="en-US"/>
        </w:rPr>
        <w:t xml:space="preserve">production is far </w:t>
      </w:r>
      <w:r w:rsidR="00375538" w:rsidRPr="003A2631">
        <w:rPr>
          <w:lang w:val="en-US"/>
        </w:rPr>
        <w:t xml:space="preserve">below </w:t>
      </w:r>
      <w:r w:rsidR="00F51C5F" w:rsidRPr="003A2631">
        <w:rPr>
          <w:lang w:val="en-US"/>
        </w:rPr>
        <w:t xml:space="preserve">than the consumption demands for organic </w:t>
      </w:r>
      <w:r w:rsidR="00003BD9" w:rsidRPr="003A2631">
        <w:rPr>
          <w:lang w:val="en-US"/>
        </w:rPr>
        <w:t>products</w:t>
      </w:r>
      <w:r w:rsidR="007E6782" w:rsidRPr="003A2631">
        <w:rPr>
          <w:lang w:val="en-US"/>
        </w:rPr>
        <w:t xml:space="preserve"> </w:t>
      </w:r>
      <w:r w:rsidR="00F51C5F" w:rsidRPr="003A2631">
        <w:rPr>
          <w:lang w:val="en-US"/>
        </w:rPr>
        <w:t>(Kearney</w:t>
      </w:r>
      <w:r w:rsidR="00E8641E" w:rsidRPr="003A2631">
        <w:rPr>
          <w:lang w:val="en-US"/>
        </w:rPr>
        <w:t>,</w:t>
      </w:r>
      <w:r w:rsidR="00F51C5F" w:rsidRPr="003A2631">
        <w:rPr>
          <w:lang w:val="en-US"/>
        </w:rPr>
        <w:t xml:space="preserve"> 2010)</w:t>
      </w:r>
      <w:r w:rsidR="002B3F69" w:rsidRPr="003A2631">
        <w:rPr>
          <w:lang w:val="en-US"/>
        </w:rPr>
        <w:t xml:space="preserve">. However, </w:t>
      </w:r>
      <w:r w:rsidR="00375538" w:rsidRPr="003A2631">
        <w:rPr>
          <w:lang w:val="en-US"/>
        </w:rPr>
        <w:t>in case of</w:t>
      </w:r>
      <w:r w:rsidR="002B3F69" w:rsidRPr="003A2631">
        <w:rPr>
          <w:lang w:val="en-US"/>
        </w:rPr>
        <w:t xml:space="preserve"> Russia</w:t>
      </w:r>
      <w:r w:rsidR="00375538" w:rsidRPr="003A2631">
        <w:rPr>
          <w:lang w:val="en-US"/>
        </w:rPr>
        <w:t>n market</w:t>
      </w:r>
      <w:r w:rsidR="002B3F69" w:rsidRPr="003A2631">
        <w:rPr>
          <w:lang w:val="en-US"/>
        </w:rPr>
        <w:t xml:space="preserve"> substantial differences are still present in the </w:t>
      </w:r>
      <w:r w:rsidR="002B3F69" w:rsidRPr="003A2631">
        <w:rPr>
          <w:lang w:val="en-US"/>
        </w:rPr>
        <w:lastRenderedPageBreak/>
        <w:t>perception of organic products as believed to be good for environment but lacking the quality and trust in food production process and certification system (</w:t>
      </w:r>
      <w:proofErr w:type="spellStart"/>
      <w:r w:rsidR="002B3F69" w:rsidRPr="003A2631">
        <w:rPr>
          <w:lang w:val="en-US"/>
        </w:rPr>
        <w:t>Bruschi</w:t>
      </w:r>
      <w:proofErr w:type="spellEnd"/>
      <w:r w:rsidR="002B3F69" w:rsidRPr="003A2631">
        <w:rPr>
          <w:lang w:val="en-US"/>
        </w:rPr>
        <w:t xml:space="preserve"> et al</w:t>
      </w:r>
      <w:r w:rsidR="00E8641E" w:rsidRPr="003A2631">
        <w:rPr>
          <w:lang w:val="en-US"/>
        </w:rPr>
        <w:t>,</w:t>
      </w:r>
      <w:r w:rsidR="00375538" w:rsidRPr="003A2631">
        <w:rPr>
          <w:lang w:val="en-US"/>
        </w:rPr>
        <w:t xml:space="preserve"> 2015).</w:t>
      </w:r>
    </w:p>
    <w:p w:rsidR="0008088D" w:rsidRPr="003A2631" w:rsidRDefault="0008088D" w:rsidP="0008088D">
      <w:pPr>
        <w:pStyle w:val="3"/>
        <w:rPr>
          <w:lang w:val="en-US"/>
        </w:rPr>
      </w:pPr>
      <w:bookmarkStart w:id="38" w:name="_Toc447221718"/>
      <w:r w:rsidRPr="003A2631">
        <w:rPr>
          <w:lang w:val="en-US"/>
        </w:rPr>
        <w:t>The Food Choice Questionnaire</w:t>
      </w:r>
      <w:bookmarkEnd w:id="38"/>
    </w:p>
    <w:p w:rsidR="0008088D" w:rsidRPr="003A2631" w:rsidRDefault="004E45BC" w:rsidP="004E45BC">
      <w:pPr>
        <w:rPr>
          <w:lang w:val="en-US"/>
        </w:rPr>
      </w:pPr>
      <w:r w:rsidRPr="003A2631">
        <w:rPr>
          <w:lang w:val="en-US"/>
        </w:rPr>
        <w:t>Factors affecting the food choice behavior had been studied to develop t</w:t>
      </w:r>
      <w:r w:rsidR="0008088D" w:rsidRPr="003A2631">
        <w:rPr>
          <w:lang w:val="en-US"/>
        </w:rPr>
        <w:t>he food choice questionnaire</w:t>
      </w:r>
      <w:r w:rsidR="002042ED" w:rsidRPr="003A2631">
        <w:rPr>
          <w:lang w:val="en-US"/>
        </w:rPr>
        <w:t xml:space="preserve"> </w:t>
      </w:r>
      <w:r w:rsidRPr="003A2631">
        <w:rPr>
          <w:lang w:val="en-US"/>
        </w:rPr>
        <w:t xml:space="preserve">(FCQ) by Steptoe and Pollard in 1995 and initially </w:t>
      </w:r>
      <w:r w:rsidR="0008088D" w:rsidRPr="003A2631">
        <w:rPr>
          <w:lang w:val="en-US"/>
        </w:rPr>
        <w:t>applied in the United Kingdom</w:t>
      </w:r>
      <w:r w:rsidRPr="003A2631">
        <w:rPr>
          <w:lang w:val="en-US"/>
        </w:rPr>
        <w:t xml:space="preserve">. </w:t>
      </w:r>
      <w:r w:rsidR="00A633D7" w:rsidRPr="003A2631">
        <w:rPr>
          <w:lang w:val="en-US"/>
        </w:rPr>
        <w:t>The questionnaire c</w:t>
      </w:r>
      <w:r w:rsidRPr="003A2631">
        <w:rPr>
          <w:lang w:val="en-US"/>
        </w:rPr>
        <w:t>onsisted of 36 questions which were</w:t>
      </w:r>
      <w:r w:rsidR="0008088D" w:rsidRPr="003A2631">
        <w:rPr>
          <w:lang w:val="en-US"/>
        </w:rPr>
        <w:t xml:space="preserve"> designed to assess the food choice motives with an original multidimensional scale of 9 factors: </w:t>
      </w:r>
      <w:r w:rsidR="0008088D" w:rsidRPr="003A2631">
        <w:rPr>
          <w:i/>
          <w:lang w:val="en-US"/>
        </w:rPr>
        <w:t>natural content</w:t>
      </w:r>
      <w:r w:rsidR="0008088D" w:rsidRPr="003A2631">
        <w:rPr>
          <w:lang w:val="en-US"/>
        </w:rPr>
        <w:t xml:space="preserve">, </w:t>
      </w:r>
      <w:r w:rsidR="0008088D" w:rsidRPr="003A2631">
        <w:rPr>
          <w:i/>
          <w:lang w:val="en-US"/>
        </w:rPr>
        <w:t>price</w:t>
      </w:r>
      <w:r w:rsidR="0008088D" w:rsidRPr="003A2631">
        <w:rPr>
          <w:lang w:val="en-US"/>
        </w:rPr>
        <w:t xml:space="preserve">, </w:t>
      </w:r>
      <w:r w:rsidR="0008088D" w:rsidRPr="003A2631">
        <w:rPr>
          <w:i/>
          <w:lang w:val="en-US"/>
        </w:rPr>
        <w:t>weight control</w:t>
      </w:r>
      <w:r w:rsidR="0008088D" w:rsidRPr="003A2631">
        <w:rPr>
          <w:lang w:val="en-US"/>
        </w:rPr>
        <w:t xml:space="preserve"> (fat and calories content),</w:t>
      </w:r>
      <w:r w:rsidR="007E6782" w:rsidRPr="003A2631">
        <w:rPr>
          <w:lang w:val="en-US"/>
        </w:rPr>
        <w:t xml:space="preserve"> </w:t>
      </w:r>
      <w:r w:rsidR="0008088D" w:rsidRPr="003A2631">
        <w:rPr>
          <w:i/>
          <w:lang w:val="en-US"/>
        </w:rPr>
        <w:t>health</w:t>
      </w:r>
      <w:r w:rsidR="0008088D" w:rsidRPr="003A2631">
        <w:rPr>
          <w:lang w:val="en-US"/>
        </w:rPr>
        <w:t xml:space="preserve">, </w:t>
      </w:r>
      <w:r w:rsidR="0008088D" w:rsidRPr="003A2631">
        <w:rPr>
          <w:i/>
          <w:lang w:val="en-US"/>
        </w:rPr>
        <w:t>mood</w:t>
      </w:r>
      <w:r w:rsidR="0008088D" w:rsidRPr="003A2631">
        <w:rPr>
          <w:lang w:val="en-US"/>
        </w:rPr>
        <w:t xml:space="preserve"> (emotions, rather positive or negative), </w:t>
      </w:r>
      <w:r w:rsidR="0008088D" w:rsidRPr="003A2631">
        <w:rPr>
          <w:i/>
          <w:lang w:val="en-US"/>
        </w:rPr>
        <w:t>convenience</w:t>
      </w:r>
      <w:r w:rsidR="0008088D" w:rsidRPr="003A2631">
        <w:rPr>
          <w:lang w:val="en-US"/>
        </w:rPr>
        <w:t xml:space="preserve">, </w:t>
      </w:r>
      <w:r w:rsidR="0008088D" w:rsidRPr="003A2631">
        <w:rPr>
          <w:i/>
          <w:lang w:val="en-US"/>
        </w:rPr>
        <w:t>sensory appeal</w:t>
      </w:r>
      <w:r w:rsidR="0008088D" w:rsidRPr="003A2631">
        <w:rPr>
          <w:lang w:val="en-US"/>
        </w:rPr>
        <w:t xml:space="preserve">, </w:t>
      </w:r>
      <w:r w:rsidR="0008088D" w:rsidRPr="003A2631">
        <w:rPr>
          <w:i/>
          <w:lang w:val="en-US"/>
        </w:rPr>
        <w:t>ethical concern</w:t>
      </w:r>
      <w:r w:rsidR="0008088D" w:rsidRPr="003A2631">
        <w:rPr>
          <w:lang w:val="en-US"/>
        </w:rPr>
        <w:t xml:space="preserve"> (political or environmental),</w:t>
      </w:r>
      <w:r w:rsidR="000F1034" w:rsidRPr="003A2631">
        <w:rPr>
          <w:lang w:val="en-US"/>
        </w:rPr>
        <w:t xml:space="preserve"> and </w:t>
      </w:r>
      <w:r w:rsidR="0008088D" w:rsidRPr="003A2631">
        <w:rPr>
          <w:i/>
          <w:lang w:val="en-US"/>
        </w:rPr>
        <w:t>familiarity</w:t>
      </w:r>
      <w:r w:rsidRPr="003A2631">
        <w:rPr>
          <w:lang w:val="en-US"/>
        </w:rPr>
        <w:t xml:space="preserve"> to the customer. This questionnaire has been widely used to successfully assess the relative structure of motives perceived as important to food choice behavior since then (</w:t>
      </w:r>
      <w:proofErr w:type="spellStart"/>
      <w:r w:rsidRPr="003A2631">
        <w:rPr>
          <w:lang w:val="en-US"/>
        </w:rPr>
        <w:t>Markovina</w:t>
      </w:r>
      <w:proofErr w:type="spellEnd"/>
      <w:r w:rsidRPr="003A2631">
        <w:rPr>
          <w:lang w:val="en-US"/>
        </w:rPr>
        <w:t xml:space="preserve"> et al., 2015).</w:t>
      </w:r>
    </w:p>
    <w:p w:rsidR="00135A1A" w:rsidRPr="003A2631" w:rsidRDefault="004E45BC" w:rsidP="000C240C">
      <w:pPr>
        <w:rPr>
          <w:lang w:val="en-US"/>
        </w:rPr>
      </w:pPr>
      <w:r w:rsidRPr="003A2631">
        <w:rPr>
          <w:lang w:val="en-US"/>
        </w:rPr>
        <w:t>S</w:t>
      </w:r>
      <w:r w:rsidR="005A3FBC" w:rsidRPr="003A2631">
        <w:rPr>
          <w:lang w:val="en-US"/>
        </w:rPr>
        <w:t xml:space="preserve">ensory appeal, health, price and convenience were </w:t>
      </w:r>
      <w:r w:rsidRPr="003A2631">
        <w:rPr>
          <w:lang w:val="en-US"/>
        </w:rPr>
        <w:t xml:space="preserve">found to be </w:t>
      </w:r>
      <w:r w:rsidR="005A3FBC" w:rsidRPr="003A2631">
        <w:rPr>
          <w:lang w:val="en-US"/>
        </w:rPr>
        <w:t xml:space="preserve">the most </w:t>
      </w:r>
      <w:r w:rsidR="0000762B" w:rsidRPr="003A2631">
        <w:rPr>
          <w:lang w:val="en-US"/>
        </w:rPr>
        <w:t>crucial</w:t>
      </w:r>
      <w:r w:rsidR="000F1034" w:rsidRPr="003A2631">
        <w:rPr>
          <w:lang w:val="en-US"/>
        </w:rPr>
        <w:t xml:space="preserve"> </w:t>
      </w:r>
      <w:r w:rsidRPr="003A2631">
        <w:rPr>
          <w:lang w:val="en-US"/>
        </w:rPr>
        <w:t>to respondents in UK, whereas</w:t>
      </w:r>
      <w:r w:rsidR="005A3FBC" w:rsidRPr="003A2631">
        <w:rPr>
          <w:lang w:val="en-US"/>
        </w:rPr>
        <w:t xml:space="preserve"> mood, weight control</w:t>
      </w:r>
      <w:r w:rsidR="000F1034" w:rsidRPr="003A2631">
        <w:rPr>
          <w:lang w:val="en-US"/>
        </w:rPr>
        <w:t>,</w:t>
      </w:r>
      <w:r w:rsidR="005A3FBC" w:rsidRPr="003A2631">
        <w:rPr>
          <w:lang w:val="en-US"/>
        </w:rPr>
        <w:t xml:space="preserve"> and natural content were in the middle, and </w:t>
      </w:r>
      <w:r w:rsidR="000F1034" w:rsidRPr="003A2631">
        <w:rPr>
          <w:lang w:val="en-US"/>
        </w:rPr>
        <w:t>familiarity</w:t>
      </w:r>
      <w:r w:rsidR="005A3FBC" w:rsidRPr="003A2631">
        <w:rPr>
          <w:lang w:val="en-US"/>
        </w:rPr>
        <w:t xml:space="preserve"> and ethical concern were the least important</w:t>
      </w:r>
      <w:r w:rsidRPr="003A2631">
        <w:rPr>
          <w:lang w:val="en-US"/>
        </w:rPr>
        <w:t xml:space="preserve"> (Steptoe and Pollard, 1995). However, the authors</w:t>
      </w:r>
      <w:r w:rsidR="005A3FBC" w:rsidRPr="003A2631">
        <w:rPr>
          <w:lang w:val="en-US"/>
        </w:rPr>
        <w:t xml:space="preserve"> have also suggested that different food choice motives may be of greater importance depending on the chosen culture or country. This was confirmed by the following </w:t>
      </w:r>
      <w:r w:rsidR="000C240C" w:rsidRPr="003A2631">
        <w:rPr>
          <w:lang w:val="en-US"/>
        </w:rPr>
        <w:t xml:space="preserve">researches </w:t>
      </w:r>
      <w:r w:rsidR="005A3FBC" w:rsidRPr="003A2631">
        <w:rPr>
          <w:lang w:val="en-US"/>
        </w:rPr>
        <w:t xml:space="preserve">in </w:t>
      </w:r>
      <w:r w:rsidR="000C240C" w:rsidRPr="003A2631">
        <w:rPr>
          <w:lang w:val="en-US"/>
        </w:rPr>
        <w:t>Uruguay (Ares and Gambaro, 2007), Russia (</w:t>
      </w:r>
      <w:proofErr w:type="spellStart"/>
      <w:r w:rsidR="000C240C" w:rsidRPr="003A2631">
        <w:rPr>
          <w:lang w:val="en-US"/>
        </w:rPr>
        <w:t>Honkanen</w:t>
      </w:r>
      <w:proofErr w:type="spellEnd"/>
      <w:r w:rsidR="000C240C" w:rsidRPr="003A2631">
        <w:rPr>
          <w:lang w:val="en-US"/>
        </w:rPr>
        <w:t xml:space="preserve"> and </w:t>
      </w:r>
      <w:proofErr w:type="spellStart"/>
      <w:r w:rsidR="000C240C" w:rsidRPr="003A2631">
        <w:rPr>
          <w:lang w:val="en-US"/>
        </w:rPr>
        <w:t>Frewer</w:t>
      </w:r>
      <w:proofErr w:type="spellEnd"/>
      <w:r w:rsidR="000C240C" w:rsidRPr="003A2631">
        <w:rPr>
          <w:lang w:val="en-US"/>
        </w:rPr>
        <w:t xml:space="preserve">, 2009), Greece (Fotopoulos et al., 2009), and US (Pula et al., 2014) as well as by the cross-cultural studies in </w:t>
      </w:r>
      <w:r w:rsidR="005A3FBC" w:rsidRPr="003A2631">
        <w:rPr>
          <w:lang w:val="en-US"/>
        </w:rPr>
        <w:t>Asia and New Zealand (Prescott et al., 2002), Central Europe (</w:t>
      </w:r>
      <w:proofErr w:type="spellStart"/>
      <w:r w:rsidR="005A3FBC" w:rsidRPr="003A2631">
        <w:rPr>
          <w:lang w:val="en-US"/>
        </w:rPr>
        <w:t>Januszewska</w:t>
      </w:r>
      <w:proofErr w:type="spellEnd"/>
      <w:r w:rsidR="005A3FBC" w:rsidRPr="003A2631">
        <w:rPr>
          <w:lang w:val="en-US"/>
        </w:rPr>
        <w:t xml:space="preserve"> et al., 2011), Balkan countries (</w:t>
      </w:r>
      <w:proofErr w:type="spellStart"/>
      <w:r w:rsidR="005A3FBC" w:rsidRPr="003A2631">
        <w:rPr>
          <w:lang w:val="en-US"/>
        </w:rPr>
        <w:t>Miloševic</w:t>
      </w:r>
      <w:proofErr w:type="spellEnd"/>
      <w:r w:rsidR="005A3FBC" w:rsidRPr="003A2631">
        <w:rPr>
          <w:lang w:val="en-US"/>
        </w:rPr>
        <w:t xml:space="preserve"> et al., 2012), </w:t>
      </w:r>
      <w:r w:rsidR="000C240C" w:rsidRPr="003A2631">
        <w:rPr>
          <w:lang w:val="en-US"/>
        </w:rPr>
        <w:t>and, finally within a pan-European study (</w:t>
      </w:r>
      <w:proofErr w:type="spellStart"/>
      <w:r w:rsidR="000C240C" w:rsidRPr="003A2631">
        <w:rPr>
          <w:lang w:val="en-US"/>
        </w:rPr>
        <w:t>Markovina</w:t>
      </w:r>
      <w:proofErr w:type="spellEnd"/>
      <w:r w:rsidR="000C240C" w:rsidRPr="003A2631">
        <w:rPr>
          <w:lang w:val="en-US"/>
        </w:rPr>
        <w:t xml:space="preserve"> et al., 2015).</w:t>
      </w:r>
    </w:p>
    <w:p w:rsidR="000464C0" w:rsidRPr="003A2631" w:rsidRDefault="00643116" w:rsidP="00643116">
      <w:pPr>
        <w:rPr>
          <w:lang w:val="en-US"/>
        </w:rPr>
      </w:pPr>
      <w:r w:rsidRPr="003A2631">
        <w:rPr>
          <w:lang w:val="en-US"/>
        </w:rPr>
        <w:t xml:space="preserve">Sensory motives have been chosen as the most influential factors affecting </w:t>
      </w:r>
      <w:r w:rsidR="000C240C" w:rsidRPr="003A2631">
        <w:rPr>
          <w:lang w:val="en-US"/>
        </w:rPr>
        <w:t>food choice</w:t>
      </w:r>
      <w:r w:rsidR="00906E2D" w:rsidRPr="003A2631">
        <w:rPr>
          <w:lang w:val="en-US"/>
        </w:rPr>
        <w:t xml:space="preserve"> </w:t>
      </w:r>
      <w:r w:rsidR="000C240C" w:rsidRPr="003A2631">
        <w:rPr>
          <w:lang w:val="en-US"/>
        </w:rPr>
        <w:t>in almost all European countries including Norway, Germany, UK, Russia, Belgium, Romania, Hungary, Balkan countries</w:t>
      </w:r>
      <w:r w:rsidR="00D05840" w:rsidRPr="003A2631">
        <w:rPr>
          <w:lang w:val="en-US"/>
        </w:rPr>
        <w:t>, and also in New Zealand. The price motive has been the second or third most important factor for them, whereas health and natural content were ranked high as well.</w:t>
      </w:r>
      <w:r w:rsidR="000464C0" w:rsidRPr="003A2631">
        <w:rPr>
          <w:lang w:val="en-US"/>
        </w:rPr>
        <w:t xml:space="preserve"> The natural content was essential for Poland with its unique food consumption demand and food market</w:t>
      </w:r>
      <w:r w:rsidR="00C123D3" w:rsidRPr="003A2631">
        <w:rPr>
          <w:lang w:val="en-US"/>
        </w:rPr>
        <w:t xml:space="preserve">, and both health and natural content are seemed </w:t>
      </w:r>
      <w:r w:rsidR="0000762B" w:rsidRPr="003A2631">
        <w:rPr>
          <w:lang w:val="en-US"/>
        </w:rPr>
        <w:t xml:space="preserve">as the crucial factors in Asian countries (Japan, Taiwan, and Malaysia) and Uruguay. </w:t>
      </w:r>
      <w:r w:rsidR="000464C0" w:rsidRPr="003A2631">
        <w:rPr>
          <w:lang w:val="en-US"/>
        </w:rPr>
        <w:t>I</w:t>
      </w:r>
      <w:r w:rsidR="00D05840" w:rsidRPr="003A2631">
        <w:rPr>
          <w:lang w:val="en-US"/>
        </w:rPr>
        <w:t>n some Western and South European countries such as Spain, Greece, Ireland, Portugal</w:t>
      </w:r>
      <w:r w:rsidR="00683C27" w:rsidRPr="003A2631">
        <w:rPr>
          <w:lang w:val="en-US"/>
        </w:rPr>
        <w:t xml:space="preserve"> where the economies had experienced challenges price dominated as the main motive for food choice, and sensory appeal had the secondary importance followed by natural content and health factors. </w:t>
      </w:r>
      <w:r w:rsidR="000464C0" w:rsidRPr="003A2631">
        <w:rPr>
          <w:lang w:val="en-US"/>
        </w:rPr>
        <w:t>In Greece</w:t>
      </w:r>
      <w:r w:rsidR="003B3E2B" w:rsidRPr="003A2631">
        <w:rPr>
          <w:lang w:val="en-US"/>
        </w:rPr>
        <w:t xml:space="preserve"> and Russia</w:t>
      </w:r>
      <w:r w:rsidR="000464C0" w:rsidRPr="003A2631">
        <w:rPr>
          <w:lang w:val="en-US"/>
        </w:rPr>
        <w:t xml:space="preserve">, </w:t>
      </w:r>
      <w:r w:rsidR="000464C0" w:rsidRPr="003A2631">
        <w:rPr>
          <w:lang w:val="en-US"/>
        </w:rPr>
        <w:lastRenderedPageBreak/>
        <w:t xml:space="preserve">however, mood factor </w:t>
      </w:r>
      <w:r w:rsidR="0000762B" w:rsidRPr="003A2631">
        <w:rPr>
          <w:lang w:val="en-US"/>
        </w:rPr>
        <w:t>had</w:t>
      </w:r>
      <w:r w:rsidR="000464C0" w:rsidRPr="003A2631">
        <w:rPr>
          <w:lang w:val="en-US"/>
        </w:rPr>
        <w:t xml:space="preserve"> more </w:t>
      </w:r>
      <w:r w:rsidR="0000762B" w:rsidRPr="003A2631">
        <w:rPr>
          <w:lang w:val="en-US"/>
        </w:rPr>
        <w:t>value</w:t>
      </w:r>
      <w:r w:rsidR="000464C0" w:rsidRPr="003A2631">
        <w:rPr>
          <w:lang w:val="en-US"/>
        </w:rPr>
        <w:t xml:space="preserve"> than health after the latest downturns in economic situation.</w:t>
      </w:r>
    </w:p>
    <w:p w:rsidR="000464C0" w:rsidRPr="003A2631" w:rsidRDefault="00683C27" w:rsidP="002042ED">
      <w:pPr>
        <w:rPr>
          <w:lang w:val="en-US"/>
        </w:rPr>
      </w:pPr>
      <w:r w:rsidRPr="003A2631">
        <w:rPr>
          <w:lang w:val="en-US"/>
        </w:rPr>
        <w:t xml:space="preserve">Convenience factor sometimes had a greater importance </w:t>
      </w:r>
      <w:r w:rsidR="000464C0" w:rsidRPr="003A2631">
        <w:rPr>
          <w:lang w:val="en-US"/>
        </w:rPr>
        <w:t>than natural content or health in countries where the situation on health or organic production had already largely contributed to the healthy food consumption (Norway, Spain, Netherlands, Hungary), but in all other countries usually held on the 5th or in few cases on the 6th position.</w:t>
      </w:r>
      <w:r w:rsidR="00ED1BB8" w:rsidRPr="003A2631">
        <w:rPr>
          <w:lang w:val="en-US"/>
        </w:rPr>
        <w:t xml:space="preserve"> </w:t>
      </w:r>
      <w:r w:rsidR="000464C0" w:rsidRPr="003A2631">
        <w:rPr>
          <w:lang w:val="en-US"/>
        </w:rPr>
        <w:t>Weight control, ethical concern, and familiarity were the least important facto</w:t>
      </w:r>
      <w:r w:rsidR="003B3E2B" w:rsidRPr="003A2631">
        <w:rPr>
          <w:lang w:val="en-US"/>
        </w:rPr>
        <w:t xml:space="preserve">rs in almost all countries so far. The exceptions for higher rankings of weight control were found in Belgium, Portugal, Slovenia, Romania, Hungary, New Zealand, and also in Asian countries (Taiwan, Malaysia). The familiarity mattered unexpectedly high in Russia, </w:t>
      </w:r>
      <w:r w:rsidR="0000762B" w:rsidRPr="003A2631">
        <w:rPr>
          <w:lang w:val="en-US"/>
        </w:rPr>
        <w:t>and ethical concern was found essential in Japan.</w:t>
      </w:r>
    </w:p>
    <w:p w:rsidR="0000762B" w:rsidRPr="003A2631" w:rsidRDefault="00DF1327" w:rsidP="00DF1327">
      <w:pPr>
        <w:rPr>
          <w:lang w:val="en-US"/>
        </w:rPr>
      </w:pPr>
      <w:r w:rsidRPr="003A2631">
        <w:rPr>
          <w:lang w:val="en-US"/>
        </w:rPr>
        <w:t xml:space="preserve">The country- and culture-specific differences could affect the food behavior, and, therefore, the food product development industry. </w:t>
      </w:r>
      <w:r w:rsidR="004E45BC" w:rsidRPr="003A2631">
        <w:rPr>
          <w:lang w:val="en-US"/>
        </w:rPr>
        <w:t>Nevertheless</w:t>
      </w:r>
      <w:r w:rsidR="0000762B" w:rsidRPr="003A2631">
        <w:rPr>
          <w:lang w:val="en-US"/>
        </w:rPr>
        <w:t xml:space="preserve">, </w:t>
      </w:r>
      <w:r w:rsidRPr="003A2631">
        <w:rPr>
          <w:lang w:val="en-US"/>
        </w:rPr>
        <w:t>although</w:t>
      </w:r>
      <w:r w:rsidR="004E45BC" w:rsidRPr="003A2631">
        <w:rPr>
          <w:lang w:val="en-US"/>
        </w:rPr>
        <w:t xml:space="preserve"> </w:t>
      </w:r>
      <w:r w:rsidR="0000762B" w:rsidRPr="003A2631">
        <w:rPr>
          <w:lang w:val="en-US"/>
        </w:rPr>
        <w:t>it is</w:t>
      </w:r>
      <w:r w:rsidR="00333B1F" w:rsidRPr="003A2631">
        <w:rPr>
          <w:lang w:val="en-US"/>
        </w:rPr>
        <w:t xml:space="preserve"> essential</w:t>
      </w:r>
      <w:r w:rsidR="0000762B" w:rsidRPr="003A2631">
        <w:rPr>
          <w:lang w:val="en-US"/>
        </w:rPr>
        <w:t xml:space="preserve"> to understand the </w:t>
      </w:r>
      <w:r w:rsidR="00333B1F" w:rsidRPr="003A2631">
        <w:rPr>
          <w:lang w:val="en-US"/>
        </w:rPr>
        <w:t xml:space="preserve">variations in motives driving the food choice across different </w:t>
      </w:r>
      <w:r w:rsidR="004E45BC" w:rsidRPr="003A2631">
        <w:rPr>
          <w:lang w:val="en-US"/>
        </w:rPr>
        <w:t xml:space="preserve">continents, </w:t>
      </w:r>
      <w:r w:rsidR="00333B1F" w:rsidRPr="003A2631">
        <w:rPr>
          <w:lang w:val="en-US"/>
        </w:rPr>
        <w:t>countries and cultures</w:t>
      </w:r>
      <w:r w:rsidRPr="003A2631">
        <w:rPr>
          <w:lang w:val="en-US"/>
        </w:rPr>
        <w:t>, this paper shows that the food choice motives can change over time and be a part of a structural change in food consumption and related food choice behavior of individual consumers.</w:t>
      </w:r>
    </w:p>
    <w:p w:rsidR="00424EC2" w:rsidRPr="003A2631" w:rsidRDefault="00AE3650" w:rsidP="00965DC8">
      <w:pPr>
        <w:pStyle w:val="2"/>
      </w:pPr>
      <w:bookmarkStart w:id="39" w:name="_Toc447221719"/>
      <w:bookmarkStart w:id="40" w:name="_Toc451682126"/>
      <w:r>
        <w:t xml:space="preserve">1.4. </w:t>
      </w:r>
      <w:r w:rsidR="00643116" w:rsidRPr="003A2631">
        <w:t xml:space="preserve">Food </w:t>
      </w:r>
      <w:bookmarkStart w:id="41" w:name="_Toc447221721"/>
      <w:bookmarkEnd w:id="39"/>
      <w:r w:rsidR="00F155ED" w:rsidRPr="003A2631">
        <w:t>consumption i</w:t>
      </w:r>
      <w:r w:rsidR="00962B14" w:rsidRPr="003A2631">
        <w:t>n Russia</w:t>
      </w:r>
      <w:bookmarkEnd w:id="40"/>
      <w:bookmarkEnd w:id="41"/>
    </w:p>
    <w:p w:rsidR="00860EDF" w:rsidRDefault="00E67260" w:rsidP="00860EDF">
      <w:pPr>
        <w:rPr>
          <w:lang w:val="en-US"/>
        </w:rPr>
      </w:pPr>
      <w:r w:rsidRPr="003A2631">
        <w:rPr>
          <w:lang w:val="en-US"/>
        </w:rPr>
        <w:t xml:space="preserve">As in many developing economies, the Russian food system has faced with considerable changes and developments during 90s and 00s which are characterized by a substantial decline in </w:t>
      </w:r>
      <w:r w:rsidR="000455F5" w:rsidRPr="003A2631">
        <w:rPr>
          <w:lang w:val="en-US"/>
        </w:rPr>
        <w:t>home agricultural production (</w:t>
      </w:r>
      <w:proofErr w:type="spellStart"/>
      <w:r w:rsidR="00E8641E" w:rsidRPr="003A2631">
        <w:rPr>
          <w:lang w:val="en-US"/>
        </w:rPr>
        <w:t>Liefert</w:t>
      </w:r>
      <w:proofErr w:type="spellEnd"/>
      <w:r w:rsidR="00E8641E" w:rsidRPr="003A2631">
        <w:rPr>
          <w:lang w:val="en-US"/>
        </w:rPr>
        <w:t xml:space="preserve">, </w:t>
      </w:r>
      <w:r w:rsidR="000455F5" w:rsidRPr="003A2631">
        <w:rPr>
          <w:lang w:val="en-US"/>
        </w:rPr>
        <w:t>2009) as well as discussed above increasing dependence from food imports.</w:t>
      </w:r>
    </w:p>
    <w:p w:rsidR="00860EDF" w:rsidRPr="003A2631" w:rsidRDefault="00860EDF" w:rsidP="00860EDF">
      <w:pPr>
        <w:rPr>
          <w:lang w:val="en-US"/>
        </w:rPr>
      </w:pPr>
      <w:r>
        <w:rPr>
          <w:lang w:val="en-US"/>
        </w:rPr>
        <w:t xml:space="preserve">Income inequality in transitional economies such as </w:t>
      </w:r>
      <w:r w:rsidRPr="00F55442">
        <w:rPr>
          <w:lang w:val="en-US"/>
        </w:rPr>
        <w:t>Central and Eastern European c</w:t>
      </w:r>
      <w:r>
        <w:rPr>
          <w:lang w:val="en-US"/>
        </w:rPr>
        <w:t>ountries</w:t>
      </w:r>
      <w:r w:rsidRPr="00F55442">
        <w:rPr>
          <w:lang w:val="en-US"/>
        </w:rPr>
        <w:t xml:space="preserve"> has </w:t>
      </w:r>
      <w:r>
        <w:rPr>
          <w:lang w:val="en-US"/>
        </w:rPr>
        <w:t>already been found to be a factor driving the emergence of a new high-income consumer segment with average for a European consumer behavior. This behavior includes major purchases made in supermarkets, higher awareness of food products quality as well as other non-economic variables affecting the food choice such as health and natural content (</w:t>
      </w:r>
      <w:proofErr w:type="spellStart"/>
      <w:r w:rsidRPr="00B61754">
        <w:rPr>
          <w:lang w:val="en-US"/>
        </w:rPr>
        <w:t>Petrovici</w:t>
      </w:r>
      <w:proofErr w:type="spellEnd"/>
      <w:r>
        <w:rPr>
          <w:lang w:val="en-US"/>
        </w:rPr>
        <w:t xml:space="preserve"> et al., 2004). Thus, we consider Russian transitional economy and the current Russian context on food market to be of particular interest for examining the peculiarities of Russian consumers’ f</w:t>
      </w:r>
      <w:r w:rsidRPr="00D26159">
        <w:rPr>
          <w:lang w:val="en-US"/>
        </w:rPr>
        <w:t>ood behavior and food choice</w:t>
      </w:r>
      <w:r>
        <w:rPr>
          <w:lang w:val="en-US"/>
        </w:rPr>
        <w:t xml:space="preserve"> with non-economic factors to be more important than economic ones.</w:t>
      </w:r>
    </w:p>
    <w:p w:rsidR="00860EDF" w:rsidRPr="003A2631" w:rsidRDefault="00860EDF" w:rsidP="000455F5">
      <w:pPr>
        <w:rPr>
          <w:lang w:val="en-US"/>
        </w:rPr>
      </w:pPr>
    </w:p>
    <w:p w:rsidR="00962B14" w:rsidRPr="003A2631" w:rsidRDefault="00F155ED" w:rsidP="00962B14">
      <w:pPr>
        <w:rPr>
          <w:lang w:val="en-US"/>
        </w:rPr>
      </w:pPr>
      <w:proofErr w:type="spellStart"/>
      <w:r w:rsidRPr="003A2631">
        <w:rPr>
          <w:lang w:val="en-US"/>
        </w:rPr>
        <w:lastRenderedPageBreak/>
        <w:t>Honkanen</w:t>
      </w:r>
      <w:proofErr w:type="spellEnd"/>
      <w:r w:rsidRPr="003A2631">
        <w:rPr>
          <w:lang w:val="en-US"/>
        </w:rPr>
        <w:t xml:space="preserve"> and </w:t>
      </w:r>
      <w:proofErr w:type="spellStart"/>
      <w:r w:rsidRPr="003A2631">
        <w:rPr>
          <w:lang w:val="en-US"/>
        </w:rPr>
        <w:t>Voldnes</w:t>
      </w:r>
      <w:proofErr w:type="spellEnd"/>
      <w:r w:rsidRPr="003A2631">
        <w:rPr>
          <w:lang w:val="en-US"/>
        </w:rPr>
        <w:t xml:space="preserve"> (2006) in their</w:t>
      </w:r>
      <w:r w:rsidR="00962B14" w:rsidRPr="003A2631">
        <w:rPr>
          <w:lang w:val="en-US"/>
        </w:rPr>
        <w:t xml:space="preserve"> qualitative analysis have </w:t>
      </w:r>
      <w:r w:rsidRPr="003A2631">
        <w:rPr>
          <w:lang w:val="en-US"/>
        </w:rPr>
        <w:t xml:space="preserve">discovered various meal patterns among Russian consumers as well as have explored existing consumer motivations for food choice. The latter include price, </w:t>
      </w:r>
      <w:r w:rsidR="001E6D23" w:rsidRPr="003A2631">
        <w:rPr>
          <w:lang w:val="en-US"/>
        </w:rPr>
        <w:t xml:space="preserve">taste, </w:t>
      </w:r>
      <w:r w:rsidRPr="003A2631">
        <w:rPr>
          <w:lang w:val="en-US"/>
        </w:rPr>
        <w:t>weight control, natural content and familiarity of food products. The health was reported as an important motive even though the interview participants were not so aware of what are the differences between healthy and unhealthy products.</w:t>
      </w:r>
    </w:p>
    <w:p w:rsidR="00E67260" w:rsidRPr="003A2631" w:rsidRDefault="00E67260" w:rsidP="00E67260">
      <w:pPr>
        <w:rPr>
          <w:lang w:val="en-US"/>
        </w:rPr>
      </w:pPr>
      <w:r w:rsidRPr="003A2631">
        <w:rPr>
          <w:lang w:val="en-US"/>
        </w:rPr>
        <w:t>The segmentation of food demand usually takes one dimension such as, for example, income, budget share or region. However, i</w:t>
      </w:r>
      <w:r w:rsidR="00F75436" w:rsidRPr="003A2631">
        <w:rPr>
          <w:lang w:val="en-US"/>
        </w:rPr>
        <w:t xml:space="preserve">n 2009 </w:t>
      </w:r>
      <w:r w:rsidR="00992A14" w:rsidRPr="003A2631">
        <w:rPr>
          <w:lang w:val="en-US"/>
        </w:rPr>
        <w:t xml:space="preserve">the FCQ </w:t>
      </w:r>
      <w:r w:rsidR="00F75436" w:rsidRPr="003A2631">
        <w:rPr>
          <w:lang w:val="en-US"/>
        </w:rPr>
        <w:t xml:space="preserve">have been applied </w:t>
      </w:r>
      <w:r w:rsidR="00992A14" w:rsidRPr="003A2631">
        <w:rPr>
          <w:lang w:val="en-US"/>
        </w:rPr>
        <w:t>to investigate healthy food choices and health attitudes in Russia</w:t>
      </w:r>
      <w:r w:rsidR="00F75436" w:rsidRPr="003A2631">
        <w:rPr>
          <w:lang w:val="en-US"/>
        </w:rPr>
        <w:t xml:space="preserve"> (</w:t>
      </w:r>
      <w:proofErr w:type="spellStart"/>
      <w:r w:rsidR="00F75436" w:rsidRPr="003A2631">
        <w:rPr>
          <w:lang w:val="en-US"/>
        </w:rPr>
        <w:t>Honkanen</w:t>
      </w:r>
      <w:proofErr w:type="spellEnd"/>
      <w:r w:rsidR="00F75436" w:rsidRPr="003A2631">
        <w:rPr>
          <w:lang w:val="en-US"/>
        </w:rPr>
        <w:t xml:space="preserve"> and </w:t>
      </w:r>
      <w:proofErr w:type="spellStart"/>
      <w:r w:rsidR="00F75436" w:rsidRPr="003A2631">
        <w:rPr>
          <w:lang w:val="en-US"/>
        </w:rPr>
        <w:t>Frewer</w:t>
      </w:r>
      <w:proofErr w:type="spellEnd"/>
      <w:r w:rsidR="00E8641E" w:rsidRPr="003A2631">
        <w:rPr>
          <w:lang w:val="en-US"/>
        </w:rPr>
        <w:t>,</w:t>
      </w:r>
      <w:r w:rsidR="008B7480" w:rsidRPr="003A2631">
        <w:rPr>
          <w:lang w:val="en-US"/>
        </w:rPr>
        <w:t xml:space="preserve"> </w:t>
      </w:r>
      <w:r w:rsidR="00F75436" w:rsidRPr="003A2631">
        <w:rPr>
          <w:lang w:val="en-US"/>
        </w:rPr>
        <w:t>2009)</w:t>
      </w:r>
      <w:r w:rsidR="00992A14" w:rsidRPr="003A2631">
        <w:rPr>
          <w:lang w:val="en-US"/>
        </w:rPr>
        <w:t xml:space="preserve">. Based on the factors involved in food choice the authors have made cluster analysis </w:t>
      </w:r>
      <w:r w:rsidR="00BA446E" w:rsidRPr="003A2631">
        <w:rPr>
          <w:lang w:val="en-US"/>
        </w:rPr>
        <w:t>with</w:t>
      </w:r>
      <w:r w:rsidR="008B7480" w:rsidRPr="003A2631">
        <w:rPr>
          <w:lang w:val="en-US"/>
        </w:rPr>
        <w:t xml:space="preserve"> </w:t>
      </w:r>
      <w:r w:rsidR="00BA446E" w:rsidRPr="003A2631">
        <w:rPr>
          <w:lang w:val="en-US"/>
        </w:rPr>
        <w:t xml:space="preserve">resulting </w:t>
      </w:r>
      <w:r w:rsidR="00992A14" w:rsidRPr="003A2631">
        <w:rPr>
          <w:lang w:val="en-US"/>
        </w:rPr>
        <w:t xml:space="preserve">three clusters </w:t>
      </w:r>
      <w:r w:rsidR="00BA446E" w:rsidRPr="003A2631">
        <w:rPr>
          <w:lang w:val="en-US"/>
        </w:rPr>
        <w:t>of</w:t>
      </w:r>
      <w:r w:rsidR="00992A14" w:rsidRPr="003A2631">
        <w:rPr>
          <w:lang w:val="en-US"/>
        </w:rPr>
        <w:t xml:space="preserve"> low, </w:t>
      </w:r>
      <w:r w:rsidR="00023A6D" w:rsidRPr="003A2631">
        <w:rPr>
          <w:lang w:val="en-US"/>
        </w:rPr>
        <w:t>middle</w:t>
      </w:r>
      <w:r w:rsidR="00992A14" w:rsidRPr="003A2631">
        <w:rPr>
          <w:lang w:val="en-US"/>
        </w:rPr>
        <w:t xml:space="preserve"> and high </w:t>
      </w:r>
      <w:r w:rsidR="00023A6D" w:rsidRPr="003A2631">
        <w:rPr>
          <w:lang w:val="en-US"/>
        </w:rPr>
        <w:t>motivati</w:t>
      </w:r>
      <w:r w:rsidRPr="003A2631">
        <w:rPr>
          <w:lang w:val="en-US"/>
        </w:rPr>
        <w:t>on to purchase food in general.</w:t>
      </w:r>
    </w:p>
    <w:p w:rsidR="00E67260" w:rsidRPr="003A2631" w:rsidRDefault="00E67260" w:rsidP="00E67260">
      <w:pPr>
        <w:rPr>
          <w:lang w:val="en-US"/>
        </w:rPr>
      </w:pPr>
      <w:r w:rsidRPr="003A2631">
        <w:rPr>
          <w:lang w:val="en-US"/>
        </w:rPr>
        <w:t>To reflect the complexity and diversity of food consumer behavior, the segmentation of consumers can also be made considering differences in geography, urbanization levels, city infrastructure and other variables such as household composition and its assets (</w:t>
      </w:r>
      <w:proofErr w:type="spellStart"/>
      <w:r w:rsidRPr="003A2631">
        <w:rPr>
          <w:lang w:val="en-US"/>
        </w:rPr>
        <w:t>Staudigel</w:t>
      </w:r>
      <w:proofErr w:type="spellEnd"/>
      <w:r w:rsidRPr="003A2631">
        <w:rPr>
          <w:lang w:val="en-US"/>
        </w:rPr>
        <w:t xml:space="preserve"> and </w:t>
      </w:r>
      <w:proofErr w:type="spellStart"/>
      <w:r w:rsidRPr="003A2631">
        <w:rPr>
          <w:lang w:val="en-US"/>
        </w:rPr>
        <w:t>Schröck</w:t>
      </w:r>
      <w:proofErr w:type="spellEnd"/>
      <w:r w:rsidR="00E8641E" w:rsidRPr="003A2631">
        <w:rPr>
          <w:lang w:val="en-US"/>
        </w:rPr>
        <w:t>,</w:t>
      </w:r>
      <w:r w:rsidRPr="003A2631">
        <w:rPr>
          <w:lang w:val="en-US"/>
        </w:rPr>
        <w:t xml:space="preserve"> 2015). In doing so, by the analysis of the Russian food demand the authors have found 5 clusters of consumers:</w:t>
      </w:r>
    </w:p>
    <w:p w:rsidR="00E67260" w:rsidRPr="003A2631" w:rsidRDefault="00E67260" w:rsidP="00E67260">
      <w:pPr>
        <w:rPr>
          <w:lang w:val="en-US"/>
        </w:rPr>
      </w:pPr>
      <w:r w:rsidRPr="003A2631">
        <w:rPr>
          <w:lang w:val="en-US"/>
        </w:rPr>
        <w:t xml:space="preserve">The </w:t>
      </w:r>
      <w:r w:rsidRPr="003A2631">
        <w:rPr>
          <w:i/>
          <w:lang w:val="en-US"/>
        </w:rPr>
        <w:t>urban non-growers</w:t>
      </w:r>
      <w:r w:rsidRPr="003A2631">
        <w:rPr>
          <w:lang w:val="en-US"/>
        </w:rPr>
        <w:t xml:space="preserve"> which represent a large amount of urban residents have an average total budget and high shares of food expenditures. They do not favor home production and, therefore, purchase the largest amounts of potatoes and vegetables. The second cluster, </w:t>
      </w:r>
      <w:r w:rsidRPr="003A2631">
        <w:rPr>
          <w:i/>
          <w:lang w:val="en-US"/>
        </w:rPr>
        <w:t>aspiring hedonists</w:t>
      </w:r>
      <w:r w:rsidRPr="003A2631">
        <w:rPr>
          <w:lang w:val="en-US"/>
        </w:rPr>
        <w:t xml:space="preserve">, is young, male-dominated, has the largest number of working family members and high incomes per family, and spends a lot on beverages, alcohol and tobacco. The third cluster, </w:t>
      </w:r>
      <w:r w:rsidRPr="003A2631">
        <w:rPr>
          <w:i/>
          <w:lang w:val="en-US"/>
        </w:rPr>
        <w:t>rural home-producers</w:t>
      </w:r>
      <w:r w:rsidRPr="003A2631">
        <w:rPr>
          <w:lang w:val="en-US"/>
        </w:rPr>
        <w:t xml:space="preserve">, has low incomes, the lowest degree of urbanization, and massive home production and home-meal cooking. The </w:t>
      </w:r>
      <w:r w:rsidRPr="003A2631">
        <w:rPr>
          <w:i/>
          <w:lang w:val="en-US"/>
        </w:rPr>
        <w:t>restricted majority</w:t>
      </w:r>
      <w:r w:rsidRPr="003A2631">
        <w:rPr>
          <w:lang w:val="en-US"/>
        </w:rPr>
        <w:t xml:space="preserve"> cluster which accounts for more than half of the sample can afford only the least expensive and essential foods with lesser consumption of animal proteins (fish, red meat) and purchasing more breads. They have low to medium education, low incomes, low food budget and the lowest amount of assets (cars, freezers, refrigerators). The </w:t>
      </w:r>
      <w:r w:rsidRPr="003A2631">
        <w:rPr>
          <w:i/>
          <w:lang w:val="en-US"/>
        </w:rPr>
        <w:t>quality elite</w:t>
      </w:r>
      <w:r w:rsidRPr="003A2631">
        <w:rPr>
          <w:lang w:val="en-US"/>
        </w:rPr>
        <w:t xml:space="preserve">, on the opposite, </w:t>
      </w:r>
      <w:proofErr w:type="gramStart"/>
      <w:r w:rsidRPr="003A2631">
        <w:rPr>
          <w:lang w:val="en-US"/>
        </w:rPr>
        <w:t>consists</w:t>
      </w:r>
      <w:proofErr w:type="gramEnd"/>
      <w:r w:rsidRPr="003A2631">
        <w:rPr>
          <w:lang w:val="en-US"/>
        </w:rPr>
        <w:t xml:space="preserve"> of high-income Russian consumers, mainly those with high level of education and from big cities. They can afford the above average consumption of milk and dairy products, meat and fruits.</w:t>
      </w:r>
      <w:r w:rsidR="001D6A91" w:rsidRPr="003A2631">
        <w:rPr>
          <w:lang w:val="en-US"/>
        </w:rPr>
        <w:t xml:space="preserve"> The above mentioned segments will be compared to the clusters </w:t>
      </w:r>
      <w:r w:rsidR="00480476">
        <w:rPr>
          <w:lang w:val="en-US"/>
        </w:rPr>
        <w:t>identified</w:t>
      </w:r>
      <w:r w:rsidR="001D6A91" w:rsidRPr="003A2631">
        <w:rPr>
          <w:lang w:val="en-US"/>
        </w:rPr>
        <w:t xml:space="preserve"> in this study, and several limitations it terms of rural and high-income consumers will also be discussed.</w:t>
      </w:r>
    </w:p>
    <w:p w:rsidR="00632E1F" w:rsidRPr="003A2631" w:rsidRDefault="00247FAA" w:rsidP="00247FAA">
      <w:pPr>
        <w:rPr>
          <w:lang w:val="en-US"/>
        </w:rPr>
      </w:pPr>
      <w:r w:rsidRPr="003A2631">
        <w:rPr>
          <w:lang w:val="en-US"/>
        </w:rPr>
        <w:lastRenderedPageBreak/>
        <w:t>As to food consumption patterns</w:t>
      </w:r>
      <w:r w:rsidR="00860EDF">
        <w:rPr>
          <w:lang w:val="en-US"/>
        </w:rPr>
        <w:t xml:space="preserve"> or food habits</w:t>
      </w:r>
      <w:r w:rsidRPr="003A2631">
        <w:rPr>
          <w:lang w:val="en-US"/>
        </w:rPr>
        <w:t xml:space="preserve">, the frequency of food intake have been examined by </w:t>
      </w:r>
      <w:proofErr w:type="spellStart"/>
      <w:r w:rsidRPr="003A2631">
        <w:rPr>
          <w:lang w:val="en-US"/>
        </w:rPr>
        <w:t>Honkanen</w:t>
      </w:r>
      <w:proofErr w:type="spellEnd"/>
      <w:r w:rsidRPr="003A2631">
        <w:rPr>
          <w:lang w:val="en-US"/>
        </w:rPr>
        <w:t xml:space="preserve"> (2010) in order to determine different food products consumption groups with one leading food category: either frequent or non-frequent fish consumers, red meat consumers, invariant consumers, and a food indifferent group. The segments were than compared with health and risks associated with eating fish. </w:t>
      </w:r>
      <w:r w:rsidR="005242FD" w:rsidRPr="003A2631">
        <w:rPr>
          <w:lang w:val="en-US"/>
        </w:rPr>
        <w:t>T</w:t>
      </w:r>
      <w:r w:rsidR="00805E5A" w:rsidRPr="003A2631">
        <w:rPr>
          <w:lang w:val="en-US"/>
        </w:rPr>
        <w:t xml:space="preserve">he impact of </w:t>
      </w:r>
      <w:r w:rsidR="005242FD" w:rsidRPr="003A2631">
        <w:rPr>
          <w:lang w:val="en-US"/>
        </w:rPr>
        <w:t>different factors</w:t>
      </w:r>
      <w:r w:rsidR="00805E5A" w:rsidRPr="003A2631">
        <w:rPr>
          <w:lang w:val="en-US"/>
        </w:rPr>
        <w:t xml:space="preserve"> on </w:t>
      </w:r>
      <w:r w:rsidR="005242FD" w:rsidRPr="003A2631">
        <w:rPr>
          <w:lang w:val="en-US"/>
        </w:rPr>
        <w:t>unhealthy eating habits has also been studied lately (</w:t>
      </w:r>
      <w:proofErr w:type="spellStart"/>
      <w:r w:rsidR="005242FD" w:rsidRPr="003A2631">
        <w:rPr>
          <w:lang w:val="en-US"/>
        </w:rPr>
        <w:t>Staudigel</w:t>
      </w:r>
      <w:proofErr w:type="spellEnd"/>
      <w:r w:rsidR="00A71DCD" w:rsidRPr="003A2631">
        <w:rPr>
          <w:lang w:val="en-US"/>
        </w:rPr>
        <w:t>,</w:t>
      </w:r>
      <w:r w:rsidR="005242FD" w:rsidRPr="003A2631">
        <w:rPr>
          <w:lang w:val="en-US"/>
        </w:rPr>
        <w:t xml:space="preserve"> 2011). The </w:t>
      </w:r>
      <w:r w:rsidR="007F5C20" w:rsidRPr="003A2631">
        <w:rPr>
          <w:lang w:val="en-US"/>
        </w:rPr>
        <w:t xml:space="preserve">empirical </w:t>
      </w:r>
      <w:r w:rsidR="005242FD" w:rsidRPr="003A2631">
        <w:rPr>
          <w:lang w:val="en-US"/>
        </w:rPr>
        <w:t xml:space="preserve">results </w:t>
      </w:r>
      <w:r w:rsidR="007F5C20" w:rsidRPr="003A2631">
        <w:rPr>
          <w:lang w:val="en-US"/>
        </w:rPr>
        <w:t xml:space="preserve">from the 10-years longitudinal data </w:t>
      </w:r>
      <w:r w:rsidR="005242FD" w:rsidRPr="003A2631">
        <w:rPr>
          <w:lang w:val="en-US"/>
        </w:rPr>
        <w:t xml:space="preserve">indicate that it’s not the </w:t>
      </w:r>
      <w:r w:rsidR="00D15B26" w:rsidRPr="003A2631">
        <w:rPr>
          <w:lang w:val="en-US"/>
        </w:rPr>
        <w:t xml:space="preserve">general </w:t>
      </w:r>
      <w:r w:rsidR="005242FD" w:rsidRPr="003A2631">
        <w:rPr>
          <w:lang w:val="en-US"/>
        </w:rPr>
        <w:t>food prices that are essential determinants of obesity in Russia</w:t>
      </w:r>
      <w:r w:rsidR="007F5C20" w:rsidRPr="003A2631">
        <w:rPr>
          <w:lang w:val="en-US"/>
        </w:rPr>
        <w:t xml:space="preserve">, and strong price reactions mean </w:t>
      </w:r>
      <w:r w:rsidR="005242FD" w:rsidRPr="003A2631">
        <w:rPr>
          <w:lang w:val="en-US"/>
        </w:rPr>
        <w:t xml:space="preserve">the </w:t>
      </w:r>
      <w:r w:rsidR="00D15B26" w:rsidRPr="003A2631">
        <w:rPr>
          <w:lang w:val="en-US"/>
        </w:rPr>
        <w:t xml:space="preserve">prevalence of </w:t>
      </w:r>
      <w:r w:rsidR="005242FD" w:rsidRPr="003A2631">
        <w:rPr>
          <w:lang w:val="en-US"/>
        </w:rPr>
        <w:t>different product categories such as poultry (chicken meat), milk, and fats (butter)</w:t>
      </w:r>
      <w:r w:rsidR="00D15B26" w:rsidRPr="003A2631">
        <w:rPr>
          <w:lang w:val="en-US"/>
        </w:rPr>
        <w:t xml:space="preserve"> in the dietary intake</w:t>
      </w:r>
      <w:r w:rsidR="007F5C20" w:rsidRPr="003A2631">
        <w:rPr>
          <w:lang w:val="en-US"/>
        </w:rPr>
        <w:t xml:space="preserve"> of Russian consumers</w:t>
      </w:r>
      <w:r w:rsidR="00D15B26" w:rsidRPr="003A2631">
        <w:rPr>
          <w:lang w:val="en-US"/>
        </w:rPr>
        <w:t xml:space="preserve">. Thus, </w:t>
      </w:r>
      <w:r w:rsidR="00897C40" w:rsidRPr="003A2631">
        <w:rPr>
          <w:lang w:val="en-US"/>
        </w:rPr>
        <w:t>this</w:t>
      </w:r>
      <w:r w:rsidR="005D4799" w:rsidRPr="003A2631">
        <w:rPr>
          <w:lang w:val="en-US"/>
        </w:rPr>
        <w:t xml:space="preserve"> study confirms </w:t>
      </w:r>
      <w:r w:rsidR="00897C40" w:rsidRPr="003A2631">
        <w:rPr>
          <w:lang w:val="en-US"/>
        </w:rPr>
        <w:t>that</w:t>
      </w:r>
      <w:r w:rsidR="005D4799" w:rsidRPr="003A2631">
        <w:rPr>
          <w:lang w:val="en-US"/>
        </w:rPr>
        <w:t xml:space="preserve"> </w:t>
      </w:r>
      <w:r w:rsidR="00D15B26" w:rsidRPr="003A2631">
        <w:rPr>
          <w:lang w:val="en-US"/>
        </w:rPr>
        <w:t xml:space="preserve">the importance of what consumers prefer and, therefore, </w:t>
      </w:r>
      <w:r w:rsidR="005D4799" w:rsidRPr="003A2631">
        <w:rPr>
          <w:lang w:val="en-US"/>
        </w:rPr>
        <w:t>eat affects the food choices they make.</w:t>
      </w:r>
      <w:r w:rsidRPr="003A2631">
        <w:rPr>
          <w:lang w:val="en-US"/>
        </w:rPr>
        <w:t xml:space="preserve"> Therefore, along with the food frequency consumption the individual consumer preferences for food categories may reflect the food choices they make. The latter will be further considered in discussing the methods of the study.</w:t>
      </w:r>
    </w:p>
    <w:p w:rsidR="00CE0B7E" w:rsidRPr="003A2631" w:rsidRDefault="009D6868" w:rsidP="00CE0B7E">
      <w:pPr>
        <w:rPr>
          <w:lang w:val="en-US"/>
        </w:rPr>
      </w:pPr>
      <w:r w:rsidRPr="003A2631">
        <w:rPr>
          <w:lang w:val="en-US"/>
        </w:rPr>
        <w:t>Furthermore</w:t>
      </w:r>
      <w:r w:rsidR="00CE0B7E" w:rsidRPr="003A2631">
        <w:rPr>
          <w:lang w:val="en-US"/>
        </w:rPr>
        <w:t xml:space="preserve">, </w:t>
      </w:r>
      <w:proofErr w:type="spellStart"/>
      <w:r w:rsidR="00CE0B7E" w:rsidRPr="003A2631">
        <w:rPr>
          <w:lang w:val="en-US"/>
        </w:rPr>
        <w:t>Staudigel</w:t>
      </w:r>
      <w:proofErr w:type="spellEnd"/>
      <w:r w:rsidR="00CE0B7E" w:rsidRPr="003A2631">
        <w:rPr>
          <w:lang w:val="en-US"/>
        </w:rPr>
        <w:t xml:space="preserve"> and </w:t>
      </w:r>
      <w:proofErr w:type="spellStart"/>
      <w:r w:rsidR="00CE0B7E" w:rsidRPr="003A2631">
        <w:rPr>
          <w:lang w:val="en-US"/>
        </w:rPr>
        <w:t>Schröck</w:t>
      </w:r>
      <w:proofErr w:type="spellEnd"/>
      <w:r w:rsidR="00CE0B7E" w:rsidRPr="003A2631">
        <w:rPr>
          <w:lang w:val="en-US"/>
        </w:rPr>
        <w:t xml:space="preserve"> (2015) have provided a complete analysis of food demand elasticities over the period of Russian economic transition. The consumption of products in the high-value range (meat, sugar and confectionery, alcohol) in comparison to the low-value foods (potato, bread &amp; bakery) is growing in importance. These trends in consumption patterns have been founded across nearly all the countries experiencing economic transition (</w:t>
      </w:r>
      <w:proofErr w:type="spellStart"/>
      <w:r w:rsidR="00CE0B7E" w:rsidRPr="003A2631">
        <w:rPr>
          <w:lang w:val="en-US"/>
        </w:rPr>
        <w:t>Fabiosa</w:t>
      </w:r>
      <w:proofErr w:type="spellEnd"/>
      <w:r w:rsidR="00A26315" w:rsidRPr="003A2631">
        <w:rPr>
          <w:lang w:val="en-US"/>
        </w:rPr>
        <w:t xml:space="preserve"> et al.,</w:t>
      </w:r>
      <w:r w:rsidR="00CE0B7E" w:rsidRPr="003A2631">
        <w:rPr>
          <w:lang w:val="en-US"/>
        </w:rPr>
        <w:t xml:space="preserve"> 2011)</w:t>
      </w:r>
      <w:r w:rsidR="00247FAA" w:rsidRPr="003A2631">
        <w:rPr>
          <w:lang w:val="en-US"/>
        </w:rPr>
        <w:t xml:space="preserve"> and now </w:t>
      </w:r>
      <w:r w:rsidR="0039692E" w:rsidRPr="003A2631">
        <w:rPr>
          <w:lang w:val="en-US"/>
        </w:rPr>
        <w:t xml:space="preserve">when </w:t>
      </w:r>
      <w:r w:rsidR="00247FAA" w:rsidRPr="003A2631">
        <w:rPr>
          <w:lang w:val="en-US"/>
        </w:rPr>
        <w:t xml:space="preserve">they are coming to Russia </w:t>
      </w:r>
      <w:r w:rsidR="0039692E" w:rsidRPr="003A2631">
        <w:rPr>
          <w:lang w:val="en-US"/>
        </w:rPr>
        <w:t xml:space="preserve">they also </w:t>
      </w:r>
      <w:r w:rsidR="00247FAA" w:rsidRPr="003A2631">
        <w:rPr>
          <w:lang w:val="en-US"/>
        </w:rPr>
        <w:t>affect</w:t>
      </w:r>
      <w:r w:rsidR="0039692E" w:rsidRPr="003A2631">
        <w:rPr>
          <w:lang w:val="en-US"/>
        </w:rPr>
        <w:t xml:space="preserve"> </w:t>
      </w:r>
      <w:r w:rsidR="00247FAA" w:rsidRPr="003A2631">
        <w:rPr>
          <w:lang w:val="en-US"/>
        </w:rPr>
        <w:t>the change in food consumer</w:t>
      </w:r>
      <w:r w:rsidR="00EF3DA9" w:rsidRPr="003A2631">
        <w:rPr>
          <w:lang w:val="en-US"/>
        </w:rPr>
        <w:t xml:space="preserve"> segments allocation.</w:t>
      </w:r>
    </w:p>
    <w:p w:rsidR="003D7CF4" w:rsidRPr="003A2631" w:rsidRDefault="003E5F52" w:rsidP="0022563C">
      <w:pPr>
        <w:pStyle w:val="1"/>
      </w:pPr>
      <w:bookmarkStart w:id="42" w:name="_Toc447221723"/>
      <w:bookmarkStart w:id="43" w:name="_Toc451682127"/>
      <w:r w:rsidRPr="003A2631">
        <w:lastRenderedPageBreak/>
        <w:t>Chapter 2.</w:t>
      </w:r>
      <w:r w:rsidR="00682970" w:rsidRPr="003A2631">
        <w:t xml:space="preserve">Methods </w:t>
      </w:r>
      <w:r w:rsidR="005E51F8" w:rsidRPr="003A2631">
        <w:t>&amp; Data D</w:t>
      </w:r>
      <w:r w:rsidR="00643116" w:rsidRPr="003A2631">
        <w:t>escription</w:t>
      </w:r>
      <w:bookmarkEnd w:id="42"/>
      <w:bookmarkEnd w:id="43"/>
    </w:p>
    <w:p w:rsidR="00965DC8" w:rsidRPr="003A2631" w:rsidRDefault="00AE3650" w:rsidP="00965DC8">
      <w:pPr>
        <w:pStyle w:val="2"/>
      </w:pPr>
      <w:bookmarkStart w:id="44" w:name="_Toc447221720"/>
      <w:bookmarkStart w:id="45" w:name="_Toc451682128"/>
      <w:bookmarkStart w:id="46" w:name="_Toc447221724"/>
      <w:r>
        <w:t xml:space="preserve">2.1. </w:t>
      </w:r>
      <w:r w:rsidR="00A60D17" w:rsidRPr="003A2631">
        <w:t xml:space="preserve">The context of </w:t>
      </w:r>
      <w:r w:rsidR="00965DC8" w:rsidRPr="003A2631">
        <w:t>Russian food embargo</w:t>
      </w:r>
      <w:bookmarkEnd w:id="44"/>
      <w:bookmarkEnd w:id="45"/>
    </w:p>
    <w:p w:rsidR="00965DC8" w:rsidRPr="003A2631" w:rsidRDefault="00965DC8" w:rsidP="00965DC8">
      <w:pPr>
        <w:rPr>
          <w:lang w:val="en-US"/>
        </w:rPr>
      </w:pPr>
      <w:r w:rsidRPr="003A2631">
        <w:rPr>
          <w:lang w:val="en-US"/>
        </w:rPr>
        <w:t>The state of the Russian food market has been recently a subject of discussion as a change has happened on August 7, 2014, when the Russian government reached a decision to impose an agricultural food ban as a counter-measure to sanctions imposed by Western countries because of the previous political conflict with Ukraine earlier in 2014. Thus, the Russian food embargo made impossible for countries from the European Union (EU), Norway, US, Canada, and Australia to export a substantial number of agricultural and food products to Russia. The latter include a variety of meats and poultry, fish and seafood, milk and dairy products, fruits and vegetables, nuts and dried fruits.</w:t>
      </w:r>
    </w:p>
    <w:p w:rsidR="00965DC8" w:rsidRPr="003A2631" w:rsidRDefault="00965DC8" w:rsidP="00965DC8">
      <w:pPr>
        <w:rPr>
          <w:lang w:val="en-US"/>
        </w:rPr>
      </w:pPr>
      <w:r w:rsidRPr="003A2631">
        <w:rPr>
          <w:lang w:val="en-US"/>
        </w:rPr>
        <w:t>Initially, the embargo was stated to last for 12 months, and to be reconsidered after one year if the sanctions against Russia would be cancelled. However, after the period had come to an end, it was prolonged for at least one more year as the agreement had not been achieved and the improvements in relationships between Russia and the Western countries had not been made. By so far the Western economies have not reconsidered their intentions to let go of economic sanctions which, in fact,</w:t>
      </w:r>
      <w:r w:rsidR="00ED1BB8" w:rsidRPr="003A2631">
        <w:rPr>
          <w:lang w:val="en-US"/>
        </w:rPr>
        <w:t xml:space="preserve"> are political means by nature.</w:t>
      </w:r>
    </w:p>
    <w:p w:rsidR="00965DC8" w:rsidRPr="003A2631" w:rsidRDefault="00965DC8" w:rsidP="00965DC8">
      <w:pPr>
        <w:rPr>
          <w:lang w:val="en-US"/>
        </w:rPr>
      </w:pPr>
      <w:r w:rsidRPr="003A2631">
        <w:rPr>
          <w:lang w:val="en-US"/>
        </w:rPr>
        <w:t>By December 2014, Russian Federation entered an economic crisis. The result of the Western sanctions led to a decrease in both foreign credit and FDI and a leakage of capital out of the country. Export earnings, which mainly come from energy exports, have dropped in value due to the large fall in the world price of oil in late 2014, and have caused a heavy depreciation of the currency rates to U.S. dollar and euro. That increased prices on imported food products and generated severe price inflation. Hence, by the beginning of 2015, the current economy had experienced both high inf</w:t>
      </w:r>
      <w:r w:rsidR="003006B9" w:rsidRPr="003A2631">
        <w:rPr>
          <w:lang w:val="en-US"/>
        </w:rPr>
        <w:t>lation and a recession (</w:t>
      </w:r>
      <w:proofErr w:type="spellStart"/>
      <w:r w:rsidR="003006B9" w:rsidRPr="003A2631">
        <w:rPr>
          <w:lang w:val="en-US"/>
        </w:rPr>
        <w:t>Liefert</w:t>
      </w:r>
      <w:proofErr w:type="spellEnd"/>
      <w:r w:rsidRPr="003A2631">
        <w:rPr>
          <w:lang w:val="en-US"/>
        </w:rPr>
        <w:t>, 2015).</w:t>
      </w:r>
    </w:p>
    <w:p w:rsidR="00965DC8" w:rsidRPr="003A2631" w:rsidRDefault="00965DC8" w:rsidP="00965DC8">
      <w:pPr>
        <w:rPr>
          <w:lang w:val="en-US"/>
        </w:rPr>
      </w:pPr>
      <w:r w:rsidRPr="003A2631">
        <w:rPr>
          <w:lang w:val="en-US"/>
        </w:rPr>
        <w:t>In the short term Russian consumers will have to pay more for food and may experience spot shortages of food products as the economy cannot</w:t>
      </w:r>
      <w:r w:rsidR="00906E2D" w:rsidRPr="003A2631">
        <w:rPr>
          <w:lang w:val="en-US"/>
        </w:rPr>
        <w:t xml:space="preserve"> </w:t>
      </w:r>
      <w:r w:rsidRPr="003A2631">
        <w:rPr>
          <w:lang w:val="en-US"/>
        </w:rPr>
        <w:t xml:space="preserve">essentially increase domestic production to meet the demand (Girard, 2015; </w:t>
      </w:r>
      <w:proofErr w:type="spellStart"/>
      <w:r w:rsidRPr="003A2631">
        <w:rPr>
          <w:lang w:val="en-US"/>
        </w:rPr>
        <w:t>Wegren</w:t>
      </w:r>
      <w:proofErr w:type="spellEnd"/>
      <w:r w:rsidRPr="003A2631">
        <w:rPr>
          <w:lang w:val="en-US"/>
        </w:rPr>
        <w:t xml:space="preserve">, 2014b). However, the Russian citizens do not entirely link the price inflation with agricultural food </w:t>
      </w:r>
      <w:proofErr w:type="spellStart"/>
      <w:r w:rsidRPr="003A2631">
        <w:rPr>
          <w:lang w:val="en-US"/>
        </w:rPr>
        <w:t>ban</w:t>
      </w:r>
      <w:proofErr w:type="spellEnd"/>
      <w:r w:rsidRPr="003A2631">
        <w:rPr>
          <w:lang w:val="en-US"/>
        </w:rPr>
        <w:t xml:space="preserve"> and the shortages of food products even though food expenditures represent a large portion of household budgets in Russia and make up about 37 percent of Russia’s ‘consumer basket’</w:t>
      </w:r>
      <w:r w:rsidR="00906E2D" w:rsidRPr="003A2631">
        <w:rPr>
          <w:lang w:val="en-US"/>
        </w:rPr>
        <w:t xml:space="preserve"> </w:t>
      </w:r>
      <w:r w:rsidRPr="003A2631">
        <w:rPr>
          <w:lang w:val="en-US"/>
        </w:rPr>
        <w:t>(</w:t>
      </w:r>
      <w:proofErr w:type="spellStart"/>
      <w:r w:rsidRPr="003A2631">
        <w:rPr>
          <w:lang w:val="en-US"/>
        </w:rPr>
        <w:t>Wegren</w:t>
      </w:r>
      <w:proofErr w:type="spellEnd"/>
      <w:r w:rsidRPr="003A2631">
        <w:rPr>
          <w:lang w:val="en-US"/>
        </w:rPr>
        <w:t xml:space="preserve">, 2014a) and, therefore, the changes in price of food products have a significant </w:t>
      </w:r>
      <w:r w:rsidRPr="003A2631">
        <w:rPr>
          <w:lang w:val="en-US"/>
        </w:rPr>
        <w:lastRenderedPageBreak/>
        <w:t xml:space="preserve">effect on perceived decrease in living standards of life. Thus, on the question ‘What is the main reason for the increase in prices, the decline in living standards, and the deterioration of the economic situation of the country?’ of the representative opinion poll by </w:t>
      </w:r>
      <w:proofErr w:type="spellStart"/>
      <w:r w:rsidRPr="003A2631">
        <w:rPr>
          <w:lang w:val="en-US"/>
        </w:rPr>
        <w:t>Levada</w:t>
      </w:r>
      <w:proofErr w:type="spellEnd"/>
      <w:r w:rsidRPr="003A2631">
        <w:rPr>
          <w:lang w:val="en-US"/>
        </w:rPr>
        <w:t xml:space="preserve"> Center (14 November 2014, N = 1600) only 15% of the respondents chose Russian counter-sanctions (food ban), whereas thrice more people voted for falling oil prices.</w:t>
      </w:r>
    </w:p>
    <w:p w:rsidR="00965DC8" w:rsidRPr="003A2631" w:rsidRDefault="00965DC8" w:rsidP="00965DC8">
      <w:pPr>
        <w:rPr>
          <w:lang w:val="en-US"/>
        </w:rPr>
      </w:pPr>
      <w:r w:rsidRPr="003A2631">
        <w:rPr>
          <w:lang w:val="en-US"/>
        </w:rPr>
        <w:t xml:space="preserve">The above mentioned conditions have created significant challenges for the Russian agricultural and food economy in both short and medium terms. The trade volume has been estimated to be affected by approximately US$ 8.3 </w:t>
      </w:r>
      <w:proofErr w:type="spellStart"/>
      <w:r w:rsidRPr="003A2631">
        <w:rPr>
          <w:lang w:val="en-US"/>
        </w:rPr>
        <w:t>bln</w:t>
      </w:r>
      <w:proofErr w:type="spellEnd"/>
      <w:r w:rsidRPr="003A2631">
        <w:rPr>
          <w:lang w:val="en-US"/>
        </w:rPr>
        <w:t xml:space="preserve"> due to embargo which account for 35.8% of all the imported food products compared to the previous year figures (Food and Agriculture Organization, 2014). Moreover, four product groups – milk and dairy products, fruits, pork, and fish – constitute to nearly US$ 1.5 </w:t>
      </w:r>
      <w:proofErr w:type="spellStart"/>
      <w:r w:rsidRPr="003A2631">
        <w:rPr>
          <w:lang w:val="en-US"/>
        </w:rPr>
        <w:t>bln</w:t>
      </w:r>
      <w:proofErr w:type="spellEnd"/>
      <w:r w:rsidRPr="003A2631">
        <w:rPr>
          <w:lang w:val="en-US"/>
        </w:rPr>
        <w:t xml:space="preserve"> each.</w:t>
      </w:r>
    </w:p>
    <w:p w:rsidR="00965DC8" w:rsidRPr="003A2631" w:rsidRDefault="00965DC8" w:rsidP="00965DC8">
      <w:pPr>
        <w:rPr>
          <w:lang w:val="en-US"/>
        </w:rPr>
      </w:pPr>
      <w:r w:rsidRPr="003A2631">
        <w:rPr>
          <w:lang w:val="en-US"/>
        </w:rPr>
        <w:t xml:space="preserve">The economy would have to fill a gap in terms of food production, distribution, and, more importantly, consumption. And, by all means, significant </w:t>
      </w:r>
      <w:r w:rsidR="00670812" w:rsidRPr="003A2631">
        <w:rPr>
          <w:lang w:val="en-US"/>
        </w:rPr>
        <w:t>changes would have an enormous e</w:t>
      </w:r>
      <w:r w:rsidRPr="003A2631">
        <w:rPr>
          <w:lang w:val="en-US"/>
        </w:rPr>
        <w:t>ffect on food consumption for Russian consumers, companies and countries with no more possibilities to export food products, third countries with emerging opportunities to do so, and a global food market in general (</w:t>
      </w:r>
      <w:proofErr w:type="spellStart"/>
      <w:r w:rsidRPr="003A2631">
        <w:rPr>
          <w:lang w:val="en-US"/>
        </w:rPr>
        <w:t>Petrick</w:t>
      </w:r>
      <w:proofErr w:type="spellEnd"/>
      <w:r w:rsidRPr="003A2631">
        <w:rPr>
          <w:lang w:val="en-US"/>
        </w:rPr>
        <w:t>, 2015).</w:t>
      </w:r>
    </w:p>
    <w:p w:rsidR="00965DC8" w:rsidRPr="003A2631" w:rsidRDefault="00965DC8" w:rsidP="00965DC8">
      <w:pPr>
        <w:rPr>
          <w:lang w:val="en-US"/>
        </w:rPr>
      </w:pPr>
      <w:r w:rsidRPr="003A2631">
        <w:rPr>
          <w:lang w:val="en-US"/>
        </w:rPr>
        <w:t>Hence, because of the high level of Russia’s dependency on imported agricultural products and food, the embargo has both positive and negative implications. On the one hand, which the Russian government is strongly arguing, it promotes domestic agricultural production and gives an opportunity for local producers to fill the food market and the existing gap for food demand. On the other hand, the embargo</w:t>
      </w:r>
      <w:r w:rsidR="00906E2D" w:rsidRPr="003A2631">
        <w:rPr>
          <w:lang w:val="en-US"/>
        </w:rPr>
        <w:t xml:space="preserve"> </w:t>
      </w:r>
      <w:r w:rsidRPr="003A2631">
        <w:rPr>
          <w:lang w:val="en-US"/>
        </w:rPr>
        <w:t>has already driven up the</w:t>
      </w:r>
      <w:r w:rsidR="00906E2D" w:rsidRPr="003A2631">
        <w:rPr>
          <w:lang w:val="en-US"/>
        </w:rPr>
        <w:t xml:space="preserve"> </w:t>
      </w:r>
      <w:r w:rsidRPr="003A2631">
        <w:rPr>
          <w:lang w:val="en-US"/>
        </w:rPr>
        <w:t>food prices in the short term, and has made consumers to be the ones who will also pay more for their food in the middle run as the dependence could not be decreased very soon (Erokhin, 2014).</w:t>
      </w:r>
    </w:p>
    <w:p w:rsidR="00965DC8" w:rsidRPr="003A2631" w:rsidRDefault="00965DC8" w:rsidP="000F6511">
      <w:pPr>
        <w:rPr>
          <w:lang w:val="en-US"/>
        </w:rPr>
      </w:pPr>
      <w:r w:rsidRPr="003A2631">
        <w:rPr>
          <w:lang w:val="en-US"/>
        </w:rPr>
        <w:t xml:space="preserve">Finally, </w:t>
      </w:r>
      <w:r w:rsidR="000F6511" w:rsidRPr="003A2631">
        <w:rPr>
          <w:lang w:val="en-US"/>
        </w:rPr>
        <w:t xml:space="preserve">consumers that are restrained by actual shortages and exposed to an unpredictable food supply might have different factors affecting the food choice behavior (Steptoe and Pollard, 1995). Moreover, </w:t>
      </w:r>
      <w:r w:rsidRPr="003A2631">
        <w:rPr>
          <w:lang w:val="en-US"/>
        </w:rPr>
        <w:t xml:space="preserve">short-run economic shifts such as agricultural food ban </w:t>
      </w:r>
      <w:r w:rsidR="000F6511" w:rsidRPr="003A2631">
        <w:rPr>
          <w:lang w:val="en-US"/>
        </w:rPr>
        <w:t xml:space="preserve">even </w:t>
      </w:r>
      <w:r w:rsidRPr="003A2631">
        <w:rPr>
          <w:lang w:val="en-US"/>
        </w:rPr>
        <w:t>might change food consumption or diets (</w:t>
      </w:r>
      <w:proofErr w:type="spellStart"/>
      <w:r w:rsidRPr="003A2631">
        <w:rPr>
          <w:lang w:val="en-US"/>
        </w:rPr>
        <w:t>Stillman</w:t>
      </w:r>
      <w:proofErr w:type="spellEnd"/>
      <w:r w:rsidRPr="003A2631">
        <w:rPr>
          <w:lang w:val="en-US"/>
        </w:rPr>
        <w:t xml:space="preserve"> and Thomas, 2008). Hence, we suggest in times of Russian food embargo when the shortage of certain products may increase the prices in a short-run, the investigation of food consumer segments may result,</w:t>
      </w:r>
      <w:r w:rsidR="00906E2D" w:rsidRPr="003A2631">
        <w:rPr>
          <w:lang w:val="en-US"/>
        </w:rPr>
        <w:t xml:space="preserve"> </w:t>
      </w:r>
      <w:r w:rsidRPr="003A2631">
        <w:rPr>
          <w:lang w:val="en-US"/>
        </w:rPr>
        <w:t>compared to the previous literature, in different findings due to the possible shift in food consumption.</w:t>
      </w:r>
    </w:p>
    <w:p w:rsidR="00F82AB4" w:rsidRPr="003A2631" w:rsidRDefault="00AE3650" w:rsidP="00F82AB4">
      <w:pPr>
        <w:pStyle w:val="2"/>
      </w:pPr>
      <w:bookmarkStart w:id="47" w:name="_Toc451682129"/>
      <w:r>
        <w:lastRenderedPageBreak/>
        <w:t xml:space="preserve">2.2. </w:t>
      </w:r>
      <w:r w:rsidR="00F82AB4" w:rsidRPr="003A2631">
        <w:t>Re</w:t>
      </w:r>
      <w:r w:rsidR="006C094E" w:rsidRPr="003A2631">
        <w:t>search design</w:t>
      </w:r>
      <w:bookmarkEnd w:id="46"/>
      <w:bookmarkEnd w:id="47"/>
    </w:p>
    <w:p w:rsidR="00BD30DB" w:rsidRPr="003A2631" w:rsidRDefault="00BD30DB" w:rsidP="00BD30DB">
      <w:pPr>
        <w:pStyle w:val="3"/>
        <w:rPr>
          <w:lang w:val="en-US"/>
        </w:rPr>
      </w:pPr>
      <w:bookmarkStart w:id="48" w:name="_Toc447221725"/>
      <w:r w:rsidRPr="003A2631">
        <w:rPr>
          <w:lang w:val="en-US"/>
        </w:rPr>
        <w:t>Food preferences</w:t>
      </w:r>
      <w:bookmarkEnd w:id="48"/>
    </w:p>
    <w:p w:rsidR="00EE7DD9" w:rsidRPr="003A2631" w:rsidRDefault="00862DF8" w:rsidP="00EE7DD9">
      <w:pPr>
        <w:rPr>
          <w:lang w:val="en-US"/>
        </w:rPr>
      </w:pPr>
      <w:r w:rsidRPr="003A2631">
        <w:rPr>
          <w:lang w:val="en-US"/>
        </w:rPr>
        <w:t>To date various methods have been developed and introduced to measure the differences in food consumption</w:t>
      </w:r>
      <w:r w:rsidR="00475B7E" w:rsidRPr="003A2631">
        <w:rPr>
          <w:lang w:val="en-US"/>
        </w:rPr>
        <w:t>.</w:t>
      </w:r>
      <w:r w:rsidR="00375538" w:rsidRPr="003A2631">
        <w:rPr>
          <w:lang w:val="en-US"/>
        </w:rPr>
        <w:t xml:space="preserve"> </w:t>
      </w:r>
      <w:r w:rsidR="00EE7DD9" w:rsidRPr="003A2631">
        <w:rPr>
          <w:lang w:val="en-US"/>
        </w:rPr>
        <w:t>In this study we suggest that the diversity in food preferences of consumers may make it possible to segment the market into consumer groups on the basis of their food preferences</w:t>
      </w:r>
      <w:r w:rsidR="00ED1BB8" w:rsidRPr="003A2631">
        <w:rPr>
          <w:lang w:val="en-US"/>
        </w:rPr>
        <w:t>.</w:t>
      </w:r>
    </w:p>
    <w:p w:rsidR="00131D2C" w:rsidRPr="003A2631" w:rsidRDefault="00BD30DB" w:rsidP="00BD30DB">
      <w:pPr>
        <w:rPr>
          <w:lang w:val="en-US"/>
        </w:rPr>
      </w:pPr>
      <w:r w:rsidRPr="003A2631">
        <w:rPr>
          <w:lang w:val="en-US"/>
        </w:rPr>
        <w:t xml:space="preserve">Ideally we would ask consumers to answer how often and how much of certain food products they buy. As some researchers have found the frequency of </w:t>
      </w:r>
      <w:r w:rsidR="00131D2C" w:rsidRPr="003A2631">
        <w:rPr>
          <w:lang w:val="en-US"/>
        </w:rPr>
        <w:t xml:space="preserve">food </w:t>
      </w:r>
      <w:r w:rsidRPr="003A2631">
        <w:rPr>
          <w:lang w:val="en-US"/>
        </w:rPr>
        <w:t xml:space="preserve">consumption </w:t>
      </w:r>
      <w:r w:rsidR="00131D2C" w:rsidRPr="003A2631">
        <w:rPr>
          <w:lang w:val="en-US"/>
        </w:rPr>
        <w:t xml:space="preserve">is a useful measure to provide information on consumers’ dietary intake and </w:t>
      </w:r>
      <w:r w:rsidRPr="003A2631">
        <w:rPr>
          <w:lang w:val="en-US"/>
        </w:rPr>
        <w:t>may be an indicator of the re</w:t>
      </w:r>
      <w:r w:rsidR="00682970" w:rsidRPr="003A2631">
        <w:rPr>
          <w:lang w:val="en-US"/>
        </w:rPr>
        <w:t>lative intake of foods (Horwath</w:t>
      </w:r>
      <w:r w:rsidR="0072169E" w:rsidRPr="003A2631">
        <w:rPr>
          <w:lang w:val="en-US"/>
        </w:rPr>
        <w:t>,</w:t>
      </w:r>
      <w:r w:rsidR="00131D2C" w:rsidRPr="003A2631">
        <w:rPr>
          <w:lang w:val="en-US"/>
        </w:rPr>
        <w:t xml:space="preserve"> 1990). The literature has established</w:t>
      </w:r>
      <w:r w:rsidR="00906E2D" w:rsidRPr="003A2631">
        <w:rPr>
          <w:lang w:val="en-US"/>
        </w:rPr>
        <w:t xml:space="preserve"> </w:t>
      </w:r>
      <w:r w:rsidR="00131D2C" w:rsidRPr="003A2631">
        <w:rPr>
          <w:lang w:val="en-US"/>
        </w:rPr>
        <w:t xml:space="preserve">that </w:t>
      </w:r>
      <w:r w:rsidRPr="003A2631">
        <w:rPr>
          <w:lang w:val="en-US"/>
        </w:rPr>
        <w:t xml:space="preserve">the food frequency questionnaire </w:t>
      </w:r>
      <w:r w:rsidR="00131D2C" w:rsidRPr="003A2631">
        <w:rPr>
          <w:lang w:val="en-US"/>
        </w:rPr>
        <w:t>(FFQ) which has been widely applied in large-scale studies on healthy and unhealthy patterns (Burley et al.</w:t>
      </w:r>
      <w:r w:rsidR="0072169E" w:rsidRPr="003A2631">
        <w:rPr>
          <w:lang w:val="en-US"/>
        </w:rPr>
        <w:t>,</w:t>
      </w:r>
      <w:r w:rsidR="00131D2C" w:rsidRPr="003A2631">
        <w:rPr>
          <w:lang w:val="en-US"/>
        </w:rPr>
        <w:t xml:space="preserve"> 2000) </w:t>
      </w:r>
      <w:r w:rsidRPr="003A2631">
        <w:rPr>
          <w:lang w:val="en-US"/>
        </w:rPr>
        <w:t>may be an approximation of a food frequency diary (Willet et al.</w:t>
      </w:r>
      <w:r w:rsidR="0072169E" w:rsidRPr="003A2631">
        <w:rPr>
          <w:lang w:val="en-US"/>
        </w:rPr>
        <w:t>,</w:t>
      </w:r>
      <w:r w:rsidRPr="003A2631">
        <w:rPr>
          <w:lang w:val="en-US"/>
        </w:rPr>
        <w:t xml:space="preserve"> 1987).</w:t>
      </w:r>
    </w:p>
    <w:p w:rsidR="00131D2C" w:rsidRPr="003A2631" w:rsidRDefault="00131D2C" w:rsidP="00131D2C">
      <w:pPr>
        <w:rPr>
          <w:lang w:val="en-US"/>
        </w:rPr>
      </w:pPr>
      <w:r w:rsidRPr="003A2631">
        <w:rPr>
          <w:lang w:val="en-US"/>
        </w:rPr>
        <w:t>These studies usually concentrate on three key elements – the extensive list of food items, the integration of food portion sizes and the use of summation questions in order to adjust absolute consumption into comparable scales. Limitations of FFQ size usually prevent including all food items that are further used to examine the intake of target nutrients, therefore, the question of which food items to include and how to assess the adequacy of the selected ones is frequently questionable.</w:t>
      </w:r>
    </w:p>
    <w:p w:rsidR="00131D2C" w:rsidRPr="003A2631" w:rsidRDefault="00131D2C" w:rsidP="00131D2C">
      <w:pPr>
        <w:rPr>
          <w:lang w:val="en-US"/>
        </w:rPr>
      </w:pPr>
      <w:r w:rsidRPr="003A2631">
        <w:rPr>
          <w:lang w:val="en-US"/>
        </w:rPr>
        <w:t>However, we argue that such long lists of food items can contribute to marketing knowledge as the consumption of different food items is hardly an indicator of consumer behavior in terms of food</w:t>
      </w:r>
      <w:r w:rsidR="00EE7DD9" w:rsidRPr="003A2631">
        <w:rPr>
          <w:lang w:val="en-US"/>
        </w:rPr>
        <w:t xml:space="preserve"> choice</w:t>
      </w:r>
      <w:r w:rsidRPr="003A2631">
        <w:rPr>
          <w:lang w:val="en-US"/>
        </w:rPr>
        <w:t xml:space="preserve">. </w:t>
      </w:r>
      <w:r w:rsidR="00EE7DD9" w:rsidRPr="003A2631">
        <w:rPr>
          <w:lang w:val="en-US"/>
        </w:rPr>
        <w:t>Second</w:t>
      </w:r>
      <w:r w:rsidRPr="003A2631">
        <w:rPr>
          <w:lang w:val="en-US"/>
        </w:rPr>
        <w:t xml:space="preserve">, less ‘precise’ methods to differentiate individuals by broad food categories may give far more applicable insights into the understanding of the key differences in consumer preferences, especially for the product development and innovation and when implementing various marketing and promotional activities. </w:t>
      </w:r>
      <w:r w:rsidR="00EE7DD9" w:rsidRPr="003A2631">
        <w:rPr>
          <w:lang w:val="en-US"/>
        </w:rPr>
        <w:t>Third</w:t>
      </w:r>
      <w:r w:rsidRPr="003A2631">
        <w:rPr>
          <w:lang w:val="en-US"/>
        </w:rPr>
        <w:t>, as most researchers agree in views that the measured levels of dietary intakes are rather approximate than accurate assessments (</w:t>
      </w:r>
      <w:proofErr w:type="spellStart"/>
      <w:r w:rsidRPr="003A2631">
        <w:rPr>
          <w:lang w:val="en-US"/>
        </w:rPr>
        <w:t>Nöthlings</w:t>
      </w:r>
      <w:proofErr w:type="spellEnd"/>
      <w:r w:rsidR="0072169E" w:rsidRPr="003A2631">
        <w:rPr>
          <w:lang w:val="en-US"/>
        </w:rPr>
        <w:t>,</w:t>
      </w:r>
      <w:r w:rsidRPr="003A2631">
        <w:rPr>
          <w:lang w:val="en-US"/>
        </w:rPr>
        <w:t xml:space="preserve"> 2004), it is less likely that taking that approach we could achieve any practical results for the marketing purposes. Furthermore, the use of such a large food item list cannot protect against </w:t>
      </w:r>
      <w:r w:rsidR="00C82FC7" w:rsidRPr="003A2631">
        <w:rPr>
          <w:lang w:val="en-US"/>
        </w:rPr>
        <w:t>external reliability of</w:t>
      </w:r>
      <w:r w:rsidR="00EF12E4" w:rsidRPr="003A2631">
        <w:rPr>
          <w:lang w:val="en-US"/>
        </w:rPr>
        <w:t xml:space="preserve"> </w:t>
      </w:r>
      <w:r w:rsidR="00480476">
        <w:rPr>
          <w:lang w:val="en-US"/>
        </w:rPr>
        <w:t>found</w:t>
      </w:r>
      <w:r w:rsidR="00C82FC7" w:rsidRPr="003A2631">
        <w:rPr>
          <w:lang w:val="en-US"/>
        </w:rPr>
        <w:t xml:space="preserve"> factors </w:t>
      </w:r>
      <w:r w:rsidRPr="003A2631">
        <w:rPr>
          <w:lang w:val="en-US"/>
        </w:rPr>
        <w:t>but, on the contrary, does the opposite and</w:t>
      </w:r>
      <w:r w:rsidR="00C82FC7" w:rsidRPr="003A2631">
        <w:rPr>
          <w:lang w:val="en-US"/>
        </w:rPr>
        <w:t xml:space="preserve"> increases the probability of multicollinearity between them</w:t>
      </w:r>
      <w:r w:rsidRPr="003A2631">
        <w:rPr>
          <w:lang w:val="en-US"/>
        </w:rPr>
        <w:t>.</w:t>
      </w:r>
    </w:p>
    <w:p w:rsidR="00475B7E" w:rsidRPr="003A2631" w:rsidRDefault="00BA6D72" w:rsidP="00475B7E">
      <w:pPr>
        <w:rPr>
          <w:lang w:val="en-US"/>
        </w:rPr>
      </w:pPr>
      <w:r w:rsidRPr="003A2631">
        <w:rPr>
          <w:lang w:val="en-US"/>
        </w:rPr>
        <w:t xml:space="preserve">It was decided that the best method to adopt for this research was to ask consumers about their </w:t>
      </w:r>
      <w:r w:rsidR="00C23916" w:rsidRPr="003A2631">
        <w:rPr>
          <w:lang w:val="en-US"/>
        </w:rPr>
        <w:t xml:space="preserve">preferences to various food categories such as meat, fish, vegetables and so </w:t>
      </w:r>
      <w:r w:rsidR="00C23916" w:rsidRPr="003A2631">
        <w:rPr>
          <w:lang w:val="en-US"/>
        </w:rPr>
        <w:lastRenderedPageBreak/>
        <w:t>on</w:t>
      </w:r>
      <w:r w:rsidRPr="003A2631">
        <w:rPr>
          <w:lang w:val="en-US"/>
        </w:rPr>
        <w:t>, and not the dietary intake</w:t>
      </w:r>
      <w:r w:rsidR="00C23916" w:rsidRPr="003A2631">
        <w:rPr>
          <w:lang w:val="en-US"/>
        </w:rPr>
        <w:t xml:space="preserve"> of particular food products that they consume</w:t>
      </w:r>
      <w:r w:rsidRPr="003A2631">
        <w:rPr>
          <w:lang w:val="en-US"/>
        </w:rPr>
        <w:t>. I</w:t>
      </w:r>
      <w:r w:rsidR="00EE7DD9" w:rsidRPr="003A2631">
        <w:rPr>
          <w:lang w:val="en-US"/>
        </w:rPr>
        <w:t xml:space="preserve">f we would have chosen </w:t>
      </w:r>
      <w:r w:rsidRPr="003A2631">
        <w:rPr>
          <w:lang w:val="en-US"/>
        </w:rPr>
        <w:t xml:space="preserve">the second approach </w:t>
      </w:r>
      <w:r w:rsidR="00BD30DB" w:rsidRPr="003A2631">
        <w:rPr>
          <w:lang w:val="en-US"/>
        </w:rPr>
        <w:t>it would be unlikely to get the results that do not have biases</w:t>
      </w:r>
      <w:r w:rsidRPr="003A2631">
        <w:rPr>
          <w:lang w:val="en-US"/>
        </w:rPr>
        <w:t>. First, an</w:t>
      </w:r>
      <w:r w:rsidR="00BD30DB" w:rsidRPr="003A2631">
        <w:rPr>
          <w:lang w:val="en-US"/>
        </w:rPr>
        <w:t xml:space="preserve"> understanding of what is a portion may vary from one consumer to another. </w:t>
      </w:r>
      <w:r w:rsidRPr="003A2631">
        <w:rPr>
          <w:lang w:val="en-US"/>
        </w:rPr>
        <w:t>Second, t</w:t>
      </w:r>
      <w:r w:rsidR="00BD30DB" w:rsidRPr="003A2631">
        <w:rPr>
          <w:lang w:val="en-US"/>
        </w:rPr>
        <w:t>he situation is complicated even more if we would consider that the portions also significantly vary in different food categories in terms of their visual appearance.</w:t>
      </w:r>
      <w:r w:rsidR="00906E2D" w:rsidRPr="003A2631">
        <w:rPr>
          <w:lang w:val="en-US"/>
        </w:rPr>
        <w:t xml:space="preserve"> </w:t>
      </w:r>
      <w:r w:rsidRPr="003A2631">
        <w:rPr>
          <w:lang w:val="en-US"/>
        </w:rPr>
        <w:t xml:space="preserve">Finally, </w:t>
      </w:r>
      <w:r w:rsidR="00475B7E" w:rsidRPr="003A2631">
        <w:rPr>
          <w:lang w:val="en-US"/>
        </w:rPr>
        <w:t>different authors have measured frequency of food consumption in a variety of ways, e.g. omitting portion size information, specifying portion size or allowing respondents to decide on their own individual portion sizes (</w:t>
      </w:r>
      <w:proofErr w:type="spellStart"/>
      <w:r w:rsidR="00475B7E" w:rsidRPr="003A2631">
        <w:rPr>
          <w:lang w:val="en-US"/>
        </w:rPr>
        <w:t>Nöthlings</w:t>
      </w:r>
      <w:proofErr w:type="spellEnd"/>
      <w:r w:rsidR="0072169E" w:rsidRPr="003A2631">
        <w:rPr>
          <w:lang w:val="en-US"/>
        </w:rPr>
        <w:t>,</w:t>
      </w:r>
      <w:r w:rsidR="00475B7E" w:rsidRPr="003A2631">
        <w:rPr>
          <w:lang w:val="en-US"/>
        </w:rPr>
        <w:t xml:space="preserve"> 2004)</w:t>
      </w:r>
      <w:r w:rsidRPr="003A2631">
        <w:rPr>
          <w:lang w:val="en-US"/>
        </w:rPr>
        <w:t>,</w:t>
      </w:r>
      <w:r w:rsidR="00475B7E" w:rsidRPr="003A2631">
        <w:rPr>
          <w:lang w:val="en-US"/>
        </w:rPr>
        <w:t xml:space="preserve"> and even within an existed questionnaire </w:t>
      </w:r>
      <w:r w:rsidR="00020DC4" w:rsidRPr="003A2631">
        <w:rPr>
          <w:lang w:val="en-US"/>
        </w:rPr>
        <w:t xml:space="preserve">some </w:t>
      </w:r>
      <w:r w:rsidR="00475B7E" w:rsidRPr="003A2631">
        <w:rPr>
          <w:lang w:val="en-US"/>
        </w:rPr>
        <w:t xml:space="preserve">researchers have chosen not to include the portion sizes </w:t>
      </w:r>
      <w:r w:rsidR="00020DC4" w:rsidRPr="003A2631">
        <w:rPr>
          <w:lang w:val="en-US"/>
        </w:rPr>
        <w:t xml:space="preserve">at all </w:t>
      </w:r>
      <w:r w:rsidR="00475B7E" w:rsidRPr="003A2631">
        <w:rPr>
          <w:lang w:val="en-US"/>
        </w:rPr>
        <w:t>(</w:t>
      </w:r>
      <w:proofErr w:type="spellStart"/>
      <w:r w:rsidR="00475B7E" w:rsidRPr="003A2631">
        <w:rPr>
          <w:lang w:val="en-US"/>
        </w:rPr>
        <w:t>Honkanen</w:t>
      </w:r>
      <w:proofErr w:type="spellEnd"/>
      <w:r w:rsidR="0072169E" w:rsidRPr="003A2631">
        <w:rPr>
          <w:lang w:val="en-US"/>
        </w:rPr>
        <w:t>,</w:t>
      </w:r>
      <w:r w:rsidR="001E4A76" w:rsidRPr="003A2631">
        <w:rPr>
          <w:lang w:val="en-US"/>
        </w:rPr>
        <w:t xml:space="preserve"> </w:t>
      </w:r>
      <w:r w:rsidRPr="003A2631">
        <w:rPr>
          <w:lang w:val="en-US"/>
        </w:rPr>
        <w:t>2010)</w:t>
      </w:r>
      <w:r w:rsidR="00475B7E" w:rsidRPr="003A2631">
        <w:rPr>
          <w:lang w:val="en-US"/>
        </w:rPr>
        <w:t>.</w:t>
      </w:r>
    </w:p>
    <w:p w:rsidR="00BD30DB" w:rsidRPr="003A2631" w:rsidRDefault="00475B7E" w:rsidP="00475B7E">
      <w:pPr>
        <w:rPr>
          <w:lang w:val="en-US"/>
        </w:rPr>
      </w:pPr>
      <w:r w:rsidRPr="003A2631">
        <w:rPr>
          <w:lang w:val="en-US"/>
        </w:rPr>
        <w:t>The p</w:t>
      </w:r>
      <w:r w:rsidR="006C094E" w:rsidRPr="003A2631">
        <w:rPr>
          <w:lang w:val="en-US"/>
        </w:rPr>
        <w:t xml:space="preserve">urpose of an adaptation </w:t>
      </w:r>
      <w:r w:rsidR="00BA6D72" w:rsidRPr="003A2631">
        <w:rPr>
          <w:lang w:val="en-US"/>
        </w:rPr>
        <w:t xml:space="preserve">is </w:t>
      </w:r>
      <w:r w:rsidR="006C094E" w:rsidRPr="003A2631">
        <w:rPr>
          <w:lang w:val="en-US"/>
        </w:rPr>
        <w:t xml:space="preserve">to </w:t>
      </w:r>
      <w:r w:rsidR="001A1E91" w:rsidRPr="003A2631">
        <w:rPr>
          <w:lang w:val="en-US"/>
        </w:rPr>
        <w:t>explore the</w:t>
      </w:r>
      <w:r w:rsidR="00906E2D" w:rsidRPr="003A2631">
        <w:rPr>
          <w:lang w:val="en-US"/>
        </w:rPr>
        <w:t xml:space="preserve"> </w:t>
      </w:r>
      <w:r w:rsidR="00020DC4" w:rsidRPr="003A2631">
        <w:rPr>
          <w:lang w:val="en-US"/>
        </w:rPr>
        <w:t xml:space="preserve">differences in </w:t>
      </w:r>
      <w:r w:rsidRPr="003A2631">
        <w:rPr>
          <w:lang w:val="en-US"/>
        </w:rPr>
        <w:t xml:space="preserve">food choice motives </w:t>
      </w:r>
      <w:r w:rsidR="00020DC4" w:rsidRPr="003A2631">
        <w:rPr>
          <w:lang w:val="en-US"/>
        </w:rPr>
        <w:t xml:space="preserve">within the </w:t>
      </w:r>
      <w:r w:rsidRPr="003A2631">
        <w:rPr>
          <w:lang w:val="en-US"/>
        </w:rPr>
        <w:t>consumer segments</w:t>
      </w:r>
      <w:r w:rsidR="00906E2D" w:rsidRPr="003A2631">
        <w:rPr>
          <w:lang w:val="en-US"/>
        </w:rPr>
        <w:t xml:space="preserve"> </w:t>
      </w:r>
      <w:r w:rsidR="001A1E91" w:rsidRPr="003A2631">
        <w:rPr>
          <w:lang w:val="en-US"/>
        </w:rPr>
        <w:t xml:space="preserve">which are </w:t>
      </w:r>
      <w:r w:rsidR="00020DC4" w:rsidRPr="003A2631">
        <w:rPr>
          <w:lang w:val="en-US"/>
        </w:rPr>
        <w:t>based on food preferences</w:t>
      </w:r>
      <w:r w:rsidR="006C094E" w:rsidRPr="003A2631">
        <w:rPr>
          <w:lang w:val="en-US"/>
        </w:rPr>
        <w:t xml:space="preserve"> of various food categories</w:t>
      </w:r>
      <w:r w:rsidRPr="003A2631">
        <w:rPr>
          <w:lang w:val="en-US"/>
        </w:rPr>
        <w:t xml:space="preserve">. Whereas </w:t>
      </w:r>
      <w:r w:rsidR="00BD30DB" w:rsidRPr="003A2631">
        <w:rPr>
          <w:lang w:val="en-US"/>
        </w:rPr>
        <w:t>this is not a</w:t>
      </w:r>
      <w:r w:rsidR="00906E2D" w:rsidRPr="003A2631">
        <w:rPr>
          <w:lang w:val="en-US"/>
        </w:rPr>
        <w:t xml:space="preserve"> </w:t>
      </w:r>
      <w:r w:rsidR="00BD30DB" w:rsidRPr="003A2631">
        <w:rPr>
          <w:lang w:val="en-US"/>
        </w:rPr>
        <w:t xml:space="preserve">semi-approach that was chosen by </w:t>
      </w:r>
      <w:proofErr w:type="spellStart"/>
      <w:r w:rsidR="00BD30DB" w:rsidRPr="003A2631">
        <w:rPr>
          <w:lang w:val="en-US"/>
        </w:rPr>
        <w:t>Honkanen</w:t>
      </w:r>
      <w:proofErr w:type="spellEnd"/>
      <w:r w:rsidR="001E4A76" w:rsidRPr="003A2631">
        <w:rPr>
          <w:lang w:val="en-US"/>
        </w:rPr>
        <w:t xml:space="preserve"> </w:t>
      </w:r>
      <w:r w:rsidR="00BD30DB" w:rsidRPr="003A2631">
        <w:rPr>
          <w:lang w:val="en-US"/>
        </w:rPr>
        <w:t>(2010) to estimate food frequencies without taking into account portion sizes, it is neither an investigation of dietary intakes and motives underlying healthy food consu</w:t>
      </w:r>
      <w:r w:rsidR="00682970" w:rsidRPr="003A2631">
        <w:rPr>
          <w:lang w:val="en-US"/>
        </w:rPr>
        <w:t>mption (e.g. Pollard, Steptoe, and</w:t>
      </w:r>
      <w:r w:rsidR="00BD30DB" w:rsidRPr="003A2631">
        <w:rPr>
          <w:lang w:val="en-US"/>
        </w:rPr>
        <w:t xml:space="preserve"> Wardle</w:t>
      </w:r>
      <w:r w:rsidR="0072169E" w:rsidRPr="003A2631">
        <w:rPr>
          <w:lang w:val="en-US"/>
        </w:rPr>
        <w:t>,</w:t>
      </w:r>
      <w:r w:rsidR="00BD30DB" w:rsidRPr="003A2631">
        <w:rPr>
          <w:lang w:val="en-US"/>
        </w:rPr>
        <w:t xml:space="preserve"> 1998)</w:t>
      </w:r>
      <w:r w:rsidRPr="003A2631">
        <w:rPr>
          <w:lang w:val="en-US"/>
        </w:rPr>
        <w:t xml:space="preserve"> as groups of consumers which differ in their food preferences will be examined in relation to the structure of their food choice motives.</w:t>
      </w:r>
    </w:p>
    <w:p w:rsidR="00AD3874" w:rsidRPr="003A2631" w:rsidRDefault="0008088D" w:rsidP="00AD3874">
      <w:pPr>
        <w:pStyle w:val="3"/>
        <w:rPr>
          <w:lang w:val="en-US"/>
        </w:rPr>
      </w:pPr>
      <w:bookmarkStart w:id="49" w:name="_Toc447221726"/>
      <w:r w:rsidRPr="003A2631">
        <w:rPr>
          <w:lang w:val="en-US"/>
        </w:rPr>
        <w:t>Food c</w:t>
      </w:r>
      <w:r w:rsidR="00676796" w:rsidRPr="003A2631">
        <w:rPr>
          <w:lang w:val="en-US"/>
        </w:rPr>
        <w:t>hoice</w:t>
      </w:r>
      <w:r w:rsidRPr="003A2631">
        <w:rPr>
          <w:lang w:val="en-US"/>
        </w:rPr>
        <w:t xml:space="preserve"> motives</w:t>
      </w:r>
      <w:bookmarkEnd w:id="49"/>
    </w:p>
    <w:p w:rsidR="001A1E91" w:rsidRPr="003A2631" w:rsidRDefault="00EB1F79" w:rsidP="001A1E91">
      <w:pPr>
        <w:rPr>
          <w:lang w:val="en-US"/>
        </w:rPr>
      </w:pPr>
      <w:proofErr w:type="spellStart"/>
      <w:r w:rsidRPr="003A2631">
        <w:rPr>
          <w:lang w:val="en-US"/>
        </w:rPr>
        <w:t>M</w:t>
      </w:r>
      <w:r w:rsidR="00104D38" w:rsidRPr="003A2631">
        <w:rPr>
          <w:lang w:val="en-US"/>
        </w:rPr>
        <w:t>arkovina</w:t>
      </w:r>
      <w:proofErr w:type="spellEnd"/>
      <w:r w:rsidR="00104D38" w:rsidRPr="003A2631">
        <w:rPr>
          <w:lang w:val="en-US"/>
        </w:rPr>
        <w:t xml:space="preserve"> et al. (2015)</w:t>
      </w:r>
      <w:r w:rsidR="001A1E91" w:rsidRPr="003A2631">
        <w:rPr>
          <w:lang w:val="en-US"/>
        </w:rPr>
        <w:t>,</w:t>
      </w:r>
      <w:r w:rsidR="00EF12E4" w:rsidRPr="003A2631">
        <w:rPr>
          <w:lang w:val="en-US"/>
        </w:rPr>
        <w:t xml:space="preserve"> </w:t>
      </w:r>
      <w:r w:rsidR="001A1E91" w:rsidRPr="003A2631">
        <w:rPr>
          <w:lang w:val="en-US"/>
        </w:rPr>
        <w:t>which have recently made a validation of the Food Choice Questionnaire</w:t>
      </w:r>
      <w:r w:rsidR="00EF12E4" w:rsidRPr="003A2631">
        <w:rPr>
          <w:lang w:val="en-US"/>
        </w:rPr>
        <w:t xml:space="preserve"> </w:t>
      </w:r>
      <w:r w:rsidR="00A2137E" w:rsidRPr="003A2631">
        <w:rPr>
          <w:lang w:val="en-US"/>
        </w:rPr>
        <w:t xml:space="preserve">(FCQ) </w:t>
      </w:r>
      <w:r w:rsidR="001A1E91" w:rsidRPr="003A2631">
        <w:rPr>
          <w:lang w:val="en-US"/>
        </w:rPr>
        <w:t>across 9 European countries with a web-based sample of 9381 respondents, show that the indicators of their research validity and reliability are satisfactory</w:t>
      </w:r>
      <w:r w:rsidR="00CE4C66" w:rsidRPr="003A2631">
        <w:rPr>
          <w:lang w:val="en-US"/>
        </w:rPr>
        <w:t>,</w:t>
      </w:r>
      <w:r w:rsidR="001A1E91" w:rsidRPr="003A2631">
        <w:rPr>
          <w:lang w:val="en-US"/>
        </w:rPr>
        <w:t xml:space="preserve"> and the </w:t>
      </w:r>
      <w:proofErr w:type="gramStart"/>
      <w:r w:rsidR="001A1E91" w:rsidRPr="003A2631">
        <w:rPr>
          <w:lang w:val="en-US"/>
        </w:rPr>
        <w:t>FCQ</w:t>
      </w:r>
      <w:proofErr w:type="gramEnd"/>
      <w:r w:rsidR="001A1E91" w:rsidRPr="003A2631">
        <w:rPr>
          <w:lang w:val="en-US"/>
        </w:rPr>
        <w:t xml:space="preserve"> can be an appropriate tool for investigating the</w:t>
      </w:r>
      <w:r w:rsidR="00104D38" w:rsidRPr="003A2631">
        <w:rPr>
          <w:lang w:val="en-US"/>
        </w:rPr>
        <w:t xml:space="preserve"> food</w:t>
      </w:r>
      <w:r w:rsidR="00EF12E4" w:rsidRPr="003A2631">
        <w:rPr>
          <w:lang w:val="en-US"/>
        </w:rPr>
        <w:t xml:space="preserve"> </w:t>
      </w:r>
      <w:r w:rsidR="00104D38" w:rsidRPr="003A2631">
        <w:rPr>
          <w:lang w:val="en-US"/>
        </w:rPr>
        <w:t>choice motives across different European</w:t>
      </w:r>
      <w:r w:rsidR="001A1E91" w:rsidRPr="003A2631">
        <w:rPr>
          <w:lang w:val="en-US"/>
        </w:rPr>
        <w:t xml:space="preserve"> countries</w:t>
      </w:r>
      <w:r w:rsidR="006B720D" w:rsidRPr="003A2631">
        <w:rPr>
          <w:lang w:val="en-US"/>
        </w:rPr>
        <w:t>. C</w:t>
      </w:r>
      <w:r w:rsidR="005C6F2D" w:rsidRPr="003A2631">
        <w:rPr>
          <w:lang w:val="en-US"/>
        </w:rPr>
        <w:t xml:space="preserve">onsidering local population specifics as well as language problems, in many cases country-specific adjustments and translations of questionnaires </w:t>
      </w:r>
      <w:r w:rsidR="001A1E91" w:rsidRPr="003A2631">
        <w:rPr>
          <w:lang w:val="en-US"/>
        </w:rPr>
        <w:t>were</w:t>
      </w:r>
      <w:r w:rsidR="005C6F2D" w:rsidRPr="003A2631">
        <w:rPr>
          <w:lang w:val="en-US"/>
        </w:rPr>
        <w:t xml:space="preserve"> also </w:t>
      </w:r>
      <w:r w:rsidR="001A1E91" w:rsidRPr="003A2631">
        <w:rPr>
          <w:lang w:val="en-US"/>
        </w:rPr>
        <w:t>applied</w:t>
      </w:r>
      <w:r w:rsidR="005C6F2D" w:rsidRPr="003A2631">
        <w:rPr>
          <w:lang w:val="en-US"/>
        </w:rPr>
        <w:t>.</w:t>
      </w:r>
    </w:p>
    <w:p w:rsidR="005A3268" w:rsidRPr="003A2631" w:rsidRDefault="005A3268" w:rsidP="0053435C">
      <w:pPr>
        <w:rPr>
          <w:lang w:val="en-US"/>
        </w:rPr>
      </w:pPr>
      <w:r w:rsidRPr="003A2631">
        <w:rPr>
          <w:lang w:val="en-US"/>
        </w:rPr>
        <w:t xml:space="preserve">We also apply the original questionnaire in this work even though in previous studies that have used the FCQ several researchers, however, did not apply an original version of the questionnaire and for the purpose of their study modified it to the aims of their research. </w:t>
      </w:r>
      <w:r w:rsidR="006B720D" w:rsidRPr="003A2631">
        <w:rPr>
          <w:lang w:val="en-US"/>
        </w:rPr>
        <w:t>As for the modifications</w:t>
      </w:r>
      <w:r w:rsidR="00052852" w:rsidRPr="003A2631">
        <w:rPr>
          <w:lang w:val="en-US"/>
        </w:rPr>
        <w:t xml:space="preserve"> made</w:t>
      </w:r>
      <w:r w:rsidR="006B720D" w:rsidRPr="003A2631">
        <w:rPr>
          <w:lang w:val="en-US"/>
        </w:rPr>
        <w:t>,</w:t>
      </w:r>
      <w:r w:rsidRPr="003A2631">
        <w:rPr>
          <w:lang w:val="en-US"/>
        </w:rPr>
        <w:t xml:space="preserve"> </w:t>
      </w:r>
      <w:r w:rsidR="00052852" w:rsidRPr="003A2631">
        <w:rPr>
          <w:lang w:val="en-US"/>
        </w:rPr>
        <w:t>Ares and Gambaro (2007)</w:t>
      </w:r>
      <w:r w:rsidRPr="003A2631">
        <w:rPr>
          <w:lang w:val="en-US"/>
        </w:rPr>
        <w:t>, for example,</w:t>
      </w:r>
      <w:r w:rsidR="00A60C94" w:rsidRPr="003A2631">
        <w:rPr>
          <w:lang w:val="en-US"/>
        </w:rPr>
        <w:t xml:space="preserve"> with respondents from Uruguay</w:t>
      </w:r>
      <w:r w:rsidRPr="003A2631">
        <w:rPr>
          <w:lang w:val="en-US"/>
        </w:rPr>
        <w:t xml:space="preserve"> </w:t>
      </w:r>
      <w:r w:rsidR="00052852" w:rsidRPr="003A2631">
        <w:rPr>
          <w:lang w:val="en-US"/>
        </w:rPr>
        <w:t xml:space="preserve">used </w:t>
      </w:r>
      <w:r w:rsidR="00A60C94" w:rsidRPr="003A2631">
        <w:rPr>
          <w:lang w:val="en-US"/>
        </w:rPr>
        <w:t>a</w:t>
      </w:r>
      <w:r w:rsidR="00052852" w:rsidRPr="003A2631">
        <w:rPr>
          <w:lang w:val="en-US"/>
        </w:rPr>
        <w:t xml:space="preserve"> 22-item version </w:t>
      </w:r>
      <w:r w:rsidR="00A60C94" w:rsidRPr="003A2631">
        <w:rPr>
          <w:lang w:val="en-US"/>
        </w:rPr>
        <w:t>which was composed of both the original questionnaire and the questions got during the preliminary interviews. Fotopoulos et al. (2009)</w:t>
      </w:r>
      <w:r w:rsidR="00221BA9" w:rsidRPr="003A2631">
        <w:rPr>
          <w:lang w:val="en-US"/>
        </w:rPr>
        <w:t xml:space="preserve"> </w:t>
      </w:r>
      <w:r w:rsidR="00CC37B6" w:rsidRPr="003A2631">
        <w:rPr>
          <w:lang w:val="en-US"/>
        </w:rPr>
        <w:t>made a research with</w:t>
      </w:r>
      <w:r w:rsidR="00A60C94" w:rsidRPr="003A2631">
        <w:rPr>
          <w:lang w:val="en-US"/>
        </w:rPr>
        <w:t xml:space="preserve"> full 36-item </w:t>
      </w:r>
      <w:r w:rsidR="00CC37B6" w:rsidRPr="003A2631">
        <w:rPr>
          <w:lang w:val="en-US"/>
        </w:rPr>
        <w:t>questionnaire but excluded the ethical concern with ad-hoc tests due to low loadings results of the factor analysis.</w:t>
      </w:r>
      <w:r w:rsidR="00221BA9" w:rsidRPr="003A2631">
        <w:rPr>
          <w:lang w:val="en-US"/>
        </w:rPr>
        <w:t xml:space="preserve"> </w:t>
      </w:r>
      <w:proofErr w:type="spellStart"/>
      <w:r w:rsidR="00CE4C66" w:rsidRPr="003A2631">
        <w:rPr>
          <w:lang w:val="en-US"/>
        </w:rPr>
        <w:lastRenderedPageBreak/>
        <w:t>Pieniak</w:t>
      </w:r>
      <w:proofErr w:type="spellEnd"/>
      <w:r w:rsidR="00CE4C66" w:rsidRPr="003A2631">
        <w:rPr>
          <w:lang w:val="en-US"/>
        </w:rPr>
        <w:t xml:space="preserve"> et al. (2009) explored 6 European countries with a 24-item questionnaire excluding the ‘mood’ factor and leav</w:t>
      </w:r>
      <w:r w:rsidRPr="003A2631">
        <w:rPr>
          <w:lang w:val="en-US"/>
        </w:rPr>
        <w:t xml:space="preserve">ing only 3 questions per factor. However, a recommendation of </w:t>
      </w:r>
      <w:proofErr w:type="spellStart"/>
      <w:r w:rsidRPr="003A2631">
        <w:rPr>
          <w:lang w:val="en-US"/>
        </w:rPr>
        <w:t>Markovina</w:t>
      </w:r>
      <w:proofErr w:type="spellEnd"/>
      <w:r w:rsidRPr="003A2631">
        <w:rPr>
          <w:lang w:val="en-US"/>
        </w:rPr>
        <w:t xml:space="preserve"> et al. (2015) based on the results of their validity study is to use an original 36-item version of the questionnaire for all the future food motives research in European populations. And although Russia is not similar to any EU country in terms of its history and food market development, the original FCQ will be applied in this work for the purpose of comparison the results with the latest findings.</w:t>
      </w:r>
    </w:p>
    <w:p w:rsidR="00CC37B6" w:rsidRPr="003A2631" w:rsidRDefault="005A3268" w:rsidP="0053435C">
      <w:pPr>
        <w:rPr>
          <w:lang w:val="en-US"/>
        </w:rPr>
      </w:pPr>
      <w:r w:rsidRPr="003A2631">
        <w:rPr>
          <w:lang w:val="en-US"/>
        </w:rPr>
        <w:t>Furthermore, t</w:t>
      </w:r>
      <w:r w:rsidR="0053435C" w:rsidRPr="003A2631">
        <w:rPr>
          <w:lang w:val="en-US"/>
        </w:rPr>
        <w:t xml:space="preserve">he work of Lindeman and </w:t>
      </w:r>
      <w:proofErr w:type="spellStart"/>
      <w:r w:rsidR="0053435C" w:rsidRPr="003A2631">
        <w:rPr>
          <w:rFonts w:cs="Times New Roman"/>
          <w:lang w:val="en-US"/>
        </w:rPr>
        <w:t>Väänänen</w:t>
      </w:r>
      <w:proofErr w:type="spellEnd"/>
      <w:r w:rsidR="0053435C" w:rsidRPr="003A2631">
        <w:rPr>
          <w:lang w:val="en-US"/>
        </w:rPr>
        <w:t xml:space="preserve"> (2000) in which they split the ‘ethical concern’ factor </w:t>
      </w:r>
      <w:r w:rsidR="00E44C59" w:rsidRPr="003A2631">
        <w:rPr>
          <w:lang w:val="en-US"/>
        </w:rPr>
        <w:t>from the Food Choice Questionnaire (Steptoe and Pollard, 1995)</w:t>
      </w:r>
      <w:r w:rsidR="00221BA9" w:rsidRPr="003A2631">
        <w:rPr>
          <w:lang w:val="en-US"/>
        </w:rPr>
        <w:t xml:space="preserve"> </w:t>
      </w:r>
      <w:r w:rsidR="0053435C" w:rsidRPr="003A2631">
        <w:rPr>
          <w:lang w:val="en-US"/>
        </w:rPr>
        <w:t xml:space="preserve">into </w:t>
      </w:r>
      <w:r w:rsidR="00E44C59" w:rsidRPr="003A2631">
        <w:rPr>
          <w:lang w:val="en-US"/>
        </w:rPr>
        <w:t xml:space="preserve">three independent dimensions – ecological </w:t>
      </w:r>
      <w:r w:rsidR="0053435C" w:rsidRPr="003A2631">
        <w:rPr>
          <w:lang w:val="en-US"/>
        </w:rPr>
        <w:t>welfare, p</w:t>
      </w:r>
      <w:r w:rsidR="00CE4C66" w:rsidRPr="003A2631">
        <w:rPr>
          <w:lang w:val="en-US"/>
        </w:rPr>
        <w:t xml:space="preserve">olitical values and religion </w:t>
      </w:r>
      <w:r w:rsidR="00E44C59" w:rsidRPr="003A2631">
        <w:rPr>
          <w:lang w:val="en-US"/>
        </w:rPr>
        <w:t xml:space="preserve">– </w:t>
      </w:r>
      <w:r w:rsidR="00CE4C66" w:rsidRPr="003A2631">
        <w:rPr>
          <w:lang w:val="en-US"/>
        </w:rPr>
        <w:t>was</w:t>
      </w:r>
      <w:r w:rsidRPr="003A2631">
        <w:rPr>
          <w:lang w:val="en-US"/>
        </w:rPr>
        <w:t xml:space="preserve"> </w:t>
      </w:r>
      <w:r w:rsidR="00CE4C66" w:rsidRPr="003A2631">
        <w:rPr>
          <w:lang w:val="en-US"/>
        </w:rPr>
        <w:t>applied</w:t>
      </w:r>
      <w:r w:rsidR="0053435C" w:rsidRPr="003A2631">
        <w:rPr>
          <w:lang w:val="en-US"/>
        </w:rPr>
        <w:t xml:space="preserve"> in the study of</w:t>
      </w:r>
      <w:r w:rsidR="00221BA9" w:rsidRPr="003A2631">
        <w:rPr>
          <w:lang w:val="en-US"/>
        </w:rPr>
        <w:t xml:space="preserve"> </w:t>
      </w:r>
      <w:proofErr w:type="spellStart"/>
      <w:r w:rsidR="0053435C" w:rsidRPr="003A2631">
        <w:rPr>
          <w:lang w:val="en-US"/>
        </w:rPr>
        <w:t>Honkanen</w:t>
      </w:r>
      <w:proofErr w:type="spellEnd"/>
      <w:r w:rsidR="0053435C" w:rsidRPr="003A2631">
        <w:rPr>
          <w:lang w:val="en-US"/>
        </w:rPr>
        <w:t xml:space="preserve"> and </w:t>
      </w:r>
      <w:proofErr w:type="spellStart"/>
      <w:r w:rsidR="0053435C" w:rsidRPr="003A2631">
        <w:rPr>
          <w:lang w:val="en-US"/>
        </w:rPr>
        <w:t>Frewer</w:t>
      </w:r>
      <w:proofErr w:type="spellEnd"/>
      <w:r w:rsidR="0053435C" w:rsidRPr="003A2631">
        <w:rPr>
          <w:lang w:val="en-US"/>
        </w:rPr>
        <w:t xml:space="preserve"> (2009).</w:t>
      </w:r>
      <w:r w:rsidR="00473C5C" w:rsidRPr="003A2631">
        <w:rPr>
          <w:lang w:val="en-US"/>
        </w:rPr>
        <w:t xml:space="preserve"> The </w:t>
      </w:r>
      <w:r w:rsidR="00EB1F79" w:rsidRPr="003A2631">
        <w:rPr>
          <w:lang w:val="en-US"/>
        </w:rPr>
        <w:t>application</w:t>
      </w:r>
      <w:r w:rsidR="00473C5C" w:rsidRPr="003A2631">
        <w:rPr>
          <w:lang w:val="en-US"/>
        </w:rPr>
        <w:t xml:space="preserve"> of such </w:t>
      </w:r>
      <w:r w:rsidR="00EB1F79" w:rsidRPr="003A2631">
        <w:rPr>
          <w:lang w:val="en-US"/>
        </w:rPr>
        <w:t xml:space="preserve">an </w:t>
      </w:r>
      <w:r w:rsidR="00473C5C" w:rsidRPr="003A2631">
        <w:rPr>
          <w:lang w:val="en-US"/>
        </w:rPr>
        <w:t xml:space="preserve">approach </w:t>
      </w:r>
      <w:r w:rsidRPr="003A2631">
        <w:rPr>
          <w:lang w:val="en-US"/>
        </w:rPr>
        <w:t xml:space="preserve">in this paper </w:t>
      </w:r>
      <w:r w:rsidR="00473C5C" w:rsidRPr="003A2631">
        <w:rPr>
          <w:lang w:val="en-US"/>
        </w:rPr>
        <w:t xml:space="preserve">seems to be inconclusive as both political and religion factors </w:t>
      </w:r>
      <w:r w:rsidR="001E2DA3" w:rsidRPr="003A2631">
        <w:rPr>
          <w:lang w:val="en-US"/>
        </w:rPr>
        <w:t xml:space="preserve">in the latter study </w:t>
      </w:r>
      <w:r w:rsidR="00473C5C" w:rsidRPr="003A2631">
        <w:rPr>
          <w:lang w:val="en-US"/>
        </w:rPr>
        <w:t xml:space="preserve">resulted in the lowest </w:t>
      </w:r>
      <w:r w:rsidR="001E2DA3" w:rsidRPr="003A2631">
        <w:rPr>
          <w:lang w:val="en-US"/>
        </w:rPr>
        <w:t xml:space="preserve">mean values and </w:t>
      </w:r>
      <w:r w:rsidR="00473C5C" w:rsidRPr="003A2631">
        <w:rPr>
          <w:lang w:val="en-US"/>
        </w:rPr>
        <w:t xml:space="preserve">the highest </w:t>
      </w:r>
      <w:r w:rsidR="001E2DA3" w:rsidRPr="003A2631">
        <w:rPr>
          <w:lang w:val="en-US"/>
        </w:rPr>
        <w:t xml:space="preserve">standard deviation. Thus, the results can be misleading because respondents choose between extreme values of the scale (either highly important or not important at </w:t>
      </w:r>
      <w:r w:rsidR="00E44C59" w:rsidRPr="003A2631">
        <w:rPr>
          <w:lang w:val="en-US"/>
        </w:rPr>
        <w:t>all) and, therefore, w</w:t>
      </w:r>
      <w:r w:rsidR="001E2DA3" w:rsidRPr="003A2631">
        <w:rPr>
          <w:lang w:val="en-US"/>
        </w:rPr>
        <w:t xml:space="preserve">ould not be </w:t>
      </w:r>
      <w:r w:rsidRPr="003A2631">
        <w:rPr>
          <w:lang w:val="en-US"/>
        </w:rPr>
        <w:t>helpful</w:t>
      </w:r>
      <w:r w:rsidR="001E2DA3" w:rsidRPr="003A2631">
        <w:rPr>
          <w:lang w:val="en-US"/>
        </w:rPr>
        <w:t xml:space="preserve"> in the questionnaire</w:t>
      </w:r>
      <w:r w:rsidRPr="003A2631">
        <w:rPr>
          <w:lang w:val="en-US"/>
        </w:rPr>
        <w:t>s</w:t>
      </w:r>
      <w:r w:rsidR="001E2DA3" w:rsidRPr="003A2631">
        <w:rPr>
          <w:lang w:val="en-US"/>
        </w:rPr>
        <w:t xml:space="preserve"> applied with Russian population studies.</w:t>
      </w:r>
    </w:p>
    <w:p w:rsidR="004D60C6" w:rsidRPr="003A2631" w:rsidRDefault="00AE3650" w:rsidP="00F80A9B">
      <w:pPr>
        <w:pStyle w:val="2"/>
      </w:pPr>
      <w:bookmarkStart w:id="50" w:name="_Toc447221727"/>
      <w:bookmarkStart w:id="51" w:name="_Toc451682130"/>
      <w:r>
        <w:t xml:space="preserve">2.3. </w:t>
      </w:r>
      <w:r w:rsidR="004D60C6" w:rsidRPr="003A2631">
        <w:t>T</w:t>
      </w:r>
      <w:r w:rsidR="003D7CF4" w:rsidRPr="003A2631">
        <w:t>he procedures of collecting data</w:t>
      </w:r>
      <w:bookmarkEnd w:id="50"/>
      <w:bookmarkEnd w:id="51"/>
    </w:p>
    <w:p w:rsidR="003A5D25" w:rsidRPr="003A2631" w:rsidRDefault="006E1AA0" w:rsidP="008A76B1">
      <w:pPr>
        <w:rPr>
          <w:lang w:val="en-US"/>
        </w:rPr>
      </w:pPr>
      <w:r w:rsidRPr="003A2631">
        <w:rPr>
          <w:lang w:val="en-US"/>
        </w:rPr>
        <w:t xml:space="preserve">Whereas </w:t>
      </w:r>
      <w:r w:rsidR="00EB1F79" w:rsidRPr="003A2631">
        <w:rPr>
          <w:lang w:val="en-US"/>
        </w:rPr>
        <w:t>originally</w:t>
      </w:r>
      <w:r w:rsidRPr="003A2631">
        <w:rPr>
          <w:lang w:val="en-US"/>
        </w:rPr>
        <w:t xml:space="preserve"> developed in English, the FCQ was translated </w:t>
      </w:r>
      <w:r w:rsidR="003D243B" w:rsidRPr="003A2631">
        <w:rPr>
          <w:lang w:val="en-US"/>
        </w:rPr>
        <w:t xml:space="preserve">from English to Russian </w:t>
      </w:r>
      <w:r w:rsidRPr="003A2631">
        <w:rPr>
          <w:lang w:val="en-US"/>
        </w:rPr>
        <w:t xml:space="preserve">and </w:t>
      </w:r>
      <w:r w:rsidR="003D243B" w:rsidRPr="003A2631">
        <w:rPr>
          <w:lang w:val="en-US"/>
        </w:rPr>
        <w:t xml:space="preserve">then </w:t>
      </w:r>
      <w:r w:rsidRPr="003A2631">
        <w:rPr>
          <w:lang w:val="en-US"/>
        </w:rPr>
        <w:t>back-translated</w:t>
      </w:r>
      <w:r w:rsidR="00906E2D" w:rsidRPr="003A2631">
        <w:rPr>
          <w:lang w:val="en-US"/>
        </w:rPr>
        <w:t xml:space="preserve"> </w:t>
      </w:r>
      <w:r w:rsidR="003D243B" w:rsidRPr="003A2631">
        <w:rPr>
          <w:lang w:val="en-US"/>
        </w:rPr>
        <w:t>to check if the language, phrasing and understanding of particular questions was appropriate. Several adjustments were made during such a process to ensure that the meanings were not lost in the translation. The data were collected in February and March of 2016 in Saint Petersburg, Russ</w:t>
      </w:r>
      <w:r w:rsidR="005F6230" w:rsidRPr="003A2631">
        <w:rPr>
          <w:lang w:val="en-US"/>
        </w:rPr>
        <w:t>ia, by the author of the study.</w:t>
      </w:r>
      <w:r w:rsidR="003A5D25" w:rsidRPr="003A2631">
        <w:rPr>
          <w:lang w:val="en-US"/>
        </w:rPr>
        <w:t xml:space="preserve"> </w:t>
      </w:r>
      <w:r w:rsidR="005F6230" w:rsidRPr="003A2631">
        <w:rPr>
          <w:lang w:val="en-US"/>
        </w:rPr>
        <w:t>During the procedure of collecting the data several districts of Saint Petersburg were covered in order to exclude biases related to the geographical and/or income</w:t>
      </w:r>
      <w:r w:rsidR="003A5D25" w:rsidRPr="003A2631">
        <w:rPr>
          <w:lang w:val="en-US"/>
        </w:rPr>
        <w:t xml:space="preserve"> unevenness of the respondents.</w:t>
      </w:r>
    </w:p>
    <w:p w:rsidR="00E44C59" w:rsidRPr="003A2631" w:rsidRDefault="005F6230" w:rsidP="008A76B1">
      <w:pPr>
        <w:rPr>
          <w:lang w:val="en-US"/>
        </w:rPr>
      </w:pPr>
      <w:r w:rsidRPr="003A2631">
        <w:rPr>
          <w:lang w:val="en-US"/>
        </w:rPr>
        <w:t>In each of the districts (</w:t>
      </w:r>
      <w:proofErr w:type="spellStart"/>
      <w:r w:rsidRPr="003A2631">
        <w:rPr>
          <w:lang w:val="en-US"/>
        </w:rPr>
        <w:t>Admiralteysky</w:t>
      </w:r>
      <w:proofErr w:type="spellEnd"/>
      <w:r w:rsidRPr="003A2631">
        <w:rPr>
          <w:lang w:val="en-US"/>
        </w:rPr>
        <w:t>,</w:t>
      </w:r>
      <w:r w:rsidR="00221BA9" w:rsidRPr="003A2631">
        <w:rPr>
          <w:lang w:val="en-US"/>
        </w:rPr>
        <w:t xml:space="preserve"> </w:t>
      </w:r>
      <w:proofErr w:type="spellStart"/>
      <w:r w:rsidRPr="003A2631">
        <w:rPr>
          <w:lang w:val="en-US"/>
        </w:rPr>
        <w:t>Frunzensky</w:t>
      </w:r>
      <w:proofErr w:type="spellEnd"/>
      <w:r w:rsidR="00221BA9" w:rsidRPr="003A2631">
        <w:rPr>
          <w:lang w:val="en-US"/>
        </w:rPr>
        <w:t xml:space="preserve">, </w:t>
      </w:r>
      <w:proofErr w:type="spellStart"/>
      <w:r w:rsidRPr="003A2631">
        <w:rPr>
          <w:lang w:val="en-US"/>
        </w:rPr>
        <w:t>Kalininsky</w:t>
      </w:r>
      <w:proofErr w:type="spellEnd"/>
      <w:r w:rsidR="00221BA9" w:rsidRPr="003A2631">
        <w:rPr>
          <w:lang w:val="en-US"/>
        </w:rPr>
        <w:t xml:space="preserve">, </w:t>
      </w:r>
      <w:proofErr w:type="spellStart"/>
      <w:r w:rsidRPr="003A2631">
        <w:rPr>
          <w:lang w:val="en-US"/>
        </w:rPr>
        <w:t>Moskovsky</w:t>
      </w:r>
      <w:proofErr w:type="spellEnd"/>
      <w:r w:rsidRPr="003A2631">
        <w:rPr>
          <w:lang w:val="en-US"/>
        </w:rPr>
        <w:t xml:space="preserve">, </w:t>
      </w:r>
      <w:proofErr w:type="spellStart"/>
      <w:r w:rsidRPr="003A2631">
        <w:rPr>
          <w:lang w:val="en-US"/>
        </w:rPr>
        <w:t>Nevsky</w:t>
      </w:r>
      <w:proofErr w:type="spellEnd"/>
      <w:r w:rsidRPr="003A2631">
        <w:rPr>
          <w:lang w:val="en-US"/>
        </w:rPr>
        <w:t xml:space="preserve">, </w:t>
      </w:r>
      <w:proofErr w:type="spellStart"/>
      <w:r w:rsidRPr="003A2631">
        <w:rPr>
          <w:lang w:val="en-US"/>
        </w:rPr>
        <w:t>Tsentralny</w:t>
      </w:r>
      <w:proofErr w:type="spellEnd"/>
      <w:r w:rsidRPr="003A2631">
        <w:rPr>
          <w:lang w:val="en-US"/>
        </w:rPr>
        <w:t xml:space="preserve">, </w:t>
      </w:r>
      <w:proofErr w:type="spellStart"/>
      <w:r w:rsidRPr="003A2631">
        <w:rPr>
          <w:lang w:val="en-US"/>
        </w:rPr>
        <w:t>Vasileostrovsky</w:t>
      </w:r>
      <w:proofErr w:type="spellEnd"/>
      <w:r w:rsidRPr="003A2631">
        <w:rPr>
          <w:lang w:val="en-US"/>
        </w:rPr>
        <w:t>,</w:t>
      </w:r>
      <w:r w:rsidR="00221BA9" w:rsidRPr="003A2631">
        <w:rPr>
          <w:lang w:val="en-US"/>
        </w:rPr>
        <w:t xml:space="preserve"> </w:t>
      </w:r>
      <w:r w:rsidRPr="003A2631">
        <w:rPr>
          <w:lang w:val="en-US"/>
        </w:rPr>
        <w:t xml:space="preserve">and </w:t>
      </w:r>
      <w:proofErr w:type="spellStart"/>
      <w:r w:rsidRPr="003A2631">
        <w:rPr>
          <w:lang w:val="en-US"/>
        </w:rPr>
        <w:t>Vyborgsky</w:t>
      </w:r>
      <w:proofErr w:type="spellEnd"/>
      <w:r w:rsidRPr="003A2631">
        <w:rPr>
          <w:lang w:val="en-US"/>
        </w:rPr>
        <w:t xml:space="preserve">) </w:t>
      </w:r>
      <w:r w:rsidR="000025F4" w:rsidRPr="003A2631">
        <w:rPr>
          <w:lang w:val="en-US"/>
        </w:rPr>
        <w:t xml:space="preserve">30 </w:t>
      </w:r>
      <w:r w:rsidRPr="003A2631">
        <w:rPr>
          <w:lang w:val="en-US"/>
        </w:rPr>
        <w:t xml:space="preserve">questionnaires </w:t>
      </w:r>
      <w:r w:rsidR="00E44C59" w:rsidRPr="003A2631">
        <w:rPr>
          <w:lang w:val="en-US"/>
        </w:rPr>
        <w:t xml:space="preserve">were given </w:t>
      </w:r>
      <w:r w:rsidR="003A5D25" w:rsidRPr="003A2631">
        <w:rPr>
          <w:lang w:val="en-US"/>
        </w:rPr>
        <w:t xml:space="preserve">on week-ends (Saturday or Sundays) </w:t>
      </w:r>
      <w:r w:rsidR="00E44C59" w:rsidRPr="003A2631">
        <w:rPr>
          <w:lang w:val="en-US"/>
        </w:rPr>
        <w:t xml:space="preserve">to the individuals on the street. </w:t>
      </w:r>
      <w:r w:rsidR="00AF00F8" w:rsidRPr="003A2631">
        <w:rPr>
          <w:lang w:val="en-US"/>
        </w:rPr>
        <w:t>Whereas t</w:t>
      </w:r>
      <w:r w:rsidR="003A5D25" w:rsidRPr="003A2631">
        <w:rPr>
          <w:lang w:val="en-US"/>
        </w:rPr>
        <w:t>he latter were selected randomly</w:t>
      </w:r>
      <w:r w:rsidR="00AF00F8" w:rsidRPr="003A2631">
        <w:rPr>
          <w:lang w:val="en-US"/>
        </w:rPr>
        <w:t xml:space="preserve"> </w:t>
      </w:r>
      <w:r w:rsidR="003A5D25" w:rsidRPr="003A2631">
        <w:rPr>
          <w:lang w:val="en-US"/>
        </w:rPr>
        <w:t>we</w:t>
      </w:r>
      <w:r w:rsidR="00AF00F8" w:rsidRPr="003A2631">
        <w:rPr>
          <w:lang w:val="en-US"/>
        </w:rPr>
        <w:t xml:space="preserve"> also</w:t>
      </w:r>
      <w:r w:rsidR="003A5D25" w:rsidRPr="003A2631">
        <w:rPr>
          <w:lang w:val="en-US"/>
        </w:rPr>
        <w:t xml:space="preserve"> tried to avoid </w:t>
      </w:r>
      <w:r w:rsidR="00AF00F8" w:rsidRPr="003A2631">
        <w:rPr>
          <w:lang w:val="en-US"/>
        </w:rPr>
        <w:t xml:space="preserve">giving questionnaires to </w:t>
      </w:r>
      <w:r w:rsidR="003A5D25" w:rsidRPr="003A2631">
        <w:rPr>
          <w:lang w:val="en-US"/>
        </w:rPr>
        <w:t>young people</w:t>
      </w:r>
      <w:r w:rsidR="00AF00F8" w:rsidRPr="003A2631">
        <w:rPr>
          <w:lang w:val="en-US"/>
        </w:rPr>
        <w:t xml:space="preserve"> such as students of less than 25 years old as they could result in sufficient biases of final results.</w:t>
      </w:r>
    </w:p>
    <w:p w:rsidR="008A76B1" w:rsidRPr="003A2631" w:rsidRDefault="005F6230" w:rsidP="008A76B1">
      <w:pPr>
        <w:rPr>
          <w:lang w:val="en-US"/>
        </w:rPr>
      </w:pPr>
      <w:r w:rsidRPr="003A2631">
        <w:rPr>
          <w:lang w:val="en-US"/>
        </w:rPr>
        <w:t xml:space="preserve">Thus, roughly </w:t>
      </w:r>
      <w:r w:rsidR="00E44C59" w:rsidRPr="003A2631">
        <w:rPr>
          <w:lang w:val="en-US"/>
        </w:rPr>
        <w:t>24</w:t>
      </w:r>
      <w:r w:rsidR="003D243B" w:rsidRPr="003A2631">
        <w:rPr>
          <w:lang w:val="en-US"/>
        </w:rPr>
        <w:t xml:space="preserve">0 </w:t>
      </w:r>
      <w:r w:rsidR="005E28D2" w:rsidRPr="003A2631">
        <w:rPr>
          <w:lang w:val="en-US"/>
        </w:rPr>
        <w:t>individuals</w:t>
      </w:r>
      <w:r w:rsidR="003D243B" w:rsidRPr="003A2631">
        <w:rPr>
          <w:lang w:val="en-US"/>
        </w:rPr>
        <w:t xml:space="preserve"> from the street were asked to fill the qu</w:t>
      </w:r>
      <w:r w:rsidR="005E28D2" w:rsidRPr="003A2631">
        <w:rPr>
          <w:lang w:val="en-US"/>
        </w:rPr>
        <w:t>estionnaire to ensure at least 200</w:t>
      </w:r>
      <w:r w:rsidR="003D243B" w:rsidRPr="003A2631">
        <w:rPr>
          <w:lang w:val="en-US"/>
        </w:rPr>
        <w:t xml:space="preserve"> usable questionnaires.</w:t>
      </w:r>
      <w:r w:rsidR="005E28D2" w:rsidRPr="003A2631">
        <w:rPr>
          <w:lang w:val="en-US"/>
        </w:rPr>
        <w:t xml:space="preserve"> The survey resulted in 226 questionnaires without any missing values.</w:t>
      </w:r>
      <w:r w:rsidR="000025F4" w:rsidRPr="003A2631">
        <w:rPr>
          <w:lang w:val="en-US"/>
        </w:rPr>
        <w:t xml:space="preserve"> Thus, even after quick checking of the questionnaires in </w:t>
      </w:r>
      <w:r w:rsidR="000025F4" w:rsidRPr="003A2631">
        <w:rPr>
          <w:lang w:val="en-US"/>
        </w:rPr>
        <w:lastRenderedPageBreak/>
        <w:t>terms of socio-demographic variables the missing questions were still found in 14 of them (5.8% of the total sample).</w:t>
      </w:r>
    </w:p>
    <w:p w:rsidR="00A12E83" w:rsidRPr="003A2631" w:rsidRDefault="00440C8C" w:rsidP="00A12E83">
      <w:pPr>
        <w:rPr>
          <w:lang w:val="en-US"/>
        </w:rPr>
      </w:pPr>
      <w:r w:rsidRPr="003A2631">
        <w:rPr>
          <w:lang w:val="en-US"/>
        </w:rPr>
        <w:t xml:space="preserve">In web-based surveys the samples have varied </w:t>
      </w:r>
      <w:r w:rsidR="0029119A" w:rsidRPr="003A2631">
        <w:rPr>
          <w:lang w:val="en-US"/>
        </w:rPr>
        <w:t>from 400</w:t>
      </w:r>
      <w:r w:rsidRPr="003A2631">
        <w:rPr>
          <w:lang w:val="en-US"/>
        </w:rPr>
        <w:t xml:space="preserve"> to 1000 filled questionnaires per country (</w:t>
      </w:r>
      <w:proofErr w:type="spellStart"/>
      <w:r w:rsidRPr="003A2631">
        <w:rPr>
          <w:lang w:val="en-US"/>
        </w:rPr>
        <w:t>Pieniak</w:t>
      </w:r>
      <w:proofErr w:type="spellEnd"/>
      <w:r w:rsidRPr="003A2631">
        <w:rPr>
          <w:lang w:val="en-US"/>
        </w:rPr>
        <w:t xml:space="preserve"> et al.</w:t>
      </w:r>
      <w:r w:rsidR="00221BA9" w:rsidRPr="003A2631">
        <w:rPr>
          <w:lang w:val="en-US"/>
        </w:rPr>
        <w:t>,</w:t>
      </w:r>
      <w:r w:rsidRPr="003A2631">
        <w:rPr>
          <w:lang w:val="en-US"/>
        </w:rPr>
        <w:t xml:space="preserve"> 2013; Pula et al.</w:t>
      </w:r>
      <w:r w:rsidR="00221BA9" w:rsidRPr="003A2631">
        <w:rPr>
          <w:lang w:val="en-US"/>
        </w:rPr>
        <w:t>,</w:t>
      </w:r>
      <w:r w:rsidRPr="003A2631">
        <w:rPr>
          <w:lang w:val="en-US"/>
        </w:rPr>
        <w:t xml:space="preserve"> 2014; </w:t>
      </w:r>
      <w:proofErr w:type="spellStart"/>
      <w:r w:rsidRPr="003A2631">
        <w:rPr>
          <w:lang w:val="en-US"/>
        </w:rPr>
        <w:t>Markovina</w:t>
      </w:r>
      <w:proofErr w:type="spellEnd"/>
      <w:r w:rsidRPr="003A2631">
        <w:rPr>
          <w:lang w:val="en-US"/>
        </w:rPr>
        <w:t xml:space="preserve"> et al.</w:t>
      </w:r>
      <w:r w:rsidR="00221BA9" w:rsidRPr="003A2631">
        <w:rPr>
          <w:lang w:val="en-US"/>
        </w:rPr>
        <w:t>,</w:t>
      </w:r>
      <w:r w:rsidRPr="003A2631">
        <w:rPr>
          <w:lang w:val="en-US"/>
        </w:rPr>
        <w:t xml:space="preserve"> 2015), whereas i</w:t>
      </w:r>
      <w:r w:rsidR="003E192F" w:rsidRPr="003A2631">
        <w:rPr>
          <w:lang w:val="en-US"/>
        </w:rPr>
        <w:t xml:space="preserve">n face-to-face interviews or on screen computer applications the previous researchers have used the samples of </w:t>
      </w:r>
      <w:r w:rsidRPr="003A2631">
        <w:rPr>
          <w:lang w:val="en-US"/>
        </w:rPr>
        <w:t>mainly 200 to 450</w:t>
      </w:r>
      <w:r w:rsidR="003E192F" w:rsidRPr="003A2631">
        <w:rPr>
          <w:lang w:val="en-US"/>
        </w:rPr>
        <w:t xml:space="preserve"> respondents per country (</w:t>
      </w:r>
      <w:r w:rsidRPr="003A2631">
        <w:rPr>
          <w:lang w:val="en-US"/>
        </w:rPr>
        <w:t xml:space="preserve">see, for example, </w:t>
      </w:r>
      <w:r w:rsidR="003E192F" w:rsidRPr="003A2631">
        <w:rPr>
          <w:lang w:val="en-US"/>
        </w:rPr>
        <w:t>Ares and Gambaro</w:t>
      </w:r>
      <w:r w:rsidR="00221BA9" w:rsidRPr="003A2631">
        <w:rPr>
          <w:lang w:val="en-US"/>
        </w:rPr>
        <w:t>,</w:t>
      </w:r>
      <w:r w:rsidR="003E192F" w:rsidRPr="003A2631">
        <w:rPr>
          <w:lang w:val="en-US"/>
        </w:rPr>
        <w:t xml:space="preserve"> 2007; </w:t>
      </w:r>
      <w:proofErr w:type="spellStart"/>
      <w:r w:rsidR="003E192F" w:rsidRPr="003A2631">
        <w:rPr>
          <w:lang w:val="en-US"/>
        </w:rPr>
        <w:t>Januszewska</w:t>
      </w:r>
      <w:proofErr w:type="spellEnd"/>
      <w:r w:rsidR="003E192F" w:rsidRPr="003A2631">
        <w:rPr>
          <w:lang w:val="en-US"/>
        </w:rPr>
        <w:t xml:space="preserve"> et al.</w:t>
      </w:r>
      <w:r w:rsidR="00221BA9" w:rsidRPr="003A2631">
        <w:rPr>
          <w:lang w:val="en-US"/>
        </w:rPr>
        <w:t>,</w:t>
      </w:r>
      <w:r w:rsidR="003E192F" w:rsidRPr="003A2631">
        <w:rPr>
          <w:lang w:val="en-US"/>
        </w:rPr>
        <w:t xml:space="preserve"> 2011; </w:t>
      </w:r>
      <w:proofErr w:type="spellStart"/>
      <w:r w:rsidR="003E192F" w:rsidRPr="003A2631">
        <w:rPr>
          <w:lang w:val="en-US"/>
        </w:rPr>
        <w:t>Miloševic</w:t>
      </w:r>
      <w:proofErr w:type="spellEnd"/>
      <w:r w:rsidR="003E192F" w:rsidRPr="003A2631">
        <w:rPr>
          <w:lang w:val="en-US"/>
        </w:rPr>
        <w:t xml:space="preserve"> et al.</w:t>
      </w:r>
      <w:r w:rsidR="00221BA9" w:rsidRPr="003A2631">
        <w:rPr>
          <w:lang w:val="en-US"/>
        </w:rPr>
        <w:t>,</w:t>
      </w:r>
      <w:r w:rsidR="003E192F" w:rsidRPr="003A2631">
        <w:rPr>
          <w:lang w:val="en-US"/>
        </w:rPr>
        <w:t xml:space="preserve"> 2012)</w:t>
      </w:r>
      <w:r w:rsidRPr="003A2631">
        <w:rPr>
          <w:lang w:val="en-US"/>
        </w:rPr>
        <w:t>. As the 8-item factor structure was confirmed even with the sample of even 167 respondents (</w:t>
      </w:r>
      <w:proofErr w:type="spellStart"/>
      <w:r w:rsidRPr="003A2631">
        <w:rPr>
          <w:lang w:val="en-US"/>
        </w:rPr>
        <w:t>Eertmans</w:t>
      </w:r>
      <w:proofErr w:type="spellEnd"/>
      <w:r w:rsidRPr="003A2631">
        <w:rPr>
          <w:lang w:val="en-US"/>
        </w:rPr>
        <w:t xml:space="preserve"> et al.</w:t>
      </w:r>
      <w:r w:rsidR="00221BA9" w:rsidRPr="003A2631">
        <w:rPr>
          <w:lang w:val="en-US"/>
        </w:rPr>
        <w:t>,</w:t>
      </w:r>
      <w:r w:rsidRPr="003A2631">
        <w:rPr>
          <w:lang w:val="en-US"/>
        </w:rPr>
        <w:t xml:space="preserve"> 2006) we do not suppose </w:t>
      </w:r>
      <w:r w:rsidR="0029119A" w:rsidRPr="003A2631">
        <w:rPr>
          <w:lang w:val="en-US"/>
        </w:rPr>
        <w:t>any difficulties connected to the sample size.</w:t>
      </w:r>
    </w:p>
    <w:p w:rsidR="003A5D25" w:rsidRPr="003A2631" w:rsidRDefault="003A5D25" w:rsidP="003A5D25">
      <w:pPr>
        <w:rPr>
          <w:lang w:val="en-US"/>
        </w:rPr>
      </w:pPr>
      <w:r w:rsidRPr="003A2631">
        <w:rPr>
          <w:lang w:val="en-US"/>
        </w:rPr>
        <w:t>Finally, we should state here one important limitation. As only urban food consumers have taken part in the study we suppose two things to happen. First, as the previous research has not reported any differences in food choice motives concerning the city population (</w:t>
      </w:r>
      <w:proofErr w:type="spellStart"/>
      <w:r w:rsidRPr="003A2631">
        <w:rPr>
          <w:lang w:val="en-US"/>
        </w:rPr>
        <w:t>Honkanen</w:t>
      </w:r>
      <w:proofErr w:type="spellEnd"/>
      <w:r w:rsidRPr="003A2631">
        <w:rPr>
          <w:lang w:val="en-US"/>
        </w:rPr>
        <w:t xml:space="preserve"> and </w:t>
      </w:r>
      <w:proofErr w:type="spellStart"/>
      <w:r w:rsidRPr="003A2631">
        <w:rPr>
          <w:lang w:val="en-US"/>
        </w:rPr>
        <w:t>Frewer</w:t>
      </w:r>
      <w:proofErr w:type="spellEnd"/>
      <w:r w:rsidRPr="003A2631">
        <w:rPr>
          <w:lang w:val="en-US"/>
        </w:rPr>
        <w:t>, 2009) the current sample could be representative not only for Saint Petersburg but also for other big and average cities in Russia. Second, we limit these generalizations only to urban consumers which in fact have higher education and incomes. Therefore, not having any rural consumers in the study can better represent the urban population as the difference between urban and rural consumers is not emphasized and both education and incomes may not have such an effect on difference between clusters.</w:t>
      </w:r>
    </w:p>
    <w:p w:rsidR="002F376D" w:rsidRPr="003A2631" w:rsidRDefault="00AE3650" w:rsidP="00F80A9B">
      <w:pPr>
        <w:pStyle w:val="2"/>
      </w:pPr>
      <w:bookmarkStart w:id="52" w:name="_Toc451682131"/>
      <w:r>
        <w:t xml:space="preserve">2.4. </w:t>
      </w:r>
      <w:r w:rsidR="004A6F1C" w:rsidRPr="003A2631">
        <w:t>Methods</w:t>
      </w:r>
      <w:bookmarkEnd w:id="52"/>
    </w:p>
    <w:p w:rsidR="005F6230" w:rsidRPr="003A2631" w:rsidRDefault="005F6230" w:rsidP="003E11CB">
      <w:pPr>
        <w:rPr>
          <w:lang w:val="en-US"/>
        </w:rPr>
      </w:pPr>
      <w:r w:rsidRPr="003A2631">
        <w:rPr>
          <w:lang w:val="en-US"/>
        </w:rPr>
        <w:t xml:space="preserve">Each participant received a questionnaire containing all the questions </w:t>
      </w:r>
      <w:r w:rsidR="00230077" w:rsidRPr="003A2631">
        <w:rPr>
          <w:lang w:val="en-US"/>
        </w:rPr>
        <w:t xml:space="preserve">about food choice motives, food preferences as well as demographic and socio-economic factors. Other </w:t>
      </w:r>
      <w:r w:rsidRPr="003A2631">
        <w:rPr>
          <w:lang w:val="en-US"/>
        </w:rPr>
        <w:t>necessary instructions</w:t>
      </w:r>
      <w:r w:rsidR="00230077" w:rsidRPr="003A2631">
        <w:rPr>
          <w:lang w:val="en-US"/>
        </w:rPr>
        <w:t xml:space="preserve"> were </w:t>
      </w:r>
      <w:r w:rsidR="00E94818" w:rsidRPr="003A2631">
        <w:rPr>
          <w:lang w:val="en-US"/>
        </w:rPr>
        <w:t>explained</w:t>
      </w:r>
      <w:r w:rsidR="00230077" w:rsidRPr="003A2631">
        <w:rPr>
          <w:lang w:val="en-US"/>
        </w:rPr>
        <w:t xml:space="preserve"> verbally</w:t>
      </w:r>
      <w:r w:rsidR="00E94818" w:rsidRPr="003A2631">
        <w:rPr>
          <w:lang w:val="en-US"/>
        </w:rPr>
        <w:t xml:space="preserve"> to the respondents</w:t>
      </w:r>
      <w:r w:rsidRPr="003A2631">
        <w:rPr>
          <w:lang w:val="en-US"/>
        </w:rPr>
        <w:t>.</w:t>
      </w:r>
      <w:r w:rsidR="003E11CB" w:rsidRPr="003A2631">
        <w:rPr>
          <w:lang w:val="en-US"/>
        </w:rPr>
        <w:t xml:space="preserve"> T</w:t>
      </w:r>
      <w:r w:rsidRPr="003A2631">
        <w:rPr>
          <w:lang w:val="en-US"/>
        </w:rPr>
        <w:t xml:space="preserve">he questionnaire consisted of closed questions only with the measurements used </w:t>
      </w:r>
      <w:r w:rsidR="00E94818" w:rsidRPr="003A2631">
        <w:rPr>
          <w:lang w:val="en-US"/>
        </w:rPr>
        <w:t xml:space="preserve">that are </w:t>
      </w:r>
      <w:r w:rsidRPr="003A2631">
        <w:rPr>
          <w:lang w:val="en-US"/>
        </w:rPr>
        <w:t>not different from the existed validated scales.</w:t>
      </w:r>
      <w:r w:rsidR="003E11CB" w:rsidRPr="003A2631">
        <w:rPr>
          <w:lang w:val="en-US"/>
        </w:rPr>
        <w:t xml:space="preserve"> The </w:t>
      </w:r>
      <w:r w:rsidR="000025F4" w:rsidRPr="003A2631">
        <w:rPr>
          <w:lang w:val="en-US"/>
        </w:rPr>
        <w:t>questionnaire</w:t>
      </w:r>
      <w:r w:rsidR="003E11CB" w:rsidRPr="003A2631">
        <w:rPr>
          <w:lang w:val="en-US"/>
        </w:rPr>
        <w:t xml:space="preserve"> is shown in Appendix 1</w:t>
      </w:r>
      <w:r w:rsidR="000025F4" w:rsidRPr="003A2631">
        <w:rPr>
          <w:lang w:val="en-US"/>
        </w:rPr>
        <w:t xml:space="preserve"> (in Russian)</w:t>
      </w:r>
      <w:r w:rsidR="003E11CB" w:rsidRPr="003A2631">
        <w:rPr>
          <w:lang w:val="en-US"/>
        </w:rPr>
        <w:t>.</w:t>
      </w:r>
    </w:p>
    <w:p w:rsidR="003D742F" w:rsidRPr="003A2631" w:rsidRDefault="003E11CB" w:rsidP="00F81796">
      <w:pPr>
        <w:rPr>
          <w:lang w:val="en-US"/>
        </w:rPr>
      </w:pPr>
      <w:proofErr w:type="gramStart"/>
      <w:r w:rsidRPr="003A2631">
        <w:rPr>
          <w:i/>
          <w:lang w:val="en-US"/>
        </w:rPr>
        <w:t>Controlled variables</w:t>
      </w:r>
      <w:r w:rsidR="00F81796" w:rsidRPr="003A2631">
        <w:rPr>
          <w:lang w:val="en-US"/>
        </w:rPr>
        <w:t>.</w:t>
      </w:r>
      <w:proofErr w:type="gramEnd"/>
      <w:r w:rsidR="00906E2D" w:rsidRPr="003A2631">
        <w:rPr>
          <w:lang w:val="en-US"/>
        </w:rPr>
        <w:t xml:space="preserve"> </w:t>
      </w:r>
      <w:r w:rsidR="00E94818" w:rsidRPr="003A2631">
        <w:rPr>
          <w:lang w:val="en-US"/>
        </w:rPr>
        <w:t>In general questions section the participants marked their age, gender, education, current occupation, level of income, and having children.</w:t>
      </w:r>
      <w:r w:rsidR="00906E2D" w:rsidRPr="003A2631">
        <w:rPr>
          <w:lang w:val="en-US"/>
        </w:rPr>
        <w:t xml:space="preserve"> </w:t>
      </w:r>
      <w:r w:rsidR="00E94818" w:rsidRPr="003A2631">
        <w:rPr>
          <w:lang w:val="en-US"/>
        </w:rPr>
        <w:t xml:space="preserve">Whereas </w:t>
      </w:r>
      <w:r w:rsidR="003D742F" w:rsidRPr="003A2631">
        <w:rPr>
          <w:lang w:val="en-US"/>
        </w:rPr>
        <w:t>the explanatory power of such variables has been declining in developed co</w:t>
      </w:r>
      <w:r w:rsidR="00E94818" w:rsidRPr="003A2631">
        <w:rPr>
          <w:lang w:val="en-US"/>
        </w:rPr>
        <w:t>untries recently (</w:t>
      </w:r>
      <w:proofErr w:type="spellStart"/>
      <w:r w:rsidR="00E94818" w:rsidRPr="003A2631">
        <w:rPr>
          <w:lang w:val="en-US"/>
        </w:rPr>
        <w:t>Dagevos</w:t>
      </w:r>
      <w:proofErr w:type="spellEnd"/>
      <w:r w:rsidR="0072169E" w:rsidRPr="003A2631">
        <w:rPr>
          <w:lang w:val="en-US"/>
        </w:rPr>
        <w:t>,</w:t>
      </w:r>
      <w:r w:rsidR="00E94818" w:rsidRPr="003A2631">
        <w:rPr>
          <w:lang w:val="en-US"/>
        </w:rPr>
        <w:t xml:space="preserve"> 2005), we, however, consider them as gender, age, income and education have had an influence on food choice behavior in the past </w:t>
      </w:r>
      <w:r w:rsidR="00414255" w:rsidRPr="003A2631">
        <w:rPr>
          <w:lang w:val="en-US"/>
        </w:rPr>
        <w:t>(Steptoe and Pollard</w:t>
      </w:r>
      <w:r w:rsidR="0072169E" w:rsidRPr="003A2631">
        <w:rPr>
          <w:lang w:val="en-US"/>
        </w:rPr>
        <w:t>,</w:t>
      </w:r>
      <w:r w:rsidR="00414255" w:rsidRPr="003A2631">
        <w:rPr>
          <w:lang w:val="en-US"/>
        </w:rPr>
        <w:t xml:space="preserve"> 1995; </w:t>
      </w:r>
      <w:r w:rsidR="00E94818" w:rsidRPr="003A2631">
        <w:rPr>
          <w:lang w:val="en-US"/>
        </w:rPr>
        <w:t>Ares and Gambaro</w:t>
      </w:r>
      <w:r w:rsidR="0072169E" w:rsidRPr="003A2631">
        <w:rPr>
          <w:lang w:val="en-US"/>
        </w:rPr>
        <w:t>,</w:t>
      </w:r>
      <w:r w:rsidR="00E94818" w:rsidRPr="003A2631">
        <w:rPr>
          <w:lang w:val="en-US"/>
        </w:rPr>
        <w:t xml:space="preserve"> 2007)</w:t>
      </w:r>
    </w:p>
    <w:p w:rsidR="00F80A9B" w:rsidRPr="003A2631" w:rsidRDefault="0022563C" w:rsidP="00130594">
      <w:pPr>
        <w:rPr>
          <w:lang w:val="en-US"/>
        </w:rPr>
      </w:pPr>
      <w:proofErr w:type="gramStart"/>
      <w:r w:rsidRPr="003A2631">
        <w:rPr>
          <w:i/>
          <w:lang w:val="en-US"/>
        </w:rPr>
        <w:lastRenderedPageBreak/>
        <w:t>Food choice motives</w:t>
      </w:r>
      <w:r w:rsidR="00F81796" w:rsidRPr="003A2631">
        <w:rPr>
          <w:lang w:val="en-US"/>
        </w:rPr>
        <w:t>.</w:t>
      </w:r>
      <w:proofErr w:type="gramEnd"/>
      <w:r w:rsidR="00F81796" w:rsidRPr="003A2631">
        <w:rPr>
          <w:lang w:val="en-US"/>
        </w:rPr>
        <w:t xml:space="preserve"> Factors involved in food choice consisted of 36 questions</w:t>
      </w:r>
      <w:r w:rsidR="002C6027" w:rsidRPr="003A2631">
        <w:rPr>
          <w:lang w:val="en-US"/>
        </w:rPr>
        <w:t xml:space="preserve"> which are related to 9 factors</w:t>
      </w:r>
      <w:r w:rsidR="00F81796" w:rsidRPr="003A2631">
        <w:rPr>
          <w:lang w:val="en-US"/>
        </w:rPr>
        <w:t>. Each question was preceded by ‘‘It is important to me that the food I eat on a typical day…’ and measured</w:t>
      </w:r>
      <w:r w:rsidR="00906E2D" w:rsidRPr="003A2631">
        <w:rPr>
          <w:lang w:val="en-US"/>
        </w:rPr>
        <w:t xml:space="preserve"> </w:t>
      </w:r>
      <w:r w:rsidR="00F81796" w:rsidRPr="003A2631">
        <w:rPr>
          <w:lang w:val="en-US"/>
        </w:rPr>
        <w:t>an importance on a 7</w:t>
      </w:r>
      <w:r w:rsidR="00906E2D" w:rsidRPr="003A2631">
        <w:rPr>
          <w:lang w:val="en-US"/>
        </w:rPr>
        <w:t xml:space="preserve">-point </w:t>
      </w:r>
      <w:proofErr w:type="spellStart"/>
      <w:r w:rsidR="00906E2D" w:rsidRPr="003A2631">
        <w:rPr>
          <w:lang w:val="en-US"/>
        </w:rPr>
        <w:t>l</w:t>
      </w:r>
      <w:r w:rsidR="00F81796" w:rsidRPr="003A2631">
        <w:rPr>
          <w:lang w:val="en-US"/>
        </w:rPr>
        <w:t>ikert</w:t>
      </w:r>
      <w:proofErr w:type="spellEnd"/>
      <w:r w:rsidR="00F81796" w:rsidRPr="003A2631">
        <w:rPr>
          <w:lang w:val="en-US"/>
        </w:rPr>
        <w:t xml:space="preserve"> scale ranging from 1 (‘Not at all important’) to 7 (‘Very important’)</w:t>
      </w:r>
      <w:r w:rsidR="00670812" w:rsidRPr="003A2631">
        <w:rPr>
          <w:lang w:val="en-US"/>
        </w:rPr>
        <w:t>. A full list of items can be seen in Appendix 2, the items description is provided in the original paper by Steptoe et al. (1995)</w:t>
      </w:r>
      <w:r w:rsidR="00F81796" w:rsidRPr="003A2631">
        <w:rPr>
          <w:lang w:val="en-US"/>
        </w:rPr>
        <w:t>.</w:t>
      </w:r>
    </w:p>
    <w:p w:rsidR="0022563C" w:rsidRPr="003A2631" w:rsidRDefault="002C6027" w:rsidP="0090288C">
      <w:pPr>
        <w:rPr>
          <w:lang w:val="en-US"/>
        </w:rPr>
      </w:pPr>
      <w:proofErr w:type="gramStart"/>
      <w:r w:rsidRPr="003A2631">
        <w:rPr>
          <w:i/>
          <w:lang w:val="en-US"/>
        </w:rPr>
        <w:t>Food preferences</w:t>
      </w:r>
      <w:r w:rsidRPr="003A2631">
        <w:rPr>
          <w:lang w:val="en-US"/>
        </w:rPr>
        <w:t>.</w:t>
      </w:r>
      <w:proofErr w:type="gramEnd"/>
      <w:r w:rsidRPr="003A2631">
        <w:rPr>
          <w:lang w:val="en-US"/>
        </w:rPr>
        <w:t xml:space="preserve"> For measuring the food preferences, the respondents were asked to rate their level of agreement for preferences of each food category on the same 7-point scale </w:t>
      </w:r>
      <w:r w:rsidR="00143044" w:rsidRPr="003A2631">
        <w:rPr>
          <w:lang w:val="en-US"/>
        </w:rPr>
        <w:t>ranging from</w:t>
      </w:r>
      <w:r w:rsidRPr="003A2631">
        <w:rPr>
          <w:lang w:val="en-US"/>
        </w:rPr>
        <w:t xml:space="preserve"> 1 </w:t>
      </w:r>
      <w:r w:rsidR="00143044" w:rsidRPr="003A2631">
        <w:rPr>
          <w:lang w:val="en-US"/>
        </w:rPr>
        <w:t>(</w:t>
      </w:r>
      <w:proofErr w:type="gramStart"/>
      <w:r w:rsidRPr="003A2631">
        <w:rPr>
          <w:lang w:val="en-US"/>
        </w:rPr>
        <w:t>‘Completely</w:t>
      </w:r>
      <w:proofErr w:type="gramEnd"/>
      <w:r w:rsidRPr="003A2631">
        <w:rPr>
          <w:lang w:val="en-US"/>
        </w:rPr>
        <w:t xml:space="preserve"> disagree’</w:t>
      </w:r>
      <w:r w:rsidR="00143044" w:rsidRPr="003A2631">
        <w:rPr>
          <w:lang w:val="en-US"/>
        </w:rPr>
        <w:t>) and 7 (‘Completely agree’).</w:t>
      </w:r>
      <w:r w:rsidR="0090288C" w:rsidRPr="003A2631">
        <w:rPr>
          <w:lang w:val="en-US"/>
        </w:rPr>
        <w:t xml:space="preserve"> The food categories included Bread &amp; bakery, Confectionery, Fruits and vegetables, Meat, Poultry, Sausages, Fish and seafood, Eggs, Dairy products, Cheeses, Alcoholic beverages, and Soft drinks. These </w:t>
      </w:r>
      <w:r w:rsidR="000D7CF0" w:rsidRPr="003A2631">
        <w:rPr>
          <w:lang w:val="en-US"/>
        </w:rPr>
        <w:t>items</w:t>
      </w:r>
      <w:r w:rsidR="0090288C" w:rsidRPr="003A2631">
        <w:rPr>
          <w:lang w:val="en-US"/>
        </w:rPr>
        <w:t xml:space="preserve"> present all the categories </w:t>
      </w:r>
      <w:r w:rsidR="000D7CF0" w:rsidRPr="003A2631">
        <w:rPr>
          <w:lang w:val="en-US"/>
        </w:rPr>
        <w:t xml:space="preserve">from the </w:t>
      </w:r>
      <w:r w:rsidR="003C2702" w:rsidRPr="003A2631">
        <w:rPr>
          <w:lang w:val="en-US"/>
        </w:rPr>
        <w:t>Russia’s</w:t>
      </w:r>
      <w:r w:rsidR="00906E2D" w:rsidRPr="003A2631">
        <w:rPr>
          <w:lang w:val="en-US"/>
        </w:rPr>
        <w:t xml:space="preserve"> </w:t>
      </w:r>
      <w:r w:rsidR="003C2702" w:rsidRPr="003A2631">
        <w:rPr>
          <w:lang w:val="en-US"/>
        </w:rPr>
        <w:t>‘</w:t>
      </w:r>
      <w:r w:rsidR="000D7CF0" w:rsidRPr="003A2631">
        <w:rPr>
          <w:lang w:val="en-US"/>
        </w:rPr>
        <w:t>consumer basket</w:t>
      </w:r>
      <w:r w:rsidR="003C2702" w:rsidRPr="003A2631">
        <w:rPr>
          <w:lang w:val="en-US"/>
        </w:rPr>
        <w:t>’</w:t>
      </w:r>
      <w:r w:rsidR="000D7CF0" w:rsidRPr="003A2631">
        <w:rPr>
          <w:lang w:val="en-US"/>
        </w:rPr>
        <w:t xml:space="preserve"> except fats and other minor products such as salt, spices, and tea</w:t>
      </w:r>
      <w:r w:rsidR="003D0A95" w:rsidRPr="003A2631">
        <w:rPr>
          <w:lang w:val="en-US"/>
        </w:rPr>
        <w:t xml:space="preserve"> (</w:t>
      </w:r>
      <w:proofErr w:type="spellStart"/>
      <w:r w:rsidR="003D0A95" w:rsidRPr="003A2631">
        <w:rPr>
          <w:lang w:val="en-US"/>
        </w:rPr>
        <w:t>Staudigel</w:t>
      </w:r>
      <w:proofErr w:type="spellEnd"/>
      <w:r w:rsidR="003D0A95" w:rsidRPr="003A2631">
        <w:rPr>
          <w:lang w:val="en-US"/>
        </w:rPr>
        <w:t xml:space="preserve"> and </w:t>
      </w:r>
      <w:proofErr w:type="spellStart"/>
      <w:r w:rsidR="003D0A95" w:rsidRPr="003A2631">
        <w:rPr>
          <w:lang w:val="en-US"/>
        </w:rPr>
        <w:t>Schröck</w:t>
      </w:r>
      <w:proofErr w:type="spellEnd"/>
      <w:r w:rsidR="003D0A95" w:rsidRPr="003A2631">
        <w:rPr>
          <w:lang w:val="en-US"/>
        </w:rPr>
        <w:t>, 2015)</w:t>
      </w:r>
      <w:r w:rsidR="000D7CF0" w:rsidRPr="003A2631">
        <w:rPr>
          <w:lang w:val="en-US"/>
        </w:rPr>
        <w:t>.</w:t>
      </w:r>
    </w:p>
    <w:p w:rsidR="004D60C6" w:rsidRPr="003A2631" w:rsidRDefault="00AE3650" w:rsidP="000025F4">
      <w:pPr>
        <w:pStyle w:val="2"/>
      </w:pPr>
      <w:bookmarkStart w:id="53" w:name="_Toc451682132"/>
      <w:r>
        <w:t xml:space="preserve">2.5. </w:t>
      </w:r>
      <w:r w:rsidR="000025F4" w:rsidRPr="003A2631">
        <w:t>Cluster analysis</w:t>
      </w:r>
      <w:bookmarkEnd w:id="53"/>
    </w:p>
    <w:p w:rsidR="00630378" w:rsidRDefault="00630378" w:rsidP="00630378">
      <w:pPr>
        <w:rPr>
          <w:lang w:val="en-US"/>
        </w:rPr>
      </w:pPr>
      <w:r w:rsidRPr="003A2631">
        <w:rPr>
          <w:lang w:val="en-US"/>
        </w:rPr>
        <w:t>In this study we segment individual consumers based on their preferences towards 12 food categories by K-means clustering method and use ANOVA and Duncan post hoc tests for testing other variables afterwards. Data analysis was performed with an SPSS software package (version 21.0)</w:t>
      </w:r>
      <w:r>
        <w:rPr>
          <w:lang w:val="en-US"/>
        </w:rPr>
        <w:t>.</w:t>
      </w:r>
    </w:p>
    <w:p w:rsidR="002664A5" w:rsidRDefault="00DD3BAE" w:rsidP="00630378">
      <w:pPr>
        <w:rPr>
          <w:lang w:val="en-US"/>
        </w:rPr>
      </w:pPr>
      <w:r w:rsidRPr="003A2631">
        <w:rPr>
          <w:lang w:val="en-US"/>
        </w:rPr>
        <w:t xml:space="preserve">Clustering </w:t>
      </w:r>
      <w:r w:rsidR="00630378">
        <w:rPr>
          <w:lang w:val="en-US"/>
        </w:rPr>
        <w:t>is</w:t>
      </w:r>
      <w:r w:rsidR="00793F0C">
        <w:rPr>
          <w:lang w:val="en-US"/>
        </w:rPr>
        <w:t xml:space="preserve"> a segmentation </w:t>
      </w:r>
      <w:r w:rsidR="00A60D17" w:rsidRPr="003A2631">
        <w:rPr>
          <w:lang w:val="en-US"/>
        </w:rPr>
        <w:t>method of subdividing number of cases into homogenous groups</w:t>
      </w:r>
      <w:r w:rsidRPr="003A2631">
        <w:rPr>
          <w:lang w:val="en-US"/>
        </w:rPr>
        <w:t xml:space="preserve"> which are called segments </w:t>
      </w:r>
      <w:r w:rsidR="00793F0C">
        <w:rPr>
          <w:lang w:val="en-US"/>
        </w:rPr>
        <w:t>(segmentation is</w:t>
      </w:r>
      <w:r w:rsidRPr="003A2631">
        <w:rPr>
          <w:lang w:val="en-US"/>
        </w:rPr>
        <w:t xml:space="preserve"> discussed </w:t>
      </w:r>
      <w:r w:rsidR="00793F0C">
        <w:rPr>
          <w:lang w:val="en-US"/>
        </w:rPr>
        <w:t xml:space="preserve">in details </w:t>
      </w:r>
      <w:r w:rsidRPr="003A2631">
        <w:rPr>
          <w:lang w:val="en-US"/>
        </w:rPr>
        <w:t>in Chapter 1</w:t>
      </w:r>
      <w:r w:rsidR="00793F0C">
        <w:rPr>
          <w:lang w:val="en-US"/>
        </w:rPr>
        <w:t>)</w:t>
      </w:r>
      <w:r w:rsidR="00630378">
        <w:rPr>
          <w:lang w:val="en-US"/>
        </w:rPr>
        <w:t xml:space="preserve">, which is </w:t>
      </w:r>
      <w:r w:rsidR="00793F0C">
        <w:rPr>
          <w:lang w:val="en-US"/>
        </w:rPr>
        <w:t xml:space="preserve">a better </w:t>
      </w:r>
      <w:r w:rsidR="00480476">
        <w:rPr>
          <w:lang w:val="en-US"/>
        </w:rPr>
        <w:t xml:space="preserve">tool </w:t>
      </w:r>
      <w:r w:rsidR="00630378">
        <w:rPr>
          <w:lang w:val="en-US"/>
        </w:rPr>
        <w:t>for segmentation compared to any other grouping techniques</w:t>
      </w:r>
      <w:r w:rsidR="00480476">
        <w:rPr>
          <w:lang w:val="en-US"/>
        </w:rPr>
        <w:t xml:space="preserve"> because of accuracy and precision of identified segments </w:t>
      </w:r>
      <w:r w:rsidR="00793F0C" w:rsidRPr="003A2631">
        <w:rPr>
          <w:lang w:val="en-US"/>
        </w:rPr>
        <w:t>(Wedel and Kamakura, 2012)</w:t>
      </w:r>
      <w:r w:rsidRPr="003A2631">
        <w:rPr>
          <w:lang w:val="en-US"/>
        </w:rPr>
        <w:t>.</w:t>
      </w:r>
    </w:p>
    <w:p w:rsidR="00821915" w:rsidRPr="003A2631" w:rsidRDefault="00C96DF5" w:rsidP="000E71A3">
      <w:pPr>
        <w:rPr>
          <w:lang w:val="en-US"/>
        </w:rPr>
      </w:pPr>
      <w:r w:rsidRPr="003A2631">
        <w:rPr>
          <w:lang w:val="en-US"/>
        </w:rPr>
        <w:t xml:space="preserve">As for the K-means or any other clustering method, the procedure of clustering </w:t>
      </w:r>
      <w:r w:rsidR="00821915" w:rsidRPr="003A2631">
        <w:rPr>
          <w:lang w:val="en-US"/>
        </w:rPr>
        <w:t xml:space="preserve">should be based on the number of cases and types of variables used in the analysis to form clusters. SPSS has three different algorithms that are used to cluster data: hierarchical, k-means, and two-step cluster analysis. </w:t>
      </w:r>
      <w:r w:rsidR="006103D8" w:rsidRPr="003A2631">
        <w:rPr>
          <w:lang w:val="en-US"/>
        </w:rPr>
        <w:t>H</w:t>
      </w:r>
      <w:r w:rsidR="00821915" w:rsidRPr="003A2631">
        <w:rPr>
          <w:lang w:val="en-US"/>
        </w:rPr>
        <w:t xml:space="preserve">ierarchical clustering is </w:t>
      </w:r>
      <w:r w:rsidR="006103D8" w:rsidRPr="003A2631">
        <w:rPr>
          <w:lang w:val="en-US"/>
        </w:rPr>
        <w:t xml:space="preserve">usually </w:t>
      </w:r>
      <w:r w:rsidR="00821915" w:rsidRPr="003A2631">
        <w:rPr>
          <w:lang w:val="en-US"/>
        </w:rPr>
        <w:t xml:space="preserve">used with a small data set to easily </w:t>
      </w:r>
      <w:r w:rsidR="006103D8" w:rsidRPr="003A2631">
        <w:rPr>
          <w:lang w:val="en-US"/>
        </w:rPr>
        <w:t>find</w:t>
      </w:r>
      <w:r w:rsidR="00821915" w:rsidRPr="003A2631">
        <w:rPr>
          <w:lang w:val="en-US"/>
        </w:rPr>
        <w:t xml:space="preserve"> </w:t>
      </w:r>
      <w:r w:rsidR="006103D8" w:rsidRPr="003A2631">
        <w:rPr>
          <w:lang w:val="en-US"/>
        </w:rPr>
        <w:t>solutions with increasing numbers of clusters. Two-step cluster analysis is preferred in a large scale studies with more than a thousand cases or in case both continuous and categorical variables are used to, first, assign cases to “</w:t>
      </w:r>
      <w:proofErr w:type="spellStart"/>
      <w:r w:rsidR="006103D8" w:rsidRPr="003A2631">
        <w:rPr>
          <w:lang w:val="en-US"/>
        </w:rPr>
        <w:t>preclusters</w:t>
      </w:r>
      <w:proofErr w:type="spellEnd"/>
      <w:r w:rsidR="006103D8" w:rsidRPr="003A2631">
        <w:rPr>
          <w:lang w:val="en-US"/>
        </w:rPr>
        <w:t xml:space="preserve">”, and second, to cluster them using the hierarchical clustering procedure. On the other side, K-means cluster analysis, which will be used in this study, is applied </w:t>
      </w:r>
      <w:r w:rsidR="006103D8" w:rsidRPr="003A2631">
        <w:rPr>
          <w:lang w:val="en-US"/>
        </w:rPr>
        <w:lastRenderedPageBreak/>
        <w:t>with a moderately sized data set to cluster the data by a chosen number of clusters</w:t>
      </w:r>
      <w:r w:rsidR="00906E2D" w:rsidRPr="003A2631">
        <w:rPr>
          <w:lang w:val="en-US"/>
        </w:rPr>
        <w:t xml:space="preserve"> (</w:t>
      </w:r>
      <w:proofErr w:type="spellStart"/>
      <w:r w:rsidR="00906E2D" w:rsidRPr="003A2631">
        <w:rPr>
          <w:lang w:val="en-US"/>
        </w:rPr>
        <w:t>Ketchen</w:t>
      </w:r>
      <w:proofErr w:type="spellEnd"/>
      <w:r w:rsidR="00906E2D" w:rsidRPr="003A2631">
        <w:rPr>
          <w:lang w:val="en-US"/>
        </w:rPr>
        <w:t xml:space="preserve"> and Shook, 1996).</w:t>
      </w:r>
    </w:p>
    <w:p w:rsidR="00C460D4" w:rsidRPr="003A2631" w:rsidRDefault="006103D8" w:rsidP="000E71A3">
      <w:pPr>
        <w:rPr>
          <w:lang w:val="en-US"/>
        </w:rPr>
      </w:pPr>
      <w:r w:rsidRPr="003A2631">
        <w:rPr>
          <w:lang w:val="en-US"/>
        </w:rPr>
        <w:t xml:space="preserve">K-means clustering </w:t>
      </w:r>
      <w:r w:rsidR="00C460D4" w:rsidRPr="003A2631">
        <w:rPr>
          <w:lang w:val="en-US"/>
        </w:rPr>
        <w:t xml:space="preserve">uses an iterative procedure after which </w:t>
      </w:r>
      <w:r w:rsidRPr="003A2631">
        <w:rPr>
          <w:lang w:val="en-US"/>
        </w:rPr>
        <w:t>the cluster means are estimated and each case is assigned to the cluster for which the distance to the cluster mean is the smallest.</w:t>
      </w:r>
      <w:r w:rsidR="00C460D4" w:rsidRPr="003A2631">
        <w:rPr>
          <w:lang w:val="en-US"/>
        </w:rPr>
        <w:t xml:space="preserve"> Thus, the action in the algorithm centers on finding the k-means: the process starts with an initial set of means and classifies cases based on their distances to the centers. In a final solution the means of the clusters </w:t>
      </w:r>
      <w:r w:rsidR="00221BA9" w:rsidRPr="003A2631">
        <w:rPr>
          <w:lang w:val="en-US"/>
        </w:rPr>
        <w:t>are calculated</w:t>
      </w:r>
      <w:r w:rsidR="00C460D4" w:rsidRPr="003A2631">
        <w:rPr>
          <w:lang w:val="en-US"/>
        </w:rPr>
        <w:t xml:space="preserve"> the last time and the cases are assigned to their permane</w:t>
      </w:r>
      <w:r w:rsidR="00906E2D" w:rsidRPr="003A2631">
        <w:rPr>
          <w:lang w:val="en-US"/>
        </w:rPr>
        <w:t>nt clusters (Hair et al., 2006).</w:t>
      </w:r>
    </w:p>
    <w:p w:rsidR="006103D8" w:rsidRPr="003A2631" w:rsidRDefault="00630378" w:rsidP="000E71A3">
      <w:pPr>
        <w:rPr>
          <w:lang w:val="en-US"/>
        </w:rPr>
      </w:pPr>
      <w:r>
        <w:rPr>
          <w:lang w:val="en-US"/>
        </w:rPr>
        <w:t>A</w:t>
      </w:r>
      <w:r w:rsidR="00921886">
        <w:rPr>
          <w:lang w:val="en-US"/>
        </w:rPr>
        <w:t xml:space="preserve"> researcher </w:t>
      </w:r>
      <w:r w:rsidR="00C460D4" w:rsidRPr="003A2631">
        <w:rPr>
          <w:lang w:val="en-US"/>
        </w:rPr>
        <w:t xml:space="preserve">can </w:t>
      </w:r>
      <w:r w:rsidR="00921886">
        <w:rPr>
          <w:lang w:val="en-US"/>
        </w:rPr>
        <w:t>have more than one</w:t>
      </w:r>
      <w:r w:rsidR="00C460D4" w:rsidRPr="003A2631">
        <w:rPr>
          <w:lang w:val="en-US"/>
        </w:rPr>
        <w:t xml:space="preserve"> solution for a range of cluster numbers </w:t>
      </w:r>
      <w:r w:rsidR="00921886" w:rsidRPr="003A2631">
        <w:rPr>
          <w:lang w:val="en-US"/>
        </w:rPr>
        <w:t xml:space="preserve">if </w:t>
      </w:r>
      <w:r w:rsidR="00921886">
        <w:rPr>
          <w:lang w:val="en-US"/>
        </w:rPr>
        <w:t>he</w:t>
      </w:r>
      <w:r w:rsidR="00921886" w:rsidRPr="003A2631">
        <w:rPr>
          <w:lang w:val="en-US"/>
        </w:rPr>
        <w:t xml:space="preserve"> run</w:t>
      </w:r>
      <w:r w:rsidR="00921886">
        <w:rPr>
          <w:lang w:val="en-US"/>
        </w:rPr>
        <w:t>s</w:t>
      </w:r>
      <w:r w:rsidR="00921886" w:rsidRPr="003A2631">
        <w:rPr>
          <w:lang w:val="en-US"/>
        </w:rPr>
        <w:t xml:space="preserve"> the analysis for each different number of clusters </w:t>
      </w:r>
      <w:r w:rsidR="00921886">
        <w:rPr>
          <w:lang w:val="en-US"/>
        </w:rPr>
        <w:t xml:space="preserve">and can even </w:t>
      </w:r>
      <w:r w:rsidR="00C460D4" w:rsidRPr="003A2631">
        <w:rPr>
          <w:lang w:val="en-US"/>
        </w:rPr>
        <w:t xml:space="preserve">have as many clusters as </w:t>
      </w:r>
      <w:r w:rsidR="00921886">
        <w:rPr>
          <w:lang w:val="en-US"/>
        </w:rPr>
        <w:t>he</w:t>
      </w:r>
      <w:r w:rsidR="00C460D4" w:rsidRPr="003A2631">
        <w:rPr>
          <w:lang w:val="en-US"/>
        </w:rPr>
        <w:t xml:space="preserve"> do</w:t>
      </w:r>
      <w:r w:rsidR="00921886">
        <w:rPr>
          <w:lang w:val="en-US"/>
        </w:rPr>
        <w:t>es</w:t>
      </w:r>
      <w:r w:rsidR="00C460D4" w:rsidRPr="003A2631">
        <w:rPr>
          <w:lang w:val="en-US"/>
        </w:rPr>
        <w:t xml:space="preserve"> cases</w:t>
      </w:r>
      <w:r w:rsidR="005E1852" w:rsidRPr="003A2631">
        <w:rPr>
          <w:lang w:val="en-US"/>
        </w:rPr>
        <w:t>. However, that can’t be a</w:t>
      </w:r>
      <w:r w:rsidR="00221BA9" w:rsidRPr="003A2631">
        <w:rPr>
          <w:lang w:val="en-US"/>
        </w:rPr>
        <w:t>n</w:t>
      </w:r>
      <w:r w:rsidR="005E1852" w:rsidRPr="003A2631">
        <w:rPr>
          <w:lang w:val="en-US"/>
        </w:rPr>
        <w:t xml:space="preserve"> appropriate solution, so the number of clusters in this study is chosen to represent more than 2</w:t>
      </w:r>
      <w:r w:rsidR="00C460D4" w:rsidRPr="003A2631">
        <w:rPr>
          <w:lang w:val="en-US"/>
        </w:rPr>
        <w:t xml:space="preserve"> </w:t>
      </w:r>
      <w:r w:rsidR="005E1852" w:rsidRPr="003A2631">
        <w:rPr>
          <w:lang w:val="en-US"/>
        </w:rPr>
        <w:t>and less than 12 (the number of factors used in the analysis) clusters. In fact, the optimal number of clusters is determined by looking how similar clusters are and how equally they divide the data set when a</w:t>
      </w:r>
      <w:r w:rsidR="00906E2D" w:rsidRPr="003A2631">
        <w:rPr>
          <w:lang w:val="en-US"/>
        </w:rPr>
        <w:t>n additional cluster is created (Milligan and Cooper, 1985).</w:t>
      </w:r>
    </w:p>
    <w:p w:rsidR="00C96DF5" w:rsidRPr="003A2631" w:rsidRDefault="005E1852" w:rsidP="00C96DF5">
      <w:pPr>
        <w:rPr>
          <w:lang w:val="en-US"/>
        </w:rPr>
      </w:pPr>
      <w:r w:rsidRPr="003A2631">
        <w:rPr>
          <w:lang w:val="en-US"/>
        </w:rPr>
        <w:t>Final clusters are characterized in terms of socio-demographic variables (age, gender, education, occupation, income, and having children or not) as well as factors affecting the food choice (</w:t>
      </w:r>
      <w:r w:rsidR="00C96DF5" w:rsidRPr="003A2631">
        <w:rPr>
          <w:i/>
          <w:lang w:val="en-US"/>
        </w:rPr>
        <w:t>P</w:t>
      </w:r>
      <w:r w:rsidRPr="003A2631">
        <w:rPr>
          <w:i/>
          <w:lang w:val="en-US"/>
        </w:rPr>
        <w:t>rice</w:t>
      </w:r>
      <w:r w:rsidRPr="003A2631">
        <w:rPr>
          <w:lang w:val="en-US"/>
        </w:rPr>
        <w:t xml:space="preserve">, </w:t>
      </w:r>
      <w:r w:rsidR="00C96DF5" w:rsidRPr="003A2631">
        <w:rPr>
          <w:i/>
          <w:lang w:val="en-US"/>
        </w:rPr>
        <w:t>N</w:t>
      </w:r>
      <w:r w:rsidRPr="003A2631">
        <w:rPr>
          <w:i/>
          <w:lang w:val="en-US"/>
        </w:rPr>
        <w:t>atural content</w:t>
      </w:r>
      <w:r w:rsidRPr="003A2631">
        <w:rPr>
          <w:lang w:val="en-US"/>
        </w:rPr>
        <w:t xml:space="preserve">, </w:t>
      </w:r>
      <w:r w:rsidR="00C96DF5" w:rsidRPr="003A2631">
        <w:rPr>
          <w:i/>
          <w:lang w:val="en-US"/>
        </w:rPr>
        <w:t>Health</w:t>
      </w:r>
      <w:r w:rsidR="00C96DF5" w:rsidRPr="003A2631">
        <w:rPr>
          <w:lang w:val="en-US"/>
        </w:rPr>
        <w:t xml:space="preserve">, </w:t>
      </w:r>
      <w:r w:rsidR="00C96DF5" w:rsidRPr="003A2631">
        <w:rPr>
          <w:i/>
          <w:lang w:val="en-US"/>
        </w:rPr>
        <w:t>Sensory appeal</w:t>
      </w:r>
      <w:r w:rsidR="00C96DF5" w:rsidRPr="003A2631">
        <w:rPr>
          <w:lang w:val="en-US"/>
        </w:rPr>
        <w:t xml:space="preserve">, </w:t>
      </w:r>
      <w:r w:rsidR="00C96DF5" w:rsidRPr="003A2631">
        <w:rPr>
          <w:i/>
          <w:lang w:val="en-US"/>
        </w:rPr>
        <w:t>Convenience</w:t>
      </w:r>
      <w:r w:rsidR="00C96DF5" w:rsidRPr="003A2631">
        <w:rPr>
          <w:lang w:val="en-US"/>
        </w:rPr>
        <w:t xml:space="preserve">, </w:t>
      </w:r>
      <w:r w:rsidR="00C96DF5" w:rsidRPr="003A2631">
        <w:rPr>
          <w:i/>
          <w:lang w:val="en-US"/>
        </w:rPr>
        <w:t>Mood</w:t>
      </w:r>
      <w:r w:rsidR="00C96DF5" w:rsidRPr="003A2631">
        <w:rPr>
          <w:lang w:val="en-US"/>
        </w:rPr>
        <w:t xml:space="preserve">, </w:t>
      </w:r>
      <w:r w:rsidR="00C96DF5" w:rsidRPr="003A2631">
        <w:rPr>
          <w:i/>
          <w:lang w:val="en-US"/>
        </w:rPr>
        <w:t>Familiarity</w:t>
      </w:r>
      <w:r w:rsidR="00C96DF5" w:rsidRPr="003A2631">
        <w:rPr>
          <w:lang w:val="en-US"/>
        </w:rPr>
        <w:t xml:space="preserve">, </w:t>
      </w:r>
      <w:r w:rsidR="00C96DF5" w:rsidRPr="003A2631">
        <w:rPr>
          <w:i/>
          <w:lang w:val="en-US"/>
        </w:rPr>
        <w:t>Weight control</w:t>
      </w:r>
      <w:r w:rsidR="00C96DF5" w:rsidRPr="003A2631">
        <w:rPr>
          <w:lang w:val="en-US"/>
        </w:rPr>
        <w:t xml:space="preserve">, and </w:t>
      </w:r>
      <w:r w:rsidR="00C96DF5" w:rsidRPr="003A2631">
        <w:rPr>
          <w:i/>
          <w:lang w:val="en-US"/>
        </w:rPr>
        <w:t>Ethical concern</w:t>
      </w:r>
      <w:r w:rsidR="00C96DF5" w:rsidRPr="003A2631">
        <w:rPr>
          <w:lang w:val="en-US"/>
        </w:rPr>
        <w:t>). ANOVA F-tests with Duncan post hoc multiple comparison tests were used to identify significant differences between clusters.</w:t>
      </w:r>
      <w:r w:rsidR="00480476">
        <w:rPr>
          <w:lang w:val="en-US"/>
        </w:rPr>
        <w:t xml:space="preserve"> The </w:t>
      </w:r>
      <w:r w:rsidR="00630378" w:rsidRPr="003A2631">
        <w:rPr>
          <w:lang w:val="en-US"/>
        </w:rPr>
        <w:t xml:space="preserve">Duncan post hoc multiple comparison tests </w:t>
      </w:r>
      <w:r w:rsidR="00480476">
        <w:rPr>
          <w:lang w:val="en-US"/>
        </w:rPr>
        <w:t xml:space="preserve">were used as </w:t>
      </w:r>
      <w:r w:rsidR="00630378">
        <w:rPr>
          <w:lang w:val="en-US"/>
        </w:rPr>
        <w:t>un</w:t>
      </w:r>
      <w:r w:rsidR="00480476">
        <w:rPr>
          <w:lang w:val="en-US"/>
        </w:rPr>
        <w:t xml:space="preserve">equal variances within </w:t>
      </w:r>
      <w:r w:rsidR="00630378">
        <w:rPr>
          <w:lang w:val="en-US"/>
        </w:rPr>
        <w:t>clusters were not found and test results gave more clarity on differences between found clusters.</w:t>
      </w:r>
    </w:p>
    <w:p w:rsidR="00C96DF5" w:rsidRPr="003A2631" w:rsidRDefault="00AE3650" w:rsidP="00C96DF5">
      <w:pPr>
        <w:pStyle w:val="2"/>
      </w:pPr>
      <w:bookmarkStart w:id="54" w:name="_Toc447221729"/>
      <w:bookmarkStart w:id="55" w:name="_Toc451682133"/>
      <w:r>
        <w:t xml:space="preserve">2.6. </w:t>
      </w:r>
      <w:r w:rsidR="00C96DF5" w:rsidRPr="003A2631">
        <w:t>Descriptive statistics</w:t>
      </w:r>
      <w:bookmarkEnd w:id="54"/>
      <w:bookmarkEnd w:id="55"/>
    </w:p>
    <w:p w:rsidR="00C96DF5" w:rsidRDefault="00C96DF5" w:rsidP="00C96DF5">
      <w:pPr>
        <w:rPr>
          <w:lang w:val="en-US"/>
        </w:rPr>
      </w:pPr>
      <w:r w:rsidRPr="003A2631">
        <w:rPr>
          <w:lang w:val="en-US"/>
        </w:rPr>
        <w:t>The characteristics of the sample and food preferences are summarized in Table 1. The distribution by gender is slightly in favor of female respondents. The education is dominant by high and middle levels, whereas only 13.3% have low education. By occupation the largest group is full-time working respondents (61.5); 77% of the total sample has either full-time or part-time jobs. The age groups were defined by ten years increment to evenly represent the sample and the clusters that would be established later.</w:t>
      </w:r>
    </w:p>
    <w:p w:rsidR="00630378" w:rsidRDefault="00630378" w:rsidP="00C96DF5">
      <w:pPr>
        <w:rPr>
          <w:lang w:val="en-US"/>
        </w:rPr>
      </w:pPr>
    </w:p>
    <w:p w:rsidR="00630378" w:rsidRPr="003A2631" w:rsidRDefault="00630378" w:rsidP="00C96DF5">
      <w:pPr>
        <w:rPr>
          <w:lang w:val="en-US"/>
        </w:rPr>
      </w:pPr>
    </w:p>
    <w:p w:rsidR="00C96DF5" w:rsidRPr="003A2631" w:rsidRDefault="00C96DF5" w:rsidP="00C96DF5">
      <w:pPr>
        <w:pStyle w:val="a9"/>
        <w:keepNext/>
        <w:rPr>
          <w:lang w:val="en-US"/>
        </w:rPr>
      </w:pPr>
      <w:proofErr w:type="gramStart"/>
      <w:r w:rsidRPr="003A2631">
        <w:rPr>
          <w:lang w:val="en-US"/>
        </w:rPr>
        <w:lastRenderedPageBreak/>
        <w:t xml:space="preserve">Table </w:t>
      </w:r>
      <w:r w:rsidR="00572879" w:rsidRPr="003A2631">
        <w:fldChar w:fldCharType="begin"/>
      </w:r>
      <w:r w:rsidRPr="003A2631">
        <w:rPr>
          <w:lang w:val="en-US"/>
        </w:rPr>
        <w:instrText xml:space="preserve"> SEQ </w:instrText>
      </w:r>
      <w:r w:rsidRPr="003A2631">
        <w:instrText>Таблица</w:instrText>
      </w:r>
      <w:r w:rsidRPr="003A2631">
        <w:rPr>
          <w:lang w:val="en-US"/>
        </w:rPr>
        <w:instrText xml:space="preserve"> \* ARABIC </w:instrText>
      </w:r>
      <w:r w:rsidR="00572879" w:rsidRPr="003A2631">
        <w:fldChar w:fldCharType="separate"/>
      </w:r>
      <w:r w:rsidR="00F9741C" w:rsidRPr="003A2631">
        <w:rPr>
          <w:noProof/>
          <w:lang w:val="en-US"/>
        </w:rPr>
        <w:t>1</w:t>
      </w:r>
      <w:r w:rsidR="00572879" w:rsidRPr="003A2631">
        <w:fldChar w:fldCharType="end"/>
      </w:r>
      <w:r w:rsidRPr="003A2631">
        <w:rPr>
          <w:lang w:val="en-US"/>
        </w:rPr>
        <w:t>.</w:t>
      </w:r>
      <w:proofErr w:type="gramEnd"/>
      <w:r w:rsidRPr="003A2631">
        <w:rPr>
          <w:lang w:val="en-US"/>
        </w:rPr>
        <w:t xml:space="preserve"> Sample characteristics in the study, as percentage of the sample (N=226)</w:t>
      </w:r>
    </w:p>
    <w:tbl>
      <w:tblPr>
        <w:tblW w:w="8237" w:type="dxa"/>
        <w:tblInd w:w="93" w:type="dxa"/>
        <w:tblLook w:val="04A0" w:firstRow="1" w:lastRow="0" w:firstColumn="1" w:lastColumn="0" w:noHBand="0" w:noVBand="1"/>
      </w:tblPr>
      <w:tblGrid>
        <w:gridCol w:w="1716"/>
        <w:gridCol w:w="1276"/>
        <w:gridCol w:w="1418"/>
        <w:gridCol w:w="1417"/>
        <w:gridCol w:w="1134"/>
        <w:gridCol w:w="1276"/>
      </w:tblGrid>
      <w:tr w:rsidR="00C96DF5" w:rsidRPr="003A2631" w:rsidTr="005A3268">
        <w:trPr>
          <w:trHeight w:val="315"/>
        </w:trPr>
        <w:tc>
          <w:tcPr>
            <w:tcW w:w="2992" w:type="dxa"/>
            <w:gridSpan w:val="2"/>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rsidR="00C96DF5" w:rsidRPr="003A2631" w:rsidRDefault="00C96DF5" w:rsidP="005A3268">
            <w:pPr>
              <w:spacing w:line="240" w:lineRule="auto"/>
              <w:ind w:firstLine="0"/>
              <w:jc w:val="center"/>
              <w:rPr>
                <w:rFonts w:eastAsia="Times New Roman" w:cs="Times New Roman"/>
                <w:b/>
                <w:bCs/>
                <w:szCs w:val="24"/>
                <w:lang w:eastAsia="ru-RU"/>
              </w:rPr>
            </w:pPr>
            <w:r w:rsidRPr="003A2631">
              <w:rPr>
                <w:rFonts w:eastAsia="Times New Roman" w:cs="Times New Roman"/>
                <w:b/>
                <w:bCs/>
                <w:szCs w:val="24"/>
                <w:lang w:val="en-US" w:eastAsia="ru-RU"/>
              </w:rPr>
              <w:t>Gender</w:t>
            </w:r>
          </w:p>
        </w:tc>
        <w:tc>
          <w:tcPr>
            <w:tcW w:w="2835"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rsidR="00C96DF5" w:rsidRPr="003A2631" w:rsidRDefault="00C96DF5" w:rsidP="005A3268">
            <w:pPr>
              <w:spacing w:line="240" w:lineRule="auto"/>
              <w:ind w:firstLine="0"/>
              <w:jc w:val="center"/>
              <w:rPr>
                <w:rFonts w:eastAsia="Times New Roman" w:cs="Times New Roman"/>
                <w:b/>
                <w:bCs/>
                <w:szCs w:val="24"/>
                <w:lang w:eastAsia="ru-RU"/>
              </w:rPr>
            </w:pPr>
            <w:r w:rsidRPr="003A2631">
              <w:rPr>
                <w:rFonts w:eastAsia="Times New Roman" w:cs="Times New Roman"/>
                <w:b/>
                <w:bCs/>
                <w:szCs w:val="24"/>
                <w:lang w:val="en-US" w:eastAsia="ru-RU"/>
              </w:rPr>
              <w:t>Education</w:t>
            </w:r>
          </w:p>
        </w:tc>
        <w:tc>
          <w:tcPr>
            <w:tcW w:w="2410"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rsidR="00C96DF5" w:rsidRPr="003A2631" w:rsidRDefault="00C96DF5" w:rsidP="005A3268">
            <w:pPr>
              <w:spacing w:line="240" w:lineRule="auto"/>
              <w:ind w:firstLine="0"/>
              <w:jc w:val="center"/>
              <w:rPr>
                <w:rFonts w:eastAsia="Times New Roman" w:cs="Times New Roman"/>
                <w:b/>
                <w:bCs/>
                <w:szCs w:val="24"/>
                <w:lang w:eastAsia="ru-RU"/>
              </w:rPr>
            </w:pPr>
            <w:r w:rsidRPr="003A2631">
              <w:rPr>
                <w:rFonts w:eastAsia="Times New Roman" w:cs="Times New Roman"/>
                <w:b/>
                <w:bCs/>
                <w:szCs w:val="24"/>
                <w:lang w:val="en-US" w:eastAsia="ru-RU"/>
              </w:rPr>
              <w:t xml:space="preserve">Children </w:t>
            </w:r>
            <w:r w:rsidRPr="003A2631">
              <w:rPr>
                <w:rFonts w:eastAsia="Times New Roman" w:cs="Times New Roman"/>
                <w:b/>
                <w:bCs/>
                <w:szCs w:val="24"/>
                <w:lang w:eastAsia="ru-RU"/>
              </w:rPr>
              <w:t>(&lt;18</w:t>
            </w:r>
            <w:r w:rsidRPr="003A2631">
              <w:rPr>
                <w:rFonts w:eastAsia="Times New Roman" w:cs="Times New Roman"/>
                <w:b/>
                <w:bCs/>
                <w:szCs w:val="24"/>
                <w:lang w:val="en-US" w:eastAsia="ru-RU"/>
              </w:rPr>
              <w:t xml:space="preserve"> years</w:t>
            </w:r>
            <w:r w:rsidRPr="003A2631">
              <w:rPr>
                <w:rFonts w:eastAsia="Times New Roman" w:cs="Times New Roman"/>
                <w:b/>
                <w:bCs/>
                <w:szCs w:val="24"/>
                <w:lang w:eastAsia="ru-RU"/>
              </w:rPr>
              <w:t>)</w:t>
            </w:r>
          </w:p>
        </w:tc>
      </w:tr>
      <w:tr w:rsidR="00C96DF5" w:rsidRPr="003A2631" w:rsidTr="005A3268">
        <w:trPr>
          <w:trHeight w:val="315"/>
        </w:trPr>
        <w:tc>
          <w:tcPr>
            <w:tcW w:w="1716" w:type="dxa"/>
            <w:tcBorders>
              <w:top w:val="nil"/>
              <w:left w:val="single" w:sz="4" w:space="0" w:color="auto"/>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proofErr w:type="spellStart"/>
            <w:r w:rsidRPr="003A2631">
              <w:rPr>
                <w:rFonts w:eastAsia="Times New Roman" w:cs="Times New Roman"/>
                <w:szCs w:val="24"/>
                <w:lang w:eastAsia="ru-RU"/>
              </w:rPr>
              <w:t>male</w:t>
            </w:r>
            <w:proofErr w:type="spellEnd"/>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46,0</w:t>
            </w:r>
          </w:p>
        </w:tc>
        <w:tc>
          <w:tcPr>
            <w:tcW w:w="1418"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proofErr w:type="spellStart"/>
            <w:r w:rsidRPr="003A2631">
              <w:rPr>
                <w:rFonts w:eastAsia="Times New Roman" w:cs="Times New Roman"/>
                <w:szCs w:val="24"/>
                <w:lang w:eastAsia="ru-RU"/>
              </w:rPr>
              <w:t>low</w:t>
            </w:r>
            <w:proofErr w:type="spellEnd"/>
          </w:p>
        </w:tc>
        <w:tc>
          <w:tcPr>
            <w:tcW w:w="1417"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13,</w:t>
            </w:r>
            <w:r w:rsidRPr="003A2631">
              <w:rPr>
                <w:rFonts w:eastAsia="Times New Roman" w:cs="Times New Roman"/>
                <w:szCs w:val="24"/>
                <w:lang w:val="en-US" w:eastAsia="ru-RU"/>
              </w:rPr>
              <w:t>3</w:t>
            </w:r>
          </w:p>
        </w:tc>
        <w:tc>
          <w:tcPr>
            <w:tcW w:w="1134"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proofErr w:type="spellStart"/>
            <w:r w:rsidRPr="003A2631">
              <w:rPr>
                <w:rFonts w:eastAsia="Times New Roman" w:cs="Times New Roman"/>
                <w:szCs w:val="24"/>
                <w:lang w:eastAsia="ru-RU"/>
              </w:rPr>
              <w:t>yes</w:t>
            </w:r>
            <w:proofErr w:type="spellEnd"/>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36,7</w:t>
            </w:r>
          </w:p>
        </w:tc>
      </w:tr>
      <w:tr w:rsidR="00C96DF5" w:rsidRPr="003A2631" w:rsidTr="005A3268">
        <w:trPr>
          <w:trHeight w:val="315"/>
        </w:trPr>
        <w:tc>
          <w:tcPr>
            <w:tcW w:w="1716" w:type="dxa"/>
            <w:tcBorders>
              <w:top w:val="nil"/>
              <w:left w:val="single" w:sz="4" w:space="0" w:color="auto"/>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proofErr w:type="spellStart"/>
            <w:r w:rsidRPr="003A2631">
              <w:rPr>
                <w:rFonts w:eastAsia="Times New Roman" w:cs="Times New Roman"/>
                <w:szCs w:val="24"/>
                <w:lang w:eastAsia="ru-RU"/>
              </w:rPr>
              <w:t>female</w:t>
            </w:r>
            <w:proofErr w:type="spellEnd"/>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5</w:t>
            </w:r>
            <w:r w:rsidRPr="003A2631">
              <w:rPr>
                <w:rFonts w:eastAsia="Times New Roman" w:cs="Times New Roman"/>
                <w:szCs w:val="24"/>
                <w:lang w:val="en-US" w:eastAsia="ru-RU"/>
              </w:rPr>
              <w:t>4</w:t>
            </w:r>
            <w:r w:rsidRPr="003A2631">
              <w:rPr>
                <w:rFonts w:eastAsia="Times New Roman" w:cs="Times New Roman"/>
                <w:szCs w:val="24"/>
                <w:lang w:eastAsia="ru-RU"/>
              </w:rPr>
              <w:t>,</w:t>
            </w:r>
            <w:r w:rsidRPr="003A2631">
              <w:rPr>
                <w:rFonts w:eastAsia="Times New Roman" w:cs="Times New Roman"/>
                <w:szCs w:val="24"/>
                <w:lang w:val="en-US" w:eastAsia="ru-RU"/>
              </w:rPr>
              <w:t>0</w:t>
            </w:r>
          </w:p>
        </w:tc>
        <w:tc>
          <w:tcPr>
            <w:tcW w:w="1418"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proofErr w:type="spellStart"/>
            <w:r w:rsidRPr="003A2631">
              <w:rPr>
                <w:rFonts w:eastAsia="Times New Roman" w:cs="Times New Roman"/>
                <w:szCs w:val="24"/>
                <w:lang w:eastAsia="ru-RU"/>
              </w:rPr>
              <w:t>middle</w:t>
            </w:r>
            <w:proofErr w:type="spellEnd"/>
          </w:p>
        </w:tc>
        <w:tc>
          <w:tcPr>
            <w:tcW w:w="1417"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35,4</w:t>
            </w:r>
          </w:p>
        </w:tc>
        <w:tc>
          <w:tcPr>
            <w:tcW w:w="1134"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proofErr w:type="spellStart"/>
            <w:r w:rsidRPr="003A2631">
              <w:rPr>
                <w:rFonts w:eastAsia="Times New Roman" w:cs="Times New Roman"/>
                <w:szCs w:val="24"/>
                <w:lang w:eastAsia="ru-RU"/>
              </w:rPr>
              <w:t>no</w:t>
            </w:r>
            <w:proofErr w:type="spellEnd"/>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63,</w:t>
            </w:r>
            <w:r w:rsidRPr="003A2631">
              <w:rPr>
                <w:rFonts w:eastAsia="Times New Roman" w:cs="Times New Roman"/>
                <w:szCs w:val="24"/>
                <w:lang w:val="en-US" w:eastAsia="ru-RU"/>
              </w:rPr>
              <w:t>3</w:t>
            </w:r>
          </w:p>
        </w:tc>
      </w:tr>
      <w:tr w:rsidR="00C96DF5" w:rsidRPr="003A2631" w:rsidTr="005A3268">
        <w:trPr>
          <w:trHeight w:val="315"/>
        </w:trPr>
        <w:tc>
          <w:tcPr>
            <w:tcW w:w="1716" w:type="dxa"/>
            <w:tcBorders>
              <w:top w:val="nil"/>
              <w:left w:val="single" w:sz="4" w:space="0" w:color="auto"/>
              <w:bottom w:val="single" w:sz="4" w:space="0" w:color="auto"/>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val="en-US" w:eastAsia="ru-RU"/>
              </w:rPr>
            </w:pPr>
            <w:r w:rsidRPr="003A2631">
              <w:rPr>
                <w:rFonts w:eastAsia="Times New Roman" w:cs="Times New Roman"/>
                <w:szCs w:val="24"/>
                <w:lang w:eastAsia="ru-RU"/>
              </w:rPr>
              <w:t> </w:t>
            </w:r>
          </w:p>
        </w:tc>
        <w:tc>
          <w:tcPr>
            <w:tcW w:w="1418" w:type="dxa"/>
            <w:tcBorders>
              <w:top w:val="nil"/>
              <w:left w:val="nil"/>
              <w:bottom w:val="single" w:sz="4" w:space="0" w:color="auto"/>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val="en-US" w:eastAsia="ru-RU"/>
              </w:rPr>
            </w:pPr>
            <w:proofErr w:type="spellStart"/>
            <w:r w:rsidRPr="003A2631">
              <w:rPr>
                <w:rFonts w:eastAsia="Times New Roman" w:cs="Times New Roman"/>
                <w:szCs w:val="24"/>
                <w:lang w:eastAsia="ru-RU"/>
              </w:rPr>
              <w:t>high</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val="en-US" w:eastAsia="ru-RU"/>
              </w:rPr>
            </w:pPr>
            <w:r w:rsidRPr="003A2631">
              <w:rPr>
                <w:rFonts w:eastAsia="Times New Roman" w:cs="Times New Roman"/>
                <w:szCs w:val="24"/>
                <w:lang w:eastAsia="ru-RU"/>
              </w:rPr>
              <w:t>51,3</w:t>
            </w:r>
          </w:p>
        </w:tc>
        <w:tc>
          <w:tcPr>
            <w:tcW w:w="1134" w:type="dxa"/>
            <w:tcBorders>
              <w:top w:val="nil"/>
              <w:left w:val="nil"/>
              <w:bottom w:val="single" w:sz="4" w:space="0" w:color="auto"/>
              <w:right w:val="nil"/>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val="en-US" w:eastAsia="ru-RU"/>
              </w:rPr>
            </w:pPr>
            <w:r w:rsidRPr="003A2631">
              <w:rPr>
                <w:rFonts w:eastAsia="Times New Roman" w:cs="Times New Roman"/>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r>
      <w:tr w:rsidR="00C96DF5" w:rsidRPr="003A2631" w:rsidTr="005A3268">
        <w:trPr>
          <w:trHeight w:val="315"/>
        </w:trPr>
        <w:tc>
          <w:tcPr>
            <w:tcW w:w="2992" w:type="dxa"/>
            <w:gridSpan w:val="2"/>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rsidR="00C96DF5" w:rsidRPr="003A2631" w:rsidRDefault="00C96DF5" w:rsidP="005A3268">
            <w:pPr>
              <w:spacing w:line="240" w:lineRule="auto"/>
              <w:ind w:firstLine="0"/>
              <w:jc w:val="center"/>
              <w:rPr>
                <w:rFonts w:eastAsia="Times New Roman" w:cs="Times New Roman"/>
                <w:b/>
                <w:bCs/>
                <w:szCs w:val="24"/>
                <w:lang w:eastAsia="ru-RU"/>
              </w:rPr>
            </w:pPr>
            <w:r w:rsidRPr="003A2631">
              <w:rPr>
                <w:rFonts w:eastAsia="Times New Roman" w:cs="Times New Roman"/>
                <w:b/>
                <w:bCs/>
                <w:szCs w:val="24"/>
                <w:lang w:val="en-US" w:eastAsia="ru-RU"/>
              </w:rPr>
              <w:t>I</w:t>
            </w:r>
            <w:proofErr w:type="spellStart"/>
            <w:r w:rsidRPr="003A2631">
              <w:rPr>
                <w:rFonts w:eastAsia="Times New Roman" w:cs="Times New Roman"/>
                <w:b/>
                <w:bCs/>
                <w:szCs w:val="24"/>
                <w:lang w:eastAsia="ru-RU"/>
              </w:rPr>
              <w:t>ncome</w:t>
            </w:r>
            <w:proofErr w:type="spellEnd"/>
            <w:r w:rsidRPr="003A2631">
              <w:rPr>
                <w:rFonts w:eastAsia="Times New Roman" w:cs="Times New Roman"/>
                <w:b/>
                <w:bCs/>
                <w:szCs w:val="24"/>
                <w:lang w:eastAsia="ru-RU"/>
              </w:rPr>
              <w:t xml:space="preserve">, </w:t>
            </w:r>
            <w:proofErr w:type="spellStart"/>
            <w:r w:rsidRPr="003A2631">
              <w:rPr>
                <w:rFonts w:eastAsia="Times New Roman" w:cs="Times New Roman"/>
                <w:b/>
                <w:bCs/>
                <w:szCs w:val="24"/>
                <w:lang w:eastAsia="ru-RU"/>
              </w:rPr>
              <w:t>rubles</w:t>
            </w:r>
            <w:proofErr w:type="spellEnd"/>
          </w:p>
        </w:tc>
        <w:tc>
          <w:tcPr>
            <w:tcW w:w="2835"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rsidR="00C96DF5" w:rsidRPr="003A2631" w:rsidRDefault="00C96DF5" w:rsidP="005A3268">
            <w:pPr>
              <w:spacing w:line="240" w:lineRule="auto"/>
              <w:ind w:firstLine="0"/>
              <w:jc w:val="center"/>
              <w:rPr>
                <w:rFonts w:eastAsia="Times New Roman" w:cs="Times New Roman"/>
                <w:b/>
                <w:bCs/>
                <w:szCs w:val="24"/>
                <w:lang w:eastAsia="ru-RU"/>
              </w:rPr>
            </w:pPr>
            <w:proofErr w:type="spellStart"/>
            <w:r w:rsidRPr="003A2631">
              <w:rPr>
                <w:rFonts w:eastAsia="Times New Roman" w:cs="Times New Roman"/>
                <w:b/>
                <w:bCs/>
                <w:szCs w:val="24"/>
                <w:lang w:eastAsia="ru-RU"/>
              </w:rPr>
              <w:t>Occupation</w:t>
            </w:r>
            <w:proofErr w:type="spellEnd"/>
          </w:p>
        </w:tc>
        <w:tc>
          <w:tcPr>
            <w:tcW w:w="2410"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rsidR="00C96DF5" w:rsidRPr="003A2631" w:rsidRDefault="00C96DF5" w:rsidP="005A3268">
            <w:pPr>
              <w:spacing w:line="240" w:lineRule="auto"/>
              <w:ind w:firstLine="0"/>
              <w:jc w:val="center"/>
              <w:rPr>
                <w:rFonts w:eastAsia="Times New Roman" w:cs="Times New Roman"/>
                <w:b/>
                <w:bCs/>
                <w:szCs w:val="24"/>
                <w:lang w:eastAsia="ru-RU"/>
              </w:rPr>
            </w:pPr>
            <w:proofErr w:type="spellStart"/>
            <w:r w:rsidRPr="003A2631">
              <w:rPr>
                <w:rFonts w:eastAsia="Times New Roman" w:cs="Times New Roman"/>
                <w:b/>
                <w:bCs/>
                <w:szCs w:val="24"/>
                <w:lang w:eastAsia="ru-RU"/>
              </w:rPr>
              <w:t>Age</w:t>
            </w:r>
            <w:proofErr w:type="spellEnd"/>
          </w:p>
        </w:tc>
      </w:tr>
      <w:tr w:rsidR="00C96DF5" w:rsidRPr="003A2631" w:rsidTr="005A3268">
        <w:trPr>
          <w:trHeight w:val="315"/>
        </w:trPr>
        <w:tc>
          <w:tcPr>
            <w:tcW w:w="1716" w:type="dxa"/>
            <w:tcBorders>
              <w:top w:val="nil"/>
              <w:left w:val="single" w:sz="4" w:space="0" w:color="auto"/>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&lt;10,000</w:t>
            </w:r>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11,</w:t>
            </w:r>
            <w:r w:rsidRPr="003A2631">
              <w:rPr>
                <w:rFonts w:eastAsia="Times New Roman" w:cs="Times New Roman"/>
                <w:szCs w:val="24"/>
                <w:lang w:val="en-US" w:eastAsia="ru-RU"/>
              </w:rPr>
              <w:t>1</w:t>
            </w:r>
          </w:p>
        </w:tc>
        <w:tc>
          <w:tcPr>
            <w:tcW w:w="1418"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proofErr w:type="spellStart"/>
            <w:r w:rsidRPr="003A2631">
              <w:rPr>
                <w:rFonts w:eastAsia="Times New Roman" w:cs="Times New Roman"/>
                <w:szCs w:val="24"/>
                <w:lang w:eastAsia="ru-RU"/>
              </w:rPr>
              <w:t>full-time</w:t>
            </w:r>
            <w:proofErr w:type="spellEnd"/>
          </w:p>
        </w:tc>
        <w:tc>
          <w:tcPr>
            <w:tcW w:w="1417"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61,5</w:t>
            </w:r>
          </w:p>
        </w:tc>
        <w:tc>
          <w:tcPr>
            <w:tcW w:w="1134"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&lt;25</w:t>
            </w:r>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15,9</w:t>
            </w:r>
          </w:p>
        </w:tc>
      </w:tr>
      <w:tr w:rsidR="00C96DF5" w:rsidRPr="003A2631" w:rsidTr="005A3268">
        <w:trPr>
          <w:trHeight w:val="315"/>
        </w:trPr>
        <w:tc>
          <w:tcPr>
            <w:tcW w:w="1716" w:type="dxa"/>
            <w:tcBorders>
              <w:top w:val="nil"/>
              <w:left w:val="single" w:sz="4" w:space="0" w:color="auto"/>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10,001</w:t>
            </w:r>
            <w:r w:rsidRPr="003A2631">
              <w:rPr>
                <w:rFonts w:eastAsia="Times New Roman" w:cs="Times New Roman"/>
                <w:szCs w:val="24"/>
                <w:lang w:val="en-US" w:eastAsia="ru-RU"/>
              </w:rPr>
              <w:t>-</w:t>
            </w:r>
            <w:r w:rsidRPr="003A2631">
              <w:rPr>
                <w:rFonts w:eastAsia="Times New Roman" w:cs="Times New Roman"/>
                <w:szCs w:val="24"/>
                <w:lang w:eastAsia="ru-RU"/>
              </w:rPr>
              <w:t>20,000</w:t>
            </w:r>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val="en-US" w:eastAsia="ru-RU"/>
              </w:rPr>
            </w:pPr>
            <w:r w:rsidRPr="003A2631">
              <w:rPr>
                <w:rFonts w:eastAsia="Times New Roman" w:cs="Times New Roman"/>
                <w:szCs w:val="24"/>
                <w:lang w:eastAsia="ru-RU"/>
              </w:rPr>
              <w:t>26,1</w:t>
            </w:r>
          </w:p>
        </w:tc>
        <w:tc>
          <w:tcPr>
            <w:tcW w:w="1418"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proofErr w:type="spellStart"/>
            <w:r w:rsidRPr="003A2631">
              <w:rPr>
                <w:rFonts w:eastAsia="Times New Roman" w:cs="Times New Roman"/>
                <w:szCs w:val="24"/>
                <w:lang w:eastAsia="ru-RU"/>
              </w:rPr>
              <w:t>part-time</w:t>
            </w:r>
            <w:proofErr w:type="spellEnd"/>
          </w:p>
        </w:tc>
        <w:tc>
          <w:tcPr>
            <w:tcW w:w="1417"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15,</w:t>
            </w:r>
            <w:r w:rsidRPr="003A2631">
              <w:rPr>
                <w:rFonts w:eastAsia="Times New Roman" w:cs="Times New Roman"/>
                <w:szCs w:val="24"/>
                <w:lang w:val="en-US" w:eastAsia="ru-RU"/>
              </w:rPr>
              <w:t>5</w:t>
            </w:r>
          </w:p>
        </w:tc>
        <w:tc>
          <w:tcPr>
            <w:tcW w:w="1134"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26-35</w:t>
            </w:r>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19,9</w:t>
            </w:r>
          </w:p>
        </w:tc>
      </w:tr>
      <w:tr w:rsidR="00C96DF5" w:rsidRPr="003A2631" w:rsidTr="005A3268">
        <w:trPr>
          <w:trHeight w:val="315"/>
        </w:trPr>
        <w:tc>
          <w:tcPr>
            <w:tcW w:w="1716" w:type="dxa"/>
            <w:tcBorders>
              <w:top w:val="nil"/>
              <w:left w:val="single" w:sz="4" w:space="0" w:color="auto"/>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20,001-30,000</w:t>
            </w:r>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31,</w:t>
            </w:r>
            <w:r w:rsidRPr="003A2631">
              <w:rPr>
                <w:rFonts w:eastAsia="Times New Roman" w:cs="Times New Roman"/>
                <w:szCs w:val="24"/>
                <w:lang w:val="en-US" w:eastAsia="ru-RU"/>
              </w:rPr>
              <w:t>9</w:t>
            </w:r>
          </w:p>
        </w:tc>
        <w:tc>
          <w:tcPr>
            <w:tcW w:w="1418"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proofErr w:type="spellStart"/>
            <w:r w:rsidRPr="003A2631">
              <w:rPr>
                <w:rFonts w:eastAsia="Times New Roman" w:cs="Times New Roman"/>
                <w:szCs w:val="24"/>
                <w:lang w:eastAsia="ru-RU"/>
              </w:rPr>
              <w:t>unemployed</w:t>
            </w:r>
            <w:proofErr w:type="spellEnd"/>
          </w:p>
        </w:tc>
        <w:tc>
          <w:tcPr>
            <w:tcW w:w="1417"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4,4</w:t>
            </w:r>
          </w:p>
        </w:tc>
        <w:tc>
          <w:tcPr>
            <w:tcW w:w="1134"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36-45</w:t>
            </w:r>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29,2</w:t>
            </w:r>
          </w:p>
        </w:tc>
      </w:tr>
      <w:tr w:rsidR="00C96DF5" w:rsidRPr="003A2631" w:rsidTr="005A3268">
        <w:trPr>
          <w:trHeight w:val="315"/>
        </w:trPr>
        <w:tc>
          <w:tcPr>
            <w:tcW w:w="1716" w:type="dxa"/>
            <w:tcBorders>
              <w:top w:val="nil"/>
              <w:left w:val="single" w:sz="4" w:space="0" w:color="auto"/>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30,001-40,000</w:t>
            </w:r>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22,</w:t>
            </w:r>
            <w:r w:rsidRPr="003A2631">
              <w:rPr>
                <w:rFonts w:eastAsia="Times New Roman" w:cs="Times New Roman"/>
                <w:szCs w:val="24"/>
                <w:lang w:val="en-US" w:eastAsia="ru-RU"/>
              </w:rPr>
              <w:t>6</w:t>
            </w:r>
          </w:p>
        </w:tc>
        <w:tc>
          <w:tcPr>
            <w:tcW w:w="1418"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proofErr w:type="spellStart"/>
            <w:r w:rsidRPr="003A2631">
              <w:rPr>
                <w:rFonts w:eastAsia="Times New Roman" w:cs="Times New Roman"/>
                <w:szCs w:val="24"/>
                <w:lang w:eastAsia="ru-RU"/>
              </w:rPr>
              <w:t>retired</w:t>
            </w:r>
            <w:proofErr w:type="spellEnd"/>
          </w:p>
        </w:tc>
        <w:tc>
          <w:tcPr>
            <w:tcW w:w="1417"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1</w:t>
            </w:r>
            <w:r w:rsidRPr="003A2631">
              <w:rPr>
                <w:rFonts w:eastAsia="Times New Roman" w:cs="Times New Roman"/>
                <w:szCs w:val="24"/>
                <w:lang w:val="en-US" w:eastAsia="ru-RU"/>
              </w:rPr>
              <w:t>2</w:t>
            </w:r>
            <w:r w:rsidRPr="003A2631">
              <w:rPr>
                <w:rFonts w:eastAsia="Times New Roman" w:cs="Times New Roman"/>
                <w:szCs w:val="24"/>
                <w:lang w:eastAsia="ru-RU"/>
              </w:rPr>
              <w:t>,</w:t>
            </w:r>
            <w:r w:rsidRPr="003A2631">
              <w:rPr>
                <w:rFonts w:eastAsia="Times New Roman" w:cs="Times New Roman"/>
                <w:szCs w:val="24"/>
                <w:lang w:val="en-US" w:eastAsia="ru-RU"/>
              </w:rPr>
              <w:t>0</w:t>
            </w:r>
          </w:p>
        </w:tc>
        <w:tc>
          <w:tcPr>
            <w:tcW w:w="1134"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46-55</w:t>
            </w:r>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16,8</w:t>
            </w:r>
          </w:p>
        </w:tc>
      </w:tr>
      <w:tr w:rsidR="00C96DF5" w:rsidRPr="003A2631" w:rsidTr="005A3268">
        <w:trPr>
          <w:trHeight w:val="315"/>
        </w:trPr>
        <w:tc>
          <w:tcPr>
            <w:tcW w:w="1716" w:type="dxa"/>
            <w:tcBorders>
              <w:top w:val="nil"/>
              <w:left w:val="single" w:sz="4" w:space="0" w:color="auto"/>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40,001-50,000</w:t>
            </w:r>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7,5</w:t>
            </w:r>
          </w:p>
        </w:tc>
        <w:tc>
          <w:tcPr>
            <w:tcW w:w="1418"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proofErr w:type="spellStart"/>
            <w:r w:rsidRPr="003A2631">
              <w:rPr>
                <w:rFonts w:eastAsia="Times New Roman" w:cs="Times New Roman"/>
                <w:szCs w:val="24"/>
                <w:lang w:eastAsia="ru-RU"/>
              </w:rPr>
              <w:t>student</w:t>
            </w:r>
            <w:proofErr w:type="spellEnd"/>
          </w:p>
        </w:tc>
        <w:tc>
          <w:tcPr>
            <w:tcW w:w="1417"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6,6</w:t>
            </w:r>
          </w:p>
        </w:tc>
        <w:tc>
          <w:tcPr>
            <w:tcW w:w="1134" w:type="dxa"/>
            <w:tcBorders>
              <w:top w:val="nil"/>
              <w:left w:val="nil"/>
              <w:bottom w:val="nil"/>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56-65</w:t>
            </w:r>
          </w:p>
        </w:tc>
        <w:tc>
          <w:tcPr>
            <w:tcW w:w="1276" w:type="dxa"/>
            <w:tcBorders>
              <w:top w:val="nil"/>
              <w:left w:val="nil"/>
              <w:bottom w:val="nil"/>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8,</w:t>
            </w:r>
            <w:r w:rsidRPr="003A2631">
              <w:rPr>
                <w:rFonts w:eastAsia="Times New Roman" w:cs="Times New Roman"/>
                <w:szCs w:val="24"/>
                <w:lang w:val="en-US" w:eastAsia="ru-RU"/>
              </w:rPr>
              <w:t>9</w:t>
            </w:r>
          </w:p>
        </w:tc>
      </w:tr>
      <w:tr w:rsidR="00C96DF5" w:rsidRPr="003A2631" w:rsidTr="005A3268">
        <w:trPr>
          <w:trHeight w:val="315"/>
        </w:trPr>
        <w:tc>
          <w:tcPr>
            <w:tcW w:w="1716" w:type="dxa"/>
            <w:tcBorders>
              <w:top w:val="nil"/>
              <w:left w:val="single" w:sz="4" w:space="0" w:color="auto"/>
              <w:bottom w:val="single" w:sz="4" w:space="0" w:color="auto"/>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&gt;50,000</w:t>
            </w:r>
          </w:p>
        </w:tc>
        <w:tc>
          <w:tcPr>
            <w:tcW w:w="1276" w:type="dxa"/>
            <w:tcBorders>
              <w:top w:val="nil"/>
              <w:left w:val="nil"/>
              <w:bottom w:val="single" w:sz="4" w:space="0" w:color="auto"/>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0,</w:t>
            </w:r>
            <w:r w:rsidRPr="003A2631">
              <w:rPr>
                <w:rFonts w:eastAsia="Times New Roman" w:cs="Times New Roman"/>
                <w:szCs w:val="24"/>
                <w:lang w:val="en-US" w:eastAsia="ru-RU"/>
              </w:rPr>
              <w:t>9</w:t>
            </w:r>
          </w:p>
        </w:tc>
        <w:tc>
          <w:tcPr>
            <w:tcW w:w="1418" w:type="dxa"/>
            <w:tcBorders>
              <w:top w:val="nil"/>
              <w:left w:val="nil"/>
              <w:bottom w:val="single" w:sz="4" w:space="0" w:color="auto"/>
              <w:right w:val="nil"/>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96DF5" w:rsidRPr="003A2631" w:rsidRDefault="00C96DF5" w:rsidP="005A326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1134" w:type="dxa"/>
            <w:tcBorders>
              <w:top w:val="nil"/>
              <w:left w:val="nil"/>
              <w:bottom w:val="single" w:sz="4" w:space="0" w:color="auto"/>
              <w:right w:val="nil"/>
            </w:tcBorders>
            <w:shd w:val="clear" w:color="auto" w:fill="auto"/>
            <w:noWrap/>
            <w:vAlign w:val="bottom"/>
            <w:hideMark/>
          </w:tcPr>
          <w:p w:rsidR="00C96DF5" w:rsidRPr="003A2631" w:rsidRDefault="00C96DF5" w:rsidP="005A3268">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&gt;65</w:t>
            </w:r>
          </w:p>
        </w:tc>
        <w:tc>
          <w:tcPr>
            <w:tcW w:w="1276" w:type="dxa"/>
            <w:tcBorders>
              <w:top w:val="nil"/>
              <w:left w:val="nil"/>
              <w:bottom w:val="single" w:sz="4" w:space="0" w:color="auto"/>
              <w:right w:val="single" w:sz="4" w:space="0" w:color="auto"/>
            </w:tcBorders>
            <w:shd w:val="clear" w:color="auto" w:fill="auto"/>
            <w:noWrap/>
            <w:vAlign w:val="bottom"/>
            <w:hideMark/>
          </w:tcPr>
          <w:p w:rsidR="00C96DF5" w:rsidRPr="003A2631" w:rsidRDefault="00C96DF5" w:rsidP="005A3268">
            <w:pPr>
              <w:keepNext/>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9,</w:t>
            </w:r>
            <w:r w:rsidRPr="003A2631">
              <w:rPr>
                <w:rFonts w:eastAsia="Times New Roman" w:cs="Times New Roman"/>
                <w:szCs w:val="24"/>
                <w:lang w:val="en-US" w:eastAsia="ru-RU"/>
              </w:rPr>
              <w:t>3</w:t>
            </w:r>
          </w:p>
        </w:tc>
      </w:tr>
    </w:tbl>
    <w:p w:rsidR="00C96DF5" w:rsidRPr="003A2631" w:rsidRDefault="00C96DF5" w:rsidP="00C96DF5">
      <w:pPr>
        <w:rPr>
          <w:lang w:val="en-US"/>
        </w:rPr>
      </w:pPr>
      <w:r w:rsidRPr="003A2631">
        <w:rPr>
          <w:lang w:val="en-US"/>
        </w:rPr>
        <w:t>The mean age in the study is slightly higher than average in Russia: 40.6 years for men, and 43.0 years for women which give 41.9 years in total (see Table 2).</w:t>
      </w:r>
      <w:r w:rsidR="00E32EAC" w:rsidRPr="003A2631">
        <w:rPr>
          <w:lang w:val="en-US"/>
        </w:rPr>
        <w:t xml:space="preserve"> The share of male and female distribution in the sample is close to the average Russian figures of 46.3% for men and 53.7% for women (Federal State Statistics Service, 2016).</w:t>
      </w:r>
    </w:p>
    <w:p w:rsidR="00C96DF5" w:rsidRPr="003A2631" w:rsidRDefault="00C96DF5" w:rsidP="00C96DF5">
      <w:pPr>
        <w:pStyle w:val="a9"/>
        <w:keepNext/>
        <w:rPr>
          <w:lang w:val="en-US"/>
        </w:rPr>
      </w:pPr>
      <w:proofErr w:type="gramStart"/>
      <w:r w:rsidRPr="003A2631">
        <w:rPr>
          <w:lang w:val="en-US"/>
        </w:rPr>
        <w:t xml:space="preserve">Table </w:t>
      </w:r>
      <w:r w:rsidR="00572879" w:rsidRPr="003A2631">
        <w:fldChar w:fldCharType="begin"/>
      </w:r>
      <w:r w:rsidRPr="003A2631">
        <w:rPr>
          <w:lang w:val="en-US"/>
        </w:rPr>
        <w:instrText xml:space="preserve"> SEQ </w:instrText>
      </w:r>
      <w:r w:rsidRPr="003A2631">
        <w:instrText>Таблица</w:instrText>
      </w:r>
      <w:r w:rsidRPr="003A2631">
        <w:rPr>
          <w:lang w:val="en-US"/>
        </w:rPr>
        <w:instrText xml:space="preserve"> \* ARABIC </w:instrText>
      </w:r>
      <w:r w:rsidR="00572879" w:rsidRPr="003A2631">
        <w:fldChar w:fldCharType="separate"/>
      </w:r>
      <w:r w:rsidR="00F9741C" w:rsidRPr="003A2631">
        <w:rPr>
          <w:noProof/>
          <w:lang w:val="en-US"/>
        </w:rPr>
        <w:t>2</w:t>
      </w:r>
      <w:r w:rsidR="00572879" w:rsidRPr="003A2631">
        <w:fldChar w:fldCharType="end"/>
      </w:r>
      <w:r w:rsidRPr="003A2631">
        <w:rPr>
          <w:lang w:val="en-US"/>
        </w:rPr>
        <w:t>.</w:t>
      </w:r>
      <w:proofErr w:type="gramEnd"/>
      <w:r w:rsidRPr="003A2631">
        <w:rPr>
          <w:lang w:val="en-US"/>
        </w:rPr>
        <w:t xml:space="preserve"> Mean age of Russian population in 2015, years. Source: </w:t>
      </w:r>
      <w:r w:rsidR="005122D0" w:rsidRPr="003A2631">
        <w:rPr>
          <w:lang w:val="en-US"/>
        </w:rPr>
        <w:t>Federal State Statistics Service</w:t>
      </w:r>
    </w:p>
    <w:tbl>
      <w:tblPr>
        <w:tblW w:w="8349" w:type="dxa"/>
        <w:tblInd w:w="93" w:type="dxa"/>
        <w:tblLook w:val="04A0" w:firstRow="1" w:lastRow="0" w:firstColumn="1" w:lastColumn="0" w:noHBand="0" w:noVBand="1"/>
      </w:tblPr>
      <w:tblGrid>
        <w:gridCol w:w="963"/>
        <w:gridCol w:w="776"/>
        <w:gridCol w:w="963"/>
        <w:gridCol w:w="963"/>
        <w:gridCol w:w="886"/>
        <w:gridCol w:w="963"/>
        <w:gridCol w:w="963"/>
        <w:gridCol w:w="909"/>
        <w:gridCol w:w="963"/>
      </w:tblGrid>
      <w:tr w:rsidR="00C96DF5" w:rsidRPr="003A2631" w:rsidTr="005A3268">
        <w:trPr>
          <w:trHeight w:val="255"/>
        </w:trPr>
        <w:tc>
          <w:tcPr>
            <w:tcW w:w="2702" w:type="dxa"/>
            <w:gridSpan w:val="3"/>
            <w:tcBorders>
              <w:top w:val="single" w:sz="4" w:space="0" w:color="auto"/>
              <w:left w:val="single" w:sz="4" w:space="0" w:color="auto"/>
              <w:bottom w:val="single" w:sz="4" w:space="0" w:color="auto"/>
              <w:right w:val="single" w:sz="4" w:space="0" w:color="auto"/>
            </w:tcBorders>
            <w:shd w:val="clear" w:color="auto" w:fill="auto"/>
            <w:hideMark/>
          </w:tcPr>
          <w:p w:rsidR="00C96DF5" w:rsidRPr="003A2631" w:rsidRDefault="00C96DF5" w:rsidP="005A3268">
            <w:pPr>
              <w:ind w:firstLine="0"/>
              <w:rPr>
                <w:szCs w:val="24"/>
                <w:lang w:val="en-US" w:eastAsia="ru-RU"/>
              </w:rPr>
            </w:pPr>
            <w:r w:rsidRPr="003A2631">
              <w:rPr>
                <w:szCs w:val="24"/>
                <w:lang w:val="en-US" w:eastAsia="ru-RU"/>
              </w:rPr>
              <w:t>Total population</w:t>
            </w:r>
          </w:p>
        </w:tc>
        <w:tc>
          <w:tcPr>
            <w:tcW w:w="2812" w:type="dxa"/>
            <w:gridSpan w:val="3"/>
            <w:tcBorders>
              <w:top w:val="single" w:sz="4" w:space="0" w:color="auto"/>
              <w:left w:val="nil"/>
              <w:bottom w:val="single" w:sz="4" w:space="0" w:color="auto"/>
              <w:right w:val="single" w:sz="4" w:space="0" w:color="auto"/>
            </w:tcBorders>
            <w:shd w:val="clear" w:color="auto" w:fill="auto"/>
            <w:hideMark/>
          </w:tcPr>
          <w:p w:rsidR="00C96DF5" w:rsidRPr="003A2631" w:rsidRDefault="00C96DF5" w:rsidP="005A3268">
            <w:pPr>
              <w:ind w:firstLine="0"/>
              <w:rPr>
                <w:szCs w:val="24"/>
                <w:lang w:val="en-US" w:eastAsia="ru-RU"/>
              </w:rPr>
            </w:pPr>
            <w:r w:rsidRPr="003A2631">
              <w:rPr>
                <w:szCs w:val="24"/>
                <w:lang w:val="en-US" w:eastAsia="ru-RU"/>
              </w:rPr>
              <w:t>Urban population</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C96DF5" w:rsidRPr="003A2631" w:rsidRDefault="00C96DF5" w:rsidP="005A3268">
            <w:pPr>
              <w:rPr>
                <w:szCs w:val="24"/>
                <w:lang w:val="en-US" w:eastAsia="ru-RU"/>
              </w:rPr>
            </w:pPr>
            <w:r w:rsidRPr="003A2631">
              <w:rPr>
                <w:szCs w:val="24"/>
                <w:lang w:val="en-US" w:eastAsia="ru-RU"/>
              </w:rPr>
              <w:t>Rural population</w:t>
            </w:r>
          </w:p>
        </w:tc>
      </w:tr>
      <w:tr w:rsidR="00C96DF5" w:rsidRPr="003A2631" w:rsidTr="005A3268">
        <w:trPr>
          <w:trHeight w:val="360"/>
        </w:trPr>
        <w:tc>
          <w:tcPr>
            <w:tcW w:w="963" w:type="dxa"/>
            <w:tcBorders>
              <w:top w:val="nil"/>
              <w:left w:val="single" w:sz="4" w:space="0" w:color="auto"/>
              <w:bottom w:val="single" w:sz="4" w:space="0" w:color="auto"/>
              <w:right w:val="single" w:sz="4" w:space="0" w:color="auto"/>
            </w:tcBorders>
            <w:shd w:val="clear" w:color="auto" w:fill="auto"/>
            <w:hideMark/>
          </w:tcPr>
          <w:p w:rsidR="00C96DF5" w:rsidRPr="003A2631" w:rsidRDefault="00C96DF5" w:rsidP="005A3268">
            <w:pPr>
              <w:ind w:firstLine="0"/>
              <w:rPr>
                <w:szCs w:val="24"/>
                <w:lang w:val="en-US" w:eastAsia="ru-RU"/>
              </w:rPr>
            </w:pPr>
            <w:r w:rsidRPr="003A2631">
              <w:rPr>
                <w:szCs w:val="24"/>
                <w:lang w:val="en-US" w:eastAsia="ru-RU"/>
              </w:rPr>
              <w:t>all</w:t>
            </w:r>
          </w:p>
        </w:tc>
        <w:tc>
          <w:tcPr>
            <w:tcW w:w="776" w:type="dxa"/>
            <w:tcBorders>
              <w:top w:val="nil"/>
              <w:left w:val="nil"/>
              <w:bottom w:val="single" w:sz="4" w:space="0" w:color="auto"/>
              <w:right w:val="single" w:sz="4" w:space="0" w:color="auto"/>
            </w:tcBorders>
            <w:shd w:val="clear" w:color="auto" w:fill="auto"/>
            <w:hideMark/>
          </w:tcPr>
          <w:p w:rsidR="00C96DF5" w:rsidRPr="003A2631" w:rsidRDefault="00C96DF5" w:rsidP="005A3268">
            <w:pPr>
              <w:ind w:firstLine="0"/>
              <w:rPr>
                <w:szCs w:val="24"/>
                <w:lang w:val="en-US" w:eastAsia="ru-RU"/>
              </w:rPr>
            </w:pPr>
            <w:r w:rsidRPr="003A2631">
              <w:rPr>
                <w:szCs w:val="24"/>
                <w:lang w:val="en-US" w:eastAsia="ru-RU"/>
              </w:rPr>
              <w:t>males</w:t>
            </w:r>
          </w:p>
        </w:tc>
        <w:tc>
          <w:tcPr>
            <w:tcW w:w="963" w:type="dxa"/>
            <w:tcBorders>
              <w:top w:val="nil"/>
              <w:left w:val="nil"/>
              <w:bottom w:val="single" w:sz="4" w:space="0" w:color="auto"/>
              <w:right w:val="single" w:sz="4" w:space="0" w:color="auto"/>
            </w:tcBorders>
            <w:shd w:val="clear" w:color="auto" w:fill="auto"/>
            <w:hideMark/>
          </w:tcPr>
          <w:p w:rsidR="00C96DF5" w:rsidRPr="003A2631" w:rsidRDefault="00C96DF5" w:rsidP="005A3268">
            <w:pPr>
              <w:ind w:firstLine="0"/>
              <w:rPr>
                <w:szCs w:val="24"/>
                <w:lang w:val="en-US" w:eastAsia="ru-RU"/>
              </w:rPr>
            </w:pPr>
            <w:r w:rsidRPr="003A2631">
              <w:rPr>
                <w:szCs w:val="24"/>
                <w:lang w:val="en-US" w:eastAsia="ru-RU"/>
              </w:rPr>
              <w:t>females</w:t>
            </w:r>
          </w:p>
        </w:tc>
        <w:tc>
          <w:tcPr>
            <w:tcW w:w="963" w:type="dxa"/>
            <w:tcBorders>
              <w:top w:val="nil"/>
              <w:left w:val="nil"/>
              <w:bottom w:val="single" w:sz="4" w:space="0" w:color="auto"/>
              <w:right w:val="single" w:sz="4" w:space="0" w:color="auto"/>
            </w:tcBorders>
            <w:shd w:val="clear" w:color="auto" w:fill="auto"/>
            <w:hideMark/>
          </w:tcPr>
          <w:p w:rsidR="00C96DF5" w:rsidRPr="003A2631" w:rsidRDefault="00C96DF5" w:rsidP="005A3268">
            <w:pPr>
              <w:ind w:firstLine="0"/>
              <w:rPr>
                <w:szCs w:val="24"/>
                <w:lang w:val="en-US" w:eastAsia="ru-RU"/>
              </w:rPr>
            </w:pPr>
            <w:r w:rsidRPr="003A2631">
              <w:rPr>
                <w:szCs w:val="24"/>
                <w:lang w:val="en-US" w:eastAsia="ru-RU"/>
              </w:rPr>
              <w:t>all</w:t>
            </w:r>
          </w:p>
        </w:tc>
        <w:tc>
          <w:tcPr>
            <w:tcW w:w="886" w:type="dxa"/>
            <w:tcBorders>
              <w:top w:val="nil"/>
              <w:left w:val="nil"/>
              <w:bottom w:val="single" w:sz="4" w:space="0" w:color="auto"/>
              <w:right w:val="single" w:sz="4" w:space="0" w:color="auto"/>
            </w:tcBorders>
            <w:shd w:val="clear" w:color="auto" w:fill="auto"/>
            <w:hideMark/>
          </w:tcPr>
          <w:p w:rsidR="00C96DF5" w:rsidRPr="003A2631" w:rsidRDefault="00C96DF5" w:rsidP="005A3268">
            <w:pPr>
              <w:ind w:firstLine="0"/>
              <w:rPr>
                <w:szCs w:val="24"/>
                <w:lang w:val="en-US" w:eastAsia="ru-RU"/>
              </w:rPr>
            </w:pPr>
            <w:r w:rsidRPr="003A2631">
              <w:rPr>
                <w:szCs w:val="24"/>
                <w:lang w:val="en-US" w:eastAsia="ru-RU"/>
              </w:rPr>
              <w:t>males</w:t>
            </w:r>
          </w:p>
        </w:tc>
        <w:tc>
          <w:tcPr>
            <w:tcW w:w="963" w:type="dxa"/>
            <w:tcBorders>
              <w:top w:val="nil"/>
              <w:left w:val="nil"/>
              <w:bottom w:val="single" w:sz="4" w:space="0" w:color="auto"/>
              <w:right w:val="single" w:sz="4" w:space="0" w:color="auto"/>
            </w:tcBorders>
            <w:shd w:val="clear" w:color="auto" w:fill="auto"/>
            <w:hideMark/>
          </w:tcPr>
          <w:p w:rsidR="00C96DF5" w:rsidRPr="003A2631" w:rsidRDefault="00C96DF5" w:rsidP="005A3268">
            <w:pPr>
              <w:ind w:firstLine="0"/>
              <w:rPr>
                <w:szCs w:val="24"/>
                <w:lang w:val="en-US" w:eastAsia="ru-RU"/>
              </w:rPr>
            </w:pPr>
            <w:r w:rsidRPr="003A2631">
              <w:rPr>
                <w:szCs w:val="24"/>
                <w:lang w:val="en-US" w:eastAsia="ru-RU"/>
              </w:rPr>
              <w:t>females</w:t>
            </w:r>
          </w:p>
        </w:tc>
        <w:tc>
          <w:tcPr>
            <w:tcW w:w="963" w:type="dxa"/>
            <w:tcBorders>
              <w:top w:val="nil"/>
              <w:left w:val="nil"/>
              <w:bottom w:val="single" w:sz="4" w:space="0" w:color="auto"/>
              <w:right w:val="single" w:sz="4" w:space="0" w:color="auto"/>
            </w:tcBorders>
            <w:shd w:val="clear" w:color="auto" w:fill="auto"/>
            <w:hideMark/>
          </w:tcPr>
          <w:p w:rsidR="00C96DF5" w:rsidRPr="003A2631" w:rsidRDefault="00C96DF5" w:rsidP="005A3268">
            <w:pPr>
              <w:ind w:firstLine="0"/>
              <w:rPr>
                <w:szCs w:val="24"/>
                <w:lang w:val="en-US" w:eastAsia="ru-RU"/>
              </w:rPr>
            </w:pPr>
            <w:r w:rsidRPr="003A2631">
              <w:rPr>
                <w:szCs w:val="24"/>
                <w:lang w:val="en-US" w:eastAsia="ru-RU"/>
              </w:rPr>
              <w:t>all</w:t>
            </w:r>
          </w:p>
        </w:tc>
        <w:tc>
          <w:tcPr>
            <w:tcW w:w="909" w:type="dxa"/>
            <w:tcBorders>
              <w:top w:val="nil"/>
              <w:left w:val="nil"/>
              <w:bottom w:val="single" w:sz="4" w:space="0" w:color="auto"/>
              <w:right w:val="single" w:sz="4" w:space="0" w:color="auto"/>
            </w:tcBorders>
            <w:shd w:val="clear" w:color="auto" w:fill="auto"/>
            <w:hideMark/>
          </w:tcPr>
          <w:p w:rsidR="00C96DF5" w:rsidRPr="003A2631" w:rsidRDefault="00C96DF5" w:rsidP="005A3268">
            <w:pPr>
              <w:ind w:firstLine="0"/>
              <w:rPr>
                <w:szCs w:val="24"/>
                <w:lang w:val="en-US" w:eastAsia="ru-RU"/>
              </w:rPr>
            </w:pPr>
            <w:r w:rsidRPr="003A2631">
              <w:rPr>
                <w:szCs w:val="24"/>
                <w:lang w:val="en-US" w:eastAsia="ru-RU"/>
              </w:rPr>
              <w:t>males</w:t>
            </w:r>
          </w:p>
        </w:tc>
        <w:tc>
          <w:tcPr>
            <w:tcW w:w="963" w:type="dxa"/>
            <w:tcBorders>
              <w:top w:val="nil"/>
              <w:left w:val="nil"/>
              <w:bottom w:val="single" w:sz="4" w:space="0" w:color="auto"/>
              <w:right w:val="single" w:sz="4" w:space="0" w:color="auto"/>
            </w:tcBorders>
            <w:shd w:val="clear" w:color="auto" w:fill="auto"/>
            <w:hideMark/>
          </w:tcPr>
          <w:p w:rsidR="00C96DF5" w:rsidRPr="003A2631" w:rsidRDefault="00C96DF5" w:rsidP="005A3268">
            <w:pPr>
              <w:ind w:firstLine="0"/>
              <w:rPr>
                <w:szCs w:val="24"/>
                <w:lang w:val="en-US" w:eastAsia="ru-RU"/>
              </w:rPr>
            </w:pPr>
            <w:r w:rsidRPr="003A2631">
              <w:rPr>
                <w:szCs w:val="24"/>
                <w:lang w:val="en-US" w:eastAsia="ru-RU"/>
              </w:rPr>
              <w:t>females</w:t>
            </w:r>
          </w:p>
        </w:tc>
      </w:tr>
      <w:tr w:rsidR="00C96DF5" w:rsidRPr="003A2631" w:rsidTr="005A3268">
        <w:trPr>
          <w:trHeight w:val="255"/>
        </w:trPr>
        <w:tc>
          <w:tcPr>
            <w:tcW w:w="963" w:type="dxa"/>
            <w:tcBorders>
              <w:top w:val="nil"/>
              <w:left w:val="single" w:sz="4" w:space="0" w:color="auto"/>
              <w:bottom w:val="single" w:sz="4" w:space="0" w:color="auto"/>
              <w:right w:val="single" w:sz="4" w:space="0" w:color="auto"/>
            </w:tcBorders>
            <w:shd w:val="clear" w:color="auto" w:fill="auto"/>
            <w:vAlign w:val="bottom"/>
            <w:hideMark/>
          </w:tcPr>
          <w:p w:rsidR="00C96DF5" w:rsidRPr="003A2631" w:rsidRDefault="00C96DF5" w:rsidP="005A3268">
            <w:pPr>
              <w:ind w:firstLine="0"/>
              <w:rPr>
                <w:szCs w:val="24"/>
                <w:lang w:val="en-US" w:eastAsia="ru-RU"/>
              </w:rPr>
            </w:pPr>
            <w:r w:rsidRPr="003A2631">
              <w:rPr>
                <w:szCs w:val="24"/>
                <w:lang w:val="en-US" w:eastAsia="ru-RU"/>
              </w:rPr>
              <w:t>39,5</w:t>
            </w:r>
          </w:p>
        </w:tc>
        <w:tc>
          <w:tcPr>
            <w:tcW w:w="776" w:type="dxa"/>
            <w:tcBorders>
              <w:top w:val="nil"/>
              <w:left w:val="nil"/>
              <w:bottom w:val="single" w:sz="4" w:space="0" w:color="auto"/>
              <w:right w:val="single" w:sz="4" w:space="0" w:color="auto"/>
            </w:tcBorders>
            <w:shd w:val="clear" w:color="auto" w:fill="auto"/>
            <w:vAlign w:val="bottom"/>
            <w:hideMark/>
          </w:tcPr>
          <w:p w:rsidR="00C96DF5" w:rsidRPr="003A2631" w:rsidRDefault="00C96DF5" w:rsidP="005A3268">
            <w:pPr>
              <w:ind w:firstLine="0"/>
              <w:rPr>
                <w:szCs w:val="24"/>
                <w:lang w:val="en-US" w:eastAsia="ru-RU"/>
              </w:rPr>
            </w:pPr>
            <w:r w:rsidRPr="003A2631">
              <w:rPr>
                <w:szCs w:val="24"/>
                <w:lang w:val="en-US" w:eastAsia="ru-RU"/>
              </w:rPr>
              <w:t>36,8</w:t>
            </w:r>
          </w:p>
        </w:tc>
        <w:tc>
          <w:tcPr>
            <w:tcW w:w="963" w:type="dxa"/>
            <w:tcBorders>
              <w:top w:val="nil"/>
              <w:left w:val="nil"/>
              <w:bottom w:val="single" w:sz="4" w:space="0" w:color="auto"/>
              <w:right w:val="single" w:sz="4" w:space="0" w:color="auto"/>
            </w:tcBorders>
            <w:shd w:val="clear" w:color="auto" w:fill="auto"/>
            <w:vAlign w:val="bottom"/>
            <w:hideMark/>
          </w:tcPr>
          <w:p w:rsidR="00C96DF5" w:rsidRPr="003A2631" w:rsidRDefault="00C96DF5" w:rsidP="005A3268">
            <w:pPr>
              <w:ind w:firstLine="0"/>
              <w:rPr>
                <w:szCs w:val="24"/>
                <w:lang w:val="en-US" w:eastAsia="ru-RU"/>
              </w:rPr>
            </w:pPr>
            <w:r w:rsidRPr="003A2631">
              <w:rPr>
                <w:szCs w:val="24"/>
                <w:lang w:val="en-US" w:eastAsia="ru-RU"/>
              </w:rPr>
              <w:t>41,9</w:t>
            </w:r>
          </w:p>
        </w:tc>
        <w:tc>
          <w:tcPr>
            <w:tcW w:w="963" w:type="dxa"/>
            <w:tcBorders>
              <w:top w:val="nil"/>
              <w:left w:val="nil"/>
              <w:bottom w:val="single" w:sz="4" w:space="0" w:color="auto"/>
              <w:right w:val="single" w:sz="4" w:space="0" w:color="auto"/>
            </w:tcBorders>
            <w:shd w:val="clear" w:color="auto" w:fill="auto"/>
            <w:vAlign w:val="bottom"/>
            <w:hideMark/>
          </w:tcPr>
          <w:p w:rsidR="00C96DF5" w:rsidRPr="003A2631" w:rsidRDefault="00C96DF5" w:rsidP="005A3268">
            <w:pPr>
              <w:ind w:firstLine="0"/>
              <w:rPr>
                <w:szCs w:val="24"/>
                <w:lang w:val="en-US" w:eastAsia="ru-RU"/>
              </w:rPr>
            </w:pPr>
            <w:r w:rsidRPr="003A2631">
              <w:rPr>
                <w:szCs w:val="24"/>
                <w:lang w:val="en-US" w:eastAsia="ru-RU"/>
              </w:rPr>
              <w:t>39,5</w:t>
            </w:r>
          </w:p>
        </w:tc>
        <w:tc>
          <w:tcPr>
            <w:tcW w:w="886" w:type="dxa"/>
            <w:tcBorders>
              <w:top w:val="nil"/>
              <w:left w:val="nil"/>
              <w:bottom w:val="single" w:sz="4" w:space="0" w:color="auto"/>
              <w:right w:val="single" w:sz="4" w:space="0" w:color="auto"/>
            </w:tcBorders>
            <w:shd w:val="clear" w:color="auto" w:fill="auto"/>
            <w:vAlign w:val="bottom"/>
            <w:hideMark/>
          </w:tcPr>
          <w:p w:rsidR="00C96DF5" w:rsidRPr="003A2631" w:rsidRDefault="00C96DF5" w:rsidP="005A3268">
            <w:pPr>
              <w:ind w:firstLine="0"/>
              <w:rPr>
                <w:szCs w:val="24"/>
                <w:lang w:eastAsia="ru-RU"/>
              </w:rPr>
            </w:pPr>
            <w:r w:rsidRPr="003A2631">
              <w:rPr>
                <w:szCs w:val="24"/>
                <w:lang w:eastAsia="ru-RU"/>
              </w:rPr>
              <w:t>36,7</w:t>
            </w:r>
          </w:p>
        </w:tc>
        <w:tc>
          <w:tcPr>
            <w:tcW w:w="963" w:type="dxa"/>
            <w:tcBorders>
              <w:top w:val="nil"/>
              <w:left w:val="nil"/>
              <w:bottom w:val="single" w:sz="4" w:space="0" w:color="auto"/>
              <w:right w:val="single" w:sz="4" w:space="0" w:color="auto"/>
            </w:tcBorders>
            <w:shd w:val="clear" w:color="auto" w:fill="auto"/>
            <w:vAlign w:val="bottom"/>
            <w:hideMark/>
          </w:tcPr>
          <w:p w:rsidR="00C96DF5" w:rsidRPr="003A2631" w:rsidRDefault="00C96DF5" w:rsidP="005A3268">
            <w:pPr>
              <w:ind w:firstLine="0"/>
              <w:rPr>
                <w:szCs w:val="24"/>
                <w:lang w:eastAsia="ru-RU"/>
              </w:rPr>
            </w:pPr>
            <w:r w:rsidRPr="003A2631">
              <w:rPr>
                <w:szCs w:val="24"/>
                <w:lang w:eastAsia="ru-RU"/>
              </w:rPr>
              <w:t>41,9</w:t>
            </w:r>
          </w:p>
        </w:tc>
        <w:tc>
          <w:tcPr>
            <w:tcW w:w="963" w:type="dxa"/>
            <w:tcBorders>
              <w:top w:val="nil"/>
              <w:left w:val="nil"/>
              <w:bottom w:val="single" w:sz="4" w:space="0" w:color="auto"/>
              <w:right w:val="single" w:sz="4" w:space="0" w:color="auto"/>
            </w:tcBorders>
            <w:shd w:val="clear" w:color="auto" w:fill="auto"/>
            <w:vAlign w:val="bottom"/>
            <w:hideMark/>
          </w:tcPr>
          <w:p w:rsidR="00C96DF5" w:rsidRPr="003A2631" w:rsidRDefault="00C96DF5" w:rsidP="005A3268">
            <w:pPr>
              <w:ind w:firstLine="0"/>
              <w:rPr>
                <w:szCs w:val="24"/>
                <w:lang w:eastAsia="ru-RU"/>
              </w:rPr>
            </w:pPr>
            <w:r w:rsidRPr="003A2631">
              <w:rPr>
                <w:szCs w:val="24"/>
                <w:lang w:eastAsia="ru-RU"/>
              </w:rPr>
              <w:t>39,4</w:t>
            </w:r>
          </w:p>
        </w:tc>
        <w:tc>
          <w:tcPr>
            <w:tcW w:w="909" w:type="dxa"/>
            <w:tcBorders>
              <w:top w:val="nil"/>
              <w:left w:val="nil"/>
              <w:bottom w:val="single" w:sz="4" w:space="0" w:color="auto"/>
              <w:right w:val="single" w:sz="4" w:space="0" w:color="auto"/>
            </w:tcBorders>
            <w:shd w:val="clear" w:color="auto" w:fill="auto"/>
            <w:vAlign w:val="bottom"/>
            <w:hideMark/>
          </w:tcPr>
          <w:p w:rsidR="00C96DF5" w:rsidRPr="003A2631" w:rsidRDefault="00C96DF5" w:rsidP="005A3268">
            <w:pPr>
              <w:ind w:firstLine="0"/>
              <w:rPr>
                <w:szCs w:val="24"/>
                <w:lang w:eastAsia="ru-RU"/>
              </w:rPr>
            </w:pPr>
            <w:r w:rsidRPr="003A2631">
              <w:rPr>
                <w:szCs w:val="24"/>
                <w:lang w:eastAsia="ru-RU"/>
              </w:rPr>
              <w:t>36,9</w:t>
            </w:r>
          </w:p>
        </w:tc>
        <w:tc>
          <w:tcPr>
            <w:tcW w:w="963" w:type="dxa"/>
            <w:tcBorders>
              <w:top w:val="nil"/>
              <w:left w:val="nil"/>
              <w:bottom w:val="single" w:sz="4" w:space="0" w:color="auto"/>
              <w:right w:val="single" w:sz="4" w:space="0" w:color="auto"/>
            </w:tcBorders>
            <w:shd w:val="clear" w:color="auto" w:fill="auto"/>
            <w:vAlign w:val="bottom"/>
            <w:hideMark/>
          </w:tcPr>
          <w:p w:rsidR="00C96DF5" w:rsidRPr="003A2631" w:rsidRDefault="00C96DF5" w:rsidP="005A3268">
            <w:pPr>
              <w:ind w:firstLine="0"/>
              <w:rPr>
                <w:szCs w:val="24"/>
                <w:lang w:eastAsia="ru-RU"/>
              </w:rPr>
            </w:pPr>
            <w:r w:rsidRPr="003A2631">
              <w:rPr>
                <w:szCs w:val="24"/>
                <w:lang w:eastAsia="ru-RU"/>
              </w:rPr>
              <w:t>41,7</w:t>
            </w:r>
          </w:p>
        </w:tc>
      </w:tr>
    </w:tbl>
    <w:p w:rsidR="00C96DF5" w:rsidRPr="003A2631" w:rsidRDefault="00C96DF5" w:rsidP="00C96DF5">
      <w:pPr>
        <w:rPr>
          <w:lang w:val="en-US"/>
        </w:rPr>
      </w:pPr>
    </w:p>
    <w:p w:rsidR="003D7CF4" w:rsidRPr="003A2631" w:rsidRDefault="004E5296" w:rsidP="0022563C">
      <w:pPr>
        <w:pStyle w:val="1"/>
      </w:pPr>
      <w:bookmarkStart w:id="56" w:name="_Toc447221730"/>
      <w:bookmarkStart w:id="57" w:name="_Toc451682134"/>
      <w:r w:rsidRPr="003A2631">
        <w:lastRenderedPageBreak/>
        <w:t>Chapter 3.</w:t>
      </w:r>
      <w:r w:rsidR="00643116" w:rsidRPr="003A2631">
        <w:t>Results</w:t>
      </w:r>
      <w:bookmarkEnd w:id="56"/>
      <w:r w:rsidR="00A60D17" w:rsidRPr="003A2631">
        <w:t xml:space="preserve"> </w:t>
      </w:r>
      <w:r w:rsidR="005E51F8" w:rsidRPr="003A2631">
        <w:t>&amp; F</w:t>
      </w:r>
      <w:r w:rsidR="005F0DD6" w:rsidRPr="003A2631">
        <w:t>indings</w:t>
      </w:r>
      <w:bookmarkEnd w:id="57"/>
    </w:p>
    <w:p w:rsidR="002B5594" w:rsidRPr="003A2631" w:rsidRDefault="002B5594" w:rsidP="002B5594">
      <w:pPr>
        <w:rPr>
          <w:lang w:val="en-US"/>
        </w:rPr>
      </w:pPr>
      <w:bookmarkStart w:id="58" w:name="_Toc447221731"/>
      <w:r w:rsidRPr="003A2631">
        <w:rPr>
          <w:lang w:val="en-US"/>
        </w:rPr>
        <w:t xml:space="preserve">With the intent to cover the issues discussed in the previous chapters we hope to answer the following questions within the further empirical research. First, </w:t>
      </w:r>
      <w:r w:rsidR="00C23916" w:rsidRPr="003A2631">
        <w:rPr>
          <w:lang w:val="en-US"/>
        </w:rPr>
        <w:t xml:space="preserve">clustering of consumers is made based on their food preferences. It is then </w:t>
      </w:r>
      <w:r w:rsidRPr="003A2631">
        <w:rPr>
          <w:lang w:val="en-US"/>
        </w:rPr>
        <w:t xml:space="preserve">checked </w:t>
      </w:r>
      <w:r w:rsidR="00C23916" w:rsidRPr="003A2631">
        <w:rPr>
          <w:lang w:val="en-US"/>
        </w:rPr>
        <w:t>for</w:t>
      </w:r>
      <w:r w:rsidRPr="003A2631">
        <w:rPr>
          <w:lang w:val="en-US"/>
        </w:rPr>
        <w:t xml:space="preserve"> any significant differences within socio-demographic factors. Second, a cross-cultural and time comparison of food choice factor structure is</w:t>
      </w:r>
      <w:r w:rsidRPr="003A2631">
        <w:rPr>
          <w:rFonts w:cs="Times New Roman"/>
          <w:lang w:val="en-US"/>
        </w:rPr>
        <w:t xml:space="preserve"> made in order to </w:t>
      </w:r>
      <w:r w:rsidRPr="003A2631">
        <w:rPr>
          <w:lang w:val="en-US"/>
        </w:rPr>
        <w:t xml:space="preserve">investigate the changes in </w:t>
      </w:r>
      <w:r w:rsidRPr="003A2631">
        <w:rPr>
          <w:rFonts w:cs="Times New Roman"/>
          <w:lang w:val="en-US"/>
        </w:rPr>
        <w:t>relative importance of food choice motives</w:t>
      </w:r>
      <w:r w:rsidR="00906E2D" w:rsidRPr="003A2631">
        <w:rPr>
          <w:rFonts w:cs="Times New Roman"/>
          <w:lang w:val="en-US"/>
        </w:rPr>
        <w:t xml:space="preserve"> </w:t>
      </w:r>
      <w:r w:rsidRPr="003A2631">
        <w:rPr>
          <w:rFonts w:cs="Times New Roman"/>
          <w:i/>
          <w:lang w:val="en-US"/>
        </w:rPr>
        <w:t>due to Food embargo</w:t>
      </w:r>
      <w:r w:rsidRPr="003A2631">
        <w:rPr>
          <w:rFonts w:cs="Times New Roman"/>
          <w:lang w:val="en-US"/>
        </w:rPr>
        <w:t xml:space="preserve">. Third, the research points out the distinction in food choice motives among </w:t>
      </w:r>
      <w:r w:rsidRPr="003A2631">
        <w:rPr>
          <w:lang w:val="en-US"/>
        </w:rPr>
        <w:t xml:space="preserve">different consumer segments based on their preferences to various food categories. All of the above can lead to the answer of what is the </w:t>
      </w:r>
      <w:r w:rsidR="007E669C" w:rsidRPr="003A2631">
        <w:rPr>
          <w:lang w:val="en-US"/>
        </w:rPr>
        <w:t>association</w:t>
      </w:r>
      <w:r w:rsidRPr="003A2631">
        <w:rPr>
          <w:lang w:val="en-US"/>
        </w:rPr>
        <w:t xml:space="preserve"> </w:t>
      </w:r>
      <w:r w:rsidR="007E669C" w:rsidRPr="003A2631">
        <w:rPr>
          <w:lang w:val="en-US"/>
        </w:rPr>
        <w:t>of</w:t>
      </w:r>
      <w:r w:rsidRPr="003A2631">
        <w:rPr>
          <w:lang w:val="en-US"/>
        </w:rPr>
        <w:t xml:space="preserve"> food preferences </w:t>
      </w:r>
      <w:r w:rsidR="007E669C" w:rsidRPr="003A2631">
        <w:rPr>
          <w:lang w:val="en-US"/>
        </w:rPr>
        <w:t>with</w:t>
      </w:r>
      <w:r w:rsidRPr="003A2631">
        <w:rPr>
          <w:lang w:val="en-US"/>
        </w:rPr>
        <w:t xml:space="preserve"> factors involved in food choice in Russia.</w:t>
      </w:r>
    </w:p>
    <w:p w:rsidR="005E28D2" w:rsidRPr="003A2631" w:rsidRDefault="00AE3650" w:rsidP="005E28D2">
      <w:pPr>
        <w:pStyle w:val="2"/>
      </w:pPr>
      <w:bookmarkStart w:id="59" w:name="_Toc451682135"/>
      <w:r>
        <w:t xml:space="preserve">3.1. </w:t>
      </w:r>
      <w:bookmarkEnd w:id="58"/>
      <w:r>
        <w:t>Food preferences analysis</w:t>
      </w:r>
      <w:bookmarkEnd w:id="59"/>
    </w:p>
    <w:p w:rsidR="005E28D2" w:rsidRPr="003A2631" w:rsidRDefault="00E77B9C" w:rsidP="00F51FE2">
      <w:pPr>
        <w:rPr>
          <w:lang w:val="en-US"/>
        </w:rPr>
      </w:pPr>
      <w:r w:rsidRPr="003A2631">
        <w:rPr>
          <w:lang w:val="en-US"/>
        </w:rPr>
        <w:t>T</w:t>
      </w:r>
      <w:r w:rsidR="005E28D2" w:rsidRPr="003A2631">
        <w:rPr>
          <w:lang w:val="en-US"/>
        </w:rPr>
        <w:t xml:space="preserve">he scores for most product categories </w:t>
      </w:r>
      <w:r w:rsidR="002F66FA" w:rsidRPr="003A2631">
        <w:rPr>
          <w:lang w:val="en-US"/>
        </w:rPr>
        <w:t xml:space="preserve">resulted into high consumer preferences: poultry, meat, fruits &amp; vegetables, and dairy products categories </w:t>
      </w:r>
      <w:r w:rsidR="00F51FE2" w:rsidRPr="003A2631">
        <w:rPr>
          <w:lang w:val="en-US"/>
        </w:rPr>
        <w:t>were</w:t>
      </w:r>
      <w:r w:rsidR="00906E2D" w:rsidRPr="003A2631">
        <w:rPr>
          <w:lang w:val="en-US"/>
        </w:rPr>
        <w:t xml:space="preserve"> </w:t>
      </w:r>
      <w:r w:rsidR="00ED33B2" w:rsidRPr="003A2631">
        <w:rPr>
          <w:lang w:val="en-US"/>
        </w:rPr>
        <w:t>most likely to be preferred by respondents (with means of 6.0, 5.9, 5.9, and 5.8 out of 7 respectively)</w:t>
      </w:r>
      <w:r w:rsidR="002F66FA" w:rsidRPr="003A2631">
        <w:rPr>
          <w:lang w:val="en-US"/>
        </w:rPr>
        <w:t>, followed by fish</w:t>
      </w:r>
      <w:r w:rsidR="00ED33B2" w:rsidRPr="003A2631">
        <w:rPr>
          <w:lang w:val="en-US"/>
        </w:rPr>
        <w:t xml:space="preserve"> (M=5.6)</w:t>
      </w:r>
      <w:r w:rsidR="002F66FA" w:rsidRPr="003A2631">
        <w:rPr>
          <w:lang w:val="en-US"/>
        </w:rPr>
        <w:t xml:space="preserve"> and lesser consumption of c</w:t>
      </w:r>
      <w:r w:rsidR="00ED33B2" w:rsidRPr="003A2631">
        <w:rPr>
          <w:lang w:val="en-US"/>
        </w:rPr>
        <w:t xml:space="preserve">heeses </w:t>
      </w:r>
      <w:r w:rsidR="002F66FA" w:rsidRPr="003A2631">
        <w:rPr>
          <w:lang w:val="en-US"/>
        </w:rPr>
        <w:t>and eggs product categories</w:t>
      </w:r>
      <w:r w:rsidR="00ED33B2" w:rsidRPr="003A2631">
        <w:rPr>
          <w:lang w:val="en-US"/>
        </w:rPr>
        <w:t xml:space="preserve"> (M=5.4 and 5.3)</w:t>
      </w:r>
      <w:r w:rsidR="002F66FA" w:rsidRPr="003A2631">
        <w:rPr>
          <w:lang w:val="en-US"/>
        </w:rPr>
        <w:t>.</w:t>
      </w:r>
      <w:r w:rsidR="00ED33B2" w:rsidRPr="003A2631">
        <w:rPr>
          <w:lang w:val="en-US"/>
        </w:rPr>
        <w:t xml:space="preserve"> Bread products and drinks </w:t>
      </w:r>
      <w:r w:rsidR="00F51FE2" w:rsidRPr="003A2631">
        <w:rPr>
          <w:lang w:val="en-US"/>
        </w:rPr>
        <w:t>were</w:t>
      </w:r>
      <w:r w:rsidR="00906E2D" w:rsidRPr="003A2631">
        <w:rPr>
          <w:lang w:val="en-US"/>
        </w:rPr>
        <w:t xml:space="preserve"> </w:t>
      </w:r>
      <w:r w:rsidR="00F51FE2" w:rsidRPr="003A2631">
        <w:rPr>
          <w:lang w:val="en-US"/>
        </w:rPr>
        <w:t>chosen</w:t>
      </w:r>
      <w:r w:rsidR="00ED33B2" w:rsidRPr="003A2631">
        <w:rPr>
          <w:lang w:val="en-US"/>
        </w:rPr>
        <w:t xml:space="preserve"> to the above average </w:t>
      </w:r>
      <w:r w:rsidR="00F51FE2" w:rsidRPr="003A2631">
        <w:rPr>
          <w:lang w:val="en-US"/>
        </w:rPr>
        <w:t xml:space="preserve">extent </w:t>
      </w:r>
      <w:r w:rsidR="00ED33B2" w:rsidRPr="003A2631">
        <w:rPr>
          <w:lang w:val="en-US"/>
        </w:rPr>
        <w:t xml:space="preserve">(M=4.8 and 4.7 respectively). Finally, </w:t>
      </w:r>
      <w:r w:rsidR="00F51FE2" w:rsidRPr="003A2631">
        <w:rPr>
          <w:lang w:val="en-US"/>
        </w:rPr>
        <w:t>salami and sweets were consumed with lower than average preference (M=3.6 and 3.9), and alcohol products were chosen to be the least</w:t>
      </w:r>
      <w:r w:rsidR="00906E2D" w:rsidRPr="003A2631">
        <w:rPr>
          <w:lang w:val="en-US"/>
        </w:rPr>
        <w:t xml:space="preserve"> </w:t>
      </w:r>
      <w:r w:rsidR="00F51FE2" w:rsidRPr="003A2631">
        <w:rPr>
          <w:lang w:val="en-US"/>
        </w:rPr>
        <w:t>important showing, however, not the biggest variation in results (M=2.6, S.D. = 1.7). Means and standard deviations for preferences of these categories within the</w:t>
      </w:r>
      <w:r w:rsidR="00B86F9D" w:rsidRPr="003A2631">
        <w:rPr>
          <w:lang w:val="en-US"/>
        </w:rPr>
        <w:t xml:space="preserve"> sample are presented in Table 3</w:t>
      </w:r>
      <w:r w:rsidR="00F51FE2" w:rsidRPr="003A2631">
        <w:rPr>
          <w:lang w:val="en-US"/>
        </w:rPr>
        <w:t>.</w:t>
      </w:r>
    </w:p>
    <w:p w:rsidR="00B86F9D" w:rsidRPr="003A2631" w:rsidRDefault="00B86F9D" w:rsidP="00B86F9D">
      <w:pPr>
        <w:pStyle w:val="a9"/>
        <w:keepNext/>
        <w:rPr>
          <w:lang w:val="en-US"/>
        </w:rPr>
      </w:pPr>
      <w:proofErr w:type="gramStart"/>
      <w:r w:rsidRPr="003A2631">
        <w:rPr>
          <w:lang w:val="en-US"/>
        </w:rPr>
        <w:t xml:space="preserve">Table </w:t>
      </w:r>
      <w:r w:rsidR="00572879" w:rsidRPr="003A2631">
        <w:fldChar w:fldCharType="begin"/>
      </w:r>
      <w:r w:rsidRPr="003A2631">
        <w:rPr>
          <w:lang w:val="en-US"/>
        </w:rPr>
        <w:instrText xml:space="preserve"> SEQ </w:instrText>
      </w:r>
      <w:r w:rsidRPr="003A2631">
        <w:instrText>Таблица</w:instrText>
      </w:r>
      <w:r w:rsidRPr="003A2631">
        <w:rPr>
          <w:lang w:val="en-US"/>
        </w:rPr>
        <w:instrText xml:space="preserve"> \* ARABIC </w:instrText>
      </w:r>
      <w:r w:rsidR="00572879" w:rsidRPr="003A2631">
        <w:fldChar w:fldCharType="separate"/>
      </w:r>
      <w:r w:rsidR="00F9741C" w:rsidRPr="003A2631">
        <w:rPr>
          <w:noProof/>
          <w:lang w:val="en-US"/>
        </w:rPr>
        <w:t>3</w:t>
      </w:r>
      <w:r w:rsidR="00572879" w:rsidRPr="003A2631">
        <w:fldChar w:fldCharType="end"/>
      </w:r>
      <w:r w:rsidRPr="003A2631">
        <w:rPr>
          <w:lang w:val="en-US"/>
        </w:rPr>
        <w:t>.</w:t>
      </w:r>
      <w:proofErr w:type="gramEnd"/>
      <w:r w:rsidRPr="003A2631">
        <w:rPr>
          <w:lang w:val="en-US"/>
        </w:rPr>
        <w:t xml:space="preserve"> Mean scores for the food preferences, 7-item </w:t>
      </w:r>
      <w:proofErr w:type="spellStart"/>
      <w:r w:rsidRPr="003A2631">
        <w:rPr>
          <w:lang w:val="en-US"/>
        </w:rPr>
        <w:t>likert</w:t>
      </w:r>
      <w:proofErr w:type="spellEnd"/>
      <w:r w:rsidRPr="003A2631">
        <w:rPr>
          <w:lang w:val="en-US"/>
        </w:rPr>
        <w:t xml:space="preserve"> scale.</w:t>
      </w:r>
    </w:p>
    <w:tbl>
      <w:tblPr>
        <w:tblW w:w="5529" w:type="dxa"/>
        <w:tblInd w:w="675" w:type="dxa"/>
        <w:tblLook w:val="04A0" w:firstRow="1" w:lastRow="0" w:firstColumn="1" w:lastColumn="0" w:noHBand="0" w:noVBand="1"/>
      </w:tblPr>
      <w:tblGrid>
        <w:gridCol w:w="2410"/>
        <w:gridCol w:w="1701"/>
        <w:gridCol w:w="1418"/>
      </w:tblGrid>
      <w:tr w:rsidR="005E28D2" w:rsidRPr="003A2631" w:rsidTr="002F66FA">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mean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S.D.</w:t>
            </w:r>
          </w:p>
        </w:tc>
      </w:tr>
      <w:tr w:rsidR="006748B0" w:rsidRPr="003A2631" w:rsidTr="005A3268">
        <w:trPr>
          <w:trHeight w:val="20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lang w:val="en-US"/>
              </w:rPr>
            </w:pPr>
            <w:r w:rsidRPr="003A2631">
              <w:rPr>
                <w:lang w:val="en-US"/>
              </w:rPr>
              <w:t>Poultry</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rPr>
                <w:lang w:val="en-US"/>
              </w:rPr>
            </w:pPr>
            <w:r w:rsidRPr="003A2631">
              <w:t>6</w:t>
            </w:r>
            <w:r w:rsidRPr="003A2631">
              <w:rPr>
                <w:lang w:val="en-US"/>
              </w:rPr>
              <w:t>.0</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1.4</w:t>
            </w:r>
          </w:p>
        </w:tc>
      </w:tr>
      <w:tr w:rsidR="006748B0" w:rsidRPr="003A2631" w:rsidTr="005A326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lang w:val="en-US"/>
              </w:rPr>
            </w:pPr>
            <w:r w:rsidRPr="003A2631">
              <w:rPr>
                <w:lang w:val="en-US"/>
              </w:rPr>
              <w:t>Fruits &amp; vegetables</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5.9</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1.4</w:t>
            </w:r>
          </w:p>
        </w:tc>
      </w:tr>
      <w:tr w:rsidR="006748B0" w:rsidRPr="003A2631" w:rsidTr="005A326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lang w:val="en-US"/>
              </w:rPr>
            </w:pPr>
            <w:r w:rsidRPr="003A2631">
              <w:rPr>
                <w:lang w:val="en-US"/>
              </w:rPr>
              <w:t>Meat</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5.9</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1.6</w:t>
            </w:r>
          </w:p>
        </w:tc>
      </w:tr>
      <w:tr w:rsidR="006748B0" w:rsidRPr="003A2631" w:rsidTr="005A326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lang w:val="en-US"/>
              </w:rPr>
            </w:pPr>
            <w:r w:rsidRPr="003A2631">
              <w:rPr>
                <w:lang w:val="en-US"/>
              </w:rPr>
              <w:t>Dairy products</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5.8</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1.6</w:t>
            </w:r>
          </w:p>
        </w:tc>
      </w:tr>
      <w:tr w:rsidR="006748B0" w:rsidRPr="003A2631" w:rsidTr="005A326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lang w:val="en-US"/>
              </w:rPr>
            </w:pPr>
            <w:r w:rsidRPr="003A2631">
              <w:rPr>
                <w:lang w:val="en-US"/>
              </w:rPr>
              <w:t>Fish</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5.6</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1.7</w:t>
            </w:r>
          </w:p>
        </w:tc>
      </w:tr>
      <w:tr w:rsidR="006748B0" w:rsidRPr="003A2631" w:rsidTr="005A326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lang w:val="en-US"/>
              </w:rPr>
            </w:pPr>
            <w:r w:rsidRPr="003A2631">
              <w:rPr>
                <w:lang w:val="en-US"/>
              </w:rPr>
              <w:t>Cheeses</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5.4</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1.8</w:t>
            </w:r>
          </w:p>
        </w:tc>
      </w:tr>
      <w:tr w:rsidR="006748B0" w:rsidRPr="003A2631" w:rsidTr="005A326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rPr>
            </w:pPr>
            <w:r w:rsidRPr="003A2631">
              <w:rPr>
                <w:lang w:val="en-US"/>
              </w:rPr>
              <w:t>Eggs</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5.3</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1.7</w:t>
            </w:r>
          </w:p>
        </w:tc>
      </w:tr>
      <w:tr w:rsidR="006748B0" w:rsidRPr="003A2631" w:rsidTr="005A326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rPr>
            </w:pPr>
            <w:r w:rsidRPr="003A2631">
              <w:rPr>
                <w:lang w:val="en-US"/>
              </w:rPr>
              <w:lastRenderedPageBreak/>
              <w:t>Bread</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4.8</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rPr>
                <w:lang w:val="en-US"/>
              </w:rPr>
            </w:pPr>
            <w:r w:rsidRPr="003A2631">
              <w:t>2</w:t>
            </w:r>
            <w:r w:rsidRPr="003A2631">
              <w:rPr>
                <w:lang w:val="en-US"/>
              </w:rPr>
              <w:t>.0</w:t>
            </w:r>
          </w:p>
        </w:tc>
      </w:tr>
      <w:tr w:rsidR="006748B0" w:rsidRPr="003A2631" w:rsidTr="005A326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rPr>
            </w:pPr>
            <w:r w:rsidRPr="003A2631">
              <w:rPr>
                <w:lang w:val="en-US"/>
              </w:rPr>
              <w:t>Drinks</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4.7</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2.1</w:t>
            </w:r>
          </w:p>
        </w:tc>
      </w:tr>
      <w:tr w:rsidR="006748B0" w:rsidRPr="003A2631" w:rsidTr="005A326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rPr>
            </w:pPr>
            <w:r w:rsidRPr="003A2631">
              <w:rPr>
                <w:lang w:val="en-US"/>
              </w:rPr>
              <w:t>Sweets</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3.9</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rPr>
                <w:lang w:val="en-US"/>
              </w:rPr>
            </w:pPr>
            <w:r w:rsidRPr="003A2631">
              <w:t>2</w:t>
            </w:r>
            <w:r w:rsidRPr="003A2631">
              <w:rPr>
                <w:lang w:val="en-US"/>
              </w:rPr>
              <w:t>.0</w:t>
            </w:r>
          </w:p>
        </w:tc>
      </w:tr>
      <w:tr w:rsidR="006748B0" w:rsidRPr="003A2631" w:rsidTr="005A326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rPr>
            </w:pPr>
            <w:r w:rsidRPr="003A2631">
              <w:rPr>
                <w:lang w:val="en-US"/>
              </w:rPr>
              <w:t>Salami</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3.6</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rPr>
                <w:lang w:val="en-US"/>
              </w:rPr>
            </w:pPr>
            <w:r w:rsidRPr="003A2631">
              <w:t>2</w:t>
            </w:r>
            <w:r w:rsidRPr="003A2631">
              <w:rPr>
                <w:lang w:val="en-US"/>
              </w:rPr>
              <w:t>.0</w:t>
            </w:r>
          </w:p>
        </w:tc>
      </w:tr>
      <w:tr w:rsidR="006748B0" w:rsidRPr="003A2631" w:rsidTr="005A326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748B0" w:rsidRPr="003A2631" w:rsidRDefault="006748B0" w:rsidP="006748B0">
            <w:pPr>
              <w:ind w:firstLine="0"/>
              <w:rPr>
                <w:szCs w:val="24"/>
              </w:rPr>
            </w:pPr>
            <w:r w:rsidRPr="003A2631">
              <w:rPr>
                <w:lang w:val="en-US"/>
              </w:rPr>
              <w:t>Alcohol</w:t>
            </w:r>
          </w:p>
        </w:tc>
        <w:tc>
          <w:tcPr>
            <w:tcW w:w="1701"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2.6</w:t>
            </w:r>
          </w:p>
        </w:tc>
        <w:tc>
          <w:tcPr>
            <w:tcW w:w="1418"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jc w:val="center"/>
            </w:pPr>
            <w:r w:rsidRPr="003A2631">
              <w:t>1.7</w:t>
            </w:r>
          </w:p>
        </w:tc>
      </w:tr>
    </w:tbl>
    <w:p w:rsidR="005E28D2" w:rsidRPr="003A2631" w:rsidRDefault="00AE3650" w:rsidP="005E28D2">
      <w:pPr>
        <w:pStyle w:val="2"/>
      </w:pPr>
      <w:bookmarkStart w:id="60" w:name="_Toc447221732"/>
      <w:bookmarkStart w:id="61" w:name="_Toc451682136"/>
      <w:r>
        <w:t>3.2. C</w:t>
      </w:r>
      <w:r w:rsidR="005E28D2" w:rsidRPr="003A2631">
        <w:t>luster</w:t>
      </w:r>
      <w:r w:rsidR="00F76BB7" w:rsidRPr="00AE3650">
        <w:t xml:space="preserve"> </w:t>
      </w:r>
      <w:r w:rsidR="005E28D2" w:rsidRPr="003A2631">
        <w:t>analysis</w:t>
      </w:r>
      <w:bookmarkEnd w:id="60"/>
      <w:r>
        <w:t xml:space="preserve"> based on food preferences</w:t>
      </w:r>
      <w:bookmarkEnd w:id="61"/>
    </w:p>
    <w:p w:rsidR="00E367C8" w:rsidRPr="003A2631" w:rsidRDefault="005E28D2" w:rsidP="002664A5">
      <w:pPr>
        <w:rPr>
          <w:lang w:val="en-US"/>
        </w:rPr>
      </w:pPr>
      <w:r w:rsidRPr="003A2631">
        <w:rPr>
          <w:lang w:val="en-US"/>
        </w:rPr>
        <w:t xml:space="preserve">K-means cluster analysis was conducted to segment the sample based on consumer food preferences. </w:t>
      </w:r>
      <w:r w:rsidR="002664A5" w:rsidRPr="003A2631">
        <w:rPr>
          <w:lang w:val="en-US"/>
        </w:rPr>
        <w:t xml:space="preserve">As the items fit a </w:t>
      </w:r>
      <w:proofErr w:type="spellStart"/>
      <w:r w:rsidR="002664A5" w:rsidRPr="003A2631">
        <w:rPr>
          <w:lang w:val="en-US"/>
        </w:rPr>
        <w:t>likert</w:t>
      </w:r>
      <w:proofErr w:type="spellEnd"/>
      <w:r w:rsidR="002664A5" w:rsidRPr="003A2631">
        <w:rPr>
          <w:lang w:val="en-US"/>
        </w:rPr>
        <w:t xml:space="preserve"> scaled from 1 to 7, they contributed equally to the distance or similarity between cases and, therefore, did not have to be standardized. </w:t>
      </w:r>
      <w:r w:rsidRPr="003A2631">
        <w:rPr>
          <w:lang w:val="en-US"/>
        </w:rPr>
        <w:t xml:space="preserve">The number of clusters was determined by the criteria of obtaining an even distribution of respondents in each cluster and at the same time to maximize the differences between means. One-way ANOVA was made to ensure the significantly different means </w:t>
      </w:r>
      <w:r w:rsidR="00221BA9" w:rsidRPr="003A2631">
        <w:rPr>
          <w:lang w:val="en-US"/>
        </w:rPr>
        <w:t>between</w:t>
      </w:r>
      <w:r w:rsidRPr="003A2631">
        <w:rPr>
          <w:lang w:val="en-US"/>
        </w:rPr>
        <w:t xml:space="preserve"> the resulting 4 clusters, consisting of 19.5%, 23.9%, 22.6%, and 34.1%, respectively.</w:t>
      </w:r>
      <w:r w:rsidR="00491213" w:rsidRPr="003A2631">
        <w:rPr>
          <w:lang w:val="en-US"/>
        </w:rPr>
        <w:t xml:space="preserve"> With p-value less than 0.001</w:t>
      </w:r>
      <w:r w:rsidR="00E367C8" w:rsidRPr="003A2631">
        <w:rPr>
          <w:lang w:val="en-US"/>
        </w:rPr>
        <w:t xml:space="preserve"> all the clusters </w:t>
      </w:r>
      <w:r w:rsidR="00221BA9" w:rsidRPr="003A2631">
        <w:rPr>
          <w:lang w:val="en-US"/>
        </w:rPr>
        <w:t>were</w:t>
      </w:r>
      <w:r w:rsidR="00E367C8" w:rsidRPr="003A2631">
        <w:rPr>
          <w:lang w:val="en-US"/>
        </w:rPr>
        <w:t xml:space="preserve"> significantly different. The highest difference within clusters was found for Cheeses, Eggs, and Salami food categories [F-statistics = 70.9, 50.1, 50.3 respectively].</w:t>
      </w:r>
    </w:p>
    <w:p w:rsidR="00B86F9D" w:rsidRPr="003A2631" w:rsidRDefault="005E28D2" w:rsidP="00B86F9D">
      <w:pPr>
        <w:rPr>
          <w:lang w:val="en-US"/>
        </w:rPr>
      </w:pPr>
      <w:r w:rsidRPr="003A2631">
        <w:rPr>
          <w:lang w:val="en-US"/>
        </w:rPr>
        <w:t xml:space="preserve">All </w:t>
      </w:r>
      <w:r w:rsidR="001B1384" w:rsidRPr="003A2631">
        <w:rPr>
          <w:lang w:val="en-US"/>
        </w:rPr>
        <w:t>the food categories</w:t>
      </w:r>
      <w:r w:rsidRPr="003A2631">
        <w:rPr>
          <w:lang w:val="en-US"/>
        </w:rPr>
        <w:t xml:space="preserve"> were used in the analysis and tested for correlations.</w:t>
      </w:r>
      <w:r w:rsidR="00221BA9" w:rsidRPr="003A2631">
        <w:rPr>
          <w:lang w:val="en-US"/>
        </w:rPr>
        <w:t xml:space="preserve"> Since t</w:t>
      </w:r>
      <w:r w:rsidRPr="003A2631">
        <w:rPr>
          <w:lang w:val="en-US"/>
        </w:rPr>
        <w:t>he highest paired correlation between the product categories in the sample was 0.405 (dairy products and cheeses</w:t>
      </w:r>
      <w:r w:rsidR="00221BA9" w:rsidRPr="003A2631">
        <w:rPr>
          <w:lang w:val="en-US"/>
        </w:rPr>
        <w:t>)</w:t>
      </w:r>
      <w:r w:rsidRPr="003A2631">
        <w:rPr>
          <w:lang w:val="en-US"/>
        </w:rPr>
        <w:t>, we consider all the correlations to be acceptable, and do not expect any problems</w:t>
      </w:r>
      <w:r w:rsidR="001B1384" w:rsidRPr="003A2631">
        <w:rPr>
          <w:lang w:val="en-US"/>
        </w:rPr>
        <w:t xml:space="preserve"> with </w:t>
      </w:r>
      <w:r w:rsidR="00221BA9" w:rsidRPr="003A2631">
        <w:rPr>
          <w:lang w:val="en-US"/>
        </w:rPr>
        <w:t xml:space="preserve">biases in </w:t>
      </w:r>
      <w:r w:rsidR="001B1384" w:rsidRPr="003A2631">
        <w:rPr>
          <w:lang w:val="en-US"/>
        </w:rPr>
        <w:t xml:space="preserve">explaining the food </w:t>
      </w:r>
      <w:r w:rsidR="00221BA9" w:rsidRPr="003A2631">
        <w:rPr>
          <w:lang w:val="en-US"/>
        </w:rPr>
        <w:t>categories</w:t>
      </w:r>
      <w:r w:rsidR="0074515A" w:rsidRPr="003A2631">
        <w:rPr>
          <w:lang w:val="en-US"/>
        </w:rPr>
        <w:t xml:space="preserve"> impact on cluster formation</w:t>
      </w:r>
      <w:r w:rsidRPr="003A2631">
        <w:rPr>
          <w:lang w:val="en-US"/>
        </w:rPr>
        <w:t>. The results of the cluster analysis are presented in Table</w:t>
      </w:r>
      <w:r w:rsidR="008C343C" w:rsidRPr="003A2631">
        <w:rPr>
          <w:lang w:val="en-US"/>
        </w:rPr>
        <w:t>s</w:t>
      </w:r>
      <w:r w:rsidRPr="003A2631">
        <w:rPr>
          <w:lang w:val="en-US"/>
        </w:rPr>
        <w:t xml:space="preserve"> 4</w:t>
      </w:r>
      <w:r w:rsidR="008C343C" w:rsidRPr="003A2631">
        <w:rPr>
          <w:lang w:val="en-US"/>
        </w:rPr>
        <w:t xml:space="preserve"> and 5</w:t>
      </w:r>
      <w:r w:rsidRPr="003A2631">
        <w:rPr>
          <w:lang w:val="en-US"/>
        </w:rPr>
        <w:t>.</w:t>
      </w:r>
    </w:p>
    <w:p w:rsidR="00B86F9D" w:rsidRPr="003A2631" w:rsidRDefault="008C343C" w:rsidP="005E28D2">
      <w:pPr>
        <w:rPr>
          <w:lang w:val="en-US"/>
        </w:rPr>
      </w:pPr>
      <w:r w:rsidRPr="003A2631">
        <w:rPr>
          <w:lang w:val="en-US"/>
        </w:rPr>
        <w:t xml:space="preserve">In Table 4, you </w:t>
      </w:r>
      <w:r w:rsidR="00B86F9D" w:rsidRPr="003A2631">
        <w:rPr>
          <w:lang w:val="en-US"/>
        </w:rPr>
        <w:t xml:space="preserve">can </w:t>
      </w:r>
      <w:r w:rsidRPr="003A2631">
        <w:rPr>
          <w:lang w:val="en-US"/>
        </w:rPr>
        <w:t xml:space="preserve">see that cluster 1 has an average </w:t>
      </w:r>
      <w:r w:rsidR="00B86F9D" w:rsidRPr="003A2631">
        <w:rPr>
          <w:lang w:val="en-US"/>
        </w:rPr>
        <w:t xml:space="preserve">preference for </w:t>
      </w:r>
      <w:r w:rsidR="00B86F9D" w:rsidRPr="003A2631">
        <w:rPr>
          <w:i/>
          <w:lang w:val="en-US"/>
        </w:rPr>
        <w:t>bread</w:t>
      </w:r>
      <w:r w:rsidR="00B86F9D" w:rsidRPr="003A2631">
        <w:rPr>
          <w:lang w:val="en-US"/>
        </w:rPr>
        <w:t xml:space="preserve">, higher-than-average for </w:t>
      </w:r>
      <w:r w:rsidR="00B86F9D" w:rsidRPr="003A2631">
        <w:rPr>
          <w:i/>
          <w:lang w:val="en-US"/>
        </w:rPr>
        <w:t>drinks</w:t>
      </w:r>
      <w:r w:rsidR="00B86F9D" w:rsidRPr="003A2631">
        <w:rPr>
          <w:lang w:val="en-US"/>
        </w:rPr>
        <w:t>, and below-</w:t>
      </w:r>
      <w:r w:rsidR="003425DA" w:rsidRPr="003A2631">
        <w:rPr>
          <w:lang w:val="en-US"/>
        </w:rPr>
        <w:t>than-</w:t>
      </w:r>
      <w:r w:rsidR="00B86F9D" w:rsidRPr="003A2631">
        <w:rPr>
          <w:lang w:val="en-US"/>
        </w:rPr>
        <w:t xml:space="preserve">average values for almost all the other categories except </w:t>
      </w:r>
      <w:r w:rsidR="00B86F9D" w:rsidRPr="003A2631">
        <w:rPr>
          <w:i/>
          <w:lang w:val="en-US"/>
        </w:rPr>
        <w:t>dairy products</w:t>
      </w:r>
      <w:r w:rsidR="00B86F9D" w:rsidRPr="003A2631">
        <w:rPr>
          <w:lang w:val="en-US"/>
        </w:rPr>
        <w:t xml:space="preserve">, </w:t>
      </w:r>
      <w:r w:rsidR="00B86F9D" w:rsidRPr="003A2631">
        <w:rPr>
          <w:i/>
          <w:lang w:val="en-US"/>
        </w:rPr>
        <w:t>cheeses</w:t>
      </w:r>
      <w:r w:rsidR="00B86F9D" w:rsidRPr="003A2631">
        <w:rPr>
          <w:lang w:val="en-US"/>
        </w:rPr>
        <w:t xml:space="preserve">, and </w:t>
      </w:r>
      <w:r w:rsidR="00B86F9D" w:rsidRPr="003A2631">
        <w:rPr>
          <w:i/>
          <w:lang w:val="en-US"/>
        </w:rPr>
        <w:t>alcohol</w:t>
      </w:r>
      <w:r w:rsidR="00B86F9D" w:rsidRPr="003A2631">
        <w:rPr>
          <w:lang w:val="en-US"/>
        </w:rPr>
        <w:t xml:space="preserve">. </w:t>
      </w:r>
      <w:r w:rsidR="003425DA" w:rsidRPr="003A2631">
        <w:rPr>
          <w:lang w:val="en-US"/>
        </w:rPr>
        <w:t xml:space="preserve">Cluster 2 does not like </w:t>
      </w:r>
      <w:r w:rsidR="003425DA" w:rsidRPr="003A2631">
        <w:rPr>
          <w:i/>
          <w:lang w:val="en-US"/>
        </w:rPr>
        <w:t>bread</w:t>
      </w:r>
      <w:r w:rsidR="003425DA" w:rsidRPr="003A2631">
        <w:rPr>
          <w:lang w:val="en-US"/>
        </w:rPr>
        <w:t xml:space="preserve">, </w:t>
      </w:r>
      <w:r w:rsidR="003425DA" w:rsidRPr="003A2631">
        <w:rPr>
          <w:i/>
          <w:lang w:val="en-US"/>
        </w:rPr>
        <w:t>eggs</w:t>
      </w:r>
      <w:r w:rsidR="003425DA" w:rsidRPr="003A2631">
        <w:rPr>
          <w:lang w:val="en-US"/>
        </w:rPr>
        <w:t xml:space="preserve">, </w:t>
      </w:r>
      <w:r w:rsidR="003425DA" w:rsidRPr="003A2631">
        <w:rPr>
          <w:i/>
          <w:lang w:val="en-US"/>
        </w:rPr>
        <w:t>dairy products</w:t>
      </w:r>
      <w:r w:rsidR="003425DA" w:rsidRPr="003A2631">
        <w:rPr>
          <w:lang w:val="en-US"/>
        </w:rPr>
        <w:t xml:space="preserve">, and </w:t>
      </w:r>
      <w:r w:rsidR="003425DA" w:rsidRPr="003A2631">
        <w:rPr>
          <w:i/>
          <w:lang w:val="en-US"/>
        </w:rPr>
        <w:t>cheeses</w:t>
      </w:r>
      <w:r w:rsidR="003425DA" w:rsidRPr="003A2631">
        <w:rPr>
          <w:lang w:val="en-US"/>
        </w:rPr>
        <w:t xml:space="preserve"> and to a lesser extent – </w:t>
      </w:r>
      <w:r w:rsidR="003425DA" w:rsidRPr="003A2631">
        <w:rPr>
          <w:i/>
          <w:lang w:val="en-US"/>
        </w:rPr>
        <w:t>meat</w:t>
      </w:r>
      <w:r w:rsidR="003425DA" w:rsidRPr="003A2631">
        <w:rPr>
          <w:lang w:val="en-US"/>
        </w:rPr>
        <w:t xml:space="preserve">, </w:t>
      </w:r>
      <w:r w:rsidR="003425DA" w:rsidRPr="003A2631">
        <w:rPr>
          <w:i/>
          <w:lang w:val="en-US"/>
        </w:rPr>
        <w:t>salami</w:t>
      </w:r>
      <w:r w:rsidR="003425DA" w:rsidRPr="003A2631">
        <w:rPr>
          <w:lang w:val="en-US"/>
        </w:rPr>
        <w:t xml:space="preserve">, and </w:t>
      </w:r>
      <w:r w:rsidR="003425DA" w:rsidRPr="003A2631">
        <w:rPr>
          <w:i/>
          <w:lang w:val="en-US"/>
        </w:rPr>
        <w:t>drinks</w:t>
      </w:r>
      <w:r w:rsidR="003425DA" w:rsidRPr="003A2631">
        <w:rPr>
          <w:lang w:val="en-US"/>
        </w:rPr>
        <w:t xml:space="preserve">, and has an average choice for other product categories. Cluster 3 has the bellow-than-average preference for </w:t>
      </w:r>
      <w:r w:rsidR="003425DA" w:rsidRPr="003A2631">
        <w:rPr>
          <w:i/>
          <w:lang w:val="en-US"/>
        </w:rPr>
        <w:t>bread</w:t>
      </w:r>
      <w:r w:rsidR="003425DA" w:rsidRPr="003A2631">
        <w:rPr>
          <w:lang w:val="en-US"/>
        </w:rPr>
        <w:t xml:space="preserve">, </w:t>
      </w:r>
      <w:r w:rsidR="003425DA" w:rsidRPr="003A2631">
        <w:rPr>
          <w:i/>
          <w:lang w:val="en-US"/>
        </w:rPr>
        <w:t>sweets</w:t>
      </w:r>
      <w:r w:rsidR="003425DA" w:rsidRPr="003A2631">
        <w:rPr>
          <w:lang w:val="en-US"/>
        </w:rPr>
        <w:t xml:space="preserve">, </w:t>
      </w:r>
      <w:r w:rsidR="003425DA" w:rsidRPr="003A2631">
        <w:rPr>
          <w:i/>
          <w:lang w:val="en-US"/>
        </w:rPr>
        <w:t>salami</w:t>
      </w:r>
      <w:r w:rsidR="003425DA" w:rsidRPr="003A2631">
        <w:rPr>
          <w:lang w:val="en-US"/>
        </w:rPr>
        <w:t xml:space="preserve">, </w:t>
      </w:r>
      <w:r w:rsidR="003425DA" w:rsidRPr="003A2631">
        <w:rPr>
          <w:i/>
          <w:lang w:val="en-US"/>
        </w:rPr>
        <w:t>alcohol</w:t>
      </w:r>
      <w:r w:rsidR="003425DA" w:rsidRPr="003A2631">
        <w:rPr>
          <w:lang w:val="en-US"/>
        </w:rPr>
        <w:t xml:space="preserve">, and </w:t>
      </w:r>
      <w:r w:rsidR="003425DA" w:rsidRPr="003A2631">
        <w:rPr>
          <w:i/>
          <w:lang w:val="en-US"/>
        </w:rPr>
        <w:t>drinks</w:t>
      </w:r>
      <w:r w:rsidR="003425DA" w:rsidRPr="003A2631">
        <w:rPr>
          <w:lang w:val="en-US"/>
        </w:rPr>
        <w:t xml:space="preserve">, and the highest for </w:t>
      </w:r>
      <w:r w:rsidR="003425DA" w:rsidRPr="003A2631">
        <w:rPr>
          <w:i/>
          <w:lang w:val="en-US"/>
        </w:rPr>
        <w:t>fruits &amp; vegetables</w:t>
      </w:r>
      <w:r w:rsidR="003425DA" w:rsidRPr="003A2631">
        <w:rPr>
          <w:lang w:val="en-US"/>
        </w:rPr>
        <w:t xml:space="preserve">, </w:t>
      </w:r>
      <w:r w:rsidR="003425DA" w:rsidRPr="003A2631">
        <w:rPr>
          <w:i/>
          <w:lang w:val="en-US"/>
        </w:rPr>
        <w:t>meat</w:t>
      </w:r>
      <w:r w:rsidR="003425DA" w:rsidRPr="003A2631">
        <w:rPr>
          <w:lang w:val="en-US"/>
        </w:rPr>
        <w:t xml:space="preserve">, </w:t>
      </w:r>
      <w:r w:rsidR="003425DA" w:rsidRPr="003A2631">
        <w:rPr>
          <w:i/>
          <w:lang w:val="en-US"/>
        </w:rPr>
        <w:t>poultry</w:t>
      </w:r>
      <w:r w:rsidR="003425DA" w:rsidRPr="003A2631">
        <w:rPr>
          <w:lang w:val="en-US"/>
        </w:rPr>
        <w:t xml:space="preserve">, </w:t>
      </w:r>
      <w:r w:rsidR="003425DA" w:rsidRPr="003A2631">
        <w:rPr>
          <w:i/>
          <w:lang w:val="en-US"/>
        </w:rPr>
        <w:t>fish</w:t>
      </w:r>
      <w:r w:rsidR="003425DA" w:rsidRPr="003A2631">
        <w:rPr>
          <w:lang w:val="en-US"/>
        </w:rPr>
        <w:t xml:space="preserve">, </w:t>
      </w:r>
      <w:r w:rsidR="003425DA" w:rsidRPr="003A2631">
        <w:rPr>
          <w:i/>
          <w:lang w:val="en-US"/>
        </w:rPr>
        <w:t>eggs</w:t>
      </w:r>
      <w:r w:rsidR="003425DA" w:rsidRPr="003A2631">
        <w:rPr>
          <w:lang w:val="en-US"/>
        </w:rPr>
        <w:t xml:space="preserve">, </w:t>
      </w:r>
      <w:r w:rsidR="003425DA" w:rsidRPr="003A2631">
        <w:rPr>
          <w:i/>
          <w:lang w:val="en-US"/>
        </w:rPr>
        <w:t>dairy products</w:t>
      </w:r>
      <w:r w:rsidR="003425DA" w:rsidRPr="003A2631">
        <w:rPr>
          <w:lang w:val="en-US"/>
        </w:rPr>
        <w:t xml:space="preserve">, and </w:t>
      </w:r>
      <w:r w:rsidR="003425DA" w:rsidRPr="003A2631">
        <w:rPr>
          <w:i/>
          <w:lang w:val="en-US"/>
        </w:rPr>
        <w:t>cheeses</w:t>
      </w:r>
      <w:r w:rsidR="003425DA" w:rsidRPr="003A2631">
        <w:rPr>
          <w:lang w:val="en-US"/>
        </w:rPr>
        <w:t xml:space="preserve">. Finally, cluster 4 </w:t>
      </w:r>
      <w:r w:rsidR="00FB3487" w:rsidRPr="003A2631">
        <w:rPr>
          <w:lang w:val="en-US"/>
        </w:rPr>
        <w:t xml:space="preserve">likes </w:t>
      </w:r>
      <w:r w:rsidR="00FB3487" w:rsidRPr="003A2631">
        <w:rPr>
          <w:i/>
          <w:lang w:val="en-US"/>
        </w:rPr>
        <w:t>meat</w:t>
      </w:r>
      <w:r w:rsidR="00FB3487" w:rsidRPr="003A2631">
        <w:rPr>
          <w:lang w:val="en-US"/>
        </w:rPr>
        <w:t xml:space="preserve">, </w:t>
      </w:r>
      <w:r w:rsidR="00FB3487" w:rsidRPr="003A2631">
        <w:rPr>
          <w:i/>
          <w:lang w:val="en-US"/>
        </w:rPr>
        <w:t>poultry</w:t>
      </w:r>
      <w:r w:rsidR="00FB3487" w:rsidRPr="003A2631">
        <w:rPr>
          <w:lang w:val="en-US"/>
        </w:rPr>
        <w:t xml:space="preserve">, </w:t>
      </w:r>
      <w:r w:rsidR="00FB3487" w:rsidRPr="003A2631">
        <w:rPr>
          <w:i/>
          <w:lang w:val="en-US"/>
        </w:rPr>
        <w:t>eggs</w:t>
      </w:r>
      <w:r w:rsidR="00FB3487" w:rsidRPr="003A2631">
        <w:rPr>
          <w:lang w:val="en-US"/>
        </w:rPr>
        <w:t xml:space="preserve">, and </w:t>
      </w:r>
      <w:r w:rsidR="00FB3487" w:rsidRPr="003A2631">
        <w:rPr>
          <w:i/>
          <w:lang w:val="en-US"/>
        </w:rPr>
        <w:t>cheeses</w:t>
      </w:r>
      <w:r w:rsidR="00FB3487" w:rsidRPr="003A2631">
        <w:rPr>
          <w:lang w:val="en-US"/>
        </w:rPr>
        <w:t xml:space="preserve"> and highly prefers </w:t>
      </w:r>
      <w:r w:rsidR="00FB3487" w:rsidRPr="003A2631">
        <w:rPr>
          <w:i/>
          <w:lang w:val="en-US"/>
        </w:rPr>
        <w:t>bread</w:t>
      </w:r>
      <w:r w:rsidR="00FB3487" w:rsidRPr="003A2631">
        <w:rPr>
          <w:lang w:val="en-US"/>
        </w:rPr>
        <w:t xml:space="preserve">, </w:t>
      </w:r>
      <w:r w:rsidR="00FB3487" w:rsidRPr="003A2631">
        <w:rPr>
          <w:i/>
          <w:lang w:val="en-US"/>
        </w:rPr>
        <w:t>sweets</w:t>
      </w:r>
      <w:r w:rsidR="00FB3487" w:rsidRPr="003A2631">
        <w:rPr>
          <w:lang w:val="en-US"/>
        </w:rPr>
        <w:t xml:space="preserve">, </w:t>
      </w:r>
      <w:r w:rsidR="00FB3487" w:rsidRPr="003A2631">
        <w:rPr>
          <w:i/>
          <w:lang w:val="en-US"/>
        </w:rPr>
        <w:t>salami</w:t>
      </w:r>
      <w:r w:rsidR="00FB3487" w:rsidRPr="003A2631">
        <w:rPr>
          <w:lang w:val="en-US"/>
        </w:rPr>
        <w:t xml:space="preserve">, </w:t>
      </w:r>
      <w:r w:rsidR="00FB3487" w:rsidRPr="003A2631">
        <w:rPr>
          <w:i/>
          <w:lang w:val="en-US"/>
        </w:rPr>
        <w:t>alcohol</w:t>
      </w:r>
      <w:r w:rsidR="00FB3487" w:rsidRPr="003A2631">
        <w:rPr>
          <w:lang w:val="en-US"/>
        </w:rPr>
        <w:t xml:space="preserve"> and </w:t>
      </w:r>
      <w:r w:rsidR="00FB3487" w:rsidRPr="003A2631">
        <w:rPr>
          <w:i/>
          <w:lang w:val="en-US"/>
        </w:rPr>
        <w:t>drinks</w:t>
      </w:r>
      <w:r w:rsidR="00FB3487" w:rsidRPr="003A2631">
        <w:rPr>
          <w:lang w:val="en-US"/>
        </w:rPr>
        <w:t>.</w:t>
      </w:r>
    </w:p>
    <w:p w:rsidR="006748B0" w:rsidRPr="003A2631" w:rsidRDefault="006748B0" w:rsidP="005E28D2">
      <w:pPr>
        <w:rPr>
          <w:szCs w:val="20"/>
          <w:lang w:val="en-US"/>
        </w:rPr>
      </w:pPr>
    </w:p>
    <w:p w:rsidR="00B86F9D" w:rsidRPr="003A2631" w:rsidRDefault="00B86F9D" w:rsidP="00B86F9D">
      <w:pPr>
        <w:pStyle w:val="a9"/>
        <w:keepNext/>
        <w:rPr>
          <w:lang w:val="en-US"/>
        </w:rPr>
      </w:pPr>
      <w:proofErr w:type="gramStart"/>
      <w:r w:rsidRPr="003A2631">
        <w:rPr>
          <w:lang w:val="en-US"/>
        </w:rPr>
        <w:lastRenderedPageBreak/>
        <w:t xml:space="preserve">Table </w:t>
      </w:r>
      <w:r w:rsidR="00572879" w:rsidRPr="003A2631">
        <w:fldChar w:fldCharType="begin"/>
      </w:r>
      <w:r w:rsidRPr="003A2631">
        <w:rPr>
          <w:lang w:val="en-US"/>
        </w:rPr>
        <w:instrText xml:space="preserve"> SEQ </w:instrText>
      </w:r>
      <w:r w:rsidRPr="003A2631">
        <w:instrText>Таблица</w:instrText>
      </w:r>
      <w:r w:rsidRPr="003A2631">
        <w:rPr>
          <w:lang w:val="en-US"/>
        </w:rPr>
        <w:instrText xml:space="preserve"> \* ARABIC </w:instrText>
      </w:r>
      <w:r w:rsidR="00572879" w:rsidRPr="003A2631">
        <w:fldChar w:fldCharType="separate"/>
      </w:r>
      <w:r w:rsidR="00F9741C" w:rsidRPr="003A2631">
        <w:rPr>
          <w:noProof/>
          <w:lang w:val="en-US"/>
        </w:rPr>
        <w:t>4</w:t>
      </w:r>
      <w:r w:rsidR="00572879" w:rsidRPr="003A2631">
        <w:fldChar w:fldCharType="end"/>
      </w:r>
      <w:r w:rsidRPr="003A2631">
        <w:rPr>
          <w:lang w:val="en-US"/>
        </w:rPr>
        <w:t>.</w:t>
      </w:r>
      <w:proofErr w:type="gramEnd"/>
      <w:r w:rsidRPr="003A2631">
        <w:rPr>
          <w:lang w:val="en-US"/>
        </w:rPr>
        <w:t xml:space="preserve"> Final cluster centers calculated as a difference to mean sample values.</w:t>
      </w:r>
    </w:p>
    <w:tbl>
      <w:tblPr>
        <w:tblW w:w="6678" w:type="dxa"/>
        <w:tblInd w:w="675" w:type="dxa"/>
        <w:tblLook w:val="04A0" w:firstRow="1" w:lastRow="0" w:firstColumn="1" w:lastColumn="0" w:noHBand="0" w:noVBand="1"/>
      </w:tblPr>
      <w:tblGrid>
        <w:gridCol w:w="2142"/>
        <w:gridCol w:w="1134"/>
        <w:gridCol w:w="1134"/>
        <w:gridCol w:w="1134"/>
        <w:gridCol w:w="1134"/>
      </w:tblGrid>
      <w:tr w:rsidR="001C1279" w:rsidRPr="003A2631" w:rsidTr="00B86F9D">
        <w:trPr>
          <w:trHeight w:val="33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1279" w:rsidRPr="003A2631" w:rsidRDefault="001C1279"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1C1279" w:rsidRPr="003A2631" w:rsidRDefault="001C1279"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Cluster 1 (n = 44)</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1C1279" w:rsidRPr="003A2631" w:rsidRDefault="001C1279"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Cluster 2 (n = 54)</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1C1279" w:rsidRPr="003A2631" w:rsidRDefault="001C1279"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Cluster 3 (n = 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C1279" w:rsidRPr="003A2631" w:rsidRDefault="001C1279"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Cluster 4 (n = 77)</w:t>
            </w:r>
          </w:p>
        </w:tc>
      </w:tr>
      <w:tr w:rsidR="006748B0" w:rsidRPr="003A2631" w:rsidTr="006748B0">
        <w:trPr>
          <w:trHeight w:val="345"/>
        </w:trPr>
        <w:tc>
          <w:tcPr>
            <w:tcW w:w="2142" w:type="dxa"/>
            <w:tcBorders>
              <w:top w:val="nil"/>
              <w:left w:val="single" w:sz="4" w:space="0" w:color="auto"/>
              <w:bottom w:val="nil"/>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Bread</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0.1</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-1.1</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-0.8</w:t>
            </w:r>
          </w:p>
        </w:tc>
        <w:tc>
          <w:tcPr>
            <w:tcW w:w="1134" w:type="dxa"/>
            <w:tcBorders>
              <w:top w:val="nil"/>
              <w:left w:val="nil"/>
              <w:bottom w:val="nil"/>
              <w:right w:val="single" w:sz="4" w:space="0" w:color="auto"/>
            </w:tcBorders>
            <w:shd w:val="clear" w:color="auto" w:fill="auto"/>
            <w:noWrap/>
            <w:vAlign w:val="center"/>
            <w:hideMark/>
          </w:tcPr>
          <w:p w:rsidR="006748B0" w:rsidRPr="003A2631" w:rsidRDefault="006748B0" w:rsidP="006748B0">
            <w:pPr>
              <w:ind w:firstLine="0"/>
              <w:jc w:val="right"/>
            </w:pPr>
            <w:r w:rsidRPr="003A2631">
              <w:t>1.1</w:t>
            </w:r>
          </w:p>
        </w:tc>
      </w:tr>
      <w:tr w:rsidR="006748B0" w:rsidRPr="003A2631" w:rsidTr="006748B0">
        <w:trPr>
          <w:trHeight w:val="330"/>
        </w:trPr>
        <w:tc>
          <w:tcPr>
            <w:tcW w:w="2142" w:type="dxa"/>
            <w:tcBorders>
              <w:top w:val="nil"/>
              <w:left w:val="single" w:sz="4" w:space="0" w:color="auto"/>
              <w:bottom w:val="nil"/>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Sweets</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-0.8</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-0.3</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-0.7</w:t>
            </w:r>
          </w:p>
        </w:tc>
        <w:tc>
          <w:tcPr>
            <w:tcW w:w="1134" w:type="dxa"/>
            <w:tcBorders>
              <w:top w:val="nil"/>
              <w:left w:val="nil"/>
              <w:bottom w:val="nil"/>
              <w:right w:val="single" w:sz="4" w:space="0" w:color="auto"/>
            </w:tcBorders>
            <w:shd w:val="clear" w:color="auto" w:fill="auto"/>
            <w:noWrap/>
            <w:vAlign w:val="center"/>
            <w:hideMark/>
          </w:tcPr>
          <w:p w:rsidR="006748B0" w:rsidRPr="003A2631" w:rsidRDefault="006748B0" w:rsidP="006748B0">
            <w:pPr>
              <w:ind w:firstLine="0"/>
              <w:jc w:val="right"/>
            </w:pPr>
            <w:r w:rsidRPr="003A2631">
              <w:t>1.3</w:t>
            </w:r>
          </w:p>
        </w:tc>
      </w:tr>
      <w:tr w:rsidR="006748B0" w:rsidRPr="003A2631" w:rsidTr="006748B0">
        <w:trPr>
          <w:trHeight w:val="330"/>
        </w:trPr>
        <w:tc>
          <w:tcPr>
            <w:tcW w:w="2142" w:type="dxa"/>
            <w:tcBorders>
              <w:top w:val="nil"/>
              <w:left w:val="single" w:sz="4" w:space="0" w:color="auto"/>
              <w:bottom w:val="nil"/>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Fruits &amp; vegetables</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-1.2</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0.0</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0.7</w:t>
            </w:r>
          </w:p>
        </w:tc>
        <w:tc>
          <w:tcPr>
            <w:tcW w:w="1134" w:type="dxa"/>
            <w:tcBorders>
              <w:top w:val="nil"/>
              <w:left w:val="nil"/>
              <w:bottom w:val="nil"/>
              <w:right w:val="single" w:sz="4" w:space="0" w:color="auto"/>
            </w:tcBorders>
            <w:shd w:val="clear" w:color="auto" w:fill="auto"/>
            <w:noWrap/>
            <w:vAlign w:val="center"/>
            <w:hideMark/>
          </w:tcPr>
          <w:p w:rsidR="006748B0" w:rsidRPr="003A2631" w:rsidRDefault="006748B0" w:rsidP="006748B0">
            <w:pPr>
              <w:ind w:firstLine="0"/>
              <w:jc w:val="right"/>
            </w:pPr>
            <w:r w:rsidRPr="003A2631">
              <w:t>0.2</w:t>
            </w:r>
          </w:p>
        </w:tc>
      </w:tr>
      <w:tr w:rsidR="006748B0" w:rsidRPr="003A2631" w:rsidTr="006748B0">
        <w:trPr>
          <w:trHeight w:val="330"/>
        </w:trPr>
        <w:tc>
          <w:tcPr>
            <w:tcW w:w="2142" w:type="dxa"/>
            <w:tcBorders>
              <w:top w:val="nil"/>
              <w:left w:val="single" w:sz="4" w:space="0" w:color="auto"/>
              <w:bottom w:val="nil"/>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Meat</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-1.0</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-0.6</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0.5</w:t>
            </w:r>
          </w:p>
        </w:tc>
        <w:tc>
          <w:tcPr>
            <w:tcW w:w="1134" w:type="dxa"/>
            <w:tcBorders>
              <w:top w:val="nil"/>
              <w:left w:val="nil"/>
              <w:bottom w:val="nil"/>
              <w:right w:val="single" w:sz="4" w:space="0" w:color="auto"/>
            </w:tcBorders>
            <w:shd w:val="clear" w:color="auto" w:fill="auto"/>
            <w:noWrap/>
            <w:vAlign w:val="center"/>
            <w:hideMark/>
          </w:tcPr>
          <w:p w:rsidR="006748B0" w:rsidRPr="003A2631" w:rsidRDefault="006748B0" w:rsidP="006748B0">
            <w:pPr>
              <w:ind w:firstLine="0"/>
              <w:jc w:val="right"/>
            </w:pPr>
            <w:r w:rsidRPr="003A2631">
              <w:t>0.6</w:t>
            </w:r>
          </w:p>
        </w:tc>
      </w:tr>
      <w:tr w:rsidR="006748B0" w:rsidRPr="003A2631" w:rsidTr="006748B0">
        <w:trPr>
          <w:trHeight w:val="330"/>
        </w:trPr>
        <w:tc>
          <w:tcPr>
            <w:tcW w:w="2142" w:type="dxa"/>
            <w:tcBorders>
              <w:top w:val="nil"/>
              <w:left w:val="single" w:sz="4" w:space="0" w:color="auto"/>
              <w:bottom w:val="nil"/>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Poultry</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-1.5</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0.0</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0.6</w:t>
            </w:r>
          </w:p>
        </w:tc>
        <w:tc>
          <w:tcPr>
            <w:tcW w:w="1134" w:type="dxa"/>
            <w:tcBorders>
              <w:top w:val="nil"/>
              <w:left w:val="nil"/>
              <w:bottom w:val="nil"/>
              <w:right w:val="single" w:sz="4" w:space="0" w:color="auto"/>
            </w:tcBorders>
            <w:shd w:val="clear" w:color="auto" w:fill="auto"/>
            <w:noWrap/>
            <w:vAlign w:val="center"/>
            <w:hideMark/>
          </w:tcPr>
          <w:p w:rsidR="006748B0" w:rsidRPr="003A2631" w:rsidRDefault="006748B0" w:rsidP="006748B0">
            <w:pPr>
              <w:ind w:firstLine="0"/>
              <w:jc w:val="right"/>
            </w:pPr>
            <w:r w:rsidRPr="003A2631">
              <w:t>0.5</w:t>
            </w:r>
          </w:p>
        </w:tc>
      </w:tr>
      <w:tr w:rsidR="006748B0" w:rsidRPr="003A2631" w:rsidTr="006748B0">
        <w:trPr>
          <w:trHeight w:val="330"/>
        </w:trPr>
        <w:tc>
          <w:tcPr>
            <w:tcW w:w="2142" w:type="dxa"/>
            <w:tcBorders>
              <w:top w:val="nil"/>
              <w:left w:val="single" w:sz="4" w:space="0" w:color="auto"/>
              <w:bottom w:val="nil"/>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Salami</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-1.1</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-0.6</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-1.1</w:t>
            </w:r>
          </w:p>
        </w:tc>
        <w:tc>
          <w:tcPr>
            <w:tcW w:w="1134" w:type="dxa"/>
            <w:tcBorders>
              <w:top w:val="nil"/>
              <w:left w:val="nil"/>
              <w:bottom w:val="nil"/>
              <w:right w:val="single" w:sz="4" w:space="0" w:color="auto"/>
            </w:tcBorders>
            <w:shd w:val="clear" w:color="auto" w:fill="auto"/>
            <w:noWrap/>
            <w:vAlign w:val="center"/>
            <w:hideMark/>
          </w:tcPr>
          <w:p w:rsidR="006748B0" w:rsidRPr="003A2631" w:rsidRDefault="006748B0" w:rsidP="006748B0">
            <w:pPr>
              <w:ind w:firstLine="0"/>
              <w:jc w:val="right"/>
            </w:pPr>
            <w:r w:rsidRPr="003A2631">
              <w:t>1.7</w:t>
            </w:r>
          </w:p>
        </w:tc>
      </w:tr>
      <w:tr w:rsidR="006748B0" w:rsidRPr="003A2631" w:rsidTr="006748B0">
        <w:trPr>
          <w:trHeight w:val="330"/>
        </w:trPr>
        <w:tc>
          <w:tcPr>
            <w:tcW w:w="2142" w:type="dxa"/>
            <w:tcBorders>
              <w:top w:val="nil"/>
              <w:left w:val="single" w:sz="4" w:space="0" w:color="auto"/>
              <w:bottom w:val="nil"/>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Fish</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-1.2</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-0.4</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1.0</w:t>
            </w:r>
          </w:p>
        </w:tc>
        <w:tc>
          <w:tcPr>
            <w:tcW w:w="1134" w:type="dxa"/>
            <w:tcBorders>
              <w:top w:val="nil"/>
              <w:left w:val="nil"/>
              <w:bottom w:val="nil"/>
              <w:right w:val="single" w:sz="4" w:space="0" w:color="auto"/>
            </w:tcBorders>
            <w:shd w:val="clear" w:color="auto" w:fill="auto"/>
            <w:noWrap/>
            <w:vAlign w:val="center"/>
            <w:hideMark/>
          </w:tcPr>
          <w:p w:rsidR="006748B0" w:rsidRPr="003A2631" w:rsidRDefault="006748B0" w:rsidP="006748B0">
            <w:pPr>
              <w:ind w:firstLine="0"/>
              <w:jc w:val="right"/>
            </w:pPr>
            <w:r w:rsidRPr="003A2631">
              <w:t>0.2</w:t>
            </w:r>
          </w:p>
        </w:tc>
      </w:tr>
      <w:tr w:rsidR="006748B0" w:rsidRPr="003A2631" w:rsidTr="006748B0">
        <w:trPr>
          <w:trHeight w:val="330"/>
        </w:trPr>
        <w:tc>
          <w:tcPr>
            <w:tcW w:w="2142" w:type="dxa"/>
            <w:tcBorders>
              <w:top w:val="nil"/>
              <w:left w:val="single" w:sz="4" w:space="0" w:color="auto"/>
              <w:bottom w:val="nil"/>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Eggs</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-1.0</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-1.4</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1.2</w:t>
            </w:r>
          </w:p>
        </w:tc>
        <w:tc>
          <w:tcPr>
            <w:tcW w:w="1134" w:type="dxa"/>
            <w:tcBorders>
              <w:top w:val="nil"/>
              <w:left w:val="nil"/>
              <w:bottom w:val="nil"/>
              <w:right w:val="single" w:sz="4" w:space="0" w:color="auto"/>
            </w:tcBorders>
            <w:shd w:val="clear" w:color="auto" w:fill="auto"/>
            <w:noWrap/>
            <w:vAlign w:val="center"/>
            <w:hideMark/>
          </w:tcPr>
          <w:p w:rsidR="006748B0" w:rsidRPr="003A2631" w:rsidRDefault="006748B0" w:rsidP="006748B0">
            <w:pPr>
              <w:ind w:firstLine="0"/>
              <w:jc w:val="right"/>
            </w:pPr>
            <w:r w:rsidRPr="003A2631">
              <w:t>0.8</w:t>
            </w:r>
          </w:p>
        </w:tc>
      </w:tr>
      <w:tr w:rsidR="006748B0" w:rsidRPr="003A2631" w:rsidTr="006748B0">
        <w:trPr>
          <w:trHeight w:val="330"/>
        </w:trPr>
        <w:tc>
          <w:tcPr>
            <w:tcW w:w="2142" w:type="dxa"/>
            <w:tcBorders>
              <w:top w:val="nil"/>
              <w:left w:val="single" w:sz="4" w:space="0" w:color="auto"/>
              <w:bottom w:val="nil"/>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Dairy products</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0.2</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-1.5</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0.7</w:t>
            </w:r>
          </w:p>
        </w:tc>
        <w:tc>
          <w:tcPr>
            <w:tcW w:w="1134" w:type="dxa"/>
            <w:tcBorders>
              <w:top w:val="nil"/>
              <w:left w:val="nil"/>
              <w:bottom w:val="nil"/>
              <w:right w:val="single" w:sz="4" w:space="0" w:color="auto"/>
            </w:tcBorders>
            <w:shd w:val="clear" w:color="auto" w:fill="auto"/>
            <w:noWrap/>
            <w:vAlign w:val="center"/>
            <w:hideMark/>
          </w:tcPr>
          <w:p w:rsidR="006748B0" w:rsidRPr="003A2631" w:rsidRDefault="006748B0" w:rsidP="006748B0">
            <w:pPr>
              <w:ind w:firstLine="0"/>
              <w:jc w:val="right"/>
            </w:pPr>
            <w:r w:rsidRPr="003A2631">
              <w:t>0.3</w:t>
            </w:r>
          </w:p>
        </w:tc>
      </w:tr>
      <w:tr w:rsidR="006748B0" w:rsidRPr="003A2631" w:rsidTr="006748B0">
        <w:trPr>
          <w:trHeight w:val="330"/>
        </w:trPr>
        <w:tc>
          <w:tcPr>
            <w:tcW w:w="2142" w:type="dxa"/>
            <w:tcBorders>
              <w:top w:val="nil"/>
              <w:left w:val="single" w:sz="4" w:space="0" w:color="auto"/>
              <w:bottom w:val="nil"/>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Cheeses</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0.4</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-2.3</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0.9</w:t>
            </w:r>
          </w:p>
        </w:tc>
        <w:tc>
          <w:tcPr>
            <w:tcW w:w="1134" w:type="dxa"/>
            <w:tcBorders>
              <w:top w:val="nil"/>
              <w:left w:val="nil"/>
              <w:bottom w:val="nil"/>
              <w:right w:val="single" w:sz="4" w:space="0" w:color="auto"/>
            </w:tcBorders>
            <w:shd w:val="clear" w:color="auto" w:fill="auto"/>
            <w:noWrap/>
            <w:vAlign w:val="center"/>
            <w:hideMark/>
          </w:tcPr>
          <w:p w:rsidR="006748B0" w:rsidRPr="003A2631" w:rsidRDefault="006748B0" w:rsidP="006748B0">
            <w:pPr>
              <w:ind w:firstLine="0"/>
              <w:jc w:val="right"/>
            </w:pPr>
            <w:r w:rsidRPr="003A2631">
              <w:t>0.7</w:t>
            </w:r>
          </w:p>
        </w:tc>
      </w:tr>
      <w:tr w:rsidR="006748B0" w:rsidRPr="003A2631" w:rsidTr="006748B0">
        <w:trPr>
          <w:trHeight w:val="330"/>
        </w:trPr>
        <w:tc>
          <w:tcPr>
            <w:tcW w:w="2142" w:type="dxa"/>
            <w:tcBorders>
              <w:top w:val="nil"/>
              <w:left w:val="single" w:sz="4" w:space="0" w:color="auto"/>
              <w:bottom w:val="nil"/>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Alcohol</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-0.2</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-0.2</w:t>
            </w:r>
          </w:p>
        </w:tc>
        <w:tc>
          <w:tcPr>
            <w:tcW w:w="1134" w:type="dxa"/>
            <w:tcBorders>
              <w:top w:val="nil"/>
              <w:left w:val="nil"/>
              <w:bottom w:val="nil"/>
              <w:right w:val="single" w:sz="4" w:space="0" w:color="000000"/>
            </w:tcBorders>
            <w:shd w:val="clear" w:color="auto" w:fill="auto"/>
            <w:noWrap/>
            <w:vAlign w:val="center"/>
            <w:hideMark/>
          </w:tcPr>
          <w:p w:rsidR="006748B0" w:rsidRPr="003A2631" w:rsidRDefault="006748B0" w:rsidP="006748B0">
            <w:pPr>
              <w:ind w:firstLine="0"/>
              <w:jc w:val="right"/>
            </w:pPr>
            <w:r w:rsidRPr="003A2631">
              <w:t>-0.8</w:t>
            </w:r>
          </w:p>
        </w:tc>
        <w:tc>
          <w:tcPr>
            <w:tcW w:w="1134" w:type="dxa"/>
            <w:tcBorders>
              <w:top w:val="nil"/>
              <w:left w:val="nil"/>
              <w:bottom w:val="nil"/>
              <w:right w:val="single" w:sz="4" w:space="0" w:color="auto"/>
            </w:tcBorders>
            <w:shd w:val="clear" w:color="auto" w:fill="auto"/>
            <w:noWrap/>
            <w:vAlign w:val="center"/>
            <w:hideMark/>
          </w:tcPr>
          <w:p w:rsidR="006748B0" w:rsidRPr="003A2631" w:rsidRDefault="006748B0" w:rsidP="006748B0">
            <w:pPr>
              <w:ind w:firstLine="0"/>
              <w:jc w:val="right"/>
            </w:pPr>
            <w:r w:rsidRPr="003A2631">
              <w:t>0.8</w:t>
            </w:r>
          </w:p>
        </w:tc>
      </w:tr>
      <w:tr w:rsidR="006748B0" w:rsidRPr="003A2631" w:rsidTr="006748B0">
        <w:trPr>
          <w:trHeight w:val="80"/>
        </w:trPr>
        <w:tc>
          <w:tcPr>
            <w:tcW w:w="2142" w:type="dxa"/>
            <w:tcBorders>
              <w:top w:val="nil"/>
              <w:left w:val="single" w:sz="4" w:space="0" w:color="auto"/>
              <w:bottom w:val="single" w:sz="4" w:space="0" w:color="auto"/>
              <w:right w:val="single" w:sz="4" w:space="0" w:color="auto"/>
            </w:tcBorders>
            <w:shd w:val="clear" w:color="auto" w:fill="auto"/>
            <w:hideMark/>
          </w:tcPr>
          <w:p w:rsidR="006748B0"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Drinks</w:t>
            </w:r>
          </w:p>
        </w:tc>
        <w:tc>
          <w:tcPr>
            <w:tcW w:w="1134" w:type="dxa"/>
            <w:tcBorders>
              <w:top w:val="nil"/>
              <w:left w:val="nil"/>
              <w:bottom w:val="single" w:sz="4" w:space="0" w:color="auto"/>
              <w:right w:val="single" w:sz="4" w:space="0" w:color="000000"/>
            </w:tcBorders>
            <w:shd w:val="clear" w:color="auto" w:fill="auto"/>
            <w:noWrap/>
            <w:vAlign w:val="center"/>
            <w:hideMark/>
          </w:tcPr>
          <w:p w:rsidR="006748B0" w:rsidRPr="003A2631" w:rsidRDefault="006748B0" w:rsidP="006748B0">
            <w:pPr>
              <w:ind w:firstLine="0"/>
              <w:jc w:val="right"/>
            </w:pPr>
            <w:r w:rsidRPr="003A2631">
              <w:t>0.8</w:t>
            </w:r>
          </w:p>
        </w:tc>
        <w:tc>
          <w:tcPr>
            <w:tcW w:w="1134" w:type="dxa"/>
            <w:tcBorders>
              <w:top w:val="nil"/>
              <w:left w:val="nil"/>
              <w:bottom w:val="single" w:sz="4" w:space="0" w:color="auto"/>
              <w:right w:val="single" w:sz="4" w:space="0" w:color="000000"/>
            </w:tcBorders>
            <w:shd w:val="clear" w:color="auto" w:fill="auto"/>
            <w:noWrap/>
            <w:vAlign w:val="center"/>
            <w:hideMark/>
          </w:tcPr>
          <w:p w:rsidR="006748B0" w:rsidRPr="003A2631" w:rsidRDefault="006748B0" w:rsidP="006748B0">
            <w:pPr>
              <w:ind w:firstLine="0"/>
              <w:jc w:val="right"/>
            </w:pPr>
            <w:r w:rsidRPr="003A2631">
              <w:t>-0.6</w:t>
            </w:r>
          </w:p>
        </w:tc>
        <w:tc>
          <w:tcPr>
            <w:tcW w:w="1134" w:type="dxa"/>
            <w:tcBorders>
              <w:top w:val="nil"/>
              <w:left w:val="nil"/>
              <w:bottom w:val="single" w:sz="4" w:space="0" w:color="auto"/>
              <w:right w:val="single" w:sz="4" w:space="0" w:color="000000"/>
            </w:tcBorders>
            <w:shd w:val="clear" w:color="auto" w:fill="auto"/>
            <w:noWrap/>
            <w:vAlign w:val="center"/>
            <w:hideMark/>
          </w:tcPr>
          <w:p w:rsidR="006748B0" w:rsidRPr="003A2631" w:rsidRDefault="006748B0" w:rsidP="006748B0">
            <w:pPr>
              <w:ind w:firstLine="0"/>
              <w:jc w:val="right"/>
            </w:pPr>
            <w:r w:rsidRPr="003A2631">
              <w:t>-1.3</w:t>
            </w:r>
          </w:p>
        </w:tc>
        <w:tc>
          <w:tcPr>
            <w:tcW w:w="1134" w:type="dxa"/>
            <w:tcBorders>
              <w:top w:val="nil"/>
              <w:left w:val="nil"/>
              <w:bottom w:val="single" w:sz="4" w:space="0" w:color="auto"/>
              <w:right w:val="single" w:sz="4" w:space="0" w:color="auto"/>
            </w:tcBorders>
            <w:shd w:val="clear" w:color="auto" w:fill="auto"/>
            <w:noWrap/>
            <w:vAlign w:val="center"/>
            <w:hideMark/>
          </w:tcPr>
          <w:p w:rsidR="006748B0" w:rsidRPr="003A2631" w:rsidRDefault="006748B0" w:rsidP="006748B0">
            <w:pPr>
              <w:ind w:firstLine="0"/>
              <w:jc w:val="right"/>
            </w:pPr>
            <w:r w:rsidRPr="003A2631">
              <w:t>0.9</w:t>
            </w:r>
          </w:p>
        </w:tc>
      </w:tr>
    </w:tbl>
    <w:p w:rsidR="00B86F9D" w:rsidRPr="003A2631" w:rsidRDefault="00B86F9D" w:rsidP="00B86F9D">
      <w:pPr>
        <w:rPr>
          <w:sz w:val="8"/>
          <w:szCs w:val="8"/>
          <w:lang w:val="en-US"/>
        </w:rPr>
      </w:pPr>
    </w:p>
    <w:p w:rsidR="00176839" w:rsidRPr="003A2631" w:rsidRDefault="008C343C" w:rsidP="00B86F9D">
      <w:pPr>
        <w:rPr>
          <w:lang w:val="en-US"/>
        </w:rPr>
      </w:pPr>
      <w:r w:rsidRPr="003A2631">
        <w:rPr>
          <w:lang w:val="en-US"/>
        </w:rPr>
        <w:t xml:space="preserve">The </w:t>
      </w:r>
      <w:r w:rsidR="00FB3487" w:rsidRPr="003A2631">
        <w:rPr>
          <w:lang w:val="en-US"/>
        </w:rPr>
        <w:t xml:space="preserve">F-statistics and </w:t>
      </w:r>
      <w:r w:rsidRPr="003A2631">
        <w:rPr>
          <w:lang w:val="en-US"/>
        </w:rPr>
        <w:t xml:space="preserve">significance levels in Table 5 should not be interpreted in the usual way because the clusters have been selected to maximize the differences between them. Thus said, the differences for each of the variables </w:t>
      </w:r>
      <w:r w:rsidR="00B86F9D" w:rsidRPr="003A2631">
        <w:rPr>
          <w:lang w:val="en-US"/>
        </w:rPr>
        <w:t>which constitute</w:t>
      </w:r>
      <w:r w:rsidRPr="003A2631">
        <w:rPr>
          <w:lang w:val="en-US"/>
        </w:rPr>
        <w:t xml:space="preserve"> the clusters are significant</w:t>
      </w:r>
      <w:r w:rsidR="00B86F9D" w:rsidRPr="003A2631">
        <w:rPr>
          <w:lang w:val="en-US"/>
        </w:rPr>
        <w:t xml:space="preserve"> and all the variables contribute to the separation of the clusters (the observed significance level</w:t>
      </w:r>
      <w:r w:rsidR="00491213" w:rsidRPr="003A2631">
        <w:rPr>
          <w:lang w:val="en-US"/>
        </w:rPr>
        <w:t>s for each of variable &lt; 0.001</w:t>
      </w:r>
      <w:r w:rsidR="00B86F9D" w:rsidRPr="003A2631">
        <w:rPr>
          <w:lang w:val="en-US"/>
        </w:rPr>
        <w:t>)</w:t>
      </w:r>
      <w:r w:rsidRPr="003A2631">
        <w:rPr>
          <w:lang w:val="en-US"/>
        </w:rPr>
        <w:t>.</w:t>
      </w:r>
    </w:p>
    <w:p w:rsidR="00EF3DA9" w:rsidRPr="003A2631" w:rsidRDefault="00EF3DA9" w:rsidP="00EF3DA9">
      <w:pPr>
        <w:pStyle w:val="a9"/>
        <w:keepNext/>
        <w:rPr>
          <w:lang w:val="en-US"/>
        </w:rPr>
      </w:pPr>
      <w:proofErr w:type="gramStart"/>
      <w:r w:rsidRPr="003A2631">
        <w:rPr>
          <w:lang w:val="en-US"/>
        </w:rPr>
        <w:t xml:space="preserve">Table </w:t>
      </w:r>
      <w:r w:rsidR="00572879" w:rsidRPr="003A2631">
        <w:fldChar w:fldCharType="begin"/>
      </w:r>
      <w:r w:rsidRPr="003A2631">
        <w:rPr>
          <w:lang w:val="en-US"/>
        </w:rPr>
        <w:instrText xml:space="preserve"> SEQ </w:instrText>
      </w:r>
      <w:r w:rsidRPr="003A2631">
        <w:instrText>Таблица</w:instrText>
      </w:r>
      <w:r w:rsidRPr="003A2631">
        <w:rPr>
          <w:lang w:val="en-US"/>
        </w:rPr>
        <w:instrText xml:space="preserve"> \* ARABIC </w:instrText>
      </w:r>
      <w:r w:rsidR="00572879" w:rsidRPr="003A2631">
        <w:fldChar w:fldCharType="separate"/>
      </w:r>
      <w:r w:rsidR="00F9741C" w:rsidRPr="003A2631">
        <w:rPr>
          <w:noProof/>
          <w:lang w:val="en-US"/>
        </w:rPr>
        <w:t>5</w:t>
      </w:r>
      <w:r w:rsidR="00572879" w:rsidRPr="003A2631">
        <w:fldChar w:fldCharType="end"/>
      </w:r>
      <w:r w:rsidRPr="003A2631">
        <w:rPr>
          <w:lang w:val="en-US"/>
        </w:rPr>
        <w:t>.</w:t>
      </w:r>
      <w:proofErr w:type="gramEnd"/>
      <w:r w:rsidRPr="003A2631">
        <w:rPr>
          <w:lang w:val="en-US"/>
        </w:rPr>
        <w:t xml:space="preserve"> Description of clusters: differences in mean values for consumer food perceptions.</w:t>
      </w:r>
    </w:p>
    <w:tbl>
      <w:tblPr>
        <w:tblW w:w="8931" w:type="dxa"/>
        <w:tblInd w:w="108" w:type="dxa"/>
        <w:tblLook w:val="04A0" w:firstRow="1" w:lastRow="0" w:firstColumn="1" w:lastColumn="0" w:noHBand="0" w:noVBand="1"/>
      </w:tblPr>
      <w:tblGrid>
        <w:gridCol w:w="1229"/>
        <w:gridCol w:w="1323"/>
        <w:gridCol w:w="1276"/>
        <w:gridCol w:w="1275"/>
        <w:gridCol w:w="1276"/>
        <w:gridCol w:w="1276"/>
        <w:gridCol w:w="1276"/>
      </w:tblGrid>
      <w:tr w:rsidR="005E28D2" w:rsidRPr="003A2631" w:rsidTr="006748B0">
        <w:trPr>
          <w:trHeight w:val="315"/>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Cluster 1 (n = 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Cluster 2 (n = 54)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Cluster 3 (n = 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Cluster 4 (n = 77)</w:t>
            </w:r>
          </w:p>
        </w:tc>
        <w:tc>
          <w:tcPr>
            <w:tcW w:w="1276" w:type="dxa"/>
            <w:tcBorders>
              <w:top w:val="single" w:sz="4" w:space="0" w:color="auto"/>
              <w:left w:val="nil"/>
              <w:bottom w:val="single" w:sz="4" w:space="0" w:color="auto"/>
              <w:right w:val="single" w:sz="4" w:space="0" w:color="auto"/>
            </w:tcBorders>
            <w:shd w:val="clear" w:color="auto" w:fill="auto"/>
            <w:noWrap/>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F-statistics</w:t>
            </w:r>
          </w:p>
        </w:tc>
        <w:tc>
          <w:tcPr>
            <w:tcW w:w="1276" w:type="dxa"/>
            <w:tcBorders>
              <w:top w:val="single" w:sz="4" w:space="0" w:color="auto"/>
              <w:left w:val="nil"/>
              <w:bottom w:val="single" w:sz="4" w:space="0" w:color="auto"/>
              <w:right w:val="single" w:sz="4" w:space="0" w:color="auto"/>
            </w:tcBorders>
            <w:shd w:val="clear" w:color="auto" w:fill="auto"/>
            <w:noWrap/>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p-value</w:t>
            </w:r>
          </w:p>
        </w:tc>
      </w:tr>
      <w:tr w:rsidR="006748B0" w:rsidRPr="003A2631" w:rsidTr="006748B0">
        <w:trPr>
          <w:trHeight w:val="340"/>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Bread</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rPr>
                <w:lang w:val="en-US"/>
              </w:rPr>
            </w:pPr>
            <w:r w:rsidRPr="003A2631">
              <w:rPr>
                <w:lang w:val="en-US"/>
              </w:rPr>
              <w:t>4.93</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rPr>
                <w:lang w:val="en-US"/>
              </w:rPr>
            </w:pPr>
            <w:r w:rsidRPr="003A2631">
              <w:rPr>
                <w:lang w:val="en-US"/>
              </w:rPr>
              <w:t>3.70</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rPr>
                <w:lang w:val="en-US"/>
              </w:rPr>
            </w:pPr>
            <w:r w:rsidRPr="003A2631">
              <w:rPr>
                <w:lang w:val="en-US"/>
              </w:rPr>
              <w:t>4.00</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rPr>
                <w:lang w:val="en-US"/>
              </w:rPr>
            </w:pPr>
            <w:r w:rsidRPr="003A2631">
              <w:rPr>
                <w:lang w:val="en-US"/>
              </w:rPr>
              <w:t>5.91</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rPr>
                <w:lang w:val="en-US"/>
              </w:rPr>
              <w:t>1</w:t>
            </w:r>
            <w:r w:rsidRPr="003A2631">
              <w:t>9.52</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r w:rsidR="006748B0" w:rsidRPr="003A2631" w:rsidTr="006748B0">
        <w:trPr>
          <w:trHeight w:val="315"/>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Sweets</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3.09</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3.57</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3.18</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5.18</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19.17</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r w:rsidR="006748B0" w:rsidRPr="003A2631" w:rsidTr="006748B0">
        <w:trPr>
          <w:trHeight w:val="315"/>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Fruits &amp; vegetables</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4.73</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5.89</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6.57</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6.13</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17.05</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r w:rsidR="006748B0" w:rsidRPr="003A2631" w:rsidTr="006748B0">
        <w:trPr>
          <w:trHeight w:val="315"/>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Meat</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4.93</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5.31</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6.37</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6.51</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14.90</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r w:rsidR="006748B0" w:rsidRPr="003A2631" w:rsidTr="006748B0">
        <w:trPr>
          <w:trHeight w:val="315"/>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Poultry</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4.50</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6.00</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6.59</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6.52</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34.74</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r w:rsidR="006748B0" w:rsidRPr="003A2631" w:rsidTr="006748B0">
        <w:trPr>
          <w:trHeight w:val="315"/>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Salami</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2.55</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2.98</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2.45</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5.27</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50.30</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r w:rsidR="006748B0" w:rsidRPr="003A2631" w:rsidTr="006748B0">
        <w:trPr>
          <w:trHeight w:val="315"/>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Fish</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4.39</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5.19</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6.57</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5.81</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18.27</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r w:rsidR="006748B0" w:rsidRPr="003A2631" w:rsidTr="006748B0">
        <w:trPr>
          <w:trHeight w:val="315"/>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Eggs</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4.34</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3.87</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6.45</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6.12</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50.09</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r w:rsidR="006748B0" w:rsidRPr="003A2631" w:rsidTr="006748B0">
        <w:trPr>
          <w:trHeight w:val="315"/>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lastRenderedPageBreak/>
              <w:t>Dairy products</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5.98</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4.31</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6.49</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6.13</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28.22</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r w:rsidR="006748B0" w:rsidRPr="003A2631" w:rsidTr="006748B0">
        <w:trPr>
          <w:trHeight w:val="315"/>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Cheeses</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5.75</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3.13</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6.25</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6.08</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70.87</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r w:rsidR="006748B0" w:rsidRPr="003A2631" w:rsidTr="006748B0">
        <w:trPr>
          <w:trHeight w:val="315"/>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Alcohol</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2.43</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2.39</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1.82</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3.39</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10.17</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r w:rsidR="006748B0" w:rsidRPr="003A2631" w:rsidTr="006748B0">
        <w:trPr>
          <w:trHeight w:val="315"/>
        </w:trPr>
        <w:tc>
          <w:tcPr>
            <w:tcW w:w="1229" w:type="dxa"/>
            <w:tcBorders>
              <w:top w:val="nil"/>
              <w:left w:val="single" w:sz="4" w:space="0" w:color="auto"/>
              <w:bottom w:val="single" w:sz="4" w:space="0" w:color="auto"/>
              <w:right w:val="single" w:sz="4" w:space="0" w:color="auto"/>
            </w:tcBorders>
            <w:shd w:val="clear" w:color="auto" w:fill="auto"/>
            <w:noWrap/>
            <w:hideMark/>
          </w:tcPr>
          <w:p w:rsidR="006748B0" w:rsidRPr="003A2631" w:rsidRDefault="006748B0" w:rsidP="006748B0">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Drinks</w:t>
            </w:r>
          </w:p>
        </w:tc>
        <w:tc>
          <w:tcPr>
            <w:tcW w:w="1323"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5.55</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4.13</w:t>
            </w:r>
          </w:p>
        </w:tc>
        <w:tc>
          <w:tcPr>
            <w:tcW w:w="1275"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3.41</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5.57</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17.48</w:t>
            </w:r>
          </w:p>
        </w:tc>
        <w:tc>
          <w:tcPr>
            <w:tcW w:w="1276" w:type="dxa"/>
            <w:tcBorders>
              <w:top w:val="nil"/>
              <w:left w:val="nil"/>
              <w:bottom w:val="single" w:sz="4" w:space="0" w:color="auto"/>
              <w:right w:val="single" w:sz="4" w:space="0" w:color="auto"/>
            </w:tcBorders>
            <w:shd w:val="clear" w:color="auto" w:fill="auto"/>
            <w:noWrap/>
            <w:hideMark/>
          </w:tcPr>
          <w:p w:rsidR="006748B0" w:rsidRPr="003A2631" w:rsidRDefault="006748B0" w:rsidP="006748B0">
            <w:pPr>
              <w:ind w:firstLine="0"/>
            </w:pPr>
            <w:r w:rsidRPr="003A2631">
              <w:t>0.000</w:t>
            </w:r>
          </w:p>
        </w:tc>
      </w:tr>
    </w:tbl>
    <w:p w:rsidR="00B86F9D" w:rsidRPr="003A2631" w:rsidRDefault="00B86F9D" w:rsidP="005E28D2">
      <w:pPr>
        <w:rPr>
          <w:sz w:val="8"/>
          <w:szCs w:val="8"/>
          <w:lang w:val="en-US"/>
        </w:rPr>
      </w:pPr>
    </w:p>
    <w:p w:rsidR="005E28D2" w:rsidRPr="003A2631" w:rsidRDefault="005E28D2" w:rsidP="005E28D2">
      <w:pPr>
        <w:rPr>
          <w:lang w:val="en-US"/>
        </w:rPr>
      </w:pPr>
      <w:r w:rsidRPr="003A2631">
        <w:rPr>
          <w:lang w:val="en-US"/>
        </w:rPr>
        <w:t xml:space="preserve">In order to profile the segments, demographic and socio-economic variables were used. </w:t>
      </w:r>
      <w:r w:rsidR="00AD4DBA" w:rsidRPr="003A2631">
        <w:rPr>
          <w:lang w:val="en-US"/>
        </w:rPr>
        <w:t xml:space="preserve">Age group was determined using criteria of up to 25 years of age, over (and including) 45 years of age, and for respondents in between. </w:t>
      </w:r>
      <w:r w:rsidRPr="003A2631">
        <w:rPr>
          <w:lang w:val="en-US"/>
        </w:rPr>
        <w:t xml:space="preserve">The differences in education, occupation, </w:t>
      </w:r>
      <w:r w:rsidR="00CD435E" w:rsidRPr="003A2631">
        <w:rPr>
          <w:lang w:val="en-US"/>
        </w:rPr>
        <w:t xml:space="preserve">and budget were not significantly </w:t>
      </w:r>
      <w:r w:rsidRPr="003A2631">
        <w:rPr>
          <w:lang w:val="en-US"/>
        </w:rPr>
        <w:t xml:space="preserve">different </w:t>
      </w:r>
      <w:r w:rsidR="00CD435E" w:rsidRPr="003A2631">
        <w:rPr>
          <w:lang w:val="en-US"/>
        </w:rPr>
        <w:t>within the</w:t>
      </w:r>
      <w:r w:rsidRPr="003A2631">
        <w:rPr>
          <w:lang w:val="en-US"/>
        </w:rPr>
        <w:t xml:space="preserve"> sample. Other va</w:t>
      </w:r>
      <w:r w:rsidR="00EF3DA9" w:rsidRPr="003A2631">
        <w:rPr>
          <w:lang w:val="en-US"/>
        </w:rPr>
        <w:t>riables are presented in Table 6</w:t>
      </w:r>
      <w:r w:rsidRPr="003A2631">
        <w:rPr>
          <w:lang w:val="en-US"/>
        </w:rPr>
        <w:t xml:space="preserve">. The difference by gender was not significant for all the clusters, </w:t>
      </w:r>
      <w:r w:rsidR="00F03594" w:rsidRPr="003A2631">
        <w:rPr>
          <w:lang w:val="en-US"/>
        </w:rPr>
        <w:t xml:space="preserve">however, in </w:t>
      </w:r>
      <w:r w:rsidRPr="003A2631">
        <w:rPr>
          <w:lang w:val="en-US"/>
        </w:rPr>
        <w:t>cluster 3 the largest share of women has been found</w:t>
      </w:r>
      <w:r w:rsidR="00F03594" w:rsidRPr="003A2631">
        <w:rPr>
          <w:lang w:val="en-US"/>
        </w:rPr>
        <w:t xml:space="preserve"> and in clusters 2 and 4 there were slightly more men than in average</w:t>
      </w:r>
      <w:r w:rsidRPr="003A2631">
        <w:rPr>
          <w:lang w:val="en-US"/>
        </w:rPr>
        <w:t xml:space="preserve">. </w:t>
      </w:r>
      <w:r w:rsidR="00A16FCE" w:rsidRPr="003A2631">
        <w:rPr>
          <w:lang w:val="en-US"/>
        </w:rPr>
        <w:t xml:space="preserve">Within the age of less than 25 years, the difference was not significant in overall but in multi-comparisons tests Cluster 1 had a higher share of young people. </w:t>
      </w:r>
      <w:r w:rsidRPr="003A2631">
        <w:rPr>
          <w:lang w:val="en-US"/>
        </w:rPr>
        <w:t xml:space="preserve">Cluster 2 and Cluster 4 have dominated by people of 25-45 years, with 41% and 49% having children, respectively. </w:t>
      </w:r>
      <w:r w:rsidR="00CD435E" w:rsidRPr="003A2631">
        <w:rPr>
          <w:lang w:val="en-US"/>
        </w:rPr>
        <w:t>Nearly</w:t>
      </w:r>
      <w:r w:rsidRPr="003A2631">
        <w:rPr>
          <w:lang w:val="en-US"/>
        </w:rPr>
        <w:t xml:space="preserve"> the half of Cluster 3 is older than 45 years; Cluster 1 has the least amount of children.</w:t>
      </w:r>
    </w:p>
    <w:p w:rsidR="00EF3DA9" w:rsidRPr="003A2631" w:rsidRDefault="00EF3DA9" w:rsidP="00EF3DA9">
      <w:pPr>
        <w:pStyle w:val="a9"/>
        <w:keepNext/>
        <w:rPr>
          <w:lang w:val="en-US"/>
        </w:rPr>
      </w:pPr>
      <w:proofErr w:type="gramStart"/>
      <w:r w:rsidRPr="003A2631">
        <w:rPr>
          <w:lang w:val="en-US"/>
        </w:rPr>
        <w:t xml:space="preserve">Table </w:t>
      </w:r>
      <w:r w:rsidR="00572879" w:rsidRPr="003A2631">
        <w:fldChar w:fldCharType="begin"/>
      </w:r>
      <w:r w:rsidRPr="003A2631">
        <w:rPr>
          <w:lang w:val="en-US"/>
        </w:rPr>
        <w:instrText xml:space="preserve"> SEQ </w:instrText>
      </w:r>
      <w:r w:rsidRPr="003A2631">
        <w:instrText>Таблица</w:instrText>
      </w:r>
      <w:r w:rsidRPr="003A2631">
        <w:rPr>
          <w:lang w:val="en-US"/>
        </w:rPr>
        <w:instrText xml:space="preserve"> \* ARABIC </w:instrText>
      </w:r>
      <w:r w:rsidR="00572879" w:rsidRPr="003A2631">
        <w:fldChar w:fldCharType="separate"/>
      </w:r>
      <w:r w:rsidR="00F9741C" w:rsidRPr="003A2631">
        <w:rPr>
          <w:noProof/>
          <w:lang w:val="en-US"/>
        </w:rPr>
        <w:t>6</w:t>
      </w:r>
      <w:r w:rsidR="00572879" w:rsidRPr="003A2631">
        <w:fldChar w:fldCharType="end"/>
      </w:r>
      <w:r w:rsidRPr="003A2631">
        <w:rPr>
          <w:lang w:val="en-US"/>
        </w:rPr>
        <w:t>.</w:t>
      </w:r>
      <w:proofErr w:type="gramEnd"/>
      <w:r w:rsidRPr="003A2631">
        <w:rPr>
          <w:lang w:val="en-US"/>
        </w:rPr>
        <w:t xml:space="preserve"> Description of clusters: differences in demographic factors.</w:t>
      </w:r>
    </w:p>
    <w:tbl>
      <w:tblPr>
        <w:tblW w:w="8804" w:type="dxa"/>
        <w:tblInd w:w="93" w:type="dxa"/>
        <w:tblLook w:val="04A0" w:firstRow="1" w:lastRow="0" w:firstColumn="1" w:lastColumn="0" w:noHBand="0" w:noVBand="1"/>
      </w:tblPr>
      <w:tblGrid>
        <w:gridCol w:w="1575"/>
        <w:gridCol w:w="1275"/>
        <w:gridCol w:w="1134"/>
        <w:gridCol w:w="1134"/>
        <w:gridCol w:w="1276"/>
        <w:gridCol w:w="1276"/>
        <w:gridCol w:w="1134"/>
      </w:tblGrid>
      <w:tr w:rsidR="005E28D2" w:rsidRPr="003A2631" w:rsidTr="006748B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1275" w:type="dxa"/>
            <w:tcBorders>
              <w:top w:val="single" w:sz="4" w:space="0" w:color="auto"/>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Cluster 1 (n = 44)</w:t>
            </w:r>
          </w:p>
        </w:tc>
        <w:tc>
          <w:tcPr>
            <w:tcW w:w="1134" w:type="dxa"/>
            <w:tcBorders>
              <w:top w:val="single" w:sz="4" w:space="0" w:color="auto"/>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Cluster 2 (n = 54)</w:t>
            </w:r>
          </w:p>
        </w:tc>
        <w:tc>
          <w:tcPr>
            <w:tcW w:w="1134" w:type="dxa"/>
            <w:tcBorders>
              <w:top w:val="single" w:sz="4" w:space="0" w:color="auto"/>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Cluster 3 (n = 51)</w:t>
            </w:r>
          </w:p>
        </w:tc>
        <w:tc>
          <w:tcPr>
            <w:tcW w:w="1276" w:type="dxa"/>
            <w:tcBorders>
              <w:top w:val="single" w:sz="4" w:space="0" w:color="auto"/>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Cluster 4</w:t>
            </w:r>
            <w:r w:rsidR="006748B0" w:rsidRPr="003A2631">
              <w:rPr>
                <w:rFonts w:eastAsia="Times New Roman" w:cs="Times New Roman"/>
                <w:szCs w:val="24"/>
                <w:lang w:val="en-US" w:eastAsia="ru-RU"/>
              </w:rPr>
              <w:t xml:space="preserve"> </w:t>
            </w:r>
            <w:r w:rsidRPr="003A2631">
              <w:rPr>
                <w:rFonts w:eastAsia="Times New Roman" w:cs="Times New Roman"/>
                <w:szCs w:val="24"/>
                <w:lang w:val="en-US" w:eastAsia="ru-RU"/>
              </w:rPr>
              <w:t>(n = 77)</w:t>
            </w:r>
          </w:p>
        </w:tc>
        <w:tc>
          <w:tcPr>
            <w:tcW w:w="1276" w:type="dxa"/>
            <w:tcBorders>
              <w:top w:val="single" w:sz="4" w:space="0" w:color="auto"/>
              <w:left w:val="single" w:sz="4" w:space="0" w:color="auto"/>
              <w:bottom w:val="single" w:sz="4" w:space="0" w:color="auto"/>
              <w:right w:val="nil"/>
            </w:tcBorders>
            <w:shd w:val="clear" w:color="auto" w:fill="auto"/>
            <w:noWrap/>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F-statistics</w:t>
            </w:r>
          </w:p>
        </w:tc>
        <w:tc>
          <w:tcPr>
            <w:tcW w:w="1134" w:type="dxa"/>
            <w:tcBorders>
              <w:top w:val="single" w:sz="4" w:space="0" w:color="auto"/>
              <w:left w:val="nil"/>
              <w:bottom w:val="single" w:sz="4" w:space="0" w:color="auto"/>
              <w:right w:val="single" w:sz="4" w:space="0" w:color="auto"/>
            </w:tcBorders>
            <w:shd w:val="clear" w:color="auto" w:fill="auto"/>
            <w:noWrap/>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p-value</w:t>
            </w:r>
          </w:p>
        </w:tc>
      </w:tr>
      <w:tr w:rsidR="005E28D2" w:rsidRPr="003A2631" w:rsidTr="00624811">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female</w:t>
            </w:r>
          </w:p>
        </w:tc>
        <w:tc>
          <w:tcPr>
            <w:tcW w:w="1275"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55%</w:t>
            </w:r>
          </w:p>
        </w:tc>
        <w:tc>
          <w:tcPr>
            <w:tcW w:w="1134"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50%</w:t>
            </w:r>
          </w:p>
        </w:tc>
        <w:tc>
          <w:tcPr>
            <w:tcW w:w="1134"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69%</w:t>
            </w:r>
          </w:p>
        </w:tc>
        <w:tc>
          <w:tcPr>
            <w:tcW w:w="1276"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val="en-US" w:eastAsia="ru-RU"/>
              </w:rPr>
            </w:pPr>
            <w:r w:rsidRPr="003A2631">
              <w:rPr>
                <w:rFonts w:eastAsia="Times New Roman" w:cs="Times New Roman"/>
                <w:szCs w:val="24"/>
                <w:lang w:val="en-US" w:eastAsia="ru-RU"/>
              </w:rPr>
              <w:t>47%</w:t>
            </w:r>
          </w:p>
        </w:tc>
        <w:tc>
          <w:tcPr>
            <w:tcW w:w="1276" w:type="dxa"/>
            <w:tcBorders>
              <w:top w:val="nil"/>
              <w:left w:val="single" w:sz="4" w:space="0" w:color="auto"/>
              <w:bottom w:val="single" w:sz="4" w:space="0" w:color="auto"/>
              <w:right w:val="nil"/>
            </w:tcBorders>
            <w:shd w:val="clear" w:color="auto" w:fill="auto"/>
            <w:noWrap/>
            <w:vAlign w:val="bottom"/>
            <w:hideMark/>
          </w:tcPr>
          <w:p w:rsidR="005E28D2" w:rsidRPr="003A2631" w:rsidRDefault="006748B0" w:rsidP="006748B0">
            <w:pPr>
              <w:ind w:firstLine="0"/>
              <w:jc w:val="center"/>
              <w:rPr>
                <w:rFonts w:eastAsia="Times New Roman" w:cs="Times New Roman"/>
                <w:szCs w:val="24"/>
                <w:lang w:eastAsia="ru-RU"/>
              </w:rPr>
            </w:pPr>
            <w:r w:rsidRPr="003A2631">
              <w:rPr>
                <w:rFonts w:eastAsia="Times New Roman" w:cs="Times New Roman"/>
                <w:szCs w:val="24"/>
                <w:lang w:val="en-US" w:eastAsia="ru-RU"/>
              </w:rPr>
              <w:t>2.</w:t>
            </w:r>
            <w:r w:rsidR="005E28D2" w:rsidRPr="003A2631">
              <w:rPr>
                <w:rFonts w:eastAsia="Times New Roman" w:cs="Times New Roman"/>
                <w:szCs w:val="24"/>
                <w:lang w:val="en-US" w:eastAsia="ru-RU"/>
              </w:rPr>
              <w:t>14</w:t>
            </w:r>
            <w:r w:rsidR="005E28D2" w:rsidRPr="003A2631">
              <w:rPr>
                <w:rFonts w:eastAsia="Times New Roman" w:cs="Times New Roman"/>
                <w:szCs w:val="24"/>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5E28D2" w:rsidRPr="003A2631" w:rsidRDefault="006748B0" w:rsidP="006748B0">
            <w:pPr>
              <w:ind w:firstLine="0"/>
              <w:jc w:val="center"/>
              <w:rPr>
                <w:rFonts w:eastAsia="Times New Roman" w:cs="Times New Roman"/>
                <w:szCs w:val="24"/>
                <w:lang w:eastAsia="ru-RU"/>
              </w:rPr>
            </w:pPr>
            <w:r w:rsidRPr="003A2631">
              <w:rPr>
                <w:rFonts w:eastAsia="Times New Roman" w:cs="Times New Roman"/>
                <w:szCs w:val="24"/>
                <w:lang w:eastAsia="ru-RU"/>
              </w:rPr>
              <w:t>0</w:t>
            </w:r>
            <w:r w:rsidRPr="003A2631">
              <w:rPr>
                <w:rFonts w:eastAsia="Times New Roman" w:cs="Times New Roman"/>
                <w:szCs w:val="24"/>
                <w:lang w:val="en-US" w:eastAsia="ru-RU"/>
              </w:rPr>
              <w:t>.</w:t>
            </w:r>
            <w:r w:rsidR="005E28D2" w:rsidRPr="003A2631">
              <w:rPr>
                <w:rFonts w:eastAsia="Times New Roman" w:cs="Times New Roman"/>
                <w:szCs w:val="24"/>
                <w:lang w:eastAsia="ru-RU"/>
              </w:rPr>
              <w:t>095</w:t>
            </w:r>
          </w:p>
        </w:tc>
      </w:tr>
      <w:tr w:rsidR="005E28D2" w:rsidRPr="003A2631" w:rsidTr="00624811">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eastAsia="ru-RU"/>
              </w:rPr>
            </w:pPr>
            <w:proofErr w:type="spellStart"/>
            <w:r w:rsidRPr="003A2631">
              <w:rPr>
                <w:rFonts w:eastAsia="Times New Roman" w:cs="Times New Roman"/>
                <w:szCs w:val="24"/>
                <w:lang w:eastAsia="ru-RU"/>
              </w:rPr>
              <w:t>children</w:t>
            </w:r>
            <w:proofErr w:type="spellEnd"/>
          </w:p>
        </w:tc>
        <w:tc>
          <w:tcPr>
            <w:tcW w:w="1275"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16%</w:t>
            </w:r>
          </w:p>
        </w:tc>
        <w:tc>
          <w:tcPr>
            <w:tcW w:w="1134"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41%</w:t>
            </w:r>
          </w:p>
        </w:tc>
        <w:tc>
          <w:tcPr>
            <w:tcW w:w="1134"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31%</w:t>
            </w:r>
          </w:p>
        </w:tc>
        <w:tc>
          <w:tcPr>
            <w:tcW w:w="1276"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49%</w:t>
            </w:r>
          </w:p>
        </w:tc>
        <w:tc>
          <w:tcPr>
            <w:tcW w:w="1276" w:type="dxa"/>
            <w:tcBorders>
              <w:top w:val="nil"/>
              <w:left w:val="single" w:sz="4" w:space="0" w:color="auto"/>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5</w:t>
            </w:r>
            <w:r w:rsidR="006748B0" w:rsidRPr="003A2631">
              <w:rPr>
                <w:rFonts w:eastAsia="Times New Roman" w:cs="Times New Roman"/>
                <w:szCs w:val="24"/>
                <w:lang w:val="en-US" w:eastAsia="ru-RU"/>
              </w:rPr>
              <w:t>.</w:t>
            </w:r>
            <w:r w:rsidRPr="003A2631">
              <w:rPr>
                <w:rFonts w:eastAsia="Times New Roman" w:cs="Times New Roman"/>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5E28D2" w:rsidRPr="003A2631" w:rsidRDefault="006748B0" w:rsidP="006748B0">
            <w:pPr>
              <w:ind w:firstLine="0"/>
              <w:jc w:val="center"/>
              <w:rPr>
                <w:rFonts w:eastAsia="Times New Roman" w:cs="Times New Roman"/>
                <w:szCs w:val="24"/>
                <w:lang w:eastAsia="ru-RU"/>
              </w:rPr>
            </w:pPr>
            <w:r w:rsidRPr="003A2631">
              <w:rPr>
                <w:rFonts w:eastAsia="Times New Roman" w:cs="Times New Roman"/>
                <w:szCs w:val="24"/>
                <w:lang w:eastAsia="ru-RU"/>
              </w:rPr>
              <w:t>0</w:t>
            </w:r>
            <w:r w:rsidRPr="003A2631">
              <w:rPr>
                <w:rFonts w:eastAsia="Times New Roman" w:cs="Times New Roman"/>
                <w:szCs w:val="24"/>
                <w:lang w:val="en-US" w:eastAsia="ru-RU"/>
              </w:rPr>
              <w:t>.</w:t>
            </w:r>
            <w:r w:rsidR="005E28D2" w:rsidRPr="003A2631">
              <w:rPr>
                <w:rFonts w:eastAsia="Times New Roman" w:cs="Times New Roman"/>
                <w:szCs w:val="24"/>
                <w:lang w:eastAsia="ru-RU"/>
              </w:rPr>
              <w:t>002</w:t>
            </w:r>
          </w:p>
        </w:tc>
      </w:tr>
      <w:tr w:rsidR="005E28D2" w:rsidRPr="003A2631" w:rsidTr="00624811">
        <w:trPr>
          <w:trHeight w:val="315"/>
        </w:trPr>
        <w:tc>
          <w:tcPr>
            <w:tcW w:w="1575" w:type="dxa"/>
            <w:tcBorders>
              <w:top w:val="nil"/>
              <w:left w:val="single" w:sz="4" w:space="0" w:color="auto"/>
              <w:bottom w:val="nil"/>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eastAsia="ru-RU"/>
              </w:rPr>
            </w:pPr>
            <w:proofErr w:type="spellStart"/>
            <w:r w:rsidRPr="003A2631">
              <w:rPr>
                <w:rFonts w:eastAsia="Times New Roman" w:cs="Times New Roman"/>
                <w:szCs w:val="24"/>
                <w:lang w:eastAsia="ru-RU"/>
              </w:rPr>
              <w:t>age</w:t>
            </w:r>
            <w:proofErr w:type="spellEnd"/>
            <w:r w:rsidRPr="003A2631">
              <w:rPr>
                <w:rFonts w:eastAsia="Times New Roman" w:cs="Times New Roman"/>
                <w:szCs w:val="24"/>
                <w:lang w:eastAsia="ru-RU"/>
              </w:rPr>
              <w:t>:</w:t>
            </w:r>
          </w:p>
        </w:tc>
        <w:tc>
          <w:tcPr>
            <w:tcW w:w="1275" w:type="dxa"/>
            <w:tcBorders>
              <w:top w:val="nil"/>
              <w:left w:val="nil"/>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p>
        </w:tc>
        <w:tc>
          <w:tcPr>
            <w:tcW w:w="1134" w:type="dxa"/>
            <w:tcBorders>
              <w:top w:val="nil"/>
              <w:left w:val="nil"/>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p>
        </w:tc>
        <w:tc>
          <w:tcPr>
            <w:tcW w:w="1134" w:type="dxa"/>
            <w:tcBorders>
              <w:top w:val="nil"/>
              <w:left w:val="nil"/>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p>
        </w:tc>
        <w:tc>
          <w:tcPr>
            <w:tcW w:w="1276" w:type="dxa"/>
            <w:tcBorders>
              <w:top w:val="nil"/>
              <w:left w:val="nil"/>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p>
        </w:tc>
        <w:tc>
          <w:tcPr>
            <w:tcW w:w="1276" w:type="dxa"/>
            <w:tcBorders>
              <w:top w:val="nil"/>
              <w:left w:val="single" w:sz="4" w:space="0" w:color="auto"/>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p>
        </w:tc>
        <w:tc>
          <w:tcPr>
            <w:tcW w:w="1134" w:type="dxa"/>
            <w:tcBorders>
              <w:top w:val="nil"/>
              <w:left w:val="nil"/>
              <w:bottom w:val="nil"/>
              <w:right w:val="single" w:sz="4" w:space="0" w:color="auto"/>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p>
        </w:tc>
      </w:tr>
      <w:tr w:rsidR="005E28D2" w:rsidRPr="003A2631" w:rsidTr="00624811">
        <w:trPr>
          <w:trHeight w:val="315"/>
        </w:trPr>
        <w:tc>
          <w:tcPr>
            <w:tcW w:w="1575" w:type="dxa"/>
            <w:tcBorders>
              <w:top w:val="nil"/>
              <w:left w:val="single" w:sz="4" w:space="0" w:color="auto"/>
              <w:bottom w:val="nil"/>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eastAsia="ru-RU"/>
              </w:rPr>
            </w:pPr>
            <w:r w:rsidRPr="003A2631">
              <w:rPr>
                <w:rFonts w:eastAsia="Times New Roman" w:cs="Times New Roman"/>
                <w:szCs w:val="24"/>
                <w:lang w:eastAsia="ru-RU"/>
              </w:rPr>
              <w:t>&lt;25</w:t>
            </w:r>
          </w:p>
        </w:tc>
        <w:tc>
          <w:tcPr>
            <w:tcW w:w="1275" w:type="dxa"/>
            <w:tcBorders>
              <w:top w:val="nil"/>
              <w:left w:val="nil"/>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20%</w:t>
            </w:r>
          </w:p>
        </w:tc>
        <w:tc>
          <w:tcPr>
            <w:tcW w:w="1134" w:type="dxa"/>
            <w:tcBorders>
              <w:top w:val="nil"/>
              <w:left w:val="nil"/>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15%</w:t>
            </w:r>
          </w:p>
        </w:tc>
        <w:tc>
          <w:tcPr>
            <w:tcW w:w="1134" w:type="dxa"/>
            <w:tcBorders>
              <w:top w:val="nil"/>
              <w:left w:val="nil"/>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14%</w:t>
            </w:r>
          </w:p>
        </w:tc>
        <w:tc>
          <w:tcPr>
            <w:tcW w:w="1276" w:type="dxa"/>
            <w:tcBorders>
              <w:top w:val="nil"/>
              <w:left w:val="nil"/>
              <w:bottom w:val="nil"/>
              <w:right w:val="nil"/>
            </w:tcBorders>
            <w:shd w:val="clear" w:color="auto" w:fill="auto"/>
            <w:noWrap/>
            <w:vAlign w:val="bottom"/>
            <w:hideMark/>
          </w:tcPr>
          <w:p w:rsidR="005E28D2" w:rsidRPr="003A2631" w:rsidRDefault="005E28D2" w:rsidP="00A16FCE">
            <w:pPr>
              <w:ind w:firstLine="0"/>
              <w:jc w:val="center"/>
              <w:rPr>
                <w:rFonts w:eastAsia="Times New Roman" w:cs="Times New Roman"/>
                <w:szCs w:val="24"/>
                <w:lang w:eastAsia="ru-RU"/>
              </w:rPr>
            </w:pPr>
            <w:r w:rsidRPr="003A2631">
              <w:rPr>
                <w:rFonts w:eastAsia="Times New Roman" w:cs="Times New Roman"/>
                <w:szCs w:val="24"/>
                <w:lang w:eastAsia="ru-RU"/>
              </w:rPr>
              <w:t>1</w:t>
            </w:r>
            <w:r w:rsidR="00A16FCE" w:rsidRPr="003A2631">
              <w:rPr>
                <w:rFonts w:eastAsia="Times New Roman" w:cs="Times New Roman"/>
                <w:szCs w:val="24"/>
                <w:lang w:val="en-US" w:eastAsia="ru-RU"/>
              </w:rPr>
              <w:t>6</w:t>
            </w:r>
            <w:r w:rsidRPr="003A2631">
              <w:rPr>
                <w:rFonts w:eastAsia="Times New Roman" w:cs="Times New Roman"/>
                <w:szCs w:val="24"/>
                <w:lang w:eastAsia="ru-RU"/>
              </w:rPr>
              <w:t>%</w:t>
            </w:r>
          </w:p>
        </w:tc>
        <w:tc>
          <w:tcPr>
            <w:tcW w:w="1276" w:type="dxa"/>
            <w:tcBorders>
              <w:top w:val="nil"/>
              <w:left w:val="single" w:sz="4" w:space="0" w:color="auto"/>
              <w:bottom w:val="nil"/>
              <w:right w:val="nil"/>
            </w:tcBorders>
            <w:shd w:val="clear" w:color="auto" w:fill="auto"/>
            <w:noWrap/>
            <w:vAlign w:val="bottom"/>
            <w:hideMark/>
          </w:tcPr>
          <w:p w:rsidR="005E28D2" w:rsidRPr="003A2631" w:rsidRDefault="006748B0" w:rsidP="006748B0">
            <w:pPr>
              <w:ind w:firstLine="0"/>
              <w:jc w:val="center"/>
              <w:rPr>
                <w:rFonts w:eastAsia="Times New Roman" w:cs="Times New Roman"/>
                <w:szCs w:val="24"/>
                <w:lang w:eastAsia="ru-RU"/>
              </w:rPr>
            </w:pPr>
            <w:r w:rsidRPr="003A2631">
              <w:rPr>
                <w:rFonts w:eastAsia="Times New Roman" w:cs="Times New Roman"/>
                <w:szCs w:val="24"/>
                <w:lang w:eastAsia="ru-RU"/>
              </w:rPr>
              <w:t>0</w:t>
            </w:r>
            <w:r w:rsidRPr="003A2631">
              <w:rPr>
                <w:rFonts w:eastAsia="Times New Roman" w:cs="Times New Roman"/>
                <w:szCs w:val="24"/>
                <w:lang w:val="en-US" w:eastAsia="ru-RU"/>
              </w:rPr>
              <w:t>.</w:t>
            </w:r>
            <w:r w:rsidR="005E28D2" w:rsidRPr="003A2631">
              <w:rPr>
                <w:rFonts w:eastAsia="Times New Roman" w:cs="Times New Roman"/>
                <w:szCs w:val="24"/>
                <w:lang w:eastAsia="ru-RU"/>
              </w:rPr>
              <w:t>30</w:t>
            </w:r>
          </w:p>
        </w:tc>
        <w:tc>
          <w:tcPr>
            <w:tcW w:w="1134" w:type="dxa"/>
            <w:tcBorders>
              <w:top w:val="nil"/>
              <w:left w:val="nil"/>
              <w:bottom w:val="nil"/>
              <w:right w:val="single" w:sz="4" w:space="0" w:color="auto"/>
            </w:tcBorders>
            <w:shd w:val="clear" w:color="auto" w:fill="auto"/>
            <w:noWrap/>
            <w:vAlign w:val="bottom"/>
            <w:hideMark/>
          </w:tcPr>
          <w:p w:rsidR="005E28D2" w:rsidRPr="003A2631" w:rsidRDefault="006748B0" w:rsidP="006748B0">
            <w:pPr>
              <w:ind w:firstLine="0"/>
              <w:jc w:val="center"/>
              <w:rPr>
                <w:rFonts w:eastAsia="Times New Roman" w:cs="Times New Roman"/>
                <w:szCs w:val="24"/>
                <w:lang w:eastAsia="ru-RU"/>
              </w:rPr>
            </w:pPr>
            <w:r w:rsidRPr="003A2631">
              <w:rPr>
                <w:rFonts w:eastAsia="Times New Roman" w:cs="Times New Roman"/>
                <w:szCs w:val="24"/>
                <w:lang w:eastAsia="ru-RU"/>
              </w:rPr>
              <w:t>0</w:t>
            </w:r>
            <w:r w:rsidRPr="003A2631">
              <w:rPr>
                <w:rFonts w:eastAsia="Times New Roman" w:cs="Times New Roman"/>
                <w:szCs w:val="24"/>
                <w:lang w:val="en-US" w:eastAsia="ru-RU"/>
              </w:rPr>
              <w:t>.</w:t>
            </w:r>
            <w:r w:rsidR="005E28D2" w:rsidRPr="003A2631">
              <w:rPr>
                <w:rFonts w:eastAsia="Times New Roman" w:cs="Times New Roman"/>
                <w:szCs w:val="24"/>
                <w:lang w:eastAsia="ru-RU"/>
              </w:rPr>
              <w:t>825</w:t>
            </w:r>
          </w:p>
        </w:tc>
      </w:tr>
      <w:tr w:rsidR="005E28D2" w:rsidRPr="003A2631" w:rsidTr="00624811">
        <w:trPr>
          <w:trHeight w:val="315"/>
        </w:trPr>
        <w:tc>
          <w:tcPr>
            <w:tcW w:w="1575" w:type="dxa"/>
            <w:tcBorders>
              <w:top w:val="nil"/>
              <w:left w:val="single" w:sz="4" w:space="0" w:color="auto"/>
              <w:bottom w:val="nil"/>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eastAsia="ru-RU"/>
              </w:rPr>
            </w:pPr>
            <w:r w:rsidRPr="003A2631">
              <w:rPr>
                <w:rFonts w:eastAsia="Times New Roman" w:cs="Times New Roman"/>
                <w:szCs w:val="24"/>
                <w:lang w:eastAsia="ru-RU"/>
              </w:rPr>
              <w:t>25-45</w:t>
            </w:r>
          </w:p>
        </w:tc>
        <w:tc>
          <w:tcPr>
            <w:tcW w:w="1275" w:type="dxa"/>
            <w:tcBorders>
              <w:top w:val="nil"/>
              <w:left w:val="nil"/>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39%</w:t>
            </w:r>
          </w:p>
        </w:tc>
        <w:tc>
          <w:tcPr>
            <w:tcW w:w="1134" w:type="dxa"/>
            <w:tcBorders>
              <w:top w:val="nil"/>
              <w:left w:val="nil"/>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54%</w:t>
            </w:r>
          </w:p>
        </w:tc>
        <w:tc>
          <w:tcPr>
            <w:tcW w:w="1134" w:type="dxa"/>
            <w:tcBorders>
              <w:top w:val="nil"/>
              <w:left w:val="nil"/>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37%</w:t>
            </w:r>
          </w:p>
        </w:tc>
        <w:tc>
          <w:tcPr>
            <w:tcW w:w="1276" w:type="dxa"/>
            <w:tcBorders>
              <w:top w:val="nil"/>
              <w:left w:val="nil"/>
              <w:bottom w:val="nil"/>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60%</w:t>
            </w:r>
          </w:p>
        </w:tc>
        <w:tc>
          <w:tcPr>
            <w:tcW w:w="1276" w:type="dxa"/>
            <w:tcBorders>
              <w:top w:val="nil"/>
              <w:left w:val="single" w:sz="4" w:space="0" w:color="auto"/>
              <w:bottom w:val="nil"/>
              <w:right w:val="nil"/>
            </w:tcBorders>
            <w:shd w:val="clear" w:color="auto" w:fill="auto"/>
            <w:noWrap/>
            <w:vAlign w:val="bottom"/>
            <w:hideMark/>
          </w:tcPr>
          <w:p w:rsidR="005E28D2" w:rsidRPr="003A2631" w:rsidRDefault="006748B0" w:rsidP="006748B0">
            <w:pPr>
              <w:ind w:firstLine="0"/>
              <w:jc w:val="center"/>
              <w:rPr>
                <w:rFonts w:eastAsia="Times New Roman" w:cs="Times New Roman"/>
                <w:szCs w:val="24"/>
                <w:lang w:eastAsia="ru-RU"/>
              </w:rPr>
            </w:pPr>
            <w:r w:rsidRPr="003A2631">
              <w:rPr>
                <w:rFonts w:eastAsia="Times New Roman" w:cs="Times New Roman"/>
                <w:szCs w:val="24"/>
                <w:lang w:eastAsia="ru-RU"/>
              </w:rPr>
              <w:t>2</w:t>
            </w:r>
            <w:r w:rsidRPr="003A2631">
              <w:rPr>
                <w:rFonts w:eastAsia="Times New Roman" w:cs="Times New Roman"/>
                <w:szCs w:val="24"/>
                <w:lang w:val="en-US" w:eastAsia="ru-RU"/>
              </w:rPr>
              <w:t>.</w:t>
            </w:r>
            <w:r w:rsidR="005E28D2" w:rsidRPr="003A2631">
              <w:rPr>
                <w:rFonts w:eastAsia="Times New Roman" w:cs="Times New Roman"/>
                <w:szCs w:val="24"/>
                <w:lang w:eastAsia="ru-RU"/>
              </w:rPr>
              <w:t>98</w:t>
            </w:r>
          </w:p>
        </w:tc>
        <w:tc>
          <w:tcPr>
            <w:tcW w:w="1134" w:type="dxa"/>
            <w:tcBorders>
              <w:top w:val="nil"/>
              <w:left w:val="nil"/>
              <w:bottom w:val="nil"/>
              <w:right w:val="single" w:sz="4" w:space="0" w:color="auto"/>
            </w:tcBorders>
            <w:shd w:val="clear" w:color="auto" w:fill="auto"/>
            <w:noWrap/>
            <w:vAlign w:val="bottom"/>
            <w:hideMark/>
          </w:tcPr>
          <w:p w:rsidR="005E28D2" w:rsidRPr="003A2631" w:rsidRDefault="006748B0" w:rsidP="006748B0">
            <w:pPr>
              <w:ind w:firstLine="0"/>
              <w:jc w:val="center"/>
              <w:rPr>
                <w:rFonts w:eastAsia="Times New Roman" w:cs="Times New Roman"/>
                <w:szCs w:val="24"/>
                <w:lang w:eastAsia="ru-RU"/>
              </w:rPr>
            </w:pPr>
            <w:r w:rsidRPr="003A2631">
              <w:rPr>
                <w:rFonts w:eastAsia="Times New Roman" w:cs="Times New Roman"/>
                <w:szCs w:val="24"/>
                <w:lang w:eastAsia="ru-RU"/>
              </w:rPr>
              <w:t>0</w:t>
            </w:r>
            <w:r w:rsidRPr="003A2631">
              <w:rPr>
                <w:rFonts w:eastAsia="Times New Roman" w:cs="Times New Roman"/>
                <w:szCs w:val="24"/>
                <w:lang w:val="en-US" w:eastAsia="ru-RU"/>
              </w:rPr>
              <w:t>.</w:t>
            </w:r>
            <w:r w:rsidR="005E28D2" w:rsidRPr="003A2631">
              <w:rPr>
                <w:rFonts w:eastAsia="Times New Roman" w:cs="Times New Roman"/>
                <w:szCs w:val="24"/>
                <w:lang w:eastAsia="ru-RU"/>
              </w:rPr>
              <w:t>032</w:t>
            </w:r>
          </w:p>
        </w:tc>
      </w:tr>
      <w:tr w:rsidR="005E28D2" w:rsidRPr="003A2631" w:rsidTr="00624811">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eastAsia="ru-RU"/>
              </w:rPr>
            </w:pPr>
            <w:r w:rsidRPr="003A2631">
              <w:rPr>
                <w:rFonts w:eastAsia="Times New Roman" w:cs="Times New Roman"/>
                <w:szCs w:val="24"/>
                <w:lang w:eastAsia="ru-RU"/>
              </w:rPr>
              <w:t>&gt;45</w:t>
            </w:r>
          </w:p>
        </w:tc>
        <w:tc>
          <w:tcPr>
            <w:tcW w:w="1275"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41%</w:t>
            </w:r>
          </w:p>
        </w:tc>
        <w:tc>
          <w:tcPr>
            <w:tcW w:w="1134"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31%</w:t>
            </w:r>
          </w:p>
        </w:tc>
        <w:tc>
          <w:tcPr>
            <w:tcW w:w="1134"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49%</w:t>
            </w:r>
          </w:p>
        </w:tc>
        <w:tc>
          <w:tcPr>
            <w:tcW w:w="1276" w:type="dxa"/>
            <w:tcBorders>
              <w:top w:val="nil"/>
              <w:left w:val="nil"/>
              <w:bottom w:val="single" w:sz="4" w:space="0" w:color="auto"/>
              <w:right w:val="nil"/>
            </w:tcBorders>
            <w:shd w:val="clear" w:color="auto" w:fill="auto"/>
            <w:noWrap/>
            <w:vAlign w:val="bottom"/>
            <w:hideMark/>
          </w:tcPr>
          <w:p w:rsidR="005E28D2" w:rsidRPr="003A2631" w:rsidRDefault="005E28D2" w:rsidP="006748B0">
            <w:pPr>
              <w:ind w:firstLine="0"/>
              <w:jc w:val="center"/>
              <w:rPr>
                <w:rFonts w:eastAsia="Times New Roman" w:cs="Times New Roman"/>
                <w:szCs w:val="24"/>
                <w:lang w:eastAsia="ru-RU"/>
              </w:rPr>
            </w:pPr>
            <w:r w:rsidRPr="003A2631">
              <w:rPr>
                <w:rFonts w:eastAsia="Times New Roman" w:cs="Times New Roman"/>
                <w:szCs w:val="24"/>
                <w:lang w:eastAsia="ru-RU"/>
              </w:rPr>
              <w:t>25%</w:t>
            </w:r>
          </w:p>
        </w:tc>
        <w:tc>
          <w:tcPr>
            <w:tcW w:w="1276" w:type="dxa"/>
            <w:tcBorders>
              <w:top w:val="nil"/>
              <w:left w:val="single" w:sz="4" w:space="0" w:color="auto"/>
              <w:bottom w:val="single" w:sz="4" w:space="0" w:color="auto"/>
              <w:right w:val="nil"/>
            </w:tcBorders>
            <w:shd w:val="clear" w:color="auto" w:fill="auto"/>
            <w:noWrap/>
            <w:vAlign w:val="bottom"/>
            <w:hideMark/>
          </w:tcPr>
          <w:p w:rsidR="005E28D2" w:rsidRPr="003A2631" w:rsidRDefault="006748B0" w:rsidP="006748B0">
            <w:pPr>
              <w:ind w:firstLine="0"/>
              <w:jc w:val="center"/>
              <w:rPr>
                <w:rFonts w:eastAsia="Times New Roman" w:cs="Times New Roman"/>
                <w:szCs w:val="24"/>
                <w:lang w:eastAsia="ru-RU"/>
              </w:rPr>
            </w:pPr>
            <w:r w:rsidRPr="003A2631">
              <w:rPr>
                <w:rFonts w:eastAsia="Times New Roman" w:cs="Times New Roman"/>
                <w:szCs w:val="24"/>
                <w:lang w:eastAsia="ru-RU"/>
              </w:rPr>
              <w:t>3</w:t>
            </w:r>
            <w:r w:rsidRPr="003A2631">
              <w:rPr>
                <w:rFonts w:eastAsia="Times New Roman" w:cs="Times New Roman"/>
                <w:szCs w:val="24"/>
                <w:lang w:val="en-US" w:eastAsia="ru-RU"/>
              </w:rPr>
              <w:t>.</w:t>
            </w:r>
            <w:r w:rsidR="005E28D2" w:rsidRPr="003A2631">
              <w:rPr>
                <w:rFonts w:eastAsia="Times New Roman" w:cs="Times New Roman"/>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5E28D2" w:rsidRPr="003A2631" w:rsidRDefault="006748B0" w:rsidP="006748B0">
            <w:pPr>
              <w:ind w:firstLine="0"/>
              <w:jc w:val="center"/>
              <w:rPr>
                <w:rFonts w:eastAsia="Times New Roman" w:cs="Times New Roman"/>
                <w:szCs w:val="24"/>
                <w:lang w:eastAsia="ru-RU"/>
              </w:rPr>
            </w:pPr>
            <w:r w:rsidRPr="003A2631">
              <w:rPr>
                <w:rFonts w:eastAsia="Times New Roman" w:cs="Times New Roman"/>
                <w:szCs w:val="24"/>
                <w:lang w:eastAsia="ru-RU"/>
              </w:rPr>
              <w:t>0</w:t>
            </w:r>
            <w:r w:rsidRPr="003A2631">
              <w:rPr>
                <w:rFonts w:eastAsia="Times New Roman" w:cs="Times New Roman"/>
                <w:szCs w:val="24"/>
                <w:lang w:val="en-US" w:eastAsia="ru-RU"/>
              </w:rPr>
              <w:t>.</w:t>
            </w:r>
            <w:r w:rsidR="005E28D2" w:rsidRPr="003A2631">
              <w:rPr>
                <w:rFonts w:eastAsia="Times New Roman" w:cs="Times New Roman"/>
                <w:szCs w:val="24"/>
                <w:lang w:eastAsia="ru-RU"/>
              </w:rPr>
              <w:t>029</w:t>
            </w:r>
          </w:p>
        </w:tc>
      </w:tr>
    </w:tbl>
    <w:p w:rsidR="00C23916" w:rsidRPr="003A2631" w:rsidRDefault="00AE3650" w:rsidP="00C23916">
      <w:pPr>
        <w:pStyle w:val="2"/>
      </w:pPr>
      <w:bookmarkStart w:id="62" w:name="_Toc451682137"/>
      <w:r>
        <w:t xml:space="preserve">3.3. </w:t>
      </w:r>
      <w:r w:rsidR="00C23916" w:rsidRPr="003A2631">
        <w:t>Food choice motives</w:t>
      </w:r>
      <w:r>
        <w:t xml:space="preserve"> analysis</w:t>
      </w:r>
      <w:bookmarkEnd w:id="62"/>
    </w:p>
    <w:p w:rsidR="00C23916" w:rsidRPr="003A2631" w:rsidRDefault="00C23916" w:rsidP="00C23916">
      <w:pPr>
        <w:rPr>
          <w:lang w:val="en-US"/>
        </w:rPr>
      </w:pPr>
      <w:r w:rsidRPr="003A2631">
        <w:rPr>
          <w:lang w:val="en-US"/>
        </w:rPr>
        <w:t>For each factor, a score based on the average of all items that contribute to th</w:t>
      </w:r>
      <w:r w:rsidR="00EF3DA9" w:rsidRPr="003A2631">
        <w:rPr>
          <w:lang w:val="en-US"/>
        </w:rPr>
        <w:t>at factor was generated. Table 7</w:t>
      </w:r>
      <w:r w:rsidRPr="003A2631">
        <w:rPr>
          <w:lang w:val="en-US"/>
        </w:rPr>
        <w:t xml:space="preserve"> contains the mean values of 9 factors underlying food choice motives. Thus, “Natural content” appears to be the most important factor (M</w:t>
      </w:r>
      <w:r w:rsidR="00EF3DA9" w:rsidRPr="003A2631">
        <w:rPr>
          <w:lang w:val="en-US"/>
        </w:rPr>
        <w:t xml:space="preserve"> </w:t>
      </w:r>
      <w:r w:rsidRPr="003A2631">
        <w:rPr>
          <w:lang w:val="en-US"/>
        </w:rPr>
        <w:t>=</w:t>
      </w:r>
      <w:r w:rsidR="00EF3DA9" w:rsidRPr="003A2631">
        <w:rPr>
          <w:lang w:val="en-US"/>
        </w:rPr>
        <w:t xml:space="preserve"> </w:t>
      </w:r>
      <w:r w:rsidRPr="003A2631">
        <w:rPr>
          <w:lang w:val="en-US"/>
        </w:rPr>
        <w:t>5.8), followed by “Sensory appeal”</w:t>
      </w:r>
      <w:r w:rsidR="00FB3487" w:rsidRPr="003A2631">
        <w:rPr>
          <w:lang w:val="en-US"/>
        </w:rPr>
        <w:t>, “Price” and “Health</w:t>
      </w:r>
      <w:r w:rsidRPr="003A2631">
        <w:rPr>
          <w:lang w:val="en-US"/>
        </w:rPr>
        <w:t xml:space="preserve">. Such factors as “Mood”, “Convenience”, and “Familiarity” were not so important. Finally, for the “Weight control”, and “Ethical concern” </w:t>
      </w:r>
      <w:r w:rsidR="00FB3487" w:rsidRPr="003A2631">
        <w:rPr>
          <w:lang w:val="en-US"/>
        </w:rPr>
        <w:t xml:space="preserve">factors </w:t>
      </w:r>
      <w:r w:rsidRPr="003A2631">
        <w:rPr>
          <w:lang w:val="en-US"/>
        </w:rPr>
        <w:t>consumers were the most indifferent.</w:t>
      </w:r>
    </w:p>
    <w:p w:rsidR="006748B0" w:rsidRPr="003A2631" w:rsidRDefault="006748B0" w:rsidP="00C23916">
      <w:pPr>
        <w:rPr>
          <w:szCs w:val="24"/>
          <w:lang w:val="en-US"/>
        </w:rPr>
      </w:pPr>
    </w:p>
    <w:p w:rsidR="00EF3DA9" w:rsidRPr="003A2631" w:rsidRDefault="00EF3DA9" w:rsidP="00EF3DA9">
      <w:pPr>
        <w:pStyle w:val="a9"/>
        <w:keepNext/>
        <w:rPr>
          <w:lang w:val="en-US"/>
        </w:rPr>
      </w:pPr>
      <w:proofErr w:type="gramStart"/>
      <w:r w:rsidRPr="003A2631">
        <w:rPr>
          <w:lang w:val="en-US"/>
        </w:rPr>
        <w:lastRenderedPageBreak/>
        <w:t xml:space="preserve">Table </w:t>
      </w:r>
      <w:r w:rsidR="00572879" w:rsidRPr="003A2631">
        <w:fldChar w:fldCharType="begin"/>
      </w:r>
      <w:r w:rsidRPr="003A2631">
        <w:rPr>
          <w:lang w:val="en-US"/>
        </w:rPr>
        <w:instrText xml:space="preserve"> SEQ </w:instrText>
      </w:r>
      <w:r w:rsidRPr="003A2631">
        <w:instrText>Таблица</w:instrText>
      </w:r>
      <w:r w:rsidRPr="003A2631">
        <w:rPr>
          <w:lang w:val="en-US"/>
        </w:rPr>
        <w:instrText xml:space="preserve"> \* ARABIC </w:instrText>
      </w:r>
      <w:r w:rsidR="00572879" w:rsidRPr="003A2631">
        <w:fldChar w:fldCharType="separate"/>
      </w:r>
      <w:r w:rsidR="00F9741C" w:rsidRPr="003A2631">
        <w:rPr>
          <w:noProof/>
          <w:lang w:val="en-US"/>
        </w:rPr>
        <w:t>7</w:t>
      </w:r>
      <w:r w:rsidR="00572879" w:rsidRPr="003A2631">
        <w:fldChar w:fldCharType="end"/>
      </w:r>
      <w:r w:rsidRPr="003A2631">
        <w:rPr>
          <w:lang w:val="en-US"/>
        </w:rPr>
        <w:t>.</w:t>
      </w:r>
      <w:proofErr w:type="gramEnd"/>
      <w:r w:rsidRPr="003A2631">
        <w:rPr>
          <w:lang w:val="en-US"/>
        </w:rPr>
        <w:t xml:space="preserve"> Mean values for the food choice motives, 7-item </w:t>
      </w:r>
      <w:proofErr w:type="spellStart"/>
      <w:r w:rsidRPr="003A2631">
        <w:rPr>
          <w:lang w:val="en-US"/>
        </w:rPr>
        <w:t>likert</w:t>
      </w:r>
      <w:proofErr w:type="spellEnd"/>
      <w:r w:rsidRPr="003A2631">
        <w:rPr>
          <w:lang w:val="en-US"/>
        </w:rPr>
        <w:t xml:space="preserve"> scale.</w:t>
      </w:r>
    </w:p>
    <w:tbl>
      <w:tblPr>
        <w:tblW w:w="3723" w:type="dxa"/>
        <w:tblInd w:w="675" w:type="dxa"/>
        <w:tblLook w:val="04A0" w:firstRow="1" w:lastRow="0" w:firstColumn="1" w:lastColumn="0" w:noHBand="0" w:noVBand="1"/>
      </w:tblPr>
      <w:tblGrid>
        <w:gridCol w:w="2000"/>
        <w:gridCol w:w="763"/>
        <w:gridCol w:w="960"/>
      </w:tblGrid>
      <w:tr w:rsidR="00C23916" w:rsidRPr="003A2631" w:rsidTr="00EF3DA9">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916" w:rsidRPr="003A2631" w:rsidRDefault="00C23916"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C23916" w:rsidRPr="003A2631" w:rsidRDefault="006748B0"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M</w:t>
            </w:r>
            <w:r w:rsidR="00C23916" w:rsidRPr="003A2631">
              <w:rPr>
                <w:rFonts w:eastAsia="Times New Roman" w:cs="Times New Roman"/>
                <w:szCs w:val="24"/>
                <w:lang w:val="en-US" w:eastAsia="ru-RU"/>
              </w:rPr>
              <w:t>ean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S.D.</w:t>
            </w:r>
          </w:p>
        </w:tc>
      </w:tr>
      <w:tr w:rsidR="00C23916" w:rsidRPr="003A2631" w:rsidTr="00EF3DA9">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23916" w:rsidRPr="003A2631" w:rsidRDefault="00C23916"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Natural content</w:t>
            </w:r>
          </w:p>
        </w:tc>
        <w:tc>
          <w:tcPr>
            <w:tcW w:w="763"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5.8</w:t>
            </w:r>
          </w:p>
        </w:tc>
        <w:tc>
          <w:tcPr>
            <w:tcW w:w="960"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1.4</w:t>
            </w:r>
          </w:p>
        </w:tc>
      </w:tr>
      <w:tr w:rsidR="00C23916" w:rsidRPr="003A2631" w:rsidTr="00EF3DA9">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23916" w:rsidRPr="003A2631" w:rsidRDefault="00C23916"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Sensory appeal</w:t>
            </w:r>
          </w:p>
        </w:tc>
        <w:tc>
          <w:tcPr>
            <w:tcW w:w="763"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5.7</w:t>
            </w:r>
          </w:p>
        </w:tc>
        <w:tc>
          <w:tcPr>
            <w:tcW w:w="960"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1.0</w:t>
            </w:r>
          </w:p>
        </w:tc>
      </w:tr>
      <w:tr w:rsidR="00C23916" w:rsidRPr="003A2631" w:rsidTr="00EF3DA9">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23916" w:rsidRPr="003A2631" w:rsidRDefault="00C23916"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Price</w:t>
            </w:r>
          </w:p>
        </w:tc>
        <w:tc>
          <w:tcPr>
            <w:tcW w:w="763"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5.5</w:t>
            </w:r>
          </w:p>
        </w:tc>
        <w:tc>
          <w:tcPr>
            <w:tcW w:w="960"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1.3</w:t>
            </w:r>
          </w:p>
        </w:tc>
      </w:tr>
      <w:tr w:rsidR="00C23916" w:rsidRPr="003A2631" w:rsidTr="00EF3DA9">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23916" w:rsidRPr="003A2631" w:rsidRDefault="00C23916"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Health</w:t>
            </w:r>
          </w:p>
        </w:tc>
        <w:tc>
          <w:tcPr>
            <w:tcW w:w="763"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5.4</w:t>
            </w:r>
          </w:p>
        </w:tc>
        <w:tc>
          <w:tcPr>
            <w:tcW w:w="960"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1.0</w:t>
            </w:r>
          </w:p>
        </w:tc>
      </w:tr>
      <w:tr w:rsidR="00C23916" w:rsidRPr="003A2631" w:rsidTr="00EF3DA9">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23916" w:rsidRPr="003A2631" w:rsidRDefault="00C23916"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Convenience</w:t>
            </w:r>
          </w:p>
        </w:tc>
        <w:tc>
          <w:tcPr>
            <w:tcW w:w="763"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1.5</w:t>
            </w:r>
          </w:p>
        </w:tc>
      </w:tr>
      <w:tr w:rsidR="00C23916" w:rsidRPr="003A2631" w:rsidTr="00EF3DA9">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23916" w:rsidRPr="003A2631" w:rsidRDefault="00C23916"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Mood</w:t>
            </w:r>
          </w:p>
        </w:tc>
        <w:tc>
          <w:tcPr>
            <w:tcW w:w="763"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1.4</w:t>
            </w:r>
          </w:p>
        </w:tc>
      </w:tr>
      <w:tr w:rsidR="00C23916" w:rsidRPr="003A2631" w:rsidTr="00EF3DA9">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23916" w:rsidRPr="003A2631" w:rsidRDefault="00C23916"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Familiarity</w:t>
            </w:r>
          </w:p>
        </w:tc>
        <w:tc>
          <w:tcPr>
            <w:tcW w:w="763"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eastAsia="ru-RU"/>
              </w:rPr>
            </w:pPr>
            <w:r w:rsidRPr="003A2631">
              <w:rPr>
                <w:rFonts w:eastAsia="Times New Roman" w:cs="Times New Roman"/>
                <w:szCs w:val="24"/>
                <w:lang w:eastAsia="ru-RU"/>
              </w:rPr>
              <w:t>4</w:t>
            </w:r>
            <w:r w:rsidRPr="003A2631">
              <w:rPr>
                <w:rFonts w:eastAsia="Times New Roman" w:cs="Times New Roman"/>
                <w:szCs w:val="24"/>
                <w:lang w:val="en-US" w:eastAsia="ru-RU"/>
              </w:rPr>
              <w:t>.</w:t>
            </w:r>
            <w:r w:rsidRPr="003A2631">
              <w:rPr>
                <w:rFonts w:eastAsia="Times New Roman" w:cs="Times New Roman"/>
                <w:szCs w:val="24"/>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eastAsia="ru-RU"/>
              </w:rPr>
            </w:pPr>
            <w:r w:rsidRPr="003A2631">
              <w:rPr>
                <w:rFonts w:eastAsia="Times New Roman" w:cs="Times New Roman"/>
                <w:szCs w:val="24"/>
                <w:lang w:eastAsia="ru-RU"/>
              </w:rPr>
              <w:t>1</w:t>
            </w:r>
            <w:r w:rsidRPr="003A2631">
              <w:rPr>
                <w:rFonts w:eastAsia="Times New Roman" w:cs="Times New Roman"/>
                <w:szCs w:val="24"/>
                <w:lang w:val="en-US" w:eastAsia="ru-RU"/>
              </w:rPr>
              <w:t>.</w:t>
            </w:r>
            <w:r w:rsidRPr="003A2631">
              <w:rPr>
                <w:rFonts w:eastAsia="Times New Roman" w:cs="Times New Roman"/>
                <w:szCs w:val="24"/>
                <w:lang w:eastAsia="ru-RU"/>
              </w:rPr>
              <w:t>3</w:t>
            </w:r>
          </w:p>
        </w:tc>
      </w:tr>
      <w:tr w:rsidR="00C23916" w:rsidRPr="003A2631" w:rsidTr="00EF3DA9">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23916" w:rsidRPr="003A2631" w:rsidRDefault="00C23916" w:rsidP="006748B0">
            <w:pPr>
              <w:ind w:firstLine="0"/>
              <w:jc w:val="left"/>
              <w:rPr>
                <w:rFonts w:eastAsia="Times New Roman" w:cs="Times New Roman"/>
                <w:szCs w:val="24"/>
                <w:lang w:eastAsia="ru-RU"/>
              </w:rPr>
            </w:pPr>
            <w:r w:rsidRPr="003A2631">
              <w:rPr>
                <w:rFonts w:eastAsia="Times New Roman" w:cs="Times New Roman"/>
                <w:szCs w:val="24"/>
                <w:lang w:val="en-US" w:eastAsia="ru-RU"/>
              </w:rPr>
              <w:t>Weight control</w:t>
            </w:r>
          </w:p>
        </w:tc>
        <w:tc>
          <w:tcPr>
            <w:tcW w:w="763"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eastAsia="ru-RU"/>
              </w:rPr>
            </w:pPr>
            <w:r w:rsidRPr="003A2631">
              <w:rPr>
                <w:rFonts w:eastAsia="Times New Roman" w:cs="Times New Roman"/>
                <w:szCs w:val="24"/>
                <w:lang w:eastAsia="ru-RU"/>
              </w:rPr>
              <w:t>4</w:t>
            </w:r>
            <w:r w:rsidRPr="003A2631">
              <w:rPr>
                <w:rFonts w:eastAsia="Times New Roman" w:cs="Times New Roman"/>
                <w:szCs w:val="24"/>
                <w:lang w:val="en-US" w:eastAsia="ru-RU"/>
              </w:rPr>
              <w:t>.</w:t>
            </w:r>
            <w:r w:rsidRPr="003A2631">
              <w:rPr>
                <w:rFonts w:eastAsia="Times New Roman" w:cs="Times New Roman"/>
                <w:szCs w:val="24"/>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eastAsia="ru-RU"/>
              </w:rPr>
            </w:pPr>
            <w:r w:rsidRPr="003A2631">
              <w:rPr>
                <w:rFonts w:eastAsia="Times New Roman" w:cs="Times New Roman"/>
                <w:szCs w:val="24"/>
                <w:lang w:eastAsia="ru-RU"/>
              </w:rPr>
              <w:t>1</w:t>
            </w:r>
            <w:r w:rsidRPr="003A2631">
              <w:rPr>
                <w:rFonts w:eastAsia="Times New Roman" w:cs="Times New Roman"/>
                <w:szCs w:val="24"/>
                <w:lang w:val="en-US" w:eastAsia="ru-RU"/>
              </w:rPr>
              <w:t>.</w:t>
            </w:r>
            <w:r w:rsidRPr="003A2631">
              <w:rPr>
                <w:rFonts w:eastAsia="Times New Roman" w:cs="Times New Roman"/>
                <w:szCs w:val="24"/>
                <w:lang w:eastAsia="ru-RU"/>
              </w:rPr>
              <w:t>6</w:t>
            </w:r>
          </w:p>
        </w:tc>
      </w:tr>
      <w:tr w:rsidR="00C23916" w:rsidRPr="003A2631" w:rsidTr="00EF3DA9">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23916" w:rsidRPr="003A2631" w:rsidRDefault="00C23916"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Ethical concern</w:t>
            </w:r>
          </w:p>
        </w:tc>
        <w:tc>
          <w:tcPr>
            <w:tcW w:w="763"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ind w:firstLine="0"/>
              <w:jc w:val="right"/>
              <w:rPr>
                <w:rFonts w:eastAsia="Times New Roman" w:cs="Times New Roman"/>
                <w:szCs w:val="24"/>
                <w:lang w:eastAsia="ru-RU"/>
              </w:rPr>
            </w:pPr>
            <w:r w:rsidRPr="003A2631">
              <w:rPr>
                <w:rFonts w:eastAsia="Times New Roman" w:cs="Times New Roman"/>
                <w:szCs w:val="24"/>
                <w:lang w:eastAsia="ru-RU"/>
              </w:rPr>
              <w:t>4</w:t>
            </w:r>
            <w:r w:rsidRPr="003A2631">
              <w:rPr>
                <w:rFonts w:eastAsia="Times New Roman" w:cs="Times New Roman"/>
                <w:szCs w:val="24"/>
                <w:lang w:val="en-US" w:eastAsia="ru-RU"/>
              </w:rPr>
              <w:t>.</w:t>
            </w:r>
            <w:r w:rsidRPr="003A2631">
              <w:rPr>
                <w:rFonts w:eastAsia="Times New Roman" w:cs="Times New Roman"/>
                <w:szCs w:val="24"/>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23916" w:rsidRPr="003A2631" w:rsidRDefault="00C23916" w:rsidP="006748B0">
            <w:pPr>
              <w:keepNext/>
              <w:ind w:firstLine="0"/>
              <w:jc w:val="right"/>
              <w:rPr>
                <w:rFonts w:eastAsia="Times New Roman" w:cs="Times New Roman"/>
                <w:szCs w:val="24"/>
                <w:lang w:eastAsia="ru-RU"/>
              </w:rPr>
            </w:pPr>
            <w:r w:rsidRPr="003A2631">
              <w:rPr>
                <w:rFonts w:eastAsia="Times New Roman" w:cs="Times New Roman"/>
                <w:szCs w:val="24"/>
                <w:lang w:eastAsia="ru-RU"/>
              </w:rPr>
              <w:t>1</w:t>
            </w:r>
            <w:r w:rsidRPr="003A2631">
              <w:rPr>
                <w:rFonts w:eastAsia="Times New Roman" w:cs="Times New Roman"/>
                <w:szCs w:val="24"/>
                <w:lang w:val="en-US" w:eastAsia="ru-RU"/>
              </w:rPr>
              <w:t>.</w:t>
            </w:r>
            <w:r w:rsidRPr="003A2631">
              <w:rPr>
                <w:rFonts w:eastAsia="Times New Roman" w:cs="Times New Roman"/>
                <w:szCs w:val="24"/>
                <w:lang w:eastAsia="ru-RU"/>
              </w:rPr>
              <w:t>9</w:t>
            </w:r>
          </w:p>
        </w:tc>
      </w:tr>
    </w:tbl>
    <w:p w:rsidR="00C23916" w:rsidRPr="003A2631" w:rsidRDefault="00C23916" w:rsidP="00C23916">
      <w:pPr>
        <w:rPr>
          <w:sz w:val="12"/>
          <w:szCs w:val="12"/>
          <w:lang w:val="en-US"/>
        </w:rPr>
      </w:pPr>
    </w:p>
    <w:p w:rsidR="004A6F1C" w:rsidRPr="003A2631" w:rsidRDefault="00AE3650" w:rsidP="004A6F1C">
      <w:pPr>
        <w:pStyle w:val="2"/>
      </w:pPr>
      <w:bookmarkStart w:id="63" w:name="_Toc451682138"/>
      <w:r>
        <w:t xml:space="preserve">3.4. </w:t>
      </w:r>
      <w:r w:rsidR="004A6F1C" w:rsidRPr="003A2631">
        <w:t>Cluster differences within food choice motives</w:t>
      </w:r>
      <w:bookmarkEnd w:id="63"/>
    </w:p>
    <w:p w:rsidR="005E28D2" w:rsidRPr="003A2631" w:rsidRDefault="005E28D2" w:rsidP="005E28D2">
      <w:pPr>
        <w:rPr>
          <w:lang w:val="en-US"/>
        </w:rPr>
      </w:pPr>
      <w:r w:rsidRPr="003A2631">
        <w:rPr>
          <w:lang w:val="en-US"/>
        </w:rPr>
        <w:t>The cluster</w:t>
      </w:r>
      <w:r w:rsidR="00CD435E" w:rsidRPr="003A2631">
        <w:rPr>
          <w:lang w:val="en-US"/>
        </w:rPr>
        <w:t>s</w:t>
      </w:r>
      <w:r w:rsidR="00B90EC6" w:rsidRPr="003A2631">
        <w:rPr>
          <w:lang w:val="en-US"/>
        </w:rPr>
        <w:t xml:space="preserve"> were also profiled with Food choice m</w:t>
      </w:r>
      <w:r w:rsidRPr="003A2631">
        <w:rPr>
          <w:lang w:val="en-US"/>
        </w:rPr>
        <w:t xml:space="preserve">otives. Mean values for food choice factors along with significant difference </w:t>
      </w:r>
      <w:r w:rsidR="00EF3DA9" w:rsidRPr="003A2631">
        <w:rPr>
          <w:lang w:val="en-US"/>
        </w:rPr>
        <w:t>in between is shown in Table 8</w:t>
      </w:r>
      <w:r w:rsidR="00936B18" w:rsidRPr="003A2631">
        <w:rPr>
          <w:lang w:val="en-US"/>
        </w:rPr>
        <w:t>.</w:t>
      </w:r>
    </w:p>
    <w:p w:rsidR="00EF3DA9" w:rsidRPr="003A2631" w:rsidRDefault="00EF3DA9" w:rsidP="00EF3DA9">
      <w:pPr>
        <w:pStyle w:val="a9"/>
        <w:keepNext/>
        <w:rPr>
          <w:lang w:val="en-US"/>
        </w:rPr>
      </w:pPr>
      <w:proofErr w:type="gramStart"/>
      <w:r w:rsidRPr="003A2631">
        <w:rPr>
          <w:lang w:val="en-US"/>
        </w:rPr>
        <w:t xml:space="preserve">Table </w:t>
      </w:r>
      <w:r w:rsidR="00572879" w:rsidRPr="003A2631">
        <w:fldChar w:fldCharType="begin"/>
      </w:r>
      <w:r w:rsidRPr="003A2631">
        <w:rPr>
          <w:lang w:val="en-US"/>
        </w:rPr>
        <w:instrText xml:space="preserve"> SEQ </w:instrText>
      </w:r>
      <w:r w:rsidRPr="003A2631">
        <w:instrText>Таблица</w:instrText>
      </w:r>
      <w:r w:rsidRPr="003A2631">
        <w:rPr>
          <w:lang w:val="en-US"/>
        </w:rPr>
        <w:instrText xml:space="preserve"> \* ARABIC </w:instrText>
      </w:r>
      <w:r w:rsidR="00572879" w:rsidRPr="003A2631">
        <w:fldChar w:fldCharType="separate"/>
      </w:r>
      <w:r w:rsidR="00F9741C" w:rsidRPr="003A2631">
        <w:rPr>
          <w:noProof/>
          <w:lang w:val="en-US"/>
        </w:rPr>
        <w:t>8</w:t>
      </w:r>
      <w:r w:rsidR="00572879" w:rsidRPr="003A2631">
        <w:fldChar w:fldCharType="end"/>
      </w:r>
      <w:r w:rsidRPr="003A2631">
        <w:rPr>
          <w:lang w:val="en-US"/>
        </w:rPr>
        <w:t>.</w:t>
      </w:r>
      <w:proofErr w:type="gramEnd"/>
      <w:r w:rsidRPr="003A2631">
        <w:rPr>
          <w:lang w:val="en-US"/>
        </w:rPr>
        <w:t xml:space="preserve"> Description of clusters: differences in Food Choice Motives.</w:t>
      </w:r>
    </w:p>
    <w:tbl>
      <w:tblPr>
        <w:tblW w:w="8792" w:type="dxa"/>
        <w:tblInd w:w="93" w:type="dxa"/>
        <w:tblLook w:val="04A0" w:firstRow="1" w:lastRow="0" w:firstColumn="1" w:lastColumn="0" w:noHBand="0" w:noVBand="1"/>
      </w:tblPr>
      <w:tblGrid>
        <w:gridCol w:w="1716"/>
        <w:gridCol w:w="1134"/>
        <w:gridCol w:w="1134"/>
        <w:gridCol w:w="1134"/>
        <w:gridCol w:w="1134"/>
        <w:gridCol w:w="993"/>
        <w:gridCol w:w="708"/>
        <w:gridCol w:w="839"/>
      </w:tblGrid>
      <w:tr w:rsidR="005E28D2" w:rsidRPr="003A2631" w:rsidTr="00FB348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Cluster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Cluster 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Cluster 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Cluster 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Sample</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F</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5E28D2" w:rsidRPr="003A2631" w:rsidRDefault="005E28D2"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Sig.</w:t>
            </w:r>
          </w:p>
        </w:tc>
      </w:tr>
      <w:tr w:rsidR="00FB3487" w:rsidRPr="003A2631" w:rsidTr="00FB348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B3487" w:rsidRPr="003A2631" w:rsidRDefault="00FB3487"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Natural content</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5,97a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5,68a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6,03a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5,57a</w:t>
            </w:r>
          </w:p>
        </w:tc>
        <w:tc>
          <w:tcPr>
            <w:tcW w:w="993"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5,78</w:t>
            </w:r>
          </w:p>
        </w:tc>
        <w:tc>
          <w:tcPr>
            <w:tcW w:w="708"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1,47</w:t>
            </w:r>
          </w:p>
        </w:tc>
        <w:tc>
          <w:tcPr>
            <w:tcW w:w="839"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val="en-US" w:eastAsia="ru-RU"/>
              </w:rPr>
              <w:t>0,222</w:t>
            </w:r>
          </w:p>
        </w:tc>
      </w:tr>
      <w:tr w:rsidR="00FB3487" w:rsidRPr="003A2631" w:rsidTr="00FB348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B3487" w:rsidRPr="003A2631" w:rsidRDefault="00FB3487"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Sensory appeal</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5,89</w:t>
            </w:r>
            <w:r w:rsidRPr="003A2631">
              <w:rPr>
                <w:rFonts w:eastAsia="Times New Roman" w:cs="Times New Roman"/>
                <w:szCs w:val="24"/>
                <w:lang w:val="en-US" w:eastAsia="ru-RU"/>
              </w:rPr>
              <w:t>c</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5,45</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5,76</w:t>
            </w:r>
            <w:r w:rsidRPr="003A2631">
              <w:rPr>
                <w:rFonts w:eastAsia="Times New Roman" w:cs="Times New Roman"/>
                <w:szCs w:val="24"/>
                <w:lang w:val="en-US" w:eastAsia="ru-RU"/>
              </w:rPr>
              <w:t>c</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5,82</w:t>
            </w:r>
            <w:r w:rsidRPr="003A2631">
              <w:rPr>
                <w:rFonts w:eastAsia="Times New Roman" w:cs="Times New Roman"/>
                <w:szCs w:val="24"/>
                <w:lang w:val="en-US" w:eastAsia="ru-RU"/>
              </w:rPr>
              <w:t>c</w:t>
            </w:r>
          </w:p>
        </w:tc>
        <w:tc>
          <w:tcPr>
            <w:tcW w:w="993"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5,73</w:t>
            </w:r>
          </w:p>
        </w:tc>
        <w:tc>
          <w:tcPr>
            <w:tcW w:w="708"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2,09</w:t>
            </w:r>
          </w:p>
        </w:tc>
        <w:tc>
          <w:tcPr>
            <w:tcW w:w="839"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0,102</w:t>
            </w:r>
          </w:p>
        </w:tc>
      </w:tr>
      <w:tr w:rsidR="00FB3487" w:rsidRPr="003A2631" w:rsidTr="00FB348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B3487" w:rsidRPr="003A2631" w:rsidRDefault="00FB3487"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Price</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5,15</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5,39</w:t>
            </w:r>
            <w:r w:rsidRPr="003A2631">
              <w:rPr>
                <w:rFonts w:eastAsia="Times New Roman" w:cs="Times New Roman"/>
                <w:szCs w:val="24"/>
                <w:lang w:val="en-US" w:eastAsia="ru-RU"/>
              </w:rPr>
              <w:t>b</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5,90</w:t>
            </w:r>
            <w:r w:rsidRPr="003A2631">
              <w:rPr>
                <w:rFonts w:eastAsia="Times New Roman" w:cs="Times New Roman"/>
                <w:szCs w:val="24"/>
                <w:lang w:val="en-US" w:eastAsia="ru-RU"/>
              </w:rPr>
              <w:t>c</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5,52</w:t>
            </w:r>
            <w:r w:rsidRPr="003A2631">
              <w:rPr>
                <w:rFonts w:eastAsia="Times New Roman" w:cs="Times New Roman"/>
                <w:szCs w:val="24"/>
                <w:lang w:val="en-US" w:eastAsia="ru-RU"/>
              </w:rPr>
              <w:t>b</w:t>
            </w:r>
          </w:p>
        </w:tc>
        <w:tc>
          <w:tcPr>
            <w:tcW w:w="993"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5,50</w:t>
            </w:r>
          </w:p>
        </w:tc>
        <w:tc>
          <w:tcPr>
            <w:tcW w:w="708"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2,80</w:t>
            </w:r>
          </w:p>
        </w:tc>
        <w:tc>
          <w:tcPr>
            <w:tcW w:w="839"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0,041</w:t>
            </w:r>
          </w:p>
        </w:tc>
      </w:tr>
      <w:tr w:rsidR="00FB3487" w:rsidRPr="003A2631" w:rsidTr="00FB348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B3487" w:rsidRPr="003A2631" w:rsidRDefault="00FB3487"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Health</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5,53</w:t>
            </w:r>
            <w:r w:rsidRPr="003A2631">
              <w:rPr>
                <w:rFonts w:eastAsia="Times New Roman" w:cs="Times New Roman"/>
                <w:szCs w:val="24"/>
                <w:lang w:val="en-US" w:eastAsia="ru-RU"/>
              </w:rPr>
              <w:t>c</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5,08</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5,68</w:t>
            </w:r>
            <w:r w:rsidRPr="003A2631">
              <w:rPr>
                <w:rFonts w:eastAsia="Times New Roman" w:cs="Times New Roman"/>
                <w:szCs w:val="24"/>
                <w:lang w:val="en-US" w:eastAsia="ru-RU"/>
              </w:rPr>
              <w:t>c</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5,50</w:t>
            </w:r>
            <w:r w:rsidRPr="003A2631">
              <w:rPr>
                <w:rFonts w:eastAsia="Times New Roman" w:cs="Times New Roman"/>
                <w:szCs w:val="24"/>
                <w:lang w:val="en-US" w:eastAsia="ru-RU"/>
              </w:rPr>
              <w:t>c</w:t>
            </w:r>
          </w:p>
        </w:tc>
        <w:tc>
          <w:tcPr>
            <w:tcW w:w="993"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5,45</w:t>
            </w:r>
          </w:p>
        </w:tc>
        <w:tc>
          <w:tcPr>
            <w:tcW w:w="708"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3,32</w:t>
            </w:r>
          </w:p>
        </w:tc>
        <w:tc>
          <w:tcPr>
            <w:tcW w:w="839"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0,021</w:t>
            </w:r>
          </w:p>
        </w:tc>
      </w:tr>
      <w:tr w:rsidR="00FB3487" w:rsidRPr="003A2631" w:rsidTr="00FB348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B3487" w:rsidRPr="003A2631" w:rsidRDefault="00FB3487"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Convenience</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5,33</w:t>
            </w:r>
            <w:r w:rsidRPr="003A2631">
              <w:rPr>
                <w:rFonts w:eastAsia="Times New Roman" w:cs="Times New Roman"/>
                <w:szCs w:val="24"/>
                <w:lang w:val="en-US" w:eastAsia="ru-RU"/>
              </w:rPr>
              <w:t>c</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4,55</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5,09</w:t>
            </w:r>
            <w:r w:rsidRPr="003A2631">
              <w:rPr>
                <w:rFonts w:eastAsia="Times New Roman" w:cs="Times New Roman"/>
                <w:szCs w:val="24"/>
                <w:lang w:val="en-US" w:eastAsia="ru-RU"/>
              </w:rPr>
              <w:t>c</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5,07</w:t>
            </w:r>
            <w:r w:rsidRPr="003A2631">
              <w:rPr>
                <w:rFonts w:eastAsia="Times New Roman" w:cs="Times New Roman"/>
                <w:szCs w:val="24"/>
                <w:lang w:val="en-US" w:eastAsia="ru-RU"/>
              </w:rPr>
              <w:t>c</w:t>
            </w:r>
          </w:p>
        </w:tc>
        <w:tc>
          <w:tcPr>
            <w:tcW w:w="993"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5,00</w:t>
            </w:r>
          </w:p>
        </w:tc>
        <w:tc>
          <w:tcPr>
            <w:tcW w:w="708"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2,94</w:t>
            </w:r>
          </w:p>
        </w:tc>
        <w:tc>
          <w:tcPr>
            <w:tcW w:w="839"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0,034</w:t>
            </w:r>
          </w:p>
        </w:tc>
      </w:tr>
      <w:tr w:rsidR="00FB3487" w:rsidRPr="003A2631" w:rsidTr="00FB348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B3487" w:rsidRPr="003A2631" w:rsidRDefault="00FB3487"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Mood</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4,63</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4,60</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5,23</w:t>
            </w:r>
            <w:r w:rsidRPr="003A2631">
              <w:rPr>
                <w:rFonts w:eastAsia="Times New Roman" w:cs="Times New Roman"/>
                <w:szCs w:val="24"/>
                <w:lang w:val="en-US" w:eastAsia="ru-RU"/>
              </w:rPr>
              <w:t>c</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5,23</w:t>
            </w:r>
            <w:r w:rsidRPr="003A2631">
              <w:rPr>
                <w:rFonts w:eastAsia="Times New Roman" w:cs="Times New Roman"/>
                <w:szCs w:val="24"/>
                <w:lang w:val="en-US" w:eastAsia="ru-RU"/>
              </w:rPr>
              <w:t>c</w:t>
            </w:r>
          </w:p>
        </w:tc>
        <w:tc>
          <w:tcPr>
            <w:tcW w:w="993"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4,96</w:t>
            </w:r>
          </w:p>
        </w:tc>
        <w:tc>
          <w:tcPr>
            <w:tcW w:w="708"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3,29</w:t>
            </w:r>
          </w:p>
        </w:tc>
        <w:tc>
          <w:tcPr>
            <w:tcW w:w="839"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0,022</w:t>
            </w:r>
          </w:p>
        </w:tc>
      </w:tr>
      <w:tr w:rsidR="00FB3487" w:rsidRPr="003A2631" w:rsidTr="00FB348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B3487" w:rsidRPr="003A2631" w:rsidRDefault="00FB3487"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Familiarity</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4,32</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4,31</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4,67</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5,10</w:t>
            </w:r>
            <w:r w:rsidRPr="003A2631">
              <w:rPr>
                <w:rFonts w:eastAsia="Times New Roman" w:cs="Times New Roman"/>
                <w:szCs w:val="24"/>
                <w:lang w:val="en-US" w:eastAsia="ru-RU"/>
              </w:rPr>
              <w:t>c</w:t>
            </w:r>
          </w:p>
        </w:tc>
        <w:tc>
          <w:tcPr>
            <w:tcW w:w="993"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4,66</w:t>
            </w:r>
          </w:p>
        </w:tc>
        <w:tc>
          <w:tcPr>
            <w:tcW w:w="708"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5,28</w:t>
            </w:r>
          </w:p>
        </w:tc>
        <w:tc>
          <w:tcPr>
            <w:tcW w:w="839"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0,002</w:t>
            </w:r>
          </w:p>
        </w:tc>
      </w:tr>
      <w:tr w:rsidR="00FB3487" w:rsidRPr="003A2631" w:rsidTr="00FB348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B3487" w:rsidRPr="003A2631" w:rsidRDefault="00FB3487" w:rsidP="006748B0">
            <w:pPr>
              <w:ind w:firstLine="0"/>
              <w:jc w:val="left"/>
              <w:rPr>
                <w:rFonts w:eastAsia="Times New Roman" w:cs="Times New Roman"/>
                <w:szCs w:val="24"/>
                <w:lang w:eastAsia="ru-RU"/>
              </w:rPr>
            </w:pPr>
            <w:r w:rsidRPr="003A2631">
              <w:rPr>
                <w:rFonts w:eastAsia="Times New Roman" w:cs="Times New Roman"/>
                <w:szCs w:val="24"/>
                <w:lang w:val="en-US" w:eastAsia="ru-RU"/>
              </w:rPr>
              <w:t>Weight control</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4,28</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4,32</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5,05</w:t>
            </w:r>
            <w:r w:rsidRPr="003A2631">
              <w:rPr>
                <w:rFonts w:eastAsia="Times New Roman" w:cs="Times New Roman"/>
                <w:szCs w:val="24"/>
                <w:lang w:val="en-US" w:eastAsia="ru-RU"/>
              </w:rPr>
              <w:t>c</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4,21</w:t>
            </w:r>
            <w:r w:rsidRPr="003A2631">
              <w:rPr>
                <w:rFonts w:eastAsia="Times New Roman" w:cs="Times New Roman"/>
                <w:szCs w:val="24"/>
                <w:lang w:val="en-US" w:eastAsia="ru-RU"/>
              </w:rPr>
              <w:t>a</w:t>
            </w:r>
          </w:p>
        </w:tc>
        <w:tc>
          <w:tcPr>
            <w:tcW w:w="993"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4,44</w:t>
            </w:r>
          </w:p>
        </w:tc>
        <w:tc>
          <w:tcPr>
            <w:tcW w:w="708"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3,41</w:t>
            </w:r>
          </w:p>
        </w:tc>
        <w:tc>
          <w:tcPr>
            <w:tcW w:w="839"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0,018</w:t>
            </w:r>
          </w:p>
        </w:tc>
      </w:tr>
      <w:tr w:rsidR="00FB3487" w:rsidRPr="003A2631" w:rsidTr="00FB348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B3487" w:rsidRPr="003A2631" w:rsidRDefault="00FB3487" w:rsidP="006748B0">
            <w:pPr>
              <w:ind w:firstLine="0"/>
              <w:jc w:val="left"/>
              <w:rPr>
                <w:rFonts w:eastAsia="Times New Roman" w:cs="Times New Roman"/>
                <w:szCs w:val="24"/>
                <w:lang w:val="en-US" w:eastAsia="ru-RU"/>
              </w:rPr>
            </w:pPr>
            <w:r w:rsidRPr="003A2631">
              <w:rPr>
                <w:rFonts w:eastAsia="Times New Roman" w:cs="Times New Roman"/>
                <w:szCs w:val="24"/>
                <w:lang w:val="en-US" w:eastAsia="ru-RU"/>
              </w:rPr>
              <w:t>Ethical concern</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4,39</w:t>
            </w:r>
            <w:r w:rsidRPr="003A2631">
              <w:rPr>
                <w:rFonts w:eastAsia="Times New Roman" w:cs="Times New Roman"/>
                <w:szCs w:val="24"/>
                <w:lang w:val="en-US" w:eastAsia="ru-RU"/>
              </w:rPr>
              <w:t>c</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3,67</w:t>
            </w:r>
            <w:r w:rsidRPr="003A2631">
              <w:rPr>
                <w:rFonts w:eastAsia="Times New Roman" w:cs="Times New Roman"/>
                <w:szCs w:val="24"/>
                <w:lang w:val="en-US" w:eastAsia="ru-RU"/>
              </w:rPr>
              <w:t>a</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4,92</w:t>
            </w:r>
            <w:r w:rsidRPr="003A2631">
              <w:rPr>
                <w:rFonts w:eastAsia="Times New Roman" w:cs="Times New Roman"/>
                <w:szCs w:val="24"/>
                <w:lang w:val="en-US" w:eastAsia="ru-RU"/>
              </w:rPr>
              <w:t>c</w:t>
            </w:r>
          </w:p>
        </w:tc>
        <w:tc>
          <w:tcPr>
            <w:tcW w:w="1134"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val="en-US" w:eastAsia="ru-RU"/>
              </w:rPr>
            </w:pPr>
            <w:r w:rsidRPr="003A2631">
              <w:rPr>
                <w:rFonts w:eastAsia="Times New Roman" w:cs="Times New Roman"/>
                <w:szCs w:val="24"/>
                <w:lang w:eastAsia="ru-RU"/>
              </w:rPr>
              <w:t>4,31</w:t>
            </w:r>
            <w:r w:rsidRPr="003A2631">
              <w:rPr>
                <w:rFonts w:eastAsia="Times New Roman" w:cs="Times New Roman"/>
                <w:szCs w:val="24"/>
                <w:lang w:val="en-US" w:eastAsia="ru-RU"/>
              </w:rPr>
              <w:t>c</w:t>
            </w:r>
          </w:p>
        </w:tc>
        <w:tc>
          <w:tcPr>
            <w:tcW w:w="993"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4,31</w:t>
            </w:r>
          </w:p>
        </w:tc>
        <w:tc>
          <w:tcPr>
            <w:tcW w:w="708"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4,17</w:t>
            </w:r>
          </w:p>
        </w:tc>
        <w:tc>
          <w:tcPr>
            <w:tcW w:w="839" w:type="dxa"/>
            <w:tcBorders>
              <w:top w:val="nil"/>
              <w:left w:val="nil"/>
              <w:bottom w:val="single" w:sz="4" w:space="0" w:color="auto"/>
              <w:right w:val="single" w:sz="4" w:space="0" w:color="auto"/>
            </w:tcBorders>
            <w:shd w:val="clear" w:color="auto" w:fill="auto"/>
            <w:noWrap/>
            <w:vAlign w:val="bottom"/>
            <w:hideMark/>
          </w:tcPr>
          <w:p w:rsidR="00FB3487" w:rsidRPr="003A2631" w:rsidRDefault="00FB3487" w:rsidP="006748B0">
            <w:pPr>
              <w:ind w:firstLine="0"/>
              <w:jc w:val="right"/>
              <w:rPr>
                <w:rFonts w:eastAsia="Times New Roman" w:cs="Times New Roman"/>
                <w:szCs w:val="24"/>
                <w:lang w:eastAsia="ru-RU"/>
              </w:rPr>
            </w:pPr>
            <w:r w:rsidRPr="003A2631">
              <w:rPr>
                <w:rFonts w:eastAsia="Times New Roman" w:cs="Times New Roman"/>
                <w:szCs w:val="24"/>
                <w:lang w:eastAsia="ru-RU"/>
              </w:rPr>
              <w:t>0,007</w:t>
            </w:r>
          </w:p>
        </w:tc>
      </w:tr>
    </w:tbl>
    <w:p w:rsidR="005E28D2" w:rsidRPr="003A2631" w:rsidRDefault="005E28D2" w:rsidP="005E28D2">
      <w:pPr>
        <w:rPr>
          <w:lang w:val="en-US"/>
        </w:rPr>
      </w:pPr>
      <w:proofErr w:type="gramStart"/>
      <w:r w:rsidRPr="003A2631">
        <w:rPr>
          <w:lang w:val="en-US"/>
        </w:rPr>
        <w:t>a-c</w:t>
      </w:r>
      <w:proofErr w:type="gramEnd"/>
      <w:r w:rsidRPr="003A2631">
        <w:rPr>
          <w:lang w:val="en-US"/>
        </w:rPr>
        <w:t xml:space="preserve"> indicate significantly different means. ANOVA with Duncan post hoc multiple comparison test was used.</w:t>
      </w:r>
    </w:p>
    <w:p w:rsidR="00F9741C" w:rsidRPr="003A2631" w:rsidRDefault="00936B18" w:rsidP="00F9741C">
      <w:pPr>
        <w:rPr>
          <w:lang w:val="en-US"/>
        </w:rPr>
      </w:pPr>
      <w:r w:rsidRPr="003A2631">
        <w:rPr>
          <w:lang w:val="en-US"/>
        </w:rPr>
        <w:t>T</w:t>
      </w:r>
      <w:r w:rsidR="00CD435E" w:rsidRPr="003A2631">
        <w:rPr>
          <w:lang w:val="en-US"/>
        </w:rPr>
        <w:t xml:space="preserve">he overall differences were found </w:t>
      </w:r>
      <w:r w:rsidRPr="003A2631">
        <w:rPr>
          <w:lang w:val="en-US"/>
        </w:rPr>
        <w:t xml:space="preserve">for Price, Health, Mood, Convenience, Familiarity, Weight control, and Ethical concern, whereas natural content and sensory appeal were not so different within all four clusters (p = 0,222 and 0,102 respectively). The Duncan post hoc tests were used to assess significantly different means in paired cluster tests. Thus, Sensory appeal, Health, Mood, and Ethical concern were significantly </w:t>
      </w:r>
      <w:r w:rsidRPr="003A2631">
        <w:rPr>
          <w:lang w:val="en-US"/>
        </w:rPr>
        <w:lastRenderedPageBreak/>
        <w:t xml:space="preserve">less important for Cluster 2. Convenience was less </w:t>
      </w:r>
      <w:r w:rsidR="00DA085B" w:rsidRPr="003A2631">
        <w:rPr>
          <w:lang w:val="en-US"/>
        </w:rPr>
        <w:t>relevant</w:t>
      </w:r>
      <w:r w:rsidRPr="003A2631">
        <w:rPr>
          <w:lang w:val="en-US"/>
        </w:rPr>
        <w:t xml:space="preserve"> for both Cluster 1 and Cluster 2 than for the others. </w:t>
      </w:r>
      <w:r w:rsidR="00DA085B" w:rsidRPr="003A2631">
        <w:rPr>
          <w:lang w:val="en-US"/>
        </w:rPr>
        <w:t xml:space="preserve">Price was less important for Cluster 1 and more important for Cluster 3. </w:t>
      </w:r>
      <w:r w:rsidRPr="003A2631">
        <w:rPr>
          <w:lang w:val="en-US"/>
        </w:rPr>
        <w:t>Clus</w:t>
      </w:r>
      <w:r w:rsidR="00DA085B" w:rsidRPr="003A2631">
        <w:rPr>
          <w:lang w:val="en-US"/>
        </w:rPr>
        <w:t>ter 4 was higher in Familiarity, whereas Cluster 3 – in Weight Control.</w:t>
      </w:r>
      <w:r w:rsidR="00F9741C" w:rsidRPr="003A2631">
        <w:rPr>
          <w:lang w:val="en-US"/>
        </w:rPr>
        <w:t xml:space="preserve"> The order of factor importance by mean scores is presented in Table 9.</w:t>
      </w:r>
    </w:p>
    <w:p w:rsidR="00F9741C" w:rsidRPr="003A2631" w:rsidRDefault="00F9741C" w:rsidP="00F9741C">
      <w:pPr>
        <w:pStyle w:val="a9"/>
        <w:keepNext/>
        <w:rPr>
          <w:lang w:val="en-US"/>
        </w:rPr>
      </w:pPr>
      <w:proofErr w:type="gramStart"/>
      <w:r w:rsidRPr="003A2631">
        <w:rPr>
          <w:lang w:val="en-US"/>
        </w:rPr>
        <w:t xml:space="preserve">Table </w:t>
      </w:r>
      <w:r w:rsidR="00572879" w:rsidRPr="003A2631">
        <w:fldChar w:fldCharType="begin"/>
      </w:r>
      <w:r w:rsidRPr="003A2631">
        <w:rPr>
          <w:lang w:val="en-US"/>
        </w:rPr>
        <w:instrText xml:space="preserve"> SEQ </w:instrText>
      </w:r>
      <w:r w:rsidRPr="003A2631">
        <w:instrText>Таблица</w:instrText>
      </w:r>
      <w:r w:rsidRPr="003A2631">
        <w:rPr>
          <w:lang w:val="en-US"/>
        </w:rPr>
        <w:instrText xml:space="preserve"> \* ARABIC </w:instrText>
      </w:r>
      <w:r w:rsidR="00572879" w:rsidRPr="003A2631">
        <w:fldChar w:fldCharType="separate"/>
      </w:r>
      <w:r w:rsidRPr="003A2631">
        <w:rPr>
          <w:noProof/>
          <w:lang w:val="en-US"/>
        </w:rPr>
        <w:t>9</w:t>
      </w:r>
      <w:r w:rsidR="00572879" w:rsidRPr="003A2631">
        <w:fldChar w:fldCharType="end"/>
      </w:r>
      <w:r w:rsidRPr="003A2631">
        <w:rPr>
          <w:lang w:val="en-US"/>
        </w:rPr>
        <w:t>.</w:t>
      </w:r>
      <w:proofErr w:type="gramEnd"/>
      <w:r w:rsidRPr="003A2631">
        <w:rPr>
          <w:lang w:val="en-US"/>
        </w:rPr>
        <w:t xml:space="preserve"> Description of clusters: the relative structure of Food Choice Motives.</w:t>
      </w:r>
    </w:p>
    <w:tbl>
      <w:tblPr>
        <w:tblW w:w="8983" w:type="dxa"/>
        <w:tblInd w:w="93" w:type="dxa"/>
        <w:tblLook w:val="04A0" w:firstRow="1" w:lastRow="0" w:firstColumn="1" w:lastColumn="0" w:noHBand="0" w:noVBand="1"/>
      </w:tblPr>
      <w:tblGrid>
        <w:gridCol w:w="2142"/>
        <w:gridCol w:w="1134"/>
        <w:gridCol w:w="1417"/>
        <w:gridCol w:w="1418"/>
        <w:gridCol w:w="1559"/>
        <w:gridCol w:w="1313"/>
      </w:tblGrid>
      <w:tr w:rsidR="00F9741C" w:rsidRPr="003A2631" w:rsidTr="00671672">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Cluster 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Cluster 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Cluster 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Cluster 4</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Sample</w:t>
            </w:r>
          </w:p>
        </w:tc>
      </w:tr>
      <w:tr w:rsidR="00F9741C" w:rsidRPr="003A2631" w:rsidTr="0067167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Natural content</w:t>
            </w:r>
          </w:p>
        </w:tc>
        <w:tc>
          <w:tcPr>
            <w:tcW w:w="1134"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1</w:t>
            </w:r>
          </w:p>
        </w:tc>
        <w:tc>
          <w:tcPr>
            <w:tcW w:w="1559"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2</w:t>
            </w:r>
          </w:p>
        </w:tc>
        <w:tc>
          <w:tcPr>
            <w:tcW w:w="1313"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1</w:t>
            </w:r>
          </w:p>
        </w:tc>
      </w:tr>
      <w:tr w:rsidR="00F9741C" w:rsidRPr="003A2631" w:rsidTr="0067167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Sensory appeal</w:t>
            </w:r>
          </w:p>
        </w:tc>
        <w:tc>
          <w:tcPr>
            <w:tcW w:w="1134"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2</w:t>
            </w:r>
          </w:p>
        </w:tc>
        <w:tc>
          <w:tcPr>
            <w:tcW w:w="1417"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1</w:t>
            </w:r>
          </w:p>
        </w:tc>
        <w:tc>
          <w:tcPr>
            <w:tcW w:w="1313"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2</w:t>
            </w:r>
          </w:p>
        </w:tc>
      </w:tr>
      <w:tr w:rsidR="00F9741C" w:rsidRPr="003A2631" w:rsidTr="0067167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Price</w:t>
            </w:r>
          </w:p>
        </w:tc>
        <w:tc>
          <w:tcPr>
            <w:tcW w:w="1134"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3</w:t>
            </w:r>
          </w:p>
        </w:tc>
        <w:tc>
          <w:tcPr>
            <w:tcW w:w="1313"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val="en-US" w:eastAsia="ru-RU"/>
              </w:rPr>
            </w:pPr>
            <w:r w:rsidRPr="003A2631">
              <w:rPr>
                <w:rFonts w:eastAsia="Times New Roman" w:cs="Times New Roman"/>
                <w:szCs w:val="24"/>
                <w:lang w:val="en-US" w:eastAsia="ru-RU"/>
              </w:rPr>
              <w:t>3</w:t>
            </w:r>
          </w:p>
        </w:tc>
      </w:tr>
      <w:tr w:rsidR="00F9741C" w:rsidRPr="003A2631" w:rsidTr="0067167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Health</w:t>
            </w:r>
          </w:p>
        </w:tc>
        <w:tc>
          <w:tcPr>
            <w:tcW w:w="1134"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4</w:t>
            </w:r>
          </w:p>
        </w:tc>
        <w:tc>
          <w:tcPr>
            <w:tcW w:w="1313"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4</w:t>
            </w:r>
          </w:p>
        </w:tc>
      </w:tr>
      <w:tr w:rsidR="00F9741C" w:rsidRPr="003A2631" w:rsidTr="0067167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Convenience</w:t>
            </w:r>
          </w:p>
        </w:tc>
        <w:tc>
          <w:tcPr>
            <w:tcW w:w="1134"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6</w:t>
            </w:r>
          </w:p>
        </w:tc>
        <w:tc>
          <w:tcPr>
            <w:tcW w:w="1559"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7</w:t>
            </w:r>
          </w:p>
        </w:tc>
        <w:tc>
          <w:tcPr>
            <w:tcW w:w="1313"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5</w:t>
            </w:r>
          </w:p>
        </w:tc>
      </w:tr>
      <w:tr w:rsidR="00F9741C" w:rsidRPr="003A2631" w:rsidTr="0067167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Mood</w:t>
            </w:r>
          </w:p>
        </w:tc>
        <w:tc>
          <w:tcPr>
            <w:tcW w:w="1134"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6</w:t>
            </w:r>
          </w:p>
        </w:tc>
        <w:tc>
          <w:tcPr>
            <w:tcW w:w="1417"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5</w:t>
            </w:r>
          </w:p>
        </w:tc>
        <w:tc>
          <w:tcPr>
            <w:tcW w:w="1313"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6</w:t>
            </w:r>
          </w:p>
        </w:tc>
      </w:tr>
      <w:tr w:rsidR="00F9741C" w:rsidRPr="003A2631" w:rsidTr="0067167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Familiarity</w:t>
            </w:r>
          </w:p>
        </w:tc>
        <w:tc>
          <w:tcPr>
            <w:tcW w:w="1134"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8</w:t>
            </w:r>
          </w:p>
        </w:tc>
        <w:tc>
          <w:tcPr>
            <w:tcW w:w="1417"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9</w:t>
            </w:r>
          </w:p>
        </w:tc>
        <w:tc>
          <w:tcPr>
            <w:tcW w:w="1559"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6</w:t>
            </w:r>
          </w:p>
        </w:tc>
        <w:tc>
          <w:tcPr>
            <w:tcW w:w="1313"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7</w:t>
            </w:r>
          </w:p>
        </w:tc>
      </w:tr>
      <w:tr w:rsidR="00F9741C" w:rsidRPr="003A2631" w:rsidTr="0067167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left"/>
              <w:rPr>
                <w:rFonts w:eastAsia="Times New Roman" w:cs="Times New Roman"/>
                <w:szCs w:val="24"/>
                <w:lang w:eastAsia="ru-RU"/>
              </w:rPr>
            </w:pPr>
            <w:r w:rsidRPr="003A2631">
              <w:rPr>
                <w:rFonts w:eastAsia="Times New Roman" w:cs="Times New Roman"/>
                <w:szCs w:val="24"/>
                <w:lang w:val="en-US" w:eastAsia="ru-RU"/>
              </w:rPr>
              <w:t>Weight control</w:t>
            </w:r>
          </w:p>
        </w:tc>
        <w:tc>
          <w:tcPr>
            <w:tcW w:w="1134"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9</w:t>
            </w:r>
          </w:p>
        </w:tc>
        <w:tc>
          <w:tcPr>
            <w:tcW w:w="1417"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7</w:t>
            </w:r>
          </w:p>
        </w:tc>
        <w:tc>
          <w:tcPr>
            <w:tcW w:w="1559"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9</w:t>
            </w:r>
          </w:p>
        </w:tc>
        <w:tc>
          <w:tcPr>
            <w:tcW w:w="1313"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8</w:t>
            </w:r>
          </w:p>
        </w:tc>
      </w:tr>
      <w:tr w:rsidR="00F9741C" w:rsidRPr="003A2631" w:rsidTr="00671672">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Ethical concern</w:t>
            </w:r>
          </w:p>
        </w:tc>
        <w:tc>
          <w:tcPr>
            <w:tcW w:w="1134"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7</w:t>
            </w:r>
          </w:p>
        </w:tc>
        <w:tc>
          <w:tcPr>
            <w:tcW w:w="1417"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9</w:t>
            </w:r>
          </w:p>
        </w:tc>
        <w:tc>
          <w:tcPr>
            <w:tcW w:w="1418"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8</w:t>
            </w:r>
          </w:p>
        </w:tc>
        <w:tc>
          <w:tcPr>
            <w:tcW w:w="1559"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8</w:t>
            </w:r>
          </w:p>
        </w:tc>
        <w:tc>
          <w:tcPr>
            <w:tcW w:w="1313" w:type="dxa"/>
            <w:tcBorders>
              <w:top w:val="nil"/>
              <w:left w:val="nil"/>
              <w:bottom w:val="single" w:sz="4" w:space="0" w:color="auto"/>
              <w:right w:val="single" w:sz="4" w:space="0" w:color="auto"/>
            </w:tcBorders>
            <w:shd w:val="clear" w:color="auto" w:fill="auto"/>
            <w:noWrap/>
            <w:vAlign w:val="bottom"/>
            <w:hideMark/>
          </w:tcPr>
          <w:p w:rsidR="00F9741C" w:rsidRPr="003A2631" w:rsidRDefault="00F9741C" w:rsidP="00671672">
            <w:pPr>
              <w:spacing w:line="240" w:lineRule="auto"/>
              <w:ind w:firstLine="0"/>
              <w:jc w:val="right"/>
              <w:rPr>
                <w:rFonts w:eastAsia="Times New Roman" w:cs="Times New Roman"/>
                <w:szCs w:val="24"/>
                <w:lang w:eastAsia="ru-RU"/>
              </w:rPr>
            </w:pPr>
            <w:r w:rsidRPr="003A2631">
              <w:rPr>
                <w:rFonts w:eastAsia="Times New Roman" w:cs="Times New Roman"/>
                <w:szCs w:val="24"/>
                <w:lang w:eastAsia="ru-RU"/>
              </w:rPr>
              <w:t>9</w:t>
            </w:r>
          </w:p>
        </w:tc>
      </w:tr>
    </w:tbl>
    <w:p w:rsidR="00F9741C" w:rsidRPr="003A2631" w:rsidRDefault="00F9741C" w:rsidP="00F9741C">
      <w:pPr>
        <w:rPr>
          <w:lang w:val="en-US"/>
        </w:rPr>
      </w:pPr>
    </w:p>
    <w:p w:rsidR="00F9741C" w:rsidRPr="003A2631" w:rsidRDefault="00F9741C" w:rsidP="00CD435E">
      <w:pPr>
        <w:rPr>
          <w:lang w:val="en-US"/>
        </w:rPr>
      </w:pPr>
    </w:p>
    <w:p w:rsidR="005E28D2" w:rsidRPr="003A2631" w:rsidRDefault="004A6F1C" w:rsidP="004A6F1C">
      <w:pPr>
        <w:pStyle w:val="1"/>
      </w:pPr>
      <w:bookmarkStart w:id="64" w:name="_Toc451682139"/>
      <w:proofErr w:type="gramStart"/>
      <w:r w:rsidRPr="003A2631">
        <w:lastRenderedPageBreak/>
        <w:t>Chapter 4.</w:t>
      </w:r>
      <w:proofErr w:type="gramEnd"/>
      <w:r w:rsidRPr="003A2631">
        <w:t xml:space="preserve"> Discussion</w:t>
      </w:r>
      <w:bookmarkEnd w:id="64"/>
    </w:p>
    <w:p w:rsidR="004A6F1C" w:rsidRPr="003A2631" w:rsidRDefault="00FB0716" w:rsidP="004A6F1C">
      <w:pPr>
        <w:pStyle w:val="2"/>
      </w:pPr>
      <w:bookmarkStart w:id="65" w:name="_Toc451682140"/>
      <w:r>
        <w:t>4.1. Summary and discussion of results and findings</w:t>
      </w:r>
      <w:bookmarkEnd w:id="65"/>
    </w:p>
    <w:p w:rsidR="00922C1A" w:rsidRPr="003A2631" w:rsidRDefault="00922C1A" w:rsidP="00922C1A">
      <w:pPr>
        <w:pStyle w:val="3"/>
        <w:rPr>
          <w:lang w:val="en-US"/>
        </w:rPr>
      </w:pPr>
      <w:r w:rsidRPr="003A2631">
        <w:rPr>
          <w:lang w:val="en-US"/>
        </w:rPr>
        <w:t>Food preferences</w:t>
      </w:r>
      <w:r w:rsidR="00FB0716">
        <w:rPr>
          <w:lang w:val="en-US"/>
        </w:rPr>
        <w:t xml:space="preserve"> discussion</w:t>
      </w:r>
    </w:p>
    <w:p w:rsidR="00E77B9C" w:rsidRPr="003A2631" w:rsidRDefault="00E77B9C" w:rsidP="00E77B9C">
      <w:pPr>
        <w:rPr>
          <w:lang w:val="en-US"/>
        </w:rPr>
      </w:pPr>
      <w:r w:rsidRPr="003A2631">
        <w:rPr>
          <w:lang w:val="en-US"/>
        </w:rPr>
        <w:t>That the scor</w:t>
      </w:r>
      <w:r w:rsidR="00797A8F" w:rsidRPr="003A2631">
        <w:rPr>
          <w:lang w:val="en-US"/>
        </w:rPr>
        <w:t xml:space="preserve">es for all product categories </w:t>
      </w:r>
      <w:r w:rsidRPr="003A2631">
        <w:rPr>
          <w:lang w:val="en-US"/>
        </w:rPr>
        <w:t>exc</w:t>
      </w:r>
      <w:r w:rsidR="00797A8F" w:rsidRPr="003A2631">
        <w:rPr>
          <w:lang w:val="en-US"/>
        </w:rPr>
        <w:t xml:space="preserve">ept alcohol, salami and sweets </w:t>
      </w:r>
      <w:r w:rsidRPr="003A2631">
        <w:rPr>
          <w:lang w:val="en-US"/>
        </w:rPr>
        <w:t>have been relatively high may imply that these categories are widely consumed with not a big overall difference. However, the results for preferences to alcohol are surprisingly low and seem to be un</w:t>
      </w:r>
      <w:r w:rsidR="00F51FE2" w:rsidRPr="003A2631">
        <w:rPr>
          <w:lang w:val="en-US"/>
        </w:rPr>
        <w:t>derstated as lowered scores do</w:t>
      </w:r>
      <w:r w:rsidRPr="003A2631">
        <w:rPr>
          <w:lang w:val="en-US"/>
        </w:rPr>
        <w:t xml:space="preserve"> not reflect the high level of alcohol consumption in Russia.</w:t>
      </w:r>
    </w:p>
    <w:p w:rsidR="002F66FA" w:rsidRPr="003A2631" w:rsidRDefault="002F66FA" w:rsidP="00E77B9C">
      <w:pPr>
        <w:rPr>
          <w:lang w:val="en-US"/>
        </w:rPr>
      </w:pPr>
      <w:r w:rsidRPr="003A2631">
        <w:rPr>
          <w:lang w:val="en-US"/>
        </w:rPr>
        <w:t xml:space="preserve">Low </w:t>
      </w:r>
      <w:r w:rsidR="00417FDA" w:rsidRPr="003A2631">
        <w:rPr>
          <w:lang w:val="en-US"/>
        </w:rPr>
        <w:t>preference</w:t>
      </w:r>
      <w:r w:rsidRPr="003A2631">
        <w:rPr>
          <w:lang w:val="en-US"/>
        </w:rPr>
        <w:t xml:space="preserve"> of cheeses can be explained by recent shortages of cheese produce due to Embargo</w:t>
      </w:r>
      <w:r w:rsidR="009924C8" w:rsidRPr="003A2631">
        <w:rPr>
          <w:lang w:val="en-US"/>
        </w:rPr>
        <w:t>: import of dairy products was composed of cheeses by more than 80</w:t>
      </w:r>
      <w:r w:rsidR="000C6FC2" w:rsidRPr="003A2631">
        <w:rPr>
          <w:lang w:val="en-US"/>
        </w:rPr>
        <w:t xml:space="preserve">% before </w:t>
      </w:r>
      <w:r w:rsidR="009924C8" w:rsidRPr="003A2631">
        <w:rPr>
          <w:lang w:val="en-US"/>
        </w:rPr>
        <w:t xml:space="preserve">the food embargo </w:t>
      </w:r>
      <w:r w:rsidR="0047593E" w:rsidRPr="003A2631">
        <w:rPr>
          <w:lang w:val="en-US"/>
        </w:rPr>
        <w:t>because of the foreign</w:t>
      </w:r>
      <w:r w:rsidR="000C6FC2" w:rsidRPr="003A2631">
        <w:rPr>
          <w:lang w:val="en-US"/>
        </w:rPr>
        <w:t xml:space="preserve"> cheese production </w:t>
      </w:r>
      <w:r w:rsidR="0047593E" w:rsidRPr="003A2631">
        <w:rPr>
          <w:lang w:val="en-US"/>
        </w:rPr>
        <w:t>superior</w:t>
      </w:r>
      <w:r w:rsidR="000C6FC2" w:rsidRPr="003A2631">
        <w:rPr>
          <w:lang w:val="en-US"/>
        </w:rPr>
        <w:t xml:space="preserve"> quality</w:t>
      </w:r>
      <w:r w:rsidR="009924C8" w:rsidRPr="003A2631">
        <w:rPr>
          <w:lang w:val="en-US"/>
        </w:rPr>
        <w:t xml:space="preserve"> (Girard, 2015)</w:t>
      </w:r>
      <w:r w:rsidR="000C6FC2" w:rsidRPr="003A2631">
        <w:rPr>
          <w:lang w:val="en-US"/>
        </w:rPr>
        <w:t>. The relatively low preference for eggs is, however, surprising as the eggs is a cheap source of protein on par with poultry which is the mostly preferred food category in the study.</w:t>
      </w:r>
    </w:p>
    <w:p w:rsidR="008B221A" w:rsidRPr="003A2631" w:rsidRDefault="009924C8" w:rsidP="008B221A">
      <w:pPr>
        <w:rPr>
          <w:lang w:val="en-US"/>
        </w:rPr>
      </w:pPr>
      <w:r w:rsidRPr="003A2631">
        <w:rPr>
          <w:lang w:val="en-US"/>
        </w:rPr>
        <w:t xml:space="preserve">The </w:t>
      </w:r>
      <w:r w:rsidR="008B221A" w:rsidRPr="003A2631">
        <w:rPr>
          <w:lang w:val="en-US"/>
        </w:rPr>
        <w:t>results</w:t>
      </w:r>
      <w:r w:rsidRPr="003A2631">
        <w:rPr>
          <w:lang w:val="en-US"/>
        </w:rPr>
        <w:t xml:space="preserve">, however, </w:t>
      </w:r>
      <w:r w:rsidR="008B221A" w:rsidRPr="003A2631">
        <w:rPr>
          <w:lang w:val="en-US"/>
        </w:rPr>
        <w:t xml:space="preserve">show that preferences for consumption of healthy products such as fish not so low and, on the contrary, less healthy choices like sweets and salami are preferred less than the study of </w:t>
      </w:r>
      <w:proofErr w:type="spellStart"/>
      <w:r w:rsidR="008B221A" w:rsidRPr="003A2631">
        <w:rPr>
          <w:lang w:val="en-US"/>
        </w:rPr>
        <w:t>Honkanen</w:t>
      </w:r>
      <w:proofErr w:type="spellEnd"/>
      <w:r w:rsidR="008B221A" w:rsidRPr="003A2631">
        <w:rPr>
          <w:lang w:val="en-US"/>
        </w:rPr>
        <w:t xml:space="preserve"> and </w:t>
      </w:r>
      <w:proofErr w:type="spellStart"/>
      <w:r w:rsidR="008B221A" w:rsidRPr="003A2631">
        <w:rPr>
          <w:lang w:val="en-US"/>
        </w:rPr>
        <w:t>Frewer</w:t>
      </w:r>
      <w:proofErr w:type="spellEnd"/>
      <w:r w:rsidR="008B221A" w:rsidRPr="003A2631">
        <w:rPr>
          <w:lang w:val="en-US"/>
        </w:rPr>
        <w:t xml:space="preserve"> (2009) ha</w:t>
      </w:r>
      <w:r w:rsidR="00417FDA" w:rsidRPr="003A2631">
        <w:rPr>
          <w:lang w:val="en-US"/>
        </w:rPr>
        <w:t>s</w:t>
      </w:r>
      <w:r w:rsidR="008B221A" w:rsidRPr="003A2631">
        <w:rPr>
          <w:lang w:val="en-US"/>
        </w:rPr>
        <w:t xml:space="preserve"> found in terms of food frequency of purchasing. This confirms our argumentation for biases that are caused by not using portion sizes and undermines the position that food frequency questionnaire (</w:t>
      </w:r>
      <w:proofErr w:type="spellStart"/>
      <w:r w:rsidR="008B221A" w:rsidRPr="003A2631">
        <w:rPr>
          <w:lang w:val="en-US"/>
        </w:rPr>
        <w:t>Nöthlings</w:t>
      </w:r>
      <w:proofErr w:type="spellEnd"/>
      <w:r w:rsidR="008B221A" w:rsidRPr="003A2631">
        <w:rPr>
          <w:lang w:val="en-US"/>
        </w:rPr>
        <w:t xml:space="preserve">, 2004) is a right tool to use when portions are not taken into account. Therefore, frequency of food consumption cannot </w:t>
      </w:r>
      <w:r w:rsidR="00417FDA" w:rsidRPr="003A2631">
        <w:rPr>
          <w:lang w:val="en-US"/>
        </w:rPr>
        <w:t xml:space="preserve">be an </w:t>
      </w:r>
      <w:r w:rsidR="008B221A" w:rsidRPr="003A2631">
        <w:rPr>
          <w:lang w:val="en-US"/>
        </w:rPr>
        <w:t>appropriate</w:t>
      </w:r>
      <w:r w:rsidR="00417FDA" w:rsidRPr="003A2631">
        <w:rPr>
          <w:lang w:val="en-US"/>
        </w:rPr>
        <w:t xml:space="preserve"> indicator of food consumption for the products that are purchased frequently but in relatively small quantities.</w:t>
      </w:r>
    </w:p>
    <w:p w:rsidR="00417FDA" w:rsidRPr="003A2631" w:rsidRDefault="00417FDA" w:rsidP="008B221A">
      <w:pPr>
        <w:rPr>
          <w:lang w:val="en-US"/>
        </w:rPr>
      </w:pPr>
      <w:r w:rsidRPr="003A2631">
        <w:rPr>
          <w:lang w:val="en-US"/>
        </w:rPr>
        <w:t xml:space="preserve">In overall, preferences towards food categories are close to </w:t>
      </w:r>
      <w:r w:rsidR="00753A45" w:rsidRPr="003A2631">
        <w:rPr>
          <w:lang w:val="en-US"/>
        </w:rPr>
        <w:t xml:space="preserve">the </w:t>
      </w:r>
      <w:r w:rsidRPr="003A2631">
        <w:rPr>
          <w:lang w:val="en-US"/>
        </w:rPr>
        <w:t xml:space="preserve">real </w:t>
      </w:r>
      <w:r w:rsidR="00753A45" w:rsidRPr="003A2631">
        <w:rPr>
          <w:lang w:val="en-US"/>
        </w:rPr>
        <w:t xml:space="preserve">average </w:t>
      </w:r>
      <w:r w:rsidRPr="003A2631">
        <w:rPr>
          <w:lang w:val="en-US"/>
        </w:rPr>
        <w:t xml:space="preserve">food consumption figures </w:t>
      </w:r>
      <w:r w:rsidR="00753A45" w:rsidRPr="003A2631">
        <w:rPr>
          <w:lang w:val="en-US"/>
        </w:rPr>
        <w:t>of 1</w:t>
      </w:r>
      <w:r w:rsidRPr="003A2631">
        <w:rPr>
          <w:lang w:val="en-US"/>
        </w:rPr>
        <w:t>995-2010 (</w:t>
      </w:r>
      <w:proofErr w:type="spellStart"/>
      <w:r w:rsidRPr="003A2631">
        <w:rPr>
          <w:lang w:val="en-US"/>
        </w:rPr>
        <w:t>Staudigel</w:t>
      </w:r>
      <w:proofErr w:type="spellEnd"/>
      <w:r w:rsidRPr="003A2631">
        <w:rPr>
          <w:lang w:val="en-US"/>
        </w:rPr>
        <w:t xml:space="preserve"> and </w:t>
      </w:r>
      <w:proofErr w:type="spellStart"/>
      <w:r w:rsidRPr="003A2631">
        <w:rPr>
          <w:lang w:val="en-US"/>
        </w:rPr>
        <w:t>Schröck</w:t>
      </w:r>
      <w:proofErr w:type="spellEnd"/>
      <w:r w:rsidRPr="003A2631">
        <w:rPr>
          <w:lang w:val="en-US"/>
        </w:rPr>
        <w:t>, 20</w:t>
      </w:r>
      <w:r w:rsidR="00753A45" w:rsidRPr="003A2631">
        <w:rPr>
          <w:lang w:val="en-US"/>
        </w:rPr>
        <w:t xml:space="preserve">15) with all the main products </w:t>
      </w:r>
      <w:r w:rsidRPr="003A2631">
        <w:rPr>
          <w:lang w:val="en-US"/>
        </w:rPr>
        <w:t>from poult</w:t>
      </w:r>
      <w:r w:rsidR="00753A45" w:rsidRPr="003A2631">
        <w:rPr>
          <w:lang w:val="en-US"/>
        </w:rPr>
        <w:t>ry to eggs consumed the most, and products such as sweets, salami and alcohol consumed the least.</w:t>
      </w:r>
    </w:p>
    <w:p w:rsidR="00CD435E" w:rsidRPr="003A2631" w:rsidRDefault="00AE3650" w:rsidP="00CE740B">
      <w:pPr>
        <w:pStyle w:val="3"/>
        <w:rPr>
          <w:lang w:val="en-US"/>
        </w:rPr>
      </w:pPr>
      <w:r>
        <w:rPr>
          <w:lang w:val="en-US"/>
        </w:rPr>
        <w:t>T</w:t>
      </w:r>
      <w:r w:rsidRPr="00AE3650">
        <w:rPr>
          <w:lang w:val="en-US"/>
        </w:rPr>
        <w:t>he change in food choice motives</w:t>
      </w:r>
    </w:p>
    <w:p w:rsidR="00BF7985" w:rsidRPr="003A2631" w:rsidRDefault="008040DC" w:rsidP="008040DC">
      <w:pPr>
        <w:rPr>
          <w:lang w:val="en-US"/>
        </w:rPr>
      </w:pPr>
      <w:r w:rsidRPr="003A2631">
        <w:rPr>
          <w:lang w:val="en-US"/>
        </w:rPr>
        <w:t>Motives regarding food choice can be split into 3 subsets by factor importance – most important (</w:t>
      </w:r>
      <w:r w:rsidRPr="003A2631">
        <w:rPr>
          <w:i/>
          <w:lang w:val="en-US"/>
        </w:rPr>
        <w:t>Natural content</w:t>
      </w:r>
      <w:r w:rsidRPr="003A2631">
        <w:rPr>
          <w:lang w:val="en-US"/>
        </w:rPr>
        <w:t xml:space="preserve">, </w:t>
      </w:r>
      <w:r w:rsidRPr="003A2631">
        <w:rPr>
          <w:i/>
          <w:lang w:val="en-US"/>
        </w:rPr>
        <w:t>Sensory appeal</w:t>
      </w:r>
      <w:r w:rsidRPr="003A2631">
        <w:rPr>
          <w:lang w:val="en-US"/>
        </w:rPr>
        <w:t xml:space="preserve">, </w:t>
      </w:r>
      <w:r w:rsidRPr="003A2631">
        <w:rPr>
          <w:i/>
          <w:lang w:val="en-US"/>
        </w:rPr>
        <w:t>Price</w:t>
      </w:r>
      <w:r w:rsidRPr="003A2631">
        <w:rPr>
          <w:lang w:val="en-US"/>
        </w:rPr>
        <w:t xml:space="preserve">, and </w:t>
      </w:r>
      <w:r w:rsidRPr="003A2631">
        <w:rPr>
          <w:i/>
          <w:lang w:val="en-US"/>
        </w:rPr>
        <w:t>Health</w:t>
      </w:r>
      <w:r w:rsidRPr="003A2631">
        <w:rPr>
          <w:lang w:val="en-US"/>
        </w:rPr>
        <w:t>), less important (</w:t>
      </w:r>
      <w:r w:rsidRPr="003A2631">
        <w:rPr>
          <w:i/>
          <w:lang w:val="en-US"/>
        </w:rPr>
        <w:t>Mood</w:t>
      </w:r>
      <w:r w:rsidRPr="003A2631">
        <w:rPr>
          <w:lang w:val="en-US"/>
        </w:rPr>
        <w:t xml:space="preserve">, </w:t>
      </w:r>
      <w:r w:rsidRPr="003A2631">
        <w:rPr>
          <w:i/>
          <w:lang w:val="en-US"/>
        </w:rPr>
        <w:t>Convenience</w:t>
      </w:r>
      <w:r w:rsidRPr="003A2631">
        <w:rPr>
          <w:lang w:val="en-US"/>
        </w:rPr>
        <w:t xml:space="preserve">, and </w:t>
      </w:r>
      <w:r w:rsidRPr="003A2631">
        <w:rPr>
          <w:i/>
          <w:lang w:val="en-US"/>
        </w:rPr>
        <w:t>Familiarity</w:t>
      </w:r>
      <w:r w:rsidRPr="003A2631">
        <w:rPr>
          <w:lang w:val="en-US"/>
        </w:rPr>
        <w:t>), and the least important (</w:t>
      </w:r>
      <w:r w:rsidRPr="003A2631">
        <w:rPr>
          <w:i/>
          <w:lang w:val="en-US"/>
        </w:rPr>
        <w:t>Weight control</w:t>
      </w:r>
      <w:r w:rsidRPr="003A2631">
        <w:rPr>
          <w:lang w:val="en-US"/>
        </w:rPr>
        <w:t xml:space="preserve">, and </w:t>
      </w:r>
      <w:r w:rsidRPr="003A2631">
        <w:rPr>
          <w:i/>
          <w:lang w:val="en-US"/>
        </w:rPr>
        <w:lastRenderedPageBreak/>
        <w:t>Ethical concern</w:t>
      </w:r>
      <w:r w:rsidRPr="003A2631">
        <w:rPr>
          <w:lang w:val="en-US"/>
        </w:rPr>
        <w:t xml:space="preserve">). As the thirst three factors can represent the most important motives affecting the food choice, we could compare them with other country profiles already established in the literature for better understanding of the </w:t>
      </w:r>
      <w:r w:rsidR="00BF7985" w:rsidRPr="003A2631">
        <w:rPr>
          <w:lang w:val="en-US"/>
        </w:rPr>
        <w:t>current</w:t>
      </w:r>
      <w:r w:rsidRPr="003A2631">
        <w:rPr>
          <w:lang w:val="en-US"/>
        </w:rPr>
        <w:t xml:space="preserve"> situation</w:t>
      </w:r>
      <w:r w:rsidR="00BF7985" w:rsidRPr="003A2631">
        <w:rPr>
          <w:lang w:val="en-US"/>
        </w:rPr>
        <w:t xml:space="preserve"> on a Russian food market</w:t>
      </w:r>
      <w:r w:rsidRPr="003A2631">
        <w:rPr>
          <w:lang w:val="en-US"/>
        </w:rPr>
        <w:t>.</w:t>
      </w:r>
    </w:p>
    <w:p w:rsidR="008040DC" w:rsidRPr="003A2631" w:rsidRDefault="00BF7985" w:rsidP="008040DC">
      <w:pPr>
        <w:rPr>
          <w:lang w:val="en-US"/>
        </w:rPr>
      </w:pPr>
      <w:r w:rsidRPr="003A2631">
        <w:rPr>
          <w:i/>
          <w:lang w:val="en-US"/>
        </w:rPr>
        <w:t>Natural content</w:t>
      </w:r>
      <w:r w:rsidR="008040DC" w:rsidRPr="003A2631">
        <w:rPr>
          <w:lang w:val="en-US"/>
        </w:rPr>
        <w:t xml:space="preserve"> </w:t>
      </w:r>
      <w:r w:rsidR="003C6752" w:rsidRPr="003A2631">
        <w:rPr>
          <w:lang w:val="en-US"/>
        </w:rPr>
        <w:t xml:space="preserve">and, to lesser extent, </w:t>
      </w:r>
      <w:r w:rsidR="003C6752" w:rsidRPr="003A2631">
        <w:rPr>
          <w:i/>
          <w:lang w:val="en-US"/>
        </w:rPr>
        <w:t>Sensory appeal</w:t>
      </w:r>
      <w:r w:rsidR="003C6752" w:rsidRPr="003A2631">
        <w:rPr>
          <w:lang w:val="en-US"/>
        </w:rPr>
        <w:t xml:space="preserve"> </w:t>
      </w:r>
      <w:r w:rsidR="008040DC" w:rsidRPr="003A2631">
        <w:rPr>
          <w:lang w:val="en-US"/>
        </w:rPr>
        <w:t>can be found to be the most relevant for</w:t>
      </w:r>
      <w:r w:rsidR="003C6752" w:rsidRPr="003A2631">
        <w:rPr>
          <w:lang w:val="en-US"/>
        </w:rPr>
        <w:t xml:space="preserve"> such countries as Poland, and</w:t>
      </w:r>
      <w:r w:rsidR="008040DC" w:rsidRPr="003A2631">
        <w:rPr>
          <w:lang w:val="en-US"/>
        </w:rPr>
        <w:t xml:space="preserve"> to Greece</w:t>
      </w:r>
      <w:r w:rsidR="003C6752" w:rsidRPr="003A2631">
        <w:rPr>
          <w:lang w:val="en-US"/>
        </w:rPr>
        <w:t xml:space="preserve"> if we consider price to be important in this country due to recent economic challenges</w:t>
      </w:r>
      <w:r w:rsidR="008040DC" w:rsidRPr="003A2631">
        <w:rPr>
          <w:lang w:val="en-US"/>
        </w:rPr>
        <w:t xml:space="preserve"> (</w:t>
      </w:r>
      <w:proofErr w:type="spellStart"/>
      <w:r w:rsidR="008040DC" w:rsidRPr="003A2631">
        <w:rPr>
          <w:lang w:val="en-US"/>
        </w:rPr>
        <w:t>Markovina</w:t>
      </w:r>
      <w:proofErr w:type="spellEnd"/>
      <w:r w:rsidR="008040DC" w:rsidRPr="003A2631">
        <w:rPr>
          <w:lang w:val="en-US"/>
        </w:rPr>
        <w:t xml:space="preserve"> et al., 2015). </w:t>
      </w:r>
      <w:r w:rsidR="003C6752" w:rsidRPr="003A2631">
        <w:rPr>
          <w:lang w:val="en-US"/>
        </w:rPr>
        <w:t xml:space="preserve">For other Western countries </w:t>
      </w:r>
      <w:r w:rsidR="003C6752" w:rsidRPr="003A2631">
        <w:rPr>
          <w:i/>
          <w:lang w:val="en-US"/>
        </w:rPr>
        <w:t>Price</w:t>
      </w:r>
      <w:r w:rsidR="003C6752" w:rsidRPr="003A2631">
        <w:rPr>
          <w:lang w:val="en-US"/>
        </w:rPr>
        <w:t xml:space="preserve"> and </w:t>
      </w:r>
      <w:r w:rsidR="003C6752" w:rsidRPr="003A2631">
        <w:rPr>
          <w:i/>
          <w:lang w:val="en-US"/>
        </w:rPr>
        <w:t>Sensory appeal</w:t>
      </w:r>
      <w:r w:rsidR="003C6752" w:rsidRPr="003A2631">
        <w:rPr>
          <w:lang w:val="en-US"/>
        </w:rPr>
        <w:t xml:space="preserve"> are those who affect the food choice the most implying that the same food product characteristics can have a different effect in Russia if designed with the respect of the above mentioned factors. </w:t>
      </w:r>
      <w:r w:rsidR="00011592" w:rsidRPr="003A2631">
        <w:rPr>
          <w:lang w:val="en-US"/>
        </w:rPr>
        <w:t>Therefore</w:t>
      </w:r>
      <w:r w:rsidR="008040DC" w:rsidRPr="003A2631">
        <w:rPr>
          <w:lang w:val="en-US"/>
        </w:rPr>
        <w:t>, the changes in the structure of motives may indicate the uniqueness of food market development and fewer ‘western’ consumption patterns for Russian food consumers.</w:t>
      </w:r>
    </w:p>
    <w:p w:rsidR="008C6DAA" w:rsidRPr="003A2631" w:rsidRDefault="008040DC" w:rsidP="00CD435E">
      <w:pPr>
        <w:rPr>
          <w:lang w:val="en-US"/>
        </w:rPr>
      </w:pPr>
      <w:r w:rsidRPr="003A2631">
        <w:rPr>
          <w:lang w:val="en-US"/>
        </w:rPr>
        <w:t>T</w:t>
      </w:r>
      <w:r w:rsidR="008C6DAA" w:rsidRPr="003A2631">
        <w:rPr>
          <w:lang w:val="en-US"/>
        </w:rPr>
        <w:t xml:space="preserve">he change of these factors over time </w:t>
      </w:r>
      <w:r w:rsidR="003C6752" w:rsidRPr="003A2631">
        <w:rPr>
          <w:lang w:val="en-US"/>
        </w:rPr>
        <w:t>is</w:t>
      </w:r>
      <w:r w:rsidR="008C6DAA" w:rsidRPr="003A2631">
        <w:rPr>
          <w:lang w:val="en-US"/>
        </w:rPr>
        <w:t xml:space="preserve"> </w:t>
      </w:r>
      <w:r w:rsidRPr="003A2631">
        <w:rPr>
          <w:lang w:val="en-US"/>
        </w:rPr>
        <w:t>discussed</w:t>
      </w:r>
      <w:r w:rsidR="003C6752" w:rsidRPr="003A2631">
        <w:rPr>
          <w:lang w:val="en-US"/>
        </w:rPr>
        <w:t xml:space="preserve"> below</w:t>
      </w:r>
      <w:r w:rsidR="009924C8" w:rsidRPr="003A2631">
        <w:rPr>
          <w:lang w:val="en-US"/>
        </w:rPr>
        <w:t>.</w:t>
      </w:r>
      <w:r w:rsidRPr="003A2631">
        <w:rPr>
          <w:lang w:val="en-US"/>
        </w:rPr>
        <w:t xml:space="preserve"> </w:t>
      </w:r>
      <w:r w:rsidR="00011592" w:rsidRPr="003A2631">
        <w:rPr>
          <w:lang w:val="en-US"/>
        </w:rPr>
        <w:t>Thus, c</w:t>
      </w:r>
      <w:r w:rsidR="00CD435E" w:rsidRPr="003A2631">
        <w:rPr>
          <w:lang w:val="en-US"/>
        </w:rPr>
        <w:t xml:space="preserve">ompared to the </w:t>
      </w:r>
      <w:r w:rsidR="009070C1" w:rsidRPr="003A2631">
        <w:rPr>
          <w:lang w:val="en-US"/>
        </w:rPr>
        <w:t>prior</w:t>
      </w:r>
      <w:r w:rsidR="00CD435E" w:rsidRPr="003A2631">
        <w:rPr>
          <w:lang w:val="en-US"/>
        </w:rPr>
        <w:t xml:space="preserve"> </w:t>
      </w:r>
      <w:r w:rsidR="009070C1" w:rsidRPr="003A2631">
        <w:rPr>
          <w:lang w:val="en-US"/>
        </w:rPr>
        <w:t>literature</w:t>
      </w:r>
      <w:r w:rsidR="008C6DAA" w:rsidRPr="003A2631">
        <w:rPr>
          <w:lang w:val="en-US"/>
        </w:rPr>
        <w:t xml:space="preserve"> (</w:t>
      </w:r>
      <w:proofErr w:type="spellStart"/>
      <w:r w:rsidR="008C6DAA" w:rsidRPr="003A2631">
        <w:rPr>
          <w:lang w:val="en-US"/>
        </w:rPr>
        <w:t>Honkanen</w:t>
      </w:r>
      <w:proofErr w:type="spellEnd"/>
      <w:r w:rsidR="008C6DAA" w:rsidRPr="003A2631">
        <w:rPr>
          <w:lang w:val="en-US"/>
        </w:rPr>
        <w:t xml:space="preserve"> and </w:t>
      </w:r>
      <w:proofErr w:type="spellStart"/>
      <w:r w:rsidR="008C6DAA" w:rsidRPr="003A2631">
        <w:rPr>
          <w:lang w:val="en-US"/>
        </w:rPr>
        <w:t>Frewer</w:t>
      </w:r>
      <w:proofErr w:type="spellEnd"/>
      <w:r w:rsidR="008C6DAA" w:rsidRPr="003A2631">
        <w:rPr>
          <w:lang w:val="en-US"/>
        </w:rPr>
        <w:t>, 2009)</w:t>
      </w:r>
      <w:r w:rsidR="00CD435E" w:rsidRPr="003A2631">
        <w:rPr>
          <w:lang w:val="en-US"/>
        </w:rPr>
        <w:t xml:space="preserve">, the major difference is that </w:t>
      </w:r>
      <w:r w:rsidR="008C6DAA" w:rsidRPr="003A2631">
        <w:rPr>
          <w:i/>
          <w:lang w:val="en-US"/>
        </w:rPr>
        <w:t>Natural content</w:t>
      </w:r>
      <w:r w:rsidR="008C6DAA" w:rsidRPr="003A2631">
        <w:rPr>
          <w:lang w:val="en-US"/>
        </w:rPr>
        <w:t xml:space="preserve"> has become </w:t>
      </w:r>
      <w:r w:rsidR="00CD435E" w:rsidRPr="003A2631">
        <w:rPr>
          <w:lang w:val="en-US"/>
        </w:rPr>
        <w:t>more</w:t>
      </w:r>
      <w:r w:rsidR="008C6DAA" w:rsidRPr="003A2631">
        <w:rPr>
          <w:lang w:val="en-US"/>
        </w:rPr>
        <w:t xml:space="preserve"> important than </w:t>
      </w:r>
      <w:r w:rsidR="008C6DAA" w:rsidRPr="003A2631">
        <w:rPr>
          <w:i/>
          <w:lang w:val="en-US"/>
        </w:rPr>
        <w:t>Sensory appeal</w:t>
      </w:r>
      <w:r w:rsidR="008C6DAA" w:rsidRPr="003A2631">
        <w:rPr>
          <w:lang w:val="en-US"/>
        </w:rPr>
        <w:t>.</w:t>
      </w:r>
      <w:r w:rsidR="009070C1" w:rsidRPr="003A2631">
        <w:rPr>
          <w:lang w:val="en-US"/>
        </w:rPr>
        <w:t xml:space="preserve"> </w:t>
      </w:r>
      <w:r w:rsidR="00922C1A" w:rsidRPr="003A2631">
        <w:rPr>
          <w:lang w:val="en-US"/>
        </w:rPr>
        <w:t xml:space="preserve">The findings of the current study are consistent with those of </w:t>
      </w:r>
      <w:proofErr w:type="spellStart"/>
      <w:r w:rsidR="00922C1A" w:rsidRPr="003A2631">
        <w:rPr>
          <w:lang w:val="en-US"/>
        </w:rPr>
        <w:t>Staudigel</w:t>
      </w:r>
      <w:proofErr w:type="spellEnd"/>
      <w:r w:rsidR="00922C1A" w:rsidRPr="003A2631">
        <w:rPr>
          <w:lang w:val="en-US"/>
        </w:rPr>
        <w:t xml:space="preserve"> and </w:t>
      </w:r>
      <w:proofErr w:type="spellStart"/>
      <w:r w:rsidR="00922C1A" w:rsidRPr="003A2631">
        <w:rPr>
          <w:lang w:val="en-US"/>
        </w:rPr>
        <w:t>Schröck</w:t>
      </w:r>
      <w:proofErr w:type="spellEnd"/>
      <w:r w:rsidR="00922C1A" w:rsidRPr="003A2631">
        <w:rPr>
          <w:lang w:val="en-US"/>
        </w:rPr>
        <w:t xml:space="preserve"> (2015) who found that </w:t>
      </w:r>
      <w:r w:rsidR="009070C1" w:rsidRPr="003A2631">
        <w:rPr>
          <w:lang w:val="en-US"/>
        </w:rPr>
        <w:t>Russian consumers nowadays more and more value</w:t>
      </w:r>
      <w:r w:rsidR="00922C1A" w:rsidRPr="003A2631">
        <w:rPr>
          <w:lang w:val="en-US"/>
        </w:rPr>
        <w:t xml:space="preserve"> </w:t>
      </w:r>
      <w:r w:rsidR="009070C1" w:rsidRPr="003A2631">
        <w:rPr>
          <w:lang w:val="en-US"/>
        </w:rPr>
        <w:t>local origin and naturalness in their purchasing decisions.</w:t>
      </w:r>
    </w:p>
    <w:p w:rsidR="00D3294C" w:rsidRPr="003A2631" w:rsidRDefault="008C6DAA" w:rsidP="00D3294C">
      <w:pPr>
        <w:rPr>
          <w:lang w:val="en-US"/>
        </w:rPr>
      </w:pPr>
      <w:r w:rsidRPr="003A2631">
        <w:rPr>
          <w:lang w:val="en-US"/>
        </w:rPr>
        <w:t xml:space="preserve">Second, </w:t>
      </w:r>
      <w:r w:rsidRPr="003A2631">
        <w:rPr>
          <w:i/>
          <w:lang w:val="en-US"/>
        </w:rPr>
        <w:t>Convenience</w:t>
      </w:r>
      <w:r w:rsidRPr="003A2631">
        <w:rPr>
          <w:lang w:val="en-US"/>
        </w:rPr>
        <w:t xml:space="preserve">, </w:t>
      </w:r>
      <w:r w:rsidRPr="003A2631">
        <w:rPr>
          <w:i/>
          <w:lang w:val="en-US"/>
        </w:rPr>
        <w:t>Mood</w:t>
      </w:r>
      <w:r w:rsidRPr="003A2631">
        <w:rPr>
          <w:lang w:val="en-US"/>
        </w:rPr>
        <w:t xml:space="preserve"> and </w:t>
      </w:r>
      <w:r w:rsidRPr="003A2631">
        <w:rPr>
          <w:i/>
          <w:lang w:val="en-US"/>
        </w:rPr>
        <w:t>Familiarity</w:t>
      </w:r>
      <w:r w:rsidRPr="003A2631">
        <w:rPr>
          <w:lang w:val="en-US"/>
        </w:rPr>
        <w:t xml:space="preserve"> have become </w:t>
      </w:r>
      <w:r w:rsidR="00922C1A" w:rsidRPr="003A2631">
        <w:rPr>
          <w:lang w:val="en-US"/>
        </w:rPr>
        <w:t xml:space="preserve">surprisingly </w:t>
      </w:r>
      <w:r w:rsidRPr="003A2631">
        <w:rPr>
          <w:lang w:val="en-US"/>
        </w:rPr>
        <w:t>less important.</w:t>
      </w:r>
      <w:r w:rsidR="00766736" w:rsidRPr="003A2631">
        <w:rPr>
          <w:lang w:val="en-US"/>
        </w:rPr>
        <w:t xml:space="preserve"> </w:t>
      </w:r>
      <w:r w:rsidR="007132E0" w:rsidRPr="003A2631">
        <w:rPr>
          <w:lang w:val="en-US"/>
        </w:rPr>
        <w:t xml:space="preserve">A possible explanation for </w:t>
      </w:r>
      <w:r w:rsidR="004A4552" w:rsidRPr="003A2631">
        <w:rPr>
          <w:i/>
          <w:lang w:val="en-US"/>
        </w:rPr>
        <w:t>Convenience</w:t>
      </w:r>
      <w:r w:rsidR="007132E0" w:rsidRPr="003A2631">
        <w:rPr>
          <w:lang w:val="en-US"/>
        </w:rPr>
        <w:t xml:space="preserve"> might be that</w:t>
      </w:r>
      <w:r w:rsidR="004A4552" w:rsidRPr="003A2631">
        <w:rPr>
          <w:lang w:val="en-US"/>
        </w:rPr>
        <w:t xml:space="preserve"> hypermarkets are replacing the small-sized traditional retail stores</w:t>
      </w:r>
      <w:r w:rsidR="000C557D" w:rsidRPr="003A2631">
        <w:rPr>
          <w:lang w:val="en-US"/>
        </w:rPr>
        <w:t xml:space="preserve"> as more than half of an ordinary Russian family budget is spend on food (</w:t>
      </w:r>
      <w:proofErr w:type="spellStart"/>
      <w:r w:rsidR="000C557D" w:rsidRPr="003A2631">
        <w:rPr>
          <w:lang w:val="en-US"/>
        </w:rPr>
        <w:t>Staudigel</w:t>
      </w:r>
      <w:proofErr w:type="spellEnd"/>
      <w:r w:rsidR="000C557D" w:rsidRPr="003A2631">
        <w:rPr>
          <w:lang w:val="en-US"/>
        </w:rPr>
        <w:t xml:space="preserve"> and </w:t>
      </w:r>
      <w:proofErr w:type="spellStart"/>
      <w:r w:rsidR="000C557D" w:rsidRPr="003A2631">
        <w:rPr>
          <w:lang w:val="en-US"/>
        </w:rPr>
        <w:t>Schröck</w:t>
      </w:r>
      <w:proofErr w:type="spellEnd"/>
      <w:r w:rsidR="000C557D" w:rsidRPr="003A2631">
        <w:rPr>
          <w:lang w:val="en-US"/>
        </w:rPr>
        <w:t>, 2015) and the former have lower prices</w:t>
      </w:r>
      <w:r w:rsidR="007132E0" w:rsidRPr="003A2631">
        <w:rPr>
          <w:lang w:val="en-US"/>
        </w:rPr>
        <w:t xml:space="preserve">. </w:t>
      </w:r>
      <w:r w:rsidR="00D3294C" w:rsidRPr="003A2631">
        <w:rPr>
          <w:lang w:val="en-US"/>
        </w:rPr>
        <w:t xml:space="preserve">The observed decrease in </w:t>
      </w:r>
      <w:r w:rsidR="00D3294C" w:rsidRPr="003A2631">
        <w:rPr>
          <w:i/>
          <w:lang w:val="en-US"/>
        </w:rPr>
        <w:t>Mood</w:t>
      </w:r>
      <w:r w:rsidR="00D3294C" w:rsidRPr="003A2631">
        <w:rPr>
          <w:lang w:val="en-US"/>
        </w:rPr>
        <w:t xml:space="preserve"> factor importance could be attributed </w:t>
      </w:r>
      <w:proofErr w:type="gramStart"/>
      <w:r w:rsidR="00D3294C" w:rsidRPr="003A2631">
        <w:rPr>
          <w:lang w:val="en-US"/>
        </w:rPr>
        <w:t>to ....</w:t>
      </w:r>
      <w:proofErr w:type="gramEnd"/>
    </w:p>
    <w:p w:rsidR="007132E0" w:rsidRPr="003A2631" w:rsidRDefault="000C557D" w:rsidP="00D3294C">
      <w:pPr>
        <w:rPr>
          <w:lang w:val="en-US"/>
        </w:rPr>
      </w:pPr>
      <w:r w:rsidRPr="003A2631">
        <w:rPr>
          <w:lang w:val="en-US"/>
        </w:rPr>
        <w:t>The</w:t>
      </w:r>
      <w:r w:rsidR="007132E0" w:rsidRPr="003A2631">
        <w:rPr>
          <w:lang w:val="en-US"/>
        </w:rPr>
        <w:t xml:space="preserve"> result for </w:t>
      </w:r>
      <w:r w:rsidR="007132E0" w:rsidRPr="003A2631">
        <w:rPr>
          <w:i/>
          <w:lang w:val="en-US"/>
        </w:rPr>
        <w:t>Familiarity</w:t>
      </w:r>
      <w:r w:rsidR="007132E0" w:rsidRPr="003A2631">
        <w:rPr>
          <w:lang w:val="en-US"/>
        </w:rPr>
        <w:t xml:space="preserve"> may be explained by </w:t>
      </w:r>
      <w:r w:rsidR="004A4552" w:rsidRPr="003A2631">
        <w:rPr>
          <w:lang w:val="en-US"/>
        </w:rPr>
        <w:t>a</w:t>
      </w:r>
      <w:r w:rsidR="007132E0" w:rsidRPr="003A2631">
        <w:rPr>
          <w:lang w:val="en-US"/>
        </w:rPr>
        <w:t xml:space="preserve"> </w:t>
      </w:r>
      <w:r w:rsidR="004A4552" w:rsidRPr="003A2631">
        <w:rPr>
          <w:lang w:val="en-US"/>
        </w:rPr>
        <w:t>global trend</w:t>
      </w:r>
      <w:r w:rsidR="007132E0" w:rsidRPr="003A2631">
        <w:rPr>
          <w:lang w:val="en-US"/>
        </w:rPr>
        <w:t xml:space="preserve"> that </w:t>
      </w:r>
      <w:r w:rsidR="004A4552" w:rsidRPr="003A2631">
        <w:rPr>
          <w:lang w:val="en-US"/>
        </w:rPr>
        <w:t xml:space="preserve">urban citizens are eating out more and more than at home. And </w:t>
      </w:r>
      <w:r w:rsidRPr="003A2631">
        <w:rPr>
          <w:lang w:val="en-US"/>
        </w:rPr>
        <w:t>for</w:t>
      </w:r>
      <w:r w:rsidR="004A4552" w:rsidRPr="003A2631">
        <w:rPr>
          <w:lang w:val="en-US"/>
        </w:rPr>
        <w:t xml:space="preserve"> Russia it is especially important as familiar foods </w:t>
      </w:r>
      <w:r w:rsidRPr="003A2631">
        <w:rPr>
          <w:lang w:val="en-US"/>
        </w:rPr>
        <w:t>are</w:t>
      </w:r>
      <w:r w:rsidR="004A4552" w:rsidRPr="003A2631">
        <w:rPr>
          <w:lang w:val="en-US"/>
        </w:rPr>
        <w:t xml:space="preserve"> </w:t>
      </w:r>
      <w:r w:rsidRPr="003A2631">
        <w:rPr>
          <w:lang w:val="en-US"/>
        </w:rPr>
        <w:t xml:space="preserve">usually </w:t>
      </w:r>
      <w:r w:rsidR="004A4552" w:rsidRPr="003A2631">
        <w:rPr>
          <w:lang w:val="en-US"/>
        </w:rPr>
        <w:t>preferred by older generations</w:t>
      </w:r>
      <w:r w:rsidRPr="003A2631">
        <w:rPr>
          <w:lang w:val="en-US"/>
        </w:rPr>
        <w:t xml:space="preserve"> and imparted by the younger generations with the influence of the former. This </w:t>
      </w:r>
      <w:r w:rsidR="004A4552" w:rsidRPr="003A2631">
        <w:rPr>
          <w:lang w:val="en-US"/>
        </w:rPr>
        <w:t>ha</w:t>
      </w:r>
      <w:r w:rsidR="00D3294C" w:rsidRPr="003A2631">
        <w:rPr>
          <w:lang w:val="en-US"/>
        </w:rPr>
        <w:t>s</w:t>
      </w:r>
      <w:r w:rsidR="004A4552" w:rsidRPr="003A2631">
        <w:rPr>
          <w:lang w:val="en-US"/>
        </w:rPr>
        <w:t xml:space="preserve"> a historical cause </w:t>
      </w:r>
      <w:r w:rsidRPr="003A2631">
        <w:rPr>
          <w:lang w:val="en-US"/>
        </w:rPr>
        <w:t>in</w:t>
      </w:r>
      <w:r w:rsidR="004A4552" w:rsidRPr="003A2631">
        <w:rPr>
          <w:lang w:val="en-US"/>
        </w:rPr>
        <w:t xml:space="preserve"> </w:t>
      </w:r>
      <w:r w:rsidRPr="003A2631">
        <w:rPr>
          <w:lang w:val="en-US"/>
        </w:rPr>
        <w:t xml:space="preserve">food supply </w:t>
      </w:r>
      <w:r w:rsidR="004A4552" w:rsidRPr="003A2631">
        <w:rPr>
          <w:lang w:val="en-US"/>
        </w:rPr>
        <w:t xml:space="preserve">shortages </w:t>
      </w:r>
      <w:r w:rsidRPr="003A2631">
        <w:rPr>
          <w:lang w:val="en-US"/>
        </w:rPr>
        <w:t>and very low assortment during</w:t>
      </w:r>
      <w:r w:rsidR="004A4552" w:rsidRPr="003A2631">
        <w:rPr>
          <w:lang w:val="en-US"/>
        </w:rPr>
        <w:t xml:space="preserve"> </w:t>
      </w:r>
      <w:r w:rsidRPr="003A2631">
        <w:rPr>
          <w:lang w:val="en-US"/>
        </w:rPr>
        <w:t>the Soviet times</w:t>
      </w:r>
      <w:r w:rsidR="00D3294C" w:rsidRPr="003A2631">
        <w:rPr>
          <w:lang w:val="en-US"/>
        </w:rPr>
        <w:t xml:space="preserve"> and now is </w:t>
      </w:r>
      <w:proofErr w:type="spellStart"/>
      <w:r w:rsidR="00D3294C" w:rsidRPr="003A2631">
        <w:rPr>
          <w:lang w:val="en-US"/>
        </w:rPr>
        <w:t>not longer</w:t>
      </w:r>
      <w:proofErr w:type="spellEnd"/>
      <w:r w:rsidR="00D3294C" w:rsidRPr="003A2631">
        <w:rPr>
          <w:lang w:val="en-US"/>
        </w:rPr>
        <w:t xml:space="preserve"> an issue (</w:t>
      </w:r>
      <w:proofErr w:type="spellStart"/>
      <w:r w:rsidR="00D3294C" w:rsidRPr="003A2631">
        <w:rPr>
          <w:lang w:val="en-US"/>
        </w:rPr>
        <w:t>Honkanen</w:t>
      </w:r>
      <w:proofErr w:type="spellEnd"/>
      <w:r w:rsidR="00D3294C" w:rsidRPr="003A2631">
        <w:rPr>
          <w:lang w:val="en-US"/>
        </w:rPr>
        <w:t xml:space="preserve"> and </w:t>
      </w:r>
      <w:proofErr w:type="spellStart"/>
      <w:r w:rsidR="00D3294C" w:rsidRPr="003A2631">
        <w:rPr>
          <w:lang w:val="en-US"/>
        </w:rPr>
        <w:t>Voldnes</w:t>
      </w:r>
      <w:proofErr w:type="spellEnd"/>
      <w:r w:rsidR="00D3294C" w:rsidRPr="003A2631">
        <w:rPr>
          <w:lang w:val="en-US"/>
        </w:rPr>
        <w:t>, 2006).</w:t>
      </w:r>
    </w:p>
    <w:p w:rsidR="00766736" w:rsidRPr="003A2631" w:rsidRDefault="007132E0" w:rsidP="00766736">
      <w:pPr>
        <w:rPr>
          <w:lang w:val="en-US"/>
        </w:rPr>
      </w:pPr>
      <w:r w:rsidRPr="003A2631">
        <w:rPr>
          <w:lang w:val="en-US"/>
        </w:rPr>
        <w:t xml:space="preserve">However, </w:t>
      </w:r>
      <w:r w:rsidR="00766736" w:rsidRPr="003A2631">
        <w:rPr>
          <w:lang w:val="en-US"/>
        </w:rPr>
        <w:t xml:space="preserve">Prescott et al. (2002) have demonstrated that while a relatively high factor score clearly shows its importance, a lower score is somewhat less easy to interpret, therefore, the implications of rating a factor as less important are not necessarily obvious. It is not at all certain whether the lower scores </w:t>
      </w:r>
      <w:r w:rsidRPr="003A2631">
        <w:rPr>
          <w:lang w:val="en-US"/>
        </w:rPr>
        <w:t>do not have a big effect</w:t>
      </w:r>
      <w:r w:rsidR="00766736" w:rsidRPr="003A2631">
        <w:rPr>
          <w:lang w:val="en-US"/>
        </w:rPr>
        <w:t xml:space="preserve"> </w:t>
      </w:r>
      <w:r w:rsidRPr="003A2631">
        <w:rPr>
          <w:lang w:val="en-US"/>
        </w:rPr>
        <w:t xml:space="preserve">on </w:t>
      </w:r>
      <w:r w:rsidR="00766736" w:rsidRPr="003A2631">
        <w:rPr>
          <w:lang w:val="en-US"/>
        </w:rPr>
        <w:t xml:space="preserve">the actual decision-making process of food consumers as </w:t>
      </w:r>
      <w:r w:rsidRPr="003A2631">
        <w:rPr>
          <w:lang w:val="en-US"/>
        </w:rPr>
        <w:t>it may, on the other side, mean that these items are taken for granted rather than being unimportant for them.</w:t>
      </w:r>
    </w:p>
    <w:p w:rsidR="00D3294C" w:rsidRPr="003A2631" w:rsidRDefault="007132E0" w:rsidP="00766736">
      <w:pPr>
        <w:rPr>
          <w:lang w:val="en-US"/>
        </w:rPr>
      </w:pPr>
      <w:r w:rsidRPr="003A2631">
        <w:rPr>
          <w:lang w:val="en-US"/>
        </w:rPr>
        <w:lastRenderedPageBreak/>
        <w:t xml:space="preserve">Finally, </w:t>
      </w:r>
      <w:r w:rsidR="00D3294C" w:rsidRPr="003A2631">
        <w:rPr>
          <w:lang w:val="en-US"/>
        </w:rPr>
        <w:t xml:space="preserve">the increase in </w:t>
      </w:r>
      <w:r w:rsidR="00D3294C" w:rsidRPr="003A2631">
        <w:rPr>
          <w:i/>
          <w:lang w:val="en-US"/>
        </w:rPr>
        <w:t>Weight control</w:t>
      </w:r>
      <w:r w:rsidR="00D3294C" w:rsidRPr="003A2631">
        <w:rPr>
          <w:lang w:val="en-US"/>
        </w:rPr>
        <w:t xml:space="preserve"> factor may represent the growth of concerns about weight as</w:t>
      </w:r>
      <w:r w:rsidR="008040DC" w:rsidRPr="003A2631">
        <w:rPr>
          <w:lang w:val="en-US"/>
        </w:rPr>
        <w:t xml:space="preserve"> </w:t>
      </w:r>
      <w:r w:rsidR="00D3294C" w:rsidRPr="003A2631">
        <w:rPr>
          <w:lang w:val="en-US"/>
        </w:rPr>
        <w:t>the health situation of Russian consumers is alarming</w:t>
      </w:r>
      <w:r w:rsidR="008040DC" w:rsidRPr="003A2631">
        <w:rPr>
          <w:lang w:val="en-US"/>
        </w:rPr>
        <w:t xml:space="preserve"> and a substantial share of unhealthy choices in Russians dietary intake has been found before (</w:t>
      </w:r>
      <w:proofErr w:type="spellStart"/>
      <w:r w:rsidR="008040DC" w:rsidRPr="003A2631">
        <w:rPr>
          <w:lang w:val="en-US"/>
        </w:rPr>
        <w:t>Honkanen</w:t>
      </w:r>
      <w:proofErr w:type="spellEnd"/>
      <w:r w:rsidR="008040DC" w:rsidRPr="003A2631">
        <w:rPr>
          <w:lang w:val="en-US"/>
        </w:rPr>
        <w:t>, 2010).</w:t>
      </w:r>
    </w:p>
    <w:p w:rsidR="004A6F1C" w:rsidRPr="00EE436F" w:rsidRDefault="00671672" w:rsidP="00FB0716">
      <w:pPr>
        <w:pStyle w:val="3"/>
        <w:rPr>
          <w:lang w:val="en-US"/>
        </w:rPr>
      </w:pPr>
      <w:r w:rsidRPr="00EE436F">
        <w:rPr>
          <w:lang w:val="en-US"/>
        </w:rPr>
        <w:t>Consumer segments</w:t>
      </w:r>
    </w:p>
    <w:p w:rsidR="00906E2D" w:rsidRPr="003A2631" w:rsidRDefault="00F47541" w:rsidP="00906E2D">
      <w:pPr>
        <w:rPr>
          <w:lang w:val="en-US"/>
        </w:rPr>
      </w:pPr>
      <w:r w:rsidRPr="003A2631">
        <w:rPr>
          <w:lang w:val="en-US"/>
        </w:rPr>
        <w:t xml:space="preserve">The results of cluster analysis have shown that </w:t>
      </w:r>
      <w:r w:rsidR="002F788A" w:rsidRPr="003A2631">
        <w:rPr>
          <w:lang w:val="en-US"/>
        </w:rPr>
        <w:t xml:space="preserve">Russian urban </w:t>
      </w:r>
      <w:r w:rsidRPr="003A2631">
        <w:rPr>
          <w:lang w:val="en-US"/>
        </w:rPr>
        <w:t xml:space="preserve">food consumers can be segmented on the criteria of their preference to broad food categories. </w:t>
      </w:r>
      <w:r w:rsidR="002F788A" w:rsidRPr="003A2631">
        <w:rPr>
          <w:lang w:val="en-US"/>
        </w:rPr>
        <w:t>The four segments are described below with clearly discriminated profile and named accordingly</w:t>
      </w:r>
      <w:r w:rsidR="00906E2D" w:rsidRPr="003A2631">
        <w:rPr>
          <w:lang w:val="en-US"/>
        </w:rPr>
        <w:t xml:space="preserve">. </w:t>
      </w:r>
      <w:r w:rsidR="002F788A" w:rsidRPr="003A2631">
        <w:rPr>
          <w:lang w:val="en-US"/>
        </w:rPr>
        <w:t>The found segments differ not only based on food preferences but also in terms of both socio-demographic factors and food choice motives. More specifically (see Table 5, Table 6</w:t>
      </w:r>
      <w:r w:rsidR="00B90EC6" w:rsidRPr="003A2631">
        <w:rPr>
          <w:lang w:val="en-US"/>
        </w:rPr>
        <w:t>,</w:t>
      </w:r>
      <w:r w:rsidR="002F788A" w:rsidRPr="003A2631">
        <w:rPr>
          <w:lang w:val="en-US"/>
        </w:rPr>
        <w:t xml:space="preserve"> and Table 8):</w:t>
      </w:r>
    </w:p>
    <w:p w:rsidR="00B90EC6" w:rsidRPr="003A2631" w:rsidRDefault="00BA5B36" w:rsidP="0074515A">
      <w:pPr>
        <w:rPr>
          <w:lang w:val="en-US"/>
        </w:rPr>
      </w:pPr>
      <w:r w:rsidRPr="003A2631">
        <w:rPr>
          <w:lang w:val="en-US"/>
        </w:rPr>
        <w:t>Cluster 1 (</w:t>
      </w:r>
      <w:r w:rsidR="0074515A" w:rsidRPr="003A2631">
        <w:rPr>
          <w:lang w:val="en-US"/>
        </w:rPr>
        <w:t>19.5%</w:t>
      </w:r>
      <w:r w:rsidRPr="003A2631">
        <w:rPr>
          <w:lang w:val="en-US"/>
        </w:rPr>
        <w:t xml:space="preserve">) </w:t>
      </w:r>
      <w:r w:rsidR="00F03594" w:rsidRPr="003A2631">
        <w:rPr>
          <w:lang w:val="en-US"/>
        </w:rPr>
        <w:t>represents the</w:t>
      </w:r>
      <w:r w:rsidR="00C541CE" w:rsidRPr="003A2631">
        <w:rPr>
          <w:lang w:val="en-US"/>
        </w:rPr>
        <w:t xml:space="preserve"> larger share of young people as well as</w:t>
      </w:r>
      <w:r w:rsidR="00A16FCE" w:rsidRPr="003A2631">
        <w:rPr>
          <w:lang w:val="en-US"/>
        </w:rPr>
        <w:t xml:space="preserve"> consumers more than 45 years, but lacks people of 25-45 years old. </w:t>
      </w:r>
      <w:r w:rsidR="00C541CE" w:rsidRPr="003A2631">
        <w:rPr>
          <w:lang w:val="en-US"/>
        </w:rPr>
        <w:t>The cluster has the least amount of children and t</w:t>
      </w:r>
      <w:r w:rsidR="00A16FCE" w:rsidRPr="003A2631">
        <w:rPr>
          <w:lang w:val="en-US"/>
        </w:rPr>
        <w:t xml:space="preserve">here is also </w:t>
      </w:r>
      <w:r w:rsidR="00F03594" w:rsidRPr="003A2631">
        <w:rPr>
          <w:lang w:val="en-US"/>
        </w:rPr>
        <w:t xml:space="preserve">no significant difference in gender distribution. </w:t>
      </w:r>
      <w:r w:rsidR="00A16FCE" w:rsidRPr="003A2631">
        <w:rPr>
          <w:lang w:val="en-US"/>
        </w:rPr>
        <w:t xml:space="preserve">The percentage of having children is the lowest (16%). This segment </w:t>
      </w:r>
      <w:r w:rsidRPr="003A2631">
        <w:rPr>
          <w:lang w:val="en-US"/>
        </w:rPr>
        <w:t xml:space="preserve">has an average preference for bread, </w:t>
      </w:r>
      <w:r w:rsidR="00A16FCE" w:rsidRPr="003A2631">
        <w:rPr>
          <w:lang w:val="en-US"/>
        </w:rPr>
        <w:t xml:space="preserve">dairy products, cheeses, and alcohol, </w:t>
      </w:r>
      <w:r w:rsidRPr="003A2631">
        <w:rPr>
          <w:lang w:val="en-US"/>
        </w:rPr>
        <w:t>higher-than-average for drinks, and below-than-average values for almost all the other categories.</w:t>
      </w:r>
      <w:r w:rsidR="00C541CE" w:rsidRPr="003A2631">
        <w:rPr>
          <w:lang w:val="en-US"/>
        </w:rPr>
        <w:t xml:space="preserve"> </w:t>
      </w:r>
      <w:r w:rsidR="00265AE1" w:rsidRPr="003A2631">
        <w:rPr>
          <w:lang w:val="en-US"/>
        </w:rPr>
        <w:t>Price has the lower</w:t>
      </w:r>
      <w:r w:rsidR="00B775C6" w:rsidRPr="003A2631">
        <w:rPr>
          <w:lang w:val="en-US"/>
        </w:rPr>
        <w:t xml:space="preserve"> importance and</w:t>
      </w:r>
      <w:r w:rsidR="00265AE1" w:rsidRPr="003A2631">
        <w:rPr>
          <w:lang w:val="en-US"/>
        </w:rPr>
        <w:t xml:space="preserve"> in overall all the factors have lower scores</w:t>
      </w:r>
      <w:r w:rsidR="008D08D7" w:rsidRPr="003A2631">
        <w:rPr>
          <w:lang w:val="en-US"/>
        </w:rPr>
        <w:t xml:space="preserve"> compared with other three clusters</w:t>
      </w:r>
      <w:r w:rsidR="00265AE1" w:rsidRPr="003A2631">
        <w:rPr>
          <w:lang w:val="en-US"/>
        </w:rPr>
        <w:t>.</w:t>
      </w:r>
      <w:r w:rsidR="00B775C6" w:rsidRPr="003A2631">
        <w:rPr>
          <w:lang w:val="en-US"/>
        </w:rPr>
        <w:t xml:space="preserve"> </w:t>
      </w:r>
      <w:r w:rsidR="00C541CE" w:rsidRPr="003A2631">
        <w:rPr>
          <w:lang w:val="en-US"/>
        </w:rPr>
        <w:t>Cluster 1 can be called as “Food indifferent”.</w:t>
      </w:r>
    </w:p>
    <w:p w:rsidR="00BA5B36" w:rsidRPr="003A2631" w:rsidRDefault="00BA5B36" w:rsidP="0074515A">
      <w:pPr>
        <w:rPr>
          <w:lang w:val="en-US"/>
        </w:rPr>
      </w:pPr>
      <w:r w:rsidRPr="003A2631">
        <w:rPr>
          <w:lang w:val="en-US"/>
        </w:rPr>
        <w:t>Cluster 2 (</w:t>
      </w:r>
      <w:r w:rsidR="0074515A" w:rsidRPr="003A2631">
        <w:rPr>
          <w:lang w:val="en-US"/>
        </w:rPr>
        <w:t>23.9%</w:t>
      </w:r>
      <w:r w:rsidRPr="003A2631">
        <w:rPr>
          <w:lang w:val="en-US"/>
        </w:rPr>
        <w:t>)</w:t>
      </w:r>
      <w:r w:rsidR="00A16FCE" w:rsidRPr="003A2631">
        <w:rPr>
          <w:lang w:val="en-US"/>
        </w:rPr>
        <w:t xml:space="preserve"> is slightly dominated by men</w:t>
      </w:r>
      <w:r w:rsidR="00144CBF" w:rsidRPr="003A2631">
        <w:rPr>
          <w:lang w:val="en-US"/>
        </w:rPr>
        <w:t xml:space="preserve"> and has significantly large share of moderate age consumers</w:t>
      </w:r>
      <w:r w:rsidR="00C541CE" w:rsidRPr="003A2631">
        <w:rPr>
          <w:lang w:val="en-US"/>
        </w:rPr>
        <w:t>, and also has a high share of children (41%).</w:t>
      </w:r>
      <w:r w:rsidR="00A16FCE" w:rsidRPr="003A2631">
        <w:rPr>
          <w:lang w:val="en-US"/>
        </w:rPr>
        <w:t xml:space="preserve"> </w:t>
      </w:r>
      <w:r w:rsidR="00C541CE" w:rsidRPr="003A2631">
        <w:rPr>
          <w:lang w:val="en-US"/>
        </w:rPr>
        <w:t xml:space="preserve">This segment </w:t>
      </w:r>
      <w:r w:rsidRPr="003A2631">
        <w:rPr>
          <w:lang w:val="en-US"/>
        </w:rPr>
        <w:t>does not like bread, eggs, dairy products, and cheeses and to a lesser extent – meat, salami, and drinks, and has an average choice for other product categories.</w:t>
      </w:r>
      <w:r w:rsidR="00C541CE" w:rsidRPr="003A2631">
        <w:rPr>
          <w:lang w:val="en-US"/>
        </w:rPr>
        <w:t xml:space="preserve"> </w:t>
      </w:r>
      <w:r w:rsidR="005B632B" w:rsidRPr="003A2631">
        <w:rPr>
          <w:lang w:val="en-US"/>
        </w:rPr>
        <w:t xml:space="preserve">Consumers </w:t>
      </w:r>
      <w:r w:rsidR="00265AE1" w:rsidRPr="003A2631">
        <w:rPr>
          <w:lang w:val="en-US"/>
        </w:rPr>
        <w:t>from this</w:t>
      </w:r>
      <w:r w:rsidR="005B632B" w:rsidRPr="003A2631">
        <w:rPr>
          <w:lang w:val="en-US"/>
        </w:rPr>
        <w:t xml:space="preserve"> segment represent the average food choice motivation </w:t>
      </w:r>
      <w:r w:rsidR="00B775C6" w:rsidRPr="003A2631">
        <w:rPr>
          <w:lang w:val="en-US"/>
        </w:rPr>
        <w:t xml:space="preserve">in </w:t>
      </w:r>
      <w:r w:rsidR="005B632B" w:rsidRPr="003A2631">
        <w:rPr>
          <w:lang w:val="en-US"/>
        </w:rPr>
        <w:t xml:space="preserve">main four factors and have below average scores for mood, convenience, familiarity, </w:t>
      </w:r>
      <w:r w:rsidR="008D08D7" w:rsidRPr="003A2631">
        <w:rPr>
          <w:lang w:val="en-US"/>
        </w:rPr>
        <w:t>as well as are</w:t>
      </w:r>
      <w:r w:rsidR="005B632B" w:rsidRPr="003A2631">
        <w:rPr>
          <w:lang w:val="en-US"/>
        </w:rPr>
        <w:t xml:space="preserve"> surprisingly low </w:t>
      </w:r>
      <w:r w:rsidR="008D08D7" w:rsidRPr="003A2631">
        <w:rPr>
          <w:lang w:val="en-US"/>
        </w:rPr>
        <w:t xml:space="preserve">on </w:t>
      </w:r>
      <w:r w:rsidR="00B775C6" w:rsidRPr="003A2631">
        <w:rPr>
          <w:lang w:val="en-US"/>
        </w:rPr>
        <w:t xml:space="preserve">ethical concern. </w:t>
      </w:r>
      <w:r w:rsidR="00C541CE" w:rsidRPr="003A2631">
        <w:rPr>
          <w:lang w:val="en-US"/>
        </w:rPr>
        <w:t>Cluster 2 can be named as “</w:t>
      </w:r>
      <w:r w:rsidR="0039692E" w:rsidRPr="003A2631">
        <w:rPr>
          <w:lang w:val="en-US"/>
        </w:rPr>
        <w:t>Restricted consumers</w:t>
      </w:r>
      <w:r w:rsidR="00C541CE" w:rsidRPr="003A2631">
        <w:rPr>
          <w:lang w:val="en-US"/>
        </w:rPr>
        <w:t>”.</w:t>
      </w:r>
    </w:p>
    <w:p w:rsidR="00BA5B36" w:rsidRPr="003A2631" w:rsidRDefault="00BA5B36" w:rsidP="0074515A">
      <w:pPr>
        <w:rPr>
          <w:lang w:val="en-US"/>
        </w:rPr>
      </w:pPr>
      <w:r w:rsidRPr="003A2631">
        <w:rPr>
          <w:lang w:val="en-US"/>
        </w:rPr>
        <w:t>Cluster 3 (</w:t>
      </w:r>
      <w:r w:rsidR="0074515A" w:rsidRPr="003A2631">
        <w:rPr>
          <w:lang w:val="en-US"/>
        </w:rPr>
        <w:t>22.6%</w:t>
      </w:r>
      <w:r w:rsidRPr="003A2631">
        <w:rPr>
          <w:lang w:val="en-US"/>
        </w:rPr>
        <w:t>)</w:t>
      </w:r>
      <w:r w:rsidR="00F03594" w:rsidRPr="003A2631">
        <w:rPr>
          <w:lang w:val="en-US"/>
        </w:rPr>
        <w:t>, dominated by women (69%)</w:t>
      </w:r>
      <w:r w:rsidRPr="003A2631">
        <w:rPr>
          <w:lang w:val="en-US"/>
        </w:rPr>
        <w:t xml:space="preserve"> </w:t>
      </w:r>
      <w:r w:rsidR="00C541CE" w:rsidRPr="003A2631">
        <w:rPr>
          <w:lang w:val="en-US"/>
        </w:rPr>
        <w:t xml:space="preserve">and people of older age (49%). The concentration of children is average (31%). It </w:t>
      </w:r>
      <w:r w:rsidRPr="003A2631">
        <w:rPr>
          <w:lang w:val="en-US"/>
        </w:rPr>
        <w:t>has the bellow-than-average preference for bread, sweets, salami, alcohol, and drinks, and the highest for fruits &amp; vegetables, meat, poultry, fish, eggs, dairy products, and cheeses.</w:t>
      </w:r>
      <w:r w:rsidR="00C541CE" w:rsidRPr="003A2631">
        <w:rPr>
          <w:lang w:val="en-US"/>
        </w:rPr>
        <w:t xml:space="preserve"> </w:t>
      </w:r>
      <w:r w:rsidR="008D08D7" w:rsidRPr="003A2631">
        <w:rPr>
          <w:lang w:val="en-US"/>
        </w:rPr>
        <w:t>Natural content is the most important factor in this cluster and health is an above average concern. Weight c</w:t>
      </w:r>
      <w:r w:rsidR="00A04D1F" w:rsidRPr="003A2631">
        <w:rPr>
          <w:lang w:val="en-US"/>
        </w:rPr>
        <w:t>ontrol and ethical concern are higher</w:t>
      </w:r>
      <w:r w:rsidR="008D08D7" w:rsidRPr="003A2631">
        <w:rPr>
          <w:lang w:val="en-US"/>
        </w:rPr>
        <w:t xml:space="preserve"> in importance compared to other segments. Furthermore, s</w:t>
      </w:r>
      <w:r w:rsidR="00B775C6" w:rsidRPr="003A2631">
        <w:rPr>
          <w:lang w:val="en-US"/>
        </w:rPr>
        <w:t xml:space="preserve">ensory </w:t>
      </w:r>
      <w:r w:rsidR="00B775C6" w:rsidRPr="003A2631">
        <w:rPr>
          <w:lang w:val="en-US"/>
        </w:rPr>
        <w:lastRenderedPageBreak/>
        <w:t>appeal is less important than price</w:t>
      </w:r>
      <w:r w:rsidR="008D08D7" w:rsidRPr="003A2631">
        <w:rPr>
          <w:lang w:val="en-US"/>
        </w:rPr>
        <w:t xml:space="preserve"> for such consumers,</w:t>
      </w:r>
      <w:r w:rsidR="00B775C6" w:rsidRPr="003A2631">
        <w:rPr>
          <w:lang w:val="en-US"/>
        </w:rPr>
        <w:t xml:space="preserve"> and familiarity is the least important food choice motive. </w:t>
      </w:r>
      <w:r w:rsidR="00A04D1F" w:rsidRPr="003A2631">
        <w:rPr>
          <w:lang w:val="en-US"/>
        </w:rPr>
        <w:t>Thus, c</w:t>
      </w:r>
      <w:r w:rsidR="00C541CE" w:rsidRPr="003A2631">
        <w:rPr>
          <w:lang w:val="en-US"/>
        </w:rPr>
        <w:t>luster 3 can be referred as “</w:t>
      </w:r>
      <w:r w:rsidR="00C541CE" w:rsidRPr="003A2631">
        <w:rPr>
          <w:i/>
          <w:lang w:val="en-US"/>
        </w:rPr>
        <w:t>Healthy eaters</w:t>
      </w:r>
      <w:r w:rsidR="00C541CE" w:rsidRPr="003A2631">
        <w:rPr>
          <w:lang w:val="en-US"/>
        </w:rPr>
        <w:t>”</w:t>
      </w:r>
      <w:r w:rsidR="00A04D1F" w:rsidRPr="003A2631">
        <w:rPr>
          <w:lang w:val="en-US"/>
        </w:rPr>
        <w:t>.</w:t>
      </w:r>
    </w:p>
    <w:p w:rsidR="00E367C8" w:rsidRPr="003A2631" w:rsidRDefault="00BA5B36" w:rsidP="00B90EC6">
      <w:pPr>
        <w:rPr>
          <w:lang w:val="en-US"/>
        </w:rPr>
      </w:pPr>
      <w:r w:rsidRPr="003A2631">
        <w:rPr>
          <w:lang w:val="en-US"/>
        </w:rPr>
        <w:t xml:space="preserve">Cluster 4 (34.1%) </w:t>
      </w:r>
      <w:r w:rsidR="00A16FCE" w:rsidRPr="003A2631">
        <w:rPr>
          <w:lang w:val="en-US"/>
        </w:rPr>
        <w:t>is slightly dominated by men</w:t>
      </w:r>
      <w:r w:rsidR="00C541CE" w:rsidRPr="003A2631">
        <w:rPr>
          <w:lang w:val="en-US"/>
        </w:rPr>
        <w:t xml:space="preserve"> has the largest share of people 25-45 years old as well as has the largest share of children (49%). This cluster </w:t>
      </w:r>
      <w:r w:rsidRPr="003A2631">
        <w:rPr>
          <w:lang w:val="en-US"/>
        </w:rPr>
        <w:t xml:space="preserve">likes meat, poultry, eggs, and cheeses </w:t>
      </w:r>
      <w:r w:rsidR="00F9741C" w:rsidRPr="003A2631">
        <w:rPr>
          <w:lang w:val="en-US"/>
        </w:rPr>
        <w:t>but at the same time</w:t>
      </w:r>
      <w:r w:rsidRPr="003A2631">
        <w:rPr>
          <w:lang w:val="en-US"/>
        </w:rPr>
        <w:t xml:space="preserve"> highly prefers bread, sweets, salami, alcohol and drinks.</w:t>
      </w:r>
      <w:r w:rsidR="00C541CE" w:rsidRPr="003A2631">
        <w:rPr>
          <w:lang w:val="en-US"/>
        </w:rPr>
        <w:t xml:space="preserve"> </w:t>
      </w:r>
      <w:r w:rsidR="00F9741C" w:rsidRPr="003A2631">
        <w:rPr>
          <w:lang w:val="en-US"/>
        </w:rPr>
        <w:t xml:space="preserve">Their dominant motive in food choice is sensory appeal, whereas convenience and familiarity are more important than on average, and weight control is the least important factor so far. </w:t>
      </w:r>
      <w:r w:rsidR="00C541CE" w:rsidRPr="003A2631">
        <w:rPr>
          <w:lang w:val="en-US"/>
        </w:rPr>
        <w:t xml:space="preserve">We name this cluster as </w:t>
      </w:r>
      <w:r w:rsidR="00E367C8" w:rsidRPr="003A2631">
        <w:rPr>
          <w:lang w:val="en-US"/>
        </w:rPr>
        <w:t>“</w:t>
      </w:r>
      <w:r w:rsidR="00E367C8" w:rsidRPr="003A2631">
        <w:rPr>
          <w:i/>
          <w:lang w:val="en-US"/>
        </w:rPr>
        <w:t>Hedonists</w:t>
      </w:r>
      <w:r w:rsidR="00E367C8" w:rsidRPr="003A2631">
        <w:rPr>
          <w:lang w:val="en-US"/>
        </w:rPr>
        <w:t>”.</w:t>
      </w:r>
    </w:p>
    <w:p w:rsidR="00F47541" w:rsidRPr="003A2631" w:rsidRDefault="0039692E" w:rsidP="00D3294C">
      <w:pPr>
        <w:rPr>
          <w:lang w:val="en-US"/>
        </w:rPr>
      </w:pPr>
      <w:r w:rsidRPr="003A2631">
        <w:rPr>
          <w:lang w:val="en-US"/>
        </w:rPr>
        <w:t xml:space="preserve">Comparing the </w:t>
      </w:r>
      <w:r w:rsidR="00480476">
        <w:rPr>
          <w:lang w:val="en-US"/>
        </w:rPr>
        <w:t>identified</w:t>
      </w:r>
      <w:r w:rsidRPr="003A2631">
        <w:rPr>
          <w:lang w:val="en-US"/>
        </w:rPr>
        <w:t xml:space="preserve"> clusters within the previous </w:t>
      </w:r>
      <w:r w:rsidR="00664E92" w:rsidRPr="003A2631">
        <w:rPr>
          <w:lang w:val="en-US"/>
        </w:rPr>
        <w:t xml:space="preserve">findings on </w:t>
      </w:r>
      <w:r w:rsidR="003622E2" w:rsidRPr="003A2631">
        <w:rPr>
          <w:lang w:val="en-US"/>
        </w:rPr>
        <w:t xml:space="preserve">a study of </w:t>
      </w:r>
      <w:r w:rsidR="00664E92" w:rsidRPr="003A2631">
        <w:rPr>
          <w:lang w:val="en-US"/>
        </w:rPr>
        <w:t xml:space="preserve">Russian food demand we can </w:t>
      </w:r>
      <w:r w:rsidR="003622E2" w:rsidRPr="003A2631">
        <w:rPr>
          <w:lang w:val="en-US"/>
        </w:rPr>
        <w:t>point our</w:t>
      </w:r>
      <w:r w:rsidR="00664E92" w:rsidRPr="003A2631">
        <w:rPr>
          <w:lang w:val="en-US"/>
        </w:rPr>
        <w:t xml:space="preserve"> similarities for the segments 1, 2 and 4 which remind ‘urban non-growers’, ‘the restricted majority’ and ‘aspiring hedonists’ clusters (</w:t>
      </w:r>
      <w:proofErr w:type="spellStart"/>
      <w:r w:rsidR="00664E92" w:rsidRPr="003A2631">
        <w:rPr>
          <w:lang w:val="en-US"/>
        </w:rPr>
        <w:t>Staudigel</w:t>
      </w:r>
      <w:proofErr w:type="spellEnd"/>
      <w:r w:rsidR="00664E92" w:rsidRPr="003A2631">
        <w:rPr>
          <w:lang w:val="en-US"/>
        </w:rPr>
        <w:t xml:space="preserve"> and </w:t>
      </w:r>
      <w:proofErr w:type="spellStart"/>
      <w:r w:rsidR="00664E92" w:rsidRPr="003A2631">
        <w:rPr>
          <w:lang w:val="en-US"/>
        </w:rPr>
        <w:t>Schröck</w:t>
      </w:r>
      <w:proofErr w:type="spellEnd"/>
      <w:r w:rsidR="00664E92" w:rsidRPr="003A2631">
        <w:rPr>
          <w:lang w:val="en-US"/>
        </w:rPr>
        <w:t xml:space="preserve">, 2015). </w:t>
      </w:r>
      <w:r w:rsidR="00A04D1F" w:rsidRPr="003A2631">
        <w:rPr>
          <w:i/>
          <w:lang w:val="en-US"/>
        </w:rPr>
        <w:t>Healthy eaters</w:t>
      </w:r>
      <w:r w:rsidR="00A04D1F" w:rsidRPr="003A2631">
        <w:rPr>
          <w:lang w:val="en-US"/>
        </w:rPr>
        <w:t xml:space="preserve"> segment is similar to ‘quality elite’ cluster in the above average consumption of milk and dairy products, meat and fruits; however, we could not find any difference in higher levels of income or education </w:t>
      </w:r>
      <w:r w:rsidR="003E1C7F" w:rsidRPr="003A2631">
        <w:rPr>
          <w:lang w:val="en-US"/>
        </w:rPr>
        <w:t>that</w:t>
      </w:r>
      <w:r w:rsidR="00A04D1F" w:rsidRPr="003A2631">
        <w:rPr>
          <w:lang w:val="en-US"/>
        </w:rPr>
        <w:t xml:space="preserve"> characterize </w:t>
      </w:r>
      <w:r w:rsidR="003E1C7F" w:rsidRPr="003A2631">
        <w:rPr>
          <w:lang w:val="en-US"/>
        </w:rPr>
        <w:t>such a</w:t>
      </w:r>
      <w:r w:rsidR="00A04D1F" w:rsidRPr="003A2631">
        <w:rPr>
          <w:lang w:val="en-US"/>
        </w:rPr>
        <w:t xml:space="preserve"> cluster. This fact is, however, a direct result of sampling only urban individual consumers</w:t>
      </w:r>
      <w:r w:rsidR="003E1C7F" w:rsidRPr="003A2631">
        <w:rPr>
          <w:lang w:val="en-US"/>
        </w:rPr>
        <w:t xml:space="preserve"> and the latter is also the reason why there is no ‘urban non-growers’ cluster in this study.</w:t>
      </w:r>
    </w:p>
    <w:p w:rsidR="004A6F1C" w:rsidRPr="003A2631" w:rsidRDefault="00FB0716" w:rsidP="004A6F1C">
      <w:pPr>
        <w:pStyle w:val="2"/>
      </w:pPr>
      <w:bookmarkStart w:id="66" w:name="_Toc451682141"/>
      <w:r>
        <w:t xml:space="preserve">4.2. </w:t>
      </w:r>
      <w:r w:rsidR="004A6F1C" w:rsidRPr="003A2631">
        <w:t>Theoretical contribution</w:t>
      </w:r>
      <w:bookmarkEnd w:id="66"/>
    </w:p>
    <w:p w:rsidR="00671672" w:rsidRPr="003A2631" w:rsidRDefault="00671672" w:rsidP="00671672">
      <w:pPr>
        <w:rPr>
          <w:lang w:val="en-US"/>
        </w:rPr>
      </w:pPr>
      <w:r w:rsidRPr="003A2631">
        <w:rPr>
          <w:lang w:val="en-US"/>
        </w:rPr>
        <w:t>The contribution to the theory is threefold. First, an application of the food choice questionnaire has revealed t</w:t>
      </w:r>
      <w:r w:rsidR="005F140C" w:rsidRPr="003A2631">
        <w:rPr>
          <w:lang w:val="en-US"/>
        </w:rPr>
        <w:t xml:space="preserve">he changes in </w:t>
      </w:r>
      <w:r w:rsidRPr="003A2631">
        <w:rPr>
          <w:lang w:val="en-US"/>
        </w:rPr>
        <w:t>motives affecting the food choice since the previous study on a Russian food market has been done in 2009. And although there is no direct evidence that Russian food embargo has led to such a structural change in food choice behavior</w:t>
      </w:r>
      <w:r w:rsidR="00DD6492" w:rsidRPr="003A2631">
        <w:rPr>
          <w:lang w:val="en-US"/>
        </w:rPr>
        <w:t xml:space="preserve"> of Russian consumers, the fact that food choice motives can also differ in time period of less than a decade has not been shown in the literature before.</w:t>
      </w:r>
    </w:p>
    <w:p w:rsidR="005F140C" w:rsidRPr="003A2631" w:rsidRDefault="00DD6492" w:rsidP="00F56857">
      <w:pPr>
        <w:rPr>
          <w:lang w:val="en-US"/>
        </w:rPr>
      </w:pPr>
      <w:r w:rsidRPr="003A2631">
        <w:rPr>
          <w:lang w:val="en-US"/>
        </w:rPr>
        <w:t>Second, we have found f</w:t>
      </w:r>
      <w:r w:rsidR="005F140C" w:rsidRPr="003A2631">
        <w:rPr>
          <w:lang w:val="en-US"/>
        </w:rPr>
        <w:t xml:space="preserve">our </w:t>
      </w:r>
      <w:r w:rsidRPr="003A2631">
        <w:rPr>
          <w:lang w:val="en-US"/>
        </w:rPr>
        <w:t xml:space="preserve">distinct individual </w:t>
      </w:r>
      <w:r w:rsidR="005F140C" w:rsidRPr="003A2631">
        <w:rPr>
          <w:lang w:val="en-US"/>
        </w:rPr>
        <w:t>consumer segm</w:t>
      </w:r>
      <w:r w:rsidRPr="003A2631">
        <w:rPr>
          <w:lang w:val="en-US"/>
        </w:rPr>
        <w:t xml:space="preserve">ents on the Russian food market </w:t>
      </w:r>
      <w:r w:rsidR="008C3762" w:rsidRPr="003A2631">
        <w:rPr>
          <w:lang w:val="en-US"/>
        </w:rPr>
        <w:t>using criteria</w:t>
      </w:r>
      <w:r w:rsidRPr="003A2631">
        <w:rPr>
          <w:lang w:val="en-US"/>
        </w:rPr>
        <w:t xml:space="preserve"> of their preference towards general food categories and have also profiled them by </w:t>
      </w:r>
      <w:r w:rsidR="008C3762" w:rsidRPr="003A2631">
        <w:rPr>
          <w:lang w:val="en-US"/>
        </w:rPr>
        <w:t xml:space="preserve">both </w:t>
      </w:r>
      <w:r w:rsidRPr="003A2631">
        <w:rPr>
          <w:lang w:val="en-US"/>
        </w:rPr>
        <w:t>their socio-demographic characteristics</w:t>
      </w:r>
      <w:r w:rsidR="008C3762" w:rsidRPr="003A2631">
        <w:rPr>
          <w:lang w:val="en-US"/>
        </w:rPr>
        <w:t xml:space="preserve"> and food choice motives</w:t>
      </w:r>
      <w:r w:rsidRPr="003A2631">
        <w:rPr>
          <w:lang w:val="en-US"/>
        </w:rPr>
        <w:t>.</w:t>
      </w:r>
      <w:r w:rsidR="004D2E2B" w:rsidRPr="003A2631">
        <w:rPr>
          <w:lang w:val="en-US"/>
        </w:rPr>
        <w:t xml:space="preserve"> The differences in age, gender and having children are found between the clusters.</w:t>
      </w:r>
    </w:p>
    <w:p w:rsidR="00DD6492" w:rsidRPr="003A2631" w:rsidRDefault="00DD6492" w:rsidP="005F140C">
      <w:pPr>
        <w:rPr>
          <w:lang w:val="en-US"/>
        </w:rPr>
      </w:pPr>
      <w:r w:rsidRPr="003A2631">
        <w:rPr>
          <w:lang w:val="en-US"/>
        </w:rPr>
        <w:t xml:space="preserve">Finally, a major contribution of this paper is the combination of food choice motives and food preferences aimed at better understanding of the </w:t>
      </w:r>
      <w:r w:rsidR="00480476">
        <w:rPr>
          <w:lang w:val="en-US"/>
        </w:rPr>
        <w:t>identified</w:t>
      </w:r>
      <w:r w:rsidRPr="003A2631">
        <w:rPr>
          <w:lang w:val="en-US"/>
        </w:rPr>
        <w:t xml:space="preserve"> food consumer segments.</w:t>
      </w:r>
      <w:r w:rsidR="00F56857" w:rsidRPr="003A2631">
        <w:rPr>
          <w:lang w:val="en-US"/>
        </w:rPr>
        <w:t xml:space="preserve"> Little or almost no difference has been established in such food </w:t>
      </w:r>
      <w:r w:rsidR="00F56857" w:rsidRPr="003A2631">
        <w:rPr>
          <w:lang w:val="en-US"/>
        </w:rPr>
        <w:lastRenderedPageBreak/>
        <w:t xml:space="preserve">choice motives as </w:t>
      </w:r>
      <w:r w:rsidR="00F56857" w:rsidRPr="003A2631">
        <w:rPr>
          <w:i/>
          <w:lang w:val="en-US"/>
        </w:rPr>
        <w:t>Natural content</w:t>
      </w:r>
      <w:r w:rsidR="00F56857" w:rsidRPr="003A2631">
        <w:rPr>
          <w:lang w:val="en-US"/>
        </w:rPr>
        <w:t xml:space="preserve"> and </w:t>
      </w:r>
      <w:r w:rsidR="00F56857" w:rsidRPr="003A2631">
        <w:rPr>
          <w:i/>
          <w:lang w:val="en-US"/>
        </w:rPr>
        <w:t>Sensory appeal</w:t>
      </w:r>
      <w:r w:rsidR="00F56857" w:rsidRPr="003A2631">
        <w:rPr>
          <w:lang w:val="en-US"/>
        </w:rPr>
        <w:t xml:space="preserve"> for Russian consumer, other motives have varied in importance in all four clusters.</w:t>
      </w:r>
    </w:p>
    <w:p w:rsidR="004A6F1C" w:rsidRPr="003A2631" w:rsidRDefault="00FB0716" w:rsidP="004A6F1C">
      <w:pPr>
        <w:pStyle w:val="2"/>
      </w:pPr>
      <w:bookmarkStart w:id="67" w:name="_Toc451682142"/>
      <w:r>
        <w:t xml:space="preserve">4.3. </w:t>
      </w:r>
      <w:r w:rsidR="004A6F1C" w:rsidRPr="003A2631">
        <w:t>Managerial implications</w:t>
      </w:r>
      <w:bookmarkEnd w:id="67"/>
    </w:p>
    <w:p w:rsidR="007E77CC" w:rsidRPr="003A2631" w:rsidRDefault="007E77CC" w:rsidP="00EF127E">
      <w:pPr>
        <w:rPr>
          <w:lang w:val="en-US"/>
        </w:rPr>
      </w:pPr>
      <w:r w:rsidRPr="003A2631">
        <w:rPr>
          <w:lang w:val="en-US"/>
        </w:rPr>
        <w:t>What are the potential practical implications of the findings?</w:t>
      </w:r>
      <w:r w:rsidR="00433EB7" w:rsidRPr="003A2631">
        <w:rPr>
          <w:lang w:val="en-US"/>
        </w:rPr>
        <w:t xml:space="preserve"> </w:t>
      </w:r>
      <w:r w:rsidR="0086602D" w:rsidRPr="003A2631">
        <w:rPr>
          <w:lang w:val="en-US"/>
        </w:rPr>
        <w:t>Combining knowledge of the appropriate foods features in product development with an understanding of the motives that consumers value the most may be a powerful tool for the food products development. More precisely, m</w:t>
      </w:r>
      <w:r w:rsidR="00EE033F" w:rsidRPr="003A2631">
        <w:rPr>
          <w:lang w:val="en-US"/>
        </w:rPr>
        <w:t xml:space="preserve">arket segmentation is </w:t>
      </w:r>
      <w:r w:rsidR="0086602D" w:rsidRPr="003A2631">
        <w:rPr>
          <w:lang w:val="en-US"/>
        </w:rPr>
        <w:t>important for</w:t>
      </w:r>
      <w:r w:rsidR="00EE033F" w:rsidRPr="003A2631">
        <w:rPr>
          <w:lang w:val="en-US"/>
        </w:rPr>
        <w:t xml:space="preserve"> product development </w:t>
      </w:r>
      <w:r w:rsidR="0086602D" w:rsidRPr="003A2631">
        <w:rPr>
          <w:lang w:val="en-US"/>
        </w:rPr>
        <w:t>and promotion at</w:t>
      </w:r>
      <w:r w:rsidR="00EE033F" w:rsidRPr="003A2631">
        <w:rPr>
          <w:lang w:val="en-US"/>
        </w:rPr>
        <w:t xml:space="preserve"> different stages such as production, product targeting, positioning and, finally, various </w:t>
      </w:r>
      <w:r w:rsidR="0086602D" w:rsidRPr="003A2631">
        <w:rPr>
          <w:lang w:val="en-US"/>
        </w:rPr>
        <w:t>marketing</w:t>
      </w:r>
      <w:r w:rsidR="00EE033F" w:rsidRPr="003A2631">
        <w:rPr>
          <w:lang w:val="en-US"/>
        </w:rPr>
        <w:t xml:space="preserve"> methods to support the product.</w:t>
      </w:r>
    </w:p>
    <w:p w:rsidR="00BF33B3" w:rsidRPr="003A2631" w:rsidRDefault="00EE033F" w:rsidP="00134572">
      <w:pPr>
        <w:rPr>
          <w:lang w:val="en-US"/>
        </w:rPr>
      </w:pPr>
      <w:proofErr w:type="gramStart"/>
      <w:r w:rsidRPr="003A2631">
        <w:rPr>
          <w:lang w:val="en-US"/>
        </w:rPr>
        <w:t>Production.</w:t>
      </w:r>
      <w:proofErr w:type="gramEnd"/>
      <w:r w:rsidRPr="003A2631">
        <w:rPr>
          <w:lang w:val="en-US"/>
        </w:rPr>
        <w:t xml:space="preserve"> </w:t>
      </w:r>
      <w:r w:rsidR="00AD7D89" w:rsidRPr="003A2631">
        <w:rPr>
          <w:lang w:val="en-US"/>
        </w:rPr>
        <w:t xml:space="preserve">The distinct preferences of found consumer segments suggest that different kinds of food products could be developed in order to attend the needs and preferences of each of these groups. </w:t>
      </w:r>
      <w:r w:rsidR="00572C7E" w:rsidRPr="003A2631">
        <w:rPr>
          <w:lang w:val="en-US"/>
        </w:rPr>
        <w:t>This implies that in</w:t>
      </w:r>
      <w:r w:rsidR="007B592E" w:rsidRPr="003A2631">
        <w:rPr>
          <w:lang w:val="en-US"/>
        </w:rPr>
        <w:t xml:space="preserve"> production stage the benefit of market segmentation can be in prioritizing</w:t>
      </w:r>
      <w:r w:rsidR="00134572" w:rsidRPr="003A2631">
        <w:rPr>
          <w:lang w:val="en-US"/>
        </w:rPr>
        <w:t xml:space="preserve"> new product development efforts</w:t>
      </w:r>
      <w:r w:rsidR="007B592E" w:rsidRPr="003A2631">
        <w:rPr>
          <w:lang w:val="en-US"/>
        </w:rPr>
        <w:t xml:space="preserve"> or developing the existing products. </w:t>
      </w:r>
      <w:r w:rsidR="00BF33B3" w:rsidRPr="003A2631">
        <w:rPr>
          <w:lang w:val="en-US"/>
        </w:rPr>
        <w:t>Thus, production compan</w:t>
      </w:r>
      <w:r w:rsidR="007B592E" w:rsidRPr="003A2631">
        <w:rPr>
          <w:lang w:val="en-US"/>
        </w:rPr>
        <w:t>ies</w:t>
      </w:r>
      <w:r w:rsidR="00BF33B3" w:rsidRPr="003A2631">
        <w:rPr>
          <w:lang w:val="en-US"/>
        </w:rPr>
        <w:t xml:space="preserve"> can easily follow changing customer needs and create new products that capture the growing importance of natural content, </w:t>
      </w:r>
      <w:r w:rsidR="007B592E" w:rsidRPr="003A2631">
        <w:rPr>
          <w:lang w:val="en-US"/>
        </w:rPr>
        <w:t xml:space="preserve">i.e. </w:t>
      </w:r>
      <w:r w:rsidR="00BF33B3" w:rsidRPr="003A2631">
        <w:rPr>
          <w:lang w:val="en-US"/>
        </w:rPr>
        <w:t xml:space="preserve">contain natural ingredients, </w:t>
      </w:r>
      <w:r w:rsidR="007B592E" w:rsidRPr="003A2631">
        <w:rPr>
          <w:lang w:val="en-US"/>
        </w:rPr>
        <w:t>and do not have additives or artificial ingredients. Furthermore, such companies can c</w:t>
      </w:r>
      <w:r w:rsidR="00BF33B3" w:rsidRPr="003A2631">
        <w:rPr>
          <w:lang w:val="en-US"/>
        </w:rPr>
        <w:t xml:space="preserve">hange </w:t>
      </w:r>
      <w:r w:rsidR="007B592E" w:rsidRPr="003A2631">
        <w:rPr>
          <w:lang w:val="en-US"/>
        </w:rPr>
        <w:t>the</w:t>
      </w:r>
      <w:r w:rsidR="00BF33B3" w:rsidRPr="003A2631">
        <w:rPr>
          <w:lang w:val="en-US"/>
        </w:rPr>
        <w:t xml:space="preserve"> emphasis in customer needs</w:t>
      </w:r>
      <w:r w:rsidR="007B592E" w:rsidRPr="003A2631">
        <w:rPr>
          <w:lang w:val="en-US"/>
        </w:rPr>
        <w:t xml:space="preserve"> and switch for products that are low in calories or fat as health features such as nutrients, fiber, protein, vitamins and minerals may have lost their attractiveness in food market.</w:t>
      </w:r>
    </w:p>
    <w:p w:rsidR="00AD7D89" w:rsidRPr="003A2631" w:rsidRDefault="00EF127E" w:rsidP="00EF127E">
      <w:pPr>
        <w:rPr>
          <w:lang w:val="en-US"/>
        </w:rPr>
      </w:pPr>
      <w:proofErr w:type="gramStart"/>
      <w:r w:rsidRPr="003A2631">
        <w:rPr>
          <w:lang w:val="en-US"/>
        </w:rPr>
        <w:t>Targeting.</w:t>
      </w:r>
      <w:proofErr w:type="gramEnd"/>
      <w:r w:rsidRPr="003A2631">
        <w:rPr>
          <w:lang w:val="en-US"/>
        </w:rPr>
        <w:t xml:space="preserve"> Motives for food choice or, in other words, factors which customers value in food market could also become critical for success</w:t>
      </w:r>
      <w:r w:rsidR="002A0AC3" w:rsidRPr="003A2631">
        <w:rPr>
          <w:lang w:val="en-US"/>
        </w:rPr>
        <w:t xml:space="preserve"> in some cases</w:t>
      </w:r>
      <w:r w:rsidRPr="003A2631">
        <w:rPr>
          <w:lang w:val="en-US"/>
        </w:rPr>
        <w:t>. This is especially true for small businesses that have limited resources to invest in developing and promoting solutions and, therefore, need to concentrate on features which are particularly valued by a targeted group of customers.</w:t>
      </w:r>
      <w:r w:rsidR="007E77CC" w:rsidRPr="003A2631">
        <w:rPr>
          <w:lang w:val="en-US"/>
        </w:rPr>
        <w:t xml:space="preserve"> </w:t>
      </w:r>
      <w:r w:rsidR="002A0AC3" w:rsidRPr="003A2631">
        <w:rPr>
          <w:lang w:val="en-US"/>
        </w:rPr>
        <w:t>For instance</w:t>
      </w:r>
      <w:r w:rsidR="007E77CC" w:rsidRPr="003A2631">
        <w:rPr>
          <w:lang w:val="en-US"/>
        </w:rPr>
        <w:t xml:space="preserve">, </w:t>
      </w:r>
      <w:r w:rsidR="002A0AC3" w:rsidRPr="003A2631">
        <w:rPr>
          <w:lang w:val="en-US"/>
        </w:rPr>
        <w:t>targeting any of the clusters founded in this study is a good</w:t>
      </w:r>
      <w:r w:rsidR="007E77CC" w:rsidRPr="003A2631">
        <w:rPr>
          <w:lang w:val="en-US"/>
        </w:rPr>
        <w:t xml:space="preserve"> </w:t>
      </w:r>
      <w:r w:rsidR="002A0AC3" w:rsidRPr="003A2631">
        <w:rPr>
          <w:lang w:val="en-US"/>
        </w:rPr>
        <w:t>marketing strategy as focusing on a single segment allows for an effective all</w:t>
      </w:r>
      <w:r w:rsidR="00AD7D89" w:rsidRPr="003A2631">
        <w:rPr>
          <w:lang w:val="en-US"/>
        </w:rPr>
        <w:t>ocation of marketing resources.</w:t>
      </w:r>
    </w:p>
    <w:p w:rsidR="00FC098A" w:rsidRPr="003A2631" w:rsidRDefault="00AD7D89" w:rsidP="00EF127E">
      <w:pPr>
        <w:rPr>
          <w:lang w:val="en-US"/>
        </w:rPr>
      </w:pPr>
      <w:r w:rsidRPr="003A2631">
        <w:rPr>
          <w:lang w:val="en-US"/>
        </w:rPr>
        <w:t xml:space="preserve">Thus, the results suggest that food products might be designed for specific groups, rather than being aimed for the whole </w:t>
      </w:r>
      <w:r w:rsidR="00572C7E" w:rsidRPr="003A2631">
        <w:rPr>
          <w:lang w:val="en-US"/>
        </w:rPr>
        <w:t>food market</w:t>
      </w:r>
      <w:r w:rsidRPr="003A2631">
        <w:rPr>
          <w:lang w:val="en-US"/>
        </w:rPr>
        <w:t>. However, t</w:t>
      </w:r>
      <w:r w:rsidR="00FC098A" w:rsidRPr="003A2631">
        <w:rPr>
          <w:lang w:val="en-US"/>
        </w:rPr>
        <w:t xml:space="preserve">argeting </w:t>
      </w:r>
      <w:r w:rsidR="002A0AC3" w:rsidRPr="003A2631">
        <w:rPr>
          <w:lang w:val="en-US"/>
        </w:rPr>
        <w:t xml:space="preserve">different segments can also be made in terms of non-food segments which have similar patterns: </w:t>
      </w:r>
      <w:r w:rsidR="00A04E45" w:rsidRPr="003A2631">
        <w:rPr>
          <w:lang w:val="en-US"/>
        </w:rPr>
        <w:t xml:space="preserve">e.g. </w:t>
      </w:r>
      <w:r w:rsidR="002A0AC3" w:rsidRPr="003A2631">
        <w:rPr>
          <w:lang w:val="en-US"/>
        </w:rPr>
        <w:t>healthy eaters</w:t>
      </w:r>
      <w:r w:rsidR="00A04E45" w:rsidRPr="003A2631">
        <w:rPr>
          <w:lang w:val="en-US"/>
        </w:rPr>
        <w:t xml:space="preserve"> may be found to be related to various health activities whereas hedonic consumers usually enjoy entertainment.</w:t>
      </w:r>
    </w:p>
    <w:p w:rsidR="00FC098A" w:rsidRPr="003A2631" w:rsidRDefault="00EF127E" w:rsidP="00AD7D89">
      <w:pPr>
        <w:rPr>
          <w:lang w:val="en-US"/>
        </w:rPr>
      </w:pPr>
      <w:proofErr w:type="gramStart"/>
      <w:r w:rsidRPr="003A2631">
        <w:rPr>
          <w:lang w:val="en-US"/>
        </w:rPr>
        <w:t>Positioning.</w:t>
      </w:r>
      <w:proofErr w:type="gramEnd"/>
      <w:r w:rsidRPr="003A2631">
        <w:rPr>
          <w:lang w:val="en-US"/>
        </w:rPr>
        <w:t xml:space="preserve"> </w:t>
      </w:r>
      <w:r w:rsidR="00A04E45" w:rsidRPr="003A2631">
        <w:rPr>
          <w:lang w:val="en-US"/>
        </w:rPr>
        <w:t>The strategy of a company and its positioning serves as the framework for ongoing product development and promotional messaging. Therefore, w</w:t>
      </w:r>
      <w:r w:rsidRPr="003A2631">
        <w:rPr>
          <w:lang w:val="en-US"/>
        </w:rPr>
        <w:t xml:space="preserve">hen </w:t>
      </w:r>
      <w:r w:rsidR="00EE033F" w:rsidRPr="003A2631">
        <w:rPr>
          <w:lang w:val="en-US"/>
        </w:rPr>
        <w:lastRenderedPageBreak/>
        <w:t xml:space="preserve">positioning a product and </w:t>
      </w:r>
      <w:r w:rsidRPr="003A2631">
        <w:rPr>
          <w:lang w:val="en-US"/>
        </w:rPr>
        <w:t xml:space="preserve">developing a strategy </w:t>
      </w:r>
      <w:r w:rsidR="00EE033F" w:rsidRPr="003A2631">
        <w:rPr>
          <w:lang w:val="en-US"/>
        </w:rPr>
        <w:t xml:space="preserve">for </w:t>
      </w:r>
      <w:r w:rsidRPr="003A2631">
        <w:rPr>
          <w:lang w:val="en-US"/>
        </w:rPr>
        <w:t>offer</w:t>
      </w:r>
      <w:r w:rsidR="00EE033F" w:rsidRPr="003A2631">
        <w:rPr>
          <w:lang w:val="en-US"/>
        </w:rPr>
        <w:t>ing</w:t>
      </w:r>
      <w:r w:rsidRPr="003A2631">
        <w:rPr>
          <w:lang w:val="en-US"/>
        </w:rPr>
        <w:t xml:space="preserve"> a more effective solution to chosen customer segments</w:t>
      </w:r>
      <w:r w:rsidR="00A04E45" w:rsidRPr="003A2631">
        <w:rPr>
          <w:lang w:val="en-US"/>
        </w:rPr>
        <w:t xml:space="preserve">, companies need to choose specific product features. That those features are natural content related or emphasizing ethical concern may result in great difference on sales leaving other things equal. </w:t>
      </w:r>
      <w:r w:rsidR="00AD7D89" w:rsidRPr="003A2631">
        <w:rPr>
          <w:lang w:val="en-US"/>
        </w:rPr>
        <w:t xml:space="preserve">Hence, it’s better to </w:t>
      </w:r>
      <w:r w:rsidRPr="003A2631">
        <w:rPr>
          <w:lang w:val="en-US"/>
        </w:rPr>
        <w:t xml:space="preserve">emphasize the </w:t>
      </w:r>
      <w:r w:rsidR="00AD7D89" w:rsidRPr="003A2631">
        <w:rPr>
          <w:lang w:val="en-US"/>
        </w:rPr>
        <w:t xml:space="preserve">natural content </w:t>
      </w:r>
      <w:r w:rsidR="00A04E45" w:rsidRPr="003A2631">
        <w:rPr>
          <w:lang w:val="en-US"/>
        </w:rPr>
        <w:t xml:space="preserve">of </w:t>
      </w:r>
      <w:r w:rsidR="00AD7D89" w:rsidRPr="003A2631">
        <w:rPr>
          <w:lang w:val="en-US"/>
        </w:rPr>
        <w:t>a</w:t>
      </w:r>
      <w:r w:rsidR="00A04E45" w:rsidRPr="003A2631">
        <w:rPr>
          <w:lang w:val="en-US"/>
        </w:rPr>
        <w:t xml:space="preserve"> brand over the </w:t>
      </w:r>
      <w:r w:rsidR="00AD7D89" w:rsidRPr="003A2631">
        <w:rPr>
          <w:lang w:val="en-US"/>
        </w:rPr>
        <w:t xml:space="preserve">organic attributes </w:t>
      </w:r>
      <w:r w:rsidR="00A04E45" w:rsidRPr="003A2631">
        <w:rPr>
          <w:lang w:val="en-US"/>
        </w:rPr>
        <w:t>(</w:t>
      </w:r>
      <w:r w:rsidRPr="003A2631">
        <w:rPr>
          <w:lang w:val="en-US"/>
        </w:rPr>
        <w:t>which</w:t>
      </w:r>
      <w:r w:rsidR="00A04E45" w:rsidRPr="003A2631">
        <w:rPr>
          <w:lang w:val="en-US"/>
        </w:rPr>
        <w:t>, in fact,</w:t>
      </w:r>
      <w:r w:rsidRPr="003A2631">
        <w:rPr>
          <w:lang w:val="en-US"/>
        </w:rPr>
        <w:t xml:space="preserve"> </w:t>
      </w:r>
      <w:r w:rsidR="00A04E45" w:rsidRPr="003A2631">
        <w:rPr>
          <w:lang w:val="en-US"/>
        </w:rPr>
        <w:t xml:space="preserve">may both </w:t>
      </w:r>
      <w:r w:rsidRPr="003A2631">
        <w:rPr>
          <w:lang w:val="en-US"/>
        </w:rPr>
        <w:t>appeal to a health-conscious segment</w:t>
      </w:r>
      <w:r w:rsidR="00AD7D89" w:rsidRPr="003A2631">
        <w:rPr>
          <w:lang w:val="en-US"/>
        </w:rPr>
        <w:t>)</w:t>
      </w:r>
      <w:r w:rsidRPr="003A2631">
        <w:rPr>
          <w:lang w:val="en-US"/>
        </w:rPr>
        <w:t xml:space="preserve">, </w:t>
      </w:r>
      <w:r w:rsidR="00AD7D89" w:rsidRPr="003A2631">
        <w:rPr>
          <w:lang w:val="en-US"/>
        </w:rPr>
        <w:t>and</w:t>
      </w:r>
      <w:r w:rsidRPr="003A2631">
        <w:rPr>
          <w:lang w:val="en-US"/>
        </w:rPr>
        <w:t xml:space="preserve"> stress these benefits in your promotional communication.</w:t>
      </w:r>
      <w:r w:rsidR="00AD7D89" w:rsidRPr="003A2631">
        <w:rPr>
          <w:lang w:val="en-US"/>
        </w:rPr>
        <w:t xml:space="preserve"> Similarly, t</w:t>
      </w:r>
      <w:r w:rsidR="00FC098A" w:rsidRPr="003A2631">
        <w:rPr>
          <w:lang w:val="en-US"/>
        </w:rPr>
        <w:t>he results of this study suggest, for example, that promoting foods based on natural content may become a better strategy than emphasizing sensory characteristics of products.</w:t>
      </w:r>
    </w:p>
    <w:p w:rsidR="002A0AC3" w:rsidRPr="003A2631" w:rsidRDefault="00134572" w:rsidP="002A0AC3">
      <w:pPr>
        <w:rPr>
          <w:lang w:val="en-US"/>
        </w:rPr>
      </w:pPr>
      <w:proofErr w:type="gramStart"/>
      <w:r w:rsidRPr="003A2631">
        <w:rPr>
          <w:lang w:val="en-US"/>
        </w:rPr>
        <w:t>Promotional</w:t>
      </w:r>
      <w:r w:rsidR="00FC098A" w:rsidRPr="003A2631">
        <w:rPr>
          <w:lang w:val="en-US"/>
        </w:rPr>
        <w:t xml:space="preserve"> </w:t>
      </w:r>
      <w:r w:rsidRPr="003A2631">
        <w:rPr>
          <w:lang w:val="en-US"/>
        </w:rPr>
        <w:t>and supporting activities.</w:t>
      </w:r>
      <w:proofErr w:type="gramEnd"/>
      <w:r w:rsidRPr="003A2631">
        <w:rPr>
          <w:lang w:val="en-US"/>
        </w:rPr>
        <w:t xml:space="preserve"> </w:t>
      </w:r>
      <w:r w:rsidR="00AD7D89" w:rsidRPr="003A2631">
        <w:rPr>
          <w:lang w:val="en-US"/>
        </w:rPr>
        <w:t>The aim of such activities is to define a value proposition that captures the customer’s imagination. Therefore, b</w:t>
      </w:r>
      <w:r w:rsidRPr="003A2631">
        <w:rPr>
          <w:lang w:val="en-US"/>
        </w:rPr>
        <w:t xml:space="preserve">y providing information which accurately targets expectations of a specific segment, food companies may facilitate successful marketing of products. </w:t>
      </w:r>
      <w:r w:rsidR="00FC098A" w:rsidRPr="003A2631">
        <w:rPr>
          <w:lang w:val="en-US"/>
        </w:rPr>
        <w:t>For example, developing of customized marketing campaigns can be an effective tool for showing advertisements only to targeted customers.</w:t>
      </w:r>
    </w:p>
    <w:p w:rsidR="00AD7D89" w:rsidRPr="003A2631" w:rsidRDefault="005F140C" w:rsidP="00AD7D89">
      <w:pPr>
        <w:rPr>
          <w:lang w:val="en-US"/>
        </w:rPr>
      </w:pPr>
      <w:r w:rsidRPr="003A2631">
        <w:rPr>
          <w:lang w:val="en-US"/>
        </w:rPr>
        <w:t xml:space="preserve">The information provided by the FCQ </w:t>
      </w:r>
      <w:r w:rsidR="00FC098A" w:rsidRPr="003A2631">
        <w:rPr>
          <w:lang w:val="en-US"/>
        </w:rPr>
        <w:t xml:space="preserve">and food preferences </w:t>
      </w:r>
      <w:r w:rsidRPr="003A2631">
        <w:rPr>
          <w:lang w:val="en-US"/>
        </w:rPr>
        <w:t xml:space="preserve">may </w:t>
      </w:r>
      <w:r w:rsidR="00AD7D89" w:rsidRPr="003A2631">
        <w:rPr>
          <w:lang w:val="en-US"/>
        </w:rPr>
        <w:t xml:space="preserve">also </w:t>
      </w:r>
      <w:r w:rsidRPr="003A2631">
        <w:rPr>
          <w:lang w:val="en-US"/>
        </w:rPr>
        <w:t xml:space="preserve">be valuable for </w:t>
      </w:r>
      <w:r w:rsidR="00134572" w:rsidRPr="003A2631">
        <w:rPr>
          <w:lang w:val="en-US"/>
        </w:rPr>
        <w:t>retailers</w:t>
      </w:r>
      <w:r w:rsidRPr="003A2631">
        <w:rPr>
          <w:lang w:val="en-US"/>
        </w:rPr>
        <w:t>, both in their attempts to understand determinants of product acceptance, and in</w:t>
      </w:r>
      <w:r w:rsidR="00134572" w:rsidRPr="003A2631">
        <w:rPr>
          <w:lang w:val="en-US"/>
        </w:rPr>
        <w:t xml:space="preserve"> stimulating sales of the specific product groups. Using information that has been shown to impact </w:t>
      </w:r>
      <w:r w:rsidR="00FC098A" w:rsidRPr="003A2631">
        <w:rPr>
          <w:lang w:val="en-US"/>
        </w:rPr>
        <w:t>consumer e</w:t>
      </w:r>
      <w:r w:rsidR="00134572" w:rsidRPr="003A2631">
        <w:rPr>
          <w:lang w:val="en-US"/>
        </w:rPr>
        <w:t>xpectati</w:t>
      </w:r>
      <w:r w:rsidR="00FC098A" w:rsidRPr="003A2631">
        <w:rPr>
          <w:lang w:val="en-US"/>
        </w:rPr>
        <w:t xml:space="preserve">ons and preferences may thus become a means </w:t>
      </w:r>
      <w:r w:rsidR="00134572" w:rsidRPr="003A2631">
        <w:rPr>
          <w:lang w:val="en-US"/>
        </w:rPr>
        <w:t xml:space="preserve">for the introduction of </w:t>
      </w:r>
      <w:r w:rsidR="00FC098A" w:rsidRPr="003A2631">
        <w:rPr>
          <w:lang w:val="en-US"/>
        </w:rPr>
        <w:t>new</w:t>
      </w:r>
      <w:r w:rsidR="00134572" w:rsidRPr="003A2631">
        <w:rPr>
          <w:lang w:val="en-US"/>
        </w:rPr>
        <w:t xml:space="preserve"> </w:t>
      </w:r>
      <w:r w:rsidR="00FC098A" w:rsidRPr="003A2631">
        <w:rPr>
          <w:lang w:val="en-US"/>
        </w:rPr>
        <w:t>product</w:t>
      </w:r>
      <w:r w:rsidR="00AD7D89" w:rsidRPr="003A2631">
        <w:rPr>
          <w:lang w:val="en-US"/>
        </w:rPr>
        <w:t>s and brands in a retail store</w:t>
      </w:r>
      <w:r w:rsidR="00100E42" w:rsidRPr="003A2631">
        <w:rPr>
          <w:lang w:val="en-US"/>
        </w:rPr>
        <w:t xml:space="preserve"> or, for example, to assess Russian consumers’ acceptance of organic foods. </w:t>
      </w:r>
      <w:r w:rsidR="0086602D" w:rsidRPr="003A2631">
        <w:rPr>
          <w:lang w:val="en-US"/>
        </w:rPr>
        <w:t>Finally, a</w:t>
      </w:r>
      <w:r w:rsidR="00AD7D89" w:rsidRPr="003A2631">
        <w:rPr>
          <w:lang w:val="en-US"/>
        </w:rPr>
        <w:t xml:space="preserve">nother </w:t>
      </w:r>
      <w:r w:rsidR="0086602D" w:rsidRPr="003A2631">
        <w:rPr>
          <w:lang w:val="en-US"/>
        </w:rPr>
        <w:t xml:space="preserve">important practical implication is </w:t>
      </w:r>
      <w:r w:rsidR="00AD7D89" w:rsidRPr="003A2631">
        <w:rPr>
          <w:lang w:val="en-US"/>
        </w:rPr>
        <w:t>a maximization of cross- and up-selling opportunities for small retailers based on the preferences in four clusters.</w:t>
      </w:r>
    </w:p>
    <w:p w:rsidR="004A6F1C" w:rsidRPr="003A2631" w:rsidRDefault="00FB0716" w:rsidP="004A6F1C">
      <w:pPr>
        <w:pStyle w:val="2"/>
      </w:pPr>
      <w:bookmarkStart w:id="68" w:name="_Toc451682143"/>
      <w:r>
        <w:t xml:space="preserve">4.4. </w:t>
      </w:r>
      <w:r w:rsidR="004A6F1C" w:rsidRPr="003A2631">
        <w:t>Limitations and future research</w:t>
      </w:r>
      <w:bookmarkEnd w:id="68"/>
    </w:p>
    <w:p w:rsidR="005A0DAA" w:rsidRDefault="00FB0716" w:rsidP="000F6511">
      <w:pPr>
        <w:rPr>
          <w:lang w:val="en-US"/>
        </w:rPr>
      </w:pPr>
      <w:r>
        <w:rPr>
          <w:lang w:val="en-US"/>
        </w:rPr>
        <w:t xml:space="preserve">First, as we do not apply the full theoretical framework of modified TRA in Russian context, there is much more that can be done in terms of predicting an intention and/or a willingness to consume food products based on food choice motives or food preferences. Thus, more practical studies </w:t>
      </w:r>
      <w:r w:rsidR="005A0DAA">
        <w:rPr>
          <w:lang w:val="en-US"/>
        </w:rPr>
        <w:t xml:space="preserve">for consumer </w:t>
      </w:r>
      <w:r>
        <w:rPr>
          <w:lang w:val="en-US"/>
        </w:rPr>
        <w:t>attitudes</w:t>
      </w:r>
      <w:r w:rsidR="005A0DAA">
        <w:rPr>
          <w:lang w:val="en-US"/>
        </w:rPr>
        <w:t xml:space="preserve">, </w:t>
      </w:r>
      <w:r>
        <w:rPr>
          <w:lang w:val="en-US"/>
        </w:rPr>
        <w:t>p</w:t>
      </w:r>
      <w:r w:rsidR="005A0DAA">
        <w:rPr>
          <w:lang w:val="en-US"/>
        </w:rPr>
        <w:t>references or habits can be done by researchers to better understand their relative importance for selecting particular products and brands.</w:t>
      </w:r>
    </w:p>
    <w:p w:rsidR="000F6511" w:rsidRPr="003A2631" w:rsidRDefault="00FB0716" w:rsidP="000F6511">
      <w:pPr>
        <w:rPr>
          <w:lang w:val="en-US"/>
        </w:rPr>
      </w:pPr>
      <w:r>
        <w:rPr>
          <w:lang w:val="en-US"/>
        </w:rPr>
        <w:t>Second</w:t>
      </w:r>
      <w:r w:rsidR="00264DBF" w:rsidRPr="003A2631">
        <w:rPr>
          <w:lang w:val="en-US"/>
        </w:rPr>
        <w:t xml:space="preserve">, </w:t>
      </w:r>
      <w:r w:rsidR="003622E2" w:rsidRPr="003A2631">
        <w:rPr>
          <w:lang w:val="en-US"/>
        </w:rPr>
        <w:t xml:space="preserve">sampling of only urban consumers has an effect on generalization of findings. Thus, </w:t>
      </w:r>
      <w:r w:rsidR="003C51AF" w:rsidRPr="003A2631">
        <w:rPr>
          <w:lang w:val="en-US"/>
        </w:rPr>
        <w:t xml:space="preserve">as we stated earlier in Chapter 2 </w:t>
      </w:r>
      <w:r w:rsidR="003622E2" w:rsidRPr="003A2631">
        <w:rPr>
          <w:lang w:val="en-US"/>
        </w:rPr>
        <w:t>the survey should not be considered as representative for the whole Russian population but onl</w:t>
      </w:r>
      <w:r w:rsidR="000F6511" w:rsidRPr="003A2631">
        <w:rPr>
          <w:lang w:val="en-US"/>
        </w:rPr>
        <w:t xml:space="preserve">y for the urban food consumers. </w:t>
      </w:r>
      <w:r w:rsidR="000F6511" w:rsidRPr="003A2631">
        <w:rPr>
          <w:lang w:val="en-US"/>
        </w:rPr>
        <w:lastRenderedPageBreak/>
        <w:t xml:space="preserve">Compared to rural population, urban consumers are not restrained by actual shortages or seasonal variations and, therefore, different factors might </w:t>
      </w:r>
      <w:r w:rsidR="00FA624F" w:rsidRPr="003A2631">
        <w:rPr>
          <w:lang w:val="en-US"/>
        </w:rPr>
        <w:t xml:space="preserve">be perceived as relevant to </w:t>
      </w:r>
      <w:r w:rsidR="000F6511" w:rsidRPr="003A2631">
        <w:rPr>
          <w:lang w:val="en-US"/>
        </w:rPr>
        <w:t xml:space="preserve">food behavior. Nevertheless, within urban populations, the results of the study provide an opportunity to assess </w:t>
      </w:r>
      <w:r w:rsidR="00FA624F" w:rsidRPr="003A2631">
        <w:rPr>
          <w:lang w:val="en-US"/>
        </w:rPr>
        <w:t xml:space="preserve">both </w:t>
      </w:r>
      <w:r w:rsidR="000F6511" w:rsidRPr="003A2631">
        <w:rPr>
          <w:lang w:val="en-US"/>
        </w:rPr>
        <w:t xml:space="preserve">a broad range of factors </w:t>
      </w:r>
      <w:r w:rsidR="00FA624F" w:rsidRPr="003A2631">
        <w:rPr>
          <w:lang w:val="en-US"/>
        </w:rPr>
        <w:t>that</w:t>
      </w:r>
      <w:r w:rsidR="000F6511" w:rsidRPr="003A2631">
        <w:rPr>
          <w:lang w:val="en-US"/>
        </w:rPr>
        <w:t xml:space="preserve"> </w:t>
      </w:r>
      <w:r w:rsidR="00FA624F" w:rsidRPr="003A2631">
        <w:rPr>
          <w:lang w:val="en-US"/>
        </w:rPr>
        <w:t>affect the food choice and preferences of Russian food consumers.</w:t>
      </w:r>
    </w:p>
    <w:p w:rsidR="003622E2" w:rsidRPr="003A2631" w:rsidRDefault="00487DB1" w:rsidP="003622E2">
      <w:pPr>
        <w:rPr>
          <w:lang w:val="en-US"/>
        </w:rPr>
      </w:pPr>
      <w:r w:rsidRPr="003A2631">
        <w:rPr>
          <w:lang w:val="en-US"/>
        </w:rPr>
        <w:t>T</w:t>
      </w:r>
      <w:r w:rsidR="003622E2" w:rsidRPr="003A2631">
        <w:rPr>
          <w:lang w:val="en-US"/>
        </w:rPr>
        <w:t>o reflect the complexity and diversity of food consumer behavior, the segmentation of consumers on a Russian market</w:t>
      </w:r>
      <w:r w:rsidR="003C51AF" w:rsidRPr="003A2631">
        <w:rPr>
          <w:lang w:val="en-US"/>
        </w:rPr>
        <w:t>, however,</w:t>
      </w:r>
      <w:r w:rsidR="003622E2" w:rsidRPr="003A2631">
        <w:rPr>
          <w:lang w:val="en-US"/>
        </w:rPr>
        <w:t xml:space="preserve"> can also be made considering differences in geography, urbanization levels, city infrastructure and other variables such as household composition and its assets</w:t>
      </w:r>
      <w:r w:rsidR="003C51AF" w:rsidRPr="003A2631">
        <w:rPr>
          <w:lang w:val="en-US"/>
        </w:rPr>
        <w:t>.</w:t>
      </w:r>
      <w:r w:rsidRPr="003A2631">
        <w:rPr>
          <w:lang w:val="en-US"/>
        </w:rPr>
        <w:t xml:space="preserve"> What is now needed is a cross-national study that will include all these factors to investigate the association of food choice motives with food preferences and real food consumption behavior in Russia.</w:t>
      </w:r>
    </w:p>
    <w:p w:rsidR="00264DBF" w:rsidRPr="003A2631" w:rsidRDefault="00FB0716" w:rsidP="00487DB1">
      <w:pPr>
        <w:rPr>
          <w:lang w:val="en-US"/>
        </w:rPr>
      </w:pPr>
      <w:r>
        <w:rPr>
          <w:lang w:val="en-US"/>
        </w:rPr>
        <w:t>Third</w:t>
      </w:r>
      <w:r w:rsidR="00264DBF" w:rsidRPr="003A2631">
        <w:rPr>
          <w:lang w:val="en-US"/>
        </w:rPr>
        <w:t xml:space="preserve">, even though we have found the evidence that food choice motives can differ in time within the chosen market, there is no direct evidence that Russian food embargo is the main factor affecting the change in food choice behavior of Russian consumers. Therefore, a research on Russian food demand can fill this gap by analyzing the differences in food consumption </w:t>
      </w:r>
      <w:r w:rsidR="00487DB1" w:rsidRPr="003A2631">
        <w:rPr>
          <w:lang w:val="en-US"/>
        </w:rPr>
        <w:t xml:space="preserve">before and after Russian food embargo </w:t>
      </w:r>
      <w:r w:rsidR="00264DBF" w:rsidRPr="003A2631">
        <w:rPr>
          <w:lang w:val="en-US"/>
        </w:rPr>
        <w:t>and comparing them with the latest work in this field</w:t>
      </w:r>
      <w:r w:rsidR="00487DB1" w:rsidRPr="003A2631">
        <w:rPr>
          <w:lang w:val="en-US"/>
        </w:rPr>
        <w:t xml:space="preserve"> made by </w:t>
      </w:r>
      <w:proofErr w:type="spellStart"/>
      <w:r w:rsidR="00487DB1" w:rsidRPr="003A2631">
        <w:rPr>
          <w:lang w:val="en-US"/>
        </w:rPr>
        <w:t>Staudigel</w:t>
      </w:r>
      <w:proofErr w:type="spellEnd"/>
      <w:r w:rsidR="00487DB1" w:rsidRPr="003A2631">
        <w:rPr>
          <w:lang w:val="en-US"/>
        </w:rPr>
        <w:t xml:space="preserve"> and </w:t>
      </w:r>
      <w:proofErr w:type="spellStart"/>
      <w:r w:rsidR="00487DB1" w:rsidRPr="003A2631">
        <w:rPr>
          <w:lang w:val="en-US"/>
        </w:rPr>
        <w:t>Schröck</w:t>
      </w:r>
      <w:proofErr w:type="spellEnd"/>
      <w:r w:rsidR="00487DB1" w:rsidRPr="003A2631">
        <w:rPr>
          <w:lang w:val="en-US"/>
        </w:rPr>
        <w:t xml:space="preserve"> (2015)</w:t>
      </w:r>
      <w:r w:rsidR="00264DBF" w:rsidRPr="003A2631">
        <w:rPr>
          <w:lang w:val="en-US"/>
        </w:rPr>
        <w:t>.</w:t>
      </w:r>
      <w:r w:rsidR="00487DB1" w:rsidRPr="003A2631">
        <w:rPr>
          <w:lang w:val="en-US"/>
        </w:rPr>
        <w:t xml:space="preserve"> This would be of great help in explaining cause-and-effect relationships related to Embargo (2014), therefore, establishing a greater degree of accuracy on this matter than the suggestions we have made in this study.</w:t>
      </w:r>
    </w:p>
    <w:p w:rsidR="00572C7E" w:rsidRPr="003A2631" w:rsidRDefault="00FB0716" w:rsidP="00487DB1">
      <w:pPr>
        <w:rPr>
          <w:lang w:val="en-US"/>
        </w:rPr>
      </w:pPr>
      <w:r>
        <w:rPr>
          <w:lang w:val="en-US"/>
        </w:rPr>
        <w:t>Fourth</w:t>
      </w:r>
      <w:r w:rsidR="00572C7E" w:rsidRPr="003A2631">
        <w:rPr>
          <w:lang w:val="en-US"/>
        </w:rPr>
        <w:t xml:space="preserve">, the results of this study suggest that products aimed for the Russian food market might be adapted in terms of natural content for all the consumers with no regards to specific segments. </w:t>
      </w:r>
      <w:proofErr w:type="gramStart"/>
      <w:r w:rsidR="00572C7E" w:rsidRPr="003A2631">
        <w:rPr>
          <w:lang w:val="en-US"/>
        </w:rPr>
        <w:t>Therefore, the measurement of food ‘naturalness’ can be further investigated as knowledge and perception of additives and artificial ingredients may have a great variance within Russian consumers.</w:t>
      </w:r>
      <w:proofErr w:type="gramEnd"/>
      <w:r w:rsidR="00572C7E" w:rsidRPr="003A2631">
        <w:rPr>
          <w:lang w:val="en-US"/>
        </w:rPr>
        <w:t xml:space="preserve"> Thus, either through product testing and preference mapping or through examining the general understanding of the above mentioned variables </w:t>
      </w:r>
      <w:r w:rsidR="00CC1E74" w:rsidRPr="003A2631">
        <w:rPr>
          <w:lang w:val="en-US"/>
        </w:rPr>
        <w:t>the research may add some expertise that can be used by Russian food production companies</w:t>
      </w:r>
      <w:r w:rsidR="00572C7E" w:rsidRPr="003A2631">
        <w:rPr>
          <w:lang w:val="en-US"/>
        </w:rPr>
        <w:t>.</w:t>
      </w:r>
    </w:p>
    <w:p w:rsidR="004E75BF" w:rsidRPr="003A2631" w:rsidRDefault="004E75BF" w:rsidP="00587FAC">
      <w:pPr>
        <w:rPr>
          <w:lang w:val="en-US"/>
        </w:rPr>
      </w:pPr>
      <w:r w:rsidRPr="003A2631">
        <w:rPr>
          <w:lang w:val="en-US"/>
        </w:rPr>
        <w:t xml:space="preserve">Finally, cluster analysis which was used </w:t>
      </w:r>
      <w:r w:rsidR="00587FAC" w:rsidRPr="003A2631">
        <w:rPr>
          <w:lang w:val="en-US"/>
        </w:rPr>
        <w:t xml:space="preserve">in this study </w:t>
      </w:r>
      <w:r w:rsidRPr="003A2631">
        <w:rPr>
          <w:lang w:val="en-US"/>
        </w:rPr>
        <w:t xml:space="preserve">for segmentation of consumers may have some </w:t>
      </w:r>
      <w:r w:rsidR="00587FAC" w:rsidRPr="003A2631">
        <w:rPr>
          <w:lang w:val="en-US"/>
        </w:rPr>
        <w:t xml:space="preserve">drawbacks that should be mentioned here. First, the method is exploratory which implies that its application for business problems should be discussed and further investigated. </w:t>
      </w:r>
      <w:r w:rsidR="00F112AA" w:rsidRPr="003A2631">
        <w:rPr>
          <w:lang w:val="en-US"/>
        </w:rPr>
        <w:t xml:space="preserve">For future research it would be interesting to compare experiences of individuals within a concrete business case or a problematic situation. </w:t>
      </w:r>
      <w:r w:rsidR="00587FAC" w:rsidRPr="003A2631">
        <w:rPr>
          <w:lang w:val="en-US"/>
        </w:rPr>
        <w:t xml:space="preserve">Second, it is highly dependable on the researcher’s interpretation of which solution of </w:t>
      </w:r>
      <w:r w:rsidR="00587FAC" w:rsidRPr="003A2631">
        <w:rPr>
          <w:lang w:val="en-US"/>
        </w:rPr>
        <w:lastRenderedPageBreak/>
        <w:t>clusters should be chosen</w:t>
      </w:r>
      <w:r w:rsidR="007E669C" w:rsidRPr="003A2631">
        <w:rPr>
          <w:lang w:val="en-US"/>
        </w:rPr>
        <w:t>. Last, it is unlikely that one solution of unique clusters will be found as cluster membership is based on a distance of a single observation from the final cluster centers</w:t>
      </w:r>
      <w:r w:rsidR="00487DB1" w:rsidRPr="003A2631">
        <w:rPr>
          <w:lang w:val="en-US"/>
        </w:rPr>
        <w:t xml:space="preserve"> and can, therefore, lie close to the certain cluster boundaries</w:t>
      </w:r>
      <w:r w:rsidR="007E669C" w:rsidRPr="003A2631">
        <w:rPr>
          <w:lang w:val="en-US"/>
        </w:rPr>
        <w:t>. Nevertheless, as discussed in segmentation part of the Chapter 1, cluster analysis is an appropriate and accepted method in marketing segmentation.</w:t>
      </w:r>
    </w:p>
    <w:p w:rsidR="005F140C" w:rsidRPr="003A2631" w:rsidRDefault="005F140C" w:rsidP="005F140C">
      <w:pPr>
        <w:pStyle w:val="1"/>
      </w:pPr>
      <w:bookmarkStart w:id="69" w:name="_Toc451682144"/>
      <w:r w:rsidRPr="003A2631">
        <w:lastRenderedPageBreak/>
        <w:t>Conclusion</w:t>
      </w:r>
      <w:bookmarkEnd w:id="69"/>
    </w:p>
    <w:p w:rsidR="00916173" w:rsidRPr="003A2631" w:rsidRDefault="00916173" w:rsidP="00102696">
      <w:pPr>
        <w:rPr>
          <w:lang w:val="en-US"/>
        </w:rPr>
      </w:pPr>
    </w:p>
    <w:p w:rsidR="00AF2C3C" w:rsidRPr="003A2631" w:rsidRDefault="00916173" w:rsidP="00AF2C3C">
      <w:pPr>
        <w:rPr>
          <w:lang w:val="en-US"/>
        </w:rPr>
      </w:pPr>
      <w:r w:rsidRPr="003A2631">
        <w:rPr>
          <w:lang w:val="en-US"/>
        </w:rPr>
        <w:t>Th</w:t>
      </w:r>
      <w:r w:rsidR="00AF2C3C" w:rsidRPr="003A2631">
        <w:rPr>
          <w:lang w:val="en-US"/>
        </w:rPr>
        <w:t>e</w:t>
      </w:r>
      <w:r w:rsidRPr="003A2631">
        <w:rPr>
          <w:lang w:val="en-US"/>
        </w:rPr>
        <w:t xml:space="preserve"> dissertation has investigated the</w:t>
      </w:r>
      <w:r w:rsidR="00E4579D" w:rsidRPr="003A2631">
        <w:rPr>
          <w:lang w:val="en-US"/>
        </w:rPr>
        <w:t xml:space="preserve"> food choice behavior in Russia considering it as a complex process which affects a variety of aspects from food production to dietary intake and determines which food products consumers buy and eat. </w:t>
      </w:r>
      <w:r w:rsidR="00AF2C3C" w:rsidRPr="003A2631">
        <w:rPr>
          <w:lang w:val="en-US"/>
        </w:rPr>
        <w:t xml:space="preserve">The study </w:t>
      </w:r>
      <w:r w:rsidR="00E4579D" w:rsidRPr="003A2631">
        <w:rPr>
          <w:lang w:val="en-US"/>
        </w:rPr>
        <w:t xml:space="preserve">was </w:t>
      </w:r>
      <w:r w:rsidR="00AF2C3C" w:rsidRPr="003A2631">
        <w:rPr>
          <w:lang w:val="en-US"/>
        </w:rPr>
        <w:t>set out to analyze the current situation on food choice within clusters of food consumers. By doing so we concentrated on consumer motives and preferences to broad food categories as both motives underlying the individual consumer food choice and preferences to various food categories appeared to be helpful in understanding of food choice behavior in Russia.</w:t>
      </w:r>
    </w:p>
    <w:p w:rsidR="00AF2C3C" w:rsidRPr="003A2631" w:rsidRDefault="00AF2C3C" w:rsidP="00AF2C3C">
      <w:pPr>
        <w:rPr>
          <w:rFonts w:cs="Times New Roman"/>
          <w:szCs w:val="24"/>
          <w:lang w:val="en-US"/>
        </w:rPr>
      </w:pPr>
      <w:r w:rsidRPr="003A2631">
        <w:rPr>
          <w:lang w:val="en-US"/>
        </w:rPr>
        <w:t>Chapter 1 reviewed the food consumption literature giving specific attention into the outline of the research on Russian food market, segmentation and the food choice questionnaire (FCQ)</w:t>
      </w:r>
      <w:r w:rsidR="00A7336A" w:rsidRPr="003A2631">
        <w:rPr>
          <w:lang w:val="en-US"/>
        </w:rPr>
        <w:t>. The</w:t>
      </w:r>
      <w:r w:rsidRPr="003A2631">
        <w:rPr>
          <w:rFonts w:cs="Times New Roman"/>
          <w:szCs w:val="24"/>
          <w:lang w:val="en-US"/>
        </w:rPr>
        <w:t xml:space="preserve"> literature review has been done to formulate conceptual issues of empirical research</w:t>
      </w:r>
      <w:r w:rsidR="00A7336A" w:rsidRPr="003A2631">
        <w:rPr>
          <w:rFonts w:cs="Times New Roman"/>
          <w:szCs w:val="24"/>
          <w:lang w:val="en-US"/>
        </w:rPr>
        <w:t xml:space="preserve"> </w:t>
      </w:r>
      <w:r w:rsidR="00A7336A" w:rsidRPr="003A2631">
        <w:rPr>
          <w:lang w:val="en-US"/>
        </w:rPr>
        <w:t>by analyzing the current state of Russian food market and defining consumer food motives and preferences within the framework of food choice behavior</w:t>
      </w:r>
    </w:p>
    <w:p w:rsidR="00AF2C3C" w:rsidRPr="003A2631" w:rsidRDefault="00AF2C3C" w:rsidP="00AF2C3C">
      <w:pPr>
        <w:rPr>
          <w:lang w:val="en-US"/>
        </w:rPr>
      </w:pPr>
      <w:r w:rsidRPr="003A2631">
        <w:rPr>
          <w:lang w:val="en-US"/>
        </w:rPr>
        <w:t xml:space="preserve">The food choice questionnaire which has become one of the most widely used methods to study food choice was discussed in Chapter 2 and further applied to investigate the </w:t>
      </w:r>
      <w:r w:rsidR="00A7336A" w:rsidRPr="003A2631">
        <w:rPr>
          <w:lang w:val="en-US"/>
        </w:rPr>
        <w:t>factors affecting the food choice</w:t>
      </w:r>
      <w:r w:rsidRPr="003A2631">
        <w:rPr>
          <w:lang w:val="en-US"/>
        </w:rPr>
        <w:t>. For the second part, preference</w:t>
      </w:r>
      <w:r w:rsidR="00A7336A" w:rsidRPr="003A2631">
        <w:rPr>
          <w:lang w:val="en-US"/>
        </w:rPr>
        <w:t>s</w:t>
      </w:r>
      <w:r w:rsidRPr="003A2631">
        <w:rPr>
          <w:lang w:val="en-US"/>
        </w:rPr>
        <w:t xml:space="preserve"> to different food categories from the Russian ‘consumer basket’ ha</w:t>
      </w:r>
      <w:r w:rsidR="00A7336A" w:rsidRPr="003A2631">
        <w:rPr>
          <w:lang w:val="en-US"/>
        </w:rPr>
        <w:t>ve</w:t>
      </w:r>
      <w:r w:rsidRPr="003A2631">
        <w:rPr>
          <w:lang w:val="en-US"/>
        </w:rPr>
        <w:t xml:space="preserve"> been assessed on the same scale.</w:t>
      </w:r>
    </w:p>
    <w:p w:rsidR="00AF2C3C" w:rsidRPr="003A2631" w:rsidRDefault="00A7336A" w:rsidP="00A7336A">
      <w:pPr>
        <w:rPr>
          <w:lang w:val="en-US"/>
        </w:rPr>
      </w:pPr>
      <w:r w:rsidRPr="003A2631">
        <w:rPr>
          <w:lang w:val="en-US"/>
        </w:rPr>
        <w:t xml:space="preserve">The </w:t>
      </w:r>
      <w:r w:rsidR="00AF2C3C" w:rsidRPr="003A2631">
        <w:rPr>
          <w:lang w:val="en-US"/>
        </w:rPr>
        <w:t xml:space="preserve">changes of </w:t>
      </w:r>
      <w:r w:rsidRPr="003A2631">
        <w:rPr>
          <w:lang w:val="en-US"/>
        </w:rPr>
        <w:t>food choice</w:t>
      </w:r>
      <w:r w:rsidR="00AF2C3C" w:rsidRPr="003A2631">
        <w:rPr>
          <w:lang w:val="en-US"/>
        </w:rPr>
        <w:t xml:space="preserve"> motives over the past decade </w:t>
      </w:r>
      <w:r w:rsidRPr="003A2631">
        <w:rPr>
          <w:lang w:val="en-US"/>
        </w:rPr>
        <w:t>have been discussed with regards to the previous research</w:t>
      </w:r>
      <w:r w:rsidR="00826050" w:rsidRPr="003A2631">
        <w:rPr>
          <w:lang w:val="en-US"/>
        </w:rPr>
        <w:t>: Natural content has become more important than Sensory appeal, Mood, Convenience and Familiarity have lost in importance and Weight control has gained some points</w:t>
      </w:r>
      <w:r w:rsidRPr="003A2631">
        <w:rPr>
          <w:lang w:val="en-US"/>
        </w:rPr>
        <w:t xml:space="preserve">. By doing so we’ve </w:t>
      </w:r>
      <w:r w:rsidR="00826050" w:rsidRPr="003A2631">
        <w:rPr>
          <w:lang w:val="en-US"/>
        </w:rPr>
        <w:t xml:space="preserve">also </w:t>
      </w:r>
      <w:r w:rsidRPr="003A2631">
        <w:rPr>
          <w:lang w:val="en-US"/>
        </w:rPr>
        <w:t xml:space="preserve">found that </w:t>
      </w:r>
      <w:r w:rsidR="00AF2C3C" w:rsidRPr="003A2631">
        <w:rPr>
          <w:lang w:val="en-US"/>
        </w:rPr>
        <w:t xml:space="preserve">change of food consumption patterns </w:t>
      </w:r>
      <w:r w:rsidRPr="003A2631">
        <w:rPr>
          <w:lang w:val="en-US"/>
        </w:rPr>
        <w:t xml:space="preserve">can be a topic for further research as it may be affected by </w:t>
      </w:r>
      <w:r w:rsidR="00AF2C3C" w:rsidRPr="003A2631">
        <w:rPr>
          <w:lang w:val="en-US"/>
        </w:rPr>
        <w:t>the</w:t>
      </w:r>
      <w:r w:rsidRPr="003A2631">
        <w:rPr>
          <w:lang w:val="en-US"/>
        </w:rPr>
        <w:t xml:space="preserve"> recent structural market changes due to</w:t>
      </w:r>
      <w:r w:rsidR="00AF2C3C" w:rsidRPr="003A2631">
        <w:rPr>
          <w:lang w:val="en-US"/>
        </w:rPr>
        <w:t xml:space="preserve"> Russian food embargo (2014)</w:t>
      </w:r>
      <w:r w:rsidRPr="003A2631">
        <w:rPr>
          <w:lang w:val="en-US"/>
        </w:rPr>
        <w:t>.</w:t>
      </w:r>
    </w:p>
    <w:p w:rsidR="00B90EC6" w:rsidRPr="003A2631" w:rsidRDefault="00B90EC6" w:rsidP="00B90EC6">
      <w:pPr>
        <w:rPr>
          <w:lang w:val="en-US"/>
        </w:rPr>
      </w:pPr>
      <w:r w:rsidRPr="003A2631">
        <w:rPr>
          <w:lang w:val="en-US"/>
        </w:rPr>
        <w:t xml:space="preserve">Furthermore, the cluster analysis was used to explore Russian consumers’ food preferences and fill the research gap by segmenting food consumers according to their preferences and elaborating on the variations among the </w:t>
      </w:r>
      <w:r w:rsidR="00480476">
        <w:rPr>
          <w:lang w:val="en-US"/>
        </w:rPr>
        <w:t>identified</w:t>
      </w:r>
      <w:r w:rsidRPr="003A2631">
        <w:rPr>
          <w:lang w:val="en-US"/>
        </w:rPr>
        <w:t xml:space="preserve"> segments. Four consumer segments which can be generalized to Russian urban population were defined: </w:t>
      </w:r>
      <w:r w:rsidRPr="003A2631">
        <w:rPr>
          <w:i/>
          <w:lang w:val="en-US"/>
        </w:rPr>
        <w:t>food indifferent</w:t>
      </w:r>
      <w:r w:rsidRPr="003A2631">
        <w:rPr>
          <w:lang w:val="en-US"/>
        </w:rPr>
        <w:t xml:space="preserve"> (19.5%), </w:t>
      </w:r>
      <w:r w:rsidRPr="003A2631">
        <w:rPr>
          <w:i/>
          <w:lang w:val="en-US"/>
        </w:rPr>
        <w:t>restricted consumers</w:t>
      </w:r>
      <w:r w:rsidRPr="003A2631">
        <w:rPr>
          <w:lang w:val="en-US"/>
        </w:rPr>
        <w:t xml:space="preserve"> (23.9%), </w:t>
      </w:r>
      <w:r w:rsidRPr="003A2631">
        <w:rPr>
          <w:i/>
          <w:lang w:val="en-US"/>
        </w:rPr>
        <w:t>healthy eaters</w:t>
      </w:r>
      <w:r w:rsidRPr="003A2631">
        <w:rPr>
          <w:lang w:val="en-US"/>
        </w:rPr>
        <w:t xml:space="preserve"> (22.6%), and </w:t>
      </w:r>
      <w:r w:rsidRPr="003A2631">
        <w:rPr>
          <w:i/>
          <w:lang w:val="en-US"/>
        </w:rPr>
        <w:t>hedonists</w:t>
      </w:r>
      <w:r w:rsidRPr="003A2631">
        <w:rPr>
          <w:lang w:val="en-US"/>
        </w:rPr>
        <w:t xml:space="preserve"> (34.1%). Significant differences in age, gender and having children within </w:t>
      </w:r>
      <w:r w:rsidRPr="003A2631">
        <w:rPr>
          <w:lang w:val="en-US"/>
        </w:rPr>
        <w:lastRenderedPageBreak/>
        <w:t xml:space="preserve">consumer segments were found, whereas such variables as education, occupation and income had no </w:t>
      </w:r>
      <w:proofErr w:type="spellStart"/>
      <w:r w:rsidRPr="003A2631">
        <w:rPr>
          <w:lang w:val="en-US"/>
        </w:rPr>
        <w:t>affect</w:t>
      </w:r>
      <w:proofErr w:type="spellEnd"/>
      <w:r w:rsidRPr="003A2631">
        <w:rPr>
          <w:lang w:val="en-US"/>
        </w:rPr>
        <w:t xml:space="preserve"> on variation between the segments. The difference in the importance of food choice motives was also found to be substantial thus providing a better capture of the established clusters.</w:t>
      </w:r>
    </w:p>
    <w:p w:rsidR="005F140C" w:rsidRPr="003A2631" w:rsidRDefault="00A7336A" w:rsidP="00B90EC6">
      <w:pPr>
        <w:rPr>
          <w:lang w:val="en-US"/>
        </w:rPr>
      </w:pPr>
      <w:r w:rsidRPr="003A2631">
        <w:rPr>
          <w:lang w:val="en-US"/>
        </w:rPr>
        <w:t xml:space="preserve">Finally, we provided </w:t>
      </w:r>
      <w:r w:rsidR="00AF2C3C" w:rsidRPr="003A2631">
        <w:rPr>
          <w:lang w:val="en-US"/>
        </w:rPr>
        <w:t>an application of the results and develop</w:t>
      </w:r>
      <w:r w:rsidRPr="003A2631">
        <w:rPr>
          <w:lang w:val="en-US"/>
        </w:rPr>
        <w:t>ed</w:t>
      </w:r>
      <w:r w:rsidR="00AF2C3C" w:rsidRPr="003A2631">
        <w:rPr>
          <w:lang w:val="en-US"/>
        </w:rPr>
        <w:t xml:space="preserve"> recommendations aimed at effective design of food production companies’ and marketing strategies.</w:t>
      </w:r>
      <w:r w:rsidR="00B90EC6" w:rsidRPr="003A2631">
        <w:rPr>
          <w:lang w:val="en-US"/>
        </w:rPr>
        <w:t xml:space="preserve"> </w:t>
      </w:r>
      <w:r w:rsidR="00826050" w:rsidRPr="003A2631">
        <w:rPr>
          <w:lang w:val="en-US"/>
        </w:rPr>
        <w:t xml:space="preserve">The latter </w:t>
      </w:r>
      <w:r w:rsidR="00102696" w:rsidRPr="003A2631">
        <w:rPr>
          <w:lang w:val="en-US"/>
        </w:rPr>
        <w:t xml:space="preserve">may </w:t>
      </w:r>
      <w:r w:rsidR="00B90EC6" w:rsidRPr="003A2631">
        <w:rPr>
          <w:lang w:val="en-US"/>
        </w:rPr>
        <w:t xml:space="preserve">be of great </w:t>
      </w:r>
      <w:r w:rsidR="00102696" w:rsidRPr="003A2631">
        <w:rPr>
          <w:lang w:val="en-US"/>
        </w:rPr>
        <w:t>help</w:t>
      </w:r>
      <w:r w:rsidR="00826050" w:rsidRPr="003A2631">
        <w:rPr>
          <w:lang w:val="en-US"/>
        </w:rPr>
        <w:t xml:space="preserve">: a) to better </w:t>
      </w:r>
      <w:r w:rsidR="00102696" w:rsidRPr="003A2631">
        <w:rPr>
          <w:lang w:val="en-US"/>
        </w:rPr>
        <w:t>un</w:t>
      </w:r>
      <w:r w:rsidR="00826050" w:rsidRPr="003A2631">
        <w:rPr>
          <w:lang w:val="en-US"/>
        </w:rPr>
        <w:t xml:space="preserve">derstand </w:t>
      </w:r>
      <w:r w:rsidR="00102696" w:rsidRPr="003A2631">
        <w:rPr>
          <w:lang w:val="en-US"/>
        </w:rPr>
        <w:t>the recent food consumption patterns on Russian food market</w:t>
      </w:r>
      <w:r w:rsidR="00826050" w:rsidRPr="003A2631">
        <w:rPr>
          <w:lang w:val="en-US"/>
        </w:rPr>
        <w:t xml:space="preserve"> for retailers, b) to effectively implement the</w:t>
      </w:r>
      <w:r w:rsidR="00102696" w:rsidRPr="003A2631">
        <w:rPr>
          <w:lang w:val="en-US"/>
        </w:rPr>
        <w:t xml:space="preserve"> various market</w:t>
      </w:r>
      <w:r w:rsidR="00826050" w:rsidRPr="003A2631">
        <w:rPr>
          <w:lang w:val="en-US"/>
        </w:rPr>
        <w:t>ing and promotional activities for companies dealing with food products, and c) to improve</w:t>
      </w:r>
      <w:r w:rsidR="00102696" w:rsidRPr="003A2631">
        <w:rPr>
          <w:lang w:val="en-US"/>
        </w:rPr>
        <w:t xml:space="preserve"> product development and product innovation</w:t>
      </w:r>
      <w:r w:rsidR="00826050" w:rsidRPr="003A2631">
        <w:rPr>
          <w:lang w:val="en-US"/>
        </w:rPr>
        <w:t xml:space="preserve"> processes for food producers.</w:t>
      </w:r>
    </w:p>
    <w:p w:rsidR="00FB2836" w:rsidRPr="003A2631" w:rsidRDefault="00FB2836" w:rsidP="00FB2836">
      <w:pPr>
        <w:pStyle w:val="1"/>
      </w:pPr>
      <w:bookmarkStart w:id="70" w:name="_Toc447221733"/>
      <w:bookmarkStart w:id="71" w:name="_Toc451682145"/>
      <w:r w:rsidRPr="003A2631">
        <w:lastRenderedPageBreak/>
        <w:t>References</w:t>
      </w:r>
      <w:bookmarkEnd w:id="70"/>
      <w:bookmarkEnd w:id="71"/>
    </w:p>
    <w:p w:rsidR="00EE436F" w:rsidRPr="00EE436F" w:rsidRDefault="00EE436F" w:rsidP="003D13E2">
      <w:pPr>
        <w:ind w:left="567" w:hanging="567"/>
        <w:rPr>
          <w:lang w:val="en-US"/>
        </w:rPr>
      </w:pPr>
      <w:proofErr w:type="spellStart"/>
      <w:r w:rsidRPr="00EE436F">
        <w:rPr>
          <w:lang w:val="en-US"/>
        </w:rPr>
        <w:t>Ajzen</w:t>
      </w:r>
      <w:proofErr w:type="spellEnd"/>
      <w:r w:rsidRPr="00EE436F">
        <w:rPr>
          <w:lang w:val="en-US"/>
        </w:rPr>
        <w:t xml:space="preserve">, I. (1991). </w:t>
      </w:r>
      <w:proofErr w:type="gramStart"/>
      <w:r w:rsidRPr="00EE436F">
        <w:rPr>
          <w:i/>
          <w:lang w:val="en-US"/>
        </w:rPr>
        <w:t>The theory of planned behavior</w:t>
      </w:r>
      <w:r w:rsidRPr="00EE436F">
        <w:rPr>
          <w:lang w:val="en-US"/>
        </w:rPr>
        <w:t>.</w:t>
      </w:r>
      <w:proofErr w:type="gramEnd"/>
      <w:r w:rsidRPr="00EE436F">
        <w:rPr>
          <w:lang w:val="en-US"/>
        </w:rPr>
        <w:t xml:space="preserve"> Organizational behavior and human decision processes, 50(2), 179-211.</w:t>
      </w:r>
    </w:p>
    <w:p w:rsidR="00EE436F" w:rsidRPr="00957933" w:rsidRDefault="00EE436F" w:rsidP="003D13E2">
      <w:pPr>
        <w:ind w:left="567" w:hanging="567"/>
        <w:rPr>
          <w:lang w:val="en-US"/>
        </w:rPr>
      </w:pPr>
      <w:proofErr w:type="spellStart"/>
      <w:r w:rsidRPr="00EE436F">
        <w:rPr>
          <w:lang w:val="en-US"/>
        </w:rPr>
        <w:t>Ajzen</w:t>
      </w:r>
      <w:proofErr w:type="spellEnd"/>
      <w:r w:rsidRPr="00EE436F">
        <w:rPr>
          <w:lang w:val="en-US"/>
        </w:rPr>
        <w:t xml:space="preserve">, I. (2005). </w:t>
      </w:r>
      <w:proofErr w:type="gramStart"/>
      <w:r w:rsidRPr="00EE436F">
        <w:rPr>
          <w:i/>
          <w:lang w:val="en-US"/>
        </w:rPr>
        <w:t>Attitudes, personality, and behavior</w:t>
      </w:r>
      <w:r w:rsidRPr="00EE436F">
        <w:rPr>
          <w:lang w:val="en-US"/>
        </w:rPr>
        <w:t>.</w:t>
      </w:r>
      <w:proofErr w:type="gramEnd"/>
      <w:r w:rsidRPr="00EE436F">
        <w:rPr>
          <w:lang w:val="en-US"/>
        </w:rPr>
        <w:t xml:space="preserve"> </w:t>
      </w:r>
      <w:proofErr w:type="gramStart"/>
      <w:r w:rsidRPr="00EE436F">
        <w:rPr>
          <w:lang w:val="en-US"/>
        </w:rPr>
        <w:t>McGraw-Hill Education (UK).</w:t>
      </w:r>
      <w:proofErr w:type="gramEnd"/>
    </w:p>
    <w:p w:rsidR="00EE436F" w:rsidRPr="00957933" w:rsidRDefault="00EE436F" w:rsidP="003D13E2">
      <w:pPr>
        <w:ind w:left="567" w:hanging="567"/>
        <w:rPr>
          <w:lang w:val="en-US"/>
        </w:rPr>
      </w:pPr>
      <w:proofErr w:type="spellStart"/>
      <w:proofErr w:type="gramStart"/>
      <w:r w:rsidRPr="00EE436F">
        <w:rPr>
          <w:lang w:val="en-US"/>
        </w:rPr>
        <w:t>Ajzen</w:t>
      </w:r>
      <w:proofErr w:type="spellEnd"/>
      <w:r w:rsidRPr="00EE436F">
        <w:rPr>
          <w:lang w:val="en-US"/>
        </w:rPr>
        <w:t xml:space="preserve">, I., &amp; </w:t>
      </w:r>
      <w:proofErr w:type="spellStart"/>
      <w:r w:rsidRPr="00EE436F">
        <w:rPr>
          <w:lang w:val="en-US"/>
        </w:rPr>
        <w:t>Fishbein</w:t>
      </w:r>
      <w:proofErr w:type="spellEnd"/>
      <w:r w:rsidRPr="00EE436F">
        <w:rPr>
          <w:lang w:val="en-US"/>
        </w:rPr>
        <w:t>, M. (1980).</w:t>
      </w:r>
      <w:proofErr w:type="gramEnd"/>
      <w:r w:rsidRPr="00EE436F">
        <w:rPr>
          <w:lang w:val="en-US"/>
        </w:rPr>
        <w:t xml:space="preserve"> Understanding attitudes and predicting social </w:t>
      </w:r>
      <w:proofErr w:type="spellStart"/>
      <w:r w:rsidRPr="00EE436F">
        <w:rPr>
          <w:lang w:val="en-US"/>
        </w:rPr>
        <w:t>behaviour</w:t>
      </w:r>
      <w:proofErr w:type="spellEnd"/>
      <w:r w:rsidRPr="00EE436F">
        <w:rPr>
          <w:lang w:val="en-US"/>
        </w:rPr>
        <w:t>.</w:t>
      </w:r>
    </w:p>
    <w:p w:rsidR="00EE436F" w:rsidRPr="00957933" w:rsidRDefault="00EE436F" w:rsidP="003D13E2">
      <w:pPr>
        <w:ind w:left="567" w:hanging="567"/>
        <w:rPr>
          <w:lang w:val="en-US"/>
        </w:rPr>
      </w:pPr>
      <w:proofErr w:type="spellStart"/>
      <w:proofErr w:type="gramStart"/>
      <w:r w:rsidRPr="00EE436F">
        <w:rPr>
          <w:lang w:val="en-US"/>
        </w:rPr>
        <w:t>Ajzen</w:t>
      </w:r>
      <w:proofErr w:type="spellEnd"/>
      <w:r w:rsidRPr="00EE436F">
        <w:rPr>
          <w:lang w:val="en-US"/>
        </w:rPr>
        <w:t xml:space="preserve">, I., &amp; </w:t>
      </w:r>
      <w:proofErr w:type="spellStart"/>
      <w:r w:rsidRPr="00EE436F">
        <w:rPr>
          <w:lang w:val="en-US"/>
        </w:rPr>
        <w:t>Timko</w:t>
      </w:r>
      <w:proofErr w:type="spellEnd"/>
      <w:r w:rsidRPr="00EE436F">
        <w:rPr>
          <w:lang w:val="en-US"/>
        </w:rPr>
        <w:t>, C. (1986).</w:t>
      </w:r>
      <w:proofErr w:type="gramEnd"/>
      <w:r w:rsidRPr="00EE436F">
        <w:rPr>
          <w:lang w:val="en-US"/>
        </w:rPr>
        <w:t xml:space="preserve"> </w:t>
      </w:r>
      <w:proofErr w:type="gramStart"/>
      <w:r w:rsidRPr="00EE436F">
        <w:rPr>
          <w:lang w:val="en-US"/>
        </w:rPr>
        <w:t>Correspondence between health attitudes and behavior.</w:t>
      </w:r>
      <w:proofErr w:type="gramEnd"/>
      <w:r w:rsidRPr="00EE436F">
        <w:rPr>
          <w:lang w:val="en-US"/>
        </w:rPr>
        <w:t xml:space="preserve"> </w:t>
      </w:r>
      <w:r w:rsidRPr="00957933">
        <w:rPr>
          <w:i/>
          <w:lang w:val="en-US"/>
        </w:rPr>
        <w:t>Basic and Applied Social Psychology</w:t>
      </w:r>
      <w:r w:rsidRPr="00957933">
        <w:rPr>
          <w:lang w:val="en-US"/>
        </w:rPr>
        <w:t>, 7(4), 259-276.</w:t>
      </w:r>
    </w:p>
    <w:p w:rsidR="003D13E2" w:rsidRPr="003A2631" w:rsidRDefault="003D13E2" w:rsidP="003D13E2">
      <w:pPr>
        <w:ind w:left="567" w:hanging="567"/>
        <w:rPr>
          <w:lang w:val="en-US"/>
        </w:rPr>
      </w:pPr>
      <w:r w:rsidRPr="003A2631">
        <w:rPr>
          <w:lang w:val="en-US"/>
        </w:rPr>
        <w:t xml:space="preserve">Amato, P.R. &amp; Partridge, S.A. (2013). </w:t>
      </w:r>
      <w:r w:rsidRPr="003A2631">
        <w:rPr>
          <w:i/>
          <w:lang w:val="en-US"/>
        </w:rPr>
        <w:t>The new vegetarians: Promoting health and protecting life</w:t>
      </w:r>
      <w:r w:rsidRPr="003A2631">
        <w:rPr>
          <w:lang w:val="en-US"/>
        </w:rPr>
        <w:t xml:space="preserve">. </w:t>
      </w:r>
      <w:proofErr w:type="gramStart"/>
      <w:r w:rsidRPr="003A2631">
        <w:rPr>
          <w:lang w:val="en-US"/>
        </w:rPr>
        <w:t>Springer.</w:t>
      </w:r>
      <w:proofErr w:type="gramEnd"/>
    </w:p>
    <w:p w:rsidR="003D13E2" w:rsidRPr="003A2631" w:rsidRDefault="003D13E2" w:rsidP="003D13E2">
      <w:pPr>
        <w:ind w:left="567" w:hanging="567"/>
        <w:rPr>
          <w:lang w:val="en-US"/>
        </w:rPr>
      </w:pPr>
      <w:proofErr w:type="gramStart"/>
      <w:r w:rsidRPr="003A2631">
        <w:rPr>
          <w:lang w:val="en-US"/>
        </w:rPr>
        <w:t>Anderson Jr, W. T., &amp; Golden, L. L. (1984).</w:t>
      </w:r>
      <w:proofErr w:type="gramEnd"/>
      <w:r w:rsidRPr="003A2631">
        <w:rPr>
          <w:lang w:val="en-US"/>
        </w:rPr>
        <w:t xml:space="preserve"> Lifestyle and Psychographics: A Critical Review and Recommendation. </w:t>
      </w:r>
      <w:r w:rsidRPr="003A2631">
        <w:rPr>
          <w:i/>
          <w:lang w:val="en-US"/>
        </w:rPr>
        <w:t>Advances in consumer research</w:t>
      </w:r>
      <w:r w:rsidRPr="003A2631">
        <w:rPr>
          <w:lang w:val="en-US"/>
        </w:rPr>
        <w:t>, 11(1).</w:t>
      </w:r>
    </w:p>
    <w:p w:rsidR="003D13E2" w:rsidRPr="003A2631" w:rsidRDefault="003D13E2" w:rsidP="003D13E2">
      <w:pPr>
        <w:ind w:left="567" w:hanging="567"/>
        <w:rPr>
          <w:lang w:val="en-US"/>
        </w:rPr>
      </w:pPr>
      <w:proofErr w:type="gramStart"/>
      <w:r w:rsidRPr="003A2631">
        <w:rPr>
          <w:lang w:val="en-US"/>
        </w:rPr>
        <w:t xml:space="preserve">Ares, G., &amp; </w:t>
      </w:r>
      <w:proofErr w:type="spellStart"/>
      <w:r w:rsidRPr="003A2631">
        <w:rPr>
          <w:lang w:val="en-US"/>
        </w:rPr>
        <w:t>Gámbaro</w:t>
      </w:r>
      <w:proofErr w:type="spellEnd"/>
      <w:r w:rsidRPr="003A2631">
        <w:rPr>
          <w:lang w:val="en-US"/>
        </w:rPr>
        <w:t>, A. (2007).</w:t>
      </w:r>
      <w:proofErr w:type="gramEnd"/>
      <w:r w:rsidRPr="003A2631">
        <w:rPr>
          <w:lang w:val="en-US"/>
        </w:rPr>
        <w:t xml:space="preserve"> Influence of gender, age and motives underlying food choice on perceived healthiness and willingness to try functional foods. </w:t>
      </w:r>
      <w:r w:rsidRPr="003A2631">
        <w:rPr>
          <w:i/>
          <w:lang w:val="en-US"/>
        </w:rPr>
        <w:t>Appetite</w:t>
      </w:r>
      <w:r w:rsidRPr="003A2631">
        <w:rPr>
          <w:lang w:val="en-US"/>
        </w:rPr>
        <w:t xml:space="preserve">, 49(1), 148-158. </w:t>
      </w:r>
    </w:p>
    <w:p w:rsidR="00AE3650" w:rsidRDefault="00AE3650" w:rsidP="003D13E2">
      <w:pPr>
        <w:ind w:left="567" w:hanging="567"/>
        <w:rPr>
          <w:lang w:val="en-US"/>
        </w:rPr>
      </w:pPr>
      <w:proofErr w:type="gramStart"/>
      <w:r w:rsidRPr="00AE3650">
        <w:rPr>
          <w:lang w:val="en-US"/>
        </w:rPr>
        <w:t>Armitage, C. J., &amp; Conner, M. (2001).</w:t>
      </w:r>
      <w:proofErr w:type="gramEnd"/>
      <w:r w:rsidRPr="00AE3650">
        <w:rPr>
          <w:lang w:val="en-US"/>
        </w:rPr>
        <w:t xml:space="preserve"> Efficacy of the theory of planned </w:t>
      </w:r>
      <w:proofErr w:type="spellStart"/>
      <w:r w:rsidRPr="00AE3650">
        <w:rPr>
          <w:lang w:val="en-US"/>
        </w:rPr>
        <w:t>behaviour</w:t>
      </w:r>
      <w:proofErr w:type="spellEnd"/>
      <w:r w:rsidRPr="00AE3650">
        <w:rPr>
          <w:lang w:val="en-US"/>
        </w:rPr>
        <w:t>: A meta</w:t>
      </w:r>
      <w:r w:rsidRPr="00AE3650">
        <w:rPr>
          <w:rFonts w:ascii="Cambria Math" w:hAnsi="Cambria Math" w:cs="Cambria Math"/>
          <w:lang w:val="en-US"/>
        </w:rPr>
        <w:t>‐</w:t>
      </w:r>
      <w:r w:rsidRPr="00AE3650">
        <w:rPr>
          <w:rFonts w:cs="Times New Roman"/>
          <w:lang w:val="en-US"/>
        </w:rPr>
        <w:t xml:space="preserve">analytic review. </w:t>
      </w:r>
      <w:proofErr w:type="gramStart"/>
      <w:r w:rsidRPr="00AE3650">
        <w:rPr>
          <w:rFonts w:cs="Times New Roman"/>
          <w:i/>
          <w:lang w:val="en-US"/>
        </w:rPr>
        <w:t>British journal of social psychology</w:t>
      </w:r>
      <w:r w:rsidRPr="00AE3650">
        <w:rPr>
          <w:rFonts w:cs="Times New Roman"/>
          <w:lang w:val="en-US"/>
        </w:rPr>
        <w:t>, 40(4), 471-499.</w:t>
      </w:r>
      <w:proofErr w:type="gramEnd"/>
    </w:p>
    <w:p w:rsidR="003D13E2" w:rsidRPr="003A2631" w:rsidRDefault="003D13E2" w:rsidP="003D13E2">
      <w:pPr>
        <w:ind w:left="567" w:hanging="567"/>
        <w:rPr>
          <w:lang w:val="en-US"/>
        </w:rPr>
      </w:pPr>
      <w:proofErr w:type="spellStart"/>
      <w:proofErr w:type="gramStart"/>
      <w:r w:rsidRPr="003A2631">
        <w:rPr>
          <w:lang w:val="en-US"/>
        </w:rPr>
        <w:t>Askegaard</w:t>
      </w:r>
      <w:proofErr w:type="spellEnd"/>
      <w:r w:rsidRPr="003A2631">
        <w:rPr>
          <w:lang w:val="en-US"/>
        </w:rPr>
        <w:t xml:space="preserve">, S. &amp; </w:t>
      </w:r>
      <w:proofErr w:type="spellStart"/>
      <w:r w:rsidRPr="003A2631">
        <w:rPr>
          <w:lang w:val="en-US"/>
        </w:rPr>
        <w:t>Brunsø</w:t>
      </w:r>
      <w:proofErr w:type="spellEnd"/>
      <w:r w:rsidRPr="003A2631">
        <w:rPr>
          <w:lang w:val="en-US"/>
        </w:rPr>
        <w:t>, K. (1999).</w:t>
      </w:r>
      <w:proofErr w:type="gramEnd"/>
      <w:r w:rsidRPr="003A2631">
        <w:rPr>
          <w:lang w:val="en-US"/>
        </w:rPr>
        <w:t xml:space="preserve"> Food-related life styles in Singapore: Preliminary testing of a Western European research instrument in Southeast Asia. </w:t>
      </w:r>
      <w:r w:rsidRPr="003A2631">
        <w:rPr>
          <w:i/>
          <w:lang w:val="en-US"/>
        </w:rPr>
        <w:t xml:space="preserve">Journal of </w:t>
      </w:r>
      <w:proofErr w:type="spellStart"/>
      <w:r w:rsidRPr="003A2631">
        <w:rPr>
          <w:i/>
          <w:lang w:val="en-US"/>
        </w:rPr>
        <w:t>Euromarketing</w:t>
      </w:r>
      <w:proofErr w:type="spellEnd"/>
      <w:r w:rsidRPr="003A2631">
        <w:rPr>
          <w:lang w:val="en-US"/>
        </w:rPr>
        <w:t>, 7, 65-86.</w:t>
      </w:r>
    </w:p>
    <w:p w:rsidR="003D13E2" w:rsidRPr="003A2631" w:rsidRDefault="003D13E2" w:rsidP="003D13E2">
      <w:pPr>
        <w:ind w:left="567" w:hanging="567"/>
        <w:rPr>
          <w:lang w:val="en-US"/>
        </w:rPr>
      </w:pPr>
      <w:proofErr w:type="spellStart"/>
      <w:proofErr w:type="gramStart"/>
      <w:r w:rsidRPr="003A2631">
        <w:rPr>
          <w:lang w:val="en-US"/>
        </w:rPr>
        <w:t>Brunsø</w:t>
      </w:r>
      <w:proofErr w:type="spellEnd"/>
      <w:r w:rsidRPr="003A2631">
        <w:rPr>
          <w:lang w:val="en-US"/>
        </w:rPr>
        <w:t xml:space="preserve">, K., Fjord, T., &amp; </w:t>
      </w:r>
      <w:proofErr w:type="spellStart"/>
      <w:r w:rsidRPr="003A2631">
        <w:rPr>
          <w:lang w:val="en-US"/>
        </w:rPr>
        <w:t>Grunert</w:t>
      </w:r>
      <w:proofErr w:type="spellEnd"/>
      <w:r w:rsidRPr="003A2631">
        <w:rPr>
          <w:lang w:val="en-US"/>
        </w:rPr>
        <w:t>, K. (2002) Consumers’ food choice and quality perception.</w:t>
      </w:r>
      <w:proofErr w:type="gramEnd"/>
      <w:r w:rsidRPr="003A2631">
        <w:rPr>
          <w:lang w:val="en-US"/>
        </w:rPr>
        <w:t xml:space="preserve"> </w:t>
      </w:r>
      <w:proofErr w:type="gramStart"/>
      <w:r w:rsidRPr="003A2631">
        <w:rPr>
          <w:i/>
          <w:lang w:val="en-US"/>
        </w:rPr>
        <w:t>The Aarhus School of Business.</w:t>
      </w:r>
      <w:proofErr w:type="gramEnd"/>
      <w:r w:rsidRPr="003A2631">
        <w:rPr>
          <w:i/>
          <w:lang w:val="en-US"/>
        </w:rPr>
        <w:t xml:space="preserve"> Aarhus, </w:t>
      </w:r>
      <w:proofErr w:type="spellStart"/>
      <w:r w:rsidRPr="003A2631">
        <w:rPr>
          <w:i/>
          <w:lang w:val="en-US"/>
        </w:rPr>
        <w:t>Dinamarca</w:t>
      </w:r>
      <w:proofErr w:type="spellEnd"/>
      <w:r w:rsidRPr="003A2631">
        <w:rPr>
          <w:lang w:val="en-US"/>
        </w:rPr>
        <w:t>.</w:t>
      </w:r>
    </w:p>
    <w:p w:rsidR="003D13E2" w:rsidRPr="003A2631" w:rsidRDefault="003D13E2" w:rsidP="003D13E2">
      <w:pPr>
        <w:ind w:left="567" w:hanging="567"/>
        <w:rPr>
          <w:lang w:val="en-US"/>
        </w:rPr>
      </w:pPr>
      <w:proofErr w:type="spellStart"/>
      <w:proofErr w:type="gramStart"/>
      <w:r w:rsidRPr="003A2631">
        <w:rPr>
          <w:lang w:val="en-US"/>
        </w:rPr>
        <w:t>Brunsø</w:t>
      </w:r>
      <w:proofErr w:type="spellEnd"/>
      <w:r w:rsidRPr="003A2631">
        <w:rPr>
          <w:lang w:val="en-US"/>
        </w:rPr>
        <w:t xml:space="preserve">, K., &amp; </w:t>
      </w:r>
      <w:proofErr w:type="spellStart"/>
      <w:r w:rsidRPr="003A2631">
        <w:rPr>
          <w:lang w:val="en-US"/>
        </w:rPr>
        <w:t>Grunert</w:t>
      </w:r>
      <w:proofErr w:type="spellEnd"/>
      <w:r w:rsidRPr="003A2631">
        <w:rPr>
          <w:lang w:val="en-US"/>
        </w:rPr>
        <w:t>, K. (1995).</w:t>
      </w:r>
      <w:proofErr w:type="gramEnd"/>
      <w:r w:rsidRPr="003A2631">
        <w:rPr>
          <w:lang w:val="en-US"/>
        </w:rPr>
        <w:t xml:space="preserve"> Development and testing of a cross-culturally valid instrument: food-related lifestyle. </w:t>
      </w:r>
      <w:r w:rsidRPr="003A2631">
        <w:rPr>
          <w:i/>
          <w:lang w:val="en-US"/>
        </w:rPr>
        <w:t>Advances in Consumer Research</w:t>
      </w:r>
      <w:r w:rsidRPr="003A2631">
        <w:rPr>
          <w:lang w:val="en-US"/>
        </w:rPr>
        <w:t>, 22(1), 475–480.</w:t>
      </w:r>
    </w:p>
    <w:p w:rsidR="003D13E2" w:rsidRPr="003A2631" w:rsidRDefault="003D13E2" w:rsidP="003D13E2">
      <w:pPr>
        <w:ind w:left="567" w:hanging="567"/>
        <w:rPr>
          <w:lang w:val="en-US"/>
        </w:rPr>
      </w:pPr>
      <w:proofErr w:type="spellStart"/>
      <w:proofErr w:type="gramStart"/>
      <w:r w:rsidRPr="003A2631">
        <w:rPr>
          <w:lang w:val="en-US"/>
        </w:rPr>
        <w:t>Brunsø</w:t>
      </w:r>
      <w:proofErr w:type="spellEnd"/>
      <w:r w:rsidRPr="003A2631">
        <w:rPr>
          <w:lang w:val="en-US"/>
        </w:rPr>
        <w:t xml:space="preserve">, K., </w:t>
      </w:r>
      <w:proofErr w:type="spellStart"/>
      <w:r w:rsidRPr="003A2631">
        <w:rPr>
          <w:lang w:val="en-US"/>
        </w:rPr>
        <w:t>Scholderer</w:t>
      </w:r>
      <w:proofErr w:type="spellEnd"/>
      <w:r w:rsidRPr="003A2631">
        <w:rPr>
          <w:lang w:val="en-US"/>
        </w:rPr>
        <w:t xml:space="preserve">, J., &amp; </w:t>
      </w:r>
      <w:proofErr w:type="spellStart"/>
      <w:r w:rsidRPr="003A2631">
        <w:rPr>
          <w:lang w:val="en-US"/>
        </w:rPr>
        <w:t>Grunert</w:t>
      </w:r>
      <w:proofErr w:type="spellEnd"/>
      <w:r w:rsidRPr="003A2631">
        <w:rPr>
          <w:lang w:val="en-US"/>
        </w:rPr>
        <w:t>, K. G. (2004).</w:t>
      </w:r>
      <w:proofErr w:type="gramEnd"/>
      <w:r w:rsidRPr="003A2631">
        <w:rPr>
          <w:lang w:val="en-US"/>
        </w:rPr>
        <w:t xml:space="preserve"> Testing relationships between values and food-related lifestyle: results from two European countries. </w:t>
      </w:r>
      <w:r w:rsidRPr="003A2631">
        <w:rPr>
          <w:i/>
          <w:lang w:val="en-US"/>
        </w:rPr>
        <w:t>Appetite</w:t>
      </w:r>
      <w:r w:rsidRPr="003A2631">
        <w:rPr>
          <w:lang w:val="en-US"/>
        </w:rPr>
        <w:t>, 43(2), 195-205.</w:t>
      </w:r>
    </w:p>
    <w:p w:rsidR="003D13E2" w:rsidRPr="003A2631" w:rsidRDefault="003D13E2" w:rsidP="003D13E2">
      <w:pPr>
        <w:ind w:left="567" w:hanging="567"/>
        <w:rPr>
          <w:lang w:val="en-US"/>
        </w:rPr>
      </w:pPr>
      <w:proofErr w:type="spellStart"/>
      <w:proofErr w:type="gramStart"/>
      <w:r w:rsidRPr="003A2631">
        <w:rPr>
          <w:lang w:val="en-US"/>
        </w:rPr>
        <w:t>Bruschi</w:t>
      </w:r>
      <w:proofErr w:type="spellEnd"/>
      <w:r w:rsidRPr="003A2631">
        <w:rPr>
          <w:lang w:val="en-US"/>
        </w:rPr>
        <w:t xml:space="preserve">, V., </w:t>
      </w:r>
      <w:proofErr w:type="spellStart"/>
      <w:r w:rsidRPr="003A2631">
        <w:rPr>
          <w:lang w:val="en-US"/>
        </w:rPr>
        <w:t>Shershneva</w:t>
      </w:r>
      <w:proofErr w:type="spellEnd"/>
      <w:r w:rsidRPr="003A2631">
        <w:rPr>
          <w:lang w:val="en-US"/>
        </w:rPr>
        <w:t xml:space="preserve">, K., </w:t>
      </w:r>
      <w:proofErr w:type="spellStart"/>
      <w:r w:rsidRPr="003A2631">
        <w:rPr>
          <w:lang w:val="en-US"/>
        </w:rPr>
        <w:t>Dolgopolova</w:t>
      </w:r>
      <w:proofErr w:type="spellEnd"/>
      <w:r w:rsidRPr="003A2631">
        <w:rPr>
          <w:lang w:val="en-US"/>
        </w:rPr>
        <w:t xml:space="preserve">, I., </w:t>
      </w:r>
      <w:proofErr w:type="spellStart"/>
      <w:r w:rsidRPr="003A2631">
        <w:rPr>
          <w:lang w:val="en-US"/>
        </w:rPr>
        <w:t>Canavari</w:t>
      </w:r>
      <w:proofErr w:type="spellEnd"/>
      <w:r w:rsidRPr="003A2631">
        <w:rPr>
          <w:lang w:val="en-US"/>
        </w:rPr>
        <w:t xml:space="preserve">, M., &amp; </w:t>
      </w:r>
      <w:proofErr w:type="spellStart"/>
      <w:r w:rsidRPr="003A2631">
        <w:rPr>
          <w:lang w:val="en-US"/>
        </w:rPr>
        <w:t>Teuber</w:t>
      </w:r>
      <w:proofErr w:type="spellEnd"/>
      <w:r w:rsidRPr="003A2631">
        <w:rPr>
          <w:lang w:val="en-US"/>
        </w:rPr>
        <w:t>, R. (2015).</w:t>
      </w:r>
      <w:proofErr w:type="gramEnd"/>
      <w:r w:rsidRPr="003A2631">
        <w:rPr>
          <w:lang w:val="en-US"/>
        </w:rPr>
        <w:t xml:space="preserve"> Consumer perception of organic food in emerging markets: Evidence from Saint Petersburg, Russia. </w:t>
      </w:r>
      <w:r w:rsidRPr="003A2631">
        <w:rPr>
          <w:i/>
          <w:lang w:val="en-US"/>
        </w:rPr>
        <w:t>Agribusiness</w:t>
      </w:r>
      <w:r w:rsidRPr="003A2631">
        <w:rPr>
          <w:lang w:val="en-US"/>
        </w:rPr>
        <w:t>, 31(3), 414-432.</w:t>
      </w:r>
    </w:p>
    <w:p w:rsidR="003D13E2" w:rsidRPr="003A2631" w:rsidRDefault="003D13E2" w:rsidP="003D13E2">
      <w:pPr>
        <w:ind w:left="567" w:hanging="567"/>
        <w:rPr>
          <w:lang w:val="en-US"/>
        </w:rPr>
      </w:pPr>
      <w:r w:rsidRPr="003A2631">
        <w:rPr>
          <w:lang w:val="en-US"/>
        </w:rPr>
        <w:lastRenderedPageBreak/>
        <w:t xml:space="preserve">Buckley, M., Cowan, C., McCarthy, M., &amp; O’Sullivan, C. (2005). The convenience and food related life-styles in Great Britain. </w:t>
      </w:r>
      <w:r w:rsidRPr="003A2631">
        <w:rPr>
          <w:i/>
          <w:lang w:val="en-US"/>
        </w:rPr>
        <w:t>Journal of Food Products Marketing</w:t>
      </w:r>
      <w:r w:rsidRPr="003A2631">
        <w:rPr>
          <w:lang w:val="en-US"/>
        </w:rPr>
        <w:t>, 11(3), 1–25.</w:t>
      </w:r>
    </w:p>
    <w:p w:rsidR="003D13E2" w:rsidRPr="003A2631" w:rsidRDefault="003D13E2" w:rsidP="003D13E2">
      <w:pPr>
        <w:ind w:left="567" w:hanging="567"/>
        <w:rPr>
          <w:lang w:val="en-US"/>
        </w:rPr>
      </w:pPr>
      <w:proofErr w:type="gramStart"/>
      <w:r w:rsidRPr="003A2631">
        <w:rPr>
          <w:lang w:val="en-US"/>
        </w:rPr>
        <w:t>Burley, V., Cade, J., Margetts, B.M., Thompson, R., Warm, D. (2000).</w:t>
      </w:r>
      <w:proofErr w:type="gramEnd"/>
      <w:r w:rsidRPr="003A2631">
        <w:rPr>
          <w:lang w:val="en-US"/>
        </w:rPr>
        <w:t xml:space="preserve"> </w:t>
      </w:r>
      <w:proofErr w:type="gramStart"/>
      <w:r w:rsidRPr="003A2631">
        <w:rPr>
          <w:i/>
          <w:lang w:val="en-US"/>
        </w:rPr>
        <w:t xml:space="preserve">Consensus document on the development, validation and </w:t>
      </w:r>
      <w:proofErr w:type="spellStart"/>
      <w:r w:rsidRPr="003A2631">
        <w:rPr>
          <w:i/>
          <w:lang w:val="en-US"/>
        </w:rPr>
        <w:t>utilisation</w:t>
      </w:r>
      <w:proofErr w:type="spellEnd"/>
      <w:r w:rsidRPr="003A2631">
        <w:rPr>
          <w:i/>
          <w:lang w:val="en-US"/>
        </w:rPr>
        <w:t xml:space="preserve"> of food frequency questionnaires</w:t>
      </w:r>
      <w:r w:rsidRPr="003A2631">
        <w:rPr>
          <w:lang w:val="en-US"/>
        </w:rPr>
        <w:t>.</w:t>
      </w:r>
      <w:proofErr w:type="gramEnd"/>
      <w:r w:rsidRPr="003A2631">
        <w:rPr>
          <w:lang w:val="en-US"/>
        </w:rPr>
        <w:t xml:space="preserve"> Retrieved from University of Leeds Website: http://www.leeds.ac.uk/nuffield/pubs/ffq.pdf</w:t>
      </w:r>
    </w:p>
    <w:p w:rsidR="003D13E2" w:rsidRPr="003A2631" w:rsidRDefault="003D13E2" w:rsidP="003D13E2">
      <w:pPr>
        <w:ind w:left="567" w:hanging="567"/>
        <w:rPr>
          <w:lang w:val="en-US"/>
        </w:rPr>
      </w:pPr>
      <w:r w:rsidRPr="003A2631">
        <w:rPr>
          <w:lang w:val="en-US"/>
        </w:rPr>
        <w:t xml:space="preserve">Chen, M. F. (2007). Consumer attitudes and purchase intentions in relation to organic foods in Taiwan: Moderating effects of food-related personality traits. Food </w:t>
      </w:r>
      <w:r w:rsidRPr="003A2631">
        <w:rPr>
          <w:i/>
          <w:lang w:val="en-US"/>
        </w:rPr>
        <w:t>Quality and Preference</w:t>
      </w:r>
      <w:r w:rsidRPr="003A2631">
        <w:rPr>
          <w:lang w:val="en-US"/>
        </w:rPr>
        <w:t>, 18(7), 1008-1021.</w:t>
      </w:r>
    </w:p>
    <w:p w:rsidR="003D13E2" w:rsidRPr="003A2631" w:rsidRDefault="003D13E2" w:rsidP="003D13E2">
      <w:pPr>
        <w:ind w:left="567" w:hanging="567"/>
        <w:rPr>
          <w:lang w:val="en-US"/>
        </w:rPr>
      </w:pPr>
      <w:proofErr w:type="spellStart"/>
      <w:r w:rsidRPr="003A2631">
        <w:rPr>
          <w:lang w:val="en-US"/>
        </w:rPr>
        <w:t>Dagevos</w:t>
      </w:r>
      <w:proofErr w:type="spellEnd"/>
      <w:r w:rsidRPr="003A2631">
        <w:rPr>
          <w:lang w:val="en-US"/>
        </w:rPr>
        <w:t xml:space="preserve">, H. (2005). </w:t>
      </w:r>
      <w:proofErr w:type="gramStart"/>
      <w:r w:rsidRPr="003A2631">
        <w:rPr>
          <w:lang w:val="en-US"/>
        </w:rPr>
        <w:t>Consumers as four-faced creatures.</w:t>
      </w:r>
      <w:proofErr w:type="gramEnd"/>
      <w:r w:rsidRPr="003A2631">
        <w:rPr>
          <w:lang w:val="en-US"/>
        </w:rPr>
        <w:t xml:space="preserve"> </w:t>
      </w:r>
      <w:proofErr w:type="gramStart"/>
      <w:r w:rsidRPr="003A2631">
        <w:rPr>
          <w:lang w:val="en-US"/>
        </w:rPr>
        <w:t>Looking at food consumption from the perspective of contemporary consumers.</w:t>
      </w:r>
      <w:proofErr w:type="gramEnd"/>
      <w:r w:rsidRPr="003A2631">
        <w:rPr>
          <w:lang w:val="en-US"/>
        </w:rPr>
        <w:t xml:space="preserve"> </w:t>
      </w:r>
      <w:r w:rsidRPr="003A2631">
        <w:rPr>
          <w:i/>
          <w:lang w:val="en-US"/>
        </w:rPr>
        <w:t>Appetite</w:t>
      </w:r>
      <w:r w:rsidRPr="003A2631">
        <w:rPr>
          <w:lang w:val="en-US"/>
        </w:rPr>
        <w:t>, 45(1), 32–39.</w:t>
      </w:r>
    </w:p>
    <w:p w:rsidR="003D13E2" w:rsidRPr="003A2631" w:rsidRDefault="003D13E2" w:rsidP="003D13E2">
      <w:pPr>
        <w:ind w:left="567" w:hanging="567"/>
        <w:rPr>
          <w:lang w:val="en-US"/>
        </w:rPr>
      </w:pPr>
      <w:proofErr w:type="spellStart"/>
      <w:proofErr w:type="gramStart"/>
      <w:r w:rsidRPr="003A2631">
        <w:rPr>
          <w:lang w:val="en-US"/>
        </w:rPr>
        <w:t>Dagevos</w:t>
      </w:r>
      <w:proofErr w:type="spellEnd"/>
      <w:r w:rsidRPr="003A2631">
        <w:rPr>
          <w:lang w:val="en-US"/>
        </w:rPr>
        <w:t xml:space="preserve">, J. C., &amp; van </w:t>
      </w:r>
      <w:proofErr w:type="spellStart"/>
      <w:r w:rsidRPr="003A2631">
        <w:rPr>
          <w:lang w:val="en-US"/>
        </w:rPr>
        <w:t>Gaasbeek</w:t>
      </w:r>
      <w:proofErr w:type="spellEnd"/>
      <w:r w:rsidRPr="003A2631">
        <w:rPr>
          <w:lang w:val="en-US"/>
        </w:rPr>
        <w:t>, A. F. (2001).</w:t>
      </w:r>
      <w:proofErr w:type="gramEnd"/>
      <w:r w:rsidRPr="003A2631">
        <w:rPr>
          <w:lang w:val="en-US"/>
        </w:rPr>
        <w:t xml:space="preserve"> </w:t>
      </w:r>
      <w:proofErr w:type="gramStart"/>
      <w:r w:rsidRPr="003A2631">
        <w:rPr>
          <w:lang w:val="en-US"/>
        </w:rPr>
        <w:t>Approaching contemporary food consumers: a few reflections on research and results.</w:t>
      </w:r>
      <w:proofErr w:type="gramEnd"/>
      <w:r w:rsidRPr="003A2631">
        <w:rPr>
          <w:lang w:val="en-US"/>
        </w:rPr>
        <w:t xml:space="preserve"> In </w:t>
      </w:r>
      <w:r w:rsidRPr="003A2631">
        <w:rPr>
          <w:i/>
          <w:lang w:val="en-US"/>
        </w:rPr>
        <w:t>71st EAAE seminar: the food consumer in the early 21st century</w:t>
      </w:r>
      <w:r w:rsidRPr="003A2631">
        <w:rPr>
          <w:lang w:val="en-US"/>
        </w:rPr>
        <w:t>.</w:t>
      </w:r>
      <w:r w:rsidRPr="003A2631">
        <w:rPr>
          <w:i/>
          <w:lang w:val="en-US"/>
        </w:rPr>
        <w:t xml:space="preserve"> </w:t>
      </w:r>
      <w:r w:rsidRPr="003A2631">
        <w:rPr>
          <w:lang w:val="en-US"/>
        </w:rPr>
        <w:t>Zaragoza, Spain.</w:t>
      </w:r>
    </w:p>
    <w:p w:rsidR="003D13E2" w:rsidRPr="003A2631" w:rsidRDefault="003D13E2" w:rsidP="003D13E2">
      <w:pPr>
        <w:ind w:left="567" w:hanging="567"/>
        <w:rPr>
          <w:lang w:val="en-US"/>
        </w:rPr>
      </w:pPr>
      <w:proofErr w:type="spellStart"/>
      <w:proofErr w:type="gramStart"/>
      <w:r w:rsidRPr="003A2631">
        <w:rPr>
          <w:lang w:val="en-US"/>
        </w:rPr>
        <w:t>Delarue</w:t>
      </w:r>
      <w:proofErr w:type="spellEnd"/>
      <w:r w:rsidRPr="003A2631">
        <w:rPr>
          <w:lang w:val="en-US"/>
        </w:rPr>
        <w:t xml:space="preserve">, J., &amp; </w:t>
      </w:r>
      <w:proofErr w:type="spellStart"/>
      <w:r w:rsidRPr="003A2631">
        <w:rPr>
          <w:lang w:val="en-US"/>
        </w:rPr>
        <w:t>Loescher</w:t>
      </w:r>
      <w:proofErr w:type="spellEnd"/>
      <w:r w:rsidRPr="003A2631">
        <w:rPr>
          <w:lang w:val="en-US"/>
        </w:rPr>
        <w:t>, E. (2004).</w:t>
      </w:r>
      <w:proofErr w:type="gramEnd"/>
      <w:r w:rsidRPr="003A2631">
        <w:rPr>
          <w:lang w:val="en-US"/>
        </w:rPr>
        <w:t xml:space="preserve"> Dynamics of food preferences: a case study with chewing gums. </w:t>
      </w:r>
      <w:r w:rsidRPr="003A2631">
        <w:rPr>
          <w:i/>
          <w:lang w:val="en-US"/>
        </w:rPr>
        <w:t>Food Quality and Preference</w:t>
      </w:r>
      <w:r w:rsidRPr="003A2631">
        <w:rPr>
          <w:lang w:val="en-US"/>
        </w:rPr>
        <w:t xml:space="preserve">, 15(7), 771-779. </w:t>
      </w:r>
    </w:p>
    <w:p w:rsidR="003D13E2" w:rsidRPr="003A2631" w:rsidRDefault="003D13E2" w:rsidP="003D13E2">
      <w:pPr>
        <w:ind w:left="567" w:hanging="567"/>
        <w:rPr>
          <w:lang w:val="en-US"/>
        </w:rPr>
      </w:pPr>
      <w:proofErr w:type="spellStart"/>
      <w:proofErr w:type="gramStart"/>
      <w:r w:rsidRPr="003A2631">
        <w:rPr>
          <w:lang w:val="en-US"/>
        </w:rPr>
        <w:t>Eertmans</w:t>
      </w:r>
      <w:proofErr w:type="spellEnd"/>
      <w:r w:rsidRPr="003A2631">
        <w:rPr>
          <w:lang w:val="en-US"/>
        </w:rPr>
        <w:t xml:space="preserve">, A., </w:t>
      </w:r>
      <w:proofErr w:type="spellStart"/>
      <w:r w:rsidRPr="003A2631">
        <w:rPr>
          <w:lang w:val="en-US"/>
        </w:rPr>
        <w:t>Victoir</w:t>
      </w:r>
      <w:proofErr w:type="spellEnd"/>
      <w:r w:rsidRPr="003A2631">
        <w:rPr>
          <w:lang w:val="en-US"/>
        </w:rPr>
        <w:t xml:space="preserve">, A., </w:t>
      </w:r>
      <w:proofErr w:type="spellStart"/>
      <w:r w:rsidRPr="003A2631">
        <w:rPr>
          <w:lang w:val="en-US"/>
        </w:rPr>
        <w:t>Notelaers</w:t>
      </w:r>
      <w:proofErr w:type="spellEnd"/>
      <w:r w:rsidRPr="003A2631">
        <w:rPr>
          <w:lang w:val="en-US"/>
        </w:rPr>
        <w:t>, G., Vansant, G., &amp; Van den Bergh, O. (2006).</w:t>
      </w:r>
      <w:proofErr w:type="gramEnd"/>
      <w:r w:rsidRPr="003A2631">
        <w:rPr>
          <w:lang w:val="en-US"/>
        </w:rPr>
        <w:t xml:space="preserve"> The Food Choice Questionnaire: Factorial invariant over western urban populations</w:t>
      </w:r>
      <w:proofErr w:type="gramStart"/>
      <w:r w:rsidRPr="003A2631">
        <w:rPr>
          <w:lang w:val="en-US"/>
        </w:rPr>
        <w:t>?.</w:t>
      </w:r>
      <w:proofErr w:type="gramEnd"/>
      <w:r w:rsidRPr="003A2631">
        <w:rPr>
          <w:lang w:val="en-US"/>
        </w:rPr>
        <w:t xml:space="preserve"> </w:t>
      </w:r>
      <w:proofErr w:type="gramStart"/>
      <w:r w:rsidRPr="003A2631">
        <w:rPr>
          <w:i/>
          <w:lang w:val="en-US"/>
        </w:rPr>
        <w:t>Food quality and preference</w:t>
      </w:r>
      <w:r w:rsidRPr="003A2631">
        <w:rPr>
          <w:lang w:val="en-US"/>
        </w:rPr>
        <w:t>, 17(5), 344-352.</w:t>
      </w:r>
      <w:proofErr w:type="gramEnd"/>
      <w:r w:rsidRPr="003A2631">
        <w:rPr>
          <w:lang w:val="en-US"/>
        </w:rPr>
        <w:t xml:space="preserve"> </w:t>
      </w:r>
    </w:p>
    <w:p w:rsidR="003D13E2" w:rsidRPr="003A2631" w:rsidRDefault="003D13E2" w:rsidP="003D13E2">
      <w:pPr>
        <w:ind w:left="567" w:hanging="567"/>
        <w:rPr>
          <w:lang w:val="en-US"/>
        </w:rPr>
      </w:pPr>
      <w:proofErr w:type="gramStart"/>
      <w:r w:rsidRPr="003A2631">
        <w:rPr>
          <w:lang w:val="en-US"/>
        </w:rPr>
        <w:t xml:space="preserve">Erokhin, V., </w:t>
      </w:r>
      <w:proofErr w:type="spellStart"/>
      <w:r w:rsidRPr="003A2631">
        <w:rPr>
          <w:lang w:val="en-US"/>
        </w:rPr>
        <w:t>Heijman</w:t>
      </w:r>
      <w:proofErr w:type="spellEnd"/>
      <w:r w:rsidRPr="003A2631">
        <w:rPr>
          <w:lang w:val="en-US"/>
        </w:rPr>
        <w:t xml:space="preserve">, W., &amp; </w:t>
      </w:r>
      <w:proofErr w:type="spellStart"/>
      <w:r w:rsidRPr="003A2631">
        <w:rPr>
          <w:lang w:val="en-US"/>
        </w:rPr>
        <w:t>Ivolga</w:t>
      </w:r>
      <w:proofErr w:type="spellEnd"/>
      <w:r w:rsidRPr="003A2631">
        <w:rPr>
          <w:lang w:val="en-US"/>
        </w:rPr>
        <w:t>, A. (2014).</w:t>
      </w:r>
      <w:proofErr w:type="gramEnd"/>
      <w:r w:rsidRPr="003A2631">
        <w:rPr>
          <w:lang w:val="en-US"/>
        </w:rPr>
        <w:t xml:space="preserve"> Trade tensions between EU and Russia: Possible effects on trade in agricultural commodities for </w:t>
      </w:r>
      <w:proofErr w:type="spellStart"/>
      <w:r w:rsidRPr="003A2631">
        <w:rPr>
          <w:lang w:val="en-US"/>
        </w:rPr>
        <w:t>Visegrad</w:t>
      </w:r>
      <w:proofErr w:type="spellEnd"/>
      <w:r w:rsidRPr="003A2631">
        <w:rPr>
          <w:lang w:val="en-US"/>
        </w:rPr>
        <w:t xml:space="preserve"> countries. </w:t>
      </w:r>
      <w:proofErr w:type="spellStart"/>
      <w:proofErr w:type="gramStart"/>
      <w:r w:rsidRPr="003A2631">
        <w:rPr>
          <w:i/>
          <w:lang w:val="en-US"/>
        </w:rPr>
        <w:t>Visegrad</w:t>
      </w:r>
      <w:proofErr w:type="spellEnd"/>
      <w:r w:rsidRPr="003A2631">
        <w:rPr>
          <w:i/>
          <w:lang w:val="en-US"/>
        </w:rPr>
        <w:t xml:space="preserve"> Journal on </w:t>
      </w:r>
      <w:proofErr w:type="spellStart"/>
      <w:r w:rsidRPr="003A2631">
        <w:rPr>
          <w:i/>
          <w:lang w:val="en-US"/>
        </w:rPr>
        <w:t>Bioeconomy</w:t>
      </w:r>
      <w:proofErr w:type="spellEnd"/>
      <w:r w:rsidRPr="003A2631">
        <w:rPr>
          <w:i/>
          <w:lang w:val="en-US"/>
        </w:rPr>
        <w:t xml:space="preserve"> and sustainable development</w:t>
      </w:r>
      <w:r w:rsidRPr="003A2631">
        <w:rPr>
          <w:lang w:val="en-US"/>
        </w:rPr>
        <w:t>, 3(2), 52-57.</w:t>
      </w:r>
      <w:proofErr w:type="gramEnd"/>
    </w:p>
    <w:p w:rsidR="003D13E2" w:rsidRPr="003A2631" w:rsidRDefault="003D13E2" w:rsidP="003D13E2">
      <w:pPr>
        <w:ind w:left="567" w:hanging="567"/>
        <w:rPr>
          <w:lang w:val="en-US"/>
        </w:rPr>
      </w:pPr>
      <w:proofErr w:type="spellStart"/>
      <w:proofErr w:type="gramStart"/>
      <w:r w:rsidRPr="003A2631">
        <w:rPr>
          <w:lang w:val="en-US"/>
        </w:rPr>
        <w:t>Fabiosa</w:t>
      </w:r>
      <w:proofErr w:type="spellEnd"/>
      <w:r w:rsidRPr="003A2631">
        <w:rPr>
          <w:lang w:val="en-US"/>
        </w:rPr>
        <w:t xml:space="preserve">, J. F., Lusk, J. L., </w:t>
      </w:r>
      <w:proofErr w:type="spellStart"/>
      <w:r w:rsidRPr="003A2631">
        <w:rPr>
          <w:lang w:val="en-US"/>
        </w:rPr>
        <w:t>Roosen</w:t>
      </w:r>
      <w:proofErr w:type="spellEnd"/>
      <w:r w:rsidRPr="003A2631">
        <w:rPr>
          <w:lang w:val="en-US"/>
        </w:rPr>
        <w:t xml:space="preserve">, J., &amp; </w:t>
      </w:r>
      <w:proofErr w:type="spellStart"/>
      <w:r w:rsidRPr="003A2631">
        <w:rPr>
          <w:lang w:val="en-US"/>
        </w:rPr>
        <w:t>Shogren</w:t>
      </w:r>
      <w:proofErr w:type="spellEnd"/>
      <w:r w:rsidRPr="003A2631">
        <w:rPr>
          <w:lang w:val="en-US"/>
        </w:rPr>
        <w:t>, J. F. (2011).</w:t>
      </w:r>
      <w:proofErr w:type="gramEnd"/>
      <w:r w:rsidRPr="003A2631">
        <w:rPr>
          <w:lang w:val="en-US"/>
        </w:rPr>
        <w:t xml:space="preserve"> </w:t>
      </w:r>
      <w:proofErr w:type="gramStart"/>
      <w:r w:rsidRPr="003A2631">
        <w:rPr>
          <w:lang w:val="en-US"/>
        </w:rPr>
        <w:t>Globalization and trends in world food consumption.</w:t>
      </w:r>
      <w:proofErr w:type="gramEnd"/>
      <w:r w:rsidRPr="003A2631">
        <w:rPr>
          <w:lang w:val="en-US"/>
        </w:rPr>
        <w:t xml:space="preserve"> </w:t>
      </w:r>
      <w:proofErr w:type="gramStart"/>
      <w:r w:rsidRPr="003A2631">
        <w:rPr>
          <w:i/>
          <w:lang w:val="en-US"/>
        </w:rPr>
        <w:t>The Oxford handbook of the economics of food consumption and policy</w:t>
      </w:r>
      <w:r w:rsidRPr="003A2631">
        <w:rPr>
          <w:lang w:val="en-US"/>
        </w:rPr>
        <w:t>, 591-611.</w:t>
      </w:r>
      <w:proofErr w:type="gramEnd"/>
    </w:p>
    <w:p w:rsidR="005122D0" w:rsidRPr="003A2631" w:rsidRDefault="005122D0" w:rsidP="005122D0">
      <w:pPr>
        <w:ind w:left="567" w:hanging="567"/>
        <w:rPr>
          <w:lang w:val="en-US"/>
        </w:rPr>
      </w:pPr>
      <w:proofErr w:type="gramStart"/>
      <w:r w:rsidRPr="003A2631">
        <w:rPr>
          <w:lang w:val="en-US"/>
        </w:rPr>
        <w:t>Federal State Statistics Service (2016).</w:t>
      </w:r>
      <w:proofErr w:type="gramEnd"/>
      <w:r w:rsidRPr="003A2631">
        <w:rPr>
          <w:lang w:val="en-US"/>
        </w:rPr>
        <w:t xml:space="preserve"> </w:t>
      </w:r>
      <w:proofErr w:type="gramStart"/>
      <w:r w:rsidRPr="003A2631">
        <w:rPr>
          <w:lang w:val="en-US"/>
        </w:rPr>
        <w:t>Demographic Yearbook of Russia [in Russian].</w:t>
      </w:r>
      <w:proofErr w:type="gramEnd"/>
      <w:r w:rsidRPr="003A2631">
        <w:rPr>
          <w:lang w:val="en-US"/>
        </w:rPr>
        <w:t xml:space="preserve"> Retrieved from Website http://www.gks.ru/wps/wcm/connect/rosstat_main/ </w:t>
      </w:r>
      <w:proofErr w:type="spellStart"/>
      <w:r w:rsidRPr="003A2631">
        <w:rPr>
          <w:lang w:val="en-US"/>
        </w:rPr>
        <w:t>rosstat</w:t>
      </w:r>
      <w:proofErr w:type="spellEnd"/>
      <w:r w:rsidRPr="003A2631">
        <w:rPr>
          <w:lang w:val="en-US"/>
        </w:rPr>
        <w:t>/</w:t>
      </w:r>
      <w:proofErr w:type="spellStart"/>
      <w:r w:rsidRPr="003A2631">
        <w:rPr>
          <w:lang w:val="en-US"/>
        </w:rPr>
        <w:t>ru</w:t>
      </w:r>
      <w:proofErr w:type="spellEnd"/>
      <w:r w:rsidRPr="003A2631">
        <w:rPr>
          <w:lang w:val="en-US"/>
        </w:rPr>
        <w:t>/statistics/publications/catalog/doc_1137674209312</w:t>
      </w:r>
    </w:p>
    <w:p w:rsidR="003D13E2" w:rsidRPr="003A2631" w:rsidRDefault="003D13E2" w:rsidP="003D13E2">
      <w:pPr>
        <w:ind w:left="567" w:hanging="567"/>
        <w:rPr>
          <w:lang w:val="en-US"/>
        </w:rPr>
      </w:pPr>
      <w:proofErr w:type="gramStart"/>
      <w:r w:rsidRPr="003A2631">
        <w:rPr>
          <w:lang w:val="en-US"/>
        </w:rPr>
        <w:t>Food and Agriculture Organization (2014).</w:t>
      </w:r>
      <w:proofErr w:type="gramEnd"/>
      <w:r w:rsidRPr="003A2631">
        <w:rPr>
          <w:lang w:val="en-US"/>
        </w:rPr>
        <w:t xml:space="preserve"> </w:t>
      </w:r>
      <w:r w:rsidRPr="003A2631">
        <w:rPr>
          <w:i/>
          <w:lang w:val="en-US"/>
        </w:rPr>
        <w:t>Russia’s Restrictions on Imports of Agricultural and Food Products: An Initial Assessment.</w:t>
      </w:r>
      <w:r w:rsidRPr="003A2631">
        <w:rPr>
          <w:lang w:val="en-US"/>
        </w:rPr>
        <w:t xml:space="preserve"> Retrieved from FAO Website: http://www.fao.org/3/a-i4055e.pdf</w:t>
      </w:r>
    </w:p>
    <w:p w:rsidR="003D13E2" w:rsidRPr="003A2631" w:rsidRDefault="003D13E2" w:rsidP="003D13E2">
      <w:pPr>
        <w:ind w:left="567" w:hanging="567"/>
        <w:rPr>
          <w:lang w:val="en-US"/>
        </w:rPr>
      </w:pPr>
      <w:proofErr w:type="gramStart"/>
      <w:r w:rsidRPr="003A2631">
        <w:rPr>
          <w:lang w:val="en-US"/>
        </w:rPr>
        <w:lastRenderedPageBreak/>
        <w:t xml:space="preserve">Fotopoulos, C., </w:t>
      </w:r>
      <w:proofErr w:type="spellStart"/>
      <w:r w:rsidRPr="003A2631">
        <w:rPr>
          <w:lang w:val="en-US"/>
        </w:rPr>
        <w:t>Krystallis</w:t>
      </w:r>
      <w:proofErr w:type="spellEnd"/>
      <w:r w:rsidRPr="003A2631">
        <w:rPr>
          <w:lang w:val="en-US"/>
        </w:rPr>
        <w:t xml:space="preserve">, A., </w:t>
      </w:r>
      <w:proofErr w:type="spellStart"/>
      <w:r w:rsidRPr="003A2631">
        <w:rPr>
          <w:lang w:val="en-US"/>
        </w:rPr>
        <w:t>Vassallo</w:t>
      </w:r>
      <w:proofErr w:type="spellEnd"/>
      <w:r w:rsidRPr="003A2631">
        <w:rPr>
          <w:lang w:val="en-US"/>
        </w:rPr>
        <w:t xml:space="preserve">, M., &amp; </w:t>
      </w:r>
      <w:proofErr w:type="spellStart"/>
      <w:r w:rsidRPr="003A2631">
        <w:rPr>
          <w:lang w:val="en-US"/>
        </w:rPr>
        <w:t>Pagiaslis</w:t>
      </w:r>
      <w:proofErr w:type="spellEnd"/>
      <w:r w:rsidRPr="003A2631">
        <w:rPr>
          <w:lang w:val="en-US"/>
        </w:rPr>
        <w:t>, A. (2009).</w:t>
      </w:r>
      <w:proofErr w:type="gramEnd"/>
      <w:r w:rsidRPr="003A2631">
        <w:rPr>
          <w:lang w:val="en-US"/>
        </w:rPr>
        <w:t xml:space="preserve"> Food Choice Questionnaire (FCQ) revisited. </w:t>
      </w:r>
      <w:proofErr w:type="gramStart"/>
      <w:r w:rsidRPr="003A2631">
        <w:rPr>
          <w:lang w:val="en-US"/>
        </w:rPr>
        <w:t>Suggestions for the development of an enhanced general food motivation model.</w:t>
      </w:r>
      <w:proofErr w:type="gramEnd"/>
      <w:r w:rsidRPr="003A2631">
        <w:rPr>
          <w:lang w:val="en-US"/>
        </w:rPr>
        <w:t xml:space="preserve"> </w:t>
      </w:r>
      <w:r w:rsidRPr="003A2631">
        <w:rPr>
          <w:i/>
          <w:lang w:val="en-US"/>
        </w:rPr>
        <w:t>Appetite</w:t>
      </w:r>
      <w:r w:rsidRPr="003A2631">
        <w:rPr>
          <w:lang w:val="en-US"/>
        </w:rPr>
        <w:t>, 52(1), 199-208.</w:t>
      </w:r>
    </w:p>
    <w:p w:rsidR="003D13E2" w:rsidRPr="003A2631" w:rsidRDefault="003D13E2" w:rsidP="003D13E2">
      <w:pPr>
        <w:ind w:left="567" w:hanging="567"/>
        <w:rPr>
          <w:lang w:val="en-US"/>
        </w:rPr>
      </w:pPr>
      <w:proofErr w:type="gramStart"/>
      <w:r w:rsidRPr="003A2631">
        <w:rPr>
          <w:lang w:val="en-US"/>
        </w:rPr>
        <w:t>Frank, R. E., Massy, W. F., &amp; Wind, Y. (1972).</w:t>
      </w:r>
      <w:proofErr w:type="gramEnd"/>
      <w:r w:rsidRPr="003A2631">
        <w:rPr>
          <w:lang w:val="en-US"/>
        </w:rPr>
        <w:t xml:space="preserve"> </w:t>
      </w:r>
      <w:proofErr w:type="gramStart"/>
      <w:r w:rsidRPr="003A2631">
        <w:rPr>
          <w:i/>
          <w:lang w:val="en-US"/>
        </w:rPr>
        <w:t>Market segmentation</w:t>
      </w:r>
      <w:r w:rsidRPr="003A2631">
        <w:rPr>
          <w:lang w:val="en-US"/>
        </w:rPr>
        <w:t>.</w:t>
      </w:r>
      <w:proofErr w:type="gramEnd"/>
      <w:r w:rsidRPr="003A2631">
        <w:rPr>
          <w:lang w:val="en-US"/>
        </w:rPr>
        <w:t xml:space="preserve"> Englewood Cliffs, NJ: Prentice-Hall.</w:t>
      </w:r>
    </w:p>
    <w:p w:rsidR="003D13E2" w:rsidRPr="003A2631" w:rsidRDefault="003D13E2" w:rsidP="003D13E2">
      <w:pPr>
        <w:ind w:left="567" w:hanging="567"/>
        <w:rPr>
          <w:lang w:val="en-US"/>
        </w:rPr>
      </w:pPr>
      <w:proofErr w:type="spellStart"/>
      <w:proofErr w:type="gramStart"/>
      <w:r w:rsidRPr="003A2631">
        <w:rPr>
          <w:lang w:val="en-US"/>
        </w:rPr>
        <w:t>Furst</w:t>
      </w:r>
      <w:proofErr w:type="spellEnd"/>
      <w:r w:rsidRPr="003A2631">
        <w:rPr>
          <w:lang w:val="en-US"/>
        </w:rPr>
        <w:t xml:space="preserve">, T., Connors, M., </w:t>
      </w:r>
      <w:proofErr w:type="spellStart"/>
      <w:r w:rsidRPr="003A2631">
        <w:rPr>
          <w:lang w:val="en-US"/>
        </w:rPr>
        <w:t>Bisogni</w:t>
      </w:r>
      <w:proofErr w:type="spellEnd"/>
      <w:r w:rsidRPr="003A2631">
        <w:rPr>
          <w:lang w:val="en-US"/>
        </w:rPr>
        <w:t xml:space="preserve">, C. A., </w:t>
      </w:r>
      <w:proofErr w:type="spellStart"/>
      <w:r w:rsidRPr="003A2631">
        <w:rPr>
          <w:lang w:val="en-US"/>
        </w:rPr>
        <w:t>Sobal</w:t>
      </w:r>
      <w:proofErr w:type="spellEnd"/>
      <w:r w:rsidRPr="003A2631">
        <w:rPr>
          <w:lang w:val="en-US"/>
        </w:rPr>
        <w:t>, J., &amp; Winter Falk, L. (1996).</w:t>
      </w:r>
      <w:proofErr w:type="gramEnd"/>
      <w:r w:rsidRPr="003A2631">
        <w:rPr>
          <w:lang w:val="en-US"/>
        </w:rPr>
        <w:t xml:space="preserve"> Food choice: A conceptual model of the process. </w:t>
      </w:r>
      <w:r w:rsidRPr="003A2631">
        <w:rPr>
          <w:i/>
          <w:lang w:val="en-US"/>
        </w:rPr>
        <w:t>Appetite</w:t>
      </w:r>
      <w:r w:rsidRPr="003A2631">
        <w:rPr>
          <w:lang w:val="en-US"/>
        </w:rPr>
        <w:t>, 26(3), 247–266.</w:t>
      </w:r>
    </w:p>
    <w:p w:rsidR="003D13E2" w:rsidRPr="003A2631" w:rsidRDefault="003D13E2" w:rsidP="003D13E2">
      <w:pPr>
        <w:ind w:left="567" w:hanging="567"/>
        <w:rPr>
          <w:lang w:val="en-US"/>
        </w:rPr>
      </w:pPr>
      <w:proofErr w:type="gramStart"/>
      <w:r w:rsidRPr="003A2631">
        <w:rPr>
          <w:lang w:val="en-US"/>
        </w:rPr>
        <w:t>Girard, M. (2015).</w:t>
      </w:r>
      <w:proofErr w:type="gramEnd"/>
      <w:r w:rsidRPr="003A2631">
        <w:rPr>
          <w:lang w:val="en-US"/>
        </w:rPr>
        <w:t xml:space="preserve"> Trade and Transition: Russia's Agricultural Pitfalls and Prospects for the 21st Century. Thesis, </w:t>
      </w:r>
      <w:proofErr w:type="gramStart"/>
      <w:r w:rsidRPr="003A2631">
        <w:rPr>
          <w:lang w:val="en-US"/>
        </w:rPr>
        <w:t>The</w:t>
      </w:r>
      <w:proofErr w:type="gramEnd"/>
      <w:r w:rsidRPr="003A2631">
        <w:rPr>
          <w:lang w:val="en-US"/>
        </w:rPr>
        <w:t xml:space="preserve"> University of Maine.</w:t>
      </w:r>
    </w:p>
    <w:p w:rsidR="003D13E2" w:rsidRPr="003A2631" w:rsidRDefault="003D13E2" w:rsidP="003D13E2">
      <w:pPr>
        <w:ind w:left="567" w:hanging="567"/>
        <w:rPr>
          <w:lang w:val="en-US"/>
        </w:rPr>
      </w:pPr>
      <w:proofErr w:type="spellStart"/>
      <w:proofErr w:type="gramStart"/>
      <w:r w:rsidRPr="003A2631">
        <w:rPr>
          <w:lang w:val="en-US"/>
        </w:rPr>
        <w:t>Grunert</w:t>
      </w:r>
      <w:proofErr w:type="spellEnd"/>
      <w:r w:rsidRPr="003A2631">
        <w:rPr>
          <w:lang w:val="en-US"/>
        </w:rPr>
        <w:t xml:space="preserve">, S., &amp; </w:t>
      </w:r>
      <w:proofErr w:type="spellStart"/>
      <w:r w:rsidRPr="003A2631">
        <w:rPr>
          <w:lang w:val="en-US"/>
        </w:rPr>
        <w:t>Juhl</w:t>
      </w:r>
      <w:proofErr w:type="spellEnd"/>
      <w:r w:rsidRPr="003A2631">
        <w:rPr>
          <w:lang w:val="en-US"/>
        </w:rPr>
        <w:t>, H. J. (1995).</w:t>
      </w:r>
      <w:proofErr w:type="gramEnd"/>
      <w:r w:rsidRPr="003A2631">
        <w:rPr>
          <w:lang w:val="en-US"/>
        </w:rPr>
        <w:t xml:space="preserve"> </w:t>
      </w:r>
      <w:proofErr w:type="gramStart"/>
      <w:r w:rsidRPr="003A2631">
        <w:rPr>
          <w:lang w:val="en-US"/>
        </w:rPr>
        <w:t>Values, environmental attitudes, and buying of organic foods.</w:t>
      </w:r>
      <w:proofErr w:type="gramEnd"/>
      <w:r w:rsidRPr="003A2631">
        <w:rPr>
          <w:lang w:val="en-US"/>
        </w:rPr>
        <w:t xml:space="preserve"> </w:t>
      </w:r>
      <w:r w:rsidRPr="003A2631">
        <w:rPr>
          <w:i/>
          <w:lang w:val="en-US"/>
        </w:rPr>
        <w:t>Journal of Economic Psychology</w:t>
      </w:r>
      <w:r w:rsidRPr="003A2631">
        <w:rPr>
          <w:lang w:val="en-US"/>
        </w:rPr>
        <w:t>, 16 (1), 39–62.</w:t>
      </w:r>
    </w:p>
    <w:p w:rsidR="005122D0" w:rsidRPr="003A2631" w:rsidRDefault="005122D0" w:rsidP="005122D0">
      <w:pPr>
        <w:ind w:left="567" w:hanging="567"/>
        <w:rPr>
          <w:lang w:val="en-US"/>
        </w:rPr>
      </w:pPr>
      <w:r w:rsidRPr="003A2631">
        <w:rPr>
          <w:lang w:val="en-US"/>
        </w:rPr>
        <w:t xml:space="preserve">Hair, J. F., Black, W. C., </w:t>
      </w:r>
      <w:proofErr w:type="spellStart"/>
      <w:r w:rsidRPr="003A2631">
        <w:rPr>
          <w:lang w:val="en-US"/>
        </w:rPr>
        <w:t>Babin</w:t>
      </w:r>
      <w:proofErr w:type="spellEnd"/>
      <w:r w:rsidRPr="003A2631">
        <w:rPr>
          <w:lang w:val="en-US"/>
        </w:rPr>
        <w:t>, B. J., Anderson, R. E., &amp; Tatham, R. L. (2006).Multivariate data analysis (Vol. 6). Upper Saddle River, NJ: Pearson Prentice Hall.</w:t>
      </w:r>
    </w:p>
    <w:p w:rsidR="003D13E2" w:rsidRPr="003A2631" w:rsidRDefault="003D13E2" w:rsidP="005122D0">
      <w:pPr>
        <w:ind w:left="567" w:hanging="567"/>
        <w:rPr>
          <w:lang w:val="en-US"/>
        </w:rPr>
      </w:pPr>
      <w:proofErr w:type="spellStart"/>
      <w:r w:rsidRPr="003A2631">
        <w:rPr>
          <w:lang w:val="en-US"/>
        </w:rPr>
        <w:t>Honkanen</w:t>
      </w:r>
      <w:proofErr w:type="spellEnd"/>
      <w:r w:rsidRPr="003A2631">
        <w:rPr>
          <w:lang w:val="en-US"/>
        </w:rPr>
        <w:t xml:space="preserve">, P. (2010). Food preference based segments in Russia. </w:t>
      </w:r>
      <w:r w:rsidRPr="003A2631">
        <w:rPr>
          <w:i/>
          <w:lang w:val="en-US"/>
        </w:rPr>
        <w:t>Food Quality and Preference</w:t>
      </w:r>
      <w:r w:rsidRPr="003A2631">
        <w:rPr>
          <w:lang w:val="en-US"/>
        </w:rPr>
        <w:t>, 21(1), 65-74.</w:t>
      </w:r>
    </w:p>
    <w:p w:rsidR="003D13E2" w:rsidRPr="003A2631" w:rsidRDefault="003D13E2" w:rsidP="003D13E2">
      <w:pPr>
        <w:ind w:left="567" w:hanging="567"/>
        <w:rPr>
          <w:lang w:val="en-US"/>
        </w:rPr>
      </w:pPr>
      <w:proofErr w:type="spellStart"/>
      <w:proofErr w:type="gramStart"/>
      <w:r w:rsidRPr="003A2631">
        <w:rPr>
          <w:lang w:val="en-US"/>
        </w:rPr>
        <w:t>Honkanen</w:t>
      </w:r>
      <w:proofErr w:type="spellEnd"/>
      <w:r w:rsidRPr="003A2631">
        <w:rPr>
          <w:lang w:val="en-US"/>
        </w:rPr>
        <w:t xml:space="preserve">, P., &amp; </w:t>
      </w:r>
      <w:proofErr w:type="spellStart"/>
      <w:r w:rsidRPr="003A2631">
        <w:rPr>
          <w:lang w:val="en-US"/>
        </w:rPr>
        <w:t>Frewer</w:t>
      </w:r>
      <w:proofErr w:type="spellEnd"/>
      <w:r w:rsidRPr="003A2631">
        <w:rPr>
          <w:lang w:val="en-US"/>
        </w:rPr>
        <w:t>, L. (2009).</w:t>
      </w:r>
      <w:proofErr w:type="gramEnd"/>
      <w:r w:rsidRPr="003A2631">
        <w:rPr>
          <w:lang w:val="en-US"/>
        </w:rPr>
        <w:t xml:space="preserve"> </w:t>
      </w:r>
      <w:proofErr w:type="gramStart"/>
      <w:r w:rsidRPr="003A2631">
        <w:rPr>
          <w:lang w:val="en-US"/>
        </w:rPr>
        <w:t>Russian consumers’ motives for food choice.</w:t>
      </w:r>
      <w:proofErr w:type="gramEnd"/>
      <w:r w:rsidRPr="003A2631">
        <w:rPr>
          <w:lang w:val="en-US"/>
        </w:rPr>
        <w:t xml:space="preserve"> </w:t>
      </w:r>
      <w:r w:rsidRPr="003A2631">
        <w:rPr>
          <w:i/>
          <w:lang w:val="en-US"/>
        </w:rPr>
        <w:t>Appetite</w:t>
      </w:r>
      <w:r w:rsidRPr="003A2631">
        <w:rPr>
          <w:lang w:val="en-US"/>
        </w:rPr>
        <w:t>, 52(2), 363–371.</w:t>
      </w:r>
    </w:p>
    <w:p w:rsidR="003D13E2" w:rsidRPr="003A2631" w:rsidRDefault="003D13E2" w:rsidP="003D13E2">
      <w:pPr>
        <w:ind w:left="567" w:hanging="567"/>
        <w:rPr>
          <w:lang w:val="en-US"/>
        </w:rPr>
      </w:pPr>
      <w:proofErr w:type="spellStart"/>
      <w:proofErr w:type="gramStart"/>
      <w:r w:rsidRPr="003A2631">
        <w:rPr>
          <w:lang w:val="en-US"/>
        </w:rPr>
        <w:t>Honkanen</w:t>
      </w:r>
      <w:proofErr w:type="spellEnd"/>
      <w:r w:rsidRPr="003A2631">
        <w:rPr>
          <w:lang w:val="en-US"/>
        </w:rPr>
        <w:t xml:space="preserve">, P., &amp; </w:t>
      </w:r>
      <w:proofErr w:type="spellStart"/>
      <w:r w:rsidRPr="003A2631">
        <w:rPr>
          <w:lang w:val="en-US"/>
        </w:rPr>
        <w:t>Voldnes</w:t>
      </w:r>
      <w:proofErr w:type="spellEnd"/>
      <w:r w:rsidRPr="003A2631">
        <w:rPr>
          <w:lang w:val="en-US"/>
        </w:rPr>
        <w:t>, G. (2006).</w:t>
      </w:r>
      <w:proofErr w:type="gramEnd"/>
      <w:r w:rsidRPr="003A2631">
        <w:rPr>
          <w:lang w:val="en-US"/>
        </w:rPr>
        <w:t xml:space="preserve"> </w:t>
      </w:r>
      <w:proofErr w:type="gramStart"/>
      <w:r w:rsidRPr="003A2631">
        <w:rPr>
          <w:lang w:val="en-US"/>
        </w:rPr>
        <w:t>Russian consumers' food habits.</w:t>
      </w:r>
      <w:proofErr w:type="gramEnd"/>
      <w:r w:rsidRPr="003A2631">
        <w:rPr>
          <w:lang w:val="en-US"/>
        </w:rPr>
        <w:t xml:space="preserve"> </w:t>
      </w:r>
      <w:r w:rsidRPr="003A2631">
        <w:rPr>
          <w:i/>
          <w:lang w:val="en-US"/>
        </w:rPr>
        <w:t>Report</w:t>
      </w:r>
      <w:r w:rsidRPr="003A2631">
        <w:rPr>
          <w:lang w:val="en-US"/>
        </w:rPr>
        <w:t>, 27, 2006.</w:t>
      </w:r>
    </w:p>
    <w:p w:rsidR="003D13E2" w:rsidRPr="003A2631" w:rsidRDefault="003D13E2" w:rsidP="003D13E2">
      <w:pPr>
        <w:ind w:left="567" w:hanging="567"/>
        <w:rPr>
          <w:lang w:val="en-US"/>
        </w:rPr>
      </w:pPr>
      <w:r w:rsidRPr="003A2631">
        <w:rPr>
          <w:lang w:val="en-US"/>
        </w:rPr>
        <w:t xml:space="preserve">Horwath, C. C. (1990). Food frequency questionnaires: A review. </w:t>
      </w:r>
      <w:r w:rsidRPr="003A2631">
        <w:rPr>
          <w:i/>
          <w:lang w:val="en-US"/>
        </w:rPr>
        <w:t>Australian Journal of Nutrition &amp; Dietetics</w:t>
      </w:r>
      <w:r w:rsidRPr="003A2631">
        <w:rPr>
          <w:lang w:val="en-US"/>
        </w:rPr>
        <w:t>, 47(3), 71–76.</w:t>
      </w:r>
    </w:p>
    <w:p w:rsidR="003D13E2" w:rsidRPr="003A2631" w:rsidRDefault="003D13E2" w:rsidP="003D13E2">
      <w:pPr>
        <w:ind w:left="567" w:hanging="567"/>
        <w:rPr>
          <w:lang w:val="en-US"/>
        </w:rPr>
      </w:pPr>
      <w:proofErr w:type="spellStart"/>
      <w:proofErr w:type="gramStart"/>
      <w:r w:rsidRPr="003A2631">
        <w:rPr>
          <w:lang w:val="en-US"/>
        </w:rPr>
        <w:t>Januszewska</w:t>
      </w:r>
      <w:proofErr w:type="spellEnd"/>
      <w:r w:rsidRPr="003A2631">
        <w:rPr>
          <w:lang w:val="en-US"/>
        </w:rPr>
        <w:t xml:space="preserve">, R., </w:t>
      </w:r>
      <w:proofErr w:type="spellStart"/>
      <w:r w:rsidRPr="003A2631">
        <w:rPr>
          <w:lang w:val="en-US"/>
        </w:rPr>
        <w:t>Pieniak</w:t>
      </w:r>
      <w:proofErr w:type="spellEnd"/>
      <w:r w:rsidRPr="003A2631">
        <w:rPr>
          <w:lang w:val="en-US"/>
        </w:rPr>
        <w:t xml:space="preserve">, Z., &amp; </w:t>
      </w:r>
      <w:proofErr w:type="spellStart"/>
      <w:r w:rsidRPr="003A2631">
        <w:rPr>
          <w:lang w:val="en-US"/>
        </w:rPr>
        <w:t>Verbeke</w:t>
      </w:r>
      <w:proofErr w:type="spellEnd"/>
      <w:r w:rsidRPr="003A2631">
        <w:rPr>
          <w:lang w:val="en-US"/>
        </w:rPr>
        <w:t>, W. (2011).</w:t>
      </w:r>
      <w:proofErr w:type="gramEnd"/>
      <w:r w:rsidRPr="003A2631">
        <w:rPr>
          <w:lang w:val="en-US"/>
        </w:rPr>
        <w:t xml:space="preserve"> </w:t>
      </w:r>
      <w:proofErr w:type="gramStart"/>
      <w:r w:rsidRPr="003A2631">
        <w:rPr>
          <w:lang w:val="en-US"/>
        </w:rPr>
        <w:t>Food choice questionnaire revisited in four countries.</w:t>
      </w:r>
      <w:proofErr w:type="gramEnd"/>
      <w:r w:rsidRPr="003A2631">
        <w:rPr>
          <w:lang w:val="en-US"/>
        </w:rPr>
        <w:t xml:space="preserve"> Does it still measure the same</w:t>
      </w:r>
      <w:proofErr w:type="gramStart"/>
      <w:r w:rsidRPr="003A2631">
        <w:rPr>
          <w:lang w:val="en-US"/>
        </w:rPr>
        <w:t>?.</w:t>
      </w:r>
      <w:proofErr w:type="gramEnd"/>
      <w:r w:rsidRPr="003A2631">
        <w:rPr>
          <w:lang w:val="en-US"/>
        </w:rPr>
        <w:t xml:space="preserve"> </w:t>
      </w:r>
      <w:r w:rsidRPr="003A2631">
        <w:rPr>
          <w:i/>
          <w:lang w:val="en-US"/>
        </w:rPr>
        <w:t>Appetite</w:t>
      </w:r>
      <w:r w:rsidRPr="003A2631">
        <w:rPr>
          <w:lang w:val="en-US"/>
        </w:rPr>
        <w:t xml:space="preserve">, 57(1), 94-98. </w:t>
      </w:r>
    </w:p>
    <w:p w:rsidR="003D13E2" w:rsidRPr="003A2631" w:rsidRDefault="003D13E2" w:rsidP="003D13E2">
      <w:pPr>
        <w:ind w:left="567" w:hanging="567"/>
        <w:rPr>
          <w:lang w:val="en-US"/>
        </w:rPr>
      </w:pPr>
      <w:r w:rsidRPr="003A2631">
        <w:rPr>
          <w:lang w:val="en-US"/>
        </w:rPr>
        <w:t xml:space="preserve">Kearney, J. (2010). </w:t>
      </w:r>
      <w:proofErr w:type="gramStart"/>
      <w:r w:rsidRPr="003A2631">
        <w:rPr>
          <w:lang w:val="en-US"/>
        </w:rPr>
        <w:t>Food consumption trends and drivers.</w:t>
      </w:r>
      <w:proofErr w:type="gramEnd"/>
      <w:r w:rsidRPr="003A2631">
        <w:rPr>
          <w:lang w:val="en-US"/>
        </w:rPr>
        <w:t xml:space="preserve"> </w:t>
      </w:r>
      <w:r w:rsidRPr="003A2631">
        <w:rPr>
          <w:i/>
          <w:lang w:val="en-US"/>
        </w:rPr>
        <w:t>Philosophical Transactions of the Royal Society of London B: Biological Sciences</w:t>
      </w:r>
      <w:r w:rsidRPr="003A2631">
        <w:rPr>
          <w:lang w:val="en-US"/>
        </w:rPr>
        <w:t>, 365(1554), 2793-2807.</w:t>
      </w:r>
    </w:p>
    <w:p w:rsidR="005122D0" w:rsidRPr="003A2631" w:rsidRDefault="005122D0" w:rsidP="005122D0">
      <w:pPr>
        <w:ind w:left="567" w:hanging="567"/>
        <w:rPr>
          <w:lang w:val="en-US"/>
        </w:rPr>
      </w:pPr>
      <w:proofErr w:type="spellStart"/>
      <w:r w:rsidRPr="003A2631">
        <w:rPr>
          <w:lang w:val="en-US"/>
        </w:rPr>
        <w:t>Ketchen</w:t>
      </w:r>
      <w:proofErr w:type="spellEnd"/>
      <w:r w:rsidRPr="003A2631">
        <w:rPr>
          <w:lang w:val="en-US"/>
        </w:rPr>
        <w:t xml:space="preserve">, D. J., &amp; Shook, C. L. (1996). The application of cluster analysis in strategic management research: an analysis and critique. </w:t>
      </w:r>
      <w:proofErr w:type="gramStart"/>
      <w:r w:rsidRPr="003A2631">
        <w:rPr>
          <w:lang w:val="en-US"/>
        </w:rPr>
        <w:t>Strategic management journal, 17(6), 441-458.</w:t>
      </w:r>
      <w:proofErr w:type="gramEnd"/>
    </w:p>
    <w:p w:rsidR="003D13E2" w:rsidRPr="003A2631" w:rsidRDefault="003D13E2" w:rsidP="003D13E2">
      <w:pPr>
        <w:ind w:left="567" w:hanging="567"/>
        <w:rPr>
          <w:lang w:val="en-US"/>
        </w:rPr>
      </w:pPr>
      <w:proofErr w:type="spellStart"/>
      <w:proofErr w:type="gramStart"/>
      <w:r w:rsidRPr="003A2631">
        <w:rPr>
          <w:lang w:val="en-US"/>
        </w:rPr>
        <w:t>Lappalainen</w:t>
      </w:r>
      <w:proofErr w:type="spellEnd"/>
      <w:r w:rsidRPr="003A2631">
        <w:rPr>
          <w:lang w:val="en-US"/>
        </w:rPr>
        <w:t xml:space="preserve">, R., Kearney, J., &amp; </w:t>
      </w:r>
      <w:proofErr w:type="spellStart"/>
      <w:r w:rsidRPr="003A2631">
        <w:rPr>
          <w:lang w:val="en-US"/>
        </w:rPr>
        <w:t>Gibney</w:t>
      </w:r>
      <w:proofErr w:type="spellEnd"/>
      <w:r w:rsidRPr="003A2631">
        <w:rPr>
          <w:lang w:val="en-US"/>
        </w:rPr>
        <w:t>, M. (1998).</w:t>
      </w:r>
      <w:proofErr w:type="gramEnd"/>
      <w:r w:rsidRPr="003A2631">
        <w:rPr>
          <w:lang w:val="en-US"/>
        </w:rPr>
        <w:t xml:space="preserve"> A pan EU survey of consumer attitudes to food, nutrition and health: an overview. </w:t>
      </w:r>
      <w:r w:rsidRPr="003A2631">
        <w:rPr>
          <w:i/>
          <w:lang w:val="en-US"/>
        </w:rPr>
        <w:t>Food Quality and Preference</w:t>
      </w:r>
      <w:r w:rsidRPr="003A2631">
        <w:rPr>
          <w:lang w:val="en-US"/>
        </w:rPr>
        <w:t>, 9(6), 467-478.</w:t>
      </w:r>
    </w:p>
    <w:p w:rsidR="003D13E2" w:rsidRPr="003A2631" w:rsidRDefault="003D13E2" w:rsidP="003D13E2">
      <w:pPr>
        <w:ind w:left="567" w:hanging="567"/>
        <w:rPr>
          <w:lang w:val="en-US"/>
        </w:rPr>
      </w:pPr>
      <w:r w:rsidRPr="003A2631">
        <w:rPr>
          <w:lang w:val="en-US"/>
        </w:rPr>
        <w:t xml:space="preserve">Lau, R. R., Hartman, K. A., &amp; Ware, J., Jr. (1986). Health as a value: methodological and theoretical considerations. </w:t>
      </w:r>
      <w:r w:rsidRPr="003A2631">
        <w:rPr>
          <w:i/>
          <w:lang w:val="en-US"/>
        </w:rPr>
        <w:t>Health Psychology</w:t>
      </w:r>
      <w:r w:rsidRPr="003A2631">
        <w:rPr>
          <w:lang w:val="en-US"/>
        </w:rPr>
        <w:t>, 5(1), 25–43.</w:t>
      </w:r>
    </w:p>
    <w:p w:rsidR="003D13E2" w:rsidRPr="003A2631" w:rsidRDefault="003D13E2" w:rsidP="003D13E2">
      <w:pPr>
        <w:ind w:left="567" w:hanging="567"/>
        <w:rPr>
          <w:lang w:val="en-US"/>
        </w:rPr>
      </w:pPr>
      <w:proofErr w:type="spellStart"/>
      <w:r w:rsidRPr="003A2631">
        <w:rPr>
          <w:lang w:val="en-US"/>
        </w:rPr>
        <w:lastRenderedPageBreak/>
        <w:t>Levada</w:t>
      </w:r>
      <w:proofErr w:type="spellEnd"/>
      <w:r w:rsidRPr="003A2631">
        <w:rPr>
          <w:lang w:val="en-US"/>
        </w:rPr>
        <w:t xml:space="preserve"> Centre (2014, November 28). </w:t>
      </w:r>
      <w:r w:rsidRPr="003A2631">
        <w:rPr>
          <w:i/>
          <w:lang w:val="en-US"/>
        </w:rPr>
        <w:t>Influence of sanctions on consumption</w:t>
      </w:r>
      <w:r w:rsidRPr="003A2631">
        <w:rPr>
          <w:lang w:val="en-US"/>
        </w:rPr>
        <w:t xml:space="preserve"> [in Russian]. Retrieved from Website: http://www.levada.ru/28-11-2014/vliyanie-sanktsii-na-potreblenie</w:t>
      </w:r>
    </w:p>
    <w:p w:rsidR="003D13E2" w:rsidRPr="003A2631" w:rsidRDefault="003D13E2" w:rsidP="003D13E2">
      <w:pPr>
        <w:ind w:left="567" w:hanging="567"/>
        <w:rPr>
          <w:lang w:val="en-US"/>
        </w:rPr>
      </w:pPr>
      <w:proofErr w:type="spellStart"/>
      <w:proofErr w:type="gramStart"/>
      <w:r w:rsidRPr="003A2631">
        <w:rPr>
          <w:lang w:val="en-US"/>
        </w:rPr>
        <w:t>Liefert</w:t>
      </w:r>
      <w:proofErr w:type="spellEnd"/>
      <w:r w:rsidRPr="003A2631">
        <w:rPr>
          <w:lang w:val="en-US"/>
        </w:rPr>
        <w:t xml:space="preserve">, W. M., &amp; </w:t>
      </w:r>
      <w:proofErr w:type="spellStart"/>
      <w:r w:rsidRPr="003A2631">
        <w:rPr>
          <w:lang w:val="en-US"/>
        </w:rPr>
        <w:t>Liefert</w:t>
      </w:r>
      <w:proofErr w:type="spellEnd"/>
      <w:r w:rsidRPr="003A2631">
        <w:rPr>
          <w:lang w:val="en-US"/>
        </w:rPr>
        <w:t>, O. (2009).</w:t>
      </w:r>
      <w:proofErr w:type="gramEnd"/>
      <w:r w:rsidRPr="003A2631">
        <w:rPr>
          <w:lang w:val="en-US"/>
        </w:rPr>
        <w:t xml:space="preserve"> Russia's Growing Agricultural Imports: Causes and Outlook. </w:t>
      </w:r>
      <w:proofErr w:type="gramStart"/>
      <w:r w:rsidRPr="003A2631">
        <w:rPr>
          <w:lang w:val="en-US"/>
        </w:rPr>
        <w:t xml:space="preserve">USDA Economic Research </w:t>
      </w:r>
      <w:proofErr w:type="spellStart"/>
      <w:r w:rsidRPr="003A2631">
        <w:rPr>
          <w:lang w:val="en-US"/>
        </w:rPr>
        <w:t>Service.Lindeman</w:t>
      </w:r>
      <w:proofErr w:type="spellEnd"/>
      <w:r w:rsidRPr="003A2631">
        <w:rPr>
          <w:lang w:val="en-US"/>
        </w:rPr>
        <w:t xml:space="preserve">, M., &amp; </w:t>
      </w:r>
      <w:proofErr w:type="spellStart"/>
      <w:r w:rsidRPr="003A2631">
        <w:rPr>
          <w:lang w:val="en-US"/>
        </w:rPr>
        <w:t>V</w:t>
      </w:r>
      <w:r w:rsidRPr="003A2631">
        <w:rPr>
          <w:rFonts w:ascii="Calibri" w:hAnsi="Calibri" w:cs="Calibri"/>
          <w:lang w:val="en-US"/>
        </w:rPr>
        <w:t>ää</w:t>
      </w:r>
      <w:r w:rsidRPr="003A2631">
        <w:rPr>
          <w:lang w:val="en-US"/>
        </w:rPr>
        <w:t>n</w:t>
      </w:r>
      <w:r w:rsidRPr="003A2631">
        <w:rPr>
          <w:rFonts w:ascii="Calibri" w:hAnsi="Calibri" w:cs="Calibri"/>
          <w:lang w:val="en-US"/>
        </w:rPr>
        <w:t>ä</w:t>
      </w:r>
      <w:r w:rsidRPr="003A2631">
        <w:rPr>
          <w:lang w:val="en-US"/>
        </w:rPr>
        <w:t>nen</w:t>
      </w:r>
      <w:proofErr w:type="spellEnd"/>
      <w:r w:rsidRPr="003A2631">
        <w:rPr>
          <w:lang w:val="en-US"/>
        </w:rPr>
        <w:t>, M. (2000).</w:t>
      </w:r>
      <w:proofErr w:type="gramEnd"/>
      <w:r w:rsidRPr="003A2631">
        <w:rPr>
          <w:lang w:val="en-US"/>
        </w:rPr>
        <w:t xml:space="preserve"> </w:t>
      </w:r>
      <w:proofErr w:type="gramStart"/>
      <w:r w:rsidRPr="003A2631">
        <w:rPr>
          <w:lang w:val="en-US"/>
        </w:rPr>
        <w:t>Measurement of ethical food choice motives.</w:t>
      </w:r>
      <w:proofErr w:type="gramEnd"/>
      <w:r w:rsidRPr="003A2631">
        <w:rPr>
          <w:lang w:val="en-US"/>
        </w:rPr>
        <w:t xml:space="preserve"> </w:t>
      </w:r>
      <w:r w:rsidRPr="003A2631">
        <w:rPr>
          <w:i/>
          <w:lang w:val="en-US"/>
        </w:rPr>
        <w:t>Appetite</w:t>
      </w:r>
      <w:r w:rsidRPr="003A2631">
        <w:rPr>
          <w:lang w:val="en-US"/>
        </w:rPr>
        <w:t>, 34(1), 55–59.</w:t>
      </w:r>
    </w:p>
    <w:p w:rsidR="003D13E2" w:rsidRPr="003A2631" w:rsidRDefault="003D13E2" w:rsidP="003D13E2">
      <w:pPr>
        <w:ind w:left="567" w:hanging="567"/>
        <w:rPr>
          <w:lang w:val="en-US"/>
        </w:rPr>
      </w:pPr>
      <w:proofErr w:type="spellStart"/>
      <w:proofErr w:type="gramStart"/>
      <w:r w:rsidRPr="003A2631">
        <w:rPr>
          <w:lang w:val="en-US"/>
        </w:rPr>
        <w:t>Liefert</w:t>
      </w:r>
      <w:proofErr w:type="spellEnd"/>
      <w:r w:rsidRPr="003A2631">
        <w:rPr>
          <w:lang w:val="en-US"/>
        </w:rPr>
        <w:t xml:space="preserve">, W. M., &amp; </w:t>
      </w:r>
      <w:proofErr w:type="spellStart"/>
      <w:r w:rsidRPr="003A2631">
        <w:rPr>
          <w:lang w:val="en-US"/>
        </w:rPr>
        <w:t>Liefert</w:t>
      </w:r>
      <w:proofErr w:type="spellEnd"/>
      <w:r w:rsidRPr="003A2631">
        <w:rPr>
          <w:lang w:val="en-US"/>
        </w:rPr>
        <w:t>, O. (2015).</w:t>
      </w:r>
      <w:proofErr w:type="gramEnd"/>
      <w:r w:rsidRPr="003A2631">
        <w:rPr>
          <w:lang w:val="en-US"/>
        </w:rPr>
        <w:t xml:space="preserve"> Russia's Economic Crisis and its Agricultural and Food Economy. </w:t>
      </w:r>
      <w:proofErr w:type="gramStart"/>
      <w:r w:rsidRPr="003A2631">
        <w:rPr>
          <w:i/>
          <w:lang w:val="en-US"/>
        </w:rPr>
        <w:t>Choices</w:t>
      </w:r>
      <w:r w:rsidRPr="003A2631">
        <w:rPr>
          <w:lang w:val="en-US"/>
        </w:rPr>
        <w:t>, 30(1).</w:t>
      </w:r>
      <w:proofErr w:type="gramEnd"/>
    </w:p>
    <w:p w:rsidR="003D13E2" w:rsidRPr="003A2631" w:rsidRDefault="003D13E2" w:rsidP="003D13E2">
      <w:pPr>
        <w:ind w:left="567" w:hanging="567"/>
        <w:rPr>
          <w:lang w:val="en-US"/>
        </w:rPr>
      </w:pPr>
      <w:proofErr w:type="gramStart"/>
      <w:r w:rsidRPr="003A2631">
        <w:rPr>
          <w:lang w:val="en-US"/>
        </w:rPr>
        <w:t xml:space="preserve">Magnusson, M. K., </w:t>
      </w:r>
      <w:proofErr w:type="spellStart"/>
      <w:r w:rsidRPr="003A2631">
        <w:rPr>
          <w:lang w:val="en-US"/>
        </w:rPr>
        <w:t>Arvola</w:t>
      </w:r>
      <w:proofErr w:type="spellEnd"/>
      <w:r w:rsidRPr="003A2631">
        <w:rPr>
          <w:lang w:val="en-US"/>
        </w:rPr>
        <w:t xml:space="preserve">, A., </w:t>
      </w:r>
      <w:proofErr w:type="spellStart"/>
      <w:r w:rsidRPr="003A2631">
        <w:rPr>
          <w:lang w:val="en-US"/>
        </w:rPr>
        <w:t>Hursti</w:t>
      </w:r>
      <w:proofErr w:type="spellEnd"/>
      <w:r w:rsidRPr="003A2631">
        <w:rPr>
          <w:lang w:val="en-US"/>
        </w:rPr>
        <w:t xml:space="preserve">, U. K. K., Aberg, L., &amp; </w:t>
      </w:r>
      <w:proofErr w:type="spellStart"/>
      <w:r w:rsidRPr="003A2631">
        <w:rPr>
          <w:lang w:val="en-US"/>
        </w:rPr>
        <w:t>Sjoden</w:t>
      </w:r>
      <w:proofErr w:type="spellEnd"/>
      <w:r w:rsidRPr="003A2631">
        <w:rPr>
          <w:lang w:val="en-US"/>
        </w:rPr>
        <w:t>, P. O. (2001).</w:t>
      </w:r>
      <w:proofErr w:type="gramEnd"/>
      <w:r w:rsidRPr="003A2631">
        <w:rPr>
          <w:lang w:val="en-US"/>
        </w:rPr>
        <w:t xml:space="preserve"> </w:t>
      </w:r>
      <w:proofErr w:type="gramStart"/>
      <w:r w:rsidRPr="003A2631">
        <w:rPr>
          <w:lang w:val="en-US"/>
        </w:rPr>
        <w:t>Attitudes towards organic foods among Swedish consumers.</w:t>
      </w:r>
      <w:proofErr w:type="gramEnd"/>
      <w:r w:rsidRPr="003A2631">
        <w:rPr>
          <w:lang w:val="en-US"/>
        </w:rPr>
        <w:t xml:space="preserve"> </w:t>
      </w:r>
      <w:r w:rsidRPr="003A2631">
        <w:rPr>
          <w:i/>
          <w:lang w:val="en-US"/>
        </w:rPr>
        <w:t>British Food Journal</w:t>
      </w:r>
      <w:r w:rsidRPr="003A2631">
        <w:rPr>
          <w:lang w:val="en-US"/>
        </w:rPr>
        <w:t>, 103(3), 209–227.</w:t>
      </w:r>
    </w:p>
    <w:p w:rsidR="003D13E2" w:rsidRPr="003A2631" w:rsidRDefault="003D13E2" w:rsidP="003D13E2">
      <w:pPr>
        <w:ind w:left="567" w:hanging="567"/>
        <w:rPr>
          <w:lang w:val="en-US"/>
        </w:rPr>
      </w:pPr>
      <w:proofErr w:type="spellStart"/>
      <w:proofErr w:type="gramStart"/>
      <w:r w:rsidRPr="003A2631">
        <w:rPr>
          <w:lang w:val="en-US"/>
        </w:rPr>
        <w:t>Mardon</w:t>
      </w:r>
      <w:proofErr w:type="spellEnd"/>
      <w:r w:rsidRPr="003A2631">
        <w:rPr>
          <w:lang w:val="en-US"/>
        </w:rPr>
        <w:t xml:space="preserve">, J., Thiel, E., </w:t>
      </w:r>
      <w:proofErr w:type="spellStart"/>
      <w:r w:rsidRPr="003A2631">
        <w:rPr>
          <w:lang w:val="en-US"/>
        </w:rPr>
        <w:t>Laniau</w:t>
      </w:r>
      <w:proofErr w:type="spellEnd"/>
      <w:r w:rsidRPr="003A2631">
        <w:rPr>
          <w:lang w:val="en-US"/>
        </w:rPr>
        <w:t xml:space="preserve">, M., </w:t>
      </w:r>
      <w:proofErr w:type="spellStart"/>
      <w:r w:rsidRPr="003A2631">
        <w:rPr>
          <w:lang w:val="en-US"/>
        </w:rPr>
        <w:t>Sijtsema</w:t>
      </w:r>
      <w:proofErr w:type="spellEnd"/>
      <w:r w:rsidRPr="003A2631">
        <w:rPr>
          <w:lang w:val="en-US"/>
        </w:rPr>
        <w:t xml:space="preserve">, S., Zimmermann, K., &amp; </w:t>
      </w:r>
      <w:proofErr w:type="spellStart"/>
      <w:r w:rsidRPr="003A2631">
        <w:rPr>
          <w:lang w:val="en-US"/>
        </w:rPr>
        <w:t>Barjolle</w:t>
      </w:r>
      <w:proofErr w:type="spellEnd"/>
      <w:r w:rsidRPr="003A2631">
        <w:rPr>
          <w:lang w:val="en-US"/>
        </w:rPr>
        <w:t>, D. (2015).</w:t>
      </w:r>
      <w:proofErr w:type="gramEnd"/>
      <w:r w:rsidRPr="003A2631">
        <w:rPr>
          <w:lang w:val="en-US"/>
        </w:rPr>
        <w:t xml:space="preserve"> Motives underlying food consumption in the Western Balkans: consumers’ profiles and public health strategies. </w:t>
      </w:r>
      <w:proofErr w:type="gramStart"/>
      <w:r w:rsidRPr="003A2631">
        <w:rPr>
          <w:i/>
          <w:lang w:val="en-US"/>
        </w:rPr>
        <w:t>International journal of public health</w:t>
      </w:r>
      <w:r w:rsidRPr="003A2631">
        <w:rPr>
          <w:lang w:val="en-US"/>
        </w:rPr>
        <w:t>, 60(5), 517-526.</w:t>
      </w:r>
      <w:proofErr w:type="gramEnd"/>
    </w:p>
    <w:p w:rsidR="003D13E2" w:rsidRPr="003A2631" w:rsidRDefault="003D13E2" w:rsidP="003D13E2">
      <w:pPr>
        <w:ind w:left="567" w:hanging="567"/>
        <w:rPr>
          <w:lang w:val="en-US"/>
        </w:rPr>
      </w:pPr>
      <w:proofErr w:type="spellStart"/>
      <w:r w:rsidRPr="003A2631">
        <w:rPr>
          <w:lang w:val="en-US"/>
        </w:rPr>
        <w:t>Markovina</w:t>
      </w:r>
      <w:proofErr w:type="spellEnd"/>
      <w:r w:rsidRPr="003A2631">
        <w:rPr>
          <w:lang w:val="en-US"/>
        </w:rPr>
        <w:t xml:space="preserve">, J., Stewart-Knox, B. J., Rankin, A., </w:t>
      </w:r>
      <w:proofErr w:type="spellStart"/>
      <w:r w:rsidRPr="003A2631">
        <w:rPr>
          <w:lang w:val="en-US"/>
        </w:rPr>
        <w:t>Gibney</w:t>
      </w:r>
      <w:proofErr w:type="spellEnd"/>
      <w:r w:rsidRPr="003A2631">
        <w:rPr>
          <w:lang w:val="en-US"/>
        </w:rPr>
        <w:t>, M., de Almeida, M. D. V., Fischer, A</w:t>
      </w:r>
      <w:proofErr w:type="gramStart"/>
      <w:r w:rsidRPr="003A2631">
        <w:rPr>
          <w:lang w:val="en-US"/>
        </w:rPr>
        <w:t>., ...</w:t>
      </w:r>
      <w:proofErr w:type="gramEnd"/>
      <w:r w:rsidRPr="003A2631">
        <w:rPr>
          <w:lang w:val="en-US"/>
        </w:rPr>
        <w:t xml:space="preserve"> &amp; </w:t>
      </w:r>
      <w:proofErr w:type="spellStart"/>
      <w:r w:rsidRPr="003A2631">
        <w:rPr>
          <w:lang w:val="en-US"/>
        </w:rPr>
        <w:t>Frewer</w:t>
      </w:r>
      <w:proofErr w:type="spellEnd"/>
      <w:r w:rsidRPr="003A2631">
        <w:rPr>
          <w:lang w:val="en-US"/>
        </w:rPr>
        <w:t xml:space="preserve">, L. J. (2015). Food4Me study: Validity and reliability of Food Choice Questionnaire in 9 European countries. </w:t>
      </w:r>
      <w:r w:rsidRPr="003A2631">
        <w:rPr>
          <w:i/>
          <w:lang w:val="en-US"/>
        </w:rPr>
        <w:t>Food Quality and Preference</w:t>
      </w:r>
      <w:r w:rsidRPr="003A2631">
        <w:rPr>
          <w:lang w:val="en-US"/>
        </w:rPr>
        <w:t xml:space="preserve">, 45, 26-32. </w:t>
      </w:r>
    </w:p>
    <w:p w:rsidR="003D13E2" w:rsidRPr="003A2631" w:rsidRDefault="003D13E2" w:rsidP="003D13E2">
      <w:pPr>
        <w:ind w:left="567" w:hanging="567"/>
        <w:rPr>
          <w:lang w:val="en-US"/>
        </w:rPr>
      </w:pPr>
      <w:r w:rsidRPr="003A2631">
        <w:rPr>
          <w:lang w:val="en-US"/>
        </w:rPr>
        <w:t xml:space="preserve">McCarthy, M., &amp; Henson, S. (2005). </w:t>
      </w:r>
      <w:proofErr w:type="gramStart"/>
      <w:r w:rsidRPr="003A2631">
        <w:rPr>
          <w:lang w:val="en-US"/>
        </w:rPr>
        <w:t>Perceived risk and risk reducing strategies in the choice of beef by Irish consumers.</w:t>
      </w:r>
      <w:proofErr w:type="gramEnd"/>
      <w:r w:rsidRPr="003A2631">
        <w:rPr>
          <w:lang w:val="en-US"/>
        </w:rPr>
        <w:t xml:space="preserve"> </w:t>
      </w:r>
      <w:r w:rsidRPr="003A2631">
        <w:rPr>
          <w:i/>
          <w:lang w:val="en-US"/>
        </w:rPr>
        <w:t>Food Quality and Preference</w:t>
      </w:r>
      <w:r w:rsidRPr="003A2631">
        <w:rPr>
          <w:lang w:val="en-US"/>
        </w:rPr>
        <w:t>, 16(5), 435–445.</w:t>
      </w:r>
    </w:p>
    <w:p w:rsidR="005122D0" w:rsidRPr="003A2631" w:rsidRDefault="005122D0" w:rsidP="005122D0">
      <w:pPr>
        <w:ind w:left="567" w:hanging="567"/>
        <w:rPr>
          <w:lang w:val="en-US"/>
        </w:rPr>
      </w:pPr>
      <w:proofErr w:type="gramStart"/>
      <w:r w:rsidRPr="003A2631">
        <w:rPr>
          <w:lang w:val="en-US"/>
        </w:rPr>
        <w:t>Milligan, G. W., &amp; Cooper, M. C. (1985).</w:t>
      </w:r>
      <w:proofErr w:type="gramEnd"/>
      <w:r w:rsidRPr="003A2631">
        <w:rPr>
          <w:lang w:val="en-US"/>
        </w:rPr>
        <w:t xml:space="preserve"> An examination of procedures for determining the number of clusters in a data set. </w:t>
      </w:r>
      <w:proofErr w:type="spellStart"/>
      <w:r w:rsidRPr="003A2631">
        <w:rPr>
          <w:lang w:val="en-US"/>
        </w:rPr>
        <w:t>Psychometrika</w:t>
      </w:r>
      <w:proofErr w:type="spellEnd"/>
      <w:r w:rsidRPr="003A2631">
        <w:rPr>
          <w:lang w:val="en-US"/>
        </w:rPr>
        <w:t>, 50(2), 159-179.</w:t>
      </w:r>
    </w:p>
    <w:p w:rsidR="003D13E2" w:rsidRPr="003A2631" w:rsidRDefault="003D13E2" w:rsidP="003D13E2">
      <w:pPr>
        <w:ind w:left="567" w:hanging="567"/>
        <w:rPr>
          <w:lang w:val="en-US"/>
        </w:rPr>
      </w:pPr>
      <w:proofErr w:type="spellStart"/>
      <w:proofErr w:type="gramStart"/>
      <w:r w:rsidRPr="003A2631">
        <w:rPr>
          <w:lang w:val="en-US"/>
        </w:rPr>
        <w:t>Milošević</w:t>
      </w:r>
      <w:proofErr w:type="spellEnd"/>
      <w:r w:rsidRPr="003A2631">
        <w:rPr>
          <w:lang w:val="en-US"/>
        </w:rPr>
        <w:t xml:space="preserve">, J., </w:t>
      </w:r>
      <w:proofErr w:type="spellStart"/>
      <w:r w:rsidRPr="003A2631">
        <w:rPr>
          <w:lang w:val="en-US"/>
        </w:rPr>
        <w:t>Žeželj</w:t>
      </w:r>
      <w:proofErr w:type="spellEnd"/>
      <w:r w:rsidRPr="003A2631">
        <w:rPr>
          <w:lang w:val="en-US"/>
        </w:rPr>
        <w:t xml:space="preserve">, I., Gorton, M., &amp; </w:t>
      </w:r>
      <w:proofErr w:type="spellStart"/>
      <w:r w:rsidRPr="003A2631">
        <w:rPr>
          <w:lang w:val="en-US"/>
        </w:rPr>
        <w:t>Barjolle</w:t>
      </w:r>
      <w:proofErr w:type="spellEnd"/>
      <w:r w:rsidRPr="003A2631">
        <w:rPr>
          <w:lang w:val="en-US"/>
        </w:rPr>
        <w:t>, D. (2012).</w:t>
      </w:r>
      <w:proofErr w:type="gramEnd"/>
      <w:r w:rsidRPr="003A2631">
        <w:rPr>
          <w:lang w:val="en-US"/>
        </w:rPr>
        <w:t xml:space="preserve"> </w:t>
      </w:r>
      <w:proofErr w:type="gramStart"/>
      <w:r w:rsidRPr="003A2631">
        <w:rPr>
          <w:lang w:val="en-US"/>
        </w:rPr>
        <w:t>Understanding the motives for food choice in Western Balkan Countries.</w:t>
      </w:r>
      <w:proofErr w:type="gramEnd"/>
      <w:r w:rsidRPr="003A2631">
        <w:rPr>
          <w:lang w:val="en-US"/>
        </w:rPr>
        <w:t xml:space="preserve"> </w:t>
      </w:r>
      <w:r w:rsidRPr="003A2631">
        <w:rPr>
          <w:i/>
          <w:lang w:val="en-US"/>
        </w:rPr>
        <w:t>Appetite</w:t>
      </w:r>
      <w:r w:rsidRPr="003A2631">
        <w:rPr>
          <w:lang w:val="en-US"/>
        </w:rPr>
        <w:t>, 58(1), 205-214.</w:t>
      </w:r>
    </w:p>
    <w:p w:rsidR="003D13E2" w:rsidRPr="003A2631" w:rsidRDefault="003D13E2" w:rsidP="003D13E2">
      <w:pPr>
        <w:ind w:left="567" w:hanging="567"/>
        <w:rPr>
          <w:lang w:val="en-US"/>
        </w:rPr>
      </w:pPr>
      <w:r w:rsidRPr="003A2631">
        <w:rPr>
          <w:lang w:val="en-US"/>
        </w:rPr>
        <w:t xml:space="preserve">Moorman, C., &amp; </w:t>
      </w:r>
      <w:proofErr w:type="spellStart"/>
      <w:r w:rsidRPr="003A2631">
        <w:rPr>
          <w:lang w:val="en-US"/>
        </w:rPr>
        <w:t>Matulich</w:t>
      </w:r>
      <w:proofErr w:type="spellEnd"/>
      <w:r w:rsidRPr="003A2631">
        <w:rPr>
          <w:lang w:val="en-US"/>
        </w:rPr>
        <w:t xml:space="preserve">, E. (1993) </w:t>
      </w:r>
      <w:proofErr w:type="gramStart"/>
      <w:r w:rsidRPr="003A2631">
        <w:rPr>
          <w:lang w:val="en-US"/>
        </w:rPr>
        <w:t>A</w:t>
      </w:r>
      <w:proofErr w:type="gramEnd"/>
      <w:r w:rsidRPr="003A2631">
        <w:rPr>
          <w:lang w:val="en-US"/>
        </w:rPr>
        <w:t xml:space="preserve"> model of consumers’ preventive health behaviors: the role of health motivation and health ability. </w:t>
      </w:r>
      <w:r w:rsidRPr="003A2631">
        <w:rPr>
          <w:i/>
          <w:lang w:val="en-US"/>
        </w:rPr>
        <w:t>Journal of Consumer Research</w:t>
      </w:r>
      <w:r w:rsidRPr="003A2631">
        <w:rPr>
          <w:lang w:val="en-US"/>
        </w:rPr>
        <w:t>, 208–228</w:t>
      </w:r>
    </w:p>
    <w:p w:rsidR="003D13E2" w:rsidRPr="003A2631" w:rsidRDefault="003D13E2" w:rsidP="003D13E2">
      <w:pPr>
        <w:ind w:left="567" w:hanging="567"/>
        <w:rPr>
          <w:lang w:val="en-US"/>
        </w:rPr>
      </w:pPr>
      <w:proofErr w:type="spellStart"/>
      <w:r w:rsidRPr="003A2631">
        <w:rPr>
          <w:lang w:val="en-US"/>
        </w:rPr>
        <w:t>Nöthlings</w:t>
      </w:r>
      <w:proofErr w:type="spellEnd"/>
      <w:r w:rsidRPr="003A2631">
        <w:rPr>
          <w:lang w:val="en-US"/>
        </w:rPr>
        <w:t xml:space="preserve">, U. (2004). Development and evaluation of an abbreviated food frequency questionnaire to discriminate between study participants in a cohort study. Ph.D. Thesis. Berlin: </w:t>
      </w:r>
      <w:proofErr w:type="spellStart"/>
      <w:r w:rsidRPr="003A2631">
        <w:rPr>
          <w:lang w:val="en-US"/>
        </w:rPr>
        <w:t>Technische</w:t>
      </w:r>
      <w:proofErr w:type="spellEnd"/>
      <w:r w:rsidRPr="003A2631">
        <w:rPr>
          <w:lang w:val="en-US"/>
        </w:rPr>
        <w:t xml:space="preserve"> </w:t>
      </w:r>
      <w:proofErr w:type="spellStart"/>
      <w:r w:rsidRPr="003A2631">
        <w:rPr>
          <w:lang w:val="en-US"/>
        </w:rPr>
        <w:t>universistät</w:t>
      </w:r>
      <w:proofErr w:type="spellEnd"/>
      <w:r w:rsidRPr="003A2631">
        <w:rPr>
          <w:lang w:val="en-US"/>
        </w:rPr>
        <w:t>.</w:t>
      </w:r>
    </w:p>
    <w:p w:rsidR="00AE3650" w:rsidRDefault="00AE3650" w:rsidP="003D13E2">
      <w:pPr>
        <w:ind w:left="567" w:hanging="567"/>
        <w:rPr>
          <w:lang w:val="en-US"/>
        </w:rPr>
      </w:pPr>
      <w:proofErr w:type="gramStart"/>
      <w:r w:rsidRPr="00AE3650">
        <w:rPr>
          <w:lang w:val="en-US"/>
        </w:rPr>
        <w:t xml:space="preserve">Olson, J. M., &amp; </w:t>
      </w:r>
      <w:proofErr w:type="spellStart"/>
      <w:r w:rsidRPr="00AE3650">
        <w:rPr>
          <w:lang w:val="en-US"/>
        </w:rPr>
        <w:t>Zanna</w:t>
      </w:r>
      <w:proofErr w:type="spellEnd"/>
      <w:r w:rsidRPr="00AE3650">
        <w:rPr>
          <w:lang w:val="en-US"/>
        </w:rPr>
        <w:t>, M. P. (1993).</w:t>
      </w:r>
      <w:proofErr w:type="gramEnd"/>
      <w:r w:rsidRPr="00AE3650">
        <w:rPr>
          <w:lang w:val="en-US"/>
        </w:rPr>
        <w:t xml:space="preserve"> Attitudes and attitude change. </w:t>
      </w:r>
      <w:proofErr w:type="gramStart"/>
      <w:r w:rsidRPr="00AE3650">
        <w:rPr>
          <w:i/>
          <w:lang w:val="en-US"/>
        </w:rPr>
        <w:t>Annual review of psychology</w:t>
      </w:r>
      <w:r w:rsidRPr="00AE3650">
        <w:rPr>
          <w:lang w:val="en-US"/>
        </w:rPr>
        <w:t>, 44(1), 117-154.</w:t>
      </w:r>
      <w:proofErr w:type="gramEnd"/>
    </w:p>
    <w:p w:rsidR="003D13E2" w:rsidRPr="003A2631" w:rsidRDefault="003D13E2" w:rsidP="003D13E2">
      <w:pPr>
        <w:ind w:left="567" w:hanging="567"/>
        <w:rPr>
          <w:lang w:val="en-US"/>
        </w:rPr>
      </w:pPr>
      <w:proofErr w:type="spellStart"/>
      <w:proofErr w:type="gramStart"/>
      <w:r w:rsidRPr="003A2631">
        <w:rPr>
          <w:lang w:val="en-US"/>
        </w:rPr>
        <w:lastRenderedPageBreak/>
        <w:t>Petrick</w:t>
      </w:r>
      <w:proofErr w:type="spellEnd"/>
      <w:r w:rsidRPr="003A2631">
        <w:rPr>
          <w:lang w:val="en-US"/>
        </w:rPr>
        <w:t>, M. (2015).</w:t>
      </w:r>
      <w:proofErr w:type="gramEnd"/>
      <w:r w:rsidRPr="003A2631">
        <w:rPr>
          <w:lang w:val="en-US"/>
        </w:rPr>
        <w:t xml:space="preserve"> One year after the Russian ban on food imports from the West: effects and implications. Retrieved from http://ageconsearch.umn.edu/bitstream/212630/2/Petrick_One_year_after_the_Russian_ban_on_food_imports_from_the_West-483.pdf</w:t>
      </w:r>
    </w:p>
    <w:p w:rsidR="00EE436F" w:rsidRPr="00957933" w:rsidRDefault="00EE436F" w:rsidP="003D13E2">
      <w:pPr>
        <w:ind w:left="567" w:hanging="567"/>
        <w:rPr>
          <w:lang w:val="en-US"/>
        </w:rPr>
      </w:pPr>
      <w:proofErr w:type="spellStart"/>
      <w:proofErr w:type="gramStart"/>
      <w:r w:rsidRPr="00EE436F">
        <w:rPr>
          <w:lang w:val="en-US"/>
        </w:rPr>
        <w:t>Petrovici</w:t>
      </w:r>
      <w:proofErr w:type="spellEnd"/>
      <w:r w:rsidRPr="00EE436F">
        <w:rPr>
          <w:lang w:val="en-US"/>
        </w:rPr>
        <w:t xml:space="preserve">, D. A., </w:t>
      </w:r>
      <w:proofErr w:type="spellStart"/>
      <w:r w:rsidRPr="00EE436F">
        <w:rPr>
          <w:lang w:val="en-US"/>
        </w:rPr>
        <w:t>Ritson</w:t>
      </w:r>
      <w:proofErr w:type="spellEnd"/>
      <w:r w:rsidRPr="00EE436F">
        <w:rPr>
          <w:lang w:val="en-US"/>
        </w:rPr>
        <w:t>, C., &amp; Ness, M. (2004).</w:t>
      </w:r>
      <w:proofErr w:type="gramEnd"/>
      <w:r w:rsidRPr="00EE436F">
        <w:rPr>
          <w:lang w:val="en-US"/>
        </w:rPr>
        <w:t xml:space="preserve"> The theory of reasoned action and food choice: Insights from a transitional economy. </w:t>
      </w:r>
      <w:r w:rsidRPr="00957933">
        <w:rPr>
          <w:i/>
          <w:lang w:val="en-US"/>
        </w:rPr>
        <w:t>Journal of International Food &amp; Agribusiness Marketing</w:t>
      </w:r>
      <w:r w:rsidRPr="00957933">
        <w:rPr>
          <w:lang w:val="en-US"/>
        </w:rPr>
        <w:t>, 16(1), 59-87.</w:t>
      </w:r>
    </w:p>
    <w:p w:rsidR="003D13E2" w:rsidRPr="003A2631" w:rsidRDefault="003D13E2" w:rsidP="003D13E2">
      <w:pPr>
        <w:ind w:left="567" w:hanging="567"/>
        <w:rPr>
          <w:lang w:val="en-US"/>
        </w:rPr>
      </w:pPr>
      <w:proofErr w:type="spellStart"/>
      <w:r w:rsidRPr="003A2631">
        <w:rPr>
          <w:lang w:val="en-US"/>
        </w:rPr>
        <w:t>Pieniak</w:t>
      </w:r>
      <w:proofErr w:type="spellEnd"/>
      <w:r w:rsidRPr="003A2631">
        <w:rPr>
          <w:lang w:val="en-US"/>
        </w:rPr>
        <w:t xml:space="preserve">, Z., </w:t>
      </w:r>
      <w:proofErr w:type="spellStart"/>
      <w:r w:rsidRPr="003A2631">
        <w:rPr>
          <w:lang w:val="en-US"/>
        </w:rPr>
        <w:t>Verbeke</w:t>
      </w:r>
      <w:proofErr w:type="spellEnd"/>
      <w:r w:rsidRPr="003A2631">
        <w:rPr>
          <w:lang w:val="en-US"/>
        </w:rPr>
        <w:t xml:space="preserve">, W., </w:t>
      </w:r>
      <w:proofErr w:type="spellStart"/>
      <w:r w:rsidRPr="003A2631">
        <w:rPr>
          <w:lang w:val="en-US"/>
        </w:rPr>
        <w:t>Scholderer</w:t>
      </w:r>
      <w:proofErr w:type="spellEnd"/>
      <w:r w:rsidRPr="003A2631">
        <w:rPr>
          <w:lang w:val="en-US"/>
        </w:rPr>
        <w:t xml:space="preserve">, J., </w:t>
      </w:r>
      <w:proofErr w:type="spellStart"/>
      <w:r w:rsidRPr="003A2631">
        <w:rPr>
          <w:lang w:val="en-US"/>
        </w:rPr>
        <w:t>Brunsø</w:t>
      </w:r>
      <w:proofErr w:type="spellEnd"/>
      <w:r w:rsidRPr="003A2631">
        <w:rPr>
          <w:lang w:val="en-US"/>
        </w:rPr>
        <w:t xml:space="preserve">, K., &amp; Olsen, S. O. (2007). European consumers’ use of and trust in information sources about fish. </w:t>
      </w:r>
      <w:r w:rsidRPr="003A2631">
        <w:rPr>
          <w:i/>
          <w:lang w:val="en-US"/>
        </w:rPr>
        <w:t>Food Quality and Preference</w:t>
      </w:r>
      <w:r w:rsidRPr="003A2631">
        <w:rPr>
          <w:lang w:val="en-US"/>
        </w:rPr>
        <w:t>, 18(8), 1050–1063.</w:t>
      </w:r>
    </w:p>
    <w:p w:rsidR="003D13E2" w:rsidRPr="003A2631" w:rsidRDefault="003D13E2" w:rsidP="003D13E2">
      <w:pPr>
        <w:ind w:left="567" w:hanging="567"/>
        <w:rPr>
          <w:lang w:val="en-US"/>
        </w:rPr>
      </w:pPr>
      <w:proofErr w:type="gramStart"/>
      <w:r w:rsidRPr="003A2631">
        <w:rPr>
          <w:lang w:val="en-US"/>
        </w:rPr>
        <w:t>Pollard, T. M., Steptoe, A. N.., &amp; Wardle, J. (1998).</w:t>
      </w:r>
      <w:proofErr w:type="gramEnd"/>
      <w:r w:rsidRPr="003A2631">
        <w:rPr>
          <w:lang w:val="en-US"/>
        </w:rPr>
        <w:t xml:space="preserve"> Motives underlying healthy eating: using the Food Choice Questionnaire to explain variation in dietary intake. </w:t>
      </w:r>
      <w:proofErr w:type="gramStart"/>
      <w:r w:rsidRPr="003A2631">
        <w:rPr>
          <w:i/>
          <w:lang w:val="en-US"/>
        </w:rPr>
        <w:t>Journal of biosocial science</w:t>
      </w:r>
      <w:r w:rsidRPr="003A2631">
        <w:rPr>
          <w:lang w:val="en-US"/>
        </w:rPr>
        <w:t>, 30(02), 165-179.</w:t>
      </w:r>
      <w:proofErr w:type="gramEnd"/>
    </w:p>
    <w:p w:rsidR="003D13E2" w:rsidRPr="003A2631" w:rsidRDefault="003D13E2" w:rsidP="003D13E2">
      <w:pPr>
        <w:ind w:left="567" w:hanging="567"/>
        <w:rPr>
          <w:lang w:val="en-US"/>
        </w:rPr>
      </w:pPr>
      <w:proofErr w:type="gramStart"/>
      <w:r w:rsidRPr="003A2631">
        <w:rPr>
          <w:lang w:val="en-US"/>
        </w:rPr>
        <w:t xml:space="preserve">Prescott, J., Young, O., </w:t>
      </w:r>
      <w:proofErr w:type="spellStart"/>
      <w:r w:rsidRPr="003A2631">
        <w:rPr>
          <w:lang w:val="en-US"/>
        </w:rPr>
        <w:t>O'neill</w:t>
      </w:r>
      <w:proofErr w:type="spellEnd"/>
      <w:r w:rsidRPr="003A2631">
        <w:rPr>
          <w:lang w:val="en-US"/>
        </w:rPr>
        <w:t xml:space="preserve">, L., </w:t>
      </w:r>
      <w:proofErr w:type="spellStart"/>
      <w:r w:rsidRPr="003A2631">
        <w:rPr>
          <w:lang w:val="en-US"/>
        </w:rPr>
        <w:t>Yau</w:t>
      </w:r>
      <w:proofErr w:type="spellEnd"/>
      <w:r w:rsidRPr="003A2631">
        <w:rPr>
          <w:lang w:val="en-US"/>
        </w:rPr>
        <w:t>, N. J. N., &amp; Stevens, R. (2002).</w:t>
      </w:r>
      <w:proofErr w:type="gramEnd"/>
      <w:r w:rsidRPr="003A2631">
        <w:rPr>
          <w:lang w:val="en-US"/>
        </w:rPr>
        <w:t xml:space="preserve"> Motives for food choice: a comparison of consumers from Japan, Taiwan, Malaysia and New Zealand. </w:t>
      </w:r>
      <w:proofErr w:type="gramStart"/>
      <w:r w:rsidRPr="003A2631">
        <w:rPr>
          <w:i/>
          <w:lang w:val="en-US"/>
        </w:rPr>
        <w:t>Food quality and preference</w:t>
      </w:r>
      <w:r w:rsidRPr="003A2631">
        <w:rPr>
          <w:lang w:val="en-US"/>
        </w:rPr>
        <w:t>, 13(7), 489-495.</w:t>
      </w:r>
      <w:proofErr w:type="gramEnd"/>
    </w:p>
    <w:p w:rsidR="003D13E2" w:rsidRPr="003A2631" w:rsidRDefault="003D13E2" w:rsidP="003D13E2">
      <w:pPr>
        <w:ind w:left="567" w:hanging="567"/>
        <w:rPr>
          <w:lang w:val="en-US"/>
        </w:rPr>
      </w:pPr>
      <w:proofErr w:type="gramStart"/>
      <w:r w:rsidRPr="003A2631">
        <w:rPr>
          <w:lang w:val="en-US"/>
        </w:rPr>
        <w:t>Pula, K., Parks, C. D., &amp; Ross, C. F. (2014).</w:t>
      </w:r>
      <w:proofErr w:type="gramEnd"/>
      <w:r w:rsidRPr="003A2631">
        <w:rPr>
          <w:lang w:val="en-US"/>
        </w:rPr>
        <w:t xml:space="preserve"> </w:t>
      </w:r>
      <w:proofErr w:type="gramStart"/>
      <w:r w:rsidRPr="003A2631">
        <w:rPr>
          <w:lang w:val="en-US"/>
        </w:rPr>
        <w:t>Regulatory focus and food choice motives.</w:t>
      </w:r>
      <w:proofErr w:type="gramEnd"/>
      <w:r w:rsidRPr="003A2631">
        <w:rPr>
          <w:lang w:val="en-US"/>
        </w:rPr>
        <w:t xml:space="preserve"> Prevention orientation associated with mood, convenience, and familiarity. </w:t>
      </w:r>
      <w:r w:rsidRPr="003A2631">
        <w:rPr>
          <w:i/>
          <w:lang w:val="en-US"/>
        </w:rPr>
        <w:t>Appetite</w:t>
      </w:r>
      <w:r w:rsidRPr="003A2631">
        <w:rPr>
          <w:lang w:val="en-US"/>
        </w:rPr>
        <w:t>, 78, 15-22.</w:t>
      </w:r>
    </w:p>
    <w:p w:rsidR="003D13E2" w:rsidRPr="003A2631" w:rsidRDefault="003D13E2" w:rsidP="003D13E2">
      <w:pPr>
        <w:ind w:left="567" w:hanging="567"/>
        <w:rPr>
          <w:lang w:val="en-US"/>
        </w:rPr>
      </w:pPr>
      <w:proofErr w:type="gramStart"/>
      <w:r w:rsidRPr="003A2631">
        <w:rPr>
          <w:lang w:val="en-US"/>
        </w:rPr>
        <w:t>Shepherd, R. (1989).</w:t>
      </w:r>
      <w:proofErr w:type="gramEnd"/>
      <w:r w:rsidRPr="003A2631">
        <w:rPr>
          <w:lang w:val="en-US"/>
        </w:rPr>
        <w:t xml:space="preserve"> </w:t>
      </w:r>
      <w:proofErr w:type="gramStart"/>
      <w:r w:rsidRPr="003A2631">
        <w:rPr>
          <w:lang w:val="en-US"/>
        </w:rPr>
        <w:t>Factors influencing food preferences and choice.</w:t>
      </w:r>
      <w:proofErr w:type="gramEnd"/>
      <w:r w:rsidRPr="003A2631">
        <w:rPr>
          <w:lang w:val="en-US"/>
        </w:rPr>
        <w:t xml:space="preserve"> </w:t>
      </w:r>
      <w:proofErr w:type="gramStart"/>
      <w:r w:rsidRPr="003A2631">
        <w:rPr>
          <w:i/>
          <w:lang w:val="en-US"/>
        </w:rPr>
        <w:t>Handbook of the psychophysiology of human eating</w:t>
      </w:r>
      <w:r w:rsidRPr="003A2631">
        <w:rPr>
          <w:lang w:val="en-US"/>
        </w:rPr>
        <w:t>, 3-24.</w:t>
      </w:r>
      <w:proofErr w:type="gramEnd"/>
    </w:p>
    <w:p w:rsidR="003D13E2" w:rsidRPr="003A2631" w:rsidRDefault="003D13E2" w:rsidP="003D13E2">
      <w:pPr>
        <w:ind w:left="567" w:hanging="567"/>
        <w:rPr>
          <w:lang w:val="en-US"/>
        </w:rPr>
      </w:pPr>
      <w:proofErr w:type="gramStart"/>
      <w:r w:rsidRPr="003A2631">
        <w:rPr>
          <w:lang w:val="en-US"/>
        </w:rPr>
        <w:t>Slater, M. D., &amp; Flora, J. A. (1991).</w:t>
      </w:r>
      <w:proofErr w:type="gramEnd"/>
      <w:r w:rsidRPr="003A2631">
        <w:rPr>
          <w:lang w:val="en-US"/>
        </w:rPr>
        <w:t xml:space="preserve"> Health lifestyles: audience segmentation analysis for public health interventions. </w:t>
      </w:r>
      <w:r w:rsidRPr="003A2631">
        <w:rPr>
          <w:i/>
          <w:lang w:val="en-US"/>
        </w:rPr>
        <w:t>Health Education &amp; Behavior</w:t>
      </w:r>
      <w:r w:rsidRPr="003A2631">
        <w:rPr>
          <w:lang w:val="en-US"/>
        </w:rPr>
        <w:t>, 18(2), 221-233.</w:t>
      </w:r>
    </w:p>
    <w:p w:rsidR="003D13E2" w:rsidRPr="003A2631" w:rsidRDefault="003D13E2" w:rsidP="003D13E2">
      <w:pPr>
        <w:ind w:left="567" w:hanging="567"/>
        <w:rPr>
          <w:lang w:val="en-US"/>
        </w:rPr>
      </w:pPr>
      <w:r w:rsidRPr="003A2631">
        <w:rPr>
          <w:lang w:val="en-US"/>
        </w:rPr>
        <w:t xml:space="preserve">Snyder, L. B. (2007). </w:t>
      </w:r>
      <w:proofErr w:type="gramStart"/>
      <w:r w:rsidRPr="003A2631">
        <w:rPr>
          <w:lang w:val="en-US"/>
        </w:rPr>
        <w:t>Health communication campaigns and their impact on behavior.</w:t>
      </w:r>
      <w:proofErr w:type="gramEnd"/>
      <w:r w:rsidRPr="003A2631">
        <w:rPr>
          <w:lang w:val="en-US"/>
        </w:rPr>
        <w:t xml:space="preserve"> </w:t>
      </w:r>
      <w:proofErr w:type="gramStart"/>
      <w:r w:rsidRPr="003A2631">
        <w:rPr>
          <w:i/>
          <w:lang w:val="en-US"/>
        </w:rPr>
        <w:t>Journal of Nutrition Education and Behavior</w:t>
      </w:r>
      <w:r w:rsidRPr="003A2631">
        <w:rPr>
          <w:lang w:val="en-US"/>
        </w:rPr>
        <w:t>, 39(2), S32-S40.</w:t>
      </w:r>
      <w:proofErr w:type="gramEnd"/>
    </w:p>
    <w:p w:rsidR="003D13E2" w:rsidRPr="003A2631" w:rsidRDefault="003D13E2" w:rsidP="003D13E2">
      <w:pPr>
        <w:ind w:left="567" w:hanging="567"/>
        <w:rPr>
          <w:lang w:val="en-US"/>
        </w:rPr>
      </w:pPr>
      <w:proofErr w:type="spellStart"/>
      <w:proofErr w:type="gramStart"/>
      <w:r w:rsidRPr="003A2631">
        <w:rPr>
          <w:lang w:val="en-US"/>
        </w:rPr>
        <w:t>Staudigel</w:t>
      </w:r>
      <w:proofErr w:type="spellEnd"/>
      <w:r w:rsidRPr="003A2631">
        <w:rPr>
          <w:lang w:val="en-US"/>
        </w:rPr>
        <w:t>, M. (2011).</w:t>
      </w:r>
      <w:proofErr w:type="gramEnd"/>
      <w:r w:rsidRPr="003A2631">
        <w:rPr>
          <w:lang w:val="en-US"/>
        </w:rPr>
        <w:t xml:space="preserve"> How (much) do food prices contribute to obesity in Russia</w:t>
      </w:r>
      <w:proofErr w:type="gramStart"/>
      <w:r w:rsidRPr="003A2631">
        <w:rPr>
          <w:lang w:val="en-US"/>
        </w:rPr>
        <w:t>?.</w:t>
      </w:r>
      <w:proofErr w:type="gramEnd"/>
      <w:r w:rsidRPr="003A2631">
        <w:rPr>
          <w:lang w:val="en-US"/>
        </w:rPr>
        <w:t xml:space="preserve"> </w:t>
      </w:r>
      <w:r w:rsidRPr="003A2631">
        <w:rPr>
          <w:i/>
          <w:lang w:val="en-US"/>
        </w:rPr>
        <w:t>Economics &amp; Human Biology</w:t>
      </w:r>
      <w:r w:rsidRPr="003A2631">
        <w:rPr>
          <w:lang w:val="en-US"/>
        </w:rPr>
        <w:t>, 9(2), 133-147.</w:t>
      </w:r>
    </w:p>
    <w:p w:rsidR="003D13E2" w:rsidRPr="003A2631" w:rsidRDefault="003D13E2" w:rsidP="003D13E2">
      <w:pPr>
        <w:ind w:left="567" w:hanging="567"/>
        <w:rPr>
          <w:lang w:val="en-US"/>
        </w:rPr>
      </w:pPr>
      <w:proofErr w:type="spellStart"/>
      <w:proofErr w:type="gramStart"/>
      <w:r w:rsidRPr="003A2631">
        <w:rPr>
          <w:lang w:val="en-US"/>
        </w:rPr>
        <w:t>Staudigel</w:t>
      </w:r>
      <w:proofErr w:type="spellEnd"/>
      <w:r w:rsidRPr="003A2631">
        <w:rPr>
          <w:lang w:val="en-US"/>
        </w:rPr>
        <w:t xml:space="preserve">, M., &amp; </w:t>
      </w:r>
      <w:proofErr w:type="spellStart"/>
      <w:r w:rsidRPr="003A2631">
        <w:rPr>
          <w:lang w:val="en-US"/>
        </w:rPr>
        <w:t>Schröck</w:t>
      </w:r>
      <w:proofErr w:type="spellEnd"/>
      <w:r w:rsidRPr="003A2631">
        <w:rPr>
          <w:lang w:val="en-US"/>
        </w:rPr>
        <w:t>, R. (2015).</w:t>
      </w:r>
      <w:proofErr w:type="gramEnd"/>
      <w:r w:rsidRPr="003A2631">
        <w:rPr>
          <w:lang w:val="en-US"/>
        </w:rPr>
        <w:t xml:space="preserve"> Food demand in Russia: heterogeneous consumer segments over time. </w:t>
      </w:r>
      <w:r w:rsidRPr="003A2631">
        <w:rPr>
          <w:i/>
          <w:lang w:val="en-US"/>
        </w:rPr>
        <w:t>Journal of Agricultural Economics</w:t>
      </w:r>
      <w:r w:rsidRPr="003A2631">
        <w:rPr>
          <w:lang w:val="en-US"/>
        </w:rPr>
        <w:t>, 66(3), 615-639.</w:t>
      </w:r>
    </w:p>
    <w:p w:rsidR="003D13E2" w:rsidRPr="003A2631" w:rsidRDefault="003D13E2" w:rsidP="003D13E2">
      <w:pPr>
        <w:ind w:left="567" w:hanging="567"/>
        <w:rPr>
          <w:lang w:val="en-US"/>
        </w:rPr>
      </w:pPr>
      <w:proofErr w:type="gramStart"/>
      <w:r w:rsidRPr="003A2631">
        <w:rPr>
          <w:lang w:val="en-US"/>
        </w:rPr>
        <w:t>Steptoe, A., &amp; Pollard, T. (1995).</w:t>
      </w:r>
      <w:proofErr w:type="gramEnd"/>
      <w:r w:rsidRPr="003A2631">
        <w:rPr>
          <w:lang w:val="en-US"/>
        </w:rPr>
        <w:t xml:space="preserve"> Development of a measure of the motives underlying the selection of food: the food choice questionnaire. </w:t>
      </w:r>
      <w:r w:rsidRPr="003A2631">
        <w:rPr>
          <w:i/>
          <w:lang w:val="en-US"/>
        </w:rPr>
        <w:t>Appetite</w:t>
      </w:r>
      <w:r w:rsidRPr="003A2631">
        <w:rPr>
          <w:lang w:val="en-US"/>
        </w:rPr>
        <w:t>, 25(3), 267–284.</w:t>
      </w:r>
    </w:p>
    <w:p w:rsidR="003D13E2" w:rsidRPr="003A2631" w:rsidRDefault="003D13E2" w:rsidP="003D13E2">
      <w:pPr>
        <w:ind w:left="567" w:hanging="567"/>
        <w:rPr>
          <w:lang w:val="en-US"/>
        </w:rPr>
      </w:pPr>
      <w:proofErr w:type="spellStart"/>
      <w:proofErr w:type="gramStart"/>
      <w:r w:rsidRPr="003A2631">
        <w:rPr>
          <w:lang w:val="en-US"/>
        </w:rPr>
        <w:t>Stillman</w:t>
      </w:r>
      <w:proofErr w:type="spellEnd"/>
      <w:r w:rsidRPr="003A2631">
        <w:rPr>
          <w:lang w:val="en-US"/>
        </w:rPr>
        <w:t>, S., &amp; Thomas, D. (2008).</w:t>
      </w:r>
      <w:proofErr w:type="gramEnd"/>
      <w:r w:rsidRPr="003A2631">
        <w:rPr>
          <w:lang w:val="en-US"/>
        </w:rPr>
        <w:t xml:space="preserve"> Nutritional status during an economic crisis: Evidence from Russia. </w:t>
      </w:r>
      <w:r w:rsidRPr="003A2631">
        <w:rPr>
          <w:i/>
          <w:lang w:val="en-US"/>
        </w:rPr>
        <w:t>The Economic Journal</w:t>
      </w:r>
      <w:r w:rsidRPr="003A2631">
        <w:rPr>
          <w:lang w:val="en-US"/>
        </w:rPr>
        <w:t>, 118(531), 1385-1417.</w:t>
      </w:r>
    </w:p>
    <w:p w:rsidR="003D13E2" w:rsidRPr="003A2631" w:rsidRDefault="003D13E2" w:rsidP="003D13E2">
      <w:pPr>
        <w:ind w:left="567" w:hanging="567"/>
        <w:rPr>
          <w:lang w:val="en-US"/>
        </w:rPr>
      </w:pPr>
      <w:proofErr w:type="gramStart"/>
      <w:r w:rsidRPr="003A2631">
        <w:rPr>
          <w:lang w:val="en-US"/>
        </w:rPr>
        <w:lastRenderedPageBreak/>
        <w:t>Sun, Y. H. C. (2008).</w:t>
      </w:r>
      <w:proofErr w:type="gramEnd"/>
      <w:r w:rsidRPr="003A2631">
        <w:rPr>
          <w:lang w:val="en-US"/>
        </w:rPr>
        <w:t xml:space="preserve"> Health concern, food choice motives, and attitudes toward healthy eating: the mediating role of food choice motives. </w:t>
      </w:r>
      <w:r w:rsidRPr="003A2631">
        <w:rPr>
          <w:i/>
          <w:lang w:val="en-US"/>
        </w:rPr>
        <w:t>Appetite</w:t>
      </w:r>
      <w:r w:rsidRPr="003A2631">
        <w:rPr>
          <w:lang w:val="en-US"/>
        </w:rPr>
        <w:t>, 51(1), 42-49.</w:t>
      </w:r>
    </w:p>
    <w:p w:rsidR="003D13E2" w:rsidRPr="003A2631" w:rsidRDefault="003D13E2" w:rsidP="003D13E2">
      <w:pPr>
        <w:ind w:left="567" w:hanging="567"/>
        <w:rPr>
          <w:lang w:val="en-US"/>
        </w:rPr>
      </w:pPr>
      <w:proofErr w:type="spellStart"/>
      <w:proofErr w:type="gramStart"/>
      <w:r w:rsidRPr="003A2631">
        <w:rPr>
          <w:lang w:val="en-US"/>
        </w:rPr>
        <w:t>Verbeke</w:t>
      </w:r>
      <w:proofErr w:type="spellEnd"/>
      <w:r w:rsidRPr="003A2631">
        <w:rPr>
          <w:lang w:val="en-US"/>
        </w:rPr>
        <w:t xml:space="preserve">, W., &amp; </w:t>
      </w:r>
      <w:proofErr w:type="spellStart"/>
      <w:r w:rsidRPr="003A2631">
        <w:rPr>
          <w:lang w:val="en-US"/>
        </w:rPr>
        <w:t>López</w:t>
      </w:r>
      <w:proofErr w:type="spellEnd"/>
      <w:r w:rsidRPr="003A2631">
        <w:rPr>
          <w:lang w:val="en-US"/>
        </w:rPr>
        <w:t>, G. (2005).</w:t>
      </w:r>
      <w:proofErr w:type="gramEnd"/>
      <w:r w:rsidRPr="003A2631">
        <w:rPr>
          <w:lang w:val="en-US"/>
        </w:rPr>
        <w:t xml:space="preserve"> </w:t>
      </w:r>
      <w:proofErr w:type="gramStart"/>
      <w:r w:rsidRPr="003A2631">
        <w:rPr>
          <w:lang w:val="en-US"/>
        </w:rPr>
        <w:t xml:space="preserve">Ethnic food attitudes and </w:t>
      </w:r>
      <w:proofErr w:type="spellStart"/>
      <w:r w:rsidRPr="003A2631">
        <w:rPr>
          <w:lang w:val="en-US"/>
        </w:rPr>
        <w:t>behaviour</w:t>
      </w:r>
      <w:proofErr w:type="spellEnd"/>
      <w:r w:rsidRPr="003A2631">
        <w:rPr>
          <w:lang w:val="en-US"/>
        </w:rPr>
        <w:t xml:space="preserve"> among Belgians and Hispanics living in Belgium.</w:t>
      </w:r>
      <w:proofErr w:type="gramEnd"/>
      <w:r w:rsidRPr="003A2631">
        <w:rPr>
          <w:lang w:val="en-US"/>
        </w:rPr>
        <w:t xml:space="preserve"> </w:t>
      </w:r>
      <w:r w:rsidRPr="003A2631">
        <w:rPr>
          <w:i/>
          <w:lang w:val="en-US"/>
        </w:rPr>
        <w:t>British Food Journal</w:t>
      </w:r>
      <w:r w:rsidRPr="003A2631">
        <w:rPr>
          <w:lang w:val="en-US"/>
        </w:rPr>
        <w:t>, 107(11), 823-840.</w:t>
      </w:r>
    </w:p>
    <w:p w:rsidR="003D13E2" w:rsidRPr="003A2631" w:rsidRDefault="003D13E2" w:rsidP="003D13E2">
      <w:pPr>
        <w:ind w:left="567" w:hanging="567"/>
        <w:rPr>
          <w:lang w:val="en-US"/>
        </w:rPr>
      </w:pPr>
      <w:proofErr w:type="spellStart"/>
      <w:proofErr w:type="gramStart"/>
      <w:r w:rsidRPr="003A2631">
        <w:rPr>
          <w:lang w:val="en-US"/>
        </w:rPr>
        <w:t>Verbeke</w:t>
      </w:r>
      <w:proofErr w:type="spellEnd"/>
      <w:r w:rsidRPr="003A2631">
        <w:rPr>
          <w:lang w:val="en-US"/>
        </w:rPr>
        <w:t xml:space="preserve">, W., </w:t>
      </w:r>
      <w:proofErr w:type="spellStart"/>
      <w:r w:rsidRPr="003A2631">
        <w:rPr>
          <w:lang w:val="en-US"/>
        </w:rPr>
        <w:t>Vermeir</w:t>
      </w:r>
      <w:proofErr w:type="spellEnd"/>
      <w:r w:rsidRPr="003A2631">
        <w:rPr>
          <w:lang w:val="en-US"/>
        </w:rPr>
        <w:t xml:space="preserve">, I., &amp; </w:t>
      </w:r>
      <w:proofErr w:type="spellStart"/>
      <w:r w:rsidRPr="003A2631">
        <w:rPr>
          <w:lang w:val="en-US"/>
        </w:rPr>
        <w:t>Brunsø</w:t>
      </w:r>
      <w:proofErr w:type="spellEnd"/>
      <w:r w:rsidRPr="003A2631">
        <w:rPr>
          <w:lang w:val="en-US"/>
        </w:rPr>
        <w:t>, K. (2007).</w:t>
      </w:r>
      <w:proofErr w:type="gramEnd"/>
      <w:r w:rsidRPr="003A2631">
        <w:rPr>
          <w:lang w:val="en-US"/>
        </w:rPr>
        <w:t xml:space="preserve"> </w:t>
      </w:r>
      <w:proofErr w:type="gramStart"/>
      <w:r w:rsidRPr="003A2631">
        <w:rPr>
          <w:lang w:val="en-US"/>
        </w:rPr>
        <w:t>Consumer evaluation of fish quality as basis for fish market segmentation.</w:t>
      </w:r>
      <w:proofErr w:type="gramEnd"/>
      <w:r w:rsidRPr="003A2631">
        <w:rPr>
          <w:lang w:val="en-US"/>
        </w:rPr>
        <w:t xml:space="preserve"> </w:t>
      </w:r>
      <w:r w:rsidRPr="003A2631">
        <w:rPr>
          <w:i/>
          <w:lang w:val="en-US"/>
        </w:rPr>
        <w:t>Food Quality and Preference</w:t>
      </w:r>
      <w:r w:rsidRPr="003A2631">
        <w:rPr>
          <w:lang w:val="en-US"/>
        </w:rPr>
        <w:t>, 18(4), 651–661.</w:t>
      </w:r>
    </w:p>
    <w:p w:rsidR="003D13E2" w:rsidRPr="003A2631" w:rsidRDefault="003D13E2" w:rsidP="003D13E2">
      <w:pPr>
        <w:ind w:left="567" w:hanging="567"/>
        <w:rPr>
          <w:lang w:val="en-US"/>
        </w:rPr>
      </w:pPr>
      <w:r w:rsidRPr="003A2631">
        <w:rPr>
          <w:lang w:val="en-US"/>
        </w:rPr>
        <w:t xml:space="preserve">Wedel, M., &amp; Kamakura, W. A. (2012). </w:t>
      </w:r>
      <w:r w:rsidRPr="003A2631">
        <w:rPr>
          <w:i/>
          <w:lang w:val="en-US"/>
        </w:rPr>
        <w:t>Market segmentation: Conceptual and methodological foundations</w:t>
      </w:r>
      <w:r w:rsidRPr="003A2631">
        <w:rPr>
          <w:lang w:val="en-US"/>
        </w:rPr>
        <w:t xml:space="preserve"> (Vol. 8). </w:t>
      </w:r>
      <w:proofErr w:type="gramStart"/>
      <w:r w:rsidRPr="003A2631">
        <w:rPr>
          <w:lang w:val="en-US"/>
        </w:rPr>
        <w:t>Springer Science &amp; Business Media.</w:t>
      </w:r>
      <w:proofErr w:type="gramEnd"/>
    </w:p>
    <w:p w:rsidR="003D13E2" w:rsidRPr="003A2631" w:rsidRDefault="003D13E2" w:rsidP="003D13E2">
      <w:pPr>
        <w:ind w:left="567" w:hanging="567"/>
        <w:rPr>
          <w:lang w:val="en-US"/>
        </w:rPr>
      </w:pPr>
      <w:proofErr w:type="spellStart"/>
      <w:r w:rsidRPr="003A2631">
        <w:rPr>
          <w:lang w:val="en-US"/>
        </w:rPr>
        <w:t>Wegren</w:t>
      </w:r>
      <w:proofErr w:type="spellEnd"/>
      <w:r w:rsidRPr="003A2631">
        <w:rPr>
          <w:lang w:val="en-US"/>
        </w:rPr>
        <w:t xml:space="preserve">, S. K. (2014a). Russia’s Food Embargo. </w:t>
      </w:r>
      <w:r w:rsidRPr="003A2631">
        <w:rPr>
          <w:i/>
          <w:lang w:val="en-US"/>
        </w:rPr>
        <w:t>Russian Analytical Digest</w:t>
      </w:r>
      <w:r w:rsidRPr="003A2631">
        <w:rPr>
          <w:lang w:val="en-US"/>
        </w:rPr>
        <w:t>, 157, 8-13.</w:t>
      </w:r>
    </w:p>
    <w:p w:rsidR="003D13E2" w:rsidRPr="003A2631" w:rsidRDefault="003D13E2" w:rsidP="003D13E2">
      <w:pPr>
        <w:ind w:left="567" w:hanging="567"/>
        <w:rPr>
          <w:lang w:val="en-US"/>
        </w:rPr>
      </w:pPr>
      <w:proofErr w:type="spellStart"/>
      <w:r w:rsidRPr="003A2631">
        <w:rPr>
          <w:lang w:val="en-US"/>
        </w:rPr>
        <w:t>Wegren</w:t>
      </w:r>
      <w:proofErr w:type="spellEnd"/>
      <w:r w:rsidRPr="003A2631">
        <w:rPr>
          <w:lang w:val="en-US"/>
        </w:rPr>
        <w:t>, S. K. (2014b). The Russian food embargo and food security: can household production fill the void</w:t>
      </w:r>
      <w:proofErr w:type="gramStart"/>
      <w:r w:rsidRPr="003A2631">
        <w:rPr>
          <w:lang w:val="en-US"/>
        </w:rPr>
        <w:t>?.</w:t>
      </w:r>
      <w:proofErr w:type="gramEnd"/>
      <w:r w:rsidRPr="003A2631">
        <w:rPr>
          <w:lang w:val="en-US"/>
        </w:rPr>
        <w:t xml:space="preserve"> </w:t>
      </w:r>
      <w:r w:rsidRPr="003A2631">
        <w:rPr>
          <w:i/>
          <w:lang w:val="en-US"/>
        </w:rPr>
        <w:t>Eurasian Geography and Economics</w:t>
      </w:r>
      <w:r w:rsidRPr="003A2631">
        <w:rPr>
          <w:lang w:val="en-US"/>
        </w:rPr>
        <w:t>, 55(5), 491-513.</w:t>
      </w:r>
    </w:p>
    <w:p w:rsidR="003D13E2" w:rsidRPr="003A2631" w:rsidRDefault="003D13E2" w:rsidP="003D13E2">
      <w:pPr>
        <w:ind w:left="567" w:hanging="567"/>
        <w:rPr>
          <w:lang w:val="en-US"/>
        </w:rPr>
      </w:pPr>
      <w:proofErr w:type="gramStart"/>
      <w:r w:rsidRPr="003A2631">
        <w:rPr>
          <w:lang w:val="en-US"/>
        </w:rPr>
        <w:t>Willet, W. C., Reynolds, R. D., Cottrell-</w:t>
      </w:r>
      <w:proofErr w:type="spellStart"/>
      <w:r w:rsidRPr="003A2631">
        <w:rPr>
          <w:lang w:val="en-US"/>
        </w:rPr>
        <w:t>Hoehner</w:t>
      </w:r>
      <w:proofErr w:type="spellEnd"/>
      <w:r w:rsidRPr="003A2631">
        <w:rPr>
          <w:lang w:val="en-US"/>
        </w:rPr>
        <w:t>, S., Sampson, L., &amp; Browne, M. L. (1987).</w:t>
      </w:r>
      <w:proofErr w:type="gramEnd"/>
      <w:r w:rsidRPr="003A2631">
        <w:rPr>
          <w:lang w:val="en-US"/>
        </w:rPr>
        <w:t xml:space="preserve"> Validation of a semi-quantitative food frequency questionnaire: Comparison with a 1-year diet record. </w:t>
      </w:r>
      <w:r w:rsidRPr="003A2631">
        <w:rPr>
          <w:i/>
          <w:lang w:val="en-US"/>
        </w:rPr>
        <w:t>Journal of the American Dietetic Association</w:t>
      </w:r>
      <w:r w:rsidRPr="003A2631">
        <w:rPr>
          <w:lang w:val="en-US"/>
        </w:rPr>
        <w:t>, 87(1), 43–47.</w:t>
      </w:r>
    </w:p>
    <w:p w:rsidR="003E11CB" w:rsidRPr="003A2631" w:rsidRDefault="003E11CB" w:rsidP="003E11CB">
      <w:pPr>
        <w:pStyle w:val="1"/>
      </w:pPr>
      <w:bookmarkStart w:id="72" w:name="_Toc447221734"/>
      <w:bookmarkStart w:id="73" w:name="_Toc451682146"/>
      <w:r w:rsidRPr="003A2631">
        <w:lastRenderedPageBreak/>
        <w:t>Appendix 1.</w:t>
      </w:r>
      <w:r w:rsidR="00B0092D" w:rsidRPr="003A2631">
        <w:t>Q</w:t>
      </w:r>
      <w:r w:rsidRPr="003A2631">
        <w:t>uestionnaire</w:t>
      </w:r>
      <w:r w:rsidR="009370DC" w:rsidRPr="003A2631">
        <w:t xml:space="preserve"> </w:t>
      </w:r>
      <w:r w:rsidR="00B0092D" w:rsidRPr="003A2631">
        <w:t>used</w:t>
      </w:r>
      <w:r w:rsidR="009370DC" w:rsidRPr="003A2631">
        <w:t xml:space="preserve"> </w:t>
      </w:r>
      <w:r w:rsidR="00B0092D" w:rsidRPr="003A2631">
        <w:t>in</w:t>
      </w:r>
      <w:r w:rsidR="009370DC" w:rsidRPr="003A2631">
        <w:t xml:space="preserve"> </w:t>
      </w:r>
      <w:r w:rsidR="00B0092D" w:rsidRPr="003A2631">
        <w:t>the</w:t>
      </w:r>
      <w:r w:rsidR="009370DC" w:rsidRPr="003A2631">
        <w:t xml:space="preserve"> </w:t>
      </w:r>
      <w:r w:rsidR="00B0092D" w:rsidRPr="003A2631">
        <w:t>study</w:t>
      </w:r>
      <w:r w:rsidR="00230077" w:rsidRPr="003A2631">
        <w:t xml:space="preserve"> (in</w:t>
      </w:r>
      <w:r w:rsidR="009370DC" w:rsidRPr="003A2631">
        <w:t xml:space="preserve"> </w:t>
      </w:r>
      <w:r w:rsidR="00230077" w:rsidRPr="003A2631">
        <w:t>Russian)</w:t>
      </w:r>
      <w:bookmarkEnd w:id="72"/>
      <w:bookmarkEnd w:id="73"/>
    </w:p>
    <w:p w:rsidR="003E11CB" w:rsidRPr="003A2631" w:rsidRDefault="003E11CB" w:rsidP="00230077">
      <w:pPr>
        <w:rPr>
          <w:sz w:val="20"/>
          <w:szCs w:val="20"/>
        </w:rPr>
      </w:pPr>
      <w:r w:rsidRPr="003A2631">
        <w:rPr>
          <w:sz w:val="20"/>
          <w:szCs w:val="20"/>
        </w:rPr>
        <w:t>Оцените высказывание по шкале от 1 до 7, где 1 – совершенно не важно, 7 – очень важно</w:t>
      </w:r>
    </w:p>
    <w:p w:rsidR="003E11CB" w:rsidRPr="003A2631" w:rsidRDefault="003E11CB" w:rsidP="00230077">
      <w:pPr>
        <w:rPr>
          <w:rFonts w:eastAsia="Times New Roman"/>
          <w:sz w:val="20"/>
          <w:szCs w:val="20"/>
          <w:lang w:eastAsia="ru-RU"/>
        </w:rPr>
      </w:pPr>
      <w:r w:rsidRPr="003A2631">
        <w:rPr>
          <w:sz w:val="20"/>
          <w:szCs w:val="20"/>
        </w:rPr>
        <w:t>Для меня важно, чтобы еда, которую я ем, …</w:t>
      </w:r>
    </w:p>
    <w:tbl>
      <w:tblPr>
        <w:tblStyle w:val="11"/>
        <w:tblW w:w="9889" w:type="dxa"/>
        <w:tblLook w:val="04A0" w:firstRow="1" w:lastRow="0" w:firstColumn="1" w:lastColumn="0" w:noHBand="0" w:noVBand="1"/>
      </w:tblPr>
      <w:tblGrid>
        <w:gridCol w:w="436"/>
        <w:gridCol w:w="3925"/>
        <w:gridCol w:w="992"/>
        <w:gridCol w:w="4536"/>
      </w:tblGrid>
      <w:tr w:rsidR="003E11CB" w:rsidRPr="003A2631" w:rsidTr="002300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color w:val="auto"/>
                <w:sz w:val="20"/>
                <w:szCs w:val="20"/>
                <w:lang w:eastAsia="ru-RU"/>
              </w:rPr>
            </w:pPr>
          </w:p>
        </w:tc>
        <w:tc>
          <w:tcPr>
            <w:tcW w:w="9453" w:type="dxa"/>
            <w:gridSpan w:val="3"/>
            <w:noWrap/>
            <w:hideMark/>
          </w:tcPr>
          <w:p w:rsidR="003E11CB" w:rsidRPr="003A2631" w:rsidRDefault="003E11CB" w:rsidP="003E11CB">
            <w:pPr>
              <w:cnfStyle w:val="100000000000" w:firstRow="1" w:lastRow="0" w:firstColumn="0" w:lastColumn="0" w:oddVBand="0" w:evenVBand="0" w:oddHBand="0" w:evenHBand="0" w:firstRowFirstColumn="0" w:firstRowLastColumn="0" w:lastRowFirstColumn="0" w:lastRowLastColumn="0"/>
              <w:rPr>
                <w:color w:val="auto"/>
                <w:sz w:val="20"/>
                <w:szCs w:val="20"/>
                <w:lang w:eastAsia="ru-RU"/>
              </w:rPr>
            </w:pPr>
            <w:r w:rsidRPr="003A2631">
              <w:rPr>
                <w:color w:val="auto"/>
                <w:sz w:val="20"/>
                <w:szCs w:val="20"/>
                <w:lang w:eastAsia="ru-RU"/>
              </w:rPr>
              <w:t xml:space="preserve">                                         Совершенно</w:t>
            </w:r>
            <w:proofErr w:type="gramStart"/>
            <w:r w:rsidRPr="003A2631">
              <w:rPr>
                <w:color w:val="auto"/>
                <w:sz w:val="20"/>
                <w:szCs w:val="20"/>
                <w:lang w:eastAsia="ru-RU"/>
              </w:rPr>
              <w:t xml:space="preserve">                      О</w:t>
            </w:r>
            <w:proofErr w:type="gramEnd"/>
            <w:r w:rsidRPr="003A2631">
              <w:rPr>
                <w:color w:val="auto"/>
                <w:sz w:val="20"/>
                <w:szCs w:val="20"/>
                <w:lang w:eastAsia="ru-RU"/>
              </w:rPr>
              <w:t xml:space="preserve">чень    </w:t>
            </w:r>
          </w:p>
          <w:p w:rsidR="003E11CB" w:rsidRPr="003A2631" w:rsidRDefault="003E11CB" w:rsidP="003E11CB">
            <w:pPr>
              <w:cnfStyle w:val="100000000000" w:firstRow="1" w:lastRow="0" w:firstColumn="0" w:lastColumn="0" w:oddVBand="0" w:evenVBand="0" w:oddHBand="0" w:evenHBand="0" w:firstRowFirstColumn="0" w:firstRowLastColumn="0" w:lastRowFirstColumn="0" w:lastRowLastColumn="0"/>
              <w:rPr>
                <w:color w:val="auto"/>
                <w:sz w:val="20"/>
                <w:szCs w:val="20"/>
                <w:lang w:eastAsia="ru-RU"/>
              </w:rPr>
            </w:pPr>
            <w:r w:rsidRPr="003A2631">
              <w:rPr>
                <w:color w:val="auto"/>
                <w:sz w:val="20"/>
                <w:szCs w:val="20"/>
                <w:lang w:eastAsia="ru-RU"/>
              </w:rPr>
              <w:t xml:space="preserve">   не важно                         </w:t>
            </w:r>
            <w:proofErr w:type="spellStart"/>
            <w:proofErr w:type="gramStart"/>
            <w:r w:rsidRPr="003A2631">
              <w:rPr>
                <w:color w:val="auto"/>
                <w:sz w:val="20"/>
                <w:szCs w:val="20"/>
                <w:lang w:eastAsia="ru-RU"/>
              </w:rPr>
              <w:t>важно</w:t>
            </w:r>
            <w:proofErr w:type="spellEnd"/>
            <w:proofErr w:type="gramEnd"/>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 w:type="dxa"/>
            <w:shd w:val="clear" w:color="auto" w:fill="000000" w:themeFill="text1"/>
            <w:noWrap/>
            <w:hideMark/>
          </w:tcPr>
          <w:p w:rsidR="003E11CB" w:rsidRPr="003A2631" w:rsidRDefault="003E11CB" w:rsidP="00F81796">
            <w:pPr>
              <w:ind w:left="0"/>
              <w:rPr>
                <w:sz w:val="20"/>
                <w:szCs w:val="20"/>
                <w:lang w:eastAsia="ru-RU"/>
              </w:rPr>
            </w:pPr>
            <w:r w:rsidRPr="003A2631">
              <w:rPr>
                <w:sz w:val="20"/>
                <w:szCs w:val="20"/>
                <w:lang w:eastAsia="ru-RU"/>
              </w:rPr>
              <w:t> </w:t>
            </w:r>
          </w:p>
        </w:tc>
        <w:tc>
          <w:tcPr>
            <w:tcW w:w="3925" w:type="dxa"/>
            <w:shd w:val="clear" w:color="auto" w:fill="000000" w:themeFill="text1"/>
            <w:noWrap/>
            <w:hideMark/>
          </w:tcPr>
          <w:p w:rsidR="003E11CB" w:rsidRPr="003A2631" w:rsidRDefault="003E11CB" w:rsidP="00F81796">
            <w:pPr>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 </w:t>
            </w:r>
          </w:p>
        </w:tc>
        <w:tc>
          <w:tcPr>
            <w:tcW w:w="5528" w:type="dxa"/>
            <w:gridSpan w:val="2"/>
            <w:shd w:val="clear" w:color="auto" w:fill="000000" w:themeFill="text1"/>
            <w:noWrap/>
            <w:hideMark/>
          </w:tcPr>
          <w:p w:rsidR="003E11CB" w:rsidRPr="003A2631" w:rsidRDefault="003E11CB" w:rsidP="003E11CB">
            <w:pPr>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123</w:t>
            </w:r>
            <w:r w:rsidRPr="003A2631">
              <w:rPr>
                <w:sz w:val="20"/>
                <w:szCs w:val="20"/>
                <w:lang w:val="en-US" w:eastAsia="ru-RU"/>
              </w:rPr>
              <w:t xml:space="preserve">          4           5          6           7</w:t>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1</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легко готовилась</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08"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2</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не содержала пищевых добавок (красители, консерванты, усилители вкуса и т.д.)</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09"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3</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была низкокалорийной</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10"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4</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имела хороший вкус</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11"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5</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была натуральной</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12"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6</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была недорогой</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13"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7</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содержала низкий процент жиров</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14"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8</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была знакомой и привычной для меня</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15"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9</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была богата клетчаткой</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16"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10</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была сытной и питательной</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17"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6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11</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была доступна в большинстве магазинов и супермаркетов</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18"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12</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имела хорошее соотношение цены и качества</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19"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13</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повышала мое настроение</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20"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14</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имела приятный запах</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21"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15</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 xml:space="preserve">может быть </w:t>
            </w:r>
            <w:proofErr w:type="gramStart"/>
            <w:r w:rsidRPr="003A2631">
              <w:rPr>
                <w:sz w:val="20"/>
                <w:szCs w:val="20"/>
                <w:lang w:eastAsia="ru-RU"/>
              </w:rPr>
              <w:t>приготовлена</w:t>
            </w:r>
            <w:proofErr w:type="gramEnd"/>
            <w:r w:rsidRPr="003A2631">
              <w:rPr>
                <w:sz w:val="20"/>
                <w:szCs w:val="20"/>
                <w:lang w:eastAsia="ru-RU"/>
              </w:rPr>
              <w:t xml:space="preserve"> очень просто</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22"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16</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помогала мне справиться со стрессом и усталостью</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23"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17</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позволяла держать себя в форме</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24"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18</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имела приятную текстуру и консистенцию</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25"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292"/>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19</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была в упаковке, которая не загрязняет окружающую среду</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26"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20</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была произведена в странах, политика которых не противоречит моим убеждениям</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27"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21</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была похожа на ту, что я ел в детстве</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28"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22</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содержала большое количество витаминов и минералов</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29"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23</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не содержала искусственных добавок</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30"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24</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помогала мне оставаться в тонусе на протяжении всего дня</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31"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25</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имела хороший внешний вид или упаковку</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32"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lastRenderedPageBreak/>
              <w:t>26</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помогала мне отвлечься от повседневных дел</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33"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27</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была богата белками</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34"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28</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не занимала много времени при приготовлении</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35"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29</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была полезна для здоровья</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36"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30</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включала свежие фрукты, овощи, орехи и молочные продукты</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37"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31</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позволяла мне хорошо себя чувствовать</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38"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32</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имела четкое указание страны изготовления на упаковке</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39"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33</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соответствовала моему ежедневному рациону</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40"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34</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помогала мне преодолевать жизненные трудности</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41"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63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35</w:t>
            </w:r>
          </w:p>
        </w:tc>
        <w:tc>
          <w:tcPr>
            <w:tcW w:w="4917" w:type="dxa"/>
            <w:gridSpan w:val="2"/>
            <w:hideMark/>
          </w:tcPr>
          <w:p w:rsidR="003E11CB" w:rsidRPr="003A2631" w:rsidRDefault="003E11CB" w:rsidP="00F81796">
            <w:pPr>
              <w:ind w:left="0"/>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sz w:val="20"/>
                <w:szCs w:val="20"/>
                <w:lang w:eastAsia="ru-RU"/>
              </w:rPr>
              <w:t>была доступна в магазине возле моего дома или места работы</w:t>
            </w:r>
          </w:p>
        </w:tc>
        <w:tc>
          <w:tcPr>
            <w:tcW w:w="4536" w:type="dxa"/>
            <w:noWrap/>
            <w:hideMark/>
          </w:tcPr>
          <w:p w:rsidR="003E11CB" w:rsidRPr="003A2631" w:rsidRDefault="003E11CB" w:rsidP="00230077">
            <w:pPr>
              <w:ind w:left="34"/>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42"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sz w:val="20"/>
                <w:szCs w:val="20"/>
                <w:lang w:eastAsia="ru-RU"/>
              </w:rPr>
            </w:pPr>
            <w:r w:rsidRPr="003A2631">
              <w:rPr>
                <w:sz w:val="20"/>
                <w:szCs w:val="20"/>
                <w:lang w:eastAsia="ru-RU"/>
              </w:rPr>
              <w:t>36</w:t>
            </w:r>
          </w:p>
        </w:tc>
        <w:tc>
          <w:tcPr>
            <w:tcW w:w="4917" w:type="dxa"/>
            <w:gridSpan w:val="2"/>
            <w:hideMark/>
          </w:tcPr>
          <w:p w:rsidR="003E11CB" w:rsidRPr="003A2631" w:rsidRDefault="003E11CB" w:rsidP="00F81796">
            <w:pPr>
              <w:ind w:left="0"/>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была дешевой</w:t>
            </w:r>
          </w:p>
        </w:tc>
        <w:tc>
          <w:tcPr>
            <w:tcW w:w="4536" w:type="dxa"/>
            <w:noWrap/>
            <w:hideMark/>
          </w:tcPr>
          <w:p w:rsidR="003E11CB" w:rsidRPr="003A2631" w:rsidRDefault="003E11CB" w:rsidP="00230077">
            <w:pPr>
              <w:ind w:left="34"/>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43"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bl>
    <w:p w:rsidR="003E11CB" w:rsidRPr="003A2631" w:rsidRDefault="003E11CB" w:rsidP="003E11CB">
      <w:pPr>
        <w:rPr>
          <w:sz w:val="20"/>
          <w:szCs w:val="20"/>
        </w:rPr>
      </w:pPr>
    </w:p>
    <w:p w:rsidR="003E11CB" w:rsidRPr="003A2631" w:rsidRDefault="003E11CB" w:rsidP="003E11CB">
      <w:pPr>
        <w:rPr>
          <w:sz w:val="20"/>
          <w:szCs w:val="20"/>
        </w:rPr>
      </w:pPr>
      <w:r w:rsidRPr="003A2631">
        <w:rPr>
          <w:sz w:val="20"/>
          <w:szCs w:val="20"/>
        </w:rPr>
        <w:t>В своем рационе я предпочитаю следующие категории продуктов:</w:t>
      </w:r>
    </w:p>
    <w:tbl>
      <w:tblPr>
        <w:tblStyle w:val="11"/>
        <w:tblW w:w="9889" w:type="dxa"/>
        <w:tblLook w:val="04A0" w:firstRow="1" w:lastRow="0" w:firstColumn="1" w:lastColumn="0" w:noHBand="0" w:noVBand="1"/>
      </w:tblPr>
      <w:tblGrid>
        <w:gridCol w:w="436"/>
        <w:gridCol w:w="98"/>
        <w:gridCol w:w="3641"/>
        <w:gridCol w:w="186"/>
        <w:gridCol w:w="5528"/>
      </w:tblGrid>
      <w:tr w:rsidR="003E11CB" w:rsidRPr="003A2631" w:rsidTr="00F8179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 w:type="dxa"/>
            <w:noWrap/>
            <w:hideMark/>
          </w:tcPr>
          <w:p w:rsidR="003E11CB" w:rsidRPr="003A2631" w:rsidRDefault="003E11CB" w:rsidP="00F81796">
            <w:pPr>
              <w:ind w:left="0"/>
              <w:rPr>
                <w:color w:val="auto"/>
                <w:sz w:val="20"/>
                <w:szCs w:val="20"/>
                <w:lang w:eastAsia="ru-RU"/>
              </w:rPr>
            </w:pPr>
          </w:p>
        </w:tc>
        <w:tc>
          <w:tcPr>
            <w:tcW w:w="9453" w:type="dxa"/>
            <w:gridSpan w:val="4"/>
            <w:noWrap/>
            <w:hideMark/>
          </w:tcPr>
          <w:p w:rsidR="003E11CB" w:rsidRPr="003A2631" w:rsidRDefault="003E11CB" w:rsidP="00F81796">
            <w:pPr>
              <w:cnfStyle w:val="100000000000" w:firstRow="1" w:lastRow="0" w:firstColumn="0" w:lastColumn="0" w:oddVBand="0" w:evenVBand="0" w:oddHBand="0" w:evenHBand="0" w:firstRowFirstColumn="0" w:firstRowLastColumn="0" w:lastRowFirstColumn="0" w:lastRowLastColumn="0"/>
              <w:rPr>
                <w:color w:val="auto"/>
                <w:sz w:val="20"/>
                <w:szCs w:val="20"/>
                <w:lang w:eastAsia="ru-RU"/>
              </w:rPr>
            </w:pPr>
            <w:r w:rsidRPr="003A2631">
              <w:rPr>
                <w:color w:val="auto"/>
                <w:sz w:val="20"/>
                <w:szCs w:val="20"/>
                <w:lang w:eastAsia="ru-RU"/>
              </w:rPr>
              <w:t xml:space="preserve"> </w:t>
            </w:r>
            <w:proofErr w:type="spellStart"/>
            <w:r w:rsidRPr="003A2631">
              <w:rPr>
                <w:color w:val="auto"/>
                <w:sz w:val="20"/>
                <w:szCs w:val="20"/>
                <w:lang w:eastAsia="ru-RU"/>
              </w:rPr>
              <w:t>Совершенно</w:t>
            </w:r>
            <w:r w:rsidR="002C6027" w:rsidRPr="003A2631">
              <w:rPr>
                <w:color w:val="auto"/>
                <w:sz w:val="20"/>
                <w:szCs w:val="20"/>
                <w:lang w:eastAsia="ru-RU"/>
              </w:rPr>
              <w:t>Полностью</w:t>
            </w:r>
            <w:proofErr w:type="spellEnd"/>
          </w:p>
          <w:p w:rsidR="003E11CB" w:rsidRPr="003A2631" w:rsidRDefault="002C6027" w:rsidP="002C6027">
            <w:pPr>
              <w:cnfStyle w:val="100000000000" w:firstRow="1" w:lastRow="0" w:firstColumn="0" w:lastColumn="0" w:oddVBand="0" w:evenVBand="0" w:oddHBand="0" w:evenHBand="0" w:firstRowFirstColumn="0" w:firstRowLastColumn="0" w:lastRowFirstColumn="0" w:lastRowLastColumn="0"/>
              <w:rPr>
                <w:color w:val="auto"/>
                <w:sz w:val="20"/>
                <w:szCs w:val="20"/>
                <w:lang w:eastAsia="ru-RU"/>
              </w:rPr>
            </w:pPr>
            <w:r w:rsidRPr="003A2631">
              <w:rPr>
                <w:color w:val="auto"/>
                <w:sz w:val="20"/>
                <w:szCs w:val="20"/>
                <w:lang w:eastAsia="ru-RU"/>
              </w:rPr>
              <w:t xml:space="preserve">   не </w:t>
            </w:r>
            <w:proofErr w:type="spellStart"/>
            <w:r w:rsidRPr="003A2631">
              <w:rPr>
                <w:color w:val="auto"/>
                <w:sz w:val="20"/>
                <w:szCs w:val="20"/>
                <w:lang w:eastAsia="ru-RU"/>
              </w:rPr>
              <w:t>согласенсогласен</w:t>
            </w:r>
            <w:proofErr w:type="spellEnd"/>
          </w:p>
        </w:tc>
      </w:tr>
      <w:tr w:rsidR="003E11CB" w:rsidRPr="003A2631" w:rsidTr="00F817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 w:type="dxa"/>
            <w:shd w:val="clear" w:color="auto" w:fill="000000" w:themeFill="text1"/>
            <w:noWrap/>
            <w:hideMark/>
          </w:tcPr>
          <w:p w:rsidR="003E11CB" w:rsidRPr="003A2631" w:rsidRDefault="003E11CB" w:rsidP="00F81796">
            <w:pPr>
              <w:ind w:left="0"/>
              <w:rPr>
                <w:sz w:val="20"/>
                <w:szCs w:val="20"/>
                <w:lang w:eastAsia="ru-RU"/>
              </w:rPr>
            </w:pPr>
            <w:r w:rsidRPr="003A2631">
              <w:rPr>
                <w:sz w:val="20"/>
                <w:szCs w:val="20"/>
                <w:lang w:eastAsia="ru-RU"/>
              </w:rPr>
              <w:t> </w:t>
            </w:r>
          </w:p>
        </w:tc>
        <w:tc>
          <w:tcPr>
            <w:tcW w:w="3925" w:type="dxa"/>
            <w:gridSpan w:val="3"/>
            <w:shd w:val="clear" w:color="auto" w:fill="000000" w:themeFill="text1"/>
            <w:noWrap/>
            <w:hideMark/>
          </w:tcPr>
          <w:p w:rsidR="003E11CB" w:rsidRPr="003A2631" w:rsidRDefault="003E11CB" w:rsidP="00F81796">
            <w:pPr>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 </w:t>
            </w:r>
          </w:p>
        </w:tc>
        <w:tc>
          <w:tcPr>
            <w:tcW w:w="5528" w:type="dxa"/>
            <w:shd w:val="clear" w:color="auto" w:fill="000000" w:themeFill="text1"/>
            <w:noWrap/>
            <w:hideMark/>
          </w:tcPr>
          <w:p w:rsidR="003E11CB" w:rsidRPr="003A2631" w:rsidRDefault="003E11CB" w:rsidP="00230077">
            <w:pPr>
              <w:ind w:left="0" w:firstLine="567"/>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sz w:val="20"/>
                <w:szCs w:val="20"/>
                <w:lang w:eastAsia="ru-RU"/>
              </w:rPr>
              <w:t>123</w:t>
            </w:r>
            <w:r w:rsidRPr="003A2631">
              <w:rPr>
                <w:sz w:val="20"/>
                <w:szCs w:val="20"/>
                <w:lang w:val="en-US" w:eastAsia="ru-RU"/>
              </w:rPr>
              <w:t xml:space="preserve">          4           5          6           7</w:t>
            </w:r>
          </w:p>
        </w:tc>
      </w:tr>
      <w:tr w:rsidR="003E11CB" w:rsidRPr="003A2631" w:rsidTr="00230077">
        <w:trPr>
          <w:trHeight w:val="194"/>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1</w:t>
            </w:r>
          </w:p>
        </w:tc>
        <w:tc>
          <w:tcPr>
            <w:tcW w:w="3641" w:type="dxa"/>
            <w:vAlign w:val="bottom"/>
            <w:hideMark/>
          </w:tcPr>
          <w:p w:rsidR="003E11CB" w:rsidRPr="003A2631" w:rsidRDefault="003E11CB" w:rsidP="003E11CB">
            <w:pPr>
              <w:ind w:left="33"/>
              <w:cnfStyle w:val="000000000000" w:firstRow="0" w:lastRow="0" w:firstColumn="0" w:lastColumn="0" w:oddVBand="0" w:evenVBand="0" w:oddHBand="0" w:evenHBand="0" w:firstRowFirstColumn="0" w:firstRowLastColumn="0" w:lastRowFirstColumn="0" w:lastRowLastColumn="0"/>
              <w:rPr>
                <w:sz w:val="20"/>
                <w:szCs w:val="20"/>
              </w:rPr>
            </w:pPr>
            <w:r w:rsidRPr="003A2631">
              <w:rPr>
                <w:sz w:val="20"/>
                <w:szCs w:val="20"/>
              </w:rPr>
              <w:t>Хлебобулочные изделия</w:t>
            </w:r>
          </w:p>
        </w:tc>
        <w:tc>
          <w:tcPr>
            <w:tcW w:w="5714" w:type="dxa"/>
            <w:gridSpan w:val="2"/>
            <w:noWrap/>
            <w:hideMark/>
          </w:tcPr>
          <w:p w:rsidR="003E11CB" w:rsidRPr="003A2631" w:rsidRDefault="003E11CB" w:rsidP="00230077">
            <w:pPr>
              <w:ind w:left="1212"/>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497"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2</w:t>
            </w:r>
          </w:p>
        </w:tc>
        <w:tc>
          <w:tcPr>
            <w:tcW w:w="3641" w:type="dxa"/>
            <w:vAlign w:val="bottom"/>
            <w:hideMark/>
          </w:tcPr>
          <w:p w:rsidR="003E11CB" w:rsidRPr="003A2631" w:rsidRDefault="003E11CB" w:rsidP="003E11CB">
            <w:pPr>
              <w:ind w:left="33"/>
              <w:cnfStyle w:val="000000100000" w:firstRow="0" w:lastRow="0" w:firstColumn="0" w:lastColumn="0" w:oddVBand="0" w:evenVBand="0" w:oddHBand="1" w:evenHBand="0" w:firstRowFirstColumn="0" w:firstRowLastColumn="0" w:lastRowFirstColumn="0" w:lastRowLastColumn="0"/>
              <w:rPr>
                <w:sz w:val="20"/>
                <w:szCs w:val="20"/>
              </w:rPr>
            </w:pPr>
            <w:r w:rsidRPr="003A2631">
              <w:rPr>
                <w:sz w:val="20"/>
                <w:szCs w:val="20"/>
              </w:rPr>
              <w:t>Кондитерские изделия</w:t>
            </w:r>
          </w:p>
        </w:tc>
        <w:tc>
          <w:tcPr>
            <w:tcW w:w="5714" w:type="dxa"/>
            <w:gridSpan w:val="2"/>
            <w:noWrap/>
            <w:hideMark/>
          </w:tcPr>
          <w:p w:rsidR="003E11CB" w:rsidRPr="003A2631" w:rsidRDefault="003E11CB" w:rsidP="00230077">
            <w:pPr>
              <w:ind w:left="1212"/>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498"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90"/>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3</w:t>
            </w:r>
          </w:p>
        </w:tc>
        <w:tc>
          <w:tcPr>
            <w:tcW w:w="3641" w:type="dxa"/>
            <w:vAlign w:val="bottom"/>
            <w:hideMark/>
          </w:tcPr>
          <w:p w:rsidR="003E11CB" w:rsidRPr="003A2631" w:rsidRDefault="003E11CB" w:rsidP="003E11CB">
            <w:pPr>
              <w:ind w:left="33"/>
              <w:cnfStyle w:val="000000000000" w:firstRow="0" w:lastRow="0" w:firstColumn="0" w:lastColumn="0" w:oddVBand="0" w:evenVBand="0" w:oddHBand="0" w:evenHBand="0" w:firstRowFirstColumn="0" w:firstRowLastColumn="0" w:lastRowFirstColumn="0" w:lastRowLastColumn="0"/>
              <w:rPr>
                <w:sz w:val="20"/>
                <w:szCs w:val="20"/>
              </w:rPr>
            </w:pPr>
            <w:r w:rsidRPr="003A2631">
              <w:rPr>
                <w:sz w:val="20"/>
                <w:szCs w:val="20"/>
              </w:rPr>
              <w:t>Фрукты и овощи</w:t>
            </w:r>
          </w:p>
        </w:tc>
        <w:tc>
          <w:tcPr>
            <w:tcW w:w="5714" w:type="dxa"/>
            <w:gridSpan w:val="2"/>
            <w:noWrap/>
            <w:hideMark/>
          </w:tcPr>
          <w:p w:rsidR="003E11CB" w:rsidRPr="003A2631" w:rsidRDefault="003E11CB" w:rsidP="00230077">
            <w:pPr>
              <w:ind w:left="1212"/>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499"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4</w:t>
            </w:r>
          </w:p>
        </w:tc>
        <w:tc>
          <w:tcPr>
            <w:tcW w:w="3641" w:type="dxa"/>
            <w:vAlign w:val="bottom"/>
            <w:hideMark/>
          </w:tcPr>
          <w:p w:rsidR="003E11CB" w:rsidRPr="003A2631" w:rsidRDefault="003E11CB" w:rsidP="003E11CB">
            <w:pPr>
              <w:ind w:left="33"/>
              <w:cnfStyle w:val="000000100000" w:firstRow="0" w:lastRow="0" w:firstColumn="0" w:lastColumn="0" w:oddVBand="0" w:evenVBand="0" w:oddHBand="1" w:evenHBand="0" w:firstRowFirstColumn="0" w:firstRowLastColumn="0" w:lastRowFirstColumn="0" w:lastRowLastColumn="0"/>
              <w:rPr>
                <w:sz w:val="20"/>
                <w:szCs w:val="20"/>
              </w:rPr>
            </w:pPr>
            <w:r w:rsidRPr="003A2631">
              <w:rPr>
                <w:sz w:val="20"/>
                <w:szCs w:val="20"/>
              </w:rPr>
              <w:t>Мясо</w:t>
            </w:r>
          </w:p>
        </w:tc>
        <w:tc>
          <w:tcPr>
            <w:tcW w:w="5714" w:type="dxa"/>
            <w:gridSpan w:val="2"/>
            <w:noWrap/>
            <w:hideMark/>
          </w:tcPr>
          <w:p w:rsidR="003E11CB" w:rsidRPr="003A2631" w:rsidRDefault="003E11CB" w:rsidP="00230077">
            <w:pPr>
              <w:ind w:left="1212"/>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00"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142"/>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5</w:t>
            </w:r>
          </w:p>
        </w:tc>
        <w:tc>
          <w:tcPr>
            <w:tcW w:w="3641" w:type="dxa"/>
            <w:vAlign w:val="bottom"/>
            <w:hideMark/>
          </w:tcPr>
          <w:p w:rsidR="003E11CB" w:rsidRPr="003A2631" w:rsidRDefault="003E11CB" w:rsidP="003E11CB">
            <w:pPr>
              <w:ind w:left="33"/>
              <w:cnfStyle w:val="000000000000" w:firstRow="0" w:lastRow="0" w:firstColumn="0" w:lastColumn="0" w:oddVBand="0" w:evenVBand="0" w:oddHBand="0" w:evenHBand="0" w:firstRowFirstColumn="0" w:firstRowLastColumn="0" w:lastRowFirstColumn="0" w:lastRowLastColumn="0"/>
              <w:rPr>
                <w:sz w:val="20"/>
                <w:szCs w:val="20"/>
              </w:rPr>
            </w:pPr>
            <w:r w:rsidRPr="003A2631">
              <w:rPr>
                <w:sz w:val="20"/>
                <w:szCs w:val="20"/>
              </w:rPr>
              <w:t>Птица</w:t>
            </w:r>
          </w:p>
        </w:tc>
        <w:tc>
          <w:tcPr>
            <w:tcW w:w="5714" w:type="dxa"/>
            <w:gridSpan w:val="2"/>
            <w:noWrap/>
            <w:hideMark/>
          </w:tcPr>
          <w:p w:rsidR="003E11CB" w:rsidRPr="003A2631" w:rsidRDefault="003E11CB" w:rsidP="00230077">
            <w:pPr>
              <w:ind w:left="1212"/>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01"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6</w:t>
            </w:r>
          </w:p>
        </w:tc>
        <w:tc>
          <w:tcPr>
            <w:tcW w:w="3641" w:type="dxa"/>
            <w:vAlign w:val="bottom"/>
            <w:hideMark/>
          </w:tcPr>
          <w:p w:rsidR="003E11CB" w:rsidRPr="003A2631" w:rsidRDefault="003E11CB" w:rsidP="003E11CB">
            <w:pPr>
              <w:ind w:left="33"/>
              <w:cnfStyle w:val="000000100000" w:firstRow="0" w:lastRow="0" w:firstColumn="0" w:lastColumn="0" w:oddVBand="0" w:evenVBand="0" w:oddHBand="1" w:evenHBand="0" w:firstRowFirstColumn="0" w:firstRowLastColumn="0" w:lastRowFirstColumn="0" w:lastRowLastColumn="0"/>
              <w:rPr>
                <w:sz w:val="20"/>
                <w:szCs w:val="20"/>
              </w:rPr>
            </w:pPr>
            <w:r w:rsidRPr="003A2631">
              <w:rPr>
                <w:sz w:val="20"/>
                <w:szCs w:val="20"/>
              </w:rPr>
              <w:t>Колбасные изделия</w:t>
            </w:r>
          </w:p>
        </w:tc>
        <w:tc>
          <w:tcPr>
            <w:tcW w:w="5714" w:type="dxa"/>
            <w:gridSpan w:val="2"/>
            <w:noWrap/>
            <w:hideMark/>
          </w:tcPr>
          <w:p w:rsidR="003E11CB" w:rsidRPr="003A2631" w:rsidRDefault="003E11CB" w:rsidP="00230077">
            <w:pPr>
              <w:ind w:left="1212"/>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02"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195"/>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7</w:t>
            </w:r>
          </w:p>
        </w:tc>
        <w:tc>
          <w:tcPr>
            <w:tcW w:w="3641" w:type="dxa"/>
            <w:vAlign w:val="bottom"/>
            <w:hideMark/>
          </w:tcPr>
          <w:p w:rsidR="003E11CB" w:rsidRPr="003A2631" w:rsidRDefault="003E11CB" w:rsidP="003E11CB">
            <w:pPr>
              <w:ind w:left="33"/>
              <w:cnfStyle w:val="000000000000" w:firstRow="0" w:lastRow="0" w:firstColumn="0" w:lastColumn="0" w:oddVBand="0" w:evenVBand="0" w:oddHBand="0" w:evenHBand="0" w:firstRowFirstColumn="0" w:firstRowLastColumn="0" w:lastRowFirstColumn="0" w:lastRowLastColumn="0"/>
              <w:rPr>
                <w:sz w:val="20"/>
                <w:szCs w:val="20"/>
              </w:rPr>
            </w:pPr>
            <w:r w:rsidRPr="003A2631">
              <w:rPr>
                <w:sz w:val="20"/>
                <w:szCs w:val="20"/>
              </w:rPr>
              <w:t>Рыба и морепродукты</w:t>
            </w:r>
          </w:p>
        </w:tc>
        <w:tc>
          <w:tcPr>
            <w:tcW w:w="5714" w:type="dxa"/>
            <w:gridSpan w:val="2"/>
            <w:noWrap/>
            <w:hideMark/>
          </w:tcPr>
          <w:p w:rsidR="003E11CB" w:rsidRPr="003A2631" w:rsidRDefault="003E11CB" w:rsidP="00230077">
            <w:pPr>
              <w:ind w:left="1212"/>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03"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8</w:t>
            </w:r>
          </w:p>
        </w:tc>
        <w:tc>
          <w:tcPr>
            <w:tcW w:w="3641" w:type="dxa"/>
            <w:vAlign w:val="bottom"/>
            <w:hideMark/>
          </w:tcPr>
          <w:p w:rsidR="003E11CB" w:rsidRPr="003A2631" w:rsidRDefault="003E11CB" w:rsidP="003E11CB">
            <w:pPr>
              <w:ind w:left="33"/>
              <w:cnfStyle w:val="000000100000" w:firstRow="0" w:lastRow="0" w:firstColumn="0" w:lastColumn="0" w:oddVBand="0" w:evenVBand="0" w:oddHBand="1" w:evenHBand="0" w:firstRowFirstColumn="0" w:firstRowLastColumn="0" w:lastRowFirstColumn="0" w:lastRowLastColumn="0"/>
              <w:rPr>
                <w:sz w:val="20"/>
                <w:szCs w:val="20"/>
              </w:rPr>
            </w:pPr>
            <w:r w:rsidRPr="003A2631">
              <w:rPr>
                <w:sz w:val="20"/>
                <w:szCs w:val="20"/>
              </w:rPr>
              <w:t>Яйца</w:t>
            </w:r>
          </w:p>
        </w:tc>
        <w:tc>
          <w:tcPr>
            <w:tcW w:w="5714" w:type="dxa"/>
            <w:gridSpan w:val="2"/>
            <w:noWrap/>
            <w:hideMark/>
          </w:tcPr>
          <w:p w:rsidR="003E11CB" w:rsidRPr="003A2631" w:rsidRDefault="003E11CB" w:rsidP="00230077">
            <w:pPr>
              <w:ind w:left="1212"/>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04"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105"/>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9</w:t>
            </w:r>
          </w:p>
        </w:tc>
        <w:tc>
          <w:tcPr>
            <w:tcW w:w="3641" w:type="dxa"/>
            <w:vAlign w:val="bottom"/>
            <w:hideMark/>
          </w:tcPr>
          <w:p w:rsidR="003E11CB" w:rsidRPr="003A2631" w:rsidRDefault="003E11CB" w:rsidP="003E11CB">
            <w:pPr>
              <w:ind w:left="33"/>
              <w:cnfStyle w:val="000000000000" w:firstRow="0" w:lastRow="0" w:firstColumn="0" w:lastColumn="0" w:oddVBand="0" w:evenVBand="0" w:oddHBand="0" w:evenHBand="0" w:firstRowFirstColumn="0" w:firstRowLastColumn="0" w:lastRowFirstColumn="0" w:lastRowLastColumn="0"/>
              <w:rPr>
                <w:sz w:val="20"/>
                <w:szCs w:val="20"/>
              </w:rPr>
            </w:pPr>
            <w:r w:rsidRPr="003A2631">
              <w:rPr>
                <w:sz w:val="20"/>
                <w:szCs w:val="20"/>
              </w:rPr>
              <w:t>Молочные продукты</w:t>
            </w:r>
          </w:p>
        </w:tc>
        <w:tc>
          <w:tcPr>
            <w:tcW w:w="5714" w:type="dxa"/>
            <w:gridSpan w:val="2"/>
            <w:noWrap/>
            <w:hideMark/>
          </w:tcPr>
          <w:p w:rsidR="003E11CB" w:rsidRPr="003A2631" w:rsidRDefault="003E11CB" w:rsidP="00230077">
            <w:pPr>
              <w:ind w:left="1212"/>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05"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10</w:t>
            </w:r>
          </w:p>
        </w:tc>
        <w:tc>
          <w:tcPr>
            <w:tcW w:w="3641" w:type="dxa"/>
            <w:vAlign w:val="bottom"/>
            <w:hideMark/>
          </w:tcPr>
          <w:p w:rsidR="003E11CB" w:rsidRPr="003A2631" w:rsidRDefault="003E11CB" w:rsidP="003E11CB">
            <w:pPr>
              <w:ind w:left="33"/>
              <w:cnfStyle w:val="000000100000" w:firstRow="0" w:lastRow="0" w:firstColumn="0" w:lastColumn="0" w:oddVBand="0" w:evenVBand="0" w:oddHBand="1" w:evenHBand="0" w:firstRowFirstColumn="0" w:firstRowLastColumn="0" w:lastRowFirstColumn="0" w:lastRowLastColumn="0"/>
              <w:rPr>
                <w:sz w:val="20"/>
                <w:szCs w:val="20"/>
              </w:rPr>
            </w:pPr>
            <w:r w:rsidRPr="003A2631">
              <w:rPr>
                <w:sz w:val="20"/>
                <w:szCs w:val="20"/>
              </w:rPr>
              <w:t>Сыр</w:t>
            </w:r>
          </w:p>
        </w:tc>
        <w:tc>
          <w:tcPr>
            <w:tcW w:w="5714" w:type="dxa"/>
            <w:gridSpan w:val="2"/>
            <w:noWrap/>
            <w:hideMark/>
          </w:tcPr>
          <w:p w:rsidR="003E11CB" w:rsidRPr="003A2631" w:rsidRDefault="003E11CB" w:rsidP="00230077">
            <w:pPr>
              <w:ind w:left="1212"/>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06"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trHeight w:val="143"/>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11</w:t>
            </w:r>
          </w:p>
        </w:tc>
        <w:tc>
          <w:tcPr>
            <w:tcW w:w="3641" w:type="dxa"/>
            <w:vAlign w:val="bottom"/>
            <w:hideMark/>
          </w:tcPr>
          <w:p w:rsidR="003E11CB" w:rsidRPr="003A2631" w:rsidRDefault="003E11CB" w:rsidP="003E11CB">
            <w:pPr>
              <w:ind w:left="33"/>
              <w:cnfStyle w:val="000000000000" w:firstRow="0" w:lastRow="0" w:firstColumn="0" w:lastColumn="0" w:oddVBand="0" w:evenVBand="0" w:oddHBand="0" w:evenHBand="0" w:firstRowFirstColumn="0" w:firstRowLastColumn="0" w:lastRowFirstColumn="0" w:lastRowLastColumn="0"/>
              <w:rPr>
                <w:sz w:val="20"/>
                <w:szCs w:val="20"/>
              </w:rPr>
            </w:pPr>
            <w:r w:rsidRPr="003A2631">
              <w:rPr>
                <w:sz w:val="20"/>
                <w:szCs w:val="20"/>
              </w:rPr>
              <w:t>Алкогольные напитки</w:t>
            </w:r>
          </w:p>
        </w:tc>
        <w:tc>
          <w:tcPr>
            <w:tcW w:w="5714" w:type="dxa"/>
            <w:gridSpan w:val="2"/>
            <w:noWrap/>
            <w:hideMark/>
          </w:tcPr>
          <w:p w:rsidR="003E11CB" w:rsidRPr="003A2631" w:rsidRDefault="003E11CB" w:rsidP="00230077">
            <w:pPr>
              <w:ind w:left="1212"/>
              <w:cnfStyle w:val="000000000000" w:firstRow="0" w:lastRow="0" w:firstColumn="0" w:lastColumn="0" w:oddVBand="0" w:evenVBand="0" w:oddHBand="0"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07"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r w:rsidR="003E11CB" w:rsidRPr="003A2631" w:rsidTr="002300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4" w:type="dxa"/>
            <w:gridSpan w:val="2"/>
            <w:noWrap/>
            <w:hideMark/>
          </w:tcPr>
          <w:p w:rsidR="003E11CB" w:rsidRPr="003A2631" w:rsidRDefault="003E11CB" w:rsidP="003E11CB">
            <w:pPr>
              <w:ind w:left="0"/>
              <w:rPr>
                <w:sz w:val="20"/>
                <w:szCs w:val="20"/>
                <w:lang w:eastAsia="ru-RU"/>
              </w:rPr>
            </w:pPr>
            <w:r w:rsidRPr="003A2631">
              <w:rPr>
                <w:sz w:val="20"/>
                <w:szCs w:val="20"/>
                <w:lang w:eastAsia="ru-RU"/>
              </w:rPr>
              <w:t>12</w:t>
            </w:r>
          </w:p>
        </w:tc>
        <w:tc>
          <w:tcPr>
            <w:tcW w:w="3641" w:type="dxa"/>
            <w:vAlign w:val="bottom"/>
            <w:hideMark/>
          </w:tcPr>
          <w:p w:rsidR="003E11CB" w:rsidRPr="003A2631" w:rsidRDefault="003E11CB" w:rsidP="003E11CB">
            <w:pPr>
              <w:ind w:left="33"/>
              <w:cnfStyle w:val="000000100000" w:firstRow="0" w:lastRow="0" w:firstColumn="0" w:lastColumn="0" w:oddVBand="0" w:evenVBand="0" w:oddHBand="1" w:evenHBand="0" w:firstRowFirstColumn="0" w:firstRowLastColumn="0" w:lastRowFirstColumn="0" w:lastRowLastColumn="0"/>
              <w:rPr>
                <w:sz w:val="20"/>
                <w:szCs w:val="20"/>
              </w:rPr>
            </w:pPr>
            <w:r w:rsidRPr="003A2631">
              <w:rPr>
                <w:sz w:val="20"/>
                <w:szCs w:val="20"/>
              </w:rPr>
              <w:t>Безалкогольные напитки</w:t>
            </w:r>
          </w:p>
        </w:tc>
        <w:tc>
          <w:tcPr>
            <w:tcW w:w="5714" w:type="dxa"/>
            <w:gridSpan w:val="2"/>
            <w:noWrap/>
            <w:hideMark/>
          </w:tcPr>
          <w:p w:rsidR="003E11CB" w:rsidRPr="003A2631" w:rsidRDefault="003E11CB" w:rsidP="00230077">
            <w:pPr>
              <w:ind w:left="1212"/>
              <w:cnfStyle w:val="000000100000" w:firstRow="0" w:lastRow="0" w:firstColumn="0" w:lastColumn="0" w:oddVBand="0" w:evenVBand="0" w:oddHBand="1" w:evenHBand="0" w:firstRowFirstColumn="0" w:firstRowLastColumn="0" w:lastRowFirstColumn="0" w:lastRowLastColumn="0"/>
              <w:rPr>
                <w:sz w:val="20"/>
                <w:szCs w:val="20"/>
                <w:lang w:eastAsia="ru-RU"/>
              </w:rPr>
            </w:pPr>
            <w:r w:rsidRPr="003A2631">
              <w:rPr>
                <w:noProof/>
                <w:sz w:val="20"/>
                <w:szCs w:val="20"/>
                <w:lang w:eastAsia="ru-RU"/>
              </w:rPr>
              <w:drawing>
                <wp:inline distT="0" distB="0" distL="0" distR="0">
                  <wp:extent cx="2552381" cy="190476"/>
                  <wp:effectExtent l="19050" t="0" r="319" b="0"/>
                  <wp:docPr id="544" name="Рисунок 507" descr="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ng"/>
                          <pic:cNvPicPr/>
                        </pic:nvPicPr>
                        <pic:blipFill>
                          <a:blip r:embed="rId9"/>
                          <a:stretch>
                            <a:fillRect/>
                          </a:stretch>
                        </pic:blipFill>
                        <pic:spPr>
                          <a:xfrm>
                            <a:off x="0" y="0"/>
                            <a:ext cx="2552381" cy="190476"/>
                          </a:xfrm>
                          <a:prstGeom prst="rect">
                            <a:avLst/>
                          </a:prstGeom>
                        </pic:spPr>
                      </pic:pic>
                    </a:graphicData>
                  </a:graphic>
                </wp:inline>
              </w:drawing>
            </w:r>
          </w:p>
        </w:tc>
      </w:tr>
    </w:tbl>
    <w:tbl>
      <w:tblPr>
        <w:tblW w:w="7620" w:type="dxa"/>
        <w:tblInd w:w="93" w:type="dxa"/>
        <w:tblLook w:val="04A0" w:firstRow="1" w:lastRow="0" w:firstColumn="1" w:lastColumn="0" w:noHBand="0" w:noVBand="1"/>
      </w:tblPr>
      <w:tblGrid>
        <w:gridCol w:w="2580"/>
        <w:gridCol w:w="5040"/>
      </w:tblGrid>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sz w:val="12"/>
                <w:szCs w:val="12"/>
                <w:lang w:val="en-US" w:eastAsia="ru-RU"/>
              </w:rPr>
            </w:pPr>
          </w:p>
          <w:p w:rsidR="00230077" w:rsidRPr="003A2631" w:rsidRDefault="00230077" w:rsidP="00230077">
            <w:pPr>
              <w:ind w:firstLine="0"/>
              <w:rPr>
                <w:rFonts w:eastAsia="Times New Roman"/>
                <w:lang w:eastAsia="ru-RU"/>
              </w:rPr>
            </w:pPr>
            <w:r w:rsidRPr="003A2631">
              <w:rPr>
                <w:rFonts w:eastAsia="Times New Roman"/>
                <w:lang w:eastAsia="ru-RU"/>
              </w:rPr>
              <w:t>Пол</w:t>
            </w: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rFonts w:eastAsia="Times New Roman"/>
                <w:noProof/>
                <w:lang w:eastAsia="ru-RU"/>
              </w:rPr>
              <w:drawing>
                <wp:inline distT="0" distB="0" distL="0" distR="0">
                  <wp:extent cx="171450" cy="171450"/>
                  <wp:effectExtent l="0" t="0" r="0" b="0"/>
                  <wp:docPr id="1" name="Рисунок 0"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_button_off.png"/>
                          <pic:cNvPicPr/>
                        </pic:nvPicPr>
                        <pic:blipFill>
                          <a:blip r:embed="rId10"/>
                          <a:stretch>
                            <a:fillRect/>
                          </a:stretch>
                        </pic:blipFill>
                        <pic:spPr>
                          <a:xfrm>
                            <a:off x="0" y="0"/>
                            <a:ext cx="173399" cy="173399"/>
                          </a:xfrm>
                          <a:prstGeom prst="rect">
                            <a:avLst/>
                          </a:prstGeom>
                        </pic:spPr>
                      </pic:pic>
                    </a:graphicData>
                  </a:graphic>
                </wp:inline>
              </w:drawing>
            </w:r>
            <w:r w:rsidRPr="003A2631">
              <w:rPr>
                <w:rFonts w:eastAsia="Times New Roman"/>
                <w:lang w:eastAsia="ru-RU"/>
              </w:rPr>
              <w:t>Женский</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rFonts w:eastAsia="Times New Roman"/>
                <w:noProof/>
                <w:lang w:eastAsia="ru-RU"/>
              </w:rPr>
              <w:drawing>
                <wp:inline distT="0" distB="0" distL="0" distR="0">
                  <wp:extent cx="171450" cy="171450"/>
                  <wp:effectExtent l="0" t="0" r="0" b="0"/>
                  <wp:docPr id="3" name="Рисунок 2"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_button_off.png"/>
                          <pic:cNvPicPr/>
                        </pic:nvPicPr>
                        <pic:blipFill>
                          <a:blip r:embed="rId10"/>
                          <a:stretch>
                            <a:fillRect/>
                          </a:stretch>
                        </pic:blipFill>
                        <pic:spPr>
                          <a:xfrm>
                            <a:off x="0" y="0"/>
                            <a:ext cx="173399" cy="173399"/>
                          </a:xfrm>
                          <a:prstGeom prst="rect">
                            <a:avLst/>
                          </a:prstGeom>
                        </pic:spPr>
                      </pic:pic>
                    </a:graphicData>
                  </a:graphic>
                </wp:inline>
              </w:drawing>
            </w:r>
            <w:r w:rsidRPr="003A2631">
              <w:rPr>
                <w:rFonts w:eastAsia="Times New Roman"/>
                <w:lang w:eastAsia="ru-RU"/>
              </w:rPr>
              <w:t>Мужской</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sz w:val="12"/>
                <w:szCs w:val="12"/>
                <w:lang w:val="en-US" w:eastAsia="ru-RU"/>
              </w:rPr>
            </w:pPr>
          </w:p>
          <w:p w:rsidR="00230077" w:rsidRPr="003A2631" w:rsidRDefault="00230077" w:rsidP="00230077">
            <w:pPr>
              <w:ind w:firstLine="0"/>
              <w:rPr>
                <w:rFonts w:eastAsia="Times New Roman"/>
                <w:lang w:eastAsia="ru-RU"/>
              </w:rPr>
            </w:pPr>
            <w:r w:rsidRPr="003A2631">
              <w:rPr>
                <w:rFonts w:eastAsia="Times New Roman"/>
                <w:lang w:eastAsia="ru-RU"/>
              </w:rPr>
              <w:t>Образование</w:t>
            </w: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rFonts w:eastAsia="Times New Roman"/>
                <w:noProof/>
                <w:lang w:eastAsia="ru-RU"/>
              </w:rPr>
              <w:drawing>
                <wp:inline distT="0" distB="0" distL="0" distR="0">
                  <wp:extent cx="171450" cy="171450"/>
                  <wp:effectExtent l="0" t="0" r="0" b="0"/>
                  <wp:docPr id="6" name="Рисунок 5"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_button_off.png"/>
                          <pic:cNvPicPr/>
                        </pic:nvPicPr>
                        <pic:blipFill>
                          <a:blip r:embed="rId10"/>
                          <a:stretch>
                            <a:fillRect/>
                          </a:stretch>
                        </pic:blipFill>
                        <pic:spPr>
                          <a:xfrm>
                            <a:off x="0" y="0"/>
                            <a:ext cx="173400" cy="173400"/>
                          </a:xfrm>
                          <a:prstGeom prst="rect">
                            <a:avLst/>
                          </a:prstGeom>
                        </pic:spPr>
                      </pic:pic>
                    </a:graphicData>
                  </a:graphic>
                </wp:inline>
              </w:drawing>
            </w:r>
            <w:r w:rsidRPr="003A2631">
              <w:rPr>
                <w:rFonts w:eastAsia="Times New Roman"/>
                <w:lang w:eastAsia="ru-RU"/>
              </w:rPr>
              <w:t>Среднее общее</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lang w:eastAsia="ru-RU"/>
              </w:rPr>
              <w:drawing>
                <wp:inline distT="0" distB="0" distL="0" distR="0">
                  <wp:extent cx="177165" cy="177165"/>
                  <wp:effectExtent l="0" t="0" r="0" b="0"/>
                  <wp:docPr id="15" name="Рисунок 5"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adio_button_off.png"/>
                          <pic:cNvPicPr>
                            <a:picLocks noChangeAspect="1" noChangeArrowheads="1"/>
                          </pic:cNvPicPr>
                        </pic:nvPicPr>
                        <pic:blipFill>
                          <a:blip r:embed="rId10"/>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3A2631">
              <w:rPr>
                <w:rFonts w:eastAsia="Times New Roman"/>
                <w:lang w:eastAsia="ru-RU"/>
              </w:rPr>
              <w:t>Среднее специальное</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lang w:eastAsia="ru-RU"/>
              </w:rPr>
              <w:drawing>
                <wp:inline distT="0" distB="0" distL="0" distR="0">
                  <wp:extent cx="191135" cy="191135"/>
                  <wp:effectExtent l="0" t="0" r="0" b="0"/>
                  <wp:docPr id="14" name="Рисунок 2"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o_button_off.png"/>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3A2631">
              <w:rPr>
                <w:rFonts w:eastAsia="Times New Roman"/>
                <w:lang w:eastAsia="ru-RU"/>
              </w:rPr>
              <w:t>Неоконченное высшее</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szCs w:val="24"/>
                <w:lang w:eastAsia="ru-RU"/>
              </w:rPr>
              <w:drawing>
                <wp:inline distT="0" distB="0" distL="0" distR="0">
                  <wp:extent cx="177165" cy="177165"/>
                  <wp:effectExtent l="0" t="0" r="0" b="0"/>
                  <wp:docPr id="13" name="Рисунок 3"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io_button_off.png"/>
                          <pic:cNvPicPr>
                            <a:picLocks noChangeAspect="1" noChangeArrowheads="1"/>
                          </pic:cNvPicPr>
                        </pic:nvPicPr>
                        <pic:blipFill>
                          <a:blip r:embed="rId10"/>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3A2631">
              <w:rPr>
                <w:rFonts w:eastAsia="Times New Roman"/>
                <w:lang w:eastAsia="ru-RU"/>
              </w:rPr>
              <w:t>Высшее</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sz w:val="12"/>
                <w:szCs w:val="12"/>
                <w:lang w:val="en-US" w:eastAsia="ru-RU"/>
              </w:rPr>
            </w:pPr>
          </w:p>
          <w:p w:rsidR="00230077" w:rsidRPr="003A2631" w:rsidRDefault="00230077" w:rsidP="00230077">
            <w:pPr>
              <w:ind w:firstLine="0"/>
              <w:rPr>
                <w:rFonts w:eastAsia="Times New Roman"/>
                <w:lang w:eastAsia="ru-RU"/>
              </w:rPr>
            </w:pPr>
            <w:r w:rsidRPr="003A2631">
              <w:rPr>
                <w:rFonts w:eastAsia="Times New Roman"/>
                <w:lang w:eastAsia="ru-RU"/>
              </w:rPr>
              <w:t>Вид деятельности</w:t>
            </w: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lang w:eastAsia="ru-RU"/>
              </w:rPr>
              <w:drawing>
                <wp:inline distT="0" distB="0" distL="0" distR="0">
                  <wp:extent cx="171450" cy="171450"/>
                  <wp:effectExtent l="0" t="0" r="0" b="0"/>
                  <wp:docPr id="39" name="Рисунок 5"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adio_button_off.png"/>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A2631">
              <w:rPr>
                <w:rFonts w:eastAsia="Times New Roman"/>
                <w:lang w:eastAsia="ru-RU"/>
              </w:rPr>
              <w:t>Полная занятость</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lang w:eastAsia="ru-RU"/>
              </w:rPr>
              <w:drawing>
                <wp:inline distT="0" distB="0" distL="0" distR="0">
                  <wp:extent cx="171450" cy="171450"/>
                  <wp:effectExtent l="0" t="0" r="0" b="0"/>
                  <wp:docPr id="40" name="Рисунок 5"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adio_button_off.png"/>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A2631">
              <w:rPr>
                <w:rFonts w:eastAsia="Times New Roman"/>
                <w:lang w:eastAsia="ru-RU"/>
              </w:rPr>
              <w:t>Частичная занятость</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lang w:eastAsia="ru-RU"/>
              </w:rPr>
              <w:drawing>
                <wp:inline distT="0" distB="0" distL="0" distR="0">
                  <wp:extent cx="171450" cy="171450"/>
                  <wp:effectExtent l="0" t="0" r="0" b="0"/>
                  <wp:docPr id="41" name="Рисунок 5"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adio_button_off.png"/>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3A2631">
              <w:rPr>
                <w:rFonts w:eastAsia="Times New Roman"/>
                <w:lang w:eastAsia="ru-RU"/>
              </w:rPr>
              <w:t>Фрилансер</w:t>
            </w:r>
            <w:proofErr w:type="spellEnd"/>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lang w:eastAsia="ru-RU"/>
              </w:rPr>
              <w:drawing>
                <wp:inline distT="0" distB="0" distL="0" distR="0">
                  <wp:extent cx="171450" cy="171450"/>
                  <wp:effectExtent l="0" t="0" r="0" b="0"/>
                  <wp:docPr id="42" name="Рисунок 5"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adio_button_off.png"/>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A2631">
              <w:rPr>
                <w:rFonts w:eastAsia="Times New Roman"/>
                <w:lang w:eastAsia="ru-RU"/>
              </w:rPr>
              <w:t>Временно безработный</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lang w:eastAsia="ru-RU"/>
              </w:rPr>
              <w:drawing>
                <wp:inline distT="0" distB="0" distL="0" distR="0">
                  <wp:extent cx="171450" cy="171450"/>
                  <wp:effectExtent l="0" t="0" r="0" b="0"/>
                  <wp:docPr id="43" name="Рисунок 5"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adio_button_off.png"/>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A2631">
              <w:rPr>
                <w:rFonts w:eastAsia="Times New Roman"/>
                <w:lang w:eastAsia="ru-RU"/>
              </w:rPr>
              <w:t>Пенсионер</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lang w:eastAsia="ru-RU"/>
              </w:rPr>
              <w:drawing>
                <wp:inline distT="0" distB="0" distL="0" distR="0">
                  <wp:extent cx="171450" cy="171450"/>
                  <wp:effectExtent l="0" t="0" r="0" b="0"/>
                  <wp:docPr id="44" name="Рисунок 5"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adio_button_off.png"/>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A2631">
              <w:rPr>
                <w:rFonts w:eastAsia="Times New Roman"/>
                <w:lang w:eastAsia="ru-RU"/>
              </w:rPr>
              <w:t>Студент</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szCs w:val="24"/>
                <w:lang w:eastAsia="ru-RU"/>
              </w:rPr>
              <w:drawing>
                <wp:inline distT="0" distB="0" distL="0" distR="0">
                  <wp:extent cx="177165" cy="177165"/>
                  <wp:effectExtent l="0" t="0" r="0" b="0"/>
                  <wp:docPr id="4" name="Рисунок 4"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io_button_off.png"/>
                          <pic:cNvPicPr>
                            <a:picLocks noChangeAspect="1" noChangeArrowheads="1"/>
                          </pic:cNvPicPr>
                        </pic:nvPicPr>
                        <pic:blipFill>
                          <a:blip r:embed="rId10"/>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3A2631">
              <w:rPr>
                <w:rFonts w:eastAsia="Times New Roman"/>
                <w:lang w:eastAsia="ru-RU"/>
              </w:rPr>
              <w:t>Домохозяйка</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sz w:val="12"/>
                <w:szCs w:val="12"/>
                <w:lang w:eastAsia="ru-RU"/>
              </w:rPr>
            </w:pPr>
          </w:p>
          <w:p w:rsidR="00230077" w:rsidRPr="003A2631" w:rsidRDefault="00FB3487" w:rsidP="00230077">
            <w:pPr>
              <w:ind w:firstLine="0"/>
              <w:rPr>
                <w:rFonts w:eastAsia="Times New Roman"/>
                <w:lang w:eastAsia="ru-RU"/>
              </w:rPr>
            </w:pPr>
            <w:r w:rsidRPr="003A2631">
              <w:rPr>
                <w:rFonts w:eastAsia="Times New Roman"/>
                <w:lang w:eastAsia="ru-RU"/>
              </w:rPr>
              <w:t>Доход</w:t>
            </w: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szCs w:val="24"/>
                <w:lang w:eastAsia="ru-RU"/>
              </w:rPr>
              <w:drawing>
                <wp:inline distT="0" distB="0" distL="0" distR="0">
                  <wp:extent cx="177165" cy="177165"/>
                  <wp:effectExtent l="0" t="0" r="0" b="0"/>
                  <wp:docPr id="5" name="Рисунок 5"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o_button_off.png"/>
                          <pic:cNvPicPr>
                            <a:picLocks noChangeAspect="1" noChangeArrowheads="1"/>
                          </pic:cNvPicPr>
                        </pic:nvPicPr>
                        <pic:blipFill>
                          <a:blip r:embed="rId10"/>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3A2631">
              <w:rPr>
                <w:rFonts w:eastAsia="Times New Roman"/>
                <w:lang w:eastAsia="ru-RU"/>
              </w:rPr>
              <w:t>до 10 000 руб.</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szCs w:val="24"/>
                <w:lang w:eastAsia="ru-RU"/>
              </w:rPr>
              <w:drawing>
                <wp:inline distT="0" distB="0" distL="0" distR="0">
                  <wp:extent cx="177165" cy="177165"/>
                  <wp:effectExtent l="0" t="0" r="0" b="0"/>
                  <wp:docPr id="2" name="Рисунок 6"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dio_button_off.png"/>
                          <pic:cNvPicPr>
                            <a:picLocks noChangeAspect="1" noChangeArrowheads="1"/>
                          </pic:cNvPicPr>
                        </pic:nvPicPr>
                        <pic:blipFill>
                          <a:blip r:embed="rId10"/>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3A2631">
              <w:rPr>
                <w:rFonts w:eastAsia="Times New Roman"/>
                <w:lang w:eastAsia="ru-RU"/>
              </w:rPr>
              <w:t>от 10 000 до 20 000 руб.</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szCs w:val="24"/>
                <w:lang w:eastAsia="ru-RU"/>
              </w:rPr>
              <w:drawing>
                <wp:inline distT="0" distB="0" distL="0" distR="0">
                  <wp:extent cx="177165" cy="177165"/>
                  <wp:effectExtent l="0" t="0" r="0" b="0"/>
                  <wp:docPr id="7" name="Рисунок 7"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io_button_off.png"/>
                          <pic:cNvPicPr>
                            <a:picLocks noChangeAspect="1" noChangeArrowheads="1"/>
                          </pic:cNvPicPr>
                        </pic:nvPicPr>
                        <pic:blipFill>
                          <a:blip r:embed="rId10"/>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3A2631">
              <w:rPr>
                <w:rFonts w:eastAsia="Times New Roman"/>
                <w:lang w:eastAsia="ru-RU"/>
              </w:rPr>
              <w:t>от 20 000 до 30 000 руб.</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szCs w:val="24"/>
                <w:lang w:eastAsia="ru-RU"/>
              </w:rPr>
              <w:drawing>
                <wp:inline distT="0" distB="0" distL="0" distR="0">
                  <wp:extent cx="177165" cy="177165"/>
                  <wp:effectExtent l="0" t="0" r="0" b="0"/>
                  <wp:docPr id="8" name="Рисунок 8"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dio_button_off.png"/>
                          <pic:cNvPicPr>
                            <a:picLocks noChangeAspect="1" noChangeArrowheads="1"/>
                          </pic:cNvPicPr>
                        </pic:nvPicPr>
                        <pic:blipFill>
                          <a:blip r:embed="rId10"/>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3A2631">
              <w:rPr>
                <w:rFonts w:eastAsia="Times New Roman"/>
                <w:lang w:eastAsia="ru-RU"/>
              </w:rPr>
              <w:t>от 30 000 до 40 000 руб.</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szCs w:val="24"/>
                <w:lang w:eastAsia="ru-RU"/>
              </w:rPr>
              <w:drawing>
                <wp:inline distT="0" distB="0" distL="0" distR="0">
                  <wp:extent cx="177165" cy="177165"/>
                  <wp:effectExtent l="0" t="0" r="0" b="0"/>
                  <wp:docPr id="9" name="Рисунок 9"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dio_button_off.png"/>
                          <pic:cNvPicPr>
                            <a:picLocks noChangeAspect="1" noChangeArrowheads="1"/>
                          </pic:cNvPicPr>
                        </pic:nvPicPr>
                        <pic:blipFill>
                          <a:blip r:embed="rId10"/>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3A2631">
              <w:rPr>
                <w:rFonts w:eastAsia="Times New Roman"/>
                <w:lang w:eastAsia="ru-RU"/>
              </w:rPr>
              <w:t>от 40 000 до 50 000 руб.</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eastAsia="ru-RU"/>
              </w:rPr>
            </w:pPr>
            <w:r w:rsidRPr="003A2631">
              <w:rPr>
                <w:noProof/>
                <w:szCs w:val="24"/>
                <w:lang w:eastAsia="ru-RU"/>
              </w:rPr>
              <w:drawing>
                <wp:inline distT="0" distB="0" distL="0" distR="0">
                  <wp:extent cx="177165" cy="177165"/>
                  <wp:effectExtent l="0" t="0" r="0" b="0"/>
                  <wp:docPr id="10" name="Рисунок 10"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dio_button_off.png"/>
                          <pic:cNvPicPr>
                            <a:picLocks noChangeAspect="1" noChangeArrowheads="1"/>
                          </pic:cNvPicPr>
                        </pic:nvPicPr>
                        <pic:blipFill>
                          <a:blip r:embed="rId10"/>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3A2631">
              <w:rPr>
                <w:rFonts w:eastAsia="Times New Roman"/>
                <w:lang w:eastAsia="ru-RU"/>
              </w:rPr>
              <w:t>свыше 50 000 руб.</w:t>
            </w:r>
          </w:p>
        </w:tc>
      </w:tr>
      <w:tr w:rsidR="00230077" w:rsidRPr="003A2631" w:rsidTr="00F81796">
        <w:trPr>
          <w:trHeight w:val="630"/>
        </w:trPr>
        <w:tc>
          <w:tcPr>
            <w:tcW w:w="2580" w:type="dxa"/>
            <w:tcBorders>
              <w:top w:val="nil"/>
              <w:left w:val="nil"/>
              <w:bottom w:val="nil"/>
              <w:right w:val="nil"/>
            </w:tcBorders>
            <w:shd w:val="clear" w:color="auto" w:fill="auto"/>
            <w:vAlign w:val="bottom"/>
            <w:hideMark/>
          </w:tcPr>
          <w:p w:rsidR="00230077" w:rsidRPr="003A2631" w:rsidRDefault="00230077" w:rsidP="00230077">
            <w:pPr>
              <w:ind w:firstLine="0"/>
              <w:rPr>
                <w:rFonts w:eastAsia="Times New Roman"/>
                <w:sz w:val="12"/>
                <w:szCs w:val="12"/>
                <w:lang w:eastAsia="ru-RU"/>
              </w:rPr>
            </w:pPr>
          </w:p>
          <w:p w:rsidR="00230077" w:rsidRPr="003A2631" w:rsidRDefault="00230077" w:rsidP="00230077">
            <w:pPr>
              <w:ind w:firstLine="0"/>
              <w:rPr>
                <w:rFonts w:eastAsia="Times New Roman"/>
                <w:lang w:eastAsia="ru-RU"/>
              </w:rPr>
            </w:pPr>
            <w:r w:rsidRPr="003A2631">
              <w:rPr>
                <w:rFonts w:eastAsia="Times New Roman"/>
                <w:lang w:eastAsia="ru-RU"/>
              </w:rPr>
              <w:t>Наличие детей в семье (меньше 18 лет)</w:t>
            </w:r>
          </w:p>
        </w:tc>
        <w:tc>
          <w:tcPr>
            <w:tcW w:w="5040" w:type="dxa"/>
            <w:tcBorders>
              <w:top w:val="nil"/>
              <w:left w:val="nil"/>
              <w:bottom w:val="nil"/>
              <w:right w:val="nil"/>
            </w:tcBorders>
            <w:shd w:val="clear" w:color="auto" w:fill="auto"/>
            <w:noWrap/>
            <w:vAlign w:val="center"/>
            <w:hideMark/>
          </w:tcPr>
          <w:p w:rsidR="00230077" w:rsidRPr="003A2631" w:rsidRDefault="00230077" w:rsidP="00F81796">
            <w:pPr>
              <w:rPr>
                <w:rFonts w:eastAsia="Times New Roman"/>
                <w:lang w:eastAsia="ru-RU"/>
              </w:rPr>
            </w:pPr>
            <w:r w:rsidRPr="003A2631">
              <w:rPr>
                <w:noProof/>
                <w:szCs w:val="24"/>
                <w:lang w:eastAsia="ru-RU"/>
              </w:rPr>
              <w:drawing>
                <wp:inline distT="0" distB="0" distL="0" distR="0">
                  <wp:extent cx="177165" cy="177165"/>
                  <wp:effectExtent l="0" t="0" r="0" b="0"/>
                  <wp:docPr id="11" name="Рисунок 11"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io_button_off.png"/>
                          <pic:cNvPicPr>
                            <a:picLocks noChangeAspect="1" noChangeArrowheads="1"/>
                          </pic:cNvPicPr>
                        </pic:nvPicPr>
                        <pic:blipFill>
                          <a:blip r:embed="rId10"/>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3A2631">
              <w:rPr>
                <w:rFonts w:eastAsia="Times New Roman"/>
                <w:lang w:eastAsia="ru-RU"/>
              </w:rPr>
              <w:t>Да</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lang w:eastAsia="ru-RU"/>
              </w:rPr>
            </w:pPr>
          </w:p>
        </w:tc>
        <w:tc>
          <w:tcPr>
            <w:tcW w:w="5040" w:type="dxa"/>
            <w:tcBorders>
              <w:top w:val="nil"/>
              <w:left w:val="nil"/>
              <w:bottom w:val="nil"/>
              <w:right w:val="nil"/>
            </w:tcBorders>
            <w:shd w:val="clear" w:color="auto" w:fill="auto"/>
            <w:noWrap/>
            <w:vAlign w:val="center"/>
            <w:hideMark/>
          </w:tcPr>
          <w:p w:rsidR="00230077" w:rsidRPr="003A2631" w:rsidRDefault="00230077" w:rsidP="00F81796">
            <w:pPr>
              <w:rPr>
                <w:rFonts w:eastAsia="Times New Roman"/>
                <w:lang w:eastAsia="ru-RU"/>
              </w:rPr>
            </w:pPr>
            <w:r w:rsidRPr="003A2631">
              <w:rPr>
                <w:noProof/>
                <w:szCs w:val="24"/>
                <w:lang w:eastAsia="ru-RU"/>
              </w:rPr>
              <w:drawing>
                <wp:inline distT="0" distB="0" distL="0" distR="0">
                  <wp:extent cx="177165" cy="177165"/>
                  <wp:effectExtent l="0" t="0" r="0" b="0"/>
                  <wp:docPr id="12" name="Рисунок 12" descr="Radio_butto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dio_button_off.png"/>
                          <pic:cNvPicPr>
                            <a:picLocks noChangeAspect="1" noChangeArrowheads="1"/>
                          </pic:cNvPicPr>
                        </pic:nvPicPr>
                        <pic:blipFill>
                          <a:blip r:embed="rId10"/>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3A2631">
              <w:rPr>
                <w:rFonts w:eastAsia="Times New Roman"/>
                <w:lang w:eastAsia="ru-RU"/>
              </w:rPr>
              <w:t>Нет</w:t>
            </w:r>
          </w:p>
        </w:tc>
      </w:tr>
      <w:tr w:rsidR="00230077" w:rsidRPr="003A2631" w:rsidTr="00F81796">
        <w:trPr>
          <w:trHeight w:val="315"/>
        </w:trPr>
        <w:tc>
          <w:tcPr>
            <w:tcW w:w="2580" w:type="dxa"/>
            <w:tcBorders>
              <w:top w:val="nil"/>
              <w:left w:val="nil"/>
              <w:bottom w:val="nil"/>
              <w:right w:val="nil"/>
            </w:tcBorders>
            <w:shd w:val="clear" w:color="auto" w:fill="auto"/>
            <w:noWrap/>
            <w:vAlign w:val="bottom"/>
            <w:hideMark/>
          </w:tcPr>
          <w:p w:rsidR="00230077" w:rsidRPr="003A2631" w:rsidRDefault="00230077" w:rsidP="00230077">
            <w:pPr>
              <w:ind w:firstLine="0"/>
              <w:rPr>
                <w:rFonts w:eastAsia="Times New Roman"/>
                <w:sz w:val="12"/>
                <w:szCs w:val="12"/>
                <w:lang w:eastAsia="ru-RU"/>
              </w:rPr>
            </w:pPr>
          </w:p>
          <w:p w:rsidR="00230077" w:rsidRPr="003A2631" w:rsidRDefault="00230077" w:rsidP="00230077">
            <w:pPr>
              <w:ind w:firstLine="0"/>
              <w:rPr>
                <w:rFonts w:eastAsia="Times New Roman"/>
                <w:lang w:val="en-US" w:eastAsia="ru-RU"/>
              </w:rPr>
            </w:pPr>
            <w:r w:rsidRPr="003A2631">
              <w:rPr>
                <w:rFonts w:eastAsia="Times New Roman"/>
                <w:lang w:eastAsia="ru-RU"/>
              </w:rPr>
              <w:t>Возраст</w:t>
            </w:r>
          </w:p>
        </w:tc>
        <w:tc>
          <w:tcPr>
            <w:tcW w:w="5040" w:type="dxa"/>
            <w:tcBorders>
              <w:top w:val="nil"/>
              <w:left w:val="nil"/>
              <w:bottom w:val="nil"/>
              <w:right w:val="nil"/>
            </w:tcBorders>
            <w:shd w:val="clear" w:color="auto" w:fill="auto"/>
            <w:noWrap/>
            <w:vAlign w:val="bottom"/>
            <w:hideMark/>
          </w:tcPr>
          <w:p w:rsidR="00230077" w:rsidRPr="003A2631" w:rsidRDefault="00230077" w:rsidP="00F81796">
            <w:pPr>
              <w:rPr>
                <w:rFonts w:eastAsia="Times New Roman"/>
                <w:lang w:val="en-US" w:eastAsia="ru-RU"/>
              </w:rPr>
            </w:pPr>
            <w:r w:rsidRPr="003A2631">
              <w:rPr>
                <w:rFonts w:eastAsia="Times New Roman"/>
                <w:lang w:val="en-US" w:eastAsia="ru-RU"/>
              </w:rPr>
              <w:t>___</w:t>
            </w:r>
          </w:p>
        </w:tc>
      </w:tr>
    </w:tbl>
    <w:p w:rsidR="00230077" w:rsidRPr="003A2631" w:rsidRDefault="00230077" w:rsidP="00230077"/>
    <w:p w:rsidR="003E11CB" w:rsidRPr="003A2631" w:rsidRDefault="003E11CB" w:rsidP="003E11CB">
      <w:pPr>
        <w:rPr>
          <w:sz w:val="20"/>
          <w:szCs w:val="20"/>
        </w:rPr>
      </w:pPr>
    </w:p>
    <w:p w:rsidR="003E11CB" w:rsidRPr="003A2631" w:rsidRDefault="00B0092D" w:rsidP="00B0092D">
      <w:pPr>
        <w:pStyle w:val="1"/>
      </w:pPr>
      <w:bookmarkStart w:id="74" w:name="_Toc451682147"/>
      <w:proofErr w:type="gramStart"/>
      <w:r w:rsidRPr="003A2631">
        <w:lastRenderedPageBreak/>
        <w:t>Appendix 2.</w:t>
      </w:r>
      <w:proofErr w:type="gramEnd"/>
      <w:r w:rsidRPr="003A2631">
        <w:t xml:space="preserve"> FCQ items</w:t>
      </w:r>
      <w:r w:rsidR="00977C38" w:rsidRPr="003A2631">
        <w:t xml:space="preserve"> grouped by 9 factors</w:t>
      </w:r>
      <w:bookmarkEnd w:id="74"/>
    </w:p>
    <w:p w:rsidR="00977C38" w:rsidRPr="003A2631" w:rsidRDefault="00977C38" w:rsidP="00977C38">
      <w:pPr>
        <w:rPr>
          <w:lang w:val="en-US"/>
        </w:rPr>
      </w:pPr>
    </w:p>
    <w:tbl>
      <w:tblPr>
        <w:tblW w:w="8662" w:type="dxa"/>
        <w:tblInd w:w="93" w:type="dxa"/>
        <w:tblLook w:val="04A0" w:firstRow="1" w:lastRow="0" w:firstColumn="1" w:lastColumn="0" w:noHBand="0" w:noVBand="1"/>
      </w:tblPr>
      <w:tblGrid>
        <w:gridCol w:w="2425"/>
        <w:gridCol w:w="6237"/>
      </w:tblGrid>
      <w:tr w:rsidR="00977C38" w:rsidRPr="003A2631" w:rsidTr="00977C38">
        <w:trPr>
          <w:trHeight w:val="315"/>
        </w:trPr>
        <w:tc>
          <w:tcPr>
            <w:tcW w:w="2425" w:type="dxa"/>
            <w:tcBorders>
              <w:top w:val="single" w:sz="4" w:space="0" w:color="auto"/>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Convenience</w:t>
            </w:r>
            <w:proofErr w:type="spellEnd"/>
          </w:p>
        </w:tc>
        <w:tc>
          <w:tcPr>
            <w:tcW w:w="6237" w:type="dxa"/>
            <w:tcBorders>
              <w:top w:val="single" w:sz="4" w:space="0" w:color="auto"/>
              <w:left w:val="nil"/>
              <w:bottom w:val="nil"/>
              <w:right w:val="single" w:sz="4" w:space="0" w:color="auto"/>
            </w:tcBorders>
            <w:shd w:val="clear" w:color="auto" w:fill="auto"/>
            <w:noWrap/>
            <w:vAlign w:val="bottom"/>
            <w:hideMark/>
          </w:tcPr>
          <w:p w:rsidR="00977C38" w:rsidRPr="003A2631" w:rsidRDefault="0058339C" w:rsidP="0058339C">
            <w:pPr>
              <w:spacing w:line="240" w:lineRule="auto"/>
              <w:ind w:firstLine="0"/>
              <w:jc w:val="left"/>
              <w:rPr>
                <w:rFonts w:eastAsia="Times New Roman" w:cs="Times New Roman"/>
                <w:szCs w:val="24"/>
                <w:lang w:eastAsia="ru-RU"/>
              </w:rPr>
            </w:pPr>
            <w:r w:rsidRPr="003A2631">
              <w:rPr>
                <w:rFonts w:eastAsia="Times New Roman" w:cs="Times New Roman"/>
                <w:szCs w:val="24"/>
                <w:lang w:val="en-US" w:eastAsia="ru-RU"/>
              </w:rPr>
              <w:t>Is easy to prepare</w:t>
            </w:r>
          </w:p>
        </w:tc>
      </w:tr>
      <w:tr w:rsidR="00977C38" w:rsidRPr="00FD4AD2"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Is easily available in shops and supermarkets</w:t>
            </w:r>
          </w:p>
        </w:tc>
      </w:tr>
      <w:tr w:rsidR="00977C38" w:rsidRPr="00FD4AD2"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Can be cooked very simply</w:t>
            </w:r>
          </w:p>
        </w:tc>
      </w:tr>
      <w:tr w:rsidR="00977C38" w:rsidRPr="00FD4AD2"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Takes no time to prepare</w:t>
            </w:r>
          </w:p>
        </w:tc>
      </w:tr>
      <w:tr w:rsidR="00977C38" w:rsidRPr="00FD4AD2" w:rsidTr="00977C38">
        <w:trPr>
          <w:trHeight w:val="315"/>
        </w:trPr>
        <w:tc>
          <w:tcPr>
            <w:tcW w:w="2425" w:type="dxa"/>
            <w:tcBorders>
              <w:top w:val="nil"/>
              <w:left w:val="single" w:sz="4" w:space="0" w:color="auto"/>
              <w:bottom w:val="single" w:sz="4" w:space="0" w:color="auto"/>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Can be bought in shops close to where I live or work</w:t>
            </w:r>
          </w:p>
        </w:tc>
      </w:tr>
      <w:tr w:rsidR="00977C38" w:rsidRPr="00FD4AD2"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58339C"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Ethical</w:t>
            </w:r>
            <w:proofErr w:type="spellEnd"/>
            <w:r w:rsidRPr="003A2631">
              <w:rPr>
                <w:rFonts w:eastAsia="Times New Roman" w:cs="Times New Roman"/>
                <w:szCs w:val="24"/>
                <w:lang w:val="en-US" w:eastAsia="ru-RU"/>
              </w:rPr>
              <w:t xml:space="preserve"> c</w:t>
            </w:r>
            <w:proofErr w:type="spellStart"/>
            <w:r w:rsidR="00977C38" w:rsidRPr="003A2631">
              <w:rPr>
                <w:rFonts w:eastAsia="Times New Roman" w:cs="Times New Roman"/>
                <w:szCs w:val="24"/>
                <w:lang w:eastAsia="ru-RU"/>
              </w:rPr>
              <w:t>oncern</w:t>
            </w:r>
            <w:proofErr w:type="spellEnd"/>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Is packaged in an environmentally friendly way</w:t>
            </w:r>
          </w:p>
        </w:tc>
      </w:tr>
      <w:tr w:rsidR="00977C38" w:rsidRPr="00FD4AD2"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Comes from countries I approve of politically</w:t>
            </w:r>
          </w:p>
        </w:tc>
      </w:tr>
      <w:tr w:rsidR="00977C38" w:rsidRPr="00FD4AD2" w:rsidTr="00977C38">
        <w:trPr>
          <w:trHeight w:val="315"/>
        </w:trPr>
        <w:tc>
          <w:tcPr>
            <w:tcW w:w="2425" w:type="dxa"/>
            <w:tcBorders>
              <w:top w:val="nil"/>
              <w:left w:val="single" w:sz="4" w:space="0" w:color="auto"/>
              <w:bottom w:val="single" w:sz="4" w:space="0" w:color="auto"/>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Has the country of origin clearly marked</w:t>
            </w:r>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Familiarity</w:t>
            </w:r>
            <w:proofErr w:type="spellEnd"/>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Is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familiar</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to</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me</w:t>
            </w:r>
            <w:proofErr w:type="spellEnd"/>
          </w:p>
        </w:tc>
      </w:tr>
      <w:tr w:rsidR="00977C38" w:rsidRPr="00FD4AD2"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Is like the food I ate when I was a child</w:t>
            </w:r>
          </w:p>
        </w:tc>
      </w:tr>
      <w:tr w:rsidR="00977C38" w:rsidRPr="00FD4AD2" w:rsidTr="00977C38">
        <w:trPr>
          <w:trHeight w:val="315"/>
        </w:trPr>
        <w:tc>
          <w:tcPr>
            <w:tcW w:w="2425" w:type="dxa"/>
            <w:tcBorders>
              <w:top w:val="nil"/>
              <w:left w:val="single" w:sz="4" w:space="0" w:color="auto"/>
              <w:bottom w:val="single" w:sz="4" w:space="0" w:color="auto"/>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Is what I usually eat</w:t>
            </w:r>
          </w:p>
        </w:tc>
      </w:tr>
      <w:tr w:rsidR="00977C38" w:rsidRPr="00FD4AD2"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Health</w:t>
            </w:r>
            <w:proofErr w:type="spellEnd"/>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xml:space="preserve">Is high in </w:t>
            </w:r>
            <w:proofErr w:type="spellStart"/>
            <w:r w:rsidRPr="003A2631">
              <w:rPr>
                <w:rFonts w:eastAsia="Times New Roman" w:cs="Times New Roman"/>
                <w:szCs w:val="24"/>
                <w:lang w:val="en-US" w:eastAsia="ru-RU"/>
              </w:rPr>
              <w:t>fibre</w:t>
            </w:r>
            <w:proofErr w:type="spellEnd"/>
            <w:r w:rsidRPr="003A2631">
              <w:rPr>
                <w:rFonts w:eastAsia="Times New Roman" w:cs="Times New Roman"/>
                <w:szCs w:val="24"/>
                <w:lang w:val="en-US" w:eastAsia="ru-RU"/>
              </w:rPr>
              <w:t xml:space="preserve"> and roughage</w:t>
            </w:r>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Is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nutritious</w:t>
            </w:r>
            <w:proofErr w:type="spellEnd"/>
          </w:p>
        </w:tc>
      </w:tr>
      <w:tr w:rsidR="00977C38" w:rsidRPr="00FD4AD2"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Contains a lot of vitamins and minerals</w:t>
            </w:r>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Is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high</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in</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protein</w:t>
            </w:r>
            <w:proofErr w:type="spellEnd"/>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Keeps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me</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healthy</w:t>
            </w:r>
            <w:proofErr w:type="spellEnd"/>
          </w:p>
        </w:tc>
      </w:tr>
      <w:tr w:rsidR="00977C38" w:rsidRPr="00FD4AD2" w:rsidTr="00977C38">
        <w:trPr>
          <w:trHeight w:val="315"/>
        </w:trPr>
        <w:tc>
          <w:tcPr>
            <w:tcW w:w="2425" w:type="dxa"/>
            <w:tcBorders>
              <w:top w:val="nil"/>
              <w:left w:val="single" w:sz="4" w:space="0" w:color="auto"/>
              <w:bottom w:val="single" w:sz="4" w:space="0" w:color="auto"/>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Is good for my skin/teeth/hair/nails etc.</w:t>
            </w:r>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Mood</w:t>
            </w:r>
            <w:proofErr w:type="spellEnd"/>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Cheers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me</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up</w:t>
            </w:r>
            <w:proofErr w:type="spellEnd"/>
          </w:p>
        </w:tc>
      </w:tr>
      <w:tr w:rsidR="00977C38" w:rsidRPr="00FD4AD2"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Helps me to cope with stress</w:t>
            </w:r>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Keeps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me</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awake</w:t>
            </w:r>
            <w:proofErr w:type="spellEnd"/>
            <w:r w:rsidRPr="003A2631">
              <w:rPr>
                <w:rFonts w:eastAsia="Times New Roman" w:cs="Times New Roman"/>
                <w:szCs w:val="24"/>
                <w:lang w:eastAsia="ru-RU"/>
              </w:rPr>
              <w:t>/</w:t>
            </w:r>
            <w:proofErr w:type="spellStart"/>
            <w:r w:rsidRPr="003A2631">
              <w:rPr>
                <w:rFonts w:eastAsia="Times New Roman" w:cs="Times New Roman"/>
                <w:szCs w:val="24"/>
                <w:lang w:eastAsia="ru-RU"/>
              </w:rPr>
              <w:t>alert</w:t>
            </w:r>
            <w:proofErr w:type="spellEnd"/>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Helps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me</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to</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relax</w:t>
            </w:r>
            <w:proofErr w:type="spellEnd"/>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Makes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me</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feel</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good</w:t>
            </w:r>
            <w:proofErr w:type="spellEnd"/>
          </w:p>
        </w:tc>
      </w:tr>
      <w:tr w:rsidR="00977C38" w:rsidRPr="00FD4AD2" w:rsidTr="00977C38">
        <w:trPr>
          <w:trHeight w:val="315"/>
        </w:trPr>
        <w:tc>
          <w:tcPr>
            <w:tcW w:w="2425" w:type="dxa"/>
            <w:tcBorders>
              <w:top w:val="nil"/>
              <w:left w:val="single" w:sz="4" w:space="0" w:color="auto"/>
              <w:bottom w:val="single" w:sz="4" w:space="0" w:color="auto"/>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Helps me to cope with life</w:t>
            </w:r>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58339C">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Natural</w:t>
            </w:r>
            <w:proofErr w:type="spellEnd"/>
            <w:r w:rsidR="0058339C" w:rsidRPr="003A2631">
              <w:rPr>
                <w:rFonts w:eastAsia="Times New Roman" w:cs="Times New Roman"/>
                <w:szCs w:val="24"/>
                <w:lang w:val="en-US" w:eastAsia="ru-RU"/>
              </w:rPr>
              <w:t xml:space="preserve"> c</w:t>
            </w:r>
            <w:proofErr w:type="spellStart"/>
            <w:r w:rsidRPr="003A2631">
              <w:rPr>
                <w:rFonts w:eastAsia="Times New Roman" w:cs="Times New Roman"/>
                <w:szCs w:val="24"/>
                <w:lang w:eastAsia="ru-RU"/>
              </w:rPr>
              <w:t>ontent</w:t>
            </w:r>
            <w:proofErr w:type="spellEnd"/>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Contains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no</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additives</w:t>
            </w:r>
            <w:proofErr w:type="spellEnd"/>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Contains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natural</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ingredients</w:t>
            </w:r>
            <w:proofErr w:type="spellEnd"/>
          </w:p>
        </w:tc>
      </w:tr>
      <w:tr w:rsidR="00977C38" w:rsidRPr="003A2631" w:rsidTr="00977C38">
        <w:trPr>
          <w:trHeight w:val="315"/>
        </w:trPr>
        <w:tc>
          <w:tcPr>
            <w:tcW w:w="2425" w:type="dxa"/>
            <w:tcBorders>
              <w:top w:val="nil"/>
              <w:left w:val="single" w:sz="4" w:space="0" w:color="auto"/>
              <w:bottom w:val="single" w:sz="4" w:space="0" w:color="auto"/>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Contains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no</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artificial</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ingredients</w:t>
            </w:r>
            <w:proofErr w:type="spellEnd"/>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Price</w:t>
            </w:r>
            <w:proofErr w:type="spellEnd"/>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Is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not</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expensive</w:t>
            </w:r>
            <w:proofErr w:type="spellEnd"/>
          </w:p>
        </w:tc>
      </w:tr>
      <w:tr w:rsidR="00977C38" w:rsidRPr="00FD4AD2"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Is good value for money</w:t>
            </w:r>
          </w:p>
        </w:tc>
      </w:tr>
      <w:tr w:rsidR="00977C38" w:rsidRPr="003A2631" w:rsidTr="00977C38">
        <w:trPr>
          <w:trHeight w:val="315"/>
        </w:trPr>
        <w:tc>
          <w:tcPr>
            <w:tcW w:w="2425" w:type="dxa"/>
            <w:tcBorders>
              <w:top w:val="nil"/>
              <w:left w:val="single" w:sz="4" w:space="0" w:color="auto"/>
              <w:bottom w:val="single" w:sz="4" w:space="0" w:color="auto"/>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Is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cheap</w:t>
            </w:r>
            <w:proofErr w:type="spellEnd"/>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58339C">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Sensory</w:t>
            </w:r>
            <w:proofErr w:type="spellEnd"/>
            <w:r w:rsidR="0058339C" w:rsidRPr="003A2631">
              <w:rPr>
                <w:rFonts w:eastAsia="Times New Roman" w:cs="Times New Roman"/>
                <w:szCs w:val="24"/>
                <w:lang w:val="en-US" w:eastAsia="ru-RU"/>
              </w:rPr>
              <w:t xml:space="preserve"> a</w:t>
            </w:r>
            <w:proofErr w:type="spellStart"/>
            <w:r w:rsidRPr="003A2631">
              <w:rPr>
                <w:rFonts w:eastAsia="Times New Roman" w:cs="Times New Roman"/>
                <w:szCs w:val="24"/>
                <w:lang w:eastAsia="ru-RU"/>
              </w:rPr>
              <w:t>ppeal</w:t>
            </w:r>
            <w:proofErr w:type="spellEnd"/>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Tastes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good</w:t>
            </w:r>
            <w:proofErr w:type="spellEnd"/>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Smells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nice</w:t>
            </w:r>
            <w:proofErr w:type="spellEnd"/>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Has</w:t>
            </w:r>
            <w:proofErr w:type="spellEnd"/>
            <w:r w:rsidRPr="003A2631">
              <w:rPr>
                <w:rFonts w:eastAsia="Times New Roman" w:cs="Times New Roman"/>
                <w:szCs w:val="24"/>
                <w:lang w:eastAsia="ru-RU"/>
              </w:rPr>
              <w:t xml:space="preserve"> a </w:t>
            </w:r>
            <w:proofErr w:type="spellStart"/>
            <w:r w:rsidRPr="003A2631">
              <w:rPr>
                <w:rFonts w:eastAsia="Times New Roman" w:cs="Times New Roman"/>
                <w:szCs w:val="24"/>
                <w:lang w:eastAsia="ru-RU"/>
              </w:rPr>
              <w:t>pleasant</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texture</w:t>
            </w:r>
            <w:proofErr w:type="spellEnd"/>
          </w:p>
        </w:tc>
      </w:tr>
      <w:tr w:rsidR="00977C38" w:rsidRPr="003A2631" w:rsidTr="00977C38">
        <w:trPr>
          <w:trHeight w:val="315"/>
        </w:trPr>
        <w:tc>
          <w:tcPr>
            <w:tcW w:w="2425" w:type="dxa"/>
            <w:tcBorders>
              <w:top w:val="nil"/>
              <w:left w:val="single" w:sz="4" w:space="0" w:color="auto"/>
              <w:bottom w:val="single" w:sz="4" w:space="0" w:color="auto"/>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Looksnice</w:t>
            </w:r>
            <w:proofErr w:type="spellEnd"/>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Weight</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control</w:t>
            </w:r>
            <w:proofErr w:type="spellEnd"/>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Is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low</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in</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calories</w:t>
            </w:r>
            <w:proofErr w:type="spellEnd"/>
          </w:p>
        </w:tc>
      </w:tr>
      <w:tr w:rsidR="00977C38" w:rsidRPr="003A2631" w:rsidTr="00977C38">
        <w:trPr>
          <w:trHeight w:val="315"/>
        </w:trPr>
        <w:tc>
          <w:tcPr>
            <w:tcW w:w="2425" w:type="dxa"/>
            <w:tcBorders>
              <w:top w:val="nil"/>
              <w:left w:val="single" w:sz="4" w:space="0" w:color="auto"/>
              <w:bottom w:val="nil"/>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nil"/>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proofErr w:type="spellStart"/>
            <w:r w:rsidRPr="003A2631">
              <w:rPr>
                <w:rFonts w:eastAsia="Times New Roman" w:cs="Times New Roman"/>
                <w:szCs w:val="24"/>
                <w:lang w:eastAsia="ru-RU"/>
              </w:rPr>
              <w:t>Is</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low</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in</w:t>
            </w:r>
            <w:proofErr w:type="spellEnd"/>
            <w:r w:rsidR="0058339C" w:rsidRPr="003A2631">
              <w:rPr>
                <w:rFonts w:eastAsia="Times New Roman" w:cs="Times New Roman"/>
                <w:szCs w:val="24"/>
                <w:lang w:val="en-US" w:eastAsia="ru-RU"/>
              </w:rPr>
              <w:t xml:space="preserve"> </w:t>
            </w:r>
            <w:proofErr w:type="spellStart"/>
            <w:r w:rsidRPr="003A2631">
              <w:rPr>
                <w:rFonts w:eastAsia="Times New Roman" w:cs="Times New Roman"/>
                <w:szCs w:val="24"/>
                <w:lang w:eastAsia="ru-RU"/>
              </w:rPr>
              <w:t>fat</w:t>
            </w:r>
            <w:proofErr w:type="spellEnd"/>
          </w:p>
        </w:tc>
      </w:tr>
      <w:tr w:rsidR="00977C38" w:rsidRPr="00FD4AD2" w:rsidTr="00977C38">
        <w:trPr>
          <w:trHeight w:val="315"/>
        </w:trPr>
        <w:tc>
          <w:tcPr>
            <w:tcW w:w="2425" w:type="dxa"/>
            <w:tcBorders>
              <w:top w:val="nil"/>
              <w:left w:val="single" w:sz="4" w:space="0" w:color="auto"/>
              <w:bottom w:val="single" w:sz="4" w:space="0" w:color="auto"/>
              <w:right w:val="nil"/>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eastAsia="ru-RU"/>
              </w:rPr>
            </w:pPr>
            <w:r w:rsidRPr="003A2631">
              <w:rPr>
                <w:rFonts w:eastAsia="Times New Roman" w:cs="Times New Roman"/>
                <w:szCs w:val="24"/>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977C38" w:rsidRPr="003A2631" w:rsidRDefault="00977C38" w:rsidP="00977C38">
            <w:pPr>
              <w:spacing w:line="240" w:lineRule="auto"/>
              <w:ind w:firstLine="0"/>
              <w:jc w:val="left"/>
              <w:rPr>
                <w:rFonts w:eastAsia="Times New Roman" w:cs="Times New Roman"/>
                <w:szCs w:val="24"/>
                <w:lang w:val="en-US" w:eastAsia="ru-RU"/>
              </w:rPr>
            </w:pPr>
            <w:r w:rsidRPr="003A2631">
              <w:rPr>
                <w:rFonts w:eastAsia="Times New Roman" w:cs="Times New Roman"/>
                <w:szCs w:val="24"/>
                <w:lang w:val="en-US" w:eastAsia="ru-RU"/>
              </w:rPr>
              <w:t>Helps me control my weight</w:t>
            </w:r>
          </w:p>
        </w:tc>
      </w:tr>
    </w:tbl>
    <w:p w:rsidR="00977C38" w:rsidRPr="003A2631" w:rsidRDefault="00977C38" w:rsidP="00977C38">
      <w:pPr>
        <w:rPr>
          <w:lang w:val="en-US"/>
        </w:rPr>
      </w:pPr>
    </w:p>
    <w:sectPr w:rsidR="00977C38" w:rsidRPr="003A2631" w:rsidSect="009370DC">
      <w:headerReference w:type="default" r:id="rId11"/>
      <w:pgSz w:w="11906" w:h="16838"/>
      <w:pgMar w:top="1440" w:right="1440"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5E" w:rsidRDefault="0010355E" w:rsidP="009370DC">
      <w:pPr>
        <w:spacing w:line="240" w:lineRule="auto"/>
      </w:pPr>
      <w:r>
        <w:separator/>
      </w:r>
    </w:p>
  </w:endnote>
  <w:endnote w:type="continuationSeparator" w:id="0">
    <w:p w:rsidR="0010355E" w:rsidRDefault="0010355E" w:rsidP="00937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5E" w:rsidRDefault="0010355E" w:rsidP="009370DC">
      <w:pPr>
        <w:spacing w:line="240" w:lineRule="auto"/>
      </w:pPr>
      <w:r>
        <w:separator/>
      </w:r>
    </w:p>
  </w:footnote>
  <w:footnote w:type="continuationSeparator" w:id="0">
    <w:p w:rsidR="0010355E" w:rsidRDefault="0010355E" w:rsidP="009370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8077"/>
      <w:docPartObj>
        <w:docPartGallery w:val="Page Numbers (Top of Page)"/>
        <w:docPartUnique/>
      </w:docPartObj>
    </w:sdtPr>
    <w:sdtEndPr/>
    <w:sdtContent>
      <w:p w:rsidR="00115747" w:rsidRDefault="00CA4C5F">
        <w:pPr>
          <w:pStyle w:val="ac"/>
          <w:jc w:val="right"/>
        </w:pPr>
        <w:r>
          <w:fldChar w:fldCharType="begin"/>
        </w:r>
        <w:r>
          <w:instrText xml:space="preserve"> PAGE   \* MERGEFORMAT </w:instrText>
        </w:r>
        <w:r>
          <w:fldChar w:fldCharType="separate"/>
        </w:r>
        <w:r>
          <w:rPr>
            <w:noProof/>
          </w:rPr>
          <w:t>5</w:t>
        </w:r>
        <w:r>
          <w:rPr>
            <w:noProof/>
          </w:rPr>
          <w:fldChar w:fldCharType="end"/>
        </w:r>
      </w:p>
    </w:sdtContent>
  </w:sdt>
  <w:p w:rsidR="00115747" w:rsidRDefault="0011574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72C"/>
    <w:multiLevelType w:val="hybridMultilevel"/>
    <w:tmpl w:val="DC1A4DA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5E1019"/>
    <w:multiLevelType w:val="hybridMultilevel"/>
    <w:tmpl w:val="15F25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B61AF"/>
    <w:multiLevelType w:val="hybridMultilevel"/>
    <w:tmpl w:val="9D52D17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6E16D91"/>
    <w:multiLevelType w:val="hybridMultilevel"/>
    <w:tmpl w:val="5F9A2B1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22C6E14"/>
    <w:multiLevelType w:val="hybridMultilevel"/>
    <w:tmpl w:val="9DCE85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4194D36"/>
    <w:multiLevelType w:val="hybridMultilevel"/>
    <w:tmpl w:val="8A008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8723C8B"/>
    <w:multiLevelType w:val="hybridMultilevel"/>
    <w:tmpl w:val="19DEE030"/>
    <w:lvl w:ilvl="0" w:tplc="21762480">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AAF092F"/>
    <w:multiLevelType w:val="hybridMultilevel"/>
    <w:tmpl w:val="630AEB5A"/>
    <w:lvl w:ilvl="0" w:tplc="96D28412">
      <w:start w:val="1"/>
      <w:numFmt w:val="decimal"/>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6"/>
  </w:num>
  <w:num w:numId="3">
    <w:abstractNumId w:val="4"/>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7CF4"/>
    <w:rsid w:val="00001649"/>
    <w:rsid w:val="000025F4"/>
    <w:rsid w:val="00003BD9"/>
    <w:rsid w:val="0000762B"/>
    <w:rsid w:val="00011592"/>
    <w:rsid w:val="00013A0D"/>
    <w:rsid w:val="00020DC4"/>
    <w:rsid w:val="00023A6D"/>
    <w:rsid w:val="00044D89"/>
    <w:rsid w:val="000455F5"/>
    <w:rsid w:val="00045927"/>
    <w:rsid w:val="000464C0"/>
    <w:rsid w:val="00052852"/>
    <w:rsid w:val="00056FCD"/>
    <w:rsid w:val="000762CC"/>
    <w:rsid w:val="0008088D"/>
    <w:rsid w:val="00080A7E"/>
    <w:rsid w:val="000827CE"/>
    <w:rsid w:val="00085570"/>
    <w:rsid w:val="00095302"/>
    <w:rsid w:val="000A02B5"/>
    <w:rsid w:val="000A0EE6"/>
    <w:rsid w:val="000B04E0"/>
    <w:rsid w:val="000C1E27"/>
    <w:rsid w:val="000C240C"/>
    <w:rsid w:val="000C2C00"/>
    <w:rsid w:val="000C557D"/>
    <w:rsid w:val="000C6FC2"/>
    <w:rsid w:val="000C73A2"/>
    <w:rsid w:val="000D1BC3"/>
    <w:rsid w:val="000D537B"/>
    <w:rsid w:val="000D7CF0"/>
    <w:rsid w:val="000E1B91"/>
    <w:rsid w:val="000E71A3"/>
    <w:rsid w:val="000F1034"/>
    <w:rsid w:val="000F13B4"/>
    <w:rsid w:val="000F622D"/>
    <w:rsid w:val="000F6511"/>
    <w:rsid w:val="00100E42"/>
    <w:rsid w:val="00102696"/>
    <w:rsid w:val="0010355E"/>
    <w:rsid w:val="001040ED"/>
    <w:rsid w:val="00104D38"/>
    <w:rsid w:val="00115747"/>
    <w:rsid w:val="00122B13"/>
    <w:rsid w:val="00130594"/>
    <w:rsid w:val="00131D2C"/>
    <w:rsid w:val="00134572"/>
    <w:rsid w:val="00135A1A"/>
    <w:rsid w:val="00141351"/>
    <w:rsid w:val="00143044"/>
    <w:rsid w:val="00144CBF"/>
    <w:rsid w:val="001476EF"/>
    <w:rsid w:val="0015450D"/>
    <w:rsid w:val="00162D9F"/>
    <w:rsid w:val="00176839"/>
    <w:rsid w:val="001851C9"/>
    <w:rsid w:val="001931B2"/>
    <w:rsid w:val="00197BCD"/>
    <w:rsid w:val="001A1E91"/>
    <w:rsid w:val="001A2FAD"/>
    <w:rsid w:val="001B0DBA"/>
    <w:rsid w:val="001B1384"/>
    <w:rsid w:val="001B435F"/>
    <w:rsid w:val="001C1279"/>
    <w:rsid w:val="001C2CCD"/>
    <w:rsid w:val="001D4CD8"/>
    <w:rsid w:val="001D6A91"/>
    <w:rsid w:val="001D6D59"/>
    <w:rsid w:val="001E2DA3"/>
    <w:rsid w:val="001E4A76"/>
    <w:rsid w:val="001E6D23"/>
    <w:rsid w:val="001F149E"/>
    <w:rsid w:val="002042ED"/>
    <w:rsid w:val="00207E23"/>
    <w:rsid w:val="00211FC6"/>
    <w:rsid w:val="0021539C"/>
    <w:rsid w:val="002215FE"/>
    <w:rsid w:val="00221BA9"/>
    <w:rsid w:val="0022563C"/>
    <w:rsid w:val="00230077"/>
    <w:rsid w:val="00230924"/>
    <w:rsid w:val="00233028"/>
    <w:rsid w:val="00237985"/>
    <w:rsid w:val="00240280"/>
    <w:rsid w:val="00247FAA"/>
    <w:rsid w:val="00255C1A"/>
    <w:rsid w:val="00264179"/>
    <w:rsid w:val="00264DBF"/>
    <w:rsid w:val="00265AE1"/>
    <w:rsid w:val="002664A5"/>
    <w:rsid w:val="002710F9"/>
    <w:rsid w:val="00271EDF"/>
    <w:rsid w:val="00271FB8"/>
    <w:rsid w:val="0029119A"/>
    <w:rsid w:val="002A0AC3"/>
    <w:rsid w:val="002A4521"/>
    <w:rsid w:val="002A6990"/>
    <w:rsid w:val="002A702E"/>
    <w:rsid w:val="002B0547"/>
    <w:rsid w:val="002B3F69"/>
    <w:rsid w:val="002B495D"/>
    <w:rsid w:val="002B5594"/>
    <w:rsid w:val="002C4AFD"/>
    <w:rsid w:val="002C52B1"/>
    <w:rsid w:val="002C6027"/>
    <w:rsid w:val="002C7CC3"/>
    <w:rsid w:val="002D07B7"/>
    <w:rsid w:val="002D3CBB"/>
    <w:rsid w:val="002E7917"/>
    <w:rsid w:val="002F0EB2"/>
    <w:rsid w:val="002F376D"/>
    <w:rsid w:val="002F48B2"/>
    <w:rsid w:val="002F66FA"/>
    <w:rsid w:val="002F7625"/>
    <w:rsid w:val="002F788A"/>
    <w:rsid w:val="003006B9"/>
    <w:rsid w:val="00306133"/>
    <w:rsid w:val="003064D7"/>
    <w:rsid w:val="00313C8F"/>
    <w:rsid w:val="00321D8E"/>
    <w:rsid w:val="00330541"/>
    <w:rsid w:val="00333B1F"/>
    <w:rsid w:val="003352BA"/>
    <w:rsid w:val="0034034D"/>
    <w:rsid w:val="003412B1"/>
    <w:rsid w:val="003425DA"/>
    <w:rsid w:val="00362028"/>
    <w:rsid w:val="003622E2"/>
    <w:rsid w:val="00374A8D"/>
    <w:rsid w:val="00375538"/>
    <w:rsid w:val="0038169C"/>
    <w:rsid w:val="00390D64"/>
    <w:rsid w:val="0039692E"/>
    <w:rsid w:val="00397DC7"/>
    <w:rsid w:val="003A2631"/>
    <w:rsid w:val="003A35A7"/>
    <w:rsid w:val="003A4374"/>
    <w:rsid w:val="003A43F0"/>
    <w:rsid w:val="003A5B66"/>
    <w:rsid w:val="003A5D25"/>
    <w:rsid w:val="003B3E2B"/>
    <w:rsid w:val="003B554C"/>
    <w:rsid w:val="003B795D"/>
    <w:rsid w:val="003C2702"/>
    <w:rsid w:val="003C34D7"/>
    <w:rsid w:val="003C4E15"/>
    <w:rsid w:val="003C51AF"/>
    <w:rsid w:val="003C6752"/>
    <w:rsid w:val="003D0A95"/>
    <w:rsid w:val="003D13E2"/>
    <w:rsid w:val="003D243B"/>
    <w:rsid w:val="003D34C7"/>
    <w:rsid w:val="003D742F"/>
    <w:rsid w:val="003D7CF4"/>
    <w:rsid w:val="003E11CB"/>
    <w:rsid w:val="003E192F"/>
    <w:rsid w:val="003E1C7F"/>
    <w:rsid w:val="003E420D"/>
    <w:rsid w:val="003E5F52"/>
    <w:rsid w:val="003F618D"/>
    <w:rsid w:val="003F639D"/>
    <w:rsid w:val="003F7231"/>
    <w:rsid w:val="003F76C7"/>
    <w:rsid w:val="00414255"/>
    <w:rsid w:val="00417FDA"/>
    <w:rsid w:val="00421598"/>
    <w:rsid w:val="00423F3D"/>
    <w:rsid w:val="00424EC2"/>
    <w:rsid w:val="00425D99"/>
    <w:rsid w:val="0043327E"/>
    <w:rsid w:val="00433EB7"/>
    <w:rsid w:val="00433FA4"/>
    <w:rsid w:val="00440C8C"/>
    <w:rsid w:val="00442EAC"/>
    <w:rsid w:val="0045298F"/>
    <w:rsid w:val="00455902"/>
    <w:rsid w:val="00460758"/>
    <w:rsid w:val="00467568"/>
    <w:rsid w:val="00467748"/>
    <w:rsid w:val="00473C5C"/>
    <w:rsid w:val="0047593E"/>
    <w:rsid w:val="00475B7E"/>
    <w:rsid w:val="00476223"/>
    <w:rsid w:val="00480142"/>
    <w:rsid w:val="00480476"/>
    <w:rsid w:val="00481C0B"/>
    <w:rsid w:val="00482188"/>
    <w:rsid w:val="00487DB1"/>
    <w:rsid w:val="00491213"/>
    <w:rsid w:val="004A3F5C"/>
    <w:rsid w:val="004A4552"/>
    <w:rsid w:val="004A6F1C"/>
    <w:rsid w:val="004C4DEE"/>
    <w:rsid w:val="004C563B"/>
    <w:rsid w:val="004C76E0"/>
    <w:rsid w:val="004D2E2B"/>
    <w:rsid w:val="004D60C6"/>
    <w:rsid w:val="004E00D5"/>
    <w:rsid w:val="004E15B6"/>
    <w:rsid w:val="004E35E5"/>
    <w:rsid w:val="004E45BC"/>
    <w:rsid w:val="004E482B"/>
    <w:rsid w:val="004E5296"/>
    <w:rsid w:val="004E75BF"/>
    <w:rsid w:val="004F0382"/>
    <w:rsid w:val="004F426F"/>
    <w:rsid w:val="004F79A1"/>
    <w:rsid w:val="00502CB3"/>
    <w:rsid w:val="005122D0"/>
    <w:rsid w:val="005131BA"/>
    <w:rsid w:val="0051657D"/>
    <w:rsid w:val="00517903"/>
    <w:rsid w:val="005242FD"/>
    <w:rsid w:val="00525A38"/>
    <w:rsid w:val="0053435C"/>
    <w:rsid w:val="00535914"/>
    <w:rsid w:val="005431C3"/>
    <w:rsid w:val="00543BCD"/>
    <w:rsid w:val="00544462"/>
    <w:rsid w:val="00546AE9"/>
    <w:rsid w:val="00547BD1"/>
    <w:rsid w:val="00547F27"/>
    <w:rsid w:val="00556248"/>
    <w:rsid w:val="005616FA"/>
    <w:rsid w:val="005628F5"/>
    <w:rsid w:val="00565590"/>
    <w:rsid w:val="005665A6"/>
    <w:rsid w:val="0056725E"/>
    <w:rsid w:val="00570FC6"/>
    <w:rsid w:val="00572879"/>
    <w:rsid w:val="00572C7E"/>
    <w:rsid w:val="005751D6"/>
    <w:rsid w:val="00576A8F"/>
    <w:rsid w:val="0058339C"/>
    <w:rsid w:val="00587BC1"/>
    <w:rsid w:val="00587FAC"/>
    <w:rsid w:val="00593732"/>
    <w:rsid w:val="00594AB3"/>
    <w:rsid w:val="005A0DAA"/>
    <w:rsid w:val="005A19E1"/>
    <w:rsid w:val="005A3268"/>
    <w:rsid w:val="005A3E5F"/>
    <w:rsid w:val="005A3FBC"/>
    <w:rsid w:val="005A42DD"/>
    <w:rsid w:val="005B1749"/>
    <w:rsid w:val="005B26BA"/>
    <w:rsid w:val="005B632B"/>
    <w:rsid w:val="005B6E19"/>
    <w:rsid w:val="005C0926"/>
    <w:rsid w:val="005C1156"/>
    <w:rsid w:val="005C16B7"/>
    <w:rsid w:val="005C6F2D"/>
    <w:rsid w:val="005D4799"/>
    <w:rsid w:val="005E066C"/>
    <w:rsid w:val="005E1852"/>
    <w:rsid w:val="005E28D2"/>
    <w:rsid w:val="005E28DB"/>
    <w:rsid w:val="005E51F8"/>
    <w:rsid w:val="005F0DD6"/>
    <w:rsid w:val="005F140C"/>
    <w:rsid w:val="005F4BC5"/>
    <w:rsid w:val="005F4EAA"/>
    <w:rsid w:val="005F6230"/>
    <w:rsid w:val="006103D8"/>
    <w:rsid w:val="00610BE2"/>
    <w:rsid w:val="0062170A"/>
    <w:rsid w:val="00623C48"/>
    <w:rsid w:val="00624811"/>
    <w:rsid w:val="00630378"/>
    <w:rsid w:val="00632E1F"/>
    <w:rsid w:val="00633A39"/>
    <w:rsid w:val="0063622E"/>
    <w:rsid w:val="00636852"/>
    <w:rsid w:val="00636A50"/>
    <w:rsid w:val="00643116"/>
    <w:rsid w:val="006513FF"/>
    <w:rsid w:val="00655E07"/>
    <w:rsid w:val="00660B21"/>
    <w:rsid w:val="00663E15"/>
    <w:rsid w:val="00663F3E"/>
    <w:rsid w:val="00664E92"/>
    <w:rsid w:val="006652C7"/>
    <w:rsid w:val="00666AF7"/>
    <w:rsid w:val="006702E3"/>
    <w:rsid w:val="00670812"/>
    <w:rsid w:val="00671672"/>
    <w:rsid w:val="00671EF5"/>
    <w:rsid w:val="006748B0"/>
    <w:rsid w:val="006758CE"/>
    <w:rsid w:val="00676796"/>
    <w:rsid w:val="00682970"/>
    <w:rsid w:val="00683C27"/>
    <w:rsid w:val="006859D9"/>
    <w:rsid w:val="00696ED8"/>
    <w:rsid w:val="006B1000"/>
    <w:rsid w:val="006B3B34"/>
    <w:rsid w:val="006B58C0"/>
    <w:rsid w:val="006B720D"/>
    <w:rsid w:val="006C094E"/>
    <w:rsid w:val="006C1F59"/>
    <w:rsid w:val="006C260C"/>
    <w:rsid w:val="006D6658"/>
    <w:rsid w:val="006D737E"/>
    <w:rsid w:val="006E1AA0"/>
    <w:rsid w:val="006E2532"/>
    <w:rsid w:val="006F2A15"/>
    <w:rsid w:val="006F3C04"/>
    <w:rsid w:val="00707D7B"/>
    <w:rsid w:val="007132E0"/>
    <w:rsid w:val="0072169E"/>
    <w:rsid w:val="00725E72"/>
    <w:rsid w:val="00735BB0"/>
    <w:rsid w:val="0074515A"/>
    <w:rsid w:val="00751322"/>
    <w:rsid w:val="00753A45"/>
    <w:rsid w:val="00766736"/>
    <w:rsid w:val="00770F43"/>
    <w:rsid w:val="00772A40"/>
    <w:rsid w:val="00785544"/>
    <w:rsid w:val="00793F0C"/>
    <w:rsid w:val="00796B60"/>
    <w:rsid w:val="00797A8F"/>
    <w:rsid w:val="007A3E96"/>
    <w:rsid w:val="007A7B10"/>
    <w:rsid w:val="007B4AF6"/>
    <w:rsid w:val="007B5339"/>
    <w:rsid w:val="007B592E"/>
    <w:rsid w:val="007C2FB8"/>
    <w:rsid w:val="007C40E9"/>
    <w:rsid w:val="007D7C6F"/>
    <w:rsid w:val="007E669C"/>
    <w:rsid w:val="007E6782"/>
    <w:rsid w:val="007E77CC"/>
    <w:rsid w:val="007F5871"/>
    <w:rsid w:val="007F5C20"/>
    <w:rsid w:val="00803712"/>
    <w:rsid w:val="008040DC"/>
    <w:rsid w:val="00805E5A"/>
    <w:rsid w:val="008078E3"/>
    <w:rsid w:val="0081102E"/>
    <w:rsid w:val="00821915"/>
    <w:rsid w:val="008238A5"/>
    <w:rsid w:val="00826050"/>
    <w:rsid w:val="008333D7"/>
    <w:rsid w:val="00834CD6"/>
    <w:rsid w:val="008452B3"/>
    <w:rsid w:val="00860818"/>
    <w:rsid w:val="00860EDF"/>
    <w:rsid w:val="0086276B"/>
    <w:rsid w:val="00862DF8"/>
    <w:rsid w:val="0086602D"/>
    <w:rsid w:val="00870B11"/>
    <w:rsid w:val="00875846"/>
    <w:rsid w:val="00876065"/>
    <w:rsid w:val="00893E8B"/>
    <w:rsid w:val="008945E3"/>
    <w:rsid w:val="008971C2"/>
    <w:rsid w:val="00897C40"/>
    <w:rsid w:val="008A1D12"/>
    <w:rsid w:val="008A55F1"/>
    <w:rsid w:val="008A76B1"/>
    <w:rsid w:val="008B221A"/>
    <w:rsid w:val="008B3664"/>
    <w:rsid w:val="008B7480"/>
    <w:rsid w:val="008C343C"/>
    <w:rsid w:val="008C3762"/>
    <w:rsid w:val="008C6DAA"/>
    <w:rsid w:val="008D08D7"/>
    <w:rsid w:val="008E6816"/>
    <w:rsid w:val="008F24B8"/>
    <w:rsid w:val="008F32A9"/>
    <w:rsid w:val="0090288C"/>
    <w:rsid w:val="00905E8E"/>
    <w:rsid w:val="00906E2D"/>
    <w:rsid w:val="009070C1"/>
    <w:rsid w:val="00916173"/>
    <w:rsid w:val="00921886"/>
    <w:rsid w:val="00922C1A"/>
    <w:rsid w:val="00931495"/>
    <w:rsid w:val="00931A9D"/>
    <w:rsid w:val="00932CB0"/>
    <w:rsid w:val="00933C61"/>
    <w:rsid w:val="00936B18"/>
    <w:rsid w:val="009370DC"/>
    <w:rsid w:val="00941AA9"/>
    <w:rsid w:val="00944B15"/>
    <w:rsid w:val="00947E1A"/>
    <w:rsid w:val="009517C0"/>
    <w:rsid w:val="00957933"/>
    <w:rsid w:val="00962B14"/>
    <w:rsid w:val="00962D55"/>
    <w:rsid w:val="00965DC8"/>
    <w:rsid w:val="00977C38"/>
    <w:rsid w:val="00980A6F"/>
    <w:rsid w:val="0098485F"/>
    <w:rsid w:val="009924C8"/>
    <w:rsid w:val="00992A14"/>
    <w:rsid w:val="00994E3D"/>
    <w:rsid w:val="009B1FE1"/>
    <w:rsid w:val="009B2D92"/>
    <w:rsid w:val="009B2F3B"/>
    <w:rsid w:val="009B5965"/>
    <w:rsid w:val="009C5E29"/>
    <w:rsid w:val="009D47A1"/>
    <w:rsid w:val="009D6868"/>
    <w:rsid w:val="009E41A3"/>
    <w:rsid w:val="009E6AC5"/>
    <w:rsid w:val="009E7B2F"/>
    <w:rsid w:val="009F128A"/>
    <w:rsid w:val="00A03DBC"/>
    <w:rsid w:val="00A04D1F"/>
    <w:rsid w:val="00A04E45"/>
    <w:rsid w:val="00A05D5D"/>
    <w:rsid w:val="00A07764"/>
    <w:rsid w:val="00A12E83"/>
    <w:rsid w:val="00A16FCE"/>
    <w:rsid w:val="00A2137E"/>
    <w:rsid w:val="00A2236A"/>
    <w:rsid w:val="00A25DCC"/>
    <w:rsid w:val="00A26315"/>
    <w:rsid w:val="00A3111A"/>
    <w:rsid w:val="00A33775"/>
    <w:rsid w:val="00A34A43"/>
    <w:rsid w:val="00A36619"/>
    <w:rsid w:val="00A518D7"/>
    <w:rsid w:val="00A531E4"/>
    <w:rsid w:val="00A54D6E"/>
    <w:rsid w:val="00A57106"/>
    <w:rsid w:val="00A60C94"/>
    <w:rsid w:val="00A60D17"/>
    <w:rsid w:val="00A633D7"/>
    <w:rsid w:val="00A64144"/>
    <w:rsid w:val="00A64A4E"/>
    <w:rsid w:val="00A70958"/>
    <w:rsid w:val="00A71DCD"/>
    <w:rsid w:val="00A7336A"/>
    <w:rsid w:val="00A83D29"/>
    <w:rsid w:val="00A90BCE"/>
    <w:rsid w:val="00A91A3B"/>
    <w:rsid w:val="00AA0A2C"/>
    <w:rsid w:val="00AA249B"/>
    <w:rsid w:val="00AA39F3"/>
    <w:rsid w:val="00AB0E6F"/>
    <w:rsid w:val="00AB40DF"/>
    <w:rsid w:val="00AC0A25"/>
    <w:rsid w:val="00AC0A88"/>
    <w:rsid w:val="00AD08B7"/>
    <w:rsid w:val="00AD1861"/>
    <w:rsid w:val="00AD1B06"/>
    <w:rsid w:val="00AD3874"/>
    <w:rsid w:val="00AD4DBA"/>
    <w:rsid w:val="00AD5D1E"/>
    <w:rsid w:val="00AD7D89"/>
    <w:rsid w:val="00AE0AA2"/>
    <w:rsid w:val="00AE16EC"/>
    <w:rsid w:val="00AE3650"/>
    <w:rsid w:val="00AE3728"/>
    <w:rsid w:val="00AF00F8"/>
    <w:rsid w:val="00AF1403"/>
    <w:rsid w:val="00AF2C3C"/>
    <w:rsid w:val="00AF3259"/>
    <w:rsid w:val="00AF567C"/>
    <w:rsid w:val="00B0092D"/>
    <w:rsid w:val="00B02EF0"/>
    <w:rsid w:val="00B10E69"/>
    <w:rsid w:val="00B220C3"/>
    <w:rsid w:val="00B24F80"/>
    <w:rsid w:val="00B254DB"/>
    <w:rsid w:val="00B352C5"/>
    <w:rsid w:val="00B374B4"/>
    <w:rsid w:val="00B40E4F"/>
    <w:rsid w:val="00B61754"/>
    <w:rsid w:val="00B729D2"/>
    <w:rsid w:val="00B775C6"/>
    <w:rsid w:val="00B809C3"/>
    <w:rsid w:val="00B86F9D"/>
    <w:rsid w:val="00B90EC6"/>
    <w:rsid w:val="00B93A67"/>
    <w:rsid w:val="00BA2FD0"/>
    <w:rsid w:val="00BA3EF5"/>
    <w:rsid w:val="00BA446E"/>
    <w:rsid w:val="00BA534E"/>
    <w:rsid w:val="00BA53B2"/>
    <w:rsid w:val="00BA5B36"/>
    <w:rsid w:val="00BA6D72"/>
    <w:rsid w:val="00BB04C8"/>
    <w:rsid w:val="00BB0B0A"/>
    <w:rsid w:val="00BB0EE8"/>
    <w:rsid w:val="00BB21A5"/>
    <w:rsid w:val="00BB75F2"/>
    <w:rsid w:val="00BC4274"/>
    <w:rsid w:val="00BD30DB"/>
    <w:rsid w:val="00BD6E30"/>
    <w:rsid w:val="00BE1BAA"/>
    <w:rsid w:val="00BE32CD"/>
    <w:rsid w:val="00BE4C22"/>
    <w:rsid w:val="00BE7C98"/>
    <w:rsid w:val="00BF0A99"/>
    <w:rsid w:val="00BF2400"/>
    <w:rsid w:val="00BF2E27"/>
    <w:rsid w:val="00BF33B3"/>
    <w:rsid w:val="00BF7985"/>
    <w:rsid w:val="00C123D3"/>
    <w:rsid w:val="00C21CB8"/>
    <w:rsid w:val="00C23916"/>
    <w:rsid w:val="00C27420"/>
    <w:rsid w:val="00C4086D"/>
    <w:rsid w:val="00C443A0"/>
    <w:rsid w:val="00C460D4"/>
    <w:rsid w:val="00C469D2"/>
    <w:rsid w:val="00C46A62"/>
    <w:rsid w:val="00C50E12"/>
    <w:rsid w:val="00C541CE"/>
    <w:rsid w:val="00C54C34"/>
    <w:rsid w:val="00C749ED"/>
    <w:rsid w:val="00C82FC7"/>
    <w:rsid w:val="00C9054B"/>
    <w:rsid w:val="00C905AE"/>
    <w:rsid w:val="00C9380E"/>
    <w:rsid w:val="00C96DF5"/>
    <w:rsid w:val="00CA3B56"/>
    <w:rsid w:val="00CA4C5F"/>
    <w:rsid w:val="00CA5802"/>
    <w:rsid w:val="00CB34C0"/>
    <w:rsid w:val="00CB7822"/>
    <w:rsid w:val="00CC1E74"/>
    <w:rsid w:val="00CC37B6"/>
    <w:rsid w:val="00CD435E"/>
    <w:rsid w:val="00CE00FB"/>
    <w:rsid w:val="00CE0B7E"/>
    <w:rsid w:val="00CE4C66"/>
    <w:rsid w:val="00CE5D1E"/>
    <w:rsid w:val="00CE6465"/>
    <w:rsid w:val="00CE6512"/>
    <w:rsid w:val="00CE6E38"/>
    <w:rsid w:val="00CE740B"/>
    <w:rsid w:val="00CF2FA2"/>
    <w:rsid w:val="00CF75C5"/>
    <w:rsid w:val="00D02398"/>
    <w:rsid w:val="00D042BC"/>
    <w:rsid w:val="00D05840"/>
    <w:rsid w:val="00D15B26"/>
    <w:rsid w:val="00D22084"/>
    <w:rsid w:val="00D24EDB"/>
    <w:rsid w:val="00D26159"/>
    <w:rsid w:val="00D3294C"/>
    <w:rsid w:val="00D430AF"/>
    <w:rsid w:val="00D506A5"/>
    <w:rsid w:val="00D66166"/>
    <w:rsid w:val="00D7481A"/>
    <w:rsid w:val="00D81E3D"/>
    <w:rsid w:val="00D91702"/>
    <w:rsid w:val="00DA085B"/>
    <w:rsid w:val="00DA459D"/>
    <w:rsid w:val="00DA48CE"/>
    <w:rsid w:val="00DA5A57"/>
    <w:rsid w:val="00DA6ADA"/>
    <w:rsid w:val="00DA77BE"/>
    <w:rsid w:val="00DB262F"/>
    <w:rsid w:val="00DB4B7A"/>
    <w:rsid w:val="00DC6D1C"/>
    <w:rsid w:val="00DD3BAE"/>
    <w:rsid w:val="00DD6492"/>
    <w:rsid w:val="00DE6C27"/>
    <w:rsid w:val="00DF1327"/>
    <w:rsid w:val="00E07668"/>
    <w:rsid w:val="00E15838"/>
    <w:rsid w:val="00E162DE"/>
    <w:rsid w:val="00E21F83"/>
    <w:rsid w:val="00E32E8C"/>
    <w:rsid w:val="00E32EAC"/>
    <w:rsid w:val="00E367C8"/>
    <w:rsid w:val="00E377D3"/>
    <w:rsid w:val="00E4191D"/>
    <w:rsid w:val="00E4253A"/>
    <w:rsid w:val="00E43B4B"/>
    <w:rsid w:val="00E44C59"/>
    <w:rsid w:val="00E4579D"/>
    <w:rsid w:val="00E514E4"/>
    <w:rsid w:val="00E56B76"/>
    <w:rsid w:val="00E637A2"/>
    <w:rsid w:val="00E64C22"/>
    <w:rsid w:val="00E67260"/>
    <w:rsid w:val="00E71175"/>
    <w:rsid w:val="00E735EA"/>
    <w:rsid w:val="00E74EE4"/>
    <w:rsid w:val="00E77B9C"/>
    <w:rsid w:val="00E8641E"/>
    <w:rsid w:val="00E90955"/>
    <w:rsid w:val="00E94818"/>
    <w:rsid w:val="00E95DEE"/>
    <w:rsid w:val="00E97EF7"/>
    <w:rsid w:val="00EA1E62"/>
    <w:rsid w:val="00EA7BB8"/>
    <w:rsid w:val="00EB1F79"/>
    <w:rsid w:val="00EC06B4"/>
    <w:rsid w:val="00EC2C93"/>
    <w:rsid w:val="00EC5DF8"/>
    <w:rsid w:val="00ED1BB8"/>
    <w:rsid w:val="00ED33B2"/>
    <w:rsid w:val="00ED6DA9"/>
    <w:rsid w:val="00EE033F"/>
    <w:rsid w:val="00EE436F"/>
    <w:rsid w:val="00EE7CAD"/>
    <w:rsid w:val="00EE7DD9"/>
    <w:rsid w:val="00EF127E"/>
    <w:rsid w:val="00EF12E4"/>
    <w:rsid w:val="00EF3DA9"/>
    <w:rsid w:val="00EF4747"/>
    <w:rsid w:val="00F03594"/>
    <w:rsid w:val="00F06122"/>
    <w:rsid w:val="00F112AA"/>
    <w:rsid w:val="00F155ED"/>
    <w:rsid w:val="00F30843"/>
    <w:rsid w:val="00F31336"/>
    <w:rsid w:val="00F47541"/>
    <w:rsid w:val="00F51C5F"/>
    <w:rsid w:val="00F51FE2"/>
    <w:rsid w:val="00F55442"/>
    <w:rsid w:val="00F56857"/>
    <w:rsid w:val="00F60B5D"/>
    <w:rsid w:val="00F653B2"/>
    <w:rsid w:val="00F7102C"/>
    <w:rsid w:val="00F75436"/>
    <w:rsid w:val="00F76BB7"/>
    <w:rsid w:val="00F80A9B"/>
    <w:rsid w:val="00F81796"/>
    <w:rsid w:val="00F82AB4"/>
    <w:rsid w:val="00F92F81"/>
    <w:rsid w:val="00F971A7"/>
    <w:rsid w:val="00F9741C"/>
    <w:rsid w:val="00FA4596"/>
    <w:rsid w:val="00FA4D46"/>
    <w:rsid w:val="00FA4F26"/>
    <w:rsid w:val="00FA624F"/>
    <w:rsid w:val="00FB0716"/>
    <w:rsid w:val="00FB2836"/>
    <w:rsid w:val="00FB3487"/>
    <w:rsid w:val="00FB3E8B"/>
    <w:rsid w:val="00FB7A98"/>
    <w:rsid w:val="00FC098A"/>
    <w:rsid w:val="00FC74F9"/>
    <w:rsid w:val="00FD4AD2"/>
    <w:rsid w:val="00FF7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5" type="connector" idref="#_x0000_s1062"/>
        <o:r id="V:Rule16" type="connector" idref="#_x0000_s1060"/>
        <o:r id="V:Rule17" type="connector" idref="#_x0000_s1067">
          <o:proxy start="" idref="#_x0000_s1053" connectloc="1"/>
          <o:proxy end="" idref="#_x0000_s1065" connectloc="3"/>
        </o:r>
        <o:r id="V:Rule18" type="connector" idref="#_x0000_s1038">
          <o:proxy start="" idref="#_x0000_s1030" connectloc="3"/>
          <o:proxy end="" idref="#_x0000_s1033" connectloc="1"/>
        </o:r>
        <o:r id="V:Rule19" type="connector" idref="#_x0000_s1039">
          <o:proxy start="" idref="#_x0000_s1031" connectloc="3"/>
          <o:proxy end="" idref="#_x0000_s1034" connectloc="1"/>
        </o:r>
        <o:r id="V:Rule20" type="connector" idref="#_x0000_s1066"/>
        <o:r id="V:Rule21" type="connector" idref="#_x0000_s1042">
          <o:proxy start="" idref="#_x0000_s1034" connectloc="3"/>
          <o:proxy end="" idref="#_x0000_s1035" connectloc="1"/>
        </o:r>
        <o:r id="V:Rule22" type="connector" idref="#_x0000_s1043">
          <o:proxy start="" idref="#_x0000_s1033" connectloc="3"/>
          <o:proxy end="" idref="#_x0000_s1035" connectloc="2"/>
        </o:r>
        <o:r id="V:Rule23" type="connector" idref="#_x0000_s1068"/>
        <o:r id="V:Rule24" type="connector" idref="#_x0000_s1040">
          <o:proxy start="" idref="#_x0000_s1032" connectloc="3"/>
          <o:proxy end="" idref="#_x0000_s1034" connectloc="1"/>
        </o:r>
        <o:r id="V:Rule25" type="connector" idref="#_x0000_s1036">
          <o:proxy start="" idref="#_x0000_s1028" connectloc="3"/>
          <o:proxy end="" idref="#_x0000_s1031" connectloc="1"/>
        </o:r>
        <o:r id="V:Rule26" type="connector" idref="#_x0000_s1041">
          <o:proxy start="" idref="#_x0000_s1033" connectloc="3"/>
          <o:proxy end="" idref="#_x0000_s1034" connectloc="1"/>
        </o:r>
        <o:r id="V:Rule27" type="connector" idref="#_x0000_s1037">
          <o:proxy start="" idref="#_x0000_s1029" connectloc="3"/>
          <o:proxy end="" idref="#_x0000_s1032" connectloc="1"/>
        </o:r>
        <o:r id="V:Rule28" type="connector" idref="#_x0000_s1061">
          <o:proxy start="" idref="#_x0000_s1053" connectloc="3"/>
          <o:proxy end="" idref="#_x0000_s1055"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0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B1"/>
    <w:pPr>
      <w:spacing w:line="360" w:lineRule="auto"/>
      <w:jc w:val="both"/>
    </w:pPr>
    <w:rPr>
      <w:rFonts w:ascii="Times New Roman" w:hAnsi="Times New Roman"/>
      <w:sz w:val="24"/>
    </w:rPr>
  </w:style>
  <w:style w:type="paragraph" w:styleId="1">
    <w:name w:val="heading 1"/>
    <w:next w:val="a"/>
    <w:link w:val="10"/>
    <w:uiPriority w:val="9"/>
    <w:qFormat/>
    <w:rsid w:val="00480142"/>
    <w:pPr>
      <w:pageBreakBefore/>
      <w:spacing w:before="480" w:line="360" w:lineRule="auto"/>
      <w:ind w:firstLine="0"/>
      <w:jc w:val="center"/>
      <w:outlineLvl w:val="0"/>
    </w:pPr>
    <w:rPr>
      <w:rFonts w:ascii="Times New Roman" w:eastAsiaTheme="majorEastAsia" w:hAnsi="Times New Roman" w:cstheme="majorBidi"/>
      <w:bCs/>
      <w:caps/>
      <w:sz w:val="28"/>
      <w:szCs w:val="28"/>
      <w:lang w:val="en-US"/>
    </w:rPr>
  </w:style>
  <w:style w:type="paragraph" w:styleId="2">
    <w:name w:val="heading 2"/>
    <w:basedOn w:val="a"/>
    <w:next w:val="a"/>
    <w:link w:val="20"/>
    <w:uiPriority w:val="9"/>
    <w:unhideWhenUsed/>
    <w:qFormat/>
    <w:rsid w:val="006C094E"/>
    <w:pPr>
      <w:keepNext/>
      <w:spacing w:before="200"/>
      <w:outlineLvl w:val="1"/>
    </w:pPr>
    <w:rPr>
      <w:rFonts w:eastAsiaTheme="majorEastAsia" w:cstheme="majorBidi"/>
      <w:b/>
      <w:bCs/>
      <w:sz w:val="28"/>
      <w:szCs w:val="26"/>
      <w:lang w:val="en-US"/>
    </w:rPr>
  </w:style>
  <w:style w:type="paragraph" w:styleId="3">
    <w:name w:val="heading 3"/>
    <w:basedOn w:val="a"/>
    <w:next w:val="a"/>
    <w:link w:val="30"/>
    <w:uiPriority w:val="9"/>
    <w:unhideWhenUsed/>
    <w:qFormat/>
    <w:rsid w:val="00DA77BE"/>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962B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142"/>
    <w:rPr>
      <w:rFonts w:ascii="Times New Roman" w:eastAsiaTheme="majorEastAsia" w:hAnsi="Times New Roman" w:cstheme="majorBidi"/>
      <w:bCs/>
      <w:caps/>
      <w:sz w:val="28"/>
      <w:szCs w:val="28"/>
      <w:lang w:val="en-US"/>
    </w:rPr>
  </w:style>
  <w:style w:type="character" w:customStyle="1" w:styleId="20">
    <w:name w:val="Заголовок 2 Знак"/>
    <w:basedOn w:val="a0"/>
    <w:link w:val="2"/>
    <w:uiPriority w:val="9"/>
    <w:rsid w:val="006C094E"/>
    <w:rPr>
      <w:rFonts w:ascii="Times New Roman" w:eastAsiaTheme="majorEastAsia" w:hAnsi="Times New Roman" w:cstheme="majorBidi"/>
      <w:b/>
      <w:bCs/>
      <w:sz w:val="28"/>
      <w:szCs w:val="26"/>
      <w:lang w:val="en-US"/>
    </w:rPr>
  </w:style>
  <w:style w:type="character" w:customStyle="1" w:styleId="30">
    <w:name w:val="Заголовок 3 Знак"/>
    <w:basedOn w:val="a0"/>
    <w:link w:val="3"/>
    <w:uiPriority w:val="9"/>
    <w:rsid w:val="00DA77BE"/>
    <w:rPr>
      <w:rFonts w:ascii="Times New Roman" w:eastAsiaTheme="majorEastAsia" w:hAnsi="Times New Roman" w:cstheme="majorBidi"/>
      <w:b/>
      <w:bCs/>
      <w:sz w:val="24"/>
    </w:rPr>
  </w:style>
  <w:style w:type="paragraph" w:styleId="a3">
    <w:name w:val="Document Map"/>
    <w:basedOn w:val="a"/>
    <w:link w:val="a4"/>
    <w:uiPriority w:val="99"/>
    <w:semiHidden/>
    <w:unhideWhenUsed/>
    <w:rsid w:val="008A76B1"/>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A76B1"/>
    <w:rPr>
      <w:rFonts w:ascii="Tahoma" w:hAnsi="Tahoma" w:cs="Tahoma"/>
      <w:sz w:val="16"/>
      <w:szCs w:val="16"/>
    </w:rPr>
  </w:style>
  <w:style w:type="table" w:customStyle="1" w:styleId="11">
    <w:name w:val="Светлый список1"/>
    <w:basedOn w:val="a1"/>
    <w:uiPriority w:val="61"/>
    <w:rsid w:val="003E11CB"/>
    <w:pPr>
      <w:spacing w:line="240" w:lineRule="auto"/>
      <w:ind w:left="1134" w:firstLin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3E11C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11CB"/>
    <w:rPr>
      <w:rFonts w:ascii="Tahoma" w:hAnsi="Tahoma" w:cs="Tahoma"/>
      <w:sz w:val="16"/>
      <w:szCs w:val="16"/>
    </w:rPr>
  </w:style>
  <w:style w:type="character" w:styleId="a7">
    <w:name w:val="Hyperlink"/>
    <w:basedOn w:val="a0"/>
    <w:uiPriority w:val="99"/>
    <w:unhideWhenUsed/>
    <w:rsid w:val="00EA1E62"/>
    <w:rPr>
      <w:color w:val="0000FF" w:themeColor="hyperlink"/>
      <w:u w:val="single"/>
    </w:rPr>
  </w:style>
  <w:style w:type="paragraph" w:styleId="a8">
    <w:name w:val="List Paragraph"/>
    <w:basedOn w:val="a"/>
    <w:uiPriority w:val="34"/>
    <w:qFormat/>
    <w:rsid w:val="006859D9"/>
    <w:pPr>
      <w:ind w:left="720"/>
      <w:contextualSpacing/>
    </w:pPr>
  </w:style>
  <w:style w:type="character" w:customStyle="1" w:styleId="40">
    <w:name w:val="Заголовок 4 Знак"/>
    <w:basedOn w:val="a0"/>
    <w:link w:val="4"/>
    <w:uiPriority w:val="9"/>
    <w:rsid w:val="00962B14"/>
    <w:rPr>
      <w:rFonts w:asciiTheme="majorHAnsi" w:eastAsiaTheme="majorEastAsia" w:hAnsiTheme="majorHAnsi" w:cstheme="majorBidi"/>
      <w:b/>
      <w:bCs/>
      <w:i/>
      <w:iCs/>
      <w:color w:val="4F81BD" w:themeColor="accent1"/>
      <w:sz w:val="24"/>
    </w:rPr>
  </w:style>
  <w:style w:type="paragraph" w:styleId="a9">
    <w:name w:val="caption"/>
    <w:basedOn w:val="a"/>
    <w:next w:val="a"/>
    <w:uiPriority w:val="35"/>
    <w:unhideWhenUsed/>
    <w:qFormat/>
    <w:rsid w:val="005E28D2"/>
    <w:pPr>
      <w:spacing w:after="200" w:line="240" w:lineRule="auto"/>
    </w:pPr>
    <w:rPr>
      <w:bCs/>
      <w:szCs w:val="18"/>
    </w:rPr>
  </w:style>
  <w:style w:type="paragraph" w:styleId="12">
    <w:name w:val="toc 1"/>
    <w:basedOn w:val="a"/>
    <w:next w:val="a"/>
    <w:autoRedefine/>
    <w:uiPriority w:val="39"/>
    <w:unhideWhenUsed/>
    <w:rsid w:val="001A2FAD"/>
    <w:pPr>
      <w:spacing w:after="100"/>
    </w:pPr>
  </w:style>
  <w:style w:type="paragraph" w:styleId="21">
    <w:name w:val="toc 2"/>
    <w:basedOn w:val="a"/>
    <w:next w:val="a"/>
    <w:autoRedefine/>
    <w:uiPriority w:val="39"/>
    <w:unhideWhenUsed/>
    <w:rsid w:val="001A2FAD"/>
    <w:pPr>
      <w:spacing w:after="100"/>
      <w:ind w:left="240"/>
    </w:pPr>
  </w:style>
  <w:style w:type="paragraph" w:styleId="31">
    <w:name w:val="toc 3"/>
    <w:basedOn w:val="a"/>
    <w:next w:val="a"/>
    <w:autoRedefine/>
    <w:uiPriority w:val="39"/>
    <w:unhideWhenUsed/>
    <w:rsid w:val="001A2FAD"/>
    <w:pPr>
      <w:spacing w:after="100"/>
      <w:ind w:left="480"/>
    </w:pPr>
  </w:style>
  <w:style w:type="paragraph" w:styleId="aa">
    <w:name w:val="Title"/>
    <w:basedOn w:val="a"/>
    <w:next w:val="a"/>
    <w:link w:val="ab"/>
    <w:uiPriority w:val="10"/>
    <w:qFormat/>
    <w:rsid w:val="009370DC"/>
    <w:pPr>
      <w:pBdr>
        <w:bottom w:val="single" w:sz="8" w:space="4" w:color="4F81BD" w:themeColor="accent1"/>
      </w:pBdr>
      <w:spacing w:after="300" w:line="240" w:lineRule="auto"/>
      <w:ind w:firstLine="0"/>
      <w:contextualSpacing/>
    </w:pPr>
    <w:rPr>
      <w:rFonts w:asciiTheme="majorHAnsi" w:eastAsiaTheme="majorEastAsia" w:hAnsiTheme="majorHAnsi" w:cstheme="majorBidi"/>
      <w:spacing w:val="5"/>
      <w:kern w:val="28"/>
      <w:sz w:val="52"/>
      <w:szCs w:val="52"/>
      <w:lang w:val="en-US"/>
    </w:rPr>
  </w:style>
  <w:style w:type="character" w:customStyle="1" w:styleId="ab">
    <w:name w:val="Название Знак"/>
    <w:basedOn w:val="a0"/>
    <w:link w:val="aa"/>
    <w:uiPriority w:val="10"/>
    <w:rsid w:val="009370DC"/>
    <w:rPr>
      <w:rFonts w:asciiTheme="majorHAnsi" w:eastAsiaTheme="majorEastAsia" w:hAnsiTheme="majorHAnsi" w:cstheme="majorBidi"/>
      <w:spacing w:val="5"/>
      <w:kern w:val="28"/>
      <w:sz w:val="52"/>
      <w:szCs w:val="52"/>
      <w:lang w:val="en-US"/>
    </w:rPr>
  </w:style>
  <w:style w:type="paragraph" w:styleId="ac">
    <w:name w:val="header"/>
    <w:basedOn w:val="a"/>
    <w:link w:val="ad"/>
    <w:uiPriority w:val="99"/>
    <w:unhideWhenUsed/>
    <w:rsid w:val="009370DC"/>
    <w:pPr>
      <w:tabs>
        <w:tab w:val="center" w:pos="4677"/>
        <w:tab w:val="right" w:pos="9355"/>
      </w:tabs>
      <w:spacing w:line="240" w:lineRule="auto"/>
    </w:pPr>
  </w:style>
  <w:style w:type="character" w:customStyle="1" w:styleId="ad">
    <w:name w:val="Верхний колонтитул Знак"/>
    <w:basedOn w:val="a0"/>
    <w:link w:val="ac"/>
    <w:uiPriority w:val="99"/>
    <w:rsid w:val="009370DC"/>
    <w:rPr>
      <w:rFonts w:ascii="Times New Roman" w:hAnsi="Times New Roman"/>
      <w:sz w:val="24"/>
    </w:rPr>
  </w:style>
  <w:style w:type="paragraph" w:styleId="ae">
    <w:name w:val="footer"/>
    <w:basedOn w:val="a"/>
    <w:link w:val="af"/>
    <w:uiPriority w:val="99"/>
    <w:semiHidden/>
    <w:unhideWhenUsed/>
    <w:rsid w:val="009370DC"/>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9370DC"/>
    <w:rPr>
      <w:rFonts w:ascii="Times New Roman" w:hAnsi="Times New Roman"/>
      <w:sz w:val="24"/>
    </w:rPr>
  </w:style>
  <w:style w:type="paragraph" w:styleId="af0">
    <w:name w:val="Body Text Indent"/>
    <w:basedOn w:val="a"/>
    <w:link w:val="af1"/>
    <w:uiPriority w:val="99"/>
    <w:unhideWhenUsed/>
    <w:rsid w:val="00957933"/>
    <w:pPr>
      <w:spacing w:after="120" w:line="276" w:lineRule="auto"/>
      <w:ind w:left="283" w:firstLine="0"/>
      <w:jc w:val="left"/>
    </w:pPr>
    <w:rPr>
      <w:rFonts w:ascii="Calibri" w:eastAsia="Calibri" w:hAnsi="Calibri" w:cs="Times New Roman"/>
      <w:sz w:val="22"/>
    </w:rPr>
  </w:style>
  <w:style w:type="character" w:customStyle="1" w:styleId="af1">
    <w:name w:val="Основной текст с отступом Знак"/>
    <w:basedOn w:val="a0"/>
    <w:link w:val="af0"/>
    <w:uiPriority w:val="99"/>
    <w:rsid w:val="00957933"/>
    <w:rPr>
      <w:rFonts w:ascii="Calibri" w:eastAsia="Calibri" w:hAnsi="Calibri" w:cs="Times New Roman"/>
    </w:rPr>
  </w:style>
  <w:style w:type="paragraph" w:styleId="af2">
    <w:name w:val="footnote text"/>
    <w:basedOn w:val="a"/>
    <w:link w:val="af3"/>
    <w:semiHidden/>
    <w:rsid w:val="00957933"/>
    <w:pPr>
      <w:spacing w:line="240" w:lineRule="auto"/>
      <w:ind w:firstLine="0"/>
      <w:jc w:val="left"/>
    </w:pPr>
    <w:rPr>
      <w:rFonts w:eastAsia="Times New Roman" w:cs="Times New Roman"/>
      <w:sz w:val="20"/>
      <w:szCs w:val="20"/>
    </w:rPr>
  </w:style>
  <w:style w:type="character" w:customStyle="1" w:styleId="af3">
    <w:name w:val="Текст сноски Знак"/>
    <w:basedOn w:val="a0"/>
    <w:link w:val="af2"/>
    <w:semiHidden/>
    <w:rsid w:val="00957933"/>
    <w:rPr>
      <w:rFonts w:ascii="Times New Roman" w:eastAsia="Times New Roman" w:hAnsi="Times New Roman" w:cs="Times New Roman"/>
      <w:sz w:val="20"/>
      <w:szCs w:val="20"/>
    </w:rPr>
  </w:style>
  <w:style w:type="character" w:styleId="af4">
    <w:name w:val="footnote reference"/>
    <w:semiHidden/>
    <w:rsid w:val="00957933"/>
    <w:rPr>
      <w:vertAlign w:val="superscript"/>
    </w:rPr>
  </w:style>
  <w:style w:type="paragraph" w:customStyle="1" w:styleId="af5">
    <w:name w:val="Стиль титульника"/>
    <w:link w:val="af6"/>
    <w:qFormat/>
    <w:rsid w:val="0095793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0"/>
      <w:jc w:val="center"/>
      <w:outlineLvl w:val="0"/>
    </w:pPr>
    <w:rPr>
      <w:rFonts w:ascii="TimesNewRomanPSMT" w:eastAsia="Calibri" w:hAnsi="TimesNewRomanPSMT" w:cs="TimesNewRomanPSMT"/>
      <w:color w:val="000000"/>
      <w:sz w:val="28"/>
      <w:szCs w:val="28"/>
      <w:lang w:val="en-US"/>
    </w:rPr>
  </w:style>
  <w:style w:type="character" w:customStyle="1" w:styleId="af6">
    <w:name w:val="Стиль титульника Знак"/>
    <w:basedOn w:val="a0"/>
    <w:link w:val="af5"/>
    <w:rsid w:val="00957933"/>
    <w:rPr>
      <w:rFonts w:ascii="TimesNewRomanPSMT" w:eastAsia="Calibri" w:hAnsi="TimesNewRomanPSMT" w:cs="TimesNewRomanPSMT"/>
      <w:color w:val="000000"/>
      <w:sz w:val="28"/>
      <w:szCs w:val="28"/>
      <w:lang w:val="en-US"/>
    </w:rPr>
  </w:style>
  <w:style w:type="table" w:styleId="af7">
    <w:name w:val="Table Grid"/>
    <w:basedOn w:val="a1"/>
    <w:uiPriority w:val="59"/>
    <w:rsid w:val="00FD4AD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3274">
      <w:bodyDiv w:val="1"/>
      <w:marLeft w:val="0"/>
      <w:marRight w:val="0"/>
      <w:marTop w:val="0"/>
      <w:marBottom w:val="0"/>
      <w:divBdr>
        <w:top w:val="none" w:sz="0" w:space="0" w:color="auto"/>
        <w:left w:val="none" w:sz="0" w:space="0" w:color="auto"/>
        <w:bottom w:val="none" w:sz="0" w:space="0" w:color="auto"/>
        <w:right w:val="none" w:sz="0" w:space="0" w:color="auto"/>
      </w:divBdr>
    </w:div>
    <w:div w:id="526792721">
      <w:bodyDiv w:val="1"/>
      <w:marLeft w:val="0"/>
      <w:marRight w:val="0"/>
      <w:marTop w:val="0"/>
      <w:marBottom w:val="0"/>
      <w:divBdr>
        <w:top w:val="none" w:sz="0" w:space="0" w:color="auto"/>
        <w:left w:val="none" w:sz="0" w:space="0" w:color="auto"/>
        <w:bottom w:val="none" w:sz="0" w:space="0" w:color="auto"/>
        <w:right w:val="none" w:sz="0" w:space="0" w:color="auto"/>
      </w:divBdr>
    </w:div>
    <w:div w:id="860121293">
      <w:bodyDiv w:val="1"/>
      <w:marLeft w:val="0"/>
      <w:marRight w:val="0"/>
      <w:marTop w:val="0"/>
      <w:marBottom w:val="0"/>
      <w:divBdr>
        <w:top w:val="none" w:sz="0" w:space="0" w:color="auto"/>
        <w:left w:val="none" w:sz="0" w:space="0" w:color="auto"/>
        <w:bottom w:val="none" w:sz="0" w:space="0" w:color="auto"/>
        <w:right w:val="none" w:sz="0" w:space="0" w:color="auto"/>
      </w:divBdr>
      <w:divsChild>
        <w:div w:id="1386490344">
          <w:marLeft w:val="0"/>
          <w:marRight w:val="0"/>
          <w:marTop w:val="0"/>
          <w:marBottom w:val="0"/>
          <w:divBdr>
            <w:top w:val="none" w:sz="0" w:space="0" w:color="auto"/>
            <w:left w:val="none" w:sz="0" w:space="0" w:color="auto"/>
            <w:bottom w:val="none" w:sz="0" w:space="0" w:color="auto"/>
            <w:right w:val="none" w:sz="0" w:space="0" w:color="auto"/>
          </w:divBdr>
        </w:div>
      </w:divsChild>
    </w:div>
    <w:div w:id="1024087679">
      <w:bodyDiv w:val="1"/>
      <w:marLeft w:val="0"/>
      <w:marRight w:val="0"/>
      <w:marTop w:val="0"/>
      <w:marBottom w:val="0"/>
      <w:divBdr>
        <w:top w:val="none" w:sz="0" w:space="0" w:color="auto"/>
        <w:left w:val="none" w:sz="0" w:space="0" w:color="auto"/>
        <w:bottom w:val="none" w:sz="0" w:space="0" w:color="auto"/>
        <w:right w:val="none" w:sz="0" w:space="0" w:color="auto"/>
      </w:divBdr>
    </w:div>
    <w:div w:id="1174105524">
      <w:bodyDiv w:val="1"/>
      <w:marLeft w:val="0"/>
      <w:marRight w:val="0"/>
      <w:marTop w:val="0"/>
      <w:marBottom w:val="0"/>
      <w:divBdr>
        <w:top w:val="none" w:sz="0" w:space="0" w:color="auto"/>
        <w:left w:val="none" w:sz="0" w:space="0" w:color="auto"/>
        <w:bottom w:val="none" w:sz="0" w:space="0" w:color="auto"/>
        <w:right w:val="none" w:sz="0" w:space="0" w:color="auto"/>
      </w:divBdr>
      <w:divsChild>
        <w:div w:id="1382023857">
          <w:marLeft w:val="0"/>
          <w:marRight w:val="0"/>
          <w:marTop w:val="0"/>
          <w:marBottom w:val="0"/>
          <w:divBdr>
            <w:top w:val="none" w:sz="0" w:space="0" w:color="auto"/>
            <w:left w:val="none" w:sz="0" w:space="0" w:color="auto"/>
            <w:bottom w:val="none" w:sz="0" w:space="0" w:color="auto"/>
            <w:right w:val="none" w:sz="0" w:space="0" w:color="auto"/>
          </w:divBdr>
        </w:div>
      </w:divsChild>
    </w:div>
    <w:div w:id="1607077018">
      <w:bodyDiv w:val="1"/>
      <w:marLeft w:val="0"/>
      <w:marRight w:val="0"/>
      <w:marTop w:val="0"/>
      <w:marBottom w:val="0"/>
      <w:divBdr>
        <w:top w:val="none" w:sz="0" w:space="0" w:color="auto"/>
        <w:left w:val="none" w:sz="0" w:space="0" w:color="auto"/>
        <w:bottom w:val="none" w:sz="0" w:space="0" w:color="auto"/>
        <w:right w:val="none" w:sz="0" w:space="0" w:color="auto"/>
      </w:divBdr>
    </w:div>
    <w:div w:id="1613200819">
      <w:bodyDiv w:val="1"/>
      <w:marLeft w:val="0"/>
      <w:marRight w:val="0"/>
      <w:marTop w:val="0"/>
      <w:marBottom w:val="0"/>
      <w:divBdr>
        <w:top w:val="none" w:sz="0" w:space="0" w:color="auto"/>
        <w:left w:val="none" w:sz="0" w:space="0" w:color="auto"/>
        <w:bottom w:val="none" w:sz="0" w:space="0" w:color="auto"/>
        <w:right w:val="none" w:sz="0" w:space="0" w:color="auto"/>
      </w:divBdr>
    </w:div>
    <w:div w:id="17291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C100-9FB2-499C-BBC9-DB2CB0A9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57</Pages>
  <Words>16539</Words>
  <Characters>94276</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 Владислав Александрович</dc:creator>
  <cp:lastModifiedBy>Метелев Владислав Александрович</cp:lastModifiedBy>
  <cp:revision>15</cp:revision>
  <dcterms:created xsi:type="dcterms:W3CDTF">2016-05-21T18:54:00Z</dcterms:created>
  <dcterms:modified xsi:type="dcterms:W3CDTF">2016-05-23T07:14:00Z</dcterms:modified>
</cp:coreProperties>
</file>