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5"/>
      </w:tblGrid>
      <w:tr w:rsidR="008B5914" w:rsidTr="008B5914">
        <w:tblPrEx>
          <w:tblCellMar>
            <w:top w:w="0" w:type="dxa"/>
            <w:bottom w:w="0" w:type="dxa"/>
          </w:tblCellMar>
        </w:tblPrEx>
        <w:trPr>
          <w:trHeight w:val="14873"/>
        </w:trPr>
        <w:tc>
          <w:tcPr>
            <w:tcW w:w="9995" w:type="dxa"/>
          </w:tcPr>
          <w:p w:rsidR="008B5914" w:rsidRPr="00A7552C" w:rsidRDefault="008B5914" w:rsidP="008B5914">
            <w:pPr>
              <w:spacing w:before="240" w:after="200" w:line="276" w:lineRule="auto"/>
              <w:jc w:val="center"/>
              <w:rPr>
                <w:rFonts w:ascii="Times New Roman" w:eastAsia="Calibri" w:hAnsi="Times New Roman" w:cs="Times New Roman"/>
                <w:sz w:val="28"/>
                <w:szCs w:val="28"/>
                <w:lang w:val="ru-RU"/>
              </w:rPr>
            </w:pPr>
            <w:r w:rsidRPr="00A7552C">
              <w:rPr>
                <w:rFonts w:ascii="Times New Roman" w:eastAsia="Calibri" w:hAnsi="Times New Roman" w:cs="Times New Roman"/>
                <w:sz w:val="28"/>
                <w:szCs w:val="28"/>
                <w:lang w:val="ru-RU"/>
              </w:rPr>
              <w:t>Санкт-Петербургский государственный университет</w:t>
            </w:r>
          </w:p>
          <w:p w:rsidR="008B5914" w:rsidRPr="00A7552C" w:rsidRDefault="008B5914" w:rsidP="008B5914">
            <w:pPr>
              <w:spacing w:after="200" w:line="276" w:lineRule="auto"/>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Кафедра государственного и административного права</w:t>
            </w:r>
          </w:p>
          <w:p w:rsidR="008B5914" w:rsidRPr="00A7552C" w:rsidRDefault="008B5914" w:rsidP="008B5914">
            <w:pPr>
              <w:spacing w:after="200" w:line="276" w:lineRule="auto"/>
              <w:jc w:val="center"/>
              <w:rPr>
                <w:rFonts w:ascii="Times New Roman" w:eastAsia="Calibri" w:hAnsi="Times New Roman" w:cs="Times New Roman"/>
                <w:sz w:val="28"/>
                <w:szCs w:val="28"/>
                <w:lang w:val="ru-RU"/>
              </w:rPr>
            </w:pPr>
          </w:p>
          <w:p w:rsidR="008B5914" w:rsidRPr="00A7552C" w:rsidRDefault="008B5914" w:rsidP="008B5914">
            <w:pPr>
              <w:spacing w:after="200" w:line="276" w:lineRule="auto"/>
              <w:jc w:val="center"/>
              <w:rPr>
                <w:rFonts w:ascii="Times New Roman" w:eastAsia="Calibri" w:hAnsi="Times New Roman" w:cs="Times New Roman"/>
                <w:sz w:val="28"/>
                <w:szCs w:val="28"/>
                <w:lang w:val="ru-RU"/>
              </w:rPr>
            </w:pPr>
          </w:p>
          <w:p w:rsidR="008B5914" w:rsidRPr="00A7552C" w:rsidRDefault="008B5914" w:rsidP="008B5914">
            <w:pPr>
              <w:spacing w:after="200" w:line="276" w:lineRule="auto"/>
              <w:jc w:val="center"/>
              <w:rPr>
                <w:rFonts w:ascii="Times New Roman" w:eastAsia="Calibri" w:hAnsi="Times New Roman" w:cs="Times New Roman"/>
                <w:sz w:val="28"/>
                <w:szCs w:val="28"/>
                <w:lang w:val="ru-RU"/>
              </w:rPr>
            </w:pPr>
          </w:p>
          <w:p w:rsidR="008B5914" w:rsidRPr="00A7552C" w:rsidRDefault="008B5914" w:rsidP="008B5914">
            <w:pPr>
              <w:spacing w:after="200" w:line="276" w:lineRule="auto"/>
              <w:jc w:val="center"/>
              <w:rPr>
                <w:rFonts w:ascii="Times New Roman" w:eastAsia="Calibri" w:hAnsi="Times New Roman" w:cs="Times New Roman"/>
                <w:sz w:val="28"/>
                <w:szCs w:val="28"/>
                <w:lang w:val="ru-RU"/>
              </w:rPr>
            </w:pPr>
          </w:p>
          <w:p w:rsidR="008B5914" w:rsidRPr="00A7552C" w:rsidRDefault="008B5914" w:rsidP="008B5914">
            <w:pPr>
              <w:spacing w:after="200" w:line="276" w:lineRule="auto"/>
              <w:jc w:val="center"/>
              <w:rPr>
                <w:rFonts w:ascii="Times New Roman" w:eastAsia="Calibri" w:hAnsi="Times New Roman" w:cs="Times New Roman"/>
                <w:sz w:val="28"/>
                <w:szCs w:val="28"/>
                <w:lang w:val="ru-RU"/>
              </w:rPr>
            </w:pPr>
          </w:p>
          <w:p w:rsidR="008B5914" w:rsidRPr="00A7552C" w:rsidRDefault="008B5914" w:rsidP="008B5914">
            <w:pPr>
              <w:spacing w:after="200" w:line="276" w:lineRule="auto"/>
              <w:jc w:val="center"/>
              <w:rPr>
                <w:rFonts w:ascii="Times New Roman" w:eastAsia="Calibri" w:hAnsi="Times New Roman" w:cs="Times New Roman"/>
                <w:b/>
                <w:sz w:val="32"/>
                <w:szCs w:val="32"/>
                <w:lang w:val="ru-RU"/>
              </w:rPr>
            </w:pPr>
            <w:r>
              <w:rPr>
                <w:rFonts w:ascii="Times New Roman" w:eastAsia="Calibri" w:hAnsi="Times New Roman" w:cs="Times New Roman"/>
                <w:b/>
                <w:sz w:val="32"/>
                <w:szCs w:val="32"/>
                <w:lang w:val="ru-RU"/>
              </w:rPr>
              <w:t>Налоговые последствия инвестиционного договора</w:t>
            </w:r>
          </w:p>
          <w:p w:rsidR="008B5914" w:rsidRPr="00A7552C" w:rsidRDefault="008B5914" w:rsidP="008B5914">
            <w:pPr>
              <w:spacing w:after="0"/>
              <w:ind w:left="4611"/>
              <w:rPr>
                <w:rFonts w:ascii="Times New Roman" w:eastAsia="Calibri" w:hAnsi="Times New Roman" w:cs="Times New Roman"/>
                <w:sz w:val="28"/>
                <w:szCs w:val="28"/>
                <w:lang w:val="ru-RU"/>
              </w:rPr>
            </w:pPr>
          </w:p>
          <w:p w:rsidR="008B5914" w:rsidRPr="00A7552C" w:rsidRDefault="008B5914" w:rsidP="008B5914">
            <w:pPr>
              <w:spacing w:after="0"/>
              <w:ind w:left="4611"/>
              <w:rPr>
                <w:rFonts w:ascii="Times New Roman" w:eastAsia="Calibri" w:hAnsi="Times New Roman" w:cs="Times New Roman"/>
                <w:sz w:val="28"/>
                <w:szCs w:val="28"/>
                <w:lang w:val="ru-RU"/>
              </w:rPr>
            </w:pPr>
          </w:p>
          <w:p w:rsidR="008B5914" w:rsidRPr="00A7552C" w:rsidRDefault="008B5914" w:rsidP="008B5914">
            <w:pPr>
              <w:spacing w:after="0"/>
              <w:ind w:left="4611"/>
              <w:rPr>
                <w:rFonts w:ascii="Times New Roman" w:eastAsia="Calibri" w:hAnsi="Times New Roman" w:cs="Times New Roman"/>
                <w:sz w:val="28"/>
                <w:szCs w:val="28"/>
                <w:lang w:val="ru-RU"/>
              </w:rPr>
            </w:pPr>
          </w:p>
          <w:p w:rsidR="008B5914" w:rsidRPr="00A7552C" w:rsidRDefault="008B5914" w:rsidP="008B5914">
            <w:pPr>
              <w:spacing w:after="0"/>
              <w:ind w:left="4611"/>
              <w:rPr>
                <w:rFonts w:ascii="Times New Roman" w:eastAsia="Calibri" w:hAnsi="Times New Roman" w:cs="Times New Roman"/>
                <w:sz w:val="28"/>
                <w:szCs w:val="28"/>
                <w:lang w:val="ru-RU"/>
              </w:rPr>
            </w:pPr>
          </w:p>
          <w:p w:rsidR="008B5914" w:rsidRPr="00A7552C" w:rsidRDefault="008B5914" w:rsidP="008B5914">
            <w:pPr>
              <w:spacing w:after="0"/>
              <w:ind w:left="4611"/>
              <w:rPr>
                <w:rFonts w:ascii="Times New Roman" w:eastAsia="Calibri" w:hAnsi="Times New Roman" w:cs="Times New Roman"/>
                <w:sz w:val="28"/>
                <w:szCs w:val="28"/>
                <w:lang w:val="ru-RU"/>
              </w:rPr>
            </w:pPr>
            <w:r w:rsidRPr="00A7552C">
              <w:rPr>
                <w:rFonts w:ascii="Times New Roman" w:eastAsia="Calibri" w:hAnsi="Times New Roman" w:cs="Times New Roman"/>
                <w:sz w:val="28"/>
                <w:szCs w:val="28"/>
                <w:lang w:val="ru-RU"/>
              </w:rPr>
              <w:t>Выпускная квалификационная работа</w:t>
            </w:r>
          </w:p>
          <w:p w:rsidR="008B5914" w:rsidRDefault="008B5914" w:rsidP="008B5914">
            <w:pPr>
              <w:spacing w:after="0"/>
              <w:ind w:left="4192" w:firstLine="419"/>
              <w:rPr>
                <w:rFonts w:ascii="Times New Roman" w:eastAsia="Calibri" w:hAnsi="Times New Roman" w:cs="Times New Roman"/>
                <w:sz w:val="28"/>
                <w:szCs w:val="28"/>
                <w:lang w:val="ru-RU"/>
              </w:rPr>
            </w:pPr>
            <w:r w:rsidRPr="00A7552C">
              <w:rPr>
                <w:rFonts w:ascii="Times New Roman" w:eastAsia="Calibri" w:hAnsi="Times New Roman" w:cs="Times New Roman"/>
                <w:sz w:val="28"/>
                <w:szCs w:val="28"/>
                <w:lang w:val="ru-RU"/>
              </w:rPr>
              <w:t xml:space="preserve">студента </w:t>
            </w:r>
            <w:r>
              <w:rPr>
                <w:rFonts w:ascii="Times New Roman" w:eastAsia="Calibri" w:hAnsi="Times New Roman" w:cs="Times New Roman"/>
                <w:sz w:val="28"/>
                <w:szCs w:val="28"/>
                <w:lang w:val="ru-RU"/>
              </w:rPr>
              <w:t>2 курса обучения</w:t>
            </w:r>
          </w:p>
          <w:p w:rsidR="008B5914" w:rsidRPr="00A7552C" w:rsidRDefault="008B5914" w:rsidP="008B5914">
            <w:pPr>
              <w:spacing w:after="0"/>
              <w:ind w:left="4192" w:firstLine="419"/>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по программе «Налоговой право»</w:t>
            </w:r>
          </w:p>
          <w:p w:rsidR="008B5914" w:rsidRPr="00A7552C" w:rsidRDefault="008B5914" w:rsidP="008B5914">
            <w:pPr>
              <w:spacing w:after="0"/>
              <w:ind w:left="3903" w:firstLine="708"/>
              <w:rPr>
                <w:rFonts w:ascii="Times New Roman" w:eastAsia="Calibri" w:hAnsi="Times New Roman" w:cs="Times New Roman"/>
                <w:sz w:val="28"/>
                <w:szCs w:val="28"/>
                <w:lang w:val="ru-RU"/>
              </w:rPr>
            </w:pPr>
            <w:r w:rsidRPr="00A7552C">
              <w:rPr>
                <w:rFonts w:ascii="Times New Roman" w:eastAsia="Calibri" w:hAnsi="Times New Roman" w:cs="Times New Roman"/>
                <w:sz w:val="28"/>
                <w:szCs w:val="28"/>
                <w:lang w:val="ru-RU"/>
              </w:rPr>
              <w:t>очно</w:t>
            </w:r>
            <w:r>
              <w:rPr>
                <w:rFonts w:ascii="Times New Roman" w:eastAsia="Calibri" w:hAnsi="Times New Roman" w:cs="Times New Roman"/>
                <w:sz w:val="28"/>
                <w:szCs w:val="28"/>
                <w:lang w:val="ru-RU"/>
              </w:rPr>
              <w:t>й</w:t>
            </w:r>
            <w:r w:rsidRPr="00A7552C">
              <w:rPr>
                <w:rFonts w:ascii="Times New Roman" w:eastAsia="Calibri" w:hAnsi="Times New Roman" w:cs="Times New Roman"/>
                <w:sz w:val="28"/>
                <w:szCs w:val="28"/>
                <w:lang w:val="ru-RU"/>
              </w:rPr>
              <w:t xml:space="preserve"> формы обучения</w:t>
            </w:r>
          </w:p>
          <w:p w:rsidR="008B5914" w:rsidRPr="00A7552C" w:rsidRDefault="008B5914" w:rsidP="008B5914">
            <w:pPr>
              <w:spacing w:after="0"/>
              <w:ind w:left="4192" w:firstLine="419"/>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Самойловой Ксении Павловны</w:t>
            </w:r>
          </w:p>
          <w:p w:rsidR="008B5914" w:rsidRPr="00A7552C" w:rsidRDefault="008B5914" w:rsidP="008B5914">
            <w:pPr>
              <w:spacing w:after="0"/>
              <w:ind w:left="6027"/>
              <w:rPr>
                <w:rFonts w:ascii="Times New Roman" w:eastAsia="Calibri" w:hAnsi="Times New Roman" w:cs="Times New Roman"/>
                <w:sz w:val="28"/>
                <w:szCs w:val="28"/>
                <w:lang w:val="ru-RU"/>
              </w:rPr>
            </w:pPr>
          </w:p>
          <w:p w:rsidR="008B5914" w:rsidRPr="00A7552C" w:rsidRDefault="008B5914" w:rsidP="008B5914">
            <w:pPr>
              <w:spacing w:after="0"/>
              <w:ind w:left="6027"/>
              <w:rPr>
                <w:rFonts w:ascii="Times New Roman" w:eastAsia="Calibri" w:hAnsi="Times New Roman" w:cs="Times New Roman"/>
                <w:sz w:val="28"/>
                <w:szCs w:val="28"/>
                <w:lang w:val="ru-RU"/>
              </w:rPr>
            </w:pPr>
          </w:p>
          <w:p w:rsidR="008B5914" w:rsidRPr="00A7552C" w:rsidRDefault="008B5914" w:rsidP="008B5914">
            <w:pPr>
              <w:spacing w:after="0"/>
              <w:ind w:left="6027"/>
              <w:rPr>
                <w:rFonts w:ascii="Times New Roman" w:eastAsia="Calibri" w:hAnsi="Times New Roman" w:cs="Times New Roman"/>
                <w:sz w:val="28"/>
                <w:szCs w:val="28"/>
                <w:lang w:val="ru-RU"/>
              </w:rPr>
            </w:pPr>
          </w:p>
          <w:p w:rsidR="008B5914" w:rsidRPr="00A7552C" w:rsidRDefault="008B5914" w:rsidP="008B5914">
            <w:pPr>
              <w:spacing w:after="0"/>
              <w:ind w:left="3903" w:firstLine="708"/>
              <w:rPr>
                <w:rFonts w:ascii="Times New Roman" w:eastAsia="Calibri" w:hAnsi="Times New Roman" w:cs="Times New Roman"/>
                <w:sz w:val="28"/>
                <w:szCs w:val="28"/>
                <w:lang w:val="ru-RU"/>
              </w:rPr>
            </w:pPr>
            <w:r w:rsidRPr="00A7552C">
              <w:rPr>
                <w:rFonts w:ascii="Times New Roman" w:eastAsia="Calibri" w:hAnsi="Times New Roman" w:cs="Times New Roman"/>
                <w:sz w:val="28"/>
                <w:szCs w:val="28"/>
                <w:lang w:val="ru-RU"/>
              </w:rPr>
              <w:t>Научный руководитель:</w:t>
            </w:r>
          </w:p>
          <w:p w:rsidR="008B5914" w:rsidRPr="00A7552C" w:rsidRDefault="008B5914" w:rsidP="008B5914">
            <w:pPr>
              <w:spacing w:after="0"/>
              <w:ind w:left="4611"/>
              <w:rPr>
                <w:rFonts w:ascii="Times New Roman" w:eastAsia="Calibri" w:hAnsi="Times New Roman" w:cs="Times New Roman"/>
                <w:sz w:val="28"/>
                <w:szCs w:val="28"/>
                <w:lang w:val="ru-RU"/>
              </w:rPr>
            </w:pPr>
            <w:r w:rsidRPr="00A7552C">
              <w:rPr>
                <w:rFonts w:ascii="Times New Roman" w:eastAsia="Calibri" w:hAnsi="Times New Roman" w:cs="Times New Roman"/>
                <w:sz w:val="28"/>
                <w:szCs w:val="28"/>
                <w:lang w:val="ru-RU"/>
              </w:rPr>
              <w:t>Доцент</w:t>
            </w:r>
            <w:r>
              <w:rPr>
                <w:rFonts w:ascii="Times New Roman" w:eastAsia="Calibri" w:hAnsi="Times New Roman" w:cs="Times New Roman"/>
                <w:sz w:val="28"/>
                <w:szCs w:val="28"/>
                <w:lang w:val="ru-RU"/>
              </w:rPr>
              <w:t xml:space="preserve"> </w:t>
            </w:r>
            <w:r w:rsidRPr="00A7552C">
              <w:rPr>
                <w:rFonts w:ascii="Times New Roman" w:eastAsia="Calibri" w:hAnsi="Times New Roman" w:cs="Times New Roman"/>
                <w:sz w:val="28"/>
                <w:szCs w:val="28"/>
                <w:lang w:val="ru-RU"/>
              </w:rPr>
              <w:t>кафедры государственного и административного права</w:t>
            </w:r>
          </w:p>
          <w:p w:rsidR="008B5914" w:rsidRPr="00A7552C" w:rsidRDefault="008B5914" w:rsidP="008B5914">
            <w:pPr>
              <w:spacing w:after="0"/>
              <w:ind w:left="3903" w:firstLine="708"/>
              <w:rPr>
                <w:rFonts w:ascii="Times New Roman" w:eastAsia="Calibri" w:hAnsi="Times New Roman" w:cs="Times New Roman"/>
                <w:sz w:val="28"/>
                <w:szCs w:val="28"/>
                <w:lang w:val="ru-RU"/>
              </w:rPr>
            </w:pPr>
            <w:proofErr w:type="spellStart"/>
            <w:r>
              <w:rPr>
                <w:rFonts w:ascii="Times New Roman" w:eastAsia="Calibri" w:hAnsi="Times New Roman" w:cs="Times New Roman"/>
                <w:sz w:val="28"/>
                <w:szCs w:val="28"/>
                <w:lang w:val="ru-RU"/>
              </w:rPr>
              <w:t>Байгозин</w:t>
            </w:r>
            <w:proofErr w:type="spellEnd"/>
            <w:r>
              <w:rPr>
                <w:rFonts w:ascii="Times New Roman" w:eastAsia="Calibri" w:hAnsi="Times New Roman" w:cs="Times New Roman"/>
                <w:sz w:val="28"/>
                <w:szCs w:val="28"/>
                <w:lang w:val="ru-RU"/>
              </w:rPr>
              <w:t xml:space="preserve"> Константин Игоревич</w:t>
            </w:r>
          </w:p>
          <w:p w:rsidR="008B5914" w:rsidRPr="00A7552C" w:rsidRDefault="008B5914" w:rsidP="008B5914">
            <w:pPr>
              <w:spacing w:after="0"/>
              <w:ind w:left="6027"/>
              <w:rPr>
                <w:rFonts w:ascii="Times New Roman" w:eastAsia="Calibri" w:hAnsi="Times New Roman" w:cs="Times New Roman"/>
                <w:sz w:val="28"/>
                <w:szCs w:val="28"/>
                <w:lang w:val="ru-RU"/>
              </w:rPr>
            </w:pPr>
          </w:p>
          <w:p w:rsidR="008B5914" w:rsidRPr="00A7552C" w:rsidRDefault="008B5914" w:rsidP="008B5914">
            <w:pPr>
              <w:spacing w:after="0"/>
              <w:ind w:left="6027"/>
              <w:rPr>
                <w:rFonts w:ascii="Times New Roman" w:eastAsia="Calibri" w:hAnsi="Times New Roman" w:cs="Times New Roman"/>
                <w:sz w:val="28"/>
                <w:szCs w:val="28"/>
                <w:lang w:val="ru-RU"/>
              </w:rPr>
            </w:pPr>
          </w:p>
          <w:p w:rsidR="008B5914" w:rsidRPr="00A7552C" w:rsidRDefault="008B5914" w:rsidP="008B5914">
            <w:pPr>
              <w:spacing w:after="0"/>
              <w:ind w:left="6027"/>
              <w:rPr>
                <w:rFonts w:ascii="Times New Roman" w:eastAsia="Calibri" w:hAnsi="Times New Roman" w:cs="Times New Roman"/>
                <w:sz w:val="28"/>
                <w:szCs w:val="28"/>
                <w:lang w:val="ru-RU"/>
              </w:rPr>
            </w:pPr>
          </w:p>
          <w:p w:rsidR="008B5914" w:rsidRDefault="008B5914" w:rsidP="008B5914">
            <w:pPr>
              <w:spacing w:after="0"/>
              <w:ind w:left="6027"/>
              <w:rPr>
                <w:rFonts w:ascii="Times New Roman" w:eastAsia="Calibri" w:hAnsi="Times New Roman" w:cs="Times New Roman"/>
                <w:sz w:val="28"/>
                <w:szCs w:val="28"/>
                <w:lang w:val="ru-RU"/>
              </w:rPr>
            </w:pPr>
          </w:p>
          <w:p w:rsidR="008B5914" w:rsidRPr="00A7552C" w:rsidRDefault="008B5914" w:rsidP="008B5914">
            <w:pPr>
              <w:spacing w:after="0"/>
              <w:ind w:left="6027"/>
              <w:rPr>
                <w:rFonts w:ascii="Times New Roman" w:eastAsia="Calibri" w:hAnsi="Times New Roman" w:cs="Times New Roman"/>
                <w:sz w:val="28"/>
                <w:szCs w:val="28"/>
                <w:lang w:val="ru-RU"/>
              </w:rPr>
            </w:pPr>
          </w:p>
          <w:p w:rsidR="008B5914" w:rsidRPr="00A7552C" w:rsidRDefault="008B5914" w:rsidP="008B5914">
            <w:pPr>
              <w:spacing w:after="0"/>
              <w:ind w:left="6027"/>
              <w:rPr>
                <w:rFonts w:ascii="Times New Roman" w:eastAsia="Calibri" w:hAnsi="Times New Roman" w:cs="Times New Roman"/>
                <w:sz w:val="28"/>
                <w:szCs w:val="28"/>
                <w:lang w:val="ru-RU"/>
              </w:rPr>
            </w:pPr>
          </w:p>
          <w:p w:rsidR="008B5914" w:rsidRPr="00A7552C" w:rsidRDefault="008B5914" w:rsidP="008B5914">
            <w:pPr>
              <w:spacing w:after="0"/>
              <w:ind w:left="6027"/>
              <w:rPr>
                <w:rFonts w:ascii="Times New Roman" w:eastAsia="Calibri" w:hAnsi="Times New Roman" w:cs="Times New Roman"/>
                <w:sz w:val="28"/>
                <w:szCs w:val="28"/>
                <w:lang w:val="ru-RU"/>
              </w:rPr>
            </w:pPr>
          </w:p>
          <w:p w:rsidR="008B5914" w:rsidRPr="00A7552C" w:rsidRDefault="008B5914" w:rsidP="008B5914">
            <w:pPr>
              <w:spacing w:after="0"/>
              <w:ind w:left="6027"/>
              <w:rPr>
                <w:rFonts w:ascii="Times New Roman" w:eastAsia="Calibri" w:hAnsi="Times New Roman" w:cs="Times New Roman"/>
                <w:sz w:val="28"/>
                <w:szCs w:val="28"/>
                <w:lang w:val="ru-RU"/>
              </w:rPr>
            </w:pPr>
          </w:p>
          <w:p w:rsidR="008B5914" w:rsidRPr="00A7552C" w:rsidRDefault="008B5914" w:rsidP="008B5914">
            <w:pPr>
              <w:spacing w:after="0"/>
              <w:ind w:left="6027"/>
              <w:rPr>
                <w:rFonts w:ascii="Times New Roman" w:eastAsia="Calibri" w:hAnsi="Times New Roman" w:cs="Times New Roman"/>
                <w:sz w:val="28"/>
                <w:szCs w:val="28"/>
                <w:lang w:val="ru-RU"/>
              </w:rPr>
            </w:pPr>
          </w:p>
          <w:p w:rsidR="008B5914" w:rsidRPr="00A7552C" w:rsidRDefault="008B5914" w:rsidP="008B5914">
            <w:pPr>
              <w:spacing w:after="0"/>
              <w:ind w:left="6027"/>
              <w:rPr>
                <w:rFonts w:ascii="Times New Roman" w:eastAsia="Calibri" w:hAnsi="Times New Roman" w:cs="Times New Roman"/>
                <w:sz w:val="28"/>
                <w:szCs w:val="28"/>
                <w:lang w:val="ru-RU"/>
              </w:rPr>
            </w:pPr>
          </w:p>
          <w:p w:rsidR="008B5914" w:rsidRPr="00A7552C" w:rsidRDefault="008B5914" w:rsidP="008B5914">
            <w:pPr>
              <w:spacing w:after="0"/>
              <w:ind w:left="6027"/>
              <w:rPr>
                <w:rFonts w:ascii="Times New Roman" w:eastAsia="Calibri" w:hAnsi="Times New Roman" w:cs="Times New Roman"/>
                <w:sz w:val="28"/>
                <w:szCs w:val="28"/>
                <w:lang w:val="ru-RU"/>
              </w:rPr>
            </w:pPr>
          </w:p>
          <w:p w:rsidR="008B5914" w:rsidRPr="00A7552C" w:rsidRDefault="008B5914" w:rsidP="008B5914">
            <w:pPr>
              <w:spacing w:after="0"/>
              <w:ind w:left="363"/>
              <w:jc w:val="center"/>
              <w:rPr>
                <w:rFonts w:ascii="Times New Roman" w:eastAsia="Calibri" w:hAnsi="Times New Roman" w:cs="Times New Roman"/>
                <w:sz w:val="28"/>
                <w:szCs w:val="28"/>
                <w:lang w:val="ru-RU"/>
              </w:rPr>
            </w:pPr>
            <w:r w:rsidRPr="00A7552C">
              <w:rPr>
                <w:rFonts w:ascii="Times New Roman" w:eastAsia="Calibri" w:hAnsi="Times New Roman" w:cs="Times New Roman"/>
                <w:sz w:val="28"/>
                <w:szCs w:val="28"/>
                <w:lang w:val="ru-RU"/>
              </w:rPr>
              <w:t>Санкт-Петербург</w:t>
            </w:r>
          </w:p>
          <w:p w:rsidR="008B5914" w:rsidRDefault="008B5914" w:rsidP="008B5914">
            <w:pPr>
              <w:spacing w:after="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2016</w:t>
            </w:r>
            <w:r w:rsidRPr="00A7552C">
              <w:rPr>
                <w:rFonts w:ascii="Times New Roman" w:eastAsia="Calibri" w:hAnsi="Times New Roman" w:cs="Times New Roman"/>
                <w:sz w:val="28"/>
                <w:szCs w:val="28"/>
                <w:lang w:val="ru-RU"/>
              </w:rPr>
              <w:t xml:space="preserve"> год</w:t>
            </w:r>
          </w:p>
          <w:p w:rsidR="008B5914" w:rsidRDefault="008B5914" w:rsidP="008B5914">
            <w:pPr>
              <w:spacing w:after="0"/>
              <w:jc w:val="center"/>
              <w:rPr>
                <w:rFonts w:ascii="Times New Roman" w:eastAsia="Calibri" w:hAnsi="Times New Roman" w:cs="Times New Roman"/>
                <w:sz w:val="28"/>
                <w:szCs w:val="28"/>
                <w:lang w:val="ru-RU"/>
              </w:rPr>
            </w:pPr>
          </w:p>
        </w:tc>
      </w:tr>
    </w:tbl>
    <w:p w:rsidR="00A7552C" w:rsidRPr="00A7552C" w:rsidRDefault="00A7552C" w:rsidP="0092049A">
      <w:pPr>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Содержание</w:t>
      </w:r>
    </w:p>
    <w:p w:rsidR="00A7552C" w:rsidRPr="0092049A" w:rsidRDefault="0038116D"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Введение</w:t>
      </w:r>
      <w:r w:rsidR="0092049A">
        <w:rPr>
          <w:rFonts w:ascii="Times New Roman" w:hAnsi="Times New Roman" w:cs="Times New Roman"/>
          <w:sz w:val="28"/>
          <w:szCs w:val="28"/>
          <w:lang w:val="ru-RU"/>
        </w:rPr>
        <w:t xml:space="preserve"> …………………………………………………………………</w:t>
      </w:r>
      <w:r w:rsidR="00F20BE7">
        <w:rPr>
          <w:rFonts w:ascii="Times New Roman" w:hAnsi="Times New Roman" w:cs="Times New Roman"/>
          <w:sz w:val="28"/>
          <w:szCs w:val="28"/>
          <w:lang w:val="ru-RU"/>
        </w:rPr>
        <w:t>……..........</w:t>
      </w:r>
      <w:r w:rsidR="00521EC0">
        <w:rPr>
          <w:rFonts w:ascii="Times New Roman" w:hAnsi="Times New Roman" w:cs="Times New Roman"/>
          <w:sz w:val="28"/>
          <w:szCs w:val="28"/>
          <w:lang w:val="ru-RU"/>
        </w:rPr>
        <w:t>4</w:t>
      </w:r>
    </w:p>
    <w:p w:rsidR="00FB1A58" w:rsidRDefault="00FB1A58" w:rsidP="00A7552C">
      <w:pPr>
        <w:spacing w:line="360" w:lineRule="auto"/>
        <w:jc w:val="both"/>
        <w:rPr>
          <w:rFonts w:ascii="Times New Roman" w:hAnsi="Times New Roman" w:cs="Times New Roman"/>
          <w:sz w:val="28"/>
          <w:szCs w:val="28"/>
          <w:lang w:val="ru-RU"/>
        </w:rPr>
      </w:pPr>
    </w:p>
    <w:p w:rsidR="0038116D" w:rsidRPr="0092049A" w:rsidRDefault="0038116D"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Глава 1.</w:t>
      </w:r>
      <w:r w:rsidR="00385ACD" w:rsidRPr="0092049A">
        <w:rPr>
          <w:rFonts w:ascii="Times New Roman" w:hAnsi="Times New Roman" w:cs="Times New Roman"/>
          <w:sz w:val="28"/>
          <w:szCs w:val="28"/>
          <w:lang w:val="ru-RU"/>
        </w:rPr>
        <w:t xml:space="preserve"> Гражданско-правовые аспекты осуществления инвестиционной деятельности</w:t>
      </w:r>
      <w:r w:rsidR="00521EC0">
        <w:rPr>
          <w:rFonts w:ascii="Times New Roman" w:hAnsi="Times New Roman" w:cs="Times New Roman"/>
          <w:sz w:val="28"/>
          <w:szCs w:val="28"/>
          <w:lang w:val="ru-RU"/>
        </w:rPr>
        <w:t xml:space="preserve"> ……………………………………………………………………</w:t>
      </w:r>
      <w:r w:rsidR="00F20BE7">
        <w:rPr>
          <w:rFonts w:ascii="Times New Roman" w:hAnsi="Times New Roman" w:cs="Times New Roman"/>
          <w:sz w:val="28"/>
          <w:szCs w:val="28"/>
          <w:lang w:val="ru-RU"/>
        </w:rPr>
        <w:t>……</w:t>
      </w:r>
      <w:r w:rsidR="00521EC0">
        <w:rPr>
          <w:rFonts w:ascii="Times New Roman" w:hAnsi="Times New Roman" w:cs="Times New Roman"/>
          <w:sz w:val="28"/>
          <w:szCs w:val="28"/>
          <w:lang w:val="ru-RU"/>
        </w:rPr>
        <w:t>8</w:t>
      </w:r>
    </w:p>
    <w:p w:rsidR="0092049A" w:rsidRPr="0092049A" w:rsidRDefault="0092049A"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§1. Конструкция инвестиционного договора в капитальном строительстве</w:t>
      </w:r>
      <w:r w:rsidR="00521EC0">
        <w:rPr>
          <w:rFonts w:ascii="Times New Roman" w:hAnsi="Times New Roman" w:cs="Times New Roman"/>
          <w:sz w:val="28"/>
          <w:szCs w:val="28"/>
          <w:lang w:val="ru-RU"/>
        </w:rPr>
        <w:t xml:space="preserve"> </w:t>
      </w:r>
    </w:p>
    <w:p w:rsidR="0092049A" w:rsidRPr="0092049A" w:rsidRDefault="0092049A"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 xml:space="preserve">§ 1.1. Инвестиционный договор – самостоятельный непоименованный </w:t>
      </w:r>
      <w:proofErr w:type="gramStart"/>
      <w:r w:rsidRPr="0092049A">
        <w:rPr>
          <w:rFonts w:ascii="Times New Roman" w:hAnsi="Times New Roman" w:cs="Times New Roman"/>
          <w:sz w:val="28"/>
          <w:szCs w:val="28"/>
          <w:lang w:val="ru-RU"/>
        </w:rPr>
        <w:t>договор</w:t>
      </w:r>
      <w:r w:rsidR="00AE400D">
        <w:rPr>
          <w:rFonts w:ascii="Times New Roman" w:hAnsi="Times New Roman" w:cs="Times New Roman"/>
          <w:sz w:val="28"/>
          <w:szCs w:val="28"/>
          <w:lang w:val="ru-RU"/>
        </w:rPr>
        <w:t>….</w:t>
      </w:r>
      <w:proofErr w:type="gramEnd"/>
      <w:r w:rsidR="00AE400D">
        <w:rPr>
          <w:rFonts w:ascii="Times New Roman" w:hAnsi="Times New Roman" w:cs="Times New Roman"/>
          <w:sz w:val="28"/>
          <w:szCs w:val="28"/>
          <w:lang w:val="ru-RU"/>
        </w:rPr>
        <w:t>.</w:t>
      </w:r>
      <w:r w:rsidR="00521EC0">
        <w:rPr>
          <w:rFonts w:ascii="Times New Roman" w:hAnsi="Times New Roman" w:cs="Times New Roman"/>
          <w:sz w:val="28"/>
          <w:szCs w:val="28"/>
          <w:lang w:val="ru-RU"/>
        </w:rPr>
        <w:t>……………………</w:t>
      </w:r>
      <w:r w:rsidR="00AE400D">
        <w:rPr>
          <w:rFonts w:ascii="Times New Roman" w:hAnsi="Times New Roman" w:cs="Times New Roman"/>
          <w:sz w:val="28"/>
          <w:szCs w:val="28"/>
          <w:lang w:val="ru-RU"/>
        </w:rPr>
        <w:t>………</w:t>
      </w:r>
      <w:r w:rsidR="00AE400D" w:rsidRPr="00AE400D">
        <w:rPr>
          <w:rFonts w:ascii="Times New Roman" w:hAnsi="Times New Roman" w:cs="Times New Roman"/>
          <w:sz w:val="28"/>
          <w:szCs w:val="28"/>
          <w:lang w:val="ru-RU"/>
        </w:rPr>
        <w:t>...</w:t>
      </w:r>
      <w:r w:rsidR="00521EC0">
        <w:rPr>
          <w:rFonts w:ascii="Times New Roman" w:hAnsi="Times New Roman" w:cs="Times New Roman"/>
          <w:sz w:val="28"/>
          <w:szCs w:val="28"/>
          <w:lang w:val="ru-RU"/>
        </w:rPr>
        <w:t>………………………………………</w:t>
      </w:r>
      <w:r w:rsidR="00F20BE7">
        <w:rPr>
          <w:rFonts w:ascii="Times New Roman" w:hAnsi="Times New Roman" w:cs="Times New Roman"/>
          <w:sz w:val="28"/>
          <w:szCs w:val="28"/>
          <w:lang w:val="ru-RU"/>
        </w:rPr>
        <w:t>…...</w:t>
      </w:r>
      <w:r w:rsidR="00521EC0">
        <w:rPr>
          <w:rFonts w:ascii="Times New Roman" w:hAnsi="Times New Roman" w:cs="Times New Roman"/>
          <w:sz w:val="28"/>
          <w:szCs w:val="28"/>
          <w:lang w:val="ru-RU"/>
        </w:rPr>
        <w:t>12</w:t>
      </w:r>
    </w:p>
    <w:p w:rsidR="0092049A" w:rsidRPr="0092049A" w:rsidRDefault="0092049A"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 1.2. Инвестиционный договор – договор, предусмотренный гражданским законодательством (не самостоятельный договор)</w:t>
      </w:r>
      <w:r w:rsidR="00521EC0">
        <w:rPr>
          <w:rFonts w:ascii="Times New Roman" w:hAnsi="Times New Roman" w:cs="Times New Roman"/>
          <w:sz w:val="28"/>
          <w:szCs w:val="28"/>
          <w:lang w:val="ru-RU"/>
        </w:rPr>
        <w:t xml:space="preserve"> …………………………</w:t>
      </w:r>
      <w:r w:rsidR="00F20BE7">
        <w:rPr>
          <w:rFonts w:ascii="Times New Roman" w:hAnsi="Times New Roman" w:cs="Times New Roman"/>
          <w:sz w:val="28"/>
          <w:szCs w:val="28"/>
          <w:lang w:val="ru-RU"/>
        </w:rPr>
        <w:t>……</w:t>
      </w:r>
      <w:r w:rsidR="00521EC0">
        <w:rPr>
          <w:rFonts w:ascii="Times New Roman" w:hAnsi="Times New Roman" w:cs="Times New Roman"/>
          <w:sz w:val="28"/>
          <w:szCs w:val="28"/>
          <w:lang w:val="ru-RU"/>
        </w:rPr>
        <w:t>15</w:t>
      </w:r>
    </w:p>
    <w:p w:rsidR="0092049A" w:rsidRDefault="0092049A"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 2. Влияние Постановления Пленума ВАС</w:t>
      </w:r>
      <w:r w:rsidR="00AE400D" w:rsidRPr="00AE400D">
        <w:rPr>
          <w:rFonts w:ascii="Times New Roman" w:hAnsi="Times New Roman" w:cs="Times New Roman"/>
          <w:sz w:val="28"/>
          <w:szCs w:val="28"/>
          <w:lang w:val="ru-RU"/>
        </w:rPr>
        <w:t xml:space="preserve"> </w:t>
      </w:r>
      <w:r w:rsidR="00AE400D">
        <w:rPr>
          <w:rFonts w:ascii="Times New Roman" w:hAnsi="Times New Roman" w:cs="Times New Roman"/>
          <w:sz w:val="28"/>
          <w:szCs w:val="28"/>
          <w:lang w:val="ru-RU"/>
        </w:rPr>
        <w:t>РФ</w:t>
      </w:r>
      <w:r w:rsidRPr="0092049A">
        <w:rPr>
          <w:rFonts w:ascii="Times New Roman" w:hAnsi="Times New Roman" w:cs="Times New Roman"/>
          <w:sz w:val="28"/>
          <w:szCs w:val="28"/>
          <w:lang w:val="ru-RU"/>
        </w:rPr>
        <w:t xml:space="preserve"> </w:t>
      </w:r>
      <w:r w:rsidR="00F20BE7">
        <w:rPr>
          <w:rFonts w:ascii="Times New Roman" w:hAnsi="Times New Roman" w:cs="Times New Roman"/>
          <w:sz w:val="28"/>
          <w:szCs w:val="28"/>
          <w:lang w:val="ru-RU"/>
        </w:rPr>
        <w:t>№54</w:t>
      </w:r>
      <w:r w:rsidR="00AE400D">
        <w:rPr>
          <w:rFonts w:ascii="Times New Roman" w:hAnsi="Times New Roman" w:cs="Times New Roman"/>
          <w:sz w:val="28"/>
          <w:szCs w:val="28"/>
          <w:lang w:val="ru-RU"/>
        </w:rPr>
        <w:t xml:space="preserve"> от 11 июля 2011 года</w:t>
      </w:r>
      <w:r w:rsidRPr="0092049A">
        <w:rPr>
          <w:rFonts w:ascii="Times New Roman" w:hAnsi="Times New Roman" w:cs="Times New Roman"/>
          <w:sz w:val="28"/>
          <w:szCs w:val="28"/>
          <w:lang w:val="ru-RU"/>
        </w:rPr>
        <w:t xml:space="preserve"> на отношения по инвестированию</w:t>
      </w:r>
      <w:r w:rsidR="00AE400D">
        <w:rPr>
          <w:rFonts w:ascii="Times New Roman" w:hAnsi="Times New Roman" w:cs="Times New Roman"/>
          <w:sz w:val="28"/>
          <w:szCs w:val="28"/>
          <w:lang w:val="ru-RU"/>
        </w:rPr>
        <w:t xml:space="preserve"> ………………………………………</w:t>
      </w:r>
      <w:proofErr w:type="gramStart"/>
      <w:r w:rsidR="00AE400D">
        <w:rPr>
          <w:rFonts w:ascii="Times New Roman" w:hAnsi="Times New Roman" w:cs="Times New Roman"/>
          <w:sz w:val="28"/>
          <w:szCs w:val="28"/>
          <w:lang w:val="ru-RU"/>
        </w:rPr>
        <w:t>…….</w:t>
      </w:r>
      <w:proofErr w:type="gramEnd"/>
      <w:r w:rsidR="00521EC0">
        <w:rPr>
          <w:rFonts w:ascii="Times New Roman" w:hAnsi="Times New Roman" w:cs="Times New Roman"/>
          <w:sz w:val="28"/>
          <w:szCs w:val="28"/>
          <w:lang w:val="ru-RU"/>
        </w:rPr>
        <w:t>…</w:t>
      </w:r>
      <w:r w:rsidR="00F20BE7">
        <w:rPr>
          <w:rFonts w:ascii="Times New Roman" w:hAnsi="Times New Roman" w:cs="Times New Roman"/>
          <w:sz w:val="28"/>
          <w:szCs w:val="28"/>
          <w:lang w:val="ru-RU"/>
        </w:rPr>
        <w:t>…..</w:t>
      </w:r>
      <w:r w:rsidR="00214C88">
        <w:rPr>
          <w:rFonts w:ascii="Times New Roman" w:hAnsi="Times New Roman" w:cs="Times New Roman"/>
          <w:sz w:val="28"/>
          <w:szCs w:val="28"/>
          <w:lang w:val="ru-RU"/>
        </w:rPr>
        <w:t>19</w:t>
      </w:r>
    </w:p>
    <w:p w:rsidR="00FB1A58" w:rsidRPr="0092049A" w:rsidRDefault="00FB1A58" w:rsidP="00A7552C">
      <w:pPr>
        <w:spacing w:line="360" w:lineRule="auto"/>
        <w:jc w:val="both"/>
        <w:rPr>
          <w:rFonts w:ascii="Times New Roman" w:hAnsi="Times New Roman" w:cs="Times New Roman"/>
          <w:sz w:val="28"/>
          <w:szCs w:val="28"/>
          <w:lang w:val="ru-RU"/>
        </w:rPr>
      </w:pPr>
    </w:p>
    <w:p w:rsidR="00385ACD" w:rsidRPr="0092049A" w:rsidRDefault="00385ACD"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Глава 2. Налоговые аспекты осуществления инвестиционной деятельности</w:t>
      </w:r>
      <w:r w:rsidR="00521EC0">
        <w:rPr>
          <w:rFonts w:ascii="Times New Roman" w:hAnsi="Times New Roman" w:cs="Times New Roman"/>
          <w:sz w:val="28"/>
          <w:szCs w:val="28"/>
          <w:lang w:val="ru-RU"/>
        </w:rPr>
        <w:t xml:space="preserve"> </w:t>
      </w:r>
    </w:p>
    <w:p w:rsidR="0092049A" w:rsidRPr="0092049A" w:rsidRDefault="0092049A"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 xml:space="preserve">§ 1. Влияние гражданского права на налоговые правоотношения. Соотношение гражданско-правовой квалификации договора и его налоговых </w:t>
      </w:r>
      <w:proofErr w:type="gramStart"/>
      <w:r w:rsidRPr="0092049A">
        <w:rPr>
          <w:rFonts w:ascii="Times New Roman" w:hAnsi="Times New Roman" w:cs="Times New Roman"/>
          <w:sz w:val="28"/>
          <w:szCs w:val="28"/>
          <w:lang w:val="ru-RU"/>
        </w:rPr>
        <w:t>последствий</w:t>
      </w:r>
      <w:r w:rsidR="00F20BE7">
        <w:rPr>
          <w:rFonts w:ascii="Times New Roman" w:hAnsi="Times New Roman" w:cs="Times New Roman"/>
          <w:sz w:val="28"/>
          <w:szCs w:val="28"/>
          <w:lang w:val="ru-RU"/>
        </w:rPr>
        <w:t>….</w:t>
      </w:r>
      <w:proofErr w:type="gramEnd"/>
      <w:r w:rsidR="00F20BE7">
        <w:rPr>
          <w:rFonts w:ascii="Times New Roman" w:hAnsi="Times New Roman" w:cs="Times New Roman"/>
          <w:sz w:val="28"/>
          <w:szCs w:val="28"/>
          <w:lang w:val="ru-RU"/>
        </w:rPr>
        <w:t>24</w:t>
      </w:r>
    </w:p>
    <w:p w:rsidR="0092049A" w:rsidRPr="0092049A" w:rsidRDefault="0092049A" w:rsidP="00AE400D">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 xml:space="preserve">§ 1.1. </w:t>
      </w:r>
      <w:r w:rsidR="00AE400D">
        <w:rPr>
          <w:rFonts w:ascii="Times New Roman" w:hAnsi="Times New Roman" w:cs="Times New Roman"/>
          <w:sz w:val="28"/>
          <w:szCs w:val="28"/>
          <w:lang w:val="ru-RU"/>
        </w:rPr>
        <w:t>Правовые позиции</w:t>
      </w:r>
      <w:r w:rsidRPr="0092049A">
        <w:rPr>
          <w:rFonts w:ascii="Times New Roman" w:hAnsi="Times New Roman" w:cs="Times New Roman"/>
          <w:sz w:val="28"/>
          <w:szCs w:val="28"/>
          <w:lang w:val="ru-RU"/>
        </w:rPr>
        <w:t xml:space="preserve"> Конституционного суда РФ </w:t>
      </w:r>
      <w:r w:rsidR="00AE400D">
        <w:rPr>
          <w:rFonts w:ascii="Times New Roman" w:hAnsi="Times New Roman" w:cs="Times New Roman"/>
          <w:sz w:val="28"/>
          <w:szCs w:val="28"/>
          <w:lang w:val="ru-RU"/>
        </w:rPr>
        <w:t>по вопросу взаимосвязи</w:t>
      </w:r>
      <w:r w:rsidRPr="0092049A">
        <w:rPr>
          <w:rFonts w:ascii="Times New Roman" w:hAnsi="Times New Roman" w:cs="Times New Roman"/>
          <w:sz w:val="28"/>
          <w:szCs w:val="28"/>
          <w:lang w:val="ru-RU"/>
        </w:rPr>
        <w:t xml:space="preserve"> гражданского и налогового права</w:t>
      </w:r>
      <w:r w:rsidR="00521EC0">
        <w:rPr>
          <w:rFonts w:ascii="Times New Roman" w:hAnsi="Times New Roman" w:cs="Times New Roman"/>
          <w:sz w:val="28"/>
          <w:szCs w:val="28"/>
          <w:lang w:val="ru-RU"/>
        </w:rPr>
        <w:t xml:space="preserve"> ………………………………</w:t>
      </w:r>
      <w:r w:rsidR="00AE400D">
        <w:rPr>
          <w:rFonts w:ascii="Times New Roman" w:hAnsi="Times New Roman" w:cs="Times New Roman"/>
          <w:sz w:val="28"/>
          <w:szCs w:val="28"/>
          <w:lang w:val="ru-RU"/>
        </w:rPr>
        <w:t>……</w:t>
      </w:r>
      <w:r w:rsidR="00521EC0">
        <w:rPr>
          <w:rFonts w:ascii="Times New Roman" w:hAnsi="Times New Roman" w:cs="Times New Roman"/>
          <w:sz w:val="28"/>
          <w:szCs w:val="28"/>
          <w:lang w:val="ru-RU"/>
        </w:rPr>
        <w:t>………</w:t>
      </w:r>
      <w:r w:rsidR="00F20BE7">
        <w:rPr>
          <w:rFonts w:ascii="Times New Roman" w:hAnsi="Times New Roman" w:cs="Times New Roman"/>
          <w:sz w:val="28"/>
          <w:szCs w:val="28"/>
          <w:lang w:val="ru-RU"/>
        </w:rPr>
        <w:t>……</w:t>
      </w:r>
      <w:r w:rsidR="00214C88">
        <w:rPr>
          <w:rFonts w:ascii="Times New Roman" w:hAnsi="Times New Roman" w:cs="Times New Roman"/>
          <w:sz w:val="28"/>
          <w:szCs w:val="28"/>
          <w:lang w:val="ru-RU"/>
        </w:rPr>
        <w:t>32</w:t>
      </w:r>
    </w:p>
    <w:p w:rsidR="0092049A" w:rsidRPr="0092049A" w:rsidRDefault="0092049A"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 xml:space="preserve">§ 1.2. Влияние Постановления Пленума </w:t>
      </w:r>
      <w:r w:rsidR="00AE400D" w:rsidRPr="00AE400D">
        <w:rPr>
          <w:rFonts w:ascii="Times New Roman" w:hAnsi="Times New Roman" w:cs="Times New Roman"/>
          <w:sz w:val="28"/>
          <w:szCs w:val="28"/>
          <w:lang w:val="ru-RU"/>
        </w:rPr>
        <w:t xml:space="preserve">ВАС РФ </w:t>
      </w:r>
      <w:r w:rsidR="00F20BE7">
        <w:rPr>
          <w:rFonts w:ascii="Times New Roman" w:hAnsi="Times New Roman" w:cs="Times New Roman"/>
          <w:sz w:val="28"/>
          <w:szCs w:val="28"/>
          <w:lang w:val="ru-RU"/>
        </w:rPr>
        <w:t>№54</w:t>
      </w:r>
      <w:r w:rsidR="00AE400D" w:rsidRPr="00AE400D">
        <w:rPr>
          <w:rFonts w:ascii="Times New Roman" w:hAnsi="Times New Roman" w:cs="Times New Roman"/>
          <w:sz w:val="28"/>
          <w:szCs w:val="28"/>
          <w:lang w:val="ru-RU"/>
        </w:rPr>
        <w:t xml:space="preserve"> от 11 июля 2011 года </w:t>
      </w:r>
      <w:r w:rsidR="00F20BE7">
        <w:rPr>
          <w:rFonts w:ascii="Times New Roman" w:hAnsi="Times New Roman" w:cs="Times New Roman"/>
          <w:sz w:val="28"/>
          <w:szCs w:val="28"/>
          <w:lang w:val="ru-RU"/>
        </w:rPr>
        <w:t>№54</w:t>
      </w:r>
      <w:r w:rsidRPr="0092049A">
        <w:rPr>
          <w:rFonts w:ascii="Times New Roman" w:hAnsi="Times New Roman" w:cs="Times New Roman"/>
          <w:sz w:val="28"/>
          <w:szCs w:val="28"/>
          <w:lang w:val="ru-RU"/>
        </w:rPr>
        <w:t xml:space="preserve"> на налоговые последствия инвестиционных договоров</w:t>
      </w:r>
      <w:r w:rsidR="00AE400D">
        <w:rPr>
          <w:rFonts w:ascii="Times New Roman" w:hAnsi="Times New Roman" w:cs="Times New Roman"/>
          <w:sz w:val="28"/>
          <w:szCs w:val="28"/>
          <w:lang w:val="ru-RU"/>
        </w:rPr>
        <w:t xml:space="preserve"> …</w:t>
      </w:r>
      <w:proofErr w:type="gramStart"/>
      <w:r w:rsidR="00AE400D">
        <w:rPr>
          <w:rFonts w:ascii="Times New Roman" w:hAnsi="Times New Roman" w:cs="Times New Roman"/>
          <w:sz w:val="28"/>
          <w:szCs w:val="28"/>
          <w:lang w:val="ru-RU"/>
        </w:rPr>
        <w:t>…….</w:t>
      </w:r>
      <w:proofErr w:type="gramEnd"/>
      <w:r w:rsidR="00AE400D">
        <w:rPr>
          <w:rFonts w:ascii="Times New Roman" w:hAnsi="Times New Roman" w:cs="Times New Roman"/>
          <w:sz w:val="28"/>
          <w:szCs w:val="28"/>
          <w:lang w:val="ru-RU"/>
        </w:rPr>
        <w:t>.</w:t>
      </w:r>
      <w:r w:rsidR="00F20BE7">
        <w:rPr>
          <w:rFonts w:ascii="Times New Roman" w:hAnsi="Times New Roman" w:cs="Times New Roman"/>
          <w:sz w:val="28"/>
          <w:szCs w:val="28"/>
          <w:lang w:val="ru-RU"/>
        </w:rPr>
        <w:t>……….......</w:t>
      </w:r>
      <w:r w:rsidR="00C26225">
        <w:rPr>
          <w:rFonts w:ascii="Times New Roman" w:hAnsi="Times New Roman" w:cs="Times New Roman"/>
          <w:sz w:val="28"/>
          <w:szCs w:val="28"/>
          <w:lang w:val="ru-RU"/>
        </w:rPr>
        <w:t>.....</w:t>
      </w:r>
      <w:r w:rsidR="00F20BE7">
        <w:rPr>
          <w:rFonts w:ascii="Times New Roman" w:hAnsi="Times New Roman" w:cs="Times New Roman"/>
          <w:sz w:val="28"/>
          <w:szCs w:val="28"/>
          <w:lang w:val="ru-RU"/>
        </w:rPr>
        <w:t>..</w:t>
      </w:r>
      <w:r w:rsidR="00214C88">
        <w:rPr>
          <w:rFonts w:ascii="Times New Roman" w:hAnsi="Times New Roman" w:cs="Times New Roman"/>
          <w:sz w:val="28"/>
          <w:szCs w:val="28"/>
          <w:lang w:val="ru-RU"/>
        </w:rPr>
        <w:t>35</w:t>
      </w:r>
    </w:p>
    <w:p w:rsidR="0092049A" w:rsidRPr="0092049A" w:rsidRDefault="0092049A" w:rsidP="0092049A">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 2. Налоговые последствия инвестиционных договоров до принятия Постановления Пленума ВАС</w:t>
      </w:r>
      <w:r w:rsidR="00AE400D">
        <w:rPr>
          <w:rFonts w:ascii="Times New Roman" w:hAnsi="Times New Roman" w:cs="Times New Roman"/>
          <w:sz w:val="28"/>
          <w:szCs w:val="28"/>
          <w:lang w:val="ru-RU"/>
        </w:rPr>
        <w:t xml:space="preserve"> РФ </w:t>
      </w:r>
      <w:r w:rsidR="00AE400D" w:rsidRPr="0092049A">
        <w:rPr>
          <w:rFonts w:ascii="Times New Roman" w:hAnsi="Times New Roman" w:cs="Times New Roman"/>
          <w:sz w:val="28"/>
          <w:szCs w:val="28"/>
          <w:lang w:val="ru-RU"/>
        </w:rPr>
        <w:t>№54</w:t>
      </w:r>
      <w:r w:rsidR="00AE400D">
        <w:rPr>
          <w:rFonts w:ascii="Times New Roman" w:hAnsi="Times New Roman" w:cs="Times New Roman"/>
          <w:sz w:val="28"/>
          <w:szCs w:val="28"/>
          <w:lang w:val="ru-RU"/>
        </w:rPr>
        <w:t xml:space="preserve"> от 11июля 2011 года ...……</w:t>
      </w:r>
      <w:proofErr w:type="gramStart"/>
      <w:r w:rsidR="00521EC0">
        <w:rPr>
          <w:rFonts w:ascii="Times New Roman" w:hAnsi="Times New Roman" w:cs="Times New Roman"/>
          <w:sz w:val="28"/>
          <w:szCs w:val="28"/>
          <w:lang w:val="ru-RU"/>
        </w:rPr>
        <w:t>……</w:t>
      </w:r>
      <w:r w:rsidR="00214C88">
        <w:rPr>
          <w:rFonts w:ascii="Times New Roman" w:hAnsi="Times New Roman" w:cs="Times New Roman"/>
          <w:sz w:val="28"/>
          <w:szCs w:val="28"/>
          <w:lang w:val="ru-RU"/>
        </w:rPr>
        <w:t>.</w:t>
      </w:r>
      <w:proofErr w:type="gramEnd"/>
      <w:r w:rsidR="00214C88">
        <w:rPr>
          <w:rFonts w:ascii="Times New Roman" w:hAnsi="Times New Roman" w:cs="Times New Roman"/>
          <w:sz w:val="28"/>
          <w:szCs w:val="28"/>
          <w:lang w:val="ru-RU"/>
        </w:rPr>
        <w:t>.</w:t>
      </w:r>
      <w:r w:rsidR="00F20BE7">
        <w:rPr>
          <w:rFonts w:ascii="Times New Roman" w:hAnsi="Times New Roman" w:cs="Times New Roman"/>
          <w:sz w:val="28"/>
          <w:szCs w:val="28"/>
          <w:lang w:val="ru-RU"/>
        </w:rPr>
        <w:t>……...</w:t>
      </w:r>
      <w:r w:rsidR="00214C88">
        <w:rPr>
          <w:rFonts w:ascii="Times New Roman" w:hAnsi="Times New Roman" w:cs="Times New Roman"/>
          <w:sz w:val="28"/>
          <w:szCs w:val="28"/>
          <w:lang w:val="ru-RU"/>
        </w:rPr>
        <w:t>38</w:t>
      </w:r>
    </w:p>
    <w:p w:rsidR="0092049A" w:rsidRPr="0092049A" w:rsidRDefault="0092049A"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 xml:space="preserve">§ 3. Налоговые последствия инвестиционных договоров после принятия Постановления Пленума ВАС </w:t>
      </w:r>
      <w:r w:rsidR="00AE400D">
        <w:rPr>
          <w:rFonts w:ascii="Times New Roman" w:hAnsi="Times New Roman" w:cs="Times New Roman"/>
          <w:sz w:val="28"/>
          <w:szCs w:val="28"/>
          <w:lang w:val="ru-RU"/>
        </w:rPr>
        <w:t xml:space="preserve">РФ </w:t>
      </w:r>
      <w:r w:rsidRPr="0092049A">
        <w:rPr>
          <w:rFonts w:ascii="Times New Roman" w:hAnsi="Times New Roman" w:cs="Times New Roman"/>
          <w:sz w:val="28"/>
          <w:szCs w:val="28"/>
          <w:lang w:val="ru-RU"/>
        </w:rPr>
        <w:t>№54</w:t>
      </w:r>
      <w:r w:rsidR="00521EC0">
        <w:rPr>
          <w:rFonts w:ascii="Times New Roman" w:hAnsi="Times New Roman" w:cs="Times New Roman"/>
          <w:sz w:val="28"/>
          <w:szCs w:val="28"/>
          <w:lang w:val="ru-RU"/>
        </w:rPr>
        <w:t xml:space="preserve"> </w:t>
      </w:r>
      <w:r w:rsidR="00AE400D">
        <w:rPr>
          <w:rFonts w:ascii="Times New Roman" w:hAnsi="Times New Roman" w:cs="Times New Roman"/>
          <w:sz w:val="28"/>
          <w:szCs w:val="28"/>
          <w:lang w:val="ru-RU"/>
        </w:rPr>
        <w:t>от 11 июля 2011 года...</w:t>
      </w:r>
      <w:r w:rsidR="00521EC0">
        <w:rPr>
          <w:rFonts w:ascii="Times New Roman" w:hAnsi="Times New Roman" w:cs="Times New Roman"/>
          <w:sz w:val="28"/>
          <w:szCs w:val="28"/>
          <w:lang w:val="ru-RU"/>
        </w:rPr>
        <w:t>…</w:t>
      </w:r>
      <w:proofErr w:type="gramStart"/>
      <w:r w:rsidR="00521EC0">
        <w:rPr>
          <w:rFonts w:ascii="Times New Roman" w:hAnsi="Times New Roman" w:cs="Times New Roman"/>
          <w:sz w:val="28"/>
          <w:szCs w:val="28"/>
          <w:lang w:val="ru-RU"/>
        </w:rPr>
        <w:t>……</w:t>
      </w:r>
      <w:r w:rsidR="00214C88">
        <w:rPr>
          <w:rFonts w:ascii="Times New Roman" w:hAnsi="Times New Roman" w:cs="Times New Roman"/>
          <w:sz w:val="28"/>
          <w:szCs w:val="28"/>
          <w:lang w:val="ru-RU"/>
        </w:rPr>
        <w:t>.</w:t>
      </w:r>
      <w:proofErr w:type="gramEnd"/>
      <w:r w:rsidR="00214C88">
        <w:rPr>
          <w:rFonts w:ascii="Times New Roman" w:hAnsi="Times New Roman" w:cs="Times New Roman"/>
          <w:sz w:val="28"/>
          <w:szCs w:val="28"/>
          <w:lang w:val="ru-RU"/>
        </w:rPr>
        <w:t>.</w:t>
      </w:r>
      <w:r w:rsidR="00F20BE7">
        <w:rPr>
          <w:rFonts w:ascii="Times New Roman" w:hAnsi="Times New Roman" w:cs="Times New Roman"/>
          <w:sz w:val="28"/>
          <w:szCs w:val="28"/>
          <w:lang w:val="ru-RU"/>
        </w:rPr>
        <w:t>………...</w:t>
      </w:r>
      <w:r w:rsidR="00214C88">
        <w:rPr>
          <w:rFonts w:ascii="Times New Roman" w:hAnsi="Times New Roman" w:cs="Times New Roman"/>
          <w:sz w:val="28"/>
          <w:szCs w:val="28"/>
          <w:lang w:val="ru-RU"/>
        </w:rPr>
        <w:t>47</w:t>
      </w:r>
    </w:p>
    <w:p w:rsidR="0092049A" w:rsidRPr="0092049A" w:rsidRDefault="0092049A"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 3.1. Порядок налогообложения при осуществлении инвестиционной деятельности по модели договора «купли-продажи будущей вещи»</w:t>
      </w:r>
      <w:r w:rsidR="00F20BE7">
        <w:rPr>
          <w:rFonts w:ascii="Times New Roman" w:hAnsi="Times New Roman" w:cs="Times New Roman"/>
          <w:sz w:val="28"/>
          <w:szCs w:val="28"/>
          <w:lang w:val="ru-RU"/>
        </w:rPr>
        <w:t xml:space="preserve"> …………...</w:t>
      </w:r>
      <w:r w:rsidR="00214C88">
        <w:rPr>
          <w:rFonts w:ascii="Times New Roman" w:hAnsi="Times New Roman" w:cs="Times New Roman"/>
          <w:sz w:val="28"/>
          <w:szCs w:val="28"/>
          <w:lang w:val="ru-RU"/>
        </w:rPr>
        <w:t>48</w:t>
      </w:r>
    </w:p>
    <w:p w:rsidR="0092049A" w:rsidRPr="0092049A" w:rsidRDefault="0092049A"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lastRenderedPageBreak/>
        <w:t>§ 3.2. Порядок налогообложения при осуществлении инвестиционной деятельности по модели «простого товарищества»</w:t>
      </w:r>
      <w:r w:rsidR="00521EC0">
        <w:rPr>
          <w:rFonts w:ascii="Times New Roman" w:hAnsi="Times New Roman" w:cs="Times New Roman"/>
          <w:sz w:val="28"/>
          <w:szCs w:val="28"/>
          <w:lang w:val="ru-RU"/>
        </w:rPr>
        <w:t xml:space="preserve"> …………………………</w:t>
      </w:r>
      <w:r w:rsidR="00F20BE7">
        <w:rPr>
          <w:rFonts w:ascii="Times New Roman" w:hAnsi="Times New Roman" w:cs="Times New Roman"/>
          <w:sz w:val="28"/>
          <w:szCs w:val="28"/>
          <w:lang w:val="ru-RU"/>
        </w:rPr>
        <w:t>…...</w:t>
      </w:r>
      <w:r w:rsidR="00214C88">
        <w:rPr>
          <w:rFonts w:ascii="Times New Roman" w:hAnsi="Times New Roman" w:cs="Times New Roman"/>
          <w:sz w:val="28"/>
          <w:szCs w:val="28"/>
          <w:lang w:val="ru-RU"/>
        </w:rPr>
        <w:t>53</w:t>
      </w:r>
    </w:p>
    <w:p w:rsidR="00FB1A58" w:rsidRDefault="00FB1A58" w:rsidP="00A7552C">
      <w:pPr>
        <w:spacing w:line="360" w:lineRule="auto"/>
        <w:jc w:val="both"/>
        <w:rPr>
          <w:rFonts w:ascii="Times New Roman" w:hAnsi="Times New Roman" w:cs="Times New Roman"/>
          <w:sz w:val="28"/>
          <w:szCs w:val="28"/>
          <w:lang w:val="ru-RU"/>
        </w:rPr>
      </w:pPr>
    </w:p>
    <w:p w:rsidR="001E497C" w:rsidRPr="0092049A" w:rsidRDefault="001E497C"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Заключение</w:t>
      </w:r>
      <w:r w:rsidR="00F20BE7">
        <w:rPr>
          <w:rFonts w:ascii="Times New Roman" w:hAnsi="Times New Roman" w:cs="Times New Roman"/>
          <w:sz w:val="28"/>
          <w:szCs w:val="28"/>
          <w:lang w:val="ru-RU"/>
        </w:rPr>
        <w:t xml:space="preserve"> …………………………………………………………………………</w:t>
      </w:r>
      <w:r w:rsidR="00521EC0">
        <w:rPr>
          <w:rFonts w:ascii="Times New Roman" w:hAnsi="Times New Roman" w:cs="Times New Roman"/>
          <w:sz w:val="28"/>
          <w:szCs w:val="28"/>
          <w:lang w:val="ru-RU"/>
        </w:rPr>
        <w:t>57</w:t>
      </w:r>
    </w:p>
    <w:p w:rsidR="001E497C" w:rsidRPr="0092049A" w:rsidRDefault="001E497C" w:rsidP="00A7552C">
      <w:pPr>
        <w:spacing w:line="360" w:lineRule="auto"/>
        <w:jc w:val="both"/>
        <w:rPr>
          <w:rFonts w:ascii="Times New Roman" w:hAnsi="Times New Roman" w:cs="Times New Roman"/>
          <w:sz w:val="28"/>
          <w:szCs w:val="28"/>
          <w:lang w:val="ru-RU"/>
        </w:rPr>
      </w:pPr>
      <w:r w:rsidRPr="0092049A">
        <w:rPr>
          <w:rFonts w:ascii="Times New Roman" w:hAnsi="Times New Roman" w:cs="Times New Roman"/>
          <w:sz w:val="28"/>
          <w:szCs w:val="28"/>
          <w:lang w:val="ru-RU"/>
        </w:rPr>
        <w:t>Список использованной литературы</w:t>
      </w:r>
      <w:r w:rsidR="00F20BE7">
        <w:rPr>
          <w:rFonts w:ascii="Times New Roman" w:hAnsi="Times New Roman" w:cs="Times New Roman"/>
          <w:sz w:val="28"/>
          <w:szCs w:val="28"/>
          <w:lang w:val="ru-RU"/>
        </w:rPr>
        <w:t xml:space="preserve"> ……………………………………………...</w:t>
      </w:r>
      <w:r w:rsidR="00521EC0">
        <w:rPr>
          <w:rFonts w:ascii="Times New Roman" w:hAnsi="Times New Roman" w:cs="Times New Roman"/>
          <w:sz w:val="28"/>
          <w:szCs w:val="28"/>
          <w:lang w:val="ru-RU"/>
        </w:rPr>
        <w:t>60</w:t>
      </w:r>
    </w:p>
    <w:p w:rsidR="00A7552C" w:rsidRPr="005B187F" w:rsidRDefault="00A7552C" w:rsidP="005B187F">
      <w:pPr>
        <w:spacing w:after="200" w:line="360" w:lineRule="auto"/>
        <w:rPr>
          <w:rFonts w:ascii="Times New Roman" w:hAnsi="Times New Roman" w:cs="Times New Roman"/>
          <w:b/>
          <w:sz w:val="28"/>
          <w:szCs w:val="28"/>
          <w:lang w:val="ru-RU"/>
        </w:rPr>
      </w:pPr>
      <w:r w:rsidRPr="005B187F">
        <w:rPr>
          <w:rFonts w:ascii="Times New Roman" w:hAnsi="Times New Roman" w:cs="Times New Roman"/>
          <w:b/>
          <w:sz w:val="28"/>
          <w:szCs w:val="28"/>
          <w:lang w:val="ru-RU"/>
        </w:rPr>
        <w:br w:type="page"/>
      </w:r>
    </w:p>
    <w:p w:rsidR="00ED3C44" w:rsidRPr="005B187F" w:rsidRDefault="00ED3C44" w:rsidP="005B187F">
      <w:pPr>
        <w:pStyle w:val="ListParagraph"/>
        <w:spacing w:line="360" w:lineRule="auto"/>
        <w:ind w:left="709"/>
        <w:jc w:val="center"/>
        <w:rPr>
          <w:rFonts w:ascii="Times New Roman" w:hAnsi="Times New Roman" w:cs="Times New Roman"/>
          <w:b/>
          <w:sz w:val="28"/>
          <w:szCs w:val="28"/>
          <w:lang w:val="ru-RU"/>
        </w:rPr>
      </w:pPr>
      <w:r w:rsidRPr="005B187F">
        <w:rPr>
          <w:rFonts w:ascii="Times New Roman" w:hAnsi="Times New Roman" w:cs="Times New Roman"/>
          <w:b/>
          <w:sz w:val="28"/>
          <w:szCs w:val="28"/>
          <w:lang w:val="ru-RU"/>
        </w:rPr>
        <w:lastRenderedPageBreak/>
        <w:t>Введение</w:t>
      </w:r>
    </w:p>
    <w:p w:rsidR="00874C19" w:rsidRPr="005B187F" w:rsidRDefault="0023348F" w:rsidP="005B187F">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00874C19" w:rsidRPr="005B187F">
        <w:rPr>
          <w:rFonts w:ascii="Times New Roman" w:hAnsi="Times New Roman" w:cs="Times New Roman"/>
          <w:sz w:val="28"/>
          <w:szCs w:val="28"/>
          <w:lang w:val="ru-RU"/>
        </w:rPr>
        <w:t xml:space="preserve">азвитие </w:t>
      </w:r>
      <w:r>
        <w:rPr>
          <w:rFonts w:ascii="Times New Roman" w:hAnsi="Times New Roman" w:cs="Times New Roman"/>
          <w:sz w:val="28"/>
          <w:szCs w:val="28"/>
          <w:lang w:val="ru-RU"/>
        </w:rPr>
        <w:t xml:space="preserve">отечественной </w:t>
      </w:r>
      <w:r w:rsidR="00874C19" w:rsidRPr="005B187F">
        <w:rPr>
          <w:rFonts w:ascii="Times New Roman" w:hAnsi="Times New Roman" w:cs="Times New Roman"/>
          <w:sz w:val="28"/>
          <w:szCs w:val="28"/>
          <w:lang w:val="ru-RU"/>
        </w:rPr>
        <w:t>экономики и</w:t>
      </w:r>
      <w:r w:rsidR="005C6EF5">
        <w:rPr>
          <w:rFonts w:ascii="Times New Roman" w:hAnsi="Times New Roman" w:cs="Times New Roman"/>
          <w:sz w:val="28"/>
          <w:szCs w:val="28"/>
          <w:lang w:val="ru-RU"/>
        </w:rPr>
        <w:t>,</w:t>
      </w:r>
      <w:r w:rsidR="00874C19" w:rsidRPr="005B187F">
        <w:rPr>
          <w:rFonts w:ascii="Times New Roman" w:hAnsi="Times New Roman" w:cs="Times New Roman"/>
          <w:sz w:val="28"/>
          <w:szCs w:val="28"/>
          <w:lang w:val="ru-RU"/>
        </w:rPr>
        <w:t xml:space="preserve"> как следствие</w:t>
      </w:r>
      <w:r w:rsidR="005C6EF5">
        <w:rPr>
          <w:rFonts w:ascii="Times New Roman" w:hAnsi="Times New Roman" w:cs="Times New Roman"/>
          <w:sz w:val="28"/>
          <w:szCs w:val="28"/>
          <w:lang w:val="ru-RU"/>
        </w:rPr>
        <w:t>,</w:t>
      </w:r>
      <w:r w:rsidR="00874C19" w:rsidRPr="005B187F">
        <w:rPr>
          <w:rFonts w:ascii="Times New Roman" w:hAnsi="Times New Roman" w:cs="Times New Roman"/>
          <w:sz w:val="28"/>
          <w:szCs w:val="28"/>
          <w:lang w:val="ru-RU"/>
        </w:rPr>
        <w:t xml:space="preserve"> сферы капитального строительства на протяжении последних лет повлияло на становление отношений, связанных с осуществлением инвестиционной деятельности. Специфика такой деятельности привела к распространен</w:t>
      </w:r>
      <w:r>
        <w:rPr>
          <w:rFonts w:ascii="Times New Roman" w:hAnsi="Times New Roman" w:cs="Times New Roman"/>
          <w:sz w:val="28"/>
          <w:szCs w:val="28"/>
          <w:lang w:val="ru-RU"/>
        </w:rPr>
        <w:t>ию конструкции</w:t>
      </w:r>
      <w:r w:rsidR="00874C19" w:rsidRPr="005B187F">
        <w:rPr>
          <w:rFonts w:ascii="Times New Roman" w:hAnsi="Times New Roman" w:cs="Times New Roman"/>
          <w:sz w:val="28"/>
          <w:szCs w:val="28"/>
          <w:lang w:val="ru-RU"/>
        </w:rPr>
        <w:t xml:space="preserve"> так называемого инвестиционного договора</w:t>
      </w:r>
      <w:r w:rsidR="00947E81" w:rsidRPr="005B187F">
        <w:rPr>
          <w:rFonts w:ascii="Times New Roman" w:hAnsi="Times New Roman" w:cs="Times New Roman"/>
          <w:sz w:val="28"/>
          <w:szCs w:val="28"/>
          <w:lang w:val="ru-RU"/>
        </w:rPr>
        <w:t xml:space="preserve"> (далее также «договор инвестирования»)</w:t>
      </w:r>
      <w:r w:rsidR="00874C19" w:rsidRPr="005B187F">
        <w:rPr>
          <w:rFonts w:ascii="Times New Roman" w:hAnsi="Times New Roman" w:cs="Times New Roman"/>
          <w:sz w:val="28"/>
          <w:szCs w:val="28"/>
          <w:lang w:val="ru-RU"/>
        </w:rPr>
        <w:t xml:space="preserve">. </w:t>
      </w:r>
      <w:r>
        <w:rPr>
          <w:rFonts w:ascii="Times New Roman" w:hAnsi="Times New Roman" w:cs="Times New Roman"/>
          <w:sz w:val="28"/>
          <w:szCs w:val="28"/>
          <w:lang w:val="ru-RU"/>
        </w:rPr>
        <w:t>Данная договорная модель</w:t>
      </w:r>
      <w:r w:rsidR="00874C19" w:rsidRPr="005B187F">
        <w:rPr>
          <w:rFonts w:ascii="Times New Roman" w:hAnsi="Times New Roman" w:cs="Times New Roman"/>
          <w:sz w:val="28"/>
          <w:szCs w:val="28"/>
          <w:lang w:val="ru-RU"/>
        </w:rPr>
        <w:t xml:space="preserve"> предполагает двухсторонние отношения между инв</w:t>
      </w:r>
      <w:r>
        <w:rPr>
          <w:rFonts w:ascii="Times New Roman" w:hAnsi="Times New Roman" w:cs="Times New Roman"/>
          <w:sz w:val="28"/>
          <w:szCs w:val="28"/>
          <w:lang w:val="ru-RU"/>
        </w:rPr>
        <w:t>естором и застройщиком. Основная обязанность</w:t>
      </w:r>
      <w:r w:rsidR="00874C19" w:rsidRPr="005B187F">
        <w:rPr>
          <w:rFonts w:ascii="Times New Roman" w:hAnsi="Times New Roman" w:cs="Times New Roman"/>
          <w:sz w:val="28"/>
          <w:szCs w:val="28"/>
          <w:lang w:val="ru-RU"/>
        </w:rPr>
        <w:t xml:space="preserve"> инвестора </w:t>
      </w:r>
      <w:r>
        <w:rPr>
          <w:rFonts w:ascii="Times New Roman" w:hAnsi="Times New Roman" w:cs="Times New Roman"/>
          <w:sz w:val="28"/>
          <w:szCs w:val="28"/>
          <w:lang w:val="ru-RU"/>
        </w:rPr>
        <w:t>состоит в осуществлении</w:t>
      </w:r>
      <w:r w:rsidR="00874C19" w:rsidRPr="005B187F">
        <w:rPr>
          <w:rFonts w:ascii="Times New Roman" w:hAnsi="Times New Roman" w:cs="Times New Roman"/>
          <w:sz w:val="28"/>
          <w:szCs w:val="28"/>
          <w:lang w:val="ru-RU"/>
        </w:rPr>
        <w:t xml:space="preserve"> финансирования деятельности застройщика, который</w:t>
      </w:r>
      <w:r w:rsidR="005C6EF5">
        <w:rPr>
          <w:rFonts w:ascii="Times New Roman" w:hAnsi="Times New Roman" w:cs="Times New Roman"/>
          <w:sz w:val="28"/>
          <w:szCs w:val="28"/>
          <w:lang w:val="ru-RU"/>
        </w:rPr>
        <w:t>,</w:t>
      </w:r>
      <w:r w:rsidR="00874C19" w:rsidRPr="005B187F">
        <w:rPr>
          <w:rFonts w:ascii="Times New Roman" w:hAnsi="Times New Roman" w:cs="Times New Roman"/>
          <w:sz w:val="28"/>
          <w:szCs w:val="28"/>
          <w:lang w:val="ru-RU"/>
        </w:rPr>
        <w:t xml:space="preserve"> в свою очередь</w:t>
      </w:r>
      <w:r w:rsidR="005C6EF5">
        <w:rPr>
          <w:rFonts w:ascii="Times New Roman" w:hAnsi="Times New Roman" w:cs="Times New Roman"/>
          <w:sz w:val="28"/>
          <w:szCs w:val="28"/>
          <w:lang w:val="ru-RU"/>
        </w:rPr>
        <w:t>,</w:t>
      </w:r>
      <w:r w:rsidR="00874C19" w:rsidRPr="005B187F">
        <w:rPr>
          <w:rFonts w:ascii="Times New Roman" w:hAnsi="Times New Roman" w:cs="Times New Roman"/>
          <w:sz w:val="28"/>
          <w:szCs w:val="28"/>
          <w:lang w:val="ru-RU"/>
        </w:rPr>
        <w:t xml:space="preserve"> </w:t>
      </w:r>
      <w:r>
        <w:rPr>
          <w:rFonts w:ascii="Times New Roman" w:hAnsi="Times New Roman" w:cs="Times New Roman"/>
          <w:sz w:val="28"/>
          <w:szCs w:val="28"/>
          <w:lang w:val="ru-RU"/>
        </w:rPr>
        <w:t>направляет</w:t>
      </w:r>
      <w:r w:rsidR="00874C19" w:rsidRPr="005B187F">
        <w:rPr>
          <w:rFonts w:ascii="Times New Roman" w:hAnsi="Times New Roman" w:cs="Times New Roman"/>
          <w:sz w:val="28"/>
          <w:szCs w:val="28"/>
          <w:lang w:val="ru-RU"/>
        </w:rPr>
        <w:t xml:space="preserve"> данные средства на создание </w:t>
      </w:r>
      <w:r>
        <w:rPr>
          <w:rFonts w:ascii="Times New Roman" w:hAnsi="Times New Roman" w:cs="Times New Roman"/>
          <w:sz w:val="28"/>
          <w:szCs w:val="28"/>
          <w:lang w:val="ru-RU"/>
        </w:rPr>
        <w:t>(</w:t>
      </w:r>
      <w:r w:rsidR="00874C19" w:rsidRPr="005B187F">
        <w:rPr>
          <w:rFonts w:ascii="Times New Roman" w:hAnsi="Times New Roman" w:cs="Times New Roman"/>
          <w:sz w:val="28"/>
          <w:szCs w:val="28"/>
          <w:lang w:val="ru-RU"/>
        </w:rPr>
        <w:t>реконструкцию</w:t>
      </w:r>
      <w:r>
        <w:rPr>
          <w:rFonts w:ascii="Times New Roman" w:hAnsi="Times New Roman" w:cs="Times New Roman"/>
          <w:sz w:val="28"/>
          <w:szCs w:val="28"/>
          <w:lang w:val="ru-RU"/>
        </w:rPr>
        <w:t>)</w:t>
      </w:r>
      <w:r w:rsidR="00874C19" w:rsidRPr="005B187F">
        <w:rPr>
          <w:rFonts w:ascii="Times New Roman" w:hAnsi="Times New Roman" w:cs="Times New Roman"/>
          <w:sz w:val="28"/>
          <w:szCs w:val="28"/>
          <w:lang w:val="ru-RU"/>
        </w:rPr>
        <w:t xml:space="preserve"> объекта капитального строительства. По завершении строительства готовый объект, в зависимости от условий договора, передается инвестору. При этом оплата за проведение заказчиком работ по капитальному строительству может осуществляться как в денежной форме, так и путем предоставления последнему доли в праве собственности на возведенный объект. В дальнейшем </w:t>
      </w:r>
      <w:r w:rsidR="005C6EF5">
        <w:rPr>
          <w:rFonts w:ascii="Times New Roman" w:hAnsi="Times New Roman" w:cs="Times New Roman"/>
          <w:sz w:val="28"/>
          <w:szCs w:val="28"/>
          <w:lang w:val="ru-RU"/>
        </w:rPr>
        <w:t xml:space="preserve">в данной работе </w:t>
      </w:r>
      <w:r w:rsidR="00874C19" w:rsidRPr="005B187F">
        <w:rPr>
          <w:rFonts w:ascii="Times New Roman" w:hAnsi="Times New Roman" w:cs="Times New Roman"/>
          <w:sz w:val="28"/>
          <w:szCs w:val="28"/>
          <w:lang w:val="ru-RU"/>
        </w:rPr>
        <w:t>будет рассматриваться двусторонний инвестиционный договор, сторонами в котором являются инвестор и застрой</w:t>
      </w:r>
      <w:r>
        <w:rPr>
          <w:rFonts w:ascii="Times New Roman" w:hAnsi="Times New Roman" w:cs="Times New Roman"/>
          <w:sz w:val="28"/>
          <w:szCs w:val="28"/>
          <w:lang w:val="ru-RU"/>
        </w:rPr>
        <w:t>щик. Однако на практике возможны</w:t>
      </w:r>
      <w:r w:rsidR="00874C19" w:rsidRPr="005B187F">
        <w:rPr>
          <w:rFonts w:ascii="Times New Roman" w:hAnsi="Times New Roman" w:cs="Times New Roman"/>
          <w:sz w:val="28"/>
          <w:szCs w:val="28"/>
          <w:lang w:val="ru-RU"/>
        </w:rPr>
        <w:t xml:space="preserve"> ситуации, когда в отношениях по инвестированию также участвует </w:t>
      </w:r>
      <w:r>
        <w:rPr>
          <w:rFonts w:ascii="Times New Roman" w:hAnsi="Times New Roman" w:cs="Times New Roman"/>
          <w:sz w:val="28"/>
          <w:szCs w:val="28"/>
          <w:lang w:val="ru-RU"/>
        </w:rPr>
        <w:t xml:space="preserve">еще один субъект </w:t>
      </w:r>
      <w:r w:rsidRPr="0023348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874C19" w:rsidRPr="005B187F">
        <w:rPr>
          <w:rFonts w:ascii="Times New Roman" w:hAnsi="Times New Roman" w:cs="Times New Roman"/>
          <w:sz w:val="28"/>
          <w:szCs w:val="28"/>
          <w:lang w:val="ru-RU"/>
        </w:rPr>
        <w:t>заказчик</w:t>
      </w:r>
      <w:r>
        <w:rPr>
          <w:rFonts w:ascii="Times New Roman" w:hAnsi="Times New Roman" w:cs="Times New Roman"/>
          <w:sz w:val="28"/>
          <w:szCs w:val="28"/>
          <w:lang w:val="ru-RU"/>
        </w:rPr>
        <w:t>. В</w:t>
      </w:r>
      <w:r w:rsidR="00874C19" w:rsidRPr="005B187F">
        <w:rPr>
          <w:rFonts w:ascii="Times New Roman" w:hAnsi="Times New Roman" w:cs="Times New Roman"/>
          <w:sz w:val="28"/>
          <w:szCs w:val="28"/>
          <w:lang w:val="ru-RU"/>
        </w:rPr>
        <w:t xml:space="preserve"> таком случае </w:t>
      </w:r>
      <w:r w:rsidR="00F26201">
        <w:rPr>
          <w:rFonts w:ascii="Times New Roman" w:hAnsi="Times New Roman" w:cs="Times New Roman"/>
          <w:sz w:val="28"/>
          <w:szCs w:val="28"/>
          <w:lang w:val="ru-RU"/>
        </w:rPr>
        <w:t>стороны заключают трехсторонний</w:t>
      </w:r>
      <w:r w:rsidR="00874C19" w:rsidRPr="005B187F">
        <w:rPr>
          <w:rFonts w:ascii="Times New Roman" w:hAnsi="Times New Roman" w:cs="Times New Roman"/>
          <w:sz w:val="28"/>
          <w:szCs w:val="28"/>
          <w:lang w:val="ru-RU"/>
        </w:rPr>
        <w:t xml:space="preserve"> и</w:t>
      </w:r>
      <w:r w:rsidR="00F26201">
        <w:rPr>
          <w:rFonts w:ascii="Times New Roman" w:hAnsi="Times New Roman" w:cs="Times New Roman"/>
          <w:sz w:val="28"/>
          <w:szCs w:val="28"/>
          <w:lang w:val="ru-RU"/>
        </w:rPr>
        <w:t>нвестиционный</w:t>
      </w:r>
      <w:r w:rsidR="00874C19" w:rsidRPr="005B187F">
        <w:rPr>
          <w:rFonts w:ascii="Times New Roman" w:hAnsi="Times New Roman" w:cs="Times New Roman"/>
          <w:sz w:val="28"/>
          <w:szCs w:val="28"/>
          <w:lang w:val="ru-RU"/>
        </w:rPr>
        <w:t xml:space="preserve"> договор</w:t>
      </w:r>
      <w:r w:rsidR="00F26201">
        <w:rPr>
          <w:rFonts w:ascii="Times New Roman" w:hAnsi="Times New Roman" w:cs="Times New Roman"/>
          <w:sz w:val="28"/>
          <w:szCs w:val="28"/>
          <w:lang w:val="ru-RU"/>
        </w:rPr>
        <w:t xml:space="preserve"> либо</w:t>
      </w:r>
      <w:r w:rsidR="00874C19" w:rsidRPr="005B187F">
        <w:rPr>
          <w:rFonts w:ascii="Times New Roman" w:hAnsi="Times New Roman" w:cs="Times New Roman"/>
          <w:sz w:val="28"/>
          <w:szCs w:val="28"/>
          <w:lang w:val="ru-RU"/>
        </w:rPr>
        <w:t xml:space="preserve"> </w:t>
      </w:r>
      <w:r w:rsidR="00F26201">
        <w:rPr>
          <w:rFonts w:ascii="Times New Roman" w:hAnsi="Times New Roman" w:cs="Times New Roman"/>
          <w:sz w:val="28"/>
          <w:szCs w:val="28"/>
          <w:lang w:val="ru-RU"/>
        </w:rPr>
        <w:t>отдельный договор</w:t>
      </w:r>
      <w:r w:rsidR="00874C19" w:rsidRPr="005B187F">
        <w:rPr>
          <w:rFonts w:ascii="Times New Roman" w:hAnsi="Times New Roman" w:cs="Times New Roman"/>
          <w:sz w:val="28"/>
          <w:szCs w:val="28"/>
          <w:lang w:val="ru-RU"/>
        </w:rPr>
        <w:t xml:space="preserve"> между инвестором и заказчиком </w:t>
      </w:r>
      <w:r w:rsidR="00F26201">
        <w:rPr>
          <w:rFonts w:ascii="Times New Roman" w:hAnsi="Times New Roman" w:cs="Times New Roman"/>
          <w:sz w:val="28"/>
          <w:szCs w:val="28"/>
          <w:lang w:val="ru-RU"/>
        </w:rPr>
        <w:t>с договором</w:t>
      </w:r>
      <w:r w:rsidR="00874C19" w:rsidRPr="005B187F">
        <w:rPr>
          <w:rFonts w:ascii="Times New Roman" w:hAnsi="Times New Roman" w:cs="Times New Roman"/>
          <w:sz w:val="28"/>
          <w:szCs w:val="28"/>
          <w:lang w:val="ru-RU"/>
        </w:rPr>
        <w:t xml:space="preserve"> подряда между заказчиком и застройщиком. </w:t>
      </w:r>
    </w:p>
    <w:p w:rsidR="00947E81" w:rsidRPr="005B187F" w:rsidRDefault="00874C19"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Н</w:t>
      </w:r>
      <w:r w:rsidR="00C142CA" w:rsidRPr="005B187F">
        <w:rPr>
          <w:rFonts w:ascii="Times New Roman" w:hAnsi="Times New Roman" w:cs="Times New Roman"/>
          <w:sz w:val="28"/>
          <w:szCs w:val="28"/>
          <w:lang w:val="ru-RU"/>
        </w:rPr>
        <w:t>а законодательном уровне отсутствует подробное правовое регулирование данного института, более того,</w:t>
      </w:r>
      <w:r w:rsidR="0010491C" w:rsidRPr="005B187F">
        <w:rPr>
          <w:rFonts w:ascii="Times New Roman" w:hAnsi="Times New Roman" w:cs="Times New Roman"/>
          <w:sz w:val="28"/>
          <w:szCs w:val="28"/>
          <w:lang w:val="ru-RU"/>
        </w:rPr>
        <w:t xml:space="preserve"> </w:t>
      </w:r>
      <w:r w:rsidR="007441B8" w:rsidRPr="005B187F">
        <w:rPr>
          <w:rFonts w:ascii="Times New Roman" w:hAnsi="Times New Roman" w:cs="Times New Roman"/>
          <w:sz w:val="28"/>
          <w:szCs w:val="28"/>
          <w:lang w:val="ru-RU"/>
        </w:rPr>
        <w:t xml:space="preserve">ни в литературе, ни в судебной практике не существует единства мнений относительно </w:t>
      </w:r>
      <w:r w:rsidR="006805B5" w:rsidRPr="005B187F">
        <w:rPr>
          <w:rFonts w:ascii="Times New Roman" w:hAnsi="Times New Roman" w:cs="Times New Roman"/>
          <w:sz w:val="28"/>
          <w:szCs w:val="28"/>
          <w:lang w:val="ru-RU"/>
        </w:rPr>
        <w:t>правовой квалификации</w:t>
      </w:r>
      <w:r w:rsidR="00A7552C" w:rsidRPr="005B187F">
        <w:rPr>
          <w:rFonts w:ascii="Times New Roman" w:hAnsi="Times New Roman" w:cs="Times New Roman"/>
          <w:sz w:val="28"/>
          <w:szCs w:val="28"/>
          <w:lang w:val="ru-RU"/>
        </w:rPr>
        <w:t xml:space="preserve"> таких договоров - </w:t>
      </w:r>
      <w:r w:rsidR="00C142CA" w:rsidRPr="005B187F">
        <w:rPr>
          <w:rFonts w:ascii="Times New Roman" w:hAnsi="Times New Roman" w:cs="Times New Roman"/>
          <w:sz w:val="28"/>
          <w:szCs w:val="28"/>
          <w:lang w:val="ru-RU"/>
        </w:rPr>
        <w:t>все это</w:t>
      </w:r>
      <w:r w:rsidR="007441B8" w:rsidRPr="005B187F">
        <w:rPr>
          <w:rFonts w:ascii="Times New Roman" w:hAnsi="Times New Roman" w:cs="Times New Roman"/>
          <w:sz w:val="28"/>
          <w:szCs w:val="28"/>
          <w:lang w:val="ru-RU"/>
        </w:rPr>
        <w:t xml:space="preserve"> порождает</w:t>
      </w:r>
      <w:r w:rsidR="00C142CA" w:rsidRPr="005B187F">
        <w:rPr>
          <w:rFonts w:ascii="Times New Roman" w:hAnsi="Times New Roman" w:cs="Times New Roman"/>
          <w:sz w:val="28"/>
          <w:szCs w:val="28"/>
          <w:lang w:val="ru-RU"/>
        </w:rPr>
        <w:t xml:space="preserve"> многочисленные судебные споры, возникающие в связи с исполнением </w:t>
      </w:r>
      <w:r w:rsidR="00F26201">
        <w:rPr>
          <w:rFonts w:ascii="Times New Roman" w:hAnsi="Times New Roman" w:cs="Times New Roman"/>
          <w:sz w:val="28"/>
          <w:szCs w:val="28"/>
          <w:lang w:val="ru-RU"/>
        </w:rPr>
        <w:t>указанных сделок</w:t>
      </w:r>
      <w:r w:rsidR="006805B5" w:rsidRPr="005B187F">
        <w:rPr>
          <w:rFonts w:ascii="Times New Roman" w:hAnsi="Times New Roman" w:cs="Times New Roman"/>
          <w:sz w:val="28"/>
          <w:szCs w:val="28"/>
          <w:lang w:val="ru-RU"/>
        </w:rPr>
        <w:t xml:space="preserve">. </w:t>
      </w:r>
      <w:r w:rsidR="00143847" w:rsidRPr="005B187F">
        <w:rPr>
          <w:rFonts w:ascii="Times New Roman" w:hAnsi="Times New Roman" w:cs="Times New Roman"/>
          <w:sz w:val="28"/>
          <w:szCs w:val="28"/>
          <w:lang w:val="ru-RU"/>
        </w:rPr>
        <w:t>Н</w:t>
      </w:r>
      <w:r w:rsidR="00AC03DE" w:rsidRPr="005B187F">
        <w:rPr>
          <w:rFonts w:ascii="Times New Roman" w:hAnsi="Times New Roman" w:cs="Times New Roman"/>
          <w:sz w:val="28"/>
          <w:szCs w:val="28"/>
          <w:lang w:val="ru-RU"/>
        </w:rPr>
        <w:t xml:space="preserve">еопределенность гражданско-правовой природы </w:t>
      </w:r>
      <w:r w:rsidR="00E4055A" w:rsidRPr="005B187F">
        <w:rPr>
          <w:rFonts w:ascii="Times New Roman" w:hAnsi="Times New Roman" w:cs="Times New Roman"/>
          <w:sz w:val="28"/>
          <w:szCs w:val="28"/>
          <w:lang w:val="ru-RU"/>
        </w:rPr>
        <w:t xml:space="preserve">инвестиционного договора </w:t>
      </w:r>
      <w:r w:rsidR="00F26201">
        <w:rPr>
          <w:rFonts w:ascii="Times New Roman" w:hAnsi="Times New Roman" w:cs="Times New Roman"/>
          <w:sz w:val="28"/>
          <w:szCs w:val="28"/>
          <w:lang w:val="ru-RU"/>
        </w:rPr>
        <w:t xml:space="preserve">влечет за собой отсутствие достаточной ясности в </w:t>
      </w:r>
      <w:r w:rsidR="00E4055A" w:rsidRPr="005B187F">
        <w:rPr>
          <w:rFonts w:ascii="Times New Roman" w:hAnsi="Times New Roman" w:cs="Times New Roman"/>
          <w:sz w:val="28"/>
          <w:szCs w:val="28"/>
          <w:lang w:val="ru-RU"/>
        </w:rPr>
        <w:t>налоговой сфере</w:t>
      </w:r>
      <w:r w:rsidR="00F26201">
        <w:rPr>
          <w:rFonts w:ascii="Times New Roman" w:hAnsi="Times New Roman" w:cs="Times New Roman"/>
          <w:sz w:val="28"/>
          <w:szCs w:val="28"/>
          <w:lang w:val="ru-RU"/>
        </w:rPr>
        <w:t>: налогоплательщики, заключившие</w:t>
      </w:r>
      <w:r w:rsidR="00E4055A" w:rsidRPr="005B187F">
        <w:rPr>
          <w:rFonts w:ascii="Times New Roman" w:hAnsi="Times New Roman" w:cs="Times New Roman"/>
          <w:sz w:val="28"/>
          <w:szCs w:val="28"/>
          <w:lang w:val="ru-RU"/>
        </w:rPr>
        <w:t xml:space="preserve"> </w:t>
      </w:r>
      <w:r w:rsidR="00440B67" w:rsidRPr="005B187F">
        <w:rPr>
          <w:rFonts w:ascii="Times New Roman" w:hAnsi="Times New Roman" w:cs="Times New Roman"/>
          <w:sz w:val="28"/>
          <w:szCs w:val="28"/>
          <w:lang w:val="ru-RU"/>
        </w:rPr>
        <w:t>инвестиционный</w:t>
      </w:r>
      <w:r w:rsidR="00E4055A" w:rsidRPr="005B187F">
        <w:rPr>
          <w:rFonts w:ascii="Times New Roman" w:hAnsi="Times New Roman" w:cs="Times New Roman"/>
          <w:sz w:val="28"/>
          <w:szCs w:val="28"/>
          <w:lang w:val="ru-RU"/>
        </w:rPr>
        <w:t xml:space="preserve"> договор, </w:t>
      </w:r>
      <w:r w:rsidR="00143847" w:rsidRPr="005B187F">
        <w:rPr>
          <w:rFonts w:ascii="Times New Roman" w:hAnsi="Times New Roman" w:cs="Times New Roman"/>
          <w:sz w:val="28"/>
          <w:szCs w:val="28"/>
          <w:lang w:val="ru-RU"/>
        </w:rPr>
        <w:t>не мог</w:t>
      </w:r>
      <w:r w:rsidR="00F26201">
        <w:rPr>
          <w:rFonts w:ascii="Times New Roman" w:hAnsi="Times New Roman" w:cs="Times New Roman"/>
          <w:sz w:val="28"/>
          <w:szCs w:val="28"/>
          <w:lang w:val="ru-RU"/>
        </w:rPr>
        <w:t>ут</w:t>
      </w:r>
      <w:r w:rsidR="00143847" w:rsidRPr="005B187F">
        <w:rPr>
          <w:rFonts w:ascii="Times New Roman" w:hAnsi="Times New Roman" w:cs="Times New Roman"/>
          <w:sz w:val="28"/>
          <w:szCs w:val="28"/>
          <w:lang w:val="ru-RU"/>
        </w:rPr>
        <w:t xml:space="preserve"> до конца </w:t>
      </w:r>
      <w:r w:rsidR="00F26201">
        <w:rPr>
          <w:rFonts w:ascii="Times New Roman" w:hAnsi="Times New Roman" w:cs="Times New Roman"/>
          <w:sz w:val="28"/>
          <w:szCs w:val="28"/>
          <w:lang w:val="ru-RU"/>
        </w:rPr>
        <w:t xml:space="preserve">быть </w:t>
      </w:r>
      <w:r w:rsidR="00143847" w:rsidRPr="005B187F">
        <w:rPr>
          <w:rFonts w:ascii="Times New Roman" w:hAnsi="Times New Roman" w:cs="Times New Roman"/>
          <w:sz w:val="28"/>
          <w:szCs w:val="28"/>
          <w:lang w:val="ru-RU"/>
        </w:rPr>
        <w:t xml:space="preserve">уверены в том, </w:t>
      </w:r>
      <w:r w:rsidR="00143847" w:rsidRPr="005B187F">
        <w:rPr>
          <w:rFonts w:ascii="Times New Roman" w:hAnsi="Times New Roman" w:cs="Times New Roman"/>
          <w:sz w:val="28"/>
          <w:szCs w:val="28"/>
          <w:lang w:val="ru-RU"/>
        </w:rPr>
        <w:lastRenderedPageBreak/>
        <w:t>как такой договор буд</w:t>
      </w:r>
      <w:r w:rsidR="00440B67" w:rsidRPr="005B187F">
        <w:rPr>
          <w:rFonts w:ascii="Times New Roman" w:hAnsi="Times New Roman" w:cs="Times New Roman"/>
          <w:sz w:val="28"/>
          <w:szCs w:val="28"/>
          <w:lang w:val="ru-RU"/>
        </w:rPr>
        <w:t xml:space="preserve">ет </w:t>
      </w:r>
      <w:r w:rsidR="00F26201">
        <w:rPr>
          <w:rFonts w:ascii="Times New Roman" w:hAnsi="Times New Roman" w:cs="Times New Roman"/>
          <w:sz w:val="28"/>
          <w:szCs w:val="28"/>
          <w:lang w:val="ru-RU"/>
        </w:rPr>
        <w:t>впоследствии квалифицирован</w:t>
      </w:r>
      <w:r w:rsidR="00440B67" w:rsidRPr="005B187F">
        <w:rPr>
          <w:rFonts w:ascii="Times New Roman" w:hAnsi="Times New Roman" w:cs="Times New Roman"/>
          <w:sz w:val="28"/>
          <w:szCs w:val="28"/>
          <w:lang w:val="ru-RU"/>
        </w:rPr>
        <w:t xml:space="preserve"> налоговыми органами, и не приведет ли это к доначислению налогов.</w:t>
      </w:r>
      <w:r w:rsidRPr="005B187F">
        <w:rPr>
          <w:rFonts w:ascii="Times New Roman" w:hAnsi="Times New Roman" w:cs="Times New Roman"/>
          <w:sz w:val="28"/>
          <w:szCs w:val="28"/>
          <w:lang w:val="ru-RU"/>
        </w:rPr>
        <w:t xml:space="preserve"> В результате, </w:t>
      </w:r>
      <w:r w:rsidR="00F26201">
        <w:rPr>
          <w:rFonts w:ascii="Times New Roman" w:hAnsi="Times New Roman" w:cs="Times New Roman"/>
          <w:sz w:val="28"/>
          <w:szCs w:val="28"/>
          <w:lang w:val="ru-RU"/>
        </w:rPr>
        <w:t>формируется противоречивая судебная практика:</w:t>
      </w:r>
      <w:r w:rsidRPr="005B187F">
        <w:rPr>
          <w:rFonts w:ascii="Times New Roman" w:hAnsi="Times New Roman" w:cs="Times New Roman"/>
          <w:sz w:val="28"/>
          <w:szCs w:val="28"/>
          <w:lang w:val="ru-RU"/>
        </w:rPr>
        <w:t xml:space="preserve"> </w:t>
      </w:r>
      <w:r w:rsidR="00F26201">
        <w:rPr>
          <w:rFonts w:ascii="Times New Roman" w:hAnsi="Times New Roman" w:cs="Times New Roman"/>
          <w:sz w:val="28"/>
          <w:szCs w:val="28"/>
          <w:lang w:val="ru-RU"/>
        </w:rPr>
        <w:t>с одной стороны,</w:t>
      </w:r>
      <w:r w:rsidRPr="005B187F">
        <w:rPr>
          <w:rFonts w:ascii="Times New Roman" w:hAnsi="Times New Roman" w:cs="Times New Roman"/>
          <w:sz w:val="28"/>
          <w:szCs w:val="28"/>
          <w:lang w:val="ru-RU"/>
        </w:rPr>
        <w:t xml:space="preserve"> некоторые суды исход</w:t>
      </w:r>
      <w:r w:rsidR="00F26201">
        <w:rPr>
          <w:rFonts w:ascii="Times New Roman" w:hAnsi="Times New Roman" w:cs="Times New Roman"/>
          <w:sz w:val="28"/>
          <w:szCs w:val="28"/>
          <w:lang w:val="ru-RU"/>
        </w:rPr>
        <w:t>ят</w:t>
      </w:r>
      <w:r w:rsidRPr="005B187F">
        <w:rPr>
          <w:rFonts w:ascii="Times New Roman" w:hAnsi="Times New Roman" w:cs="Times New Roman"/>
          <w:sz w:val="28"/>
          <w:szCs w:val="28"/>
          <w:lang w:val="ru-RU"/>
        </w:rPr>
        <w:t xml:space="preserve"> из </w:t>
      </w:r>
      <w:r w:rsidR="00F26201">
        <w:rPr>
          <w:rFonts w:ascii="Times New Roman" w:hAnsi="Times New Roman" w:cs="Times New Roman"/>
          <w:sz w:val="28"/>
          <w:szCs w:val="28"/>
          <w:lang w:val="ru-RU"/>
        </w:rPr>
        <w:t>признания инвестиционного</w:t>
      </w:r>
      <w:r w:rsidRPr="005B187F">
        <w:rPr>
          <w:rFonts w:ascii="Times New Roman" w:hAnsi="Times New Roman" w:cs="Times New Roman"/>
          <w:sz w:val="28"/>
          <w:szCs w:val="28"/>
          <w:lang w:val="ru-RU"/>
        </w:rPr>
        <w:t xml:space="preserve"> договор</w:t>
      </w:r>
      <w:r w:rsidR="00F26201">
        <w:rPr>
          <w:rFonts w:ascii="Times New Roman" w:hAnsi="Times New Roman" w:cs="Times New Roman"/>
          <w:sz w:val="28"/>
          <w:szCs w:val="28"/>
          <w:lang w:val="ru-RU"/>
        </w:rPr>
        <w:t>а</w:t>
      </w:r>
      <w:r w:rsidRPr="005B187F">
        <w:rPr>
          <w:rFonts w:ascii="Times New Roman" w:hAnsi="Times New Roman" w:cs="Times New Roman"/>
          <w:sz w:val="28"/>
          <w:szCs w:val="28"/>
          <w:lang w:val="ru-RU"/>
        </w:rPr>
        <w:t xml:space="preserve"> самостоятельным непоименованным видом договора, что для </w:t>
      </w:r>
      <w:r w:rsidR="00947E81" w:rsidRPr="005B187F">
        <w:rPr>
          <w:rFonts w:ascii="Times New Roman" w:hAnsi="Times New Roman" w:cs="Times New Roman"/>
          <w:sz w:val="28"/>
          <w:szCs w:val="28"/>
          <w:lang w:val="ru-RU"/>
        </w:rPr>
        <w:t>застройщика</w:t>
      </w:r>
      <w:r w:rsidRPr="005B187F">
        <w:rPr>
          <w:rFonts w:ascii="Times New Roman" w:hAnsi="Times New Roman" w:cs="Times New Roman"/>
          <w:sz w:val="28"/>
          <w:szCs w:val="28"/>
          <w:lang w:val="ru-RU"/>
        </w:rPr>
        <w:t xml:space="preserve"> </w:t>
      </w:r>
      <w:r w:rsidR="00947E81" w:rsidRPr="005B187F">
        <w:rPr>
          <w:rFonts w:ascii="Times New Roman" w:hAnsi="Times New Roman" w:cs="Times New Roman"/>
          <w:sz w:val="28"/>
          <w:szCs w:val="28"/>
          <w:lang w:val="ru-RU"/>
        </w:rPr>
        <w:t>означа</w:t>
      </w:r>
      <w:r w:rsidR="00F26201">
        <w:rPr>
          <w:rFonts w:ascii="Times New Roman" w:hAnsi="Times New Roman" w:cs="Times New Roman"/>
          <w:sz w:val="28"/>
          <w:szCs w:val="28"/>
          <w:lang w:val="ru-RU"/>
        </w:rPr>
        <w:t>ет</w:t>
      </w:r>
      <w:r w:rsidR="00947E81" w:rsidRPr="005B187F">
        <w:rPr>
          <w:rFonts w:ascii="Times New Roman" w:hAnsi="Times New Roman" w:cs="Times New Roman"/>
          <w:sz w:val="28"/>
          <w:szCs w:val="28"/>
          <w:lang w:val="ru-RU"/>
        </w:rPr>
        <w:t xml:space="preserve"> благоприятные налоговые последствия</w:t>
      </w:r>
      <w:r w:rsidR="00F26201">
        <w:rPr>
          <w:rFonts w:ascii="Times New Roman" w:hAnsi="Times New Roman" w:cs="Times New Roman"/>
          <w:sz w:val="28"/>
          <w:szCs w:val="28"/>
          <w:lang w:val="ru-RU"/>
        </w:rPr>
        <w:t>,</w:t>
      </w:r>
      <w:r w:rsidR="00947E81" w:rsidRPr="005B187F">
        <w:rPr>
          <w:rFonts w:ascii="Times New Roman" w:hAnsi="Times New Roman" w:cs="Times New Roman"/>
          <w:sz w:val="28"/>
          <w:szCs w:val="28"/>
          <w:lang w:val="ru-RU"/>
        </w:rPr>
        <w:t xml:space="preserve"> в </w:t>
      </w:r>
      <w:r w:rsidR="00F26201">
        <w:rPr>
          <w:rFonts w:ascii="Times New Roman" w:hAnsi="Times New Roman" w:cs="Times New Roman"/>
          <w:sz w:val="28"/>
          <w:szCs w:val="28"/>
          <w:lang w:val="ru-RU"/>
        </w:rPr>
        <w:t xml:space="preserve">том числе, в </w:t>
      </w:r>
      <w:r w:rsidR="00947E81" w:rsidRPr="005B187F">
        <w:rPr>
          <w:rFonts w:ascii="Times New Roman" w:hAnsi="Times New Roman" w:cs="Times New Roman"/>
          <w:sz w:val="28"/>
          <w:szCs w:val="28"/>
          <w:lang w:val="ru-RU"/>
        </w:rPr>
        <w:t xml:space="preserve">виде </w:t>
      </w:r>
      <w:r w:rsidR="00F26201">
        <w:rPr>
          <w:rFonts w:ascii="Times New Roman" w:hAnsi="Times New Roman" w:cs="Times New Roman"/>
          <w:sz w:val="28"/>
          <w:szCs w:val="28"/>
          <w:lang w:val="ru-RU"/>
        </w:rPr>
        <w:t>отсутствия обязанности по уплате</w:t>
      </w:r>
      <w:r w:rsidR="00947E81" w:rsidRPr="005B187F">
        <w:rPr>
          <w:rFonts w:ascii="Times New Roman" w:hAnsi="Times New Roman" w:cs="Times New Roman"/>
          <w:sz w:val="28"/>
          <w:szCs w:val="28"/>
          <w:lang w:val="ru-RU"/>
        </w:rPr>
        <w:t xml:space="preserve"> налога на добавленную стоимость (далее – «НДС») с сумм финансиро</w:t>
      </w:r>
      <w:r w:rsidR="00F26201">
        <w:rPr>
          <w:rFonts w:ascii="Times New Roman" w:hAnsi="Times New Roman" w:cs="Times New Roman"/>
          <w:sz w:val="28"/>
          <w:szCs w:val="28"/>
          <w:lang w:val="ru-RU"/>
        </w:rPr>
        <w:t xml:space="preserve">вания, полученных от инвестора. С другой стороны, </w:t>
      </w:r>
      <w:r w:rsidR="00947E81" w:rsidRPr="005B187F">
        <w:rPr>
          <w:rFonts w:ascii="Times New Roman" w:hAnsi="Times New Roman" w:cs="Times New Roman"/>
          <w:sz w:val="28"/>
          <w:szCs w:val="28"/>
          <w:lang w:val="ru-RU"/>
        </w:rPr>
        <w:t>суды счита</w:t>
      </w:r>
      <w:r w:rsidR="00F26201">
        <w:rPr>
          <w:rFonts w:ascii="Times New Roman" w:hAnsi="Times New Roman" w:cs="Times New Roman"/>
          <w:sz w:val="28"/>
          <w:szCs w:val="28"/>
          <w:lang w:val="ru-RU"/>
        </w:rPr>
        <w:t>ют</w:t>
      </w:r>
      <w:r w:rsidR="00947E81" w:rsidRPr="005B187F">
        <w:rPr>
          <w:rFonts w:ascii="Times New Roman" w:hAnsi="Times New Roman" w:cs="Times New Roman"/>
          <w:sz w:val="28"/>
          <w:szCs w:val="28"/>
          <w:lang w:val="ru-RU"/>
        </w:rPr>
        <w:t xml:space="preserve">, что договор инвестирования не обладает </w:t>
      </w:r>
      <w:r w:rsidR="00F26201">
        <w:rPr>
          <w:rFonts w:ascii="Times New Roman" w:hAnsi="Times New Roman" w:cs="Times New Roman"/>
          <w:sz w:val="28"/>
          <w:szCs w:val="28"/>
          <w:lang w:val="ru-RU"/>
        </w:rPr>
        <w:t>самостоятельной</w:t>
      </w:r>
      <w:r w:rsidR="00947E81" w:rsidRPr="005B187F">
        <w:rPr>
          <w:rFonts w:ascii="Times New Roman" w:hAnsi="Times New Roman" w:cs="Times New Roman"/>
          <w:sz w:val="28"/>
          <w:szCs w:val="28"/>
          <w:lang w:val="ru-RU"/>
        </w:rPr>
        <w:t xml:space="preserve"> спецификой и должен расцениваться как один из предусмотренных гражданским законодательством видов договоров, в зависи</w:t>
      </w:r>
      <w:r w:rsidR="00F26201">
        <w:rPr>
          <w:rFonts w:ascii="Times New Roman" w:hAnsi="Times New Roman" w:cs="Times New Roman"/>
          <w:sz w:val="28"/>
          <w:szCs w:val="28"/>
          <w:lang w:val="ru-RU"/>
        </w:rPr>
        <w:t>мости от его конкретных условий – это</w:t>
      </w:r>
      <w:r w:rsidR="000A3A41">
        <w:rPr>
          <w:rFonts w:ascii="Times New Roman" w:hAnsi="Times New Roman" w:cs="Times New Roman"/>
          <w:sz w:val="28"/>
          <w:szCs w:val="28"/>
          <w:lang w:val="ru-RU"/>
        </w:rPr>
        <w:t xml:space="preserve"> влечет, в том числе,</w:t>
      </w:r>
      <w:r w:rsidR="00947E81" w:rsidRPr="005B187F">
        <w:rPr>
          <w:rFonts w:ascii="Times New Roman" w:hAnsi="Times New Roman" w:cs="Times New Roman"/>
          <w:sz w:val="28"/>
          <w:szCs w:val="28"/>
          <w:lang w:val="ru-RU"/>
        </w:rPr>
        <w:t xml:space="preserve"> для застройщика доначисление сумм НДС с полученного финансирования, уплату </w:t>
      </w:r>
      <w:r w:rsidR="0098685E" w:rsidRPr="005B187F">
        <w:rPr>
          <w:rFonts w:ascii="Times New Roman" w:hAnsi="Times New Roman" w:cs="Times New Roman"/>
          <w:sz w:val="28"/>
          <w:szCs w:val="28"/>
          <w:lang w:val="ru-RU"/>
        </w:rPr>
        <w:t>пени и штрафа.</w:t>
      </w:r>
    </w:p>
    <w:p w:rsidR="0098685E" w:rsidRPr="005B187F" w:rsidRDefault="000A3A41" w:rsidP="005B187F">
      <w:pPr>
        <w:pStyle w:val="ListParagraph"/>
        <w:spacing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Внести ясность в данном вопросе</w:t>
      </w:r>
      <w:r w:rsidR="00947E81" w:rsidRPr="005B187F">
        <w:rPr>
          <w:rFonts w:ascii="Times New Roman" w:hAnsi="Times New Roman" w:cs="Times New Roman"/>
          <w:sz w:val="28"/>
          <w:szCs w:val="28"/>
          <w:lang w:val="ru-RU"/>
        </w:rPr>
        <w:t xml:space="preserve"> постарался Пленум Высшего арбитражного суда Российской Федерации (далее – «Пленум ВАС РФ»</w:t>
      </w:r>
      <w:r w:rsidR="0098685E" w:rsidRPr="005B187F">
        <w:rPr>
          <w:rFonts w:ascii="Times New Roman" w:hAnsi="Times New Roman" w:cs="Times New Roman"/>
          <w:sz w:val="28"/>
          <w:szCs w:val="28"/>
          <w:lang w:val="ru-RU"/>
        </w:rPr>
        <w:t xml:space="preserve">), приняв 11 июля 2011 года Постановление Пленума ВАС РФ №54 «О некоторых вопросах разрешения споров, возникающих из договоров по поводу недвижимости, которая будет создана или приобретена в будущем» (далее – «Постановление Пленума ВАС </w:t>
      </w:r>
      <w:r>
        <w:rPr>
          <w:rFonts w:ascii="Times New Roman" w:hAnsi="Times New Roman" w:cs="Times New Roman"/>
          <w:sz w:val="28"/>
          <w:szCs w:val="28"/>
          <w:lang w:val="ru-RU"/>
        </w:rPr>
        <w:t xml:space="preserve">РФ </w:t>
      </w:r>
      <w:r w:rsidR="0098685E" w:rsidRPr="005B187F">
        <w:rPr>
          <w:rFonts w:ascii="Times New Roman" w:hAnsi="Times New Roman" w:cs="Times New Roman"/>
          <w:sz w:val="28"/>
          <w:szCs w:val="28"/>
          <w:lang w:val="ru-RU"/>
        </w:rPr>
        <w:t>№54», «Постановление»</w:t>
      </w:r>
      <w:r w:rsidR="00E222FB">
        <w:rPr>
          <w:rFonts w:ascii="Times New Roman" w:hAnsi="Times New Roman" w:cs="Times New Roman"/>
          <w:sz w:val="28"/>
          <w:szCs w:val="28"/>
          <w:lang w:val="ru-RU"/>
        </w:rPr>
        <w:t xml:space="preserve">, </w:t>
      </w:r>
      <w:r w:rsidR="00B93CD4" w:rsidRPr="005B187F">
        <w:rPr>
          <w:rFonts w:ascii="Times New Roman" w:hAnsi="Times New Roman" w:cs="Times New Roman"/>
          <w:sz w:val="28"/>
          <w:szCs w:val="28"/>
          <w:lang w:val="ru-RU"/>
        </w:rPr>
        <w:t>«Постановление №54»</w:t>
      </w:r>
      <w:r w:rsidR="0098685E" w:rsidRPr="005B187F">
        <w:rPr>
          <w:rFonts w:ascii="Times New Roman" w:hAnsi="Times New Roman" w:cs="Times New Roman"/>
          <w:sz w:val="28"/>
          <w:szCs w:val="28"/>
          <w:lang w:val="ru-RU"/>
        </w:rPr>
        <w:t xml:space="preserve">). Данное Постановление в первую очередь посвящено </w:t>
      </w:r>
      <w:proofErr w:type="spellStart"/>
      <w:proofErr w:type="gramStart"/>
      <w:r w:rsidR="0098685E" w:rsidRPr="005B187F">
        <w:rPr>
          <w:rFonts w:ascii="Times New Roman" w:hAnsi="Times New Roman" w:cs="Times New Roman"/>
          <w:sz w:val="28"/>
          <w:szCs w:val="28"/>
          <w:lang w:val="ru-RU"/>
        </w:rPr>
        <w:t>частно</w:t>
      </w:r>
      <w:proofErr w:type="spellEnd"/>
      <w:r w:rsidR="0098685E" w:rsidRPr="005B187F">
        <w:rPr>
          <w:rFonts w:ascii="Times New Roman" w:hAnsi="Times New Roman" w:cs="Times New Roman"/>
          <w:sz w:val="28"/>
          <w:szCs w:val="28"/>
          <w:lang w:val="ru-RU"/>
        </w:rPr>
        <w:t>-правовым</w:t>
      </w:r>
      <w:proofErr w:type="gramEnd"/>
      <w:r w:rsidR="0098685E" w:rsidRPr="005B187F">
        <w:rPr>
          <w:rFonts w:ascii="Times New Roman" w:hAnsi="Times New Roman" w:cs="Times New Roman"/>
          <w:sz w:val="28"/>
          <w:szCs w:val="28"/>
          <w:lang w:val="ru-RU"/>
        </w:rPr>
        <w:t xml:space="preserve"> вопросам </w:t>
      </w:r>
      <w:r w:rsidR="00346B37" w:rsidRPr="005B187F">
        <w:rPr>
          <w:rFonts w:ascii="Times New Roman" w:hAnsi="Times New Roman" w:cs="Times New Roman"/>
          <w:sz w:val="28"/>
          <w:szCs w:val="28"/>
          <w:lang w:val="ru-RU"/>
        </w:rPr>
        <w:t>регулирования отношений по поводу строительства недвижимости, осуществлению инвестиций при строительстве, а также вопросам возникновения права собственности на возведенный объект. Однако, разъяснения, данные Пленумом ВАС РФ,</w:t>
      </w:r>
      <w:r w:rsidR="00083B39" w:rsidRPr="005B187F">
        <w:rPr>
          <w:rFonts w:ascii="Times New Roman" w:hAnsi="Times New Roman" w:cs="Times New Roman"/>
          <w:sz w:val="28"/>
          <w:szCs w:val="28"/>
          <w:lang w:val="ru-RU"/>
        </w:rPr>
        <w:t xml:space="preserve"> вызвали большой резонанс не столько у цивилистов, сколько у специалистов, занимающихся налоговым правом</w:t>
      </w:r>
      <w:r w:rsidR="00083B39" w:rsidRPr="005B187F">
        <w:rPr>
          <w:rStyle w:val="FootnoteReference"/>
          <w:rFonts w:ascii="Times New Roman" w:hAnsi="Times New Roman" w:cs="Times New Roman"/>
          <w:sz w:val="28"/>
          <w:szCs w:val="28"/>
          <w:lang w:val="ru-RU"/>
        </w:rPr>
        <w:footnoteReference w:id="1"/>
      </w:r>
      <w:r w:rsidR="00083B39" w:rsidRPr="005B187F">
        <w:rPr>
          <w:rFonts w:ascii="Times New Roman" w:hAnsi="Times New Roman" w:cs="Times New Roman"/>
          <w:sz w:val="28"/>
          <w:szCs w:val="28"/>
          <w:lang w:val="ru-RU"/>
        </w:rPr>
        <w:t>, которые отмечали, что новая трактовка инвестиционных договоров</w:t>
      </w:r>
      <w:r w:rsidR="0038116D" w:rsidRPr="005B187F">
        <w:rPr>
          <w:rFonts w:ascii="Times New Roman" w:hAnsi="Times New Roman" w:cs="Times New Roman"/>
          <w:sz w:val="28"/>
          <w:szCs w:val="28"/>
          <w:lang w:val="ru-RU"/>
        </w:rPr>
        <w:t xml:space="preserve">, </w:t>
      </w:r>
      <w:r>
        <w:rPr>
          <w:rFonts w:ascii="Times New Roman" w:hAnsi="Times New Roman" w:cs="Times New Roman"/>
          <w:sz w:val="28"/>
          <w:szCs w:val="28"/>
          <w:lang w:val="ru-RU"/>
        </w:rPr>
        <w:t>согласно которой</w:t>
      </w:r>
      <w:r w:rsidR="0038116D" w:rsidRPr="005B187F">
        <w:rPr>
          <w:rFonts w:ascii="Times New Roman" w:hAnsi="Times New Roman" w:cs="Times New Roman"/>
          <w:sz w:val="28"/>
          <w:szCs w:val="28"/>
          <w:lang w:val="ru-RU"/>
        </w:rPr>
        <w:t xml:space="preserve"> </w:t>
      </w:r>
      <w:r w:rsidR="0038116D" w:rsidRPr="005B187F">
        <w:rPr>
          <w:rFonts w:ascii="Times New Roman" w:hAnsi="Times New Roman" w:cs="Times New Roman"/>
          <w:sz w:val="28"/>
          <w:szCs w:val="28"/>
          <w:lang w:val="ru-RU"/>
        </w:rPr>
        <w:lastRenderedPageBreak/>
        <w:t>инвестиционный договор по общему правилу является договором купли-продажи будущей вещи,</w:t>
      </w:r>
      <w:r w:rsidR="00083B39" w:rsidRPr="005B187F">
        <w:rPr>
          <w:rFonts w:ascii="Times New Roman" w:hAnsi="Times New Roman" w:cs="Times New Roman"/>
          <w:sz w:val="28"/>
          <w:szCs w:val="28"/>
          <w:lang w:val="ru-RU"/>
        </w:rPr>
        <w:t xml:space="preserve"> влечет существенные риски для участников инвестиционной деятельности. Интересно заметить</w:t>
      </w:r>
      <w:r>
        <w:rPr>
          <w:rFonts w:ascii="Times New Roman" w:hAnsi="Times New Roman" w:cs="Times New Roman"/>
          <w:sz w:val="28"/>
          <w:szCs w:val="28"/>
          <w:lang w:val="ru-RU"/>
        </w:rPr>
        <w:t xml:space="preserve"> следующий факт:</w:t>
      </w:r>
      <w:r w:rsidR="00083B39" w:rsidRPr="005B187F">
        <w:rPr>
          <w:rFonts w:ascii="Times New Roman" w:hAnsi="Times New Roman" w:cs="Times New Roman"/>
          <w:sz w:val="28"/>
          <w:szCs w:val="28"/>
          <w:lang w:val="ru-RU"/>
        </w:rPr>
        <w:t xml:space="preserve"> в литературе высказывается мнение, что</w:t>
      </w:r>
      <w:r w:rsidR="00346B37" w:rsidRPr="005B187F">
        <w:rPr>
          <w:rFonts w:ascii="Times New Roman" w:hAnsi="Times New Roman" w:cs="Times New Roman"/>
          <w:sz w:val="28"/>
          <w:szCs w:val="28"/>
          <w:lang w:val="ru-RU"/>
        </w:rPr>
        <w:t>, принимая Постановление, мало кто задумывался о налоговых последствиях, которые могут повлечь за собой правовые позиции, выраженные Пленумом ВАС РФ</w:t>
      </w:r>
      <w:r w:rsidR="00083B39" w:rsidRPr="005B187F">
        <w:rPr>
          <w:rFonts w:ascii="Times New Roman" w:hAnsi="Times New Roman" w:cs="Times New Roman"/>
          <w:sz w:val="28"/>
          <w:szCs w:val="28"/>
          <w:lang w:val="ru-RU"/>
        </w:rPr>
        <w:t xml:space="preserve">, </w:t>
      </w:r>
      <w:r w:rsidR="001954D0" w:rsidRPr="005B187F">
        <w:rPr>
          <w:rFonts w:ascii="Times New Roman" w:hAnsi="Times New Roman" w:cs="Times New Roman"/>
          <w:sz w:val="28"/>
          <w:szCs w:val="28"/>
          <w:lang w:val="ru-RU"/>
        </w:rPr>
        <w:t xml:space="preserve">при этом </w:t>
      </w:r>
      <w:r w:rsidR="00083B39" w:rsidRPr="005B187F">
        <w:rPr>
          <w:rFonts w:ascii="Times New Roman" w:hAnsi="Times New Roman" w:cs="Times New Roman"/>
          <w:sz w:val="28"/>
          <w:szCs w:val="28"/>
          <w:lang w:val="ru-RU"/>
        </w:rPr>
        <w:t>фактически разъяснения Пленума ВАС Р</w:t>
      </w:r>
      <w:r w:rsidR="001954D0" w:rsidRPr="005B187F">
        <w:rPr>
          <w:rFonts w:ascii="Times New Roman" w:hAnsi="Times New Roman" w:cs="Times New Roman"/>
          <w:sz w:val="28"/>
          <w:szCs w:val="28"/>
          <w:lang w:val="ru-RU"/>
        </w:rPr>
        <w:t>Ф «произвели инвестиционную революцию»</w:t>
      </w:r>
      <w:r w:rsidR="001954D0" w:rsidRPr="005B187F">
        <w:rPr>
          <w:rStyle w:val="FootnoteReference"/>
          <w:rFonts w:ascii="Times New Roman" w:hAnsi="Times New Roman" w:cs="Times New Roman"/>
          <w:sz w:val="28"/>
          <w:szCs w:val="28"/>
          <w:lang w:val="ru-RU"/>
        </w:rPr>
        <w:footnoteReference w:id="2"/>
      </w:r>
      <w:r w:rsidR="001954D0" w:rsidRPr="005B187F">
        <w:rPr>
          <w:rFonts w:ascii="Times New Roman" w:hAnsi="Times New Roman" w:cs="Times New Roman"/>
          <w:sz w:val="28"/>
          <w:szCs w:val="28"/>
          <w:lang w:val="ru-RU"/>
        </w:rPr>
        <w:t xml:space="preserve"> в налогообложении операций по инвестиционным договорам и заставили их участников по-новому взглянуть на возможные налоговые последствия.</w:t>
      </w:r>
    </w:p>
    <w:p w:rsidR="007C09E3" w:rsidRPr="005B187F" w:rsidRDefault="007C09E3" w:rsidP="002C08A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Несмотря на то, что Постановление Пленума ВАС</w:t>
      </w:r>
      <w:r w:rsidR="0074716C">
        <w:rPr>
          <w:rFonts w:ascii="Times New Roman" w:hAnsi="Times New Roman" w:cs="Times New Roman"/>
          <w:sz w:val="28"/>
          <w:szCs w:val="28"/>
          <w:lang w:val="ru-RU"/>
        </w:rPr>
        <w:t xml:space="preserve"> РФ</w:t>
      </w:r>
      <w:r w:rsidRPr="005B187F">
        <w:rPr>
          <w:rFonts w:ascii="Times New Roman" w:hAnsi="Times New Roman" w:cs="Times New Roman"/>
          <w:sz w:val="28"/>
          <w:szCs w:val="28"/>
          <w:lang w:val="ru-RU"/>
        </w:rPr>
        <w:t xml:space="preserve"> №54 было прин</w:t>
      </w:r>
      <w:r w:rsidR="003A64EA" w:rsidRPr="005B187F">
        <w:rPr>
          <w:rFonts w:ascii="Times New Roman" w:hAnsi="Times New Roman" w:cs="Times New Roman"/>
          <w:sz w:val="28"/>
          <w:szCs w:val="28"/>
          <w:lang w:val="ru-RU"/>
        </w:rPr>
        <w:t>ято у</w:t>
      </w:r>
      <w:r w:rsidR="003A7BCD">
        <w:rPr>
          <w:rFonts w:ascii="Times New Roman" w:hAnsi="Times New Roman" w:cs="Times New Roman"/>
          <w:sz w:val="28"/>
          <w:szCs w:val="28"/>
          <w:lang w:val="ru-RU"/>
        </w:rPr>
        <w:t xml:space="preserve">же около 5 лет назад, вопросы </w:t>
      </w:r>
      <w:r w:rsidR="003A64EA" w:rsidRPr="005B187F">
        <w:rPr>
          <w:rFonts w:ascii="Times New Roman" w:hAnsi="Times New Roman" w:cs="Times New Roman"/>
          <w:sz w:val="28"/>
          <w:szCs w:val="28"/>
          <w:lang w:val="ru-RU"/>
        </w:rPr>
        <w:t>пр</w:t>
      </w:r>
      <w:r w:rsidR="00BE6657">
        <w:rPr>
          <w:rFonts w:ascii="Times New Roman" w:hAnsi="Times New Roman" w:cs="Times New Roman"/>
          <w:sz w:val="28"/>
          <w:szCs w:val="28"/>
          <w:lang w:val="ru-RU"/>
        </w:rPr>
        <w:t>именения</w:t>
      </w:r>
      <w:r w:rsidR="003A64EA" w:rsidRPr="005B187F">
        <w:rPr>
          <w:rFonts w:ascii="Times New Roman" w:hAnsi="Times New Roman" w:cs="Times New Roman"/>
          <w:sz w:val="28"/>
          <w:szCs w:val="28"/>
          <w:lang w:val="ru-RU"/>
        </w:rPr>
        <w:t xml:space="preserve"> выводов, с</w:t>
      </w:r>
      <w:r w:rsidR="0074716C">
        <w:rPr>
          <w:rFonts w:ascii="Times New Roman" w:hAnsi="Times New Roman" w:cs="Times New Roman"/>
          <w:sz w:val="28"/>
          <w:szCs w:val="28"/>
          <w:lang w:val="ru-RU"/>
        </w:rPr>
        <w:t>формулированных в нем, остаются</w:t>
      </w:r>
      <w:r w:rsidR="006805B5" w:rsidRPr="005B187F">
        <w:rPr>
          <w:rFonts w:ascii="Times New Roman" w:hAnsi="Times New Roman" w:cs="Times New Roman"/>
          <w:sz w:val="28"/>
          <w:szCs w:val="28"/>
          <w:lang w:val="ru-RU"/>
        </w:rPr>
        <w:t xml:space="preserve"> </w:t>
      </w:r>
      <w:r w:rsidR="003A64EA" w:rsidRPr="005B187F">
        <w:rPr>
          <w:rFonts w:ascii="Times New Roman" w:hAnsi="Times New Roman" w:cs="Times New Roman"/>
          <w:sz w:val="28"/>
          <w:szCs w:val="28"/>
          <w:lang w:val="ru-RU"/>
        </w:rPr>
        <w:t>и по сей день</w:t>
      </w:r>
      <w:r w:rsidR="003A64EA" w:rsidRPr="005B187F">
        <w:rPr>
          <w:rStyle w:val="FootnoteReference"/>
          <w:rFonts w:ascii="Times New Roman" w:hAnsi="Times New Roman" w:cs="Times New Roman"/>
          <w:sz w:val="28"/>
          <w:szCs w:val="28"/>
          <w:lang w:val="ru-RU"/>
        </w:rPr>
        <w:footnoteReference w:id="3"/>
      </w:r>
      <w:r w:rsidR="003A64EA" w:rsidRPr="005B187F">
        <w:rPr>
          <w:rFonts w:ascii="Times New Roman" w:hAnsi="Times New Roman" w:cs="Times New Roman"/>
          <w:sz w:val="28"/>
          <w:szCs w:val="28"/>
          <w:lang w:val="ru-RU"/>
        </w:rPr>
        <w:t>.</w:t>
      </w:r>
      <w:r w:rsidR="006805B5" w:rsidRPr="005B187F">
        <w:rPr>
          <w:rFonts w:ascii="Times New Roman" w:hAnsi="Times New Roman" w:cs="Times New Roman"/>
          <w:sz w:val="28"/>
          <w:szCs w:val="28"/>
          <w:lang w:val="ru-RU"/>
        </w:rPr>
        <w:t xml:space="preserve"> </w:t>
      </w:r>
      <w:r w:rsidR="00C97BF7" w:rsidRPr="005B187F">
        <w:rPr>
          <w:rFonts w:ascii="Times New Roman" w:hAnsi="Times New Roman" w:cs="Times New Roman"/>
          <w:sz w:val="28"/>
          <w:szCs w:val="28"/>
          <w:lang w:val="ru-RU"/>
        </w:rPr>
        <w:t xml:space="preserve">При </w:t>
      </w:r>
      <w:r w:rsidR="00C97BF7">
        <w:rPr>
          <w:rFonts w:ascii="Times New Roman" w:hAnsi="Times New Roman" w:cs="Times New Roman"/>
          <w:sz w:val="28"/>
          <w:szCs w:val="28"/>
          <w:lang w:val="ru-RU"/>
        </w:rPr>
        <w:t xml:space="preserve">этом большое значение </w:t>
      </w:r>
      <w:r w:rsidR="00E06F02">
        <w:rPr>
          <w:rFonts w:ascii="Times New Roman" w:hAnsi="Times New Roman" w:cs="Times New Roman"/>
          <w:sz w:val="28"/>
          <w:szCs w:val="28"/>
          <w:lang w:val="ru-RU"/>
        </w:rPr>
        <w:t xml:space="preserve">имеют вопросы </w:t>
      </w:r>
      <w:r w:rsidR="00C97BF7">
        <w:rPr>
          <w:rFonts w:ascii="Times New Roman" w:hAnsi="Times New Roman" w:cs="Times New Roman"/>
          <w:sz w:val="28"/>
          <w:szCs w:val="28"/>
          <w:lang w:val="ru-RU"/>
        </w:rPr>
        <w:t>влияния</w:t>
      </w:r>
      <w:r w:rsidR="00C97BF7" w:rsidRPr="005B187F">
        <w:rPr>
          <w:rFonts w:ascii="Times New Roman" w:hAnsi="Times New Roman" w:cs="Times New Roman"/>
          <w:sz w:val="28"/>
          <w:szCs w:val="28"/>
          <w:lang w:val="ru-RU"/>
        </w:rPr>
        <w:t xml:space="preserve"> </w:t>
      </w:r>
      <w:r w:rsidR="00C97BF7">
        <w:rPr>
          <w:rFonts w:ascii="Times New Roman" w:hAnsi="Times New Roman" w:cs="Times New Roman"/>
          <w:sz w:val="28"/>
          <w:szCs w:val="28"/>
          <w:lang w:val="ru-RU"/>
        </w:rPr>
        <w:t xml:space="preserve">правовой позиции Пленума ВАС РФ </w:t>
      </w:r>
      <w:r w:rsidR="00E06F02">
        <w:rPr>
          <w:rFonts w:ascii="Times New Roman" w:hAnsi="Times New Roman" w:cs="Times New Roman"/>
          <w:sz w:val="28"/>
          <w:szCs w:val="28"/>
          <w:lang w:val="ru-RU"/>
        </w:rPr>
        <w:t xml:space="preserve">как на гражданско-правовые, так и </w:t>
      </w:r>
      <w:r w:rsidR="00C97BF7">
        <w:rPr>
          <w:rFonts w:ascii="Times New Roman" w:hAnsi="Times New Roman" w:cs="Times New Roman"/>
          <w:sz w:val="28"/>
          <w:szCs w:val="28"/>
          <w:lang w:val="ru-RU"/>
        </w:rPr>
        <w:t>на налоговые правоотношения</w:t>
      </w:r>
      <w:r w:rsidR="00E06F02">
        <w:rPr>
          <w:rFonts w:ascii="Times New Roman" w:hAnsi="Times New Roman" w:cs="Times New Roman"/>
          <w:sz w:val="28"/>
          <w:szCs w:val="28"/>
          <w:lang w:val="ru-RU"/>
        </w:rPr>
        <w:t>, возникающие в связи с осуществлением инвестиционной деятельности</w:t>
      </w:r>
      <w:r w:rsidR="00C97BF7">
        <w:rPr>
          <w:rFonts w:ascii="Times New Roman" w:hAnsi="Times New Roman" w:cs="Times New Roman"/>
          <w:sz w:val="28"/>
          <w:szCs w:val="28"/>
          <w:lang w:val="ru-RU"/>
        </w:rPr>
        <w:t>.</w:t>
      </w:r>
      <w:r w:rsidR="00C97BF7">
        <w:rPr>
          <w:rFonts w:ascii="Times New Roman" w:hAnsi="Times New Roman" w:cs="Times New Roman"/>
          <w:sz w:val="28"/>
          <w:szCs w:val="28"/>
          <w:lang w:val="ru-RU"/>
        </w:rPr>
        <w:t xml:space="preserve"> </w:t>
      </w:r>
      <w:r w:rsidR="002C08AF">
        <w:rPr>
          <w:rFonts w:ascii="Times New Roman" w:hAnsi="Times New Roman" w:cs="Times New Roman"/>
          <w:sz w:val="28"/>
          <w:szCs w:val="28"/>
          <w:lang w:val="ru-RU"/>
        </w:rPr>
        <w:t>Как уже было отмечено ранее, в</w:t>
      </w:r>
      <w:r w:rsidR="00BE6657">
        <w:rPr>
          <w:rFonts w:ascii="Times New Roman" w:hAnsi="Times New Roman" w:cs="Times New Roman"/>
          <w:sz w:val="28"/>
          <w:szCs w:val="28"/>
          <w:lang w:val="ru-RU"/>
        </w:rPr>
        <w:t xml:space="preserve"> настоящее время не сложилась однозначная </w:t>
      </w:r>
      <w:r w:rsidR="002C08AF">
        <w:rPr>
          <w:rFonts w:ascii="Times New Roman" w:hAnsi="Times New Roman" w:cs="Times New Roman"/>
          <w:sz w:val="28"/>
          <w:szCs w:val="28"/>
          <w:lang w:val="ru-RU"/>
        </w:rPr>
        <w:t>судебная и правоприменительная практика</w:t>
      </w:r>
      <w:r w:rsidR="00BE6657">
        <w:rPr>
          <w:rFonts w:ascii="Times New Roman" w:hAnsi="Times New Roman" w:cs="Times New Roman"/>
          <w:sz w:val="28"/>
          <w:szCs w:val="28"/>
          <w:lang w:val="ru-RU"/>
        </w:rPr>
        <w:t xml:space="preserve"> относительно</w:t>
      </w:r>
      <w:r w:rsidR="002C08AF">
        <w:rPr>
          <w:rFonts w:ascii="Times New Roman" w:hAnsi="Times New Roman" w:cs="Times New Roman"/>
          <w:sz w:val="28"/>
          <w:szCs w:val="28"/>
          <w:lang w:val="ru-RU"/>
        </w:rPr>
        <w:t xml:space="preserve"> </w:t>
      </w:r>
      <w:r w:rsidR="00735519">
        <w:rPr>
          <w:rFonts w:ascii="Times New Roman" w:hAnsi="Times New Roman" w:cs="Times New Roman"/>
          <w:sz w:val="28"/>
          <w:szCs w:val="28"/>
          <w:lang w:val="ru-RU"/>
        </w:rPr>
        <w:t>гражданско-</w:t>
      </w:r>
      <w:r w:rsidR="002C08AF">
        <w:rPr>
          <w:rFonts w:ascii="Times New Roman" w:hAnsi="Times New Roman" w:cs="Times New Roman"/>
          <w:sz w:val="28"/>
          <w:szCs w:val="28"/>
          <w:lang w:val="ru-RU"/>
        </w:rPr>
        <w:t xml:space="preserve">правовой квалификации инвестиционных договоров и их налоговых последствий, что свидетельствует о том, что обозначенная проблема является актуальной и подлежит дальнейшему исследованию. Более того, </w:t>
      </w:r>
      <w:r w:rsidR="00810F21">
        <w:rPr>
          <w:rFonts w:ascii="Times New Roman" w:hAnsi="Times New Roman" w:cs="Times New Roman"/>
          <w:sz w:val="28"/>
          <w:szCs w:val="28"/>
          <w:lang w:val="ru-RU"/>
        </w:rPr>
        <w:t xml:space="preserve">несмотря на то, что </w:t>
      </w:r>
      <w:r w:rsidR="002A48AD">
        <w:rPr>
          <w:rFonts w:ascii="Times New Roman" w:hAnsi="Times New Roman" w:cs="Times New Roman"/>
          <w:sz w:val="28"/>
          <w:szCs w:val="28"/>
          <w:lang w:val="ru-RU"/>
        </w:rPr>
        <w:t xml:space="preserve">в юридической литературе данный вопрос освящен достаточно подробно, </w:t>
      </w:r>
      <w:r w:rsidR="009F782A">
        <w:rPr>
          <w:rFonts w:ascii="Times New Roman" w:hAnsi="Times New Roman" w:cs="Times New Roman"/>
          <w:sz w:val="28"/>
          <w:szCs w:val="28"/>
          <w:lang w:val="ru-RU"/>
        </w:rPr>
        <w:t>авторы опубликованных работ нечасто уделяют внимание комплексному анализу инвестиционных договоров,</w:t>
      </w:r>
      <w:r w:rsidR="00810F21">
        <w:rPr>
          <w:rFonts w:ascii="Times New Roman" w:hAnsi="Times New Roman" w:cs="Times New Roman"/>
          <w:sz w:val="28"/>
          <w:szCs w:val="28"/>
          <w:lang w:val="ru-RU"/>
        </w:rPr>
        <w:t xml:space="preserve"> что также подтверждает актуальность заявленной темы.</w:t>
      </w:r>
      <w:r w:rsidR="003A7BCD">
        <w:rPr>
          <w:rFonts w:ascii="Times New Roman" w:hAnsi="Times New Roman" w:cs="Times New Roman"/>
          <w:sz w:val="28"/>
          <w:szCs w:val="28"/>
          <w:lang w:val="ru-RU"/>
        </w:rPr>
        <w:t xml:space="preserve"> </w:t>
      </w:r>
    </w:p>
    <w:p w:rsidR="00C142CA" w:rsidRDefault="00D2132D" w:rsidP="00E222FB">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Таким образом, учитывая вышеизложенное</w:t>
      </w:r>
      <w:r w:rsidR="00043497" w:rsidRPr="005B187F">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в рамках настоящей работы поставлены следующие задачи: исследование правовой природы инвестиционного договора, оценка влияния Постановления Пленума ВАС </w:t>
      </w:r>
      <w:r w:rsidR="00E222FB">
        <w:rPr>
          <w:rFonts w:ascii="Times New Roman" w:hAnsi="Times New Roman" w:cs="Times New Roman"/>
          <w:sz w:val="28"/>
          <w:szCs w:val="28"/>
          <w:lang w:val="ru-RU"/>
        </w:rPr>
        <w:t xml:space="preserve">РФ </w:t>
      </w:r>
      <w:r w:rsidRPr="005B187F">
        <w:rPr>
          <w:rFonts w:ascii="Times New Roman" w:hAnsi="Times New Roman" w:cs="Times New Roman"/>
          <w:sz w:val="28"/>
          <w:szCs w:val="28"/>
          <w:lang w:val="ru-RU"/>
        </w:rPr>
        <w:t xml:space="preserve">№54 на отношения по инвестированию с гражданско-правовой и с налоговой </w:t>
      </w:r>
      <w:r w:rsidRPr="005B187F">
        <w:rPr>
          <w:rFonts w:ascii="Times New Roman" w:hAnsi="Times New Roman" w:cs="Times New Roman"/>
          <w:sz w:val="28"/>
          <w:szCs w:val="28"/>
          <w:lang w:val="ru-RU"/>
        </w:rPr>
        <w:lastRenderedPageBreak/>
        <w:t>точек зрения.</w:t>
      </w:r>
      <w:r w:rsidR="00043497" w:rsidRPr="005B187F">
        <w:rPr>
          <w:rFonts w:ascii="Times New Roman" w:hAnsi="Times New Roman" w:cs="Times New Roman"/>
          <w:sz w:val="28"/>
          <w:szCs w:val="28"/>
          <w:lang w:val="ru-RU"/>
        </w:rPr>
        <w:t xml:space="preserve"> При этом основное внимание уделено налоговым последствиям инвестиционных договоров, возникающи</w:t>
      </w:r>
      <w:r w:rsidR="000A3A41">
        <w:rPr>
          <w:rFonts w:ascii="Times New Roman" w:hAnsi="Times New Roman" w:cs="Times New Roman"/>
          <w:sz w:val="28"/>
          <w:szCs w:val="28"/>
          <w:lang w:val="ru-RU"/>
        </w:rPr>
        <w:t>м</w:t>
      </w:r>
      <w:r w:rsidR="00043497" w:rsidRPr="005B187F">
        <w:rPr>
          <w:rFonts w:ascii="Times New Roman" w:hAnsi="Times New Roman" w:cs="Times New Roman"/>
          <w:sz w:val="28"/>
          <w:szCs w:val="28"/>
          <w:lang w:val="ru-RU"/>
        </w:rPr>
        <w:t xml:space="preserve"> как до принятия Постановления Пленума ВАС </w:t>
      </w:r>
      <w:r w:rsidR="00E222FB">
        <w:rPr>
          <w:rFonts w:ascii="Times New Roman" w:hAnsi="Times New Roman" w:cs="Times New Roman"/>
          <w:sz w:val="28"/>
          <w:szCs w:val="28"/>
          <w:lang w:val="ru-RU"/>
        </w:rPr>
        <w:t xml:space="preserve">РФ </w:t>
      </w:r>
      <w:r w:rsidR="00043497" w:rsidRPr="005B187F">
        <w:rPr>
          <w:rFonts w:ascii="Times New Roman" w:hAnsi="Times New Roman" w:cs="Times New Roman"/>
          <w:sz w:val="28"/>
          <w:szCs w:val="28"/>
          <w:lang w:val="ru-RU"/>
        </w:rPr>
        <w:t>№54, так и после его принятия. В качестве налоговых последствий оценен порядок уплаты НДС и налога на прибыль организаций. Соответственно, ц</w:t>
      </w:r>
      <w:r w:rsidR="00662994" w:rsidRPr="005B187F">
        <w:rPr>
          <w:rFonts w:ascii="Times New Roman" w:hAnsi="Times New Roman" w:cs="Times New Roman"/>
          <w:sz w:val="28"/>
          <w:szCs w:val="28"/>
          <w:lang w:val="ru-RU"/>
        </w:rPr>
        <w:t xml:space="preserve">елью настоящей работы является </w:t>
      </w:r>
      <w:r w:rsidRPr="005B187F">
        <w:rPr>
          <w:rFonts w:ascii="Times New Roman" w:hAnsi="Times New Roman" w:cs="Times New Roman"/>
          <w:sz w:val="28"/>
          <w:szCs w:val="28"/>
          <w:lang w:val="ru-RU"/>
        </w:rPr>
        <w:t xml:space="preserve">выявление налоговых последствий инвестиционных договоров и формулирование практического вывода </w:t>
      </w:r>
      <w:r w:rsidR="00852E17">
        <w:rPr>
          <w:rFonts w:ascii="Times New Roman" w:hAnsi="Times New Roman" w:cs="Times New Roman"/>
          <w:sz w:val="28"/>
          <w:szCs w:val="28"/>
          <w:lang w:val="ru-RU"/>
        </w:rPr>
        <w:t>о наиболее оптимальной модели</w:t>
      </w:r>
      <w:r w:rsidRPr="005B187F">
        <w:rPr>
          <w:rFonts w:ascii="Times New Roman" w:hAnsi="Times New Roman" w:cs="Times New Roman"/>
          <w:sz w:val="28"/>
          <w:szCs w:val="28"/>
          <w:lang w:val="ru-RU"/>
        </w:rPr>
        <w:t xml:space="preserve"> осуществления инвестиционной деятельности с точки зрения налогообложения. </w:t>
      </w:r>
    </w:p>
    <w:p w:rsidR="000A3A41" w:rsidRPr="005B187F" w:rsidRDefault="000A3A41" w:rsidP="005B187F">
      <w:pPr>
        <w:pStyle w:val="ListParagraph"/>
        <w:spacing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Целью и задачами настоящего исследования продиктована структура данной работы. Первая глава полностью посвящена рассмотрению гражданско-правовы</w:t>
      </w:r>
      <w:r w:rsidR="009D1D16">
        <w:rPr>
          <w:rFonts w:ascii="Times New Roman" w:hAnsi="Times New Roman" w:cs="Times New Roman"/>
          <w:sz w:val="28"/>
          <w:szCs w:val="28"/>
          <w:lang w:val="ru-RU"/>
        </w:rPr>
        <w:t>х аспектов</w:t>
      </w:r>
      <w:r>
        <w:rPr>
          <w:rFonts w:ascii="Times New Roman" w:hAnsi="Times New Roman" w:cs="Times New Roman"/>
          <w:sz w:val="28"/>
          <w:szCs w:val="28"/>
          <w:lang w:val="ru-RU"/>
        </w:rPr>
        <w:t xml:space="preserve"> инвестиционной деятельности: </w:t>
      </w:r>
      <w:r w:rsidR="009D1D16">
        <w:rPr>
          <w:rFonts w:ascii="Times New Roman" w:hAnsi="Times New Roman" w:cs="Times New Roman"/>
          <w:sz w:val="28"/>
          <w:szCs w:val="28"/>
          <w:lang w:val="ru-RU"/>
        </w:rPr>
        <w:t>подробно изложены различные точки зрения на модель инвестиционного договора (</w:t>
      </w:r>
      <w:r w:rsidR="009D1D16" w:rsidRPr="009D1D16">
        <w:rPr>
          <w:rFonts w:ascii="Times New Roman" w:hAnsi="Times New Roman" w:cs="Times New Roman"/>
          <w:sz w:val="28"/>
          <w:szCs w:val="28"/>
          <w:lang w:val="ru-RU"/>
        </w:rPr>
        <w:t>§</w:t>
      </w:r>
      <w:r w:rsidR="009D1D16">
        <w:rPr>
          <w:rFonts w:ascii="Times New Roman" w:hAnsi="Times New Roman" w:cs="Times New Roman"/>
          <w:sz w:val="28"/>
          <w:szCs w:val="28"/>
          <w:lang w:val="ru-RU"/>
        </w:rPr>
        <w:t xml:space="preserve">1), а также </w:t>
      </w:r>
      <w:r w:rsidR="00D352B2">
        <w:rPr>
          <w:rFonts w:ascii="Times New Roman" w:hAnsi="Times New Roman" w:cs="Times New Roman"/>
          <w:sz w:val="28"/>
          <w:szCs w:val="28"/>
          <w:lang w:val="ru-RU"/>
        </w:rPr>
        <w:t>обозначена правовая позиция</w:t>
      </w:r>
      <w:r w:rsidR="009D1D16">
        <w:rPr>
          <w:rFonts w:ascii="Times New Roman" w:hAnsi="Times New Roman" w:cs="Times New Roman"/>
          <w:sz w:val="28"/>
          <w:szCs w:val="28"/>
          <w:lang w:val="ru-RU"/>
        </w:rPr>
        <w:t xml:space="preserve"> Пленума ВАС РФ</w:t>
      </w:r>
      <w:r w:rsidR="00D352B2">
        <w:rPr>
          <w:rFonts w:ascii="Times New Roman" w:hAnsi="Times New Roman" w:cs="Times New Roman"/>
          <w:sz w:val="28"/>
          <w:szCs w:val="28"/>
          <w:lang w:val="ru-RU"/>
        </w:rPr>
        <w:t>, выраженная в Постановлении</w:t>
      </w:r>
      <w:r w:rsidR="009D1D16">
        <w:rPr>
          <w:rFonts w:ascii="Times New Roman" w:hAnsi="Times New Roman" w:cs="Times New Roman"/>
          <w:sz w:val="28"/>
          <w:szCs w:val="28"/>
          <w:lang w:val="ru-RU"/>
        </w:rPr>
        <w:t xml:space="preserve"> </w:t>
      </w:r>
      <w:r w:rsidR="00F20BE7">
        <w:rPr>
          <w:rFonts w:ascii="Times New Roman" w:hAnsi="Times New Roman" w:cs="Times New Roman"/>
          <w:sz w:val="28"/>
          <w:szCs w:val="28"/>
          <w:lang w:val="ru-RU"/>
        </w:rPr>
        <w:t>№54</w:t>
      </w:r>
      <w:r w:rsidR="007B6C7B">
        <w:rPr>
          <w:rFonts w:ascii="Times New Roman" w:hAnsi="Times New Roman" w:cs="Times New Roman"/>
          <w:sz w:val="28"/>
          <w:szCs w:val="28"/>
          <w:lang w:val="ru-RU"/>
        </w:rPr>
        <w:t>, в отношении данной договорной конструкции</w:t>
      </w:r>
      <w:r w:rsidR="0014786A">
        <w:rPr>
          <w:rFonts w:ascii="Times New Roman" w:hAnsi="Times New Roman" w:cs="Times New Roman"/>
          <w:sz w:val="28"/>
          <w:szCs w:val="28"/>
          <w:lang w:val="ru-RU"/>
        </w:rPr>
        <w:t xml:space="preserve"> (</w:t>
      </w:r>
      <w:r w:rsidR="0014786A" w:rsidRPr="0014786A">
        <w:rPr>
          <w:rFonts w:ascii="Times New Roman" w:hAnsi="Times New Roman" w:cs="Times New Roman"/>
          <w:sz w:val="28"/>
          <w:szCs w:val="28"/>
          <w:lang w:val="ru-RU"/>
        </w:rPr>
        <w:t>§</w:t>
      </w:r>
      <w:r w:rsidR="0014786A">
        <w:rPr>
          <w:rFonts w:ascii="Times New Roman" w:hAnsi="Times New Roman" w:cs="Times New Roman"/>
          <w:sz w:val="28"/>
          <w:szCs w:val="28"/>
          <w:lang w:val="ru-RU"/>
        </w:rPr>
        <w:t>2</w:t>
      </w:r>
      <w:r w:rsidR="0014786A" w:rsidRPr="0014786A">
        <w:rPr>
          <w:rFonts w:ascii="Times New Roman" w:hAnsi="Times New Roman" w:cs="Times New Roman"/>
          <w:sz w:val="28"/>
          <w:szCs w:val="28"/>
          <w:lang w:val="ru-RU"/>
        </w:rPr>
        <w:t>)</w:t>
      </w:r>
      <w:r w:rsidR="007B6C7B">
        <w:rPr>
          <w:rFonts w:ascii="Times New Roman" w:hAnsi="Times New Roman" w:cs="Times New Roman"/>
          <w:sz w:val="28"/>
          <w:szCs w:val="28"/>
          <w:lang w:val="ru-RU"/>
        </w:rPr>
        <w:t>.</w:t>
      </w:r>
      <w:r w:rsidR="00D352B2">
        <w:rPr>
          <w:rFonts w:ascii="Times New Roman" w:hAnsi="Times New Roman" w:cs="Times New Roman"/>
          <w:sz w:val="28"/>
          <w:szCs w:val="28"/>
          <w:lang w:val="ru-RU"/>
        </w:rPr>
        <w:t xml:space="preserve"> Вторая глава посвящена налого</w:t>
      </w:r>
      <w:r w:rsidR="0014786A">
        <w:rPr>
          <w:rFonts w:ascii="Times New Roman" w:hAnsi="Times New Roman" w:cs="Times New Roman"/>
          <w:sz w:val="28"/>
          <w:szCs w:val="28"/>
          <w:lang w:val="ru-RU"/>
        </w:rPr>
        <w:t>вым вопросам</w:t>
      </w:r>
      <w:r w:rsidR="0074716C">
        <w:rPr>
          <w:rFonts w:ascii="Times New Roman" w:hAnsi="Times New Roman" w:cs="Times New Roman"/>
          <w:sz w:val="28"/>
          <w:szCs w:val="28"/>
          <w:lang w:val="ru-RU"/>
        </w:rPr>
        <w:t>: рассмотрено влияние разъяснений Пленума ВАС РФ на налоговые последствия осуществления инвестиционной деятельности (</w:t>
      </w:r>
      <w:r w:rsidR="0074716C" w:rsidRPr="0074716C">
        <w:rPr>
          <w:rFonts w:ascii="Times New Roman" w:hAnsi="Times New Roman" w:cs="Times New Roman"/>
          <w:sz w:val="28"/>
          <w:szCs w:val="28"/>
          <w:lang w:val="ru-RU"/>
        </w:rPr>
        <w:t>§1)</w:t>
      </w:r>
      <w:r w:rsidR="0074716C">
        <w:rPr>
          <w:rFonts w:ascii="Times New Roman" w:hAnsi="Times New Roman" w:cs="Times New Roman"/>
          <w:sz w:val="28"/>
          <w:szCs w:val="28"/>
          <w:lang w:val="ru-RU"/>
        </w:rPr>
        <w:t xml:space="preserve">, </w:t>
      </w:r>
      <w:r w:rsidR="0014786A">
        <w:rPr>
          <w:rFonts w:ascii="Times New Roman" w:hAnsi="Times New Roman" w:cs="Times New Roman"/>
          <w:sz w:val="28"/>
          <w:szCs w:val="28"/>
          <w:lang w:val="ru-RU"/>
        </w:rPr>
        <w:t>а также особенности налогообложения при организации инвестиционных отношений по агентскому договору (</w:t>
      </w:r>
      <w:r w:rsidR="0014786A">
        <w:rPr>
          <w:rFonts w:ascii="Times New Roman" w:hAnsi="Times New Roman" w:cs="Times New Roman"/>
          <w:sz w:val="28"/>
          <w:szCs w:val="28"/>
          <w:lang w:val="ru-RU"/>
        </w:rPr>
        <w:t>§</w:t>
      </w:r>
      <w:r w:rsidR="0014786A">
        <w:rPr>
          <w:rFonts w:ascii="Times New Roman" w:hAnsi="Times New Roman" w:cs="Times New Roman"/>
          <w:sz w:val="28"/>
          <w:szCs w:val="28"/>
          <w:lang w:val="ru-RU"/>
        </w:rPr>
        <w:t>2), а также по договорам купли-продажи будущей вещи (</w:t>
      </w:r>
      <w:r w:rsidR="0014786A" w:rsidRPr="0014786A">
        <w:rPr>
          <w:rFonts w:ascii="Times New Roman" w:hAnsi="Times New Roman" w:cs="Times New Roman"/>
          <w:sz w:val="28"/>
          <w:szCs w:val="28"/>
          <w:lang w:val="ru-RU"/>
        </w:rPr>
        <w:t>§</w:t>
      </w:r>
      <w:r w:rsidR="0014786A">
        <w:rPr>
          <w:rFonts w:ascii="Times New Roman" w:hAnsi="Times New Roman" w:cs="Times New Roman"/>
          <w:sz w:val="28"/>
          <w:szCs w:val="28"/>
          <w:lang w:val="ru-RU"/>
        </w:rPr>
        <w:t>3) и договору простого товарищества (</w:t>
      </w:r>
      <w:r w:rsidR="0014786A" w:rsidRPr="0014786A">
        <w:rPr>
          <w:rFonts w:ascii="Times New Roman" w:hAnsi="Times New Roman" w:cs="Times New Roman"/>
          <w:sz w:val="28"/>
          <w:szCs w:val="28"/>
          <w:lang w:val="ru-RU"/>
        </w:rPr>
        <w:t>§</w:t>
      </w:r>
      <w:r w:rsidR="0014786A">
        <w:rPr>
          <w:rFonts w:ascii="Times New Roman" w:hAnsi="Times New Roman" w:cs="Times New Roman"/>
          <w:sz w:val="28"/>
          <w:szCs w:val="28"/>
          <w:lang w:val="ru-RU"/>
        </w:rPr>
        <w:t xml:space="preserve"> 4).</w:t>
      </w:r>
    </w:p>
    <w:p w:rsidR="00ED3C44" w:rsidRPr="005B187F" w:rsidRDefault="00ED3C44" w:rsidP="005B187F">
      <w:pPr>
        <w:spacing w:after="200" w:line="360" w:lineRule="auto"/>
        <w:rPr>
          <w:rFonts w:ascii="Times New Roman" w:hAnsi="Times New Roman" w:cs="Times New Roman"/>
          <w:b/>
          <w:sz w:val="28"/>
          <w:szCs w:val="28"/>
          <w:lang w:val="ru-RU"/>
        </w:rPr>
      </w:pPr>
      <w:r w:rsidRPr="005B187F">
        <w:rPr>
          <w:rFonts w:ascii="Times New Roman" w:hAnsi="Times New Roman" w:cs="Times New Roman"/>
          <w:b/>
          <w:sz w:val="28"/>
          <w:szCs w:val="28"/>
          <w:lang w:val="ru-RU"/>
        </w:rPr>
        <w:br w:type="page"/>
      </w:r>
    </w:p>
    <w:p w:rsidR="008F3D3B" w:rsidRPr="005B187F" w:rsidRDefault="008F3D3B" w:rsidP="005B187F">
      <w:pPr>
        <w:pStyle w:val="ListParagraph"/>
        <w:spacing w:line="360" w:lineRule="auto"/>
        <w:ind w:left="709"/>
        <w:jc w:val="center"/>
        <w:rPr>
          <w:rFonts w:ascii="Times New Roman" w:hAnsi="Times New Roman" w:cs="Times New Roman"/>
          <w:b/>
          <w:sz w:val="28"/>
          <w:szCs w:val="28"/>
          <w:lang w:val="ru-RU"/>
        </w:rPr>
      </w:pPr>
      <w:r w:rsidRPr="005B187F">
        <w:rPr>
          <w:rFonts w:ascii="Times New Roman" w:hAnsi="Times New Roman" w:cs="Times New Roman"/>
          <w:b/>
          <w:sz w:val="28"/>
          <w:szCs w:val="28"/>
          <w:lang w:val="ru-RU"/>
        </w:rPr>
        <w:lastRenderedPageBreak/>
        <w:t>Глава 1. Гражданско-правовые аспекты осуществления инвестиционной деятельности</w:t>
      </w:r>
    </w:p>
    <w:p w:rsidR="00525B48" w:rsidRPr="005B187F" w:rsidRDefault="00525B48" w:rsidP="005B187F">
      <w:pPr>
        <w:pStyle w:val="ListParagraph"/>
        <w:spacing w:line="360" w:lineRule="auto"/>
        <w:ind w:left="709"/>
        <w:jc w:val="center"/>
        <w:rPr>
          <w:rFonts w:ascii="Times New Roman" w:hAnsi="Times New Roman" w:cs="Times New Roman"/>
          <w:b/>
          <w:sz w:val="28"/>
          <w:szCs w:val="28"/>
          <w:lang w:val="ru-RU"/>
        </w:rPr>
      </w:pPr>
    </w:p>
    <w:p w:rsidR="00C110E9" w:rsidRPr="005B187F" w:rsidRDefault="008F3D3B" w:rsidP="005B187F">
      <w:pPr>
        <w:pStyle w:val="ListParagraph"/>
        <w:spacing w:line="360" w:lineRule="auto"/>
        <w:ind w:left="709"/>
        <w:jc w:val="center"/>
        <w:rPr>
          <w:rFonts w:ascii="Times New Roman" w:hAnsi="Times New Roman" w:cs="Times New Roman"/>
          <w:b/>
          <w:sz w:val="28"/>
          <w:szCs w:val="28"/>
          <w:lang w:val="ru-RU"/>
        </w:rPr>
      </w:pPr>
      <w:r w:rsidRPr="005B187F">
        <w:rPr>
          <w:rFonts w:ascii="Times New Roman" w:hAnsi="Times New Roman" w:cs="Times New Roman"/>
          <w:b/>
          <w:sz w:val="28"/>
          <w:szCs w:val="28"/>
          <w:lang w:val="ru-RU"/>
        </w:rPr>
        <w:t xml:space="preserve">§1. </w:t>
      </w:r>
      <w:r w:rsidR="005968DA" w:rsidRPr="005B187F">
        <w:rPr>
          <w:rFonts w:ascii="Times New Roman" w:hAnsi="Times New Roman" w:cs="Times New Roman"/>
          <w:b/>
          <w:sz w:val="28"/>
          <w:szCs w:val="28"/>
          <w:lang w:val="ru-RU"/>
        </w:rPr>
        <w:t>Конструкция инвестиционного договора в капитальном строительстве</w:t>
      </w:r>
    </w:p>
    <w:p w:rsidR="00854DB8" w:rsidRPr="005B187F" w:rsidRDefault="00B93CD4"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Учитывая, что в дальнейшем речь пойдет о конструкции инвестиционного договора, целесообразно остановится на понятии «инвестиции», </w:t>
      </w:r>
      <w:r w:rsidR="004101A8" w:rsidRPr="005B187F">
        <w:rPr>
          <w:rFonts w:ascii="Times New Roman" w:hAnsi="Times New Roman" w:cs="Times New Roman"/>
          <w:sz w:val="28"/>
          <w:szCs w:val="28"/>
          <w:lang w:val="ru-RU"/>
        </w:rPr>
        <w:t>так как именно</w:t>
      </w:r>
      <w:r w:rsidRPr="005B187F">
        <w:rPr>
          <w:rFonts w:ascii="Times New Roman" w:hAnsi="Times New Roman" w:cs="Times New Roman"/>
          <w:sz w:val="28"/>
          <w:szCs w:val="28"/>
          <w:lang w:val="ru-RU"/>
        </w:rPr>
        <w:t xml:space="preserve"> оно является центральным для договоров такого вида. </w:t>
      </w:r>
      <w:r w:rsidR="00DE2123" w:rsidRPr="005B187F">
        <w:rPr>
          <w:rFonts w:ascii="Times New Roman" w:hAnsi="Times New Roman" w:cs="Times New Roman"/>
          <w:sz w:val="28"/>
          <w:szCs w:val="28"/>
          <w:lang w:val="ru-RU"/>
        </w:rPr>
        <w:t>В действующем законодательстве определение данного понятия содержится только в Законе РСФСР от 26.06.1991 № 1488-1 «Об инвестиционной деятельности в РСФСР», в соответствии с которым, инвестици</w:t>
      </w:r>
      <w:r w:rsidR="00116AFA" w:rsidRPr="005B187F">
        <w:rPr>
          <w:rFonts w:ascii="Times New Roman" w:hAnsi="Times New Roman" w:cs="Times New Roman"/>
          <w:sz w:val="28"/>
          <w:szCs w:val="28"/>
          <w:lang w:val="ru-RU"/>
        </w:rPr>
        <w:t>ями являются денежные средства, &lt;…&gt;</w:t>
      </w:r>
      <w:r w:rsidR="00DE2123" w:rsidRPr="005B187F">
        <w:rPr>
          <w:rFonts w:ascii="Times New Roman" w:hAnsi="Times New Roman" w:cs="Times New Roman"/>
          <w:sz w:val="28"/>
          <w:szCs w:val="28"/>
          <w:lang w:val="ru-RU"/>
        </w:rPr>
        <w:t xml:space="preserve">,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 При этом </w:t>
      </w:r>
      <w:r w:rsidR="00BE2E89" w:rsidRPr="005B187F">
        <w:rPr>
          <w:rFonts w:ascii="Times New Roman" w:hAnsi="Times New Roman" w:cs="Times New Roman"/>
          <w:sz w:val="28"/>
          <w:szCs w:val="28"/>
          <w:lang w:val="ru-RU"/>
        </w:rPr>
        <w:t xml:space="preserve">в литературе </w:t>
      </w:r>
      <w:r w:rsidR="004101A8" w:rsidRPr="005B187F">
        <w:rPr>
          <w:rFonts w:ascii="Times New Roman" w:hAnsi="Times New Roman" w:cs="Times New Roman"/>
          <w:sz w:val="28"/>
          <w:szCs w:val="28"/>
          <w:lang w:val="ru-RU"/>
        </w:rPr>
        <w:t xml:space="preserve">отмечается, что </w:t>
      </w:r>
      <w:r w:rsidR="00DE2123" w:rsidRPr="005B187F">
        <w:rPr>
          <w:rFonts w:ascii="Times New Roman" w:hAnsi="Times New Roman" w:cs="Times New Roman"/>
          <w:sz w:val="28"/>
          <w:szCs w:val="28"/>
          <w:lang w:val="ru-RU"/>
        </w:rPr>
        <w:t xml:space="preserve">такое определение </w:t>
      </w:r>
      <w:r w:rsidR="004101A8" w:rsidRPr="005B187F">
        <w:rPr>
          <w:rFonts w:ascii="Times New Roman" w:hAnsi="Times New Roman" w:cs="Times New Roman"/>
          <w:sz w:val="28"/>
          <w:szCs w:val="28"/>
          <w:lang w:val="ru-RU"/>
        </w:rPr>
        <w:t xml:space="preserve">не является </w:t>
      </w:r>
      <w:r w:rsidR="00DE2123" w:rsidRPr="005B187F">
        <w:rPr>
          <w:rFonts w:ascii="Times New Roman" w:hAnsi="Times New Roman" w:cs="Times New Roman"/>
          <w:sz w:val="28"/>
          <w:szCs w:val="28"/>
          <w:lang w:val="ru-RU"/>
        </w:rPr>
        <w:t xml:space="preserve">вполне </w:t>
      </w:r>
      <w:r w:rsidR="004101A8" w:rsidRPr="005B187F">
        <w:rPr>
          <w:rFonts w:ascii="Times New Roman" w:hAnsi="Times New Roman" w:cs="Times New Roman"/>
          <w:sz w:val="28"/>
          <w:szCs w:val="28"/>
          <w:lang w:val="ru-RU"/>
        </w:rPr>
        <w:t>удачным</w:t>
      </w:r>
      <w:r w:rsidR="006B1139" w:rsidRPr="005B187F">
        <w:rPr>
          <w:rFonts w:ascii="Times New Roman" w:hAnsi="Times New Roman" w:cs="Times New Roman"/>
          <w:sz w:val="28"/>
          <w:szCs w:val="28"/>
          <w:lang w:val="ru-RU"/>
        </w:rPr>
        <w:t>,</w:t>
      </w:r>
      <w:r w:rsidR="004101A8" w:rsidRPr="005B187F">
        <w:rPr>
          <w:rFonts w:ascii="Times New Roman" w:hAnsi="Times New Roman" w:cs="Times New Roman"/>
          <w:sz w:val="28"/>
          <w:szCs w:val="28"/>
          <w:lang w:val="ru-RU"/>
        </w:rPr>
        <w:t xml:space="preserve"> так как не содержит существенных экономических и юридических признаков, присущих инвестициям</w:t>
      </w:r>
      <w:r w:rsidR="006B1139" w:rsidRPr="005B187F">
        <w:rPr>
          <w:rFonts w:ascii="Times New Roman" w:hAnsi="Times New Roman" w:cs="Times New Roman"/>
          <w:sz w:val="28"/>
          <w:szCs w:val="28"/>
          <w:lang w:val="ru-RU"/>
        </w:rPr>
        <w:t>,</w:t>
      </w:r>
      <w:r w:rsidR="004101A8" w:rsidRPr="005B187F">
        <w:rPr>
          <w:rFonts w:ascii="Times New Roman" w:hAnsi="Times New Roman" w:cs="Times New Roman"/>
          <w:sz w:val="28"/>
          <w:szCs w:val="28"/>
          <w:lang w:val="ru-RU"/>
        </w:rPr>
        <w:t xml:space="preserve"> таких как п</w:t>
      </w:r>
      <w:r w:rsidR="00116AFA" w:rsidRPr="005B187F">
        <w:rPr>
          <w:rFonts w:ascii="Times New Roman" w:hAnsi="Times New Roman" w:cs="Times New Roman"/>
          <w:sz w:val="28"/>
          <w:szCs w:val="28"/>
          <w:lang w:val="ru-RU"/>
        </w:rPr>
        <w:t xml:space="preserve">ринадлежность </w:t>
      </w:r>
      <w:r w:rsidR="004101A8" w:rsidRPr="005B187F">
        <w:rPr>
          <w:rFonts w:ascii="Times New Roman" w:hAnsi="Times New Roman" w:cs="Times New Roman"/>
          <w:sz w:val="28"/>
          <w:szCs w:val="28"/>
          <w:lang w:val="ru-RU"/>
        </w:rPr>
        <w:t xml:space="preserve">инвестиций </w:t>
      </w:r>
      <w:r w:rsidR="00116AFA" w:rsidRPr="005B187F">
        <w:rPr>
          <w:rFonts w:ascii="Times New Roman" w:hAnsi="Times New Roman" w:cs="Times New Roman"/>
          <w:sz w:val="28"/>
          <w:szCs w:val="28"/>
          <w:lang w:val="ru-RU"/>
        </w:rPr>
        <w:t xml:space="preserve">к категории объектов гражданских прав, факт нахождения их на праве собственности у инвестора, </w:t>
      </w:r>
      <w:r w:rsidR="006B1139" w:rsidRPr="005B187F">
        <w:rPr>
          <w:rFonts w:ascii="Times New Roman" w:hAnsi="Times New Roman" w:cs="Times New Roman"/>
          <w:sz w:val="28"/>
          <w:szCs w:val="28"/>
          <w:lang w:val="ru-RU"/>
        </w:rPr>
        <w:t xml:space="preserve">а также </w:t>
      </w:r>
      <w:r w:rsidR="00116AFA" w:rsidRPr="005B187F">
        <w:rPr>
          <w:rFonts w:ascii="Times New Roman" w:hAnsi="Times New Roman" w:cs="Times New Roman"/>
          <w:sz w:val="28"/>
          <w:szCs w:val="28"/>
          <w:lang w:val="ru-RU"/>
        </w:rPr>
        <w:t xml:space="preserve">их </w:t>
      </w:r>
      <w:r w:rsidR="006B1139" w:rsidRPr="005B187F">
        <w:rPr>
          <w:rFonts w:ascii="Times New Roman" w:hAnsi="Times New Roman" w:cs="Times New Roman"/>
          <w:sz w:val="28"/>
          <w:szCs w:val="28"/>
          <w:lang w:val="ru-RU"/>
        </w:rPr>
        <w:t xml:space="preserve">исключительная </w:t>
      </w:r>
      <w:r w:rsidR="00116AFA" w:rsidRPr="005B187F">
        <w:rPr>
          <w:rFonts w:ascii="Times New Roman" w:hAnsi="Times New Roman" w:cs="Times New Roman"/>
          <w:sz w:val="28"/>
          <w:szCs w:val="28"/>
          <w:lang w:val="ru-RU"/>
        </w:rPr>
        <w:t>целевая направленность на получение прибыли</w:t>
      </w:r>
      <w:r w:rsidR="004101A8" w:rsidRPr="005B187F">
        <w:rPr>
          <w:rStyle w:val="FootnoteReference"/>
          <w:rFonts w:ascii="Times New Roman" w:hAnsi="Times New Roman" w:cs="Times New Roman"/>
          <w:sz w:val="28"/>
          <w:szCs w:val="28"/>
          <w:lang w:val="ru-RU"/>
        </w:rPr>
        <w:footnoteReference w:id="4"/>
      </w:r>
      <w:r w:rsidR="00116AFA" w:rsidRPr="005B187F">
        <w:rPr>
          <w:rFonts w:ascii="Times New Roman" w:hAnsi="Times New Roman" w:cs="Times New Roman"/>
          <w:sz w:val="28"/>
          <w:szCs w:val="28"/>
          <w:lang w:val="ru-RU"/>
        </w:rPr>
        <w:t>.</w:t>
      </w:r>
      <w:r w:rsidR="006B1139" w:rsidRPr="005B187F">
        <w:rPr>
          <w:rFonts w:ascii="Times New Roman" w:hAnsi="Times New Roman" w:cs="Times New Roman"/>
          <w:sz w:val="28"/>
          <w:szCs w:val="28"/>
          <w:lang w:val="ru-RU"/>
        </w:rPr>
        <w:t xml:space="preserve"> Таким образом, </w:t>
      </w:r>
      <w:r w:rsidR="00D76CD2" w:rsidRPr="005B187F">
        <w:rPr>
          <w:rFonts w:ascii="Times New Roman" w:hAnsi="Times New Roman" w:cs="Times New Roman"/>
          <w:sz w:val="28"/>
          <w:szCs w:val="28"/>
          <w:lang w:val="ru-RU"/>
        </w:rPr>
        <w:t xml:space="preserve">на настоящий момент, до внесения соответствующих изменений в законодательство, </w:t>
      </w:r>
      <w:r w:rsidR="006B1139" w:rsidRPr="005B187F">
        <w:rPr>
          <w:rFonts w:ascii="Times New Roman" w:hAnsi="Times New Roman" w:cs="Times New Roman"/>
          <w:sz w:val="28"/>
          <w:szCs w:val="28"/>
          <w:lang w:val="ru-RU"/>
        </w:rPr>
        <w:t>под инвестициями можно понимат</w:t>
      </w:r>
      <w:r w:rsidR="00D76CD2" w:rsidRPr="005B187F">
        <w:rPr>
          <w:rFonts w:ascii="Times New Roman" w:hAnsi="Times New Roman" w:cs="Times New Roman"/>
          <w:sz w:val="28"/>
          <w:szCs w:val="28"/>
          <w:lang w:val="ru-RU"/>
        </w:rPr>
        <w:t>ь любое имущество, которое передается (или используется) для получения прибыли, а под инвестиционным договором – договор, опосредующий передачу инвестиций.</w:t>
      </w:r>
    </w:p>
    <w:p w:rsidR="00895E71" w:rsidRPr="005B187F" w:rsidRDefault="00997643"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Обращаясь к конструкции инвестиционного договора, следует еще раз обратить внимание на то, что</w:t>
      </w:r>
      <w:r w:rsidR="00B009E4" w:rsidRPr="005B187F">
        <w:rPr>
          <w:rFonts w:ascii="Times New Roman" w:hAnsi="Times New Roman" w:cs="Times New Roman"/>
          <w:sz w:val="28"/>
          <w:szCs w:val="28"/>
          <w:lang w:val="ru-RU"/>
        </w:rPr>
        <w:t xml:space="preserve"> на законодательном уровне отсутствует детальное правовое</w:t>
      </w:r>
      <w:r w:rsidR="00523CC8" w:rsidRPr="005B187F">
        <w:rPr>
          <w:rFonts w:ascii="Times New Roman" w:hAnsi="Times New Roman" w:cs="Times New Roman"/>
          <w:sz w:val="28"/>
          <w:szCs w:val="28"/>
          <w:lang w:val="ru-RU"/>
        </w:rPr>
        <w:t xml:space="preserve"> регулировани</w:t>
      </w:r>
      <w:r w:rsidR="00B009E4" w:rsidRPr="005B187F">
        <w:rPr>
          <w:rFonts w:ascii="Times New Roman" w:hAnsi="Times New Roman" w:cs="Times New Roman"/>
          <w:sz w:val="28"/>
          <w:szCs w:val="28"/>
          <w:lang w:val="ru-RU"/>
        </w:rPr>
        <w:t>е</w:t>
      </w:r>
      <w:r w:rsidR="00523CC8" w:rsidRPr="005B187F">
        <w:rPr>
          <w:rFonts w:ascii="Times New Roman" w:hAnsi="Times New Roman" w:cs="Times New Roman"/>
          <w:sz w:val="28"/>
          <w:szCs w:val="28"/>
          <w:lang w:val="ru-RU"/>
        </w:rPr>
        <w:t xml:space="preserve"> </w:t>
      </w:r>
      <w:r w:rsidRPr="005B187F">
        <w:rPr>
          <w:rFonts w:ascii="Times New Roman" w:hAnsi="Times New Roman" w:cs="Times New Roman"/>
          <w:sz w:val="28"/>
          <w:szCs w:val="28"/>
          <w:lang w:val="ru-RU"/>
        </w:rPr>
        <w:t xml:space="preserve">такого </w:t>
      </w:r>
      <w:r w:rsidR="009B045E" w:rsidRPr="005B187F">
        <w:rPr>
          <w:rFonts w:ascii="Times New Roman" w:hAnsi="Times New Roman" w:cs="Times New Roman"/>
          <w:sz w:val="28"/>
          <w:szCs w:val="28"/>
          <w:lang w:val="ru-RU"/>
        </w:rPr>
        <w:t>договора</w:t>
      </w:r>
      <w:r w:rsidR="00B009E4" w:rsidRPr="005B187F">
        <w:rPr>
          <w:rFonts w:ascii="Times New Roman" w:hAnsi="Times New Roman" w:cs="Times New Roman"/>
          <w:sz w:val="28"/>
          <w:szCs w:val="28"/>
          <w:lang w:val="ru-RU"/>
        </w:rPr>
        <w:t>, что</w:t>
      </w:r>
      <w:r w:rsidR="00523CC8" w:rsidRPr="005B187F">
        <w:rPr>
          <w:rFonts w:ascii="Times New Roman" w:hAnsi="Times New Roman" w:cs="Times New Roman"/>
          <w:sz w:val="28"/>
          <w:szCs w:val="28"/>
          <w:lang w:val="ru-RU"/>
        </w:rPr>
        <w:t xml:space="preserve"> поро</w:t>
      </w:r>
      <w:r w:rsidR="00B009E4" w:rsidRPr="005B187F">
        <w:rPr>
          <w:rFonts w:ascii="Times New Roman" w:hAnsi="Times New Roman" w:cs="Times New Roman"/>
          <w:sz w:val="28"/>
          <w:szCs w:val="28"/>
          <w:lang w:val="ru-RU"/>
        </w:rPr>
        <w:t xml:space="preserve">ждает </w:t>
      </w:r>
      <w:r w:rsidR="00523CC8" w:rsidRPr="005B187F">
        <w:rPr>
          <w:rFonts w:ascii="Times New Roman" w:hAnsi="Times New Roman" w:cs="Times New Roman"/>
          <w:sz w:val="28"/>
          <w:szCs w:val="28"/>
          <w:lang w:val="ru-RU"/>
        </w:rPr>
        <w:t xml:space="preserve">множественные как </w:t>
      </w:r>
      <w:r w:rsidR="00825024" w:rsidRPr="005B187F">
        <w:rPr>
          <w:rFonts w:ascii="Times New Roman" w:hAnsi="Times New Roman" w:cs="Times New Roman"/>
          <w:sz w:val="28"/>
          <w:szCs w:val="28"/>
          <w:lang w:val="ru-RU"/>
        </w:rPr>
        <w:t xml:space="preserve">доктринальные, так и судебные </w:t>
      </w:r>
      <w:r w:rsidR="00523CC8" w:rsidRPr="005B187F">
        <w:rPr>
          <w:rFonts w:ascii="Times New Roman" w:hAnsi="Times New Roman" w:cs="Times New Roman"/>
          <w:sz w:val="28"/>
          <w:szCs w:val="28"/>
          <w:lang w:val="ru-RU"/>
        </w:rPr>
        <w:t>споры относительно е</w:t>
      </w:r>
      <w:r w:rsidR="009B045E" w:rsidRPr="005B187F">
        <w:rPr>
          <w:rFonts w:ascii="Times New Roman" w:hAnsi="Times New Roman" w:cs="Times New Roman"/>
          <w:sz w:val="28"/>
          <w:szCs w:val="28"/>
          <w:lang w:val="ru-RU"/>
        </w:rPr>
        <w:t>го</w:t>
      </w:r>
      <w:r w:rsidR="00523CC8" w:rsidRPr="005B187F">
        <w:rPr>
          <w:rFonts w:ascii="Times New Roman" w:hAnsi="Times New Roman" w:cs="Times New Roman"/>
          <w:sz w:val="28"/>
          <w:szCs w:val="28"/>
          <w:lang w:val="ru-RU"/>
        </w:rPr>
        <w:t xml:space="preserve"> правовой природы. </w:t>
      </w:r>
      <w:r w:rsidR="00B009E4" w:rsidRPr="005B187F">
        <w:rPr>
          <w:rFonts w:ascii="Times New Roman" w:hAnsi="Times New Roman" w:cs="Times New Roman"/>
          <w:sz w:val="28"/>
          <w:szCs w:val="28"/>
          <w:lang w:val="ru-RU"/>
        </w:rPr>
        <w:t xml:space="preserve">В </w:t>
      </w:r>
      <w:r w:rsidR="00B009E4" w:rsidRPr="005B187F">
        <w:rPr>
          <w:rFonts w:ascii="Times New Roman" w:hAnsi="Times New Roman" w:cs="Times New Roman"/>
          <w:sz w:val="28"/>
          <w:szCs w:val="28"/>
          <w:lang w:val="ru-RU"/>
        </w:rPr>
        <w:lastRenderedPageBreak/>
        <w:t xml:space="preserve">настоящее время, несмотря на активное использование договора инвестирования на практике, </w:t>
      </w:r>
      <w:r w:rsidR="00BE2E89" w:rsidRPr="005B187F">
        <w:rPr>
          <w:rFonts w:ascii="Times New Roman" w:hAnsi="Times New Roman" w:cs="Times New Roman"/>
          <w:sz w:val="28"/>
          <w:szCs w:val="28"/>
          <w:lang w:val="ru-RU"/>
        </w:rPr>
        <w:t xml:space="preserve">на федеральном уровне </w:t>
      </w:r>
      <w:r w:rsidR="00B009E4" w:rsidRPr="005B187F">
        <w:rPr>
          <w:rFonts w:ascii="Times New Roman" w:hAnsi="Times New Roman" w:cs="Times New Roman"/>
          <w:sz w:val="28"/>
          <w:szCs w:val="28"/>
          <w:lang w:val="ru-RU"/>
        </w:rPr>
        <w:t xml:space="preserve">существует только несколько нормативно-правовых актов, в которых упоминается инвестиционная деятельность. </w:t>
      </w:r>
      <w:r w:rsidR="003E4D84" w:rsidRPr="005B187F">
        <w:rPr>
          <w:rFonts w:ascii="Times New Roman" w:hAnsi="Times New Roman" w:cs="Times New Roman"/>
          <w:sz w:val="28"/>
          <w:szCs w:val="28"/>
          <w:lang w:val="ru-RU"/>
        </w:rPr>
        <w:t xml:space="preserve">Так </w:t>
      </w:r>
      <w:r w:rsidR="00D2102A" w:rsidRPr="005B187F">
        <w:rPr>
          <w:rFonts w:ascii="Times New Roman" w:hAnsi="Times New Roman" w:cs="Times New Roman"/>
          <w:sz w:val="28"/>
          <w:szCs w:val="28"/>
          <w:lang w:val="ru-RU"/>
        </w:rPr>
        <w:t xml:space="preserve">Закон РСФСР от 26.06.1991 № 1488-1 «Об инвестиционной деятельности в РСФСР» в ст. 7 определяет, что </w:t>
      </w:r>
      <w:r w:rsidR="000E31C2" w:rsidRPr="005B187F">
        <w:rPr>
          <w:rFonts w:ascii="Times New Roman" w:hAnsi="Times New Roman" w:cs="Times New Roman"/>
          <w:sz w:val="28"/>
          <w:szCs w:val="28"/>
          <w:lang w:val="ru-RU"/>
        </w:rPr>
        <w:t>о</w:t>
      </w:r>
      <w:r w:rsidR="00D2102A" w:rsidRPr="005B187F">
        <w:rPr>
          <w:rFonts w:ascii="Times New Roman" w:hAnsi="Times New Roman" w:cs="Times New Roman"/>
          <w:sz w:val="28"/>
          <w:szCs w:val="28"/>
          <w:lang w:val="ru-RU"/>
        </w:rPr>
        <w:t>сновным правовым документом, регулирующим производственно-хозяйственные и другие взаимоотношения субъектов инвестиционной деятельности, является договор (контракт) между ними.</w:t>
      </w:r>
      <w:r w:rsidR="000E31C2" w:rsidRPr="005B187F">
        <w:rPr>
          <w:rFonts w:ascii="Times New Roman" w:hAnsi="Times New Roman" w:cs="Times New Roman"/>
          <w:sz w:val="28"/>
          <w:szCs w:val="28"/>
          <w:lang w:val="ru-RU"/>
        </w:rPr>
        <w:t xml:space="preserve"> При этом никаких указаний на то, какие условия должны содержаться в таком договоре, в настоящем законе не содержится. В свою очередь Федеральный закон от 25.02.1999 № 39-ФЗ «Об инвестиционной деятельности в Российской Федерации, осуществляемой в форме капитальных вложений» также упоминает инвестиционный договор в качестве основания осуществления инвестиционной деятельности: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кодексом Российской Федерации</w:t>
      </w:r>
      <w:r w:rsidR="000E31C2" w:rsidRPr="005B187F">
        <w:rPr>
          <w:rStyle w:val="FootnoteReference"/>
          <w:rFonts w:ascii="Times New Roman" w:hAnsi="Times New Roman" w:cs="Times New Roman"/>
          <w:sz w:val="28"/>
          <w:szCs w:val="28"/>
          <w:lang w:val="ru-RU"/>
        </w:rPr>
        <w:footnoteReference w:id="5"/>
      </w:r>
      <w:r w:rsidR="000E31C2" w:rsidRPr="005B187F">
        <w:rPr>
          <w:rFonts w:ascii="Times New Roman" w:hAnsi="Times New Roman" w:cs="Times New Roman"/>
          <w:sz w:val="28"/>
          <w:szCs w:val="28"/>
          <w:lang w:val="ru-RU"/>
        </w:rPr>
        <w:t>»</w:t>
      </w:r>
      <w:r w:rsidR="001C6FC5">
        <w:rPr>
          <w:rFonts w:ascii="Times New Roman" w:hAnsi="Times New Roman" w:cs="Times New Roman"/>
          <w:sz w:val="28"/>
          <w:szCs w:val="28"/>
          <w:lang w:val="ru-RU"/>
        </w:rPr>
        <w:t>.</w:t>
      </w:r>
      <w:r w:rsidR="001B3B4F" w:rsidRPr="005B187F">
        <w:rPr>
          <w:rFonts w:ascii="Times New Roman" w:hAnsi="Times New Roman" w:cs="Times New Roman"/>
          <w:sz w:val="28"/>
          <w:szCs w:val="28"/>
          <w:lang w:val="ru-RU"/>
        </w:rPr>
        <w:t xml:space="preserve"> Однако более детального регулирования данным Федеральным Законом также не установлено. </w:t>
      </w:r>
    </w:p>
    <w:p w:rsidR="000163A9" w:rsidRPr="005B187F" w:rsidRDefault="00AA7CD9"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Таким образом, в законодательстве отсутствует определение инвестиционного договора, равно как и </w:t>
      </w:r>
      <w:r w:rsidR="009701A7" w:rsidRPr="005B187F">
        <w:rPr>
          <w:rFonts w:ascii="Times New Roman" w:hAnsi="Times New Roman" w:cs="Times New Roman"/>
          <w:sz w:val="28"/>
          <w:szCs w:val="28"/>
          <w:lang w:val="ru-RU"/>
        </w:rPr>
        <w:t>основных его положений. Данное обстоятельство, как зачастую отмечается в литературе</w:t>
      </w:r>
      <w:r w:rsidR="00262614" w:rsidRPr="005B187F">
        <w:rPr>
          <w:rFonts w:ascii="Times New Roman" w:hAnsi="Times New Roman" w:cs="Times New Roman"/>
          <w:sz w:val="28"/>
          <w:szCs w:val="28"/>
          <w:lang w:val="ru-RU"/>
        </w:rPr>
        <w:t>,</w:t>
      </w:r>
      <w:r w:rsidR="009701A7" w:rsidRPr="005B187F">
        <w:rPr>
          <w:rFonts w:ascii="Times New Roman" w:hAnsi="Times New Roman" w:cs="Times New Roman"/>
          <w:sz w:val="28"/>
          <w:szCs w:val="28"/>
          <w:lang w:val="ru-RU"/>
        </w:rPr>
        <w:t xml:space="preserve"> является признаком «ненадлежащего правового регулирования инвестиций в Российской Федерации</w:t>
      </w:r>
      <w:r w:rsidR="009701A7" w:rsidRPr="005B187F">
        <w:rPr>
          <w:rStyle w:val="FootnoteReference"/>
          <w:rFonts w:ascii="Times New Roman" w:hAnsi="Times New Roman" w:cs="Times New Roman"/>
          <w:sz w:val="28"/>
          <w:szCs w:val="28"/>
          <w:lang w:val="ru-RU"/>
        </w:rPr>
        <w:footnoteReference w:id="6"/>
      </w:r>
      <w:r w:rsidR="00262614" w:rsidRPr="005B187F">
        <w:rPr>
          <w:rFonts w:ascii="Times New Roman" w:hAnsi="Times New Roman" w:cs="Times New Roman"/>
          <w:sz w:val="28"/>
          <w:szCs w:val="28"/>
          <w:lang w:val="ru-RU"/>
        </w:rPr>
        <w:t>», а также оказывает не</w:t>
      </w:r>
      <w:r w:rsidR="005C6EF5">
        <w:rPr>
          <w:rFonts w:ascii="Times New Roman" w:hAnsi="Times New Roman" w:cs="Times New Roman"/>
          <w:sz w:val="28"/>
          <w:szCs w:val="28"/>
          <w:lang w:val="ru-RU"/>
        </w:rPr>
        <w:t>гативное влияние на перспективы</w:t>
      </w:r>
      <w:r w:rsidR="00262614" w:rsidRPr="005B187F">
        <w:rPr>
          <w:rFonts w:ascii="Times New Roman" w:hAnsi="Times New Roman" w:cs="Times New Roman"/>
          <w:sz w:val="28"/>
          <w:szCs w:val="28"/>
          <w:lang w:val="ru-RU"/>
        </w:rPr>
        <w:t xml:space="preserve"> развития отечественной экономики</w:t>
      </w:r>
      <w:r w:rsidR="00262614" w:rsidRPr="005B187F">
        <w:rPr>
          <w:rStyle w:val="FootnoteReference"/>
          <w:rFonts w:ascii="Times New Roman" w:hAnsi="Times New Roman" w:cs="Times New Roman"/>
          <w:sz w:val="28"/>
          <w:szCs w:val="28"/>
          <w:lang w:val="ru-RU"/>
        </w:rPr>
        <w:footnoteReference w:id="7"/>
      </w:r>
      <w:r w:rsidR="00262614" w:rsidRPr="005B187F">
        <w:rPr>
          <w:rFonts w:ascii="Times New Roman" w:hAnsi="Times New Roman" w:cs="Times New Roman"/>
          <w:sz w:val="28"/>
          <w:szCs w:val="28"/>
          <w:lang w:val="ru-RU"/>
        </w:rPr>
        <w:t>. Более того</w:t>
      </w:r>
      <w:r w:rsidR="009701A7" w:rsidRPr="005B187F">
        <w:rPr>
          <w:rFonts w:ascii="Times New Roman" w:hAnsi="Times New Roman" w:cs="Times New Roman"/>
          <w:sz w:val="28"/>
          <w:szCs w:val="28"/>
          <w:lang w:val="ru-RU"/>
        </w:rPr>
        <w:t xml:space="preserve">, </w:t>
      </w:r>
      <w:r w:rsidR="00262614" w:rsidRPr="005B187F">
        <w:rPr>
          <w:rFonts w:ascii="Times New Roman" w:hAnsi="Times New Roman" w:cs="Times New Roman"/>
          <w:sz w:val="28"/>
          <w:szCs w:val="28"/>
          <w:lang w:val="ru-RU"/>
        </w:rPr>
        <w:t xml:space="preserve">такая неопределенность на законодательном уровне приводит к неопределенности и на практике, что выражается в том, </w:t>
      </w:r>
      <w:r w:rsidR="009701A7" w:rsidRPr="005B187F">
        <w:rPr>
          <w:rFonts w:ascii="Times New Roman" w:hAnsi="Times New Roman" w:cs="Times New Roman"/>
          <w:sz w:val="28"/>
          <w:szCs w:val="28"/>
          <w:lang w:val="ru-RU"/>
        </w:rPr>
        <w:t>что правовая природа заключенного инвестиционного договора определяе</w:t>
      </w:r>
      <w:r w:rsidR="00BE2E89" w:rsidRPr="005B187F">
        <w:rPr>
          <w:rFonts w:ascii="Times New Roman" w:hAnsi="Times New Roman" w:cs="Times New Roman"/>
          <w:sz w:val="28"/>
          <w:szCs w:val="28"/>
          <w:lang w:val="ru-RU"/>
        </w:rPr>
        <w:t>тся только при рассмотрении суда</w:t>
      </w:r>
      <w:r w:rsidR="009701A7" w:rsidRPr="005B187F">
        <w:rPr>
          <w:rFonts w:ascii="Times New Roman" w:hAnsi="Times New Roman" w:cs="Times New Roman"/>
          <w:sz w:val="28"/>
          <w:szCs w:val="28"/>
          <w:lang w:val="ru-RU"/>
        </w:rPr>
        <w:t>м</w:t>
      </w:r>
      <w:r w:rsidR="00BE2E89" w:rsidRPr="005B187F">
        <w:rPr>
          <w:rFonts w:ascii="Times New Roman" w:hAnsi="Times New Roman" w:cs="Times New Roman"/>
          <w:sz w:val="28"/>
          <w:szCs w:val="28"/>
          <w:lang w:val="ru-RU"/>
        </w:rPr>
        <w:t>и споров</w:t>
      </w:r>
      <w:r w:rsidR="009701A7" w:rsidRPr="005B187F">
        <w:rPr>
          <w:rFonts w:ascii="Times New Roman" w:hAnsi="Times New Roman" w:cs="Times New Roman"/>
          <w:sz w:val="28"/>
          <w:szCs w:val="28"/>
          <w:lang w:val="ru-RU"/>
        </w:rPr>
        <w:t>, возникающ</w:t>
      </w:r>
      <w:r w:rsidR="00BE2E89" w:rsidRPr="005B187F">
        <w:rPr>
          <w:rFonts w:ascii="Times New Roman" w:hAnsi="Times New Roman" w:cs="Times New Roman"/>
          <w:sz w:val="28"/>
          <w:szCs w:val="28"/>
          <w:lang w:val="ru-RU"/>
        </w:rPr>
        <w:t>их</w:t>
      </w:r>
      <w:r w:rsidR="009701A7" w:rsidRPr="005B187F">
        <w:rPr>
          <w:rFonts w:ascii="Times New Roman" w:hAnsi="Times New Roman" w:cs="Times New Roman"/>
          <w:sz w:val="28"/>
          <w:szCs w:val="28"/>
          <w:lang w:val="ru-RU"/>
        </w:rPr>
        <w:t xml:space="preserve"> </w:t>
      </w:r>
      <w:r w:rsidR="009701A7" w:rsidRPr="005B187F">
        <w:rPr>
          <w:rFonts w:ascii="Times New Roman" w:hAnsi="Times New Roman" w:cs="Times New Roman"/>
          <w:sz w:val="28"/>
          <w:szCs w:val="28"/>
          <w:lang w:val="ru-RU"/>
        </w:rPr>
        <w:lastRenderedPageBreak/>
        <w:t xml:space="preserve">из </w:t>
      </w:r>
      <w:r w:rsidR="00BE2E89" w:rsidRPr="005B187F">
        <w:rPr>
          <w:rFonts w:ascii="Times New Roman" w:hAnsi="Times New Roman" w:cs="Times New Roman"/>
          <w:sz w:val="28"/>
          <w:szCs w:val="28"/>
          <w:lang w:val="ru-RU"/>
        </w:rPr>
        <w:t>таких договоров</w:t>
      </w:r>
      <w:r w:rsidR="004A7DC2" w:rsidRPr="005B187F">
        <w:rPr>
          <w:rFonts w:ascii="Times New Roman" w:hAnsi="Times New Roman" w:cs="Times New Roman"/>
          <w:sz w:val="28"/>
          <w:szCs w:val="28"/>
          <w:lang w:val="ru-RU"/>
        </w:rPr>
        <w:t xml:space="preserve">, при этом </w:t>
      </w:r>
      <w:r w:rsidR="00BE2E89" w:rsidRPr="005B187F">
        <w:rPr>
          <w:rFonts w:ascii="Times New Roman" w:hAnsi="Times New Roman" w:cs="Times New Roman"/>
          <w:sz w:val="28"/>
          <w:szCs w:val="28"/>
          <w:lang w:val="ru-RU"/>
        </w:rPr>
        <w:t xml:space="preserve">единство в понимании природы инвестиционных договоров </w:t>
      </w:r>
      <w:r w:rsidR="004A7DC2" w:rsidRPr="005B187F">
        <w:rPr>
          <w:rFonts w:ascii="Times New Roman" w:hAnsi="Times New Roman" w:cs="Times New Roman"/>
          <w:sz w:val="28"/>
          <w:szCs w:val="28"/>
          <w:lang w:val="ru-RU"/>
        </w:rPr>
        <w:t>у судов также отсутствует</w:t>
      </w:r>
      <w:r w:rsidR="00BE2E89" w:rsidRPr="005B187F">
        <w:rPr>
          <w:rStyle w:val="FootnoteReference"/>
          <w:rFonts w:ascii="Times New Roman" w:hAnsi="Times New Roman" w:cs="Times New Roman"/>
          <w:sz w:val="28"/>
          <w:szCs w:val="28"/>
          <w:lang w:val="ru-RU"/>
        </w:rPr>
        <w:footnoteReference w:id="8"/>
      </w:r>
      <w:r w:rsidR="009701A7" w:rsidRPr="005B187F">
        <w:rPr>
          <w:rFonts w:ascii="Times New Roman" w:hAnsi="Times New Roman" w:cs="Times New Roman"/>
          <w:sz w:val="28"/>
          <w:szCs w:val="28"/>
          <w:lang w:val="ru-RU"/>
        </w:rPr>
        <w:t xml:space="preserve">. Более того, некоторые исследователи также указывают на то, что такое пробельное регулирование может являться основой для злоупотреблений, когда сильная сторона воздействует на слабую сторону </w:t>
      </w:r>
      <w:r w:rsidR="00BA2BF2" w:rsidRPr="005B187F">
        <w:rPr>
          <w:rFonts w:ascii="Times New Roman" w:hAnsi="Times New Roman" w:cs="Times New Roman"/>
          <w:sz w:val="28"/>
          <w:szCs w:val="28"/>
          <w:lang w:val="ru-RU"/>
        </w:rPr>
        <w:t>из-за «многообразия предоставленных правовых форм и условий, которые могут быть использованы при составлении договора инвестирования»</w:t>
      </w:r>
      <w:r w:rsidR="00BA2BF2" w:rsidRPr="005B187F">
        <w:rPr>
          <w:rStyle w:val="FootnoteReference"/>
          <w:rFonts w:ascii="Times New Roman" w:hAnsi="Times New Roman" w:cs="Times New Roman"/>
          <w:sz w:val="28"/>
          <w:szCs w:val="28"/>
          <w:lang w:val="ru-RU"/>
        </w:rPr>
        <w:footnoteReference w:id="9"/>
      </w:r>
      <w:r w:rsidR="00BA2BF2" w:rsidRPr="005B187F">
        <w:rPr>
          <w:rFonts w:ascii="Times New Roman" w:hAnsi="Times New Roman" w:cs="Times New Roman"/>
          <w:sz w:val="28"/>
          <w:szCs w:val="28"/>
          <w:lang w:val="ru-RU"/>
        </w:rPr>
        <w:t>.</w:t>
      </w:r>
      <w:r w:rsidR="000163A9" w:rsidRPr="005B187F">
        <w:rPr>
          <w:rFonts w:ascii="Times New Roman" w:hAnsi="Times New Roman" w:cs="Times New Roman"/>
          <w:sz w:val="28"/>
          <w:szCs w:val="28"/>
          <w:lang w:val="ru-RU"/>
        </w:rPr>
        <w:t xml:space="preserve"> </w:t>
      </w:r>
    </w:p>
    <w:p w:rsidR="00BA2BF2" w:rsidRPr="005B187F" w:rsidRDefault="00E7309F"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И</w:t>
      </w:r>
      <w:r w:rsidR="000163A9" w:rsidRPr="005B187F">
        <w:rPr>
          <w:rFonts w:ascii="Times New Roman" w:hAnsi="Times New Roman" w:cs="Times New Roman"/>
          <w:sz w:val="28"/>
          <w:szCs w:val="28"/>
          <w:lang w:val="ru-RU"/>
        </w:rPr>
        <w:t>нтересно отметить</w:t>
      </w:r>
      <w:r w:rsidRPr="005B187F">
        <w:rPr>
          <w:rFonts w:ascii="Times New Roman" w:hAnsi="Times New Roman" w:cs="Times New Roman"/>
          <w:sz w:val="28"/>
          <w:szCs w:val="28"/>
          <w:lang w:val="ru-RU"/>
        </w:rPr>
        <w:t>, что</w:t>
      </w:r>
      <w:r w:rsidR="000163A9" w:rsidRPr="005B187F">
        <w:rPr>
          <w:rFonts w:ascii="Times New Roman" w:hAnsi="Times New Roman" w:cs="Times New Roman"/>
          <w:sz w:val="28"/>
          <w:szCs w:val="28"/>
          <w:lang w:val="ru-RU"/>
        </w:rPr>
        <w:t xml:space="preserve"> инвестиционные договоры в публичной сфере, то есть с привлечением государственных инвестиций</w:t>
      </w:r>
      <w:r w:rsidR="00ED3B38" w:rsidRPr="005B187F">
        <w:rPr>
          <w:rFonts w:ascii="Times New Roman" w:hAnsi="Times New Roman" w:cs="Times New Roman"/>
          <w:sz w:val="28"/>
          <w:szCs w:val="28"/>
          <w:lang w:val="ru-RU"/>
        </w:rPr>
        <w:t>,</w:t>
      </w:r>
      <w:r w:rsidR="000163A9" w:rsidRPr="005B187F">
        <w:rPr>
          <w:rFonts w:ascii="Times New Roman" w:hAnsi="Times New Roman" w:cs="Times New Roman"/>
          <w:sz w:val="28"/>
          <w:szCs w:val="28"/>
          <w:lang w:val="ru-RU"/>
        </w:rPr>
        <w:t xml:space="preserve"> </w:t>
      </w:r>
      <w:r w:rsidRPr="005B187F">
        <w:rPr>
          <w:rFonts w:ascii="Times New Roman" w:hAnsi="Times New Roman" w:cs="Times New Roman"/>
          <w:sz w:val="28"/>
          <w:szCs w:val="28"/>
          <w:lang w:val="ru-RU"/>
        </w:rPr>
        <w:t xml:space="preserve">достаточно подробно урегулированы на уровне </w:t>
      </w:r>
      <w:r w:rsidR="00695521" w:rsidRPr="005B187F">
        <w:rPr>
          <w:rFonts w:ascii="Times New Roman" w:hAnsi="Times New Roman" w:cs="Times New Roman"/>
          <w:sz w:val="28"/>
          <w:szCs w:val="28"/>
          <w:lang w:val="ru-RU"/>
        </w:rPr>
        <w:t xml:space="preserve">некоторых </w:t>
      </w:r>
      <w:r w:rsidRPr="005B187F">
        <w:rPr>
          <w:rFonts w:ascii="Times New Roman" w:hAnsi="Times New Roman" w:cs="Times New Roman"/>
          <w:sz w:val="28"/>
          <w:szCs w:val="28"/>
          <w:lang w:val="ru-RU"/>
        </w:rPr>
        <w:t>субъектов РФ.</w:t>
      </w:r>
      <w:r w:rsidR="00695521" w:rsidRPr="005B187F">
        <w:rPr>
          <w:rFonts w:ascii="Times New Roman" w:hAnsi="Times New Roman" w:cs="Times New Roman"/>
          <w:sz w:val="28"/>
          <w:szCs w:val="28"/>
          <w:lang w:val="ru-RU"/>
        </w:rPr>
        <w:t xml:space="preserve"> </w:t>
      </w:r>
      <w:r w:rsidR="00ED3B38" w:rsidRPr="005B187F">
        <w:rPr>
          <w:rFonts w:ascii="Times New Roman" w:hAnsi="Times New Roman" w:cs="Times New Roman"/>
          <w:sz w:val="28"/>
          <w:szCs w:val="28"/>
          <w:lang w:val="ru-RU"/>
        </w:rPr>
        <w:t>Такие законы</w:t>
      </w:r>
      <w:r w:rsidR="00695521" w:rsidRPr="005B187F">
        <w:rPr>
          <w:rFonts w:ascii="Times New Roman" w:hAnsi="Times New Roman" w:cs="Times New Roman"/>
          <w:sz w:val="28"/>
          <w:szCs w:val="28"/>
          <w:lang w:val="ru-RU"/>
        </w:rPr>
        <w:t xml:space="preserve"> субъектов </w:t>
      </w:r>
      <w:r w:rsidR="00ED3B38" w:rsidRPr="005B187F">
        <w:rPr>
          <w:rFonts w:ascii="Times New Roman" w:hAnsi="Times New Roman" w:cs="Times New Roman"/>
          <w:sz w:val="28"/>
          <w:szCs w:val="28"/>
          <w:lang w:val="ru-RU"/>
        </w:rPr>
        <w:t xml:space="preserve">зачастую содержат собственное определение инвестиционного договора, требования к участникам такого соглашения, а также льготы, полагающиеся застройщику при реализации инвестиционного проекта в соответствии </w:t>
      </w:r>
      <w:r w:rsidR="006E2C15" w:rsidRPr="005B187F">
        <w:rPr>
          <w:rFonts w:ascii="Times New Roman" w:hAnsi="Times New Roman" w:cs="Times New Roman"/>
          <w:sz w:val="28"/>
          <w:szCs w:val="28"/>
          <w:lang w:val="ru-RU"/>
        </w:rPr>
        <w:t>с условиями договора. Однако, в тоже время, и в региональном законодательстве отсутствует единое понимание понятия «инвестиционный договор»</w:t>
      </w:r>
      <w:r w:rsidR="00C77DDD" w:rsidRPr="005B187F">
        <w:rPr>
          <w:rFonts w:ascii="Times New Roman" w:hAnsi="Times New Roman" w:cs="Times New Roman"/>
          <w:sz w:val="28"/>
          <w:szCs w:val="28"/>
          <w:lang w:val="ru-RU"/>
        </w:rPr>
        <w:t>, что также свидетельствует о необходимости упорядочивания правового регулирования в сфере инвестиционной деятельности.</w:t>
      </w:r>
      <w:r w:rsidR="006E2C15" w:rsidRPr="005B187F">
        <w:rPr>
          <w:rStyle w:val="FootnoteReference"/>
          <w:rFonts w:ascii="Times New Roman" w:hAnsi="Times New Roman" w:cs="Times New Roman"/>
          <w:sz w:val="28"/>
          <w:szCs w:val="28"/>
          <w:lang w:val="ru-RU"/>
        </w:rPr>
        <w:footnoteReference w:id="10"/>
      </w:r>
    </w:p>
    <w:p w:rsidR="00F41CF0" w:rsidRPr="005B187F" w:rsidRDefault="00CE3EA7"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Учитывая противоречивую судебную практику в сфере инвестирования</w:t>
      </w:r>
      <w:r w:rsidR="005C6EF5">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w:t>
      </w:r>
      <w:r w:rsidR="006E7F15" w:rsidRPr="005B187F">
        <w:rPr>
          <w:rFonts w:ascii="Times New Roman" w:hAnsi="Times New Roman" w:cs="Times New Roman"/>
          <w:sz w:val="28"/>
          <w:szCs w:val="28"/>
          <w:lang w:val="ru-RU"/>
        </w:rPr>
        <w:t xml:space="preserve">Пленум ВАС РФ в Постановлении </w:t>
      </w:r>
      <w:r w:rsidR="00F20BE7">
        <w:rPr>
          <w:rFonts w:ascii="Times New Roman" w:hAnsi="Times New Roman" w:cs="Times New Roman"/>
          <w:sz w:val="28"/>
          <w:szCs w:val="28"/>
          <w:lang w:val="ru-RU"/>
        </w:rPr>
        <w:t>№54</w:t>
      </w:r>
      <w:r w:rsidR="006E7F15" w:rsidRPr="005B187F">
        <w:rPr>
          <w:rFonts w:ascii="Times New Roman" w:hAnsi="Times New Roman" w:cs="Times New Roman"/>
          <w:sz w:val="28"/>
          <w:szCs w:val="28"/>
          <w:lang w:val="ru-RU"/>
        </w:rPr>
        <w:t xml:space="preserve">, принятом </w:t>
      </w:r>
      <w:r w:rsidRPr="005B187F">
        <w:rPr>
          <w:rFonts w:ascii="Times New Roman" w:hAnsi="Times New Roman" w:cs="Times New Roman"/>
          <w:sz w:val="28"/>
          <w:szCs w:val="28"/>
          <w:lang w:val="ru-RU"/>
        </w:rPr>
        <w:t>в 2011 году</w:t>
      </w:r>
      <w:r w:rsidR="006E7F15" w:rsidRPr="005B187F">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предпринял попытку</w:t>
      </w:r>
      <w:r w:rsidR="00F41CF0" w:rsidRPr="005B187F">
        <w:rPr>
          <w:rFonts w:ascii="Times New Roman" w:hAnsi="Times New Roman" w:cs="Times New Roman"/>
          <w:sz w:val="28"/>
          <w:szCs w:val="28"/>
          <w:lang w:val="ru-RU"/>
        </w:rPr>
        <w:t xml:space="preserve"> систематизировать </w:t>
      </w:r>
      <w:r w:rsidR="006E7F15" w:rsidRPr="005B187F">
        <w:rPr>
          <w:rFonts w:ascii="Times New Roman" w:hAnsi="Times New Roman" w:cs="Times New Roman"/>
          <w:sz w:val="28"/>
          <w:szCs w:val="28"/>
          <w:lang w:val="ru-RU"/>
        </w:rPr>
        <w:t xml:space="preserve">такие </w:t>
      </w:r>
      <w:r w:rsidR="00F41CF0" w:rsidRPr="005B187F">
        <w:rPr>
          <w:rFonts w:ascii="Times New Roman" w:hAnsi="Times New Roman" w:cs="Times New Roman"/>
          <w:sz w:val="28"/>
          <w:szCs w:val="28"/>
          <w:lang w:val="ru-RU"/>
        </w:rPr>
        <w:t>отн</w:t>
      </w:r>
      <w:r w:rsidR="004C3FCF" w:rsidRPr="005B187F">
        <w:rPr>
          <w:rFonts w:ascii="Times New Roman" w:hAnsi="Times New Roman" w:cs="Times New Roman"/>
          <w:sz w:val="28"/>
          <w:szCs w:val="28"/>
          <w:lang w:val="ru-RU"/>
        </w:rPr>
        <w:t xml:space="preserve">ошения и привести к единству </w:t>
      </w:r>
      <w:r w:rsidR="006E7F15" w:rsidRPr="005B187F">
        <w:rPr>
          <w:rFonts w:ascii="Times New Roman" w:hAnsi="Times New Roman" w:cs="Times New Roman"/>
          <w:sz w:val="28"/>
          <w:szCs w:val="28"/>
          <w:lang w:val="ru-RU"/>
        </w:rPr>
        <w:t xml:space="preserve">использование различных договорных конструкций при структурировании отношений инвесторов и застройщиков. </w:t>
      </w:r>
      <w:r w:rsidR="004C3FCF" w:rsidRPr="005B187F">
        <w:rPr>
          <w:rFonts w:ascii="Times New Roman" w:hAnsi="Times New Roman" w:cs="Times New Roman"/>
          <w:sz w:val="28"/>
          <w:szCs w:val="28"/>
          <w:lang w:val="ru-RU"/>
        </w:rPr>
        <w:t>О</w:t>
      </w:r>
      <w:r w:rsidR="00F41CF0" w:rsidRPr="005B187F">
        <w:rPr>
          <w:rFonts w:ascii="Times New Roman" w:hAnsi="Times New Roman" w:cs="Times New Roman"/>
          <w:sz w:val="28"/>
          <w:szCs w:val="28"/>
          <w:lang w:val="ru-RU"/>
        </w:rPr>
        <w:t>дин из основных выводов, сформулированных Пленумом</w:t>
      </w:r>
      <w:r w:rsidR="00874C19" w:rsidRPr="005B187F">
        <w:rPr>
          <w:rFonts w:ascii="Times New Roman" w:hAnsi="Times New Roman" w:cs="Times New Roman"/>
          <w:sz w:val="28"/>
          <w:szCs w:val="28"/>
          <w:lang w:val="ru-RU"/>
        </w:rPr>
        <w:t xml:space="preserve"> ВАС</w:t>
      </w:r>
      <w:r w:rsidR="006E7F15" w:rsidRPr="005B187F">
        <w:rPr>
          <w:rFonts w:ascii="Times New Roman" w:hAnsi="Times New Roman" w:cs="Times New Roman"/>
          <w:sz w:val="28"/>
          <w:szCs w:val="28"/>
          <w:lang w:val="ru-RU"/>
        </w:rPr>
        <w:t xml:space="preserve"> РФ</w:t>
      </w:r>
      <w:r w:rsidR="004C3FCF" w:rsidRPr="005B187F">
        <w:rPr>
          <w:rFonts w:ascii="Times New Roman" w:hAnsi="Times New Roman" w:cs="Times New Roman"/>
          <w:sz w:val="28"/>
          <w:szCs w:val="28"/>
          <w:lang w:val="ru-RU"/>
        </w:rPr>
        <w:t>,</w:t>
      </w:r>
      <w:r w:rsidR="00F41CF0" w:rsidRPr="005B187F">
        <w:rPr>
          <w:rFonts w:ascii="Times New Roman" w:hAnsi="Times New Roman" w:cs="Times New Roman"/>
          <w:sz w:val="28"/>
          <w:szCs w:val="28"/>
          <w:lang w:val="ru-RU"/>
        </w:rPr>
        <w:t xml:space="preserve"> можно свести к следующему: </w:t>
      </w:r>
      <w:r w:rsidR="004C3FCF" w:rsidRPr="005B187F">
        <w:rPr>
          <w:rFonts w:ascii="Times New Roman" w:hAnsi="Times New Roman" w:cs="Times New Roman"/>
          <w:sz w:val="28"/>
          <w:szCs w:val="28"/>
          <w:lang w:val="ru-RU"/>
        </w:rPr>
        <w:t xml:space="preserve">инвестиционный договор </w:t>
      </w:r>
      <w:r w:rsidR="00D50912" w:rsidRPr="005B187F">
        <w:rPr>
          <w:rFonts w:ascii="Times New Roman" w:hAnsi="Times New Roman" w:cs="Times New Roman"/>
          <w:sz w:val="28"/>
          <w:szCs w:val="28"/>
          <w:lang w:val="ru-RU"/>
        </w:rPr>
        <w:t xml:space="preserve">не </w:t>
      </w:r>
      <w:r w:rsidR="004C3FCF" w:rsidRPr="005B187F">
        <w:rPr>
          <w:rFonts w:ascii="Times New Roman" w:hAnsi="Times New Roman" w:cs="Times New Roman"/>
          <w:sz w:val="28"/>
          <w:szCs w:val="28"/>
          <w:lang w:val="ru-RU"/>
        </w:rPr>
        <w:t xml:space="preserve">является </w:t>
      </w:r>
      <w:r w:rsidR="00D50912" w:rsidRPr="005B187F">
        <w:rPr>
          <w:rFonts w:ascii="Times New Roman" w:hAnsi="Times New Roman" w:cs="Times New Roman"/>
          <w:sz w:val="28"/>
          <w:szCs w:val="28"/>
          <w:lang w:val="ru-RU"/>
        </w:rPr>
        <w:t>самостоятельным непоименованным</w:t>
      </w:r>
      <w:r w:rsidR="006E7F15" w:rsidRPr="005B187F">
        <w:rPr>
          <w:rFonts w:ascii="Times New Roman" w:hAnsi="Times New Roman" w:cs="Times New Roman"/>
          <w:sz w:val="28"/>
          <w:szCs w:val="28"/>
          <w:lang w:val="ru-RU"/>
        </w:rPr>
        <w:t xml:space="preserve"> договором, его правовая природа</w:t>
      </w:r>
      <w:r w:rsidR="00D50912" w:rsidRPr="005B187F">
        <w:rPr>
          <w:rFonts w:ascii="Times New Roman" w:hAnsi="Times New Roman" w:cs="Times New Roman"/>
          <w:sz w:val="28"/>
          <w:szCs w:val="28"/>
          <w:lang w:val="ru-RU"/>
        </w:rPr>
        <w:t xml:space="preserve"> должна устанавливаться исходя из поименованных в ГК РФ видов договоров. </w:t>
      </w:r>
      <w:r w:rsidR="00F41CF0" w:rsidRPr="005B187F">
        <w:rPr>
          <w:rFonts w:ascii="Times New Roman" w:hAnsi="Times New Roman" w:cs="Times New Roman"/>
          <w:sz w:val="28"/>
          <w:szCs w:val="28"/>
          <w:lang w:val="ru-RU"/>
        </w:rPr>
        <w:t xml:space="preserve">Подробнее влияние данного </w:t>
      </w:r>
      <w:r w:rsidR="00F41CF0" w:rsidRPr="005B187F">
        <w:rPr>
          <w:rFonts w:ascii="Times New Roman" w:hAnsi="Times New Roman" w:cs="Times New Roman"/>
          <w:sz w:val="28"/>
          <w:szCs w:val="28"/>
          <w:lang w:val="ru-RU"/>
        </w:rPr>
        <w:lastRenderedPageBreak/>
        <w:t>Постановления на осуществление инвестиционной де</w:t>
      </w:r>
      <w:r w:rsidR="00CF3F01" w:rsidRPr="005B187F">
        <w:rPr>
          <w:rFonts w:ascii="Times New Roman" w:hAnsi="Times New Roman" w:cs="Times New Roman"/>
          <w:sz w:val="28"/>
          <w:szCs w:val="28"/>
          <w:lang w:val="ru-RU"/>
        </w:rPr>
        <w:t xml:space="preserve">ятельности, а также на квалификацию договоров, опосредующих ее осуществление, </w:t>
      </w:r>
      <w:r w:rsidR="00F41CF0" w:rsidRPr="005B187F">
        <w:rPr>
          <w:rFonts w:ascii="Times New Roman" w:hAnsi="Times New Roman" w:cs="Times New Roman"/>
          <w:sz w:val="28"/>
          <w:szCs w:val="28"/>
          <w:lang w:val="ru-RU"/>
        </w:rPr>
        <w:t xml:space="preserve">будет рассмотрено далее. </w:t>
      </w:r>
    </w:p>
    <w:p w:rsidR="005968DA" w:rsidRPr="005B187F" w:rsidRDefault="00D50912"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Однако, к</w:t>
      </w:r>
      <w:r w:rsidR="003E4D84" w:rsidRPr="005B187F">
        <w:rPr>
          <w:rFonts w:ascii="Times New Roman" w:hAnsi="Times New Roman" w:cs="Times New Roman"/>
          <w:sz w:val="28"/>
          <w:szCs w:val="28"/>
          <w:lang w:val="ru-RU"/>
        </w:rPr>
        <w:t xml:space="preserve">ак уже было отмечено ранее, и несмотря на разъяснения, данные Пленумом ВАС </w:t>
      </w:r>
      <w:r w:rsidR="00F41CF0" w:rsidRPr="005B187F">
        <w:rPr>
          <w:rFonts w:ascii="Times New Roman" w:hAnsi="Times New Roman" w:cs="Times New Roman"/>
          <w:sz w:val="28"/>
          <w:szCs w:val="28"/>
          <w:lang w:val="ru-RU"/>
        </w:rPr>
        <w:t xml:space="preserve">РФ </w:t>
      </w:r>
      <w:r w:rsidR="003E4D84" w:rsidRPr="005B187F">
        <w:rPr>
          <w:rFonts w:ascii="Times New Roman" w:hAnsi="Times New Roman" w:cs="Times New Roman"/>
          <w:sz w:val="28"/>
          <w:szCs w:val="28"/>
          <w:lang w:val="ru-RU"/>
        </w:rPr>
        <w:t>в 2011 году, споры о правовой природе инвестиционного договора не утихают и по сей день.</w:t>
      </w:r>
      <w:r w:rsidR="006E7F15" w:rsidRPr="005B187F">
        <w:rPr>
          <w:rFonts w:ascii="Times New Roman" w:hAnsi="Times New Roman" w:cs="Times New Roman"/>
          <w:sz w:val="28"/>
          <w:szCs w:val="28"/>
          <w:lang w:val="ru-RU"/>
        </w:rPr>
        <w:t xml:space="preserve"> С</w:t>
      </w:r>
      <w:r w:rsidR="00F664D3" w:rsidRPr="005B187F">
        <w:rPr>
          <w:rFonts w:ascii="Times New Roman" w:hAnsi="Times New Roman" w:cs="Times New Roman"/>
          <w:sz w:val="28"/>
          <w:szCs w:val="28"/>
          <w:lang w:val="ru-RU"/>
        </w:rPr>
        <w:t>уммируя различные точки зрения, пред</w:t>
      </w:r>
      <w:r w:rsidR="000B16FC" w:rsidRPr="005B187F">
        <w:rPr>
          <w:rFonts w:ascii="Times New Roman" w:hAnsi="Times New Roman" w:cs="Times New Roman"/>
          <w:sz w:val="28"/>
          <w:szCs w:val="28"/>
          <w:lang w:val="ru-RU"/>
        </w:rPr>
        <w:t>ставленные в научной литературе и обозначенные на практике при разрешении споров судами,</w:t>
      </w:r>
      <w:r w:rsidR="00F664D3" w:rsidRPr="005B187F">
        <w:rPr>
          <w:rFonts w:ascii="Times New Roman" w:hAnsi="Times New Roman" w:cs="Times New Roman"/>
          <w:sz w:val="28"/>
          <w:szCs w:val="28"/>
          <w:lang w:val="ru-RU"/>
        </w:rPr>
        <w:t xml:space="preserve"> можно обозначить два основных подхода</w:t>
      </w:r>
      <w:r w:rsidR="009B045E" w:rsidRPr="005B187F">
        <w:rPr>
          <w:rFonts w:ascii="Times New Roman" w:hAnsi="Times New Roman" w:cs="Times New Roman"/>
          <w:sz w:val="28"/>
          <w:szCs w:val="28"/>
          <w:lang w:val="ru-RU"/>
        </w:rPr>
        <w:t xml:space="preserve">. В соответствии с первым из них, </w:t>
      </w:r>
      <w:r w:rsidR="00895E71" w:rsidRPr="005B187F">
        <w:rPr>
          <w:rFonts w:ascii="Times New Roman" w:hAnsi="Times New Roman" w:cs="Times New Roman"/>
          <w:sz w:val="28"/>
          <w:szCs w:val="28"/>
          <w:lang w:val="ru-RU"/>
        </w:rPr>
        <w:t>конструкция инвестиционного договора обладает соответствующей спецификой, что отражается в содержании прав и обязанностей сторон, соответственно, такой договор должен признаваться самостоятельным непоименованным договором</w:t>
      </w:r>
      <w:r w:rsidR="00895E71" w:rsidRPr="005B187F">
        <w:rPr>
          <w:rStyle w:val="FootnoteReference"/>
          <w:rFonts w:ascii="Times New Roman" w:hAnsi="Times New Roman" w:cs="Times New Roman"/>
          <w:sz w:val="28"/>
          <w:szCs w:val="28"/>
          <w:lang w:val="ru-RU"/>
        </w:rPr>
        <w:footnoteReference w:id="11"/>
      </w:r>
      <w:r w:rsidR="00895E71" w:rsidRPr="005B187F">
        <w:rPr>
          <w:rFonts w:ascii="Times New Roman" w:hAnsi="Times New Roman" w:cs="Times New Roman"/>
          <w:sz w:val="28"/>
          <w:szCs w:val="28"/>
          <w:lang w:val="ru-RU"/>
        </w:rPr>
        <w:t xml:space="preserve">. Напротив, в соответствии со второй точкой зрения, </w:t>
      </w:r>
      <w:r w:rsidR="009B045E" w:rsidRPr="005B187F">
        <w:rPr>
          <w:rFonts w:ascii="Times New Roman" w:hAnsi="Times New Roman" w:cs="Times New Roman"/>
          <w:sz w:val="28"/>
          <w:szCs w:val="28"/>
          <w:lang w:val="ru-RU"/>
        </w:rPr>
        <w:t>инвестиционной договор не обладает никакими специфическими признаками, позволяющими выделить его в отдельный договор</w:t>
      </w:r>
      <w:r w:rsidR="00153194" w:rsidRPr="005B187F">
        <w:rPr>
          <w:rFonts w:ascii="Times New Roman" w:hAnsi="Times New Roman" w:cs="Times New Roman"/>
          <w:sz w:val="28"/>
          <w:szCs w:val="28"/>
          <w:lang w:val="ru-RU"/>
        </w:rPr>
        <w:t xml:space="preserve">, и в </w:t>
      </w:r>
      <w:r w:rsidR="001539BE" w:rsidRPr="005B187F">
        <w:rPr>
          <w:rFonts w:ascii="Times New Roman" w:hAnsi="Times New Roman" w:cs="Times New Roman"/>
          <w:sz w:val="28"/>
          <w:szCs w:val="28"/>
          <w:lang w:val="ru-RU"/>
        </w:rPr>
        <w:t>определенных случаях может являться смешанным договором</w:t>
      </w:r>
      <w:r w:rsidR="00E35368" w:rsidRPr="005B187F">
        <w:rPr>
          <w:rStyle w:val="FootnoteReference"/>
          <w:rFonts w:ascii="Times New Roman" w:hAnsi="Times New Roman" w:cs="Times New Roman"/>
          <w:sz w:val="28"/>
          <w:szCs w:val="28"/>
          <w:lang w:val="ru-RU"/>
        </w:rPr>
        <w:footnoteReference w:id="12"/>
      </w:r>
      <w:r w:rsidR="009B045E" w:rsidRPr="005B187F">
        <w:rPr>
          <w:rFonts w:ascii="Times New Roman" w:hAnsi="Times New Roman" w:cs="Times New Roman"/>
          <w:sz w:val="28"/>
          <w:szCs w:val="28"/>
          <w:lang w:val="ru-RU"/>
        </w:rPr>
        <w:t xml:space="preserve">. </w:t>
      </w:r>
      <w:r w:rsidR="00974EB9" w:rsidRPr="005B187F">
        <w:rPr>
          <w:rFonts w:ascii="Times New Roman" w:hAnsi="Times New Roman" w:cs="Times New Roman"/>
          <w:sz w:val="28"/>
          <w:szCs w:val="28"/>
          <w:lang w:val="ru-RU"/>
        </w:rPr>
        <w:t>Далее</w:t>
      </w:r>
      <w:r w:rsidR="00A16AB0" w:rsidRPr="005B187F">
        <w:rPr>
          <w:rFonts w:ascii="Times New Roman" w:hAnsi="Times New Roman" w:cs="Times New Roman"/>
          <w:sz w:val="28"/>
          <w:szCs w:val="28"/>
          <w:lang w:val="ru-RU"/>
        </w:rPr>
        <w:t xml:space="preserve"> данные</w:t>
      </w:r>
      <w:r w:rsidR="007174B1" w:rsidRPr="005B187F">
        <w:rPr>
          <w:rFonts w:ascii="Times New Roman" w:hAnsi="Times New Roman" w:cs="Times New Roman"/>
          <w:sz w:val="28"/>
          <w:szCs w:val="28"/>
          <w:lang w:val="ru-RU"/>
        </w:rPr>
        <w:t xml:space="preserve"> точки зрения </w:t>
      </w:r>
      <w:r w:rsidR="00974EB9" w:rsidRPr="005B187F">
        <w:rPr>
          <w:rFonts w:ascii="Times New Roman" w:hAnsi="Times New Roman" w:cs="Times New Roman"/>
          <w:sz w:val="28"/>
          <w:szCs w:val="28"/>
          <w:lang w:val="ru-RU"/>
        </w:rPr>
        <w:t xml:space="preserve">будут освещены </w:t>
      </w:r>
      <w:r w:rsidR="007174B1" w:rsidRPr="005B187F">
        <w:rPr>
          <w:rFonts w:ascii="Times New Roman" w:hAnsi="Times New Roman" w:cs="Times New Roman"/>
          <w:sz w:val="28"/>
          <w:szCs w:val="28"/>
          <w:lang w:val="ru-RU"/>
        </w:rPr>
        <w:t>подробнее.</w:t>
      </w:r>
      <w:r w:rsidR="006E7F15" w:rsidRPr="005B187F">
        <w:rPr>
          <w:rFonts w:ascii="Times New Roman" w:hAnsi="Times New Roman" w:cs="Times New Roman"/>
          <w:sz w:val="28"/>
          <w:szCs w:val="28"/>
          <w:lang w:val="ru-RU"/>
        </w:rPr>
        <w:t xml:space="preserve"> </w:t>
      </w:r>
    </w:p>
    <w:p w:rsidR="00974EB9" w:rsidRPr="005B187F" w:rsidRDefault="00974EB9"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Интересно также остановиться на </w:t>
      </w:r>
      <w:r w:rsidR="004B2C9B" w:rsidRPr="005B187F">
        <w:rPr>
          <w:rFonts w:ascii="Times New Roman" w:hAnsi="Times New Roman" w:cs="Times New Roman"/>
          <w:sz w:val="28"/>
          <w:szCs w:val="28"/>
          <w:lang w:val="ru-RU"/>
        </w:rPr>
        <w:t>примерах регулирования</w:t>
      </w:r>
      <w:r w:rsidRPr="005B187F">
        <w:rPr>
          <w:rFonts w:ascii="Times New Roman" w:hAnsi="Times New Roman" w:cs="Times New Roman"/>
          <w:sz w:val="28"/>
          <w:szCs w:val="28"/>
          <w:lang w:val="ru-RU"/>
        </w:rPr>
        <w:t xml:space="preserve"> </w:t>
      </w:r>
      <w:r w:rsidR="001C6E4A" w:rsidRPr="005B187F">
        <w:rPr>
          <w:rFonts w:ascii="Times New Roman" w:hAnsi="Times New Roman" w:cs="Times New Roman"/>
          <w:sz w:val="28"/>
          <w:szCs w:val="28"/>
          <w:lang w:val="ru-RU"/>
        </w:rPr>
        <w:t xml:space="preserve">инвестиционных отношений </w:t>
      </w:r>
      <w:r w:rsidR="009E13C3" w:rsidRPr="005B187F">
        <w:rPr>
          <w:rFonts w:ascii="Times New Roman" w:hAnsi="Times New Roman" w:cs="Times New Roman"/>
          <w:sz w:val="28"/>
          <w:szCs w:val="28"/>
          <w:lang w:val="ru-RU"/>
        </w:rPr>
        <w:t>в странах ближнего зарубежья</w:t>
      </w:r>
      <w:r w:rsidR="001C6E4A" w:rsidRPr="005B187F">
        <w:rPr>
          <w:rFonts w:ascii="Times New Roman" w:hAnsi="Times New Roman" w:cs="Times New Roman"/>
          <w:sz w:val="28"/>
          <w:szCs w:val="28"/>
          <w:lang w:val="ru-RU"/>
        </w:rPr>
        <w:t>. Так, в Республике Беларусь такое регулирование является наиболее подробным</w:t>
      </w:r>
      <w:r w:rsidR="001C2E28" w:rsidRPr="005B187F">
        <w:rPr>
          <w:rFonts w:ascii="Times New Roman" w:hAnsi="Times New Roman" w:cs="Times New Roman"/>
          <w:sz w:val="28"/>
          <w:szCs w:val="28"/>
          <w:lang w:val="ru-RU"/>
        </w:rPr>
        <w:t xml:space="preserve"> и унифицированным</w:t>
      </w:r>
      <w:r w:rsidR="001C6E4A" w:rsidRPr="005B187F">
        <w:rPr>
          <w:rFonts w:ascii="Times New Roman" w:hAnsi="Times New Roman" w:cs="Times New Roman"/>
          <w:sz w:val="28"/>
          <w:szCs w:val="28"/>
          <w:lang w:val="ru-RU"/>
        </w:rPr>
        <w:t xml:space="preserve"> – в 2001 году был принят</w:t>
      </w:r>
      <w:r w:rsidR="005C6EF5">
        <w:rPr>
          <w:rFonts w:ascii="Times New Roman" w:hAnsi="Times New Roman" w:cs="Times New Roman"/>
          <w:sz w:val="28"/>
          <w:szCs w:val="28"/>
          <w:lang w:val="ru-RU"/>
        </w:rPr>
        <w:t xml:space="preserve"> Инвестиционный кодекс, который </w:t>
      </w:r>
      <w:r w:rsidR="001C6E4A" w:rsidRPr="005B187F">
        <w:rPr>
          <w:rFonts w:ascii="Times New Roman" w:hAnsi="Times New Roman" w:cs="Times New Roman"/>
          <w:sz w:val="28"/>
          <w:szCs w:val="28"/>
          <w:lang w:val="ru-RU"/>
        </w:rPr>
        <w:t>содержит подробные положения, регламентирующие порядок привлечения национальных и иностранн</w:t>
      </w:r>
      <w:r w:rsidR="001C2E28" w:rsidRPr="005B187F">
        <w:rPr>
          <w:rFonts w:ascii="Times New Roman" w:hAnsi="Times New Roman" w:cs="Times New Roman"/>
          <w:sz w:val="28"/>
          <w:szCs w:val="28"/>
          <w:lang w:val="ru-RU"/>
        </w:rPr>
        <w:t>ых инвестиций, основополагающие</w:t>
      </w:r>
      <w:r w:rsidR="001C6E4A" w:rsidRPr="005B187F">
        <w:rPr>
          <w:rFonts w:ascii="Times New Roman" w:hAnsi="Times New Roman" w:cs="Times New Roman"/>
          <w:sz w:val="28"/>
          <w:szCs w:val="28"/>
          <w:lang w:val="ru-RU"/>
        </w:rPr>
        <w:t xml:space="preserve"> </w:t>
      </w:r>
      <w:r w:rsidR="001C2E28" w:rsidRPr="005B187F">
        <w:rPr>
          <w:rFonts w:ascii="Times New Roman" w:hAnsi="Times New Roman" w:cs="Times New Roman"/>
          <w:sz w:val="28"/>
          <w:szCs w:val="28"/>
          <w:lang w:val="ru-RU"/>
        </w:rPr>
        <w:t xml:space="preserve">нормы осуществления инвестиционной деятельности, а также устанавливает определенные налоговые, таможенные и валютные льготы для участников инвестиционного проекта. Однако, данный кодекс не содержит понятия </w:t>
      </w:r>
      <w:r w:rsidR="001C2E28" w:rsidRPr="005B187F">
        <w:rPr>
          <w:rFonts w:ascii="Times New Roman" w:hAnsi="Times New Roman" w:cs="Times New Roman"/>
          <w:sz w:val="28"/>
          <w:szCs w:val="28"/>
          <w:lang w:val="ru-RU"/>
        </w:rPr>
        <w:lastRenderedPageBreak/>
        <w:t xml:space="preserve">инвестиционного договора, что также свидетельствует о том, что законодатель Республики Беларусь, несмотря на то, что </w:t>
      </w:r>
      <w:r w:rsidR="00B7478C" w:rsidRPr="005B187F">
        <w:rPr>
          <w:rFonts w:ascii="Times New Roman" w:hAnsi="Times New Roman" w:cs="Times New Roman"/>
          <w:sz w:val="28"/>
          <w:szCs w:val="28"/>
          <w:lang w:val="ru-RU"/>
        </w:rPr>
        <w:t xml:space="preserve">и признает наличие специфики отношений по инвестированию, не считает целесообразным выделять договор инвестирования в качестве самостоятельного договора. Если обращаться к регулированию инвестиционных отношений в Республике Казахстан, то в национальном законодательстве </w:t>
      </w:r>
      <w:r w:rsidR="005551B6" w:rsidRPr="005B187F">
        <w:rPr>
          <w:rFonts w:ascii="Times New Roman" w:hAnsi="Times New Roman" w:cs="Times New Roman"/>
          <w:sz w:val="28"/>
          <w:szCs w:val="28"/>
          <w:lang w:val="ru-RU"/>
        </w:rPr>
        <w:t xml:space="preserve">данной </w:t>
      </w:r>
      <w:r w:rsidR="00B7478C" w:rsidRPr="005B187F">
        <w:rPr>
          <w:rFonts w:ascii="Times New Roman" w:hAnsi="Times New Roman" w:cs="Times New Roman"/>
          <w:sz w:val="28"/>
          <w:szCs w:val="28"/>
          <w:lang w:val="ru-RU"/>
        </w:rPr>
        <w:t>стран</w:t>
      </w:r>
      <w:r w:rsidR="005551B6" w:rsidRPr="005B187F">
        <w:rPr>
          <w:rFonts w:ascii="Times New Roman" w:hAnsi="Times New Roman" w:cs="Times New Roman"/>
          <w:sz w:val="28"/>
          <w:szCs w:val="28"/>
          <w:lang w:val="ru-RU"/>
        </w:rPr>
        <w:t>ы</w:t>
      </w:r>
      <w:r w:rsidR="00B7478C" w:rsidRPr="005B187F">
        <w:rPr>
          <w:rFonts w:ascii="Times New Roman" w:hAnsi="Times New Roman" w:cs="Times New Roman"/>
          <w:sz w:val="28"/>
          <w:szCs w:val="28"/>
          <w:lang w:val="ru-RU"/>
        </w:rPr>
        <w:t xml:space="preserve"> также содержатся положения, регламентирующие основы осуществления инвестиционной деятельности</w:t>
      </w:r>
      <w:r w:rsidR="005551B6" w:rsidRPr="005B187F">
        <w:rPr>
          <w:rFonts w:ascii="Times New Roman" w:hAnsi="Times New Roman" w:cs="Times New Roman"/>
          <w:sz w:val="28"/>
          <w:szCs w:val="28"/>
          <w:lang w:val="ru-RU"/>
        </w:rPr>
        <w:t xml:space="preserve">, устанавливаются определенные гарантии для инвесторов, но при этом также инвестиционный договор не выделен в качестве самостоятельной гражданско-правовой конструкции. Таким образом, регулирование инвестиционных отношений в </w:t>
      </w:r>
      <w:r w:rsidR="004B2C9B" w:rsidRPr="005B187F">
        <w:rPr>
          <w:rFonts w:ascii="Times New Roman" w:hAnsi="Times New Roman" w:cs="Times New Roman"/>
          <w:sz w:val="28"/>
          <w:szCs w:val="28"/>
          <w:lang w:val="ru-RU"/>
        </w:rPr>
        <w:t xml:space="preserve">некоторых </w:t>
      </w:r>
      <w:r w:rsidR="005551B6" w:rsidRPr="005B187F">
        <w:rPr>
          <w:rFonts w:ascii="Times New Roman" w:hAnsi="Times New Roman" w:cs="Times New Roman"/>
          <w:sz w:val="28"/>
          <w:szCs w:val="28"/>
          <w:lang w:val="ru-RU"/>
        </w:rPr>
        <w:t xml:space="preserve">странах СНГ является достаточно </w:t>
      </w:r>
      <w:r w:rsidR="00F27906" w:rsidRPr="005B187F">
        <w:rPr>
          <w:rFonts w:ascii="Times New Roman" w:hAnsi="Times New Roman" w:cs="Times New Roman"/>
          <w:sz w:val="28"/>
          <w:szCs w:val="28"/>
          <w:lang w:val="ru-RU"/>
        </w:rPr>
        <w:t xml:space="preserve">схожим: нормы, </w:t>
      </w:r>
      <w:r w:rsidR="005551B6" w:rsidRPr="005B187F">
        <w:rPr>
          <w:rFonts w:ascii="Times New Roman" w:hAnsi="Times New Roman" w:cs="Times New Roman"/>
          <w:sz w:val="28"/>
          <w:szCs w:val="28"/>
          <w:lang w:val="ru-RU"/>
        </w:rPr>
        <w:t>регламентирующие осуществление</w:t>
      </w:r>
      <w:r w:rsidR="00F27906" w:rsidRPr="005B187F">
        <w:rPr>
          <w:rFonts w:ascii="Times New Roman" w:hAnsi="Times New Roman" w:cs="Times New Roman"/>
          <w:sz w:val="28"/>
          <w:szCs w:val="28"/>
          <w:lang w:val="ru-RU"/>
        </w:rPr>
        <w:t xml:space="preserve"> инвестиционной деятельности,</w:t>
      </w:r>
      <w:r w:rsidR="005551B6" w:rsidRPr="005B187F">
        <w:rPr>
          <w:rFonts w:ascii="Times New Roman" w:hAnsi="Times New Roman" w:cs="Times New Roman"/>
          <w:sz w:val="28"/>
          <w:szCs w:val="28"/>
          <w:lang w:val="ru-RU"/>
        </w:rPr>
        <w:t xml:space="preserve"> зачастую содержатся в различных нормативно-правовых актах, отсутствует системность регулирования, а конструкция инвестиционного договора не признается отдельной гражданско-правовой конструкцией</w:t>
      </w:r>
      <w:r w:rsidR="006E7F15" w:rsidRPr="005B187F">
        <w:rPr>
          <w:rStyle w:val="FootnoteReference"/>
          <w:rFonts w:ascii="Times New Roman" w:hAnsi="Times New Roman" w:cs="Times New Roman"/>
          <w:sz w:val="28"/>
          <w:szCs w:val="28"/>
          <w:lang w:val="ru-RU"/>
        </w:rPr>
        <w:footnoteReference w:id="13"/>
      </w:r>
      <w:r w:rsidR="005551B6" w:rsidRPr="005B187F">
        <w:rPr>
          <w:rFonts w:ascii="Times New Roman" w:hAnsi="Times New Roman" w:cs="Times New Roman"/>
          <w:sz w:val="28"/>
          <w:szCs w:val="28"/>
          <w:lang w:val="ru-RU"/>
        </w:rPr>
        <w:t>.</w:t>
      </w:r>
    </w:p>
    <w:p w:rsidR="00525B48" w:rsidRPr="005B187F" w:rsidRDefault="00525B48" w:rsidP="005B187F">
      <w:pPr>
        <w:spacing w:line="360" w:lineRule="auto"/>
        <w:ind w:firstLine="709"/>
        <w:jc w:val="both"/>
        <w:rPr>
          <w:rFonts w:ascii="Times New Roman" w:hAnsi="Times New Roman" w:cs="Times New Roman"/>
          <w:sz w:val="28"/>
          <w:szCs w:val="28"/>
          <w:lang w:val="ru-RU"/>
        </w:rPr>
      </w:pPr>
    </w:p>
    <w:p w:rsidR="007174B1" w:rsidRPr="005B187F" w:rsidRDefault="001E497C" w:rsidP="005B187F">
      <w:pPr>
        <w:pStyle w:val="ListParagraph"/>
        <w:spacing w:line="360" w:lineRule="auto"/>
        <w:ind w:left="709"/>
        <w:jc w:val="center"/>
        <w:rPr>
          <w:rFonts w:ascii="Times New Roman" w:hAnsi="Times New Roman" w:cs="Times New Roman"/>
          <w:b/>
          <w:sz w:val="28"/>
          <w:szCs w:val="28"/>
          <w:lang w:val="ru-RU"/>
        </w:rPr>
      </w:pPr>
      <w:r w:rsidRPr="005B187F">
        <w:rPr>
          <w:rFonts w:ascii="Times New Roman" w:hAnsi="Times New Roman" w:cs="Times New Roman"/>
          <w:b/>
          <w:sz w:val="28"/>
          <w:szCs w:val="28"/>
          <w:lang w:val="ru-RU"/>
        </w:rPr>
        <w:t>§ 1.1</w:t>
      </w:r>
      <w:r w:rsidR="00666D3C" w:rsidRPr="005B187F">
        <w:rPr>
          <w:rFonts w:ascii="Times New Roman" w:hAnsi="Times New Roman" w:cs="Times New Roman"/>
          <w:b/>
          <w:sz w:val="28"/>
          <w:szCs w:val="28"/>
          <w:lang w:val="ru-RU"/>
        </w:rPr>
        <w:t xml:space="preserve">. </w:t>
      </w:r>
      <w:r w:rsidR="007174B1" w:rsidRPr="005B187F">
        <w:rPr>
          <w:rFonts w:ascii="Times New Roman" w:hAnsi="Times New Roman" w:cs="Times New Roman"/>
          <w:b/>
          <w:sz w:val="28"/>
          <w:szCs w:val="28"/>
          <w:lang w:val="ru-RU"/>
        </w:rPr>
        <w:t xml:space="preserve">Инвестиционный договор – </w:t>
      </w:r>
      <w:r w:rsidR="00E35368" w:rsidRPr="005B187F">
        <w:rPr>
          <w:rFonts w:ascii="Times New Roman" w:hAnsi="Times New Roman" w:cs="Times New Roman"/>
          <w:b/>
          <w:sz w:val="28"/>
          <w:szCs w:val="28"/>
          <w:lang w:val="ru-RU"/>
        </w:rPr>
        <w:t>самостоятельный непоименованный договор</w:t>
      </w:r>
    </w:p>
    <w:p w:rsidR="00FC25CA" w:rsidRPr="005B187F" w:rsidRDefault="00FC25CA"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Статьей 421 Г</w:t>
      </w:r>
      <w:r w:rsidR="004B2C9B" w:rsidRPr="005B187F">
        <w:rPr>
          <w:rFonts w:ascii="Times New Roman" w:hAnsi="Times New Roman" w:cs="Times New Roman"/>
          <w:sz w:val="28"/>
          <w:szCs w:val="28"/>
          <w:lang w:val="ru-RU"/>
        </w:rPr>
        <w:t xml:space="preserve">ражданского кодекса Российской Федерации (далее «ГК РФ») </w:t>
      </w:r>
      <w:r w:rsidR="005C6EF5">
        <w:rPr>
          <w:rFonts w:ascii="Times New Roman" w:hAnsi="Times New Roman" w:cs="Times New Roman"/>
          <w:sz w:val="28"/>
          <w:szCs w:val="28"/>
          <w:lang w:val="ru-RU"/>
        </w:rPr>
        <w:t>установлена</w:t>
      </w:r>
      <w:r w:rsidRPr="005B187F">
        <w:rPr>
          <w:rFonts w:ascii="Times New Roman" w:hAnsi="Times New Roman" w:cs="Times New Roman"/>
          <w:sz w:val="28"/>
          <w:szCs w:val="28"/>
          <w:lang w:val="ru-RU"/>
        </w:rPr>
        <w:t xml:space="preserve"> возможность заключения договора, не предусмотренного законом и</w:t>
      </w:r>
      <w:r w:rsidR="00C66570" w:rsidRPr="005B187F">
        <w:rPr>
          <w:rFonts w:ascii="Times New Roman" w:hAnsi="Times New Roman" w:cs="Times New Roman"/>
          <w:sz w:val="28"/>
          <w:szCs w:val="28"/>
          <w:lang w:val="ru-RU"/>
        </w:rPr>
        <w:t xml:space="preserve"> иными </w:t>
      </w:r>
      <w:r w:rsidRPr="005B187F">
        <w:rPr>
          <w:rFonts w:ascii="Times New Roman" w:hAnsi="Times New Roman" w:cs="Times New Roman"/>
          <w:sz w:val="28"/>
          <w:szCs w:val="28"/>
          <w:lang w:val="ru-RU"/>
        </w:rPr>
        <w:t xml:space="preserve">правовыми актами – то есть так называемого непоименованного договора. В соответствии с общими положениями теории права, договор может считаться </w:t>
      </w:r>
      <w:r w:rsidR="00153194" w:rsidRPr="005B187F">
        <w:rPr>
          <w:rFonts w:ascii="Times New Roman" w:hAnsi="Times New Roman" w:cs="Times New Roman"/>
          <w:sz w:val="28"/>
          <w:szCs w:val="28"/>
          <w:lang w:val="ru-RU"/>
        </w:rPr>
        <w:t>непоименованным</w:t>
      </w:r>
      <w:r w:rsidRPr="005B187F">
        <w:rPr>
          <w:rFonts w:ascii="Times New Roman" w:hAnsi="Times New Roman" w:cs="Times New Roman"/>
          <w:sz w:val="28"/>
          <w:szCs w:val="28"/>
          <w:lang w:val="ru-RU"/>
        </w:rPr>
        <w:t xml:space="preserve"> в том случа</w:t>
      </w:r>
      <w:r w:rsidR="00564373" w:rsidRPr="005B187F">
        <w:rPr>
          <w:rFonts w:ascii="Times New Roman" w:hAnsi="Times New Roman" w:cs="Times New Roman"/>
          <w:sz w:val="28"/>
          <w:szCs w:val="28"/>
          <w:lang w:val="ru-RU"/>
        </w:rPr>
        <w:t>е, когда его содержание - права и обязанности его сторон -</w:t>
      </w:r>
      <w:r w:rsidRPr="005B187F">
        <w:rPr>
          <w:rFonts w:ascii="Times New Roman" w:hAnsi="Times New Roman" w:cs="Times New Roman"/>
          <w:sz w:val="28"/>
          <w:szCs w:val="28"/>
          <w:lang w:val="ru-RU"/>
        </w:rPr>
        <w:t xml:space="preserve"> </w:t>
      </w:r>
      <w:r w:rsidR="00153194" w:rsidRPr="005B187F">
        <w:rPr>
          <w:rFonts w:ascii="Times New Roman" w:hAnsi="Times New Roman" w:cs="Times New Roman"/>
          <w:sz w:val="28"/>
          <w:szCs w:val="28"/>
          <w:lang w:val="ru-RU"/>
        </w:rPr>
        <w:t xml:space="preserve">не подпадает ни под какие договорные конструкции, определенные законодателем, и при этом </w:t>
      </w:r>
      <w:r w:rsidRPr="005B187F">
        <w:rPr>
          <w:rFonts w:ascii="Times New Roman" w:hAnsi="Times New Roman" w:cs="Times New Roman"/>
          <w:sz w:val="28"/>
          <w:szCs w:val="28"/>
          <w:lang w:val="ru-RU"/>
        </w:rPr>
        <w:t xml:space="preserve">обладает </w:t>
      </w:r>
      <w:r w:rsidR="00153194" w:rsidRPr="005B187F">
        <w:rPr>
          <w:rFonts w:ascii="Times New Roman" w:hAnsi="Times New Roman" w:cs="Times New Roman"/>
          <w:sz w:val="28"/>
          <w:szCs w:val="28"/>
          <w:lang w:val="ru-RU"/>
        </w:rPr>
        <w:t xml:space="preserve">определенной </w:t>
      </w:r>
      <w:r w:rsidRPr="005B187F">
        <w:rPr>
          <w:rFonts w:ascii="Times New Roman" w:hAnsi="Times New Roman" w:cs="Times New Roman"/>
          <w:sz w:val="28"/>
          <w:szCs w:val="28"/>
          <w:lang w:val="ru-RU"/>
        </w:rPr>
        <w:t>спецификой</w:t>
      </w:r>
      <w:r w:rsidRPr="005B187F">
        <w:rPr>
          <w:rStyle w:val="FootnoteReference"/>
          <w:rFonts w:ascii="Times New Roman" w:hAnsi="Times New Roman" w:cs="Times New Roman"/>
          <w:sz w:val="28"/>
          <w:szCs w:val="28"/>
          <w:lang w:val="ru-RU"/>
        </w:rPr>
        <w:footnoteReference w:id="14"/>
      </w:r>
      <w:r w:rsidRPr="005B187F">
        <w:rPr>
          <w:rFonts w:ascii="Times New Roman" w:hAnsi="Times New Roman" w:cs="Times New Roman"/>
          <w:sz w:val="28"/>
          <w:szCs w:val="28"/>
          <w:lang w:val="ru-RU"/>
        </w:rPr>
        <w:t>.</w:t>
      </w:r>
    </w:p>
    <w:p w:rsidR="00FF73A5" w:rsidRPr="005B187F" w:rsidRDefault="00ED298F"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lastRenderedPageBreak/>
        <w:t xml:space="preserve">Концепция инвестиционного договора как самостоятельного </w:t>
      </w:r>
      <w:r w:rsidR="00153194" w:rsidRPr="005B187F">
        <w:rPr>
          <w:rFonts w:ascii="Times New Roman" w:hAnsi="Times New Roman" w:cs="Times New Roman"/>
          <w:sz w:val="28"/>
          <w:szCs w:val="28"/>
          <w:lang w:val="ru-RU"/>
        </w:rPr>
        <w:t xml:space="preserve">непоименованного </w:t>
      </w:r>
      <w:r w:rsidRPr="005B187F">
        <w:rPr>
          <w:rFonts w:ascii="Times New Roman" w:hAnsi="Times New Roman" w:cs="Times New Roman"/>
          <w:sz w:val="28"/>
          <w:szCs w:val="28"/>
          <w:lang w:val="ru-RU"/>
        </w:rPr>
        <w:t>договора основывается в первую очередь на экономическом подходе</w:t>
      </w:r>
      <w:r w:rsidR="00C16DB0" w:rsidRPr="005B187F">
        <w:rPr>
          <w:rStyle w:val="FootnoteReference"/>
          <w:rFonts w:ascii="Times New Roman" w:hAnsi="Times New Roman" w:cs="Times New Roman"/>
          <w:sz w:val="28"/>
          <w:szCs w:val="28"/>
          <w:lang w:val="ru-RU"/>
        </w:rPr>
        <w:footnoteReference w:id="15"/>
      </w:r>
      <w:r w:rsidRPr="005B187F">
        <w:rPr>
          <w:rFonts w:ascii="Times New Roman" w:hAnsi="Times New Roman" w:cs="Times New Roman"/>
          <w:sz w:val="28"/>
          <w:szCs w:val="28"/>
          <w:lang w:val="ru-RU"/>
        </w:rPr>
        <w:t xml:space="preserve">. Ее сторонники указывают, что </w:t>
      </w:r>
      <w:r w:rsidR="00B32864" w:rsidRPr="005B187F">
        <w:rPr>
          <w:rFonts w:ascii="Times New Roman" w:hAnsi="Times New Roman" w:cs="Times New Roman"/>
          <w:sz w:val="28"/>
          <w:szCs w:val="28"/>
          <w:lang w:val="ru-RU"/>
        </w:rPr>
        <w:t>денежные средства, передаваемые инвестором застройщику</w:t>
      </w:r>
      <w:r w:rsidR="00FF73A5" w:rsidRPr="005B187F">
        <w:rPr>
          <w:rFonts w:ascii="Times New Roman" w:hAnsi="Times New Roman" w:cs="Times New Roman"/>
          <w:sz w:val="28"/>
          <w:szCs w:val="28"/>
          <w:lang w:val="ru-RU"/>
        </w:rPr>
        <w:t xml:space="preserve"> для возведения или реконструкции объекта капитального строительства</w:t>
      </w:r>
      <w:r w:rsidR="00B32864" w:rsidRPr="005B187F">
        <w:rPr>
          <w:rFonts w:ascii="Times New Roman" w:hAnsi="Times New Roman" w:cs="Times New Roman"/>
          <w:sz w:val="28"/>
          <w:szCs w:val="28"/>
          <w:lang w:val="ru-RU"/>
        </w:rPr>
        <w:t>, обладают особой правовой природой – являются инвестициями</w:t>
      </w:r>
      <w:r w:rsidR="00B81A5E" w:rsidRPr="005B187F">
        <w:rPr>
          <w:rFonts w:ascii="Times New Roman" w:hAnsi="Times New Roman" w:cs="Times New Roman"/>
          <w:sz w:val="28"/>
          <w:szCs w:val="28"/>
          <w:lang w:val="ru-RU"/>
        </w:rPr>
        <w:t>, соответственно возникают</w:t>
      </w:r>
      <w:r w:rsidR="00B32864" w:rsidRPr="005B187F">
        <w:rPr>
          <w:rFonts w:ascii="Times New Roman" w:hAnsi="Times New Roman" w:cs="Times New Roman"/>
          <w:sz w:val="28"/>
          <w:szCs w:val="28"/>
          <w:lang w:val="ru-RU"/>
        </w:rPr>
        <w:t xml:space="preserve"> особые инвестиционные отношения, обусловленные </w:t>
      </w:r>
      <w:r w:rsidR="00B81A5E" w:rsidRPr="005B187F">
        <w:rPr>
          <w:rFonts w:ascii="Times New Roman" w:hAnsi="Times New Roman" w:cs="Times New Roman"/>
          <w:sz w:val="28"/>
          <w:szCs w:val="28"/>
          <w:lang w:val="ru-RU"/>
        </w:rPr>
        <w:t>осуществлением</w:t>
      </w:r>
      <w:r w:rsidR="00B32864" w:rsidRPr="005B187F">
        <w:rPr>
          <w:rFonts w:ascii="Times New Roman" w:hAnsi="Times New Roman" w:cs="Times New Roman"/>
          <w:sz w:val="28"/>
          <w:szCs w:val="28"/>
          <w:lang w:val="ru-RU"/>
        </w:rPr>
        <w:t xml:space="preserve"> инвестиционной деятельности</w:t>
      </w:r>
      <w:r w:rsidR="00B32864" w:rsidRPr="005B187F">
        <w:rPr>
          <w:rStyle w:val="FootnoteReference"/>
          <w:rFonts w:ascii="Times New Roman" w:hAnsi="Times New Roman" w:cs="Times New Roman"/>
          <w:sz w:val="28"/>
          <w:szCs w:val="28"/>
          <w:lang w:val="ru-RU"/>
        </w:rPr>
        <w:footnoteReference w:id="16"/>
      </w:r>
      <w:r w:rsidR="005C6EF5">
        <w:rPr>
          <w:rFonts w:ascii="Times New Roman" w:hAnsi="Times New Roman" w:cs="Times New Roman"/>
          <w:sz w:val="28"/>
          <w:szCs w:val="28"/>
          <w:lang w:val="ru-RU"/>
        </w:rPr>
        <w:t>.</w:t>
      </w:r>
      <w:r w:rsidR="00FF73A5" w:rsidRPr="005B187F">
        <w:rPr>
          <w:rFonts w:ascii="Times New Roman" w:hAnsi="Times New Roman" w:cs="Times New Roman"/>
          <w:sz w:val="28"/>
          <w:szCs w:val="28"/>
          <w:lang w:val="ru-RU"/>
        </w:rPr>
        <w:t xml:space="preserve"> Таким образом, осуществление инвестиционной деятельности, в результате которой создаются, приобретаются или изменяются объекты недвижимого имущества, и принято считать предметом инвестиционного договора</w:t>
      </w:r>
      <w:r w:rsidR="00FF73A5" w:rsidRPr="005B187F">
        <w:rPr>
          <w:rStyle w:val="FootnoteReference"/>
          <w:rFonts w:ascii="Times New Roman" w:hAnsi="Times New Roman" w:cs="Times New Roman"/>
          <w:sz w:val="28"/>
          <w:szCs w:val="28"/>
          <w:lang w:val="ru-RU"/>
        </w:rPr>
        <w:footnoteReference w:id="17"/>
      </w:r>
      <w:r w:rsidR="00FF73A5" w:rsidRPr="005B187F">
        <w:rPr>
          <w:rFonts w:ascii="Times New Roman" w:hAnsi="Times New Roman" w:cs="Times New Roman"/>
          <w:sz w:val="28"/>
          <w:szCs w:val="28"/>
          <w:lang w:val="ru-RU"/>
        </w:rPr>
        <w:t>.</w:t>
      </w:r>
      <w:r w:rsidR="00B81A5E" w:rsidRPr="005B187F">
        <w:rPr>
          <w:rFonts w:ascii="Times New Roman" w:hAnsi="Times New Roman" w:cs="Times New Roman"/>
          <w:sz w:val="28"/>
          <w:szCs w:val="28"/>
          <w:lang w:val="ru-RU"/>
        </w:rPr>
        <w:t xml:space="preserve"> </w:t>
      </w:r>
    </w:p>
    <w:p w:rsidR="00FF73A5" w:rsidRPr="005B187F" w:rsidRDefault="00B81A5E"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При обосновании самостоятельной п</w:t>
      </w:r>
      <w:r w:rsidR="005C6EF5">
        <w:rPr>
          <w:rFonts w:ascii="Times New Roman" w:hAnsi="Times New Roman" w:cs="Times New Roman"/>
          <w:sz w:val="28"/>
          <w:szCs w:val="28"/>
          <w:lang w:val="ru-RU"/>
        </w:rPr>
        <w:t>рироды инвестиционного договора</w:t>
      </w:r>
      <w:r w:rsidRPr="005B187F">
        <w:rPr>
          <w:rFonts w:ascii="Times New Roman" w:hAnsi="Times New Roman" w:cs="Times New Roman"/>
          <w:sz w:val="28"/>
          <w:szCs w:val="28"/>
          <w:lang w:val="ru-RU"/>
        </w:rPr>
        <w:t xml:space="preserve"> выделяются также иные значимые признаки, </w:t>
      </w:r>
      <w:r w:rsidR="00FF73A5" w:rsidRPr="005B187F">
        <w:rPr>
          <w:rFonts w:ascii="Times New Roman" w:hAnsi="Times New Roman" w:cs="Times New Roman"/>
          <w:sz w:val="28"/>
          <w:szCs w:val="28"/>
          <w:lang w:val="ru-RU"/>
        </w:rPr>
        <w:t>наличие которых в совокупности, позволяет</w:t>
      </w:r>
      <w:r w:rsidRPr="005B187F">
        <w:rPr>
          <w:rFonts w:ascii="Times New Roman" w:hAnsi="Times New Roman" w:cs="Times New Roman"/>
          <w:sz w:val="28"/>
          <w:szCs w:val="28"/>
          <w:lang w:val="ru-RU"/>
        </w:rPr>
        <w:t xml:space="preserve"> </w:t>
      </w:r>
      <w:r w:rsidR="00CD3960" w:rsidRPr="005B187F">
        <w:rPr>
          <w:rFonts w:ascii="Times New Roman" w:hAnsi="Times New Roman" w:cs="Times New Roman"/>
          <w:sz w:val="28"/>
          <w:szCs w:val="28"/>
          <w:lang w:val="ru-RU"/>
        </w:rPr>
        <w:t xml:space="preserve">некоторым авторам </w:t>
      </w:r>
      <w:r w:rsidRPr="005B187F">
        <w:rPr>
          <w:rFonts w:ascii="Times New Roman" w:hAnsi="Times New Roman" w:cs="Times New Roman"/>
          <w:sz w:val="28"/>
          <w:szCs w:val="28"/>
          <w:lang w:val="ru-RU"/>
        </w:rPr>
        <w:t>говорить о самостоятельности данной договорной конструкции с юридической точки зрения.</w:t>
      </w:r>
      <w:r w:rsidR="00FF73A5" w:rsidRPr="005B187F">
        <w:rPr>
          <w:rFonts w:ascii="Times New Roman" w:hAnsi="Times New Roman" w:cs="Times New Roman"/>
          <w:sz w:val="28"/>
          <w:szCs w:val="28"/>
          <w:lang w:val="ru-RU"/>
        </w:rPr>
        <w:t xml:space="preserve"> В качестве таких признаков можно отметить следующие:</w:t>
      </w:r>
    </w:p>
    <w:p w:rsidR="00AA1B47" w:rsidRPr="005B187F" w:rsidRDefault="00913FC6" w:rsidP="005B187F">
      <w:pPr>
        <w:pStyle w:val="ListParagraph"/>
        <w:numPr>
          <w:ilvl w:val="0"/>
          <w:numId w:val="3"/>
        </w:numPr>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Особенность субъектного состава: в отношениях по инвестированию, кроме частных лиц, нередко участвуют и публично-правовые субъекты</w:t>
      </w:r>
      <w:r w:rsidR="00895E71" w:rsidRPr="005B187F">
        <w:rPr>
          <w:rFonts w:ascii="Times New Roman" w:hAnsi="Times New Roman" w:cs="Times New Roman"/>
          <w:sz w:val="28"/>
          <w:szCs w:val="28"/>
          <w:lang w:val="ru-RU"/>
        </w:rPr>
        <w:t xml:space="preserve"> в качестве инвесторов</w:t>
      </w:r>
      <w:r w:rsidR="0087318F" w:rsidRPr="005B187F">
        <w:rPr>
          <w:rStyle w:val="FootnoteReference"/>
          <w:rFonts w:ascii="Times New Roman" w:hAnsi="Times New Roman" w:cs="Times New Roman"/>
          <w:sz w:val="28"/>
          <w:szCs w:val="28"/>
          <w:lang w:val="ru-RU"/>
        </w:rPr>
        <w:footnoteReference w:id="18"/>
      </w:r>
      <w:r w:rsidRPr="005B187F">
        <w:rPr>
          <w:rFonts w:ascii="Times New Roman" w:hAnsi="Times New Roman" w:cs="Times New Roman"/>
          <w:sz w:val="28"/>
          <w:szCs w:val="28"/>
          <w:lang w:val="ru-RU"/>
        </w:rPr>
        <w:t>;</w:t>
      </w:r>
    </w:p>
    <w:p w:rsidR="00913FC6" w:rsidRPr="005B187F" w:rsidRDefault="00895E71" w:rsidP="005B187F">
      <w:pPr>
        <w:pStyle w:val="ListParagraph"/>
        <w:numPr>
          <w:ilvl w:val="0"/>
          <w:numId w:val="3"/>
        </w:numPr>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Целевой характер денежных средств, переданных</w:t>
      </w:r>
      <w:r w:rsidR="0087318F" w:rsidRPr="005B187F">
        <w:rPr>
          <w:rFonts w:ascii="Times New Roman" w:hAnsi="Times New Roman" w:cs="Times New Roman"/>
          <w:sz w:val="28"/>
          <w:szCs w:val="28"/>
          <w:lang w:val="ru-RU"/>
        </w:rPr>
        <w:t xml:space="preserve"> от инвестора </w:t>
      </w:r>
      <w:r w:rsidRPr="005B187F">
        <w:rPr>
          <w:rFonts w:ascii="Times New Roman" w:hAnsi="Times New Roman" w:cs="Times New Roman"/>
          <w:sz w:val="28"/>
          <w:szCs w:val="28"/>
          <w:lang w:val="ru-RU"/>
        </w:rPr>
        <w:t xml:space="preserve">для </w:t>
      </w:r>
      <w:r w:rsidR="0087318F" w:rsidRPr="005B187F">
        <w:rPr>
          <w:rFonts w:ascii="Times New Roman" w:hAnsi="Times New Roman" w:cs="Times New Roman"/>
          <w:sz w:val="28"/>
          <w:szCs w:val="28"/>
          <w:lang w:val="ru-RU"/>
        </w:rPr>
        <w:t>финансирования</w:t>
      </w:r>
      <w:r w:rsidRPr="005B187F">
        <w:rPr>
          <w:rFonts w:ascii="Times New Roman" w:hAnsi="Times New Roman" w:cs="Times New Roman"/>
          <w:sz w:val="28"/>
          <w:szCs w:val="28"/>
          <w:lang w:val="ru-RU"/>
        </w:rPr>
        <w:t xml:space="preserve"> строительства</w:t>
      </w:r>
      <w:r w:rsidR="0087318F" w:rsidRPr="005B187F">
        <w:rPr>
          <w:rStyle w:val="FootnoteReference"/>
          <w:rFonts w:ascii="Times New Roman" w:hAnsi="Times New Roman" w:cs="Times New Roman"/>
          <w:sz w:val="28"/>
          <w:szCs w:val="28"/>
          <w:lang w:val="ru-RU"/>
        </w:rPr>
        <w:footnoteReference w:id="19"/>
      </w:r>
      <w:r w:rsidR="0087318F" w:rsidRPr="005B187F">
        <w:rPr>
          <w:rFonts w:ascii="Times New Roman" w:hAnsi="Times New Roman" w:cs="Times New Roman"/>
          <w:sz w:val="28"/>
          <w:szCs w:val="28"/>
          <w:lang w:val="ru-RU"/>
        </w:rPr>
        <w:t>;</w:t>
      </w:r>
    </w:p>
    <w:p w:rsidR="00FB783F" w:rsidRPr="005B187F" w:rsidRDefault="00102746" w:rsidP="005B187F">
      <w:pPr>
        <w:pStyle w:val="ListParagraph"/>
        <w:numPr>
          <w:ilvl w:val="0"/>
          <w:numId w:val="3"/>
        </w:numPr>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Долгосрочный характер отношений сторон договора</w:t>
      </w:r>
      <w:r w:rsidR="00FB783F" w:rsidRPr="005B187F">
        <w:rPr>
          <w:rStyle w:val="FootnoteReference"/>
          <w:rFonts w:ascii="Times New Roman" w:hAnsi="Times New Roman" w:cs="Times New Roman"/>
          <w:sz w:val="28"/>
          <w:szCs w:val="28"/>
          <w:lang w:val="ru-RU"/>
        </w:rPr>
        <w:footnoteReference w:id="20"/>
      </w:r>
      <w:r w:rsidR="005C6EF5">
        <w:rPr>
          <w:rFonts w:ascii="Times New Roman" w:hAnsi="Times New Roman" w:cs="Times New Roman"/>
          <w:sz w:val="28"/>
          <w:szCs w:val="28"/>
          <w:lang w:val="ru-RU"/>
        </w:rPr>
        <w:t>;</w:t>
      </w:r>
    </w:p>
    <w:p w:rsidR="0087318F" w:rsidRPr="005B187F" w:rsidRDefault="00FB783F" w:rsidP="005B187F">
      <w:pPr>
        <w:pStyle w:val="ListParagraph"/>
        <w:numPr>
          <w:ilvl w:val="0"/>
          <w:numId w:val="3"/>
        </w:numPr>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lastRenderedPageBreak/>
        <w:t>Наличие у инвестора контрольно-надзорных полномочий в отношении деятельности застройщика</w:t>
      </w:r>
      <w:r w:rsidRPr="005B187F">
        <w:rPr>
          <w:rStyle w:val="FootnoteReference"/>
          <w:rFonts w:ascii="Times New Roman" w:hAnsi="Times New Roman" w:cs="Times New Roman"/>
          <w:sz w:val="28"/>
          <w:szCs w:val="28"/>
          <w:lang w:val="ru-RU"/>
        </w:rPr>
        <w:footnoteReference w:id="21"/>
      </w:r>
      <w:r w:rsidR="005C6EF5">
        <w:rPr>
          <w:rFonts w:ascii="Times New Roman" w:hAnsi="Times New Roman" w:cs="Times New Roman"/>
          <w:sz w:val="28"/>
          <w:szCs w:val="28"/>
          <w:lang w:val="ru-RU"/>
        </w:rPr>
        <w:t>.</w:t>
      </w:r>
    </w:p>
    <w:p w:rsidR="00AA1B47" w:rsidRPr="005B187F" w:rsidRDefault="00B81A5E"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Основываясь на выделенных специфических признаках инвестиционного договора, </w:t>
      </w:r>
      <w:r w:rsidR="00AA1B47" w:rsidRPr="005B187F">
        <w:rPr>
          <w:rFonts w:ascii="Times New Roman" w:hAnsi="Times New Roman" w:cs="Times New Roman"/>
          <w:sz w:val="28"/>
          <w:szCs w:val="28"/>
          <w:lang w:val="ru-RU"/>
        </w:rPr>
        <w:t>нередко предлагаются вариан</w:t>
      </w:r>
      <w:r w:rsidRPr="005B187F">
        <w:rPr>
          <w:rFonts w:ascii="Times New Roman" w:hAnsi="Times New Roman" w:cs="Times New Roman"/>
          <w:sz w:val="28"/>
          <w:szCs w:val="28"/>
          <w:lang w:val="ru-RU"/>
        </w:rPr>
        <w:t>ты определения такого договора, а также высказываются предложения по их закреплению на законодательном уровне.</w:t>
      </w:r>
      <w:r w:rsidR="00AA1B47" w:rsidRPr="005B187F">
        <w:rPr>
          <w:rFonts w:ascii="Times New Roman" w:hAnsi="Times New Roman" w:cs="Times New Roman"/>
          <w:sz w:val="28"/>
          <w:szCs w:val="28"/>
          <w:lang w:val="ru-RU"/>
        </w:rPr>
        <w:t xml:space="preserve"> Так, И.Ю. </w:t>
      </w:r>
      <w:proofErr w:type="spellStart"/>
      <w:r w:rsidR="00AA1B47" w:rsidRPr="005B187F">
        <w:rPr>
          <w:rFonts w:ascii="Times New Roman" w:hAnsi="Times New Roman" w:cs="Times New Roman"/>
          <w:sz w:val="28"/>
          <w:szCs w:val="28"/>
          <w:lang w:val="ru-RU"/>
        </w:rPr>
        <w:t>Целовальникова</w:t>
      </w:r>
      <w:proofErr w:type="spellEnd"/>
      <w:r w:rsidR="00AA1B47" w:rsidRPr="005B187F">
        <w:rPr>
          <w:rFonts w:ascii="Times New Roman" w:hAnsi="Times New Roman" w:cs="Times New Roman"/>
          <w:sz w:val="28"/>
          <w:szCs w:val="28"/>
          <w:lang w:val="ru-RU"/>
        </w:rPr>
        <w:t xml:space="preserve"> определяет инвестиционный договор как соглашение между субъектами инвестиционной деятельности о выполнении определенных действий по реализации инвестиционного проекта</w:t>
      </w:r>
      <w:r w:rsidR="00AA1B47" w:rsidRPr="005B187F">
        <w:rPr>
          <w:rStyle w:val="FootnoteReference"/>
          <w:rFonts w:ascii="Times New Roman" w:hAnsi="Times New Roman" w:cs="Times New Roman"/>
          <w:sz w:val="28"/>
          <w:szCs w:val="28"/>
          <w:lang w:val="ru-RU"/>
        </w:rPr>
        <w:footnoteReference w:id="22"/>
      </w:r>
      <w:r w:rsidR="00AA1B47" w:rsidRPr="005B187F">
        <w:rPr>
          <w:rFonts w:ascii="Times New Roman" w:hAnsi="Times New Roman" w:cs="Times New Roman"/>
          <w:sz w:val="28"/>
          <w:szCs w:val="28"/>
          <w:lang w:val="ru-RU"/>
        </w:rPr>
        <w:t xml:space="preserve">. В.В. Гущин и А.А. Овчинников предлагают </w:t>
      </w:r>
      <w:r w:rsidR="00895E71" w:rsidRPr="005B187F">
        <w:rPr>
          <w:rFonts w:ascii="Times New Roman" w:hAnsi="Times New Roman" w:cs="Times New Roman"/>
          <w:sz w:val="28"/>
          <w:szCs w:val="28"/>
          <w:lang w:val="ru-RU"/>
        </w:rPr>
        <w:t>аналогичное</w:t>
      </w:r>
      <w:r w:rsidR="00AA1B47" w:rsidRPr="005B187F">
        <w:rPr>
          <w:rFonts w:ascii="Times New Roman" w:hAnsi="Times New Roman" w:cs="Times New Roman"/>
          <w:sz w:val="28"/>
          <w:szCs w:val="28"/>
          <w:lang w:val="ru-RU"/>
        </w:rPr>
        <w:t xml:space="preserve"> определение</w:t>
      </w:r>
      <w:r w:rsidR="00AA1B47" w:rsidRPr="005B187F">
        <w:rPr>
          <w:rStyle w:val="FootnoteReference"/>
          <w:rFonts w:ascii="Times New Roman" w:hAnsi="Times New Roman" w:cs="Times New Roman"/>
          <w:sz w:val="28"/>
          <w:szCs w:val="28"/>
          <w:lang w:val="ru-RU"/>
        </w:rPr>
        <w:footnoteReference w:id="23"/>
      </w:r>
      <w:r w:rsidR="00AA1B47" w:rsidRPr="005B187F">
        <w:rPr>
          <w:rFonts w:ascii="Times New Roman" w:hAnsi="Times New Roman" w:cs="Times New Roman"/>
          <w:sz w:val="28"/>
          <w:szCs w:val="28"/>
          <w:lang w:val="ru-RU"/>
        </w:rPr>
        <w:t>.</w:t>
      </w:r>
      <w:r w:rsidR="00102746" w:rsidRPr="005B187F">
        <w:rPr>
          <w:rFonts w:ascii="Times New Roman" w:hAnsi="Times New Roman" w:cs="Times New Roman"/>
          <w:sz w:val="28"/>
          <w:szCs w:val="28"/>
          <w:lang w:val="ru-RU"/>
        </w:rPr>
        <w:t xml:space="preserve"> </w:t>
      </w:r>
    </w:p>
    <w:p w:rsidR="00EC181D" w:rsidRPr="005B187F" w:rsidRDefault="00C26AE6"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Интересно отметить, что некоторые суды, разрешая споры из инвестиционных договоров, также </w:t>
      </w:r>
      <w:r w:rsidR="00895E71" w:rsidRPr="005B187F">
        <w:rPr>
          <w:rFonts w:ascii="Times New Roman" w:hAnsi="Times New Roman" w:cs="Times New Roman"/>
          <w:sz w:val="28"/>
          <w:szCs w:val="28"/>
          <w:lang w:val="ru-RU"/>
        </w:rPr>
        <w:t>делали вывод</w:t>
      </w:r>
      <w:r w:rsidRPr="005B187F">
        <w:rPr>
          <w:rFonts w:ascii="Times New Roman" w:hAnsi="Times New Roman" w:cs="Times New Roman"/>
          <w:sz w:val="28"/>
          <w:szCs w:val="28"/>
          <w:lang w:val="ru-RU"/>
        </w:rPr>
        <w:t xml:space="preserve">, что заключенные договоры по своей правовой природе являются самостоятельными непоименованными договорами. Так, например, </w:t>
      </w:r>
      <w:r w:rsidR="00EC181D" w:rsidRPr="005B187F">
        <w:rPr>
          <w:rFonts w:ascii="Times New Roman" w:hAnsi="Times New Roman" w:cs="Times New Roman"/>
          <w:sz w:val="28"/>
          <w:szCs w:val="28"/>
          <w:lang w:val="ru-RU"/>
        </w:rPr>
        <w:t xml:space="preserve">ФАС </w:t>
      </w:r>
      <w:proofErr w:type="gramStart"/>
      <w:r w:rsidR="00EC181D" w:rsidRPr="005B187F">
        <w:rPr>
          <w:rFonts w:ascii="Times New Roman" w:hAnsi="Times New Roman" w:cs="Times New Roman"/>
          <w:sz w:val="28"/>
          <w:szCs w:val="28"/>
          <w:lang w:val="ru-RU"/>
        </w:rPr>
        <w:t>Западно-Сибирского</w:t>
      </w:r>
      <w:proofErr w:type="gramEnd"/>
      <w:r w:rsidR="00EC181D" w:rsidRPr="005B187F">
        <w:rPr>
          <w:rFonts w:ascii="Times New Roman" w:hAnsi="Times New Roman" w:cs="Times New Roman"/>
          <w:sz w:val="28"/>
          <w:szCs w:val="28"/>
          <w:lang w:val="ru-RU"/>
        </w:rPr>
        <w:t xml:space="preserve"> округа</w:t>
      </w:r>
      <w:r w:rsidR="00F916E8" w:rsidRPr="005B187F">
        <w:rPr>
          <w:rStyle w:val="FootnoteReference"/>
          <w:rFonts w:ascii="Times New Roman" w:hAnsi="Times New Roman" w:cs="Times New Roman"/>
          <w:sz w:val="28"/>
          <w:szCs w:val="28"/>
          <w:lang w:val="ru-RU"/>
        </w:rPr>
        <w:footnoteReference w:id="24"/>
      </w:r>
      <w:r w:rsidR="00B57F66" w:rsidRPr="005B187F">
        <w:rPr>
          <w:rFonts w:ascii="Times New Roman" w:hAnsi="Times New Roman" w:cs="Times New Roman"/>
          <w:sz w:val="28"/>
          <w:szCs w:val="28"/>
          <w:lang w:val="ru-RU"/>
        </w:rPr>
        <w:t xml:space="preserve"> при квалификации договора, закл</w:t>
      </w:r>
      <w:r w:rsidR="00E21F16" w:rsidRPr="005B187F">
        <w:rPr>
          <w:rFonts w:ascii="Times New Roman" w:hAnsi="Times New Roman" w:cs="Times New Roman"/>
          <w:sz w:val="28"/>
          <w:szCs w:val="28"/>
          <w:lang w:val="ru-RU"/>
        </w:rPr>
        <w:t xml:space="preserve">юченного </w:t>
      </w:r>
      <w:r w:rsidR="00B57F66" w:rsidRPr="005B187F">
        <w:rPr>
          <w:rFonts w:ascii="Times New Roman" w:hAnsi="Times New Roman" w:cs="Times New Roman"/>
          <w:sz w:val="28"/>
          <w:szCs w:val="28"/>
          <w:lang w:val="ru-RU"/>
        </w:rPr>
        <w:t xml:space="preserve">на реконструкцию объекта недвижимости, </w:t>
      </w:r>
      <w:r w:rsidR="000B6ABB" w:rsidRPr="005B187F">
        <w:rPr>
          <w:rFonts w:ascii="Times New Roman" w:hAnsi="Times New Roman" w:cs="Times New Roman"/>
          <w:sz w:val="28"/>
          <w:szCs w:val="28"/>
          <w:lang w:val="ru-RU"/>
        </w:rPr>
        <w:t>в соответствии с условиями которого</w:t>
      </w:r>
      <w:r w:rsidR="00B57F66" w:rsidRPr="005B187F">
        <w:rPr>
          <w:rFonts w:ascii="Times New Roman" w:hAnsi="Times New Roman" w:cs="Times New Roman"/>
          <w:sz w:val="28"/>
          <w:szCs w:val="28"/>
          <w:lang w:val="ru-RU"/>
        </w:rPr>
        <w:t xml:space="preserve"> одна из сторон полностью финансировала реконструкцию, а другая сторона осуществляла реконструкцию и</w:t>
      </w:r>
      <w:r w:rsidR="000B6ABB" w:rsidRPr="005B187F">
        <w:rPr>
          <w:rFonts w:ascii="Times New Roman" w:hAnsi="Times New Roman" w:cs="Times New Roman"/>
          <w:sz w:val="28"/>
          <w:szCs w:val="28"/>
          <w:lang w:val="ru-RU"/>
        </w:rPr>
        <w:t xml:space="preserve"> по окончании реконструкции обязалась передать инвестору долю в праве собственности на реконструированный объект, пришел к выводу, что данный договор является непоименованным. Однако, </w:t>
      </w:r>
      <w:r w:rsidR="002A4AE2" w:rsidRPr="005B187F">
        <w:rPr>
          <w:rFonts w:ascii="Times New Roman" w:hAnsi="Times New Roman" w:cs="Times New Roman"/>
          <w:sz w:val="28"/>
          <w:szCs w:val="28"/>
          <w:lang w:val="ru-RU"/>
        </w:rPr>
        <w:t xml:space="preserve">Президиум </w:t>
      </w:r>
      <w:r w:rsidR="000B6ABB" w:rsidRPr="005B187F">
        <w:rPr>
          <w:rFonts w:ascii="Times New Roman" w:hAnsi="Times New Roman" w:cs="Times New Roman"/>
          <w:sz w:val="28"/>
          <w:szCs w:val="28"/>
          <w:lang w:val="ru-RU"/>
        </w:rPr>
        <w:t xml:space="preserve">ВАС РФ, которому данное дело было передано на рассмотрение в порядке надзора, указал на то, что заключенный договор должен был быть оценен на соответствие конкретным видам договоров, предусмотренных гражданским законодательством, то есть </w:t>
      </w:r>
      <w:r w:rsidR="00644709" w:rsidRPr="005B187F">
        <w:rPr>
          <w:rFonts w:ascii="Times New Roman" w:hAnsi="Times New Roman" w:cs="Times New Roman"/>
          <w:sz w:val="28"/>
          <w:szCs w:val="28"/>
          <w:lang w:val="ru-RU"/>
        </w:rPr>
        <w:t>пришел к выводу, что инвестиционный договор не может являться самостоятельным непоименованным договором</w:t>
      </w:r>
      <w:r w:rsidR="00895E71" w:rsidRPr="005B187F">
        <w:rPr>
          <w:rStyle w:val="FootnoteReference"/>
          <w:rFonts w:ascii="Times New Roman" w:hAnsi="Times New Roman" w:cs="Times New Roman"/>
          <w:sz w:val="28"/>
          <w:szCs w:val="28"/>
          <w:lang w:val="ru-RU"/>
        </w:rPr>
        <w:footnoteReference w:id="25"/>
      </w:r>
      <w:r w:rsidR="00644709" w:rsidRPr="005B187F">
        <w:rPr>
          <w:rFonts w:ascii="Times New Roman" w:hAnsi="Times New Roman" w:cs="Times New Roman"/>
          <w:sz w:val="28"/>
          <w:szCs w:val="28"/>
          <w:lang w:val="ru-RU"/>
        </w:rPr>
        <w:t>.</w:t>
      </w:r>
    </w:p>
    <w:p w:rsidR="00167849" w:rsidRPr="005B187F" w:rsidRDefault="00077C0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lastRenderedPageBreak/>
        <w:t>В литературе делаются замечания в отношении обоснованности позиции</w:t>
      </w:r>
      <w:r w:rsidR="00366719" w:rsidRPr="005B187F">
        <w:rPr>
          <w:rFonts w:ascii="Times New Roman" w:hAnsi="Times New Roman" w:cs="Times New Roman"/>
          <w:sz w:val="28"/>
          <w:szCs w:val="28"/>
          <w:lang w:val="ru-RU"/>
        </w:rPr>
        <w:t>, согласно которой инвестиционный догов</w:t>
      </w:r>
      <w:r w:rsidRPr="005B187F">
        <w:rPr>
          <w:rFonts w:ascii="Times New Roman" w:hAnsi="Times New Roman" w:cs="Times New Roman"/>
          <w:sz w:val="28"/>
          <w:szCs w:val="28"/>
          <w:lang w:val="ru-RU"/>
        </w:rPr>
        <w:t xml:space="preserve">ор обладает самостоятельностью. </w:t>
      </w:r>
      <w:r w:rsidR="00167849" w:rsidRPr="005B187F">
        <w:rPr>
          <w:rFonts w:ascii="Times New Roman" w:hAnsi="Times New Roman" w:cs="Times New Roman"/>
          <w:sz w:val="28"/>
          <w:szCs w:val="28"/>
          <w:lang w:val="ru-RU"/>
        </w:rPr>
        <w:t xml:space="preserve">Отмечается, что признаки, лежащие в основе конструкции такого договора в первую очередь являются экономическими, а не юридическими, что не должно влиять на </w:t>
      </w:r>
      <w:r w:rsidR="00FC392D" w:rsidRPr="005B187F">
        <w:rPr>
          <w:rFonts w:ascii="Times New Roman" w:hAnsi="Times New Roman" w:cs="Times New Roman"/>
          <w:sz w:val="28"/>
          <w:szCs w:val="28"/>
          <w:lang w:val="ru-RU"/>
        </w:rPr>
        <w:t>особенности правовой квалификации таких отношений</w:t>
      </w:r>
      <w:r w:rsidR="00FC392D" w:rsidRPr="005B187F">
        <w:rPr>
          <w:rStyle w:val="FootnoteReference"/>
          <w:rFonts w:ascii="Times New Roman" w:hAnsi="Times New Roman" w:cs="Times New Roman"/>
          <w:sz w:val="28"/>
          <w:szCs w:val="28"/>
          <w:lang w:val="ru-RU"/>
        </w:rPr>
        <w:footnoteReference w:id="26"/>
      </w:r>
      <w:r w:rsidR="00FC392D" w:rsidRPr="005B187F">
        <w:rPr>
          <w:rFonts w:ascii="Times New Roman" w:hAnsi="Times New Roman" w:cs="Times New Roman"/>
          <w:sz w:val="28"/>
          <w:szCs w:val="28"/>
          <w:lang w:val="ru-RU"/>
        </w:rPr>
        <w:t xml:space="preserve">. Более того, выделяемые особенности не обладают спецификой, которая бы позволила говорить о самостоятельности данной договорной конструкции. </w:t>
      </w:r>
      <w:r w:rsidR="006C6C0F" w:rsidRPr="005B187F">
        <w:rPr>
          <w:rFonts w:ascii="Times New Roman" w:hAnsi="Times New Roman" w:cs="Times New Roman"/>
          <w:sz w:val="28"/>
          <w:szCs w:val="28"/>
          <w:lang w:val="ru-RU"/>
        </w:rPr>
        <w:t>Также подвергается сомнению обоснованность определения предмета инвестиционного договора через осуществление инвестиционной деятельности, так как такое определение в силу отсутствия раскрытия определенных юридических признаков</w:t>
      </w:r>
      <w:r w:rsidR="006A7309" w:rsidRPr="005B187F">
        <w:rPr>
          <w:rFonts w:ascii="Times New Roman" w:hAnsi="Times New Roman" w:cs="Times New Roman"/>
          <w:sz w:val="28"/>
          <w:szCs w:val="28"/>
          <w:lang w:val="ru-RU"/>
        </w:rPr>
        <w:t xml:space="preserve"> не позволяет провести отличие данного договора от иных договоров</w:t>
      </w:r>
      <w:r w:rsidR="006A7309" w:rsidRPr="005B187F">
        <w:rPr>
          <w:rStyle w:val="FootnoteReference"/>
          <w:rFonts w:ascii="Times New Roman" w:hAnsi="Times New Roman" w:cs="Times New Roman"/>
          <w:sz w:val="28"/>
          <w:szCs w:val="28"/>
          <w:lang w:val="ru-RU"/>
        </w:rPr>
        <w:footnoteReference w:id="27"/>
      </w:r>
      <w:r w:rsidR="006A7309" w:rsidRPr="005B187F">
        <w:rPr>
          <w:rFonts w:ascii="Times New Roman" w:hAnsi="Times New Roman" w:cs="Times New Roman"/>
          <w:sz w:val="28"/>
          <w:szCs w:val="28"/>
          <w:lang w:val="ru-RU"/>
        </w:rPr>
        <w:t xml:space="preserve">. И наконец, противники концепции самостоятельности инвестиционного договора указывают на то, что </w:t>
      </w:r>
      <w:r w:rsidRPr="005B187F">
        <w:rPr>
          <w:rFonts w:ascii="Times New Roman" w:hAnsi="Times New Roman" w:cs="Times New Roman"/>
          <w:sz w:val="28"/>
          <w:szCs w:val="28"/>
          <w:lang w:val="ru-RU"/>
        </w:rPr>
        <w:t>на данном этапе</w:t>
      </w:r>
      <w:r w:rsidR="006A7309" w:rsidRPr="005B187F">
        <w:rPr>
          <w:rFonts w:ascii="Times New Roman" w:hAnsi="Times New Roman" w:cs="Times New Roman"/>
          <w:sz w:val="28"/>
          <w:szCs w:val="28"/>
          <w:lang w:val="ru-RU"/>
        </w:rPr>
        <w:t xml:space="preserve"> существующе</w:t>
      </w:r>
      <w:r w:rsidR="00006194" w:rsidRPr="005B187F">
        <w:rPr>
          <w:rFonts w:ascii="Times New Roman" w:hAnsi="Times New Roman" w:cs="Times New Roman"/>
          <w:sz w:val="28"/>
          <w:szCs w:val="28"/>
          <w:lang w:val="ru-RU"/>
        </w:rPr>
        <w:t>го законодательного регулирования недостаточно для того, чтобы обосновать самостоятельность данной договорной конструкции и невозможность структурирования инвестиционных отношений путем использования поименованных договоров</w:t>
      </w:r>
      <w:r w:rsidR="00006194" w:rsidRPr="005B187F">
        <w:rPr>
          <w:rStyle w:val="FootnoteReference"/>
          <w:rFonts w:ascii="Times New Roman" w:hAnsi="Times New Roman" w:cs="Times New Roman"/>
          <w:sz w:val="28"/>
          <w:szCs w:val="28"/>
          <w:lang w:val="ru-RU"/>
        </w:rPr>
        <w:footnoteReference w:id="28"/>
      </w:r>
      <w:r w:rsidR="00006194" w:rsidRPr="005B187F">
        <w:rPr>
          <w:rFonts w:ascii="Times New Roman" w:hAnsi="Times New Roman" w:cs="Times New Roman"/>
          <w:sz w:val="28"/>
          <w:szCs w:val="28"/>
          <w:lang w:val="ru-RU"/>
        </w:rPr>
        <w:t>.</w:t>
      </w:r>
    </w:p>
    <w:p w:rsidR="00525B48" w:rsidRPr="005B187F" w:rsidRDefault="00525B48" w:rsidP="005B187F">
      <w:pPr>
        <w:spacing w:line="360" w:lineRule="auto"/>
        <w:ind w:firstLine="709"/>
        <w:jc w:val="both"/>
        <w:rPr>
          <w:rFonts w:ascii="Times New Roman" w:hAnsi="Times New Roman" w:cs="Times New Roman"/>
          <w:sz w:val="28"/>
          <w:szCs w:val="28"/>
          <w:lang w:val="ru-RU"/>
        </w:rPr>
      </w:pPr>
    </w:p>
    <w:p w:rsidR="00153194" w:rsidRPr="005B187F" w:rsidRDefault="00666D3C" w:rsidP="005B187F">
      <w:pPr>
        <w:spacing w:line="360" w:lineRule="auto"/>
        <w:ind w:left="851"/>
        <w:jc w:val="center"/>
        <w:rPr>
          <w:rFonts w:ascii="Times New Roman" w:hAnsi="Times New Roman" w:cs="Times New Roman"/>
          <w:b/>
          <w:sz w:val="28"/>
          <w:szCs w:val="28"/>
          <w:lang w:val="ru-RU"/>
        </w:rPr>
      </w:pPr>
      <w:r w:rsidRPr="005B187F">
        <w:rPr>
          <w:rFonts w:ascii="Times New Roman" w:hAnsi="Times New Roman" w:cs="Times New Roman"/>
          <w:b/>
          <w:sz w:val="28"/>
          <w:szCs w:val="28"/>
          <w:lang w:val="ru-RU"/>
        </w:rPr>
        <w:t>§</w:t>
      </w:r>
      <w:r w:rsidR="00264CEF" w:rsidRPr="005B187F">
        <w:rPr>
          <w:rFonts w:ascii="Times New Roman" w:hAnsi="Times New Roman" w:cs="Times New Roman"/>
          <w:b/>
          <w:sz w:val="28"/>
          <w:szCs w:val="28"/>
          <w:lang w:val="ru-RU"/>
        </w:rPr>
        <w:t xml:space="preserve"> </w:t>
      </w:r>
      <w:r w:rsidRPr="005B187F">
        <w:rPr>
          <w:rFonts w:ascii="Times New Roman" w:hAnsi="Times New Roman" w:cs="Times New Roman"/>
          <w:b/>
          <w:sz w:val="28"/>
          <w:szCs w:val="28"/>
          <w:lang w:val="ru-RU"/>
        </w:rPr>
        <w:t xml:space="preserve">1.2. </w:t>
      </w:r>
      <w:r w:rsidR="00153194" w:rsidRPr="005B187F">
        <w:rPr>
          <w:rFonts w:ascii="Times New Roman" w:hAnsi="Times New Roman" w:cs="Times New Roman"/>
          <w:b/>
          <w:sz w:val="28"/>
          <w:szCs w:val="28"/>
          <w:lang w:val="ru-RU"/>
        </w:rPr>
        <w:t xml:space="preserve">Инвестиционный договор – </w:t>
      </w:r>
      <w:r w:rsidR="001539BE" w:rsidRPr="005B187F">
        <w:rPr>
          <w:rFonts w:ascii="Times New Roman" w:hAnsi="Times New Roman" w:cs="Times New Roman"/>
          <w:b/>
          <w:sz w:val="28"/>
          <w:szCs w:val="28"/>
          <w:lang w:val="ru-RU"/>
        </w:rPr>
        <w:t>договор, предусмотренный гражданским законодательством</w:t>
      </w:r>
      <w:r w:rsidR="00077C0D" w:rsidRPr="005B187F">
        <w:rPr>
          <w:rFonts w:ascii="Times New Roman" w:hAnsi="Times New Roman" w:cs="Times New Roman"/>
          <w:b/>
          <w:sz w:val="28"/>
          <w:szCs w:val="28"/>
          <w:lang w:val="ru-RU"/>
        </w:rPr>
        <w:t xml:space="preserve"> (не самостоятельный договор)</w:t>
      </w:r>
    </w:p>
    <w:p w:rsidR="00564373" w:rsidRPr="005B187F" w:rsidRDefault="00564373"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Позиция, согласно которой инвестиционный договор </w:t>
      </w:r>
      <w:r w:rsidR="00B33572" w:rsidRPr="005B187F">
        <w:rPr>
          <w:rFonts w:ascii="Times New Roman" w:hAnsi="Times New Roman" w:cs="Times New Roman"/>
          <w:sz w:val="28"/>
          <w:szCs w:val="28"/>
          <w:lang w:val="ru-RU"/>
        </w:rPr>
        <w:t>не является самостоятельным договором, а сводится к известным моделям гражданско-правовых договоров, предусмотренных действующим законодательством, является</w:t>
      </w:r>
      <w:r w:rsidRPr="005B187F">
        <w:rPr>
          <w:rFonts w:ascii="Times New Roman" w:hAnsi="Times New Roman" w:cs="Times New Roman"/>
          <w:sz w:val="28"/>
          <w:szCs w:val="28"/>
          <w:lang w:val="ru-RU"/>
        </w:rPr>
        <w:t xml:space="preserve"> преобладающей в литературе и судебной практике</w:t>
      </w:r>
      <w:r w:rsidR="00B33572" w:rsidRPr="005B187F">
        <w:rPr>
          <w:rStyle w:val="FootnoteReference"/>
          <w:rFonts w:ascii="Times New Roman" w:hAnsi="Times New Roman" w:cs="Times New Roman"/>
          <w:sz w:val="28"/>
          <w:szCs w:val="28"/>
          <w:lang w:val="ru-RU"/>
        </w:rPr>
        <w:footnoteReference w:id="29"/>
      </w:r>
      <w:r w:rsidRPr="005B187F">
        <w:rPr>
          <w:rFonts w:ascii="Times New Roman" w:hAnsi="Times New Roman" w:cs="Times New Roman"/>
          <w:sz w:val="28"/>
          <w:szCs w:val="28"/>
          <w:lang w:val="ru-RU"/>
        </w:rPr>
        <w:t xml:space="preserve">. </w:t>
      </w:r>
      <w:r w:rsidR="00B33572" w:rsidRPr="005B187F">
        <w:rPr>
          <w:rFonts w:ascii="Times New Roman" w:hAnsi="Times New Roman" w:cs="Times New Roman"/>
          <w:sz w:val="28"/>
          <w:szCs w:val="28"/>
          <w:lang w:val="ru-RU"/>
        </w:rPr>
        <w:t xml:space="preserve">В первую очередь, </w:t>
      </w:r>
      <w:r w:rsidR="00B33572" w:rsidRPr="005B187F">
        <w:rPr>
          <w:rFonts w:ascii="Times New Roman" w:hAnsi="Times New Roman" w:cs="Times New Roman"/>
          <w:sz w:val="28"/>
          <w:szCs w:val="28"/>
          <w:lang w:val="ru-RU"/>
        </w:rPr>
        <w:lastRenderedPageBreak/>
        <w:t xml:space="preserve">сторонники данной позиции рассматривают молчание законодателя как квалифицированное, указывая на то, что отсутствие </w:t>
      </w:r>
      <w:r w:rsidR="00FC6896" w:rsidRPr="005B187F">
        <w:rPr>
          <w:rFonts w:ascii="Times New Roman" w:hAnsi="Times New Roman" w:cs="Times New Roman"/>
          <w:sz w:val="28"/>
          <w:szCs w:val="28"/>
          <w:lang w:val="ru-RU"/>
        </w:rPr>
        <w:t>специальных норм, регулирующих инвестици</w:t>
      </w:r>
      <w:r w:rsidR="000544AC" w:rsidRPr="005B187F">
        <w:rPr>
          <w:rFonts w:ascii="Times New Roman" w:hAnsi="Times New Roman" w:cs="Times New Roman"/>
          <w:sz w:val="28"/>
          <w:szCs w:val="28"/>
          <w:lang w:val="ru-RU"/>
        </w:rPr>
        <w:t>онный договор, означает лишь то, что такой договор законодателем изначально не расценивался в качестве самостоятельного, и предполагалось использование уже предусмотренных договорных конструкций для регулирования отношений по осуществлению инвестиционной деятельности</w:t>
      </w:r>
      <w:r w:rsidR="000544AC" w:rsidRPr="005B187F">
        <w:rPr>
          <w:rStyle w:val="FootnoteReference"/>
          <w:rFonts w:ascii="Times New Roman" w:hAnsi="Times New Roman" w:cs="Times New Roman"/>
          <w:sz w:val="28"/>
          <w:szCs w:val="28"/>
          <w:lang w:val="ru-RU"/>
        </w:rPr>
        <w:footnoteReference w:id="30"/>
      </w:r>
      <w:r w:rsidR="000544AC" w:rsidRPr="005B187F">
        <w:rPr>
          <w:rFonts w:ascii="Times New Roman" w:hAnsi="Times New Roman" w:cs="Times New Roman"/>
          <w:sz w:val="28"/>
          <w:szCs w:val="28"/>
          <w:lang w:val="ru-RU"/>
        </w:rPr>
        <w:t xml:space="preserve">. Более того, </w:t>
      </w:r>
      <w:r w:rsidR="007051A8" w:rsidRPr="005B187F">
        <w:rPr>
          <w:rFonts w:ascii="Times New Roman" w:hAnsi="Times New Roman" w:cs="Times New Roman"/>
          <w:sz w:val="28"/>
          <w:szCs w:val="28"/>
          <w:lang w:val="ru-RU"/>
        </w:rPr>
        <w:t>указание в Федеральном законе «Об инвестиционной деятельности в Российской Федерации, осуществляемой в форме капитальных вложений» на то, что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кодексом Российской Федерации, также позволяет говорить о том, что под инвестиционным договором может пониматься любой договор, предусмотренный действующим законодательством, которым опосредую</w:t>
      </w:r>
      <w:r w:rsidR="00CD7C20" w:rsidRPr="005B187F">
        <w:rPr>
          <w:rFonts w:ascii="Times New Roman" w:hAnsi="Times New Roman" w:cs="Times New Roman"/>
          <w:sz w:val="28"/>
          <w:szCs w:val="28"/>
          <w:lang w:val="ru-RU"/>
        </w:rPr>
        <w:t>тся отношения по инвестированию</w:t>
      </w:r>
      <w:r w:rsidR="008334DF" w:rsidRPr="005B187F">
        <w:rPr>
          <w:rFonts w:ascii="Times New Roman" w:hAnsi="Times New Roman" w:cs="Times New Roman"/>
          <w:sz w:val="28"/>
          <w:szCs w:val="28"/>
          <w:lang w:val="ru-RU"/>
        </w:rPr>
        <w:t xml:space="preserve">. Такая позиция является вполне обоснованной, так как вышеупомянутым </w:t>
      </w:r>
      <w:r w:rsidR="00CD7C20" w:rsidRPr="005B187F">
        <w:rPr>
          <w:rFonts w:ascii="Times New Roman" w:hAnsi="Times New Roman" w:cs="Times New Roman"/>
          <w:sz w:val="28"/>
          <w:szCs w:val="28"/>
          <w:lang w:val="ru-RU"/>
        </w:rPr>
        <w:t xml:space="preserve">Федеральным законом делается </w:t>
      </w:r>
      <w:r w:rsidR="008334DF" w:rsidRPr="005B187F">
        <w:rPr>
          <w:rFonts w:ascii="Times New Roman" w:hAnsi="Times New Roman" w:cs="Times New Roman"/>
          <w:sz w:val="28"/>
          <w:szCs w:val="28"/>
          <w:lang w:val="ru-RU"/>
        </w:rPr>
        <w:t xml:space="preserve">лишь </w:t>
      </w:r>
      <w:r w:rsidR="00CD7C20" w:rsidRPr="005B187F">
        <w:rPr>
          <w:rFonts w:ascii="Times New Roman" w:hAnsi="Times New Roman" w:cs="Times New Roman"/>
          <w:sz w:val="28"/>
          <w:szCs w:val="28"/>
          <w:lang w:val="ru-RU"/>
        </w:rPr>
        <w:t>прямая отсылка к гражданскому законодательству и не устанавливается никаких особенностей таких договоров.</w:t>
      </w:r>
    </w:p>
    <w:p w:rsidR="000544AC" w:rsidRPr="005B187F" w:rsidRDefault="008334DF"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Отстаивая</w:t>
      </w:r>
      <w:r w:rsidR="000544AC" w:rsidRPr="005B187F">
        <w:rPr>
          <w:rFonts w:ascii="Times New Roman" w:hAnsi="Times New Roman" w:cs="Times New Roman"/>
          <w:sz w:val="28"/>
          <w:szCs w:val="28"/>
          <w:lang w:val="ru-RU"/>
        </w:rPr>
        <w:t xml:space="preserve"> точку зрения, что инвестиционный договор не является самостоятельным видом дог</w:t>
      </w:r>
      <w:r w:rsidR="00E666EC" w:rsidRPr="005B187F">
        <w:rPr>
          <w:rFonts w:ascii="Times New Roman" w:hAnsi="Times New Roman" w:cs="Times New Roman"/>
          <w:sz w:val="28"/>
          <w:szCs w:val="28"/>
          <w:lang w:val="ru-RU"/>
        </w:rPr>
        <w:t xml:space="preserve">овора, необходимо обратиться к </w:t>
      </w:r>
      <w:r w:rsidR="000544AC" w:rsidRPr="005B187F">
        <w:rPr>
          <w:rFonts w:ascii="Times New Roman" w:hAnsi="Times New Roman" w:cs="Times New Roman"/>
          <w:sz w:val="28"/>
          <w:szCs w:val="28"/>
          <w:lang w:val="ru-RU"/>
        </w:rPr>
        <w:t xml:space="preserve">предмету данного договора с тем, чтобы выяснить, действительно ли существующих договорных конструкций достаточно, чтобы </w:t>
      </w:r>
      <w:r w:rsidR="007051A8" w:rsidRPr="005B187F">
        <w:rPr>
          <w:rFonts w:ascii="Times New Roman" w:hAnsi="Times New Roman" w:cs="Times New Roman"/>
          <w:sz w:val="28"/>
          <w:szCs w:val="28"/>
          <w:lang w:val="ru-RU"/>
        </w:rPr>
        <w:t xml:space="preserve">урегулировать </w:t>
      </w:r>
      <w:r w:rsidR="00A57B55" w:rsidRPr="005B187F">
        <w:rPr>
          <w:rFonts w:ascii="Times New Roman" w:hAnsi="Times New Roman" w:cs="Times New Roman"/>
          <w:sz w:val="28"/>
          <w:szCs w:val="28"/>
          <w:lang w:val="ru-RU"/>
        </w:rPr>
        <w:t xml:space="preserve">осуществление </w:t>
      </w:r>
      <w:r w:rsidR="00F66FD4" w:rsidRPr="005B187F">
        <w:rPr>
          <w:rFonts w:ascii="Times New Roman" w:hAnsi="Times New Roman" w:cs="Times New Roman"/>
          <w:sz w:val="28"/>
          <w:szCs w:val="28"/>
          <w:lang w:val="ru-RU"/>
        </w:rPr>
        <w:t>инвестиционной деятельности</w:t>
      </w:r>
      <w:r w:rsidR="007051A8" w:rsidRPr="005B187F">
        <w:rPr>
          <w:rFonts w:ascii="Times New Roman" w:hAnsi="Times New Roman" w:cs="Times New Roman"/>
          <w:sz w:val="28"/>
          <w:szCs w:val="28"/>
          <w:lang w:val="ru-RU"/>
        </w:rPr>
        <w:t>.</w:t>
      </w:r>
      <w:r w:rsidR="00EF5A0F" w:rsidRPr="005B187F">
        <w:rPr>
          <w:rFonts w:ascii="Times New Roman" w:hAnsi="Times New Roman" w:cs="Times New Roman"/>
          <w:sz w:val="28"/>
          <w:szCs w:val="28"/>
          <w:lang w:val="ru-RU"/>
        </w:rPr>
        <w:t xml:space="preserve"> Как уже указывалось ранее, </w:t>
      </w:r>
      <w:r w:rsidR="00957025" w:rsidRPr="005B187F">
        <w:rPr>
          <w:rFonts w:ascii="Times New Roman" w:hAnsi="Times New Roman" w:cs="Times New Roman"/>
          <w:sz w:val="28"/>
          <w:szCs w:val="28"/>
          <w:lang w:val="ru-RU"/>
        </w:rPr>
        <w:t xml:space="preserve">предметом инвестиционного договора принято считать осуществление инвестиционной </w:t>
      </w:r>
      <w:r w:rsidR="00A57B55" w:rsidRPr="005B187F">
        <w:rPr>
          <w:rFonts w:ascii="Times New Roman" w:hAnsi="Times New Roman" w:cs="Times New Roman"/>
          <w:sz w:val="28"/>
          <w:szCs w:val="28"/>
          <w:lang w:val="ru-RU"/>
        </w:rPr>
        <w:t>деятельности, в</w:t>
      </w:r>
      <w:r w:rsidR="00957025" w:rsidRPr="005B187F">
        <w:rPr>
          <w:rFonts w:ascii="Times New Roman" w:hAnsi="Times New Roman" w:cs="Times New Roman"/>
          <w:sz w:val="28"/>
          <w:szCs w:val="28"/>
          <w:lang w:val="ru-RU"/>
        </w:rPr>
        <w:t xml:space="preserve"> результате которой создаются или реконструируется объекты капитального строительства. </w:t>
      </w:r>
      <w:r w:rsidR="005F6E3A" w:rsidRPr="005B187F">
        <w:rPr>
          <w:rFonts w:ascii="Times New Roman" w:hAnsi="Times New Roman" w:cs="Times New Roman"/>
          <w:sz w:val="28"/>
          <w:szCs w:val="28"/>
          <w:lang w:val="ru-RU"/>
        </w:rPr>
        <w:t>Основной о</w:t>
      </w:r>
      <w:r w:rsidR="00A57B55" w:rsidRPr="005B187F">
        <w:rPr>
          <w:rFonts w:ascii="Times New Roman" w:hAnsi="Times New Roman" w:cs="Times New Roman"/>
          <w:sz w:val="28"/>
          <w:szCs w:val="28"/>
          <w:lang w:val="ru-RU"/>
        </w:rPr>
        <w:t xml:space="preserve">бязанностью одной стороны (инвестора) является </w:t>
      </w:r>
      <w:r w:rsidR="005F6E3A" w:rsidRPr="005B187F">
        <w:rPr>
          <w:rFonts w:ascii="Times New Roman" w:hAnsi="Times New Roman" w:cs="Times New Roman"/>
          <w:sz w:val="28"/>
          <w:szCs w:val="28"/>
          <w:lang w:val="ru-RU"/>
        </w:rPr>
        <w:t xml:space="preserve">осуществление </w:t>
      </w:r>
      <w:r w:rsidR="005F6E3A" w:rsidRPr="005B187F">
        <w:rPr>
          <w:rFonts w:ascii="Times New Roman" w:hAnsi="Times New Roman" w:cs="Times New Roman"/>
          <w:sz w:val="28"/>
          <w:szCs w:val="28"/>
          <w:lang w:val="ru-RU"/>
        </w:rPr>
        <w:lastRenderedPageBreak/>
        <w:t xml:space="preserve">финансирования строительства, в то время как основной обязанностью другой стороны (застройщика) является осуществление работ по строительству. </w:t>
      </w:r>
    </w:p>
    <w:p w:rsidR="00A57B55" w:rsidRPr="005B187F" w:rsidRDefault="003649EF"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Наиболее распространенные модели инвестиционных договоров</w:t>
      </w:r>
      <w:r w:rsidR="00BA6CB5" w:rsidRPr="005B187F">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w:t>
      </w:r>
      <w:r w:rsidR="001B544E" w:rsidRPr="005B187F">
        <w:rPr>
          <w:rFonts w:ascii="Times New Roman" w:hAnsi="Times New Roman" w:cs="Times New Roman"/>
          <w:sz w:val="28"/>
          <w:szCs w:val="28"/>
          <w:lang w:val="ru-RU"/>
        </w:rPr>
        <w:t>в зависимости от конкретных условий, предусмотренных в</w:t>
      </w:r>
      <w:r w:rsidRPr="005B187F">
        <w:rPr>
          <w:rFonts w:ascii="Times New Roman" w:hAnsi="Times New Roman" w:cs="Times New Roman"/>
          <w:sz w:val="28"/>
          <w:szCs w:val="28"/>
          <w:lang w:val="ru-RU"/>
        </w:rPr>
        <w:t xml:space="preserve"> соответствующем договоре, могут</w:t>
      </w:r>
      <w:r w:rsidR="001B544E" w:rsidRPr="005B187F">
        <w:rPr>
          <w:rFonts w:ascii="Times New Roman" w:hAnsi="Times New Roman" w:cs="Times New Roman"/>
          <w:sz w:val="28"/>
          <w:szCs w:val="28"/>
          <w:lang w:val="ru-RU"/>
        </w:rPr>
        <w:t xml:space="preserve"> подпадать под следующие договорные конструкции, предусмотренные действующим гражданским законодательством:</w:t>
      </w:r>
    </w:p>
    <w:p w:rsidR="00525B48" w:rsidRPr="005B187F" w:rsidRDefault="00525B48" w:rsidP="005B187F">
      <w:pPr>
        <w:spacing w:line="360" w:lineRule="auto"/>
        <w:ind w:firstLine="709"/>
        <w:jc w:val="both"/>
        <w:rPr>
          <w:rFonts w:ascii="Times New Roman" w:hAnsi="Times New Roman" w:cs="Times New Roman"/>
          <w:sz w:val="28"/>
          <w:szCs w:val="28"/>
          <w:lang w:val="ru-RU"/>
        </w:rPr>
      </w:pPr>
    </w:p>
    <w:p w:rsidR="001B544E" w:rsidRPr="005B187F" w:rsidRDefault="001B544E" w:rsidP="005B187F">
      <w:pPr>
        <w:pStyle w:val="ListParagraph"/>
        <w:numPr>
          <w:ilvl w:val="0"/>
          <w:numId w:val="5"/>
        </w:numPr>
        <w:spacing w:line="360" w:lineRule="auto"/>
        <w:jc w:val="both"/>
        <w:rPr>
          <w:rFonts w:ascii="Times New Roman" w:hAnsi="Times New Roman" w:cs="Times New Roman"/>
          <w:b/>
          <w:i/>
          <w:sz w:val="28"/>
          <w:szCs w:val="28"/>
          <w:lang w:val="ru-RU"/>
        </w:rPr>
      </w:pPr>
      <w:r w:rsidRPr="005B187F">
        <w:rPr>
          <w:rFonts w:ascii="Times New Roman" w:hAnsi="Times New Roman" w:cs="Times New Roman"/>
          <w:b/>
          <w:i/>
          <w:sz w:val="28"/>
          <w:szCs w:val="28"/>
          <w:lang w:val="ru-RU"/>
        </w:rPr>
        <w:t>Договор купли-продажи</w:t>
      </w:r>
      <w:r w:rsidR="00F65CD5" w:rsidRPr="005B187F">
        <w:rPr>
          <w:rFonts w:ascii="Times New Roman" w:hAnsi="Times New Roman" w:cs="Times New Roman"/>
          <w:b/>
          <w:i/>
          <w:sz w:val="28"/>
          <w:szCs w:val="28"/>
          <w:lang w:val="ru-RU"/>
        </w:rPr>
        <w:t xml:space="preserve"> будущей вещи</w:t>
      </w:r>
    </w:p>
    <w:p w:rsidR="00F65CD5" w:rsidRPr="005B187F" w:rsidRDefault="00F65CD5"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В соответствии со ст. 454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w:t>
      </w:r>
    </w:p>
    <w:p w:rsidR="003649EF" w:rsidRPr="005B187F" w:rsidRDefault="00AD52AF"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Д</w:t>
      </w:r>
      <w:r w:rsidR="00F65CD5" w:rsidRPr="005B187F">
        <w:rPr>
          <w:rFonts w:ascii="Times New Roman" w:hAnsi="Times New Roman" w:cs="Times New Roman"/>
          <w:sz w:val="28"/>
          <w:szCs w:val="28"/>
          <w:lang w:val="ru-RU"/>
        </w:rPr>
        <w:t xml:space="preserve">анная конструкция применима в случае, </w:t>
      </w:r>
      <w:r w:rsidRPr="005B187F">
        <w:rPr>
          <w:rFonts w:ascii="Times New Roman" w:hAnsi="Times New Roman" w:cs="Times New Roman"/>
          <w:sz w:val="28"/>
          <w:szCs w:val="28"/>
          <w:lang w:val="ru-RU"/>
        </w:rPr>
        <w:t>когда</w:t>
      </w:r>
      <w:r w:rsidR="00F65CD5" w:rsidRPr="005B187F">
        <w:rPr>
          <w:rFonts w:ascii="Times New Roman" w:hAnsi="Times New Roman" w:cs="Times New Roman"/>
          <w:sz w:val="28"/>
          <w:szCs w:val="28"/>
          <w:lang w:val="ru-RU"/>
        </w:rPr>
        <w:t xml:space="preserve"> в соответств</w:t>
      </w:r>
      <w:r w:rsidR="00BA6CB5" w:rsidRPr="005B187F">
        <w:rPr>
          <w:rFonts w:ascii="Times New Roman" w:hAnsi="Times New Roman" w:cs="Times New Roman"/>
          <w:sz w:val="28"/>
          <w:szCs w:val="28"/>
          <w:lang w:val="ru-RU"/>
        </w:rPr>
        <w:t xml:space="preserve">ии с условиями договора </w:t>
      </w:r>
      <w:r w:rsidR="00F65CD5" w:rsidRPr="005B187F">
        <w:rPr>
          <w:rFonts w:ascii="Times New Roman" w:hAnsi="Times New Roman" w:cs="Times New Roman"/>
          <w:sz w:val="28"/>
          <w:szCs w:val="28"/>
          <w:lang w:val="ru-RU"/>
        </w:rPr>
        <w:t>инвестор</w:t>
      </w:r>
      <w:r w:rsidRPr="005B187F">
        <w:rPr>
          <w:rFonts w:ascii="Times New Roman" w:hAnsi="Times New Roman" w:cs="Times New Roman"/>
          <w:sz w:val="28"/>
          <w:szCs w:val="28"/>
          <w:lang w:val="ru-RU"/>
        </w:rPr>
        <w:t xml:space="preserve"> выступает в качестве покупателя, то есть обязуется уплатить определенную денежную сумму застройщику,</w:t>
      </w:r>
      <w:r w:rsidR="00F65CD5" w:rsidRPr="005B187F">
        <w:rPr>
          <w:rFonts w:ascii="Times New Roman" w:hAnsi="Times New Roman" w:cs="Times New Roman"/>
          <w:sz w:val="28"/>
          <w:szCs w:val="28"/>
          <w:lang w:val="ru-RU"/>
        </w:rPr>
        <w:t xml:space="preserve"> </w:t>
      </w:r>
      <w:r w:rsidRPr="005B187F">
        <w:rPr>
          <w:rFonts w:ascii="Times New Roman" w:hAnsi="Times New Roman" w:cs="Times New Roman"/>
          <w:sz w:val="28"/>
          <w:szCs w:val="28"/>
          <w:lang w:val="ru-RU"/>
        </w:rPr>
        <w:t>который</w:t>
      </w:r>
      <w:r w:rsidR="00D51B20" w:rsidRPr="005B187F">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в свою очередь</w:t>
      </w:r>
      <w:r w:rsidR="00D51B20" w:rsidRPr="005B187F">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являясь продавцом, обязуется передать инвестору в собственность возведенный объект (его часть). При этом застройщик </w:t>
      </w:r>
      <w:r w:rsidR="00F65CD5" w:rsidRPr="005B187F">
        <w:rPr>
          <w:rFonts w:ascii="Times New Roman" w:hAnsi="Times New Roman" w:cs="Times New Roman"/>
          <w:sz w:val="28"/>
          <w:szCs w:val="28"/>
          <w:lang w:val="ru-RU"/>
        </w:rPr>
        <w:t>самостоятельно, за счет полученных средств, осуществляет строительство объекта недвижимости на</w:t>
      </w:r>
      <w:r w:rsidR="00BA6CB5" w:rsidRPr="005B187F">
        <w:rPr>
          <w:rFonts w:ascii="Times New Roman" w:hAnsi="Times New Roman" w:cs="Times New Roman"/>
          <w:sz w:val="28"/>
          <w:szCs w:val="28"/>
          <w:lang w:val="ru-RU"/>
        </w:rPr>
        <w:t xml:space="preserve"> собственном земельном участке. </w:t>
      </w:r>
    </w:p>
    <w:p w:rsidR="001B544E" w:rsidRPr="005B187F" w:rsidRDefault="001B544E" w:rsidP="005B187F">
      <w:pPr>
        <w:pStyle w:val="ListParagraph"/>
        <w:numPr>
          <w:ilvl w:val="0"/>
          <w:numId w:val="5"/>
        </w:numPr>
        <w:spacing w:line="360" w:lineRule="auto"/>
        <w:jc w:val="both"/>
        <w:rPr>
          <w:rFonts w:ascii="Times New Roman" w:hAnsi="Times New Roman" w:cs="Times New Roman"/>
          <w:b/>
          <w:i/>
          <w:sz w:val="28"/>
          <w:szCs w:val="28"/>
          <w:lang w:val="ru-RU"/>
        </w:rPr>
      </w:pPr>
      <w:r w:rsidRPr="005B187F">
        <w:rPr>
          <w:rFonts w:ascii="Times New Roman" w:hAnsi="Times New Roman" w:cs="Times New Roman"/>
          <w:b/>
          <w:i/>
          <w:sz w:val="28"/>
          <w:szCs w:val="28"/>
          <w:lang w:val="ru-RU"/>
        </w:rPr>
        <w:t>Договор подряда</w:t>
      </w:r>
    </w:p>
    <w:p w:rsidR="00D51B20" w:rsidRPr="005B187F" w:rsidRDefault="00D51B20"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r w:rsidRPr="005B187F">
        <w:rPr>
          <w:rStyle w:val="FootnoteReference"/>
          <w:rFonts w:ascii="Times New Roman" w:hAnsi="Times New Roman" w:cs="Times New Roman"/>
          <w:sz w:val="28"/>
          <w:szCs w:val="28"/>
          <w:lang w:val="ru-RU"/>
        </w:rPr>
        <w:footnoteReference w:id="31"/>
      </w:r>
      <w:r w:rsidRPr="005B187F">
        <w:rPr>
          <w:rFonts w:ascii="Times New Roman" w:hAnsi="Times New Roman" w:cs="Times New Roman"/>
          <w:sz w:val="28"/>
          <w:szCs w:val="28"/>
          <w:lang w:val="ru-RU"/>
        </w:rPr>
        <w:t>.</w:t>
      </w:r>
    </w:p>
    <w:p w:rsidR="00AB3691" w:rsidRPr="005B187F" w:rsidRDefault="00677B51"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Об организации инвестиционных отношений по модели договора подряда можно говорить в том случае, когда </w:t>
      </w:r>
      <w:r w:rsidR="00AB3691" w:rsidRPr="005B187F">
        <w:rPr>
          <w:rFonts w:ascii="Times New Roman" w:hAnsi="Times New Roman" w:cs="Times New Roman"/>
          <w:sz w:val="28"/>
          <w:szCs w:val="28"/>
          <w:lang w:val="ru-RU"/>
        </w:rPr>
        <w:t>строительство объекта осуществляется на земельном участке, право собственности</w:t>
      </w:r>
      <w:r w:rsidR="00BA6CB5" w:rsidRPr="005B187F">
        <w:rPr>
          <w:rFonts w:ascii="Times New Roman" w:hAnsi="Times New Roman" w:cs="Times New Roman"/>
          <w:sz w:val="28"/>
          <w:szCs w:val="28"/>
          <w:lang w:val="ru-RU"/>
        </w:rPr>
        <w:t xml:space="preserve"> </w:t>
      </w:r>
      <w:r w:rsidR="00AB3691" w:rsidRPr="005B187F">
        <w:rPr>
          <w:rFonts w:ascii="Times New Roman" w:hAnsi="Times New Roman" w:cs="Times New Roman"/>
          <w:sz w:val="28"/>
          <w:szCs w:val="28"/>
          <w:lang w:val="ru-RU"/>
        </w:rPr>
        <w:t xml:space="preserve">на который принадлежит </w:t>
      </w:r>
      <w:r w:rsidR="00D42F10">
        <w:rPr>
          <w:rFonts w:ascii="Times New Roman" w:hAnsi="Times New Roman" w:cs="Times New Roman"/>
          <w:sz w:val="28"/>
          <w:szCs w:val="28"/>
          <w:lang w:val="ru-RU"/>
        </w:rPr>
        <w:t>инвестору</w:t>
      </w:r>
      <w:r w:rsidR="00AB3691" w:rsidRPr="005B187F">
        <w:rPr>
          <w:rFonts w:ascii="Times New Roman" w:hAnsi="Times New Roman" w:cs="Times New Roman"/>
          <w:sz w:val="28"/>
          <w:szCs w:val="28"/>
          <w:lang w:val="ru-RU"/>
        </w:rPr>
        <w:t>. Застройщик в данном случае будет выступать в качестве под</w:t>
      </w:r>
      <w:r w:rsidR="00BA6CB5" w:rsidRPr="005B187F">
        <w:rPr>
          <w:rFonts w:ascii="Times New Roman" w:hAnsi="Times New Roman" w:cs="Times New Roman"/>
          <w:sz w:val="28"/>
          <w:szCs w:val="28"/>
          <w:lang w:val="ru-RU"/>
        </w:rPr>
        <w:t xml:space="preserve">рядчика и </w:t>
      </w:r>
      <w:r w:rsidR="00BA6CB5" w:rsidRPr="005B187F">
        <w:rPr>
          <w:rFonts w:ascii="Times New Roman" w:hAnsi="Times New Roman" w:cs="Times New Roman"/>
          <w:sz w:val="28"/>
          <w:szCs w:val="28"/>
          <w:lang w:val="ru-RU"/>
        </w:rPr>
        <w:lastRenderedPageBreak/>
        <w:t xml:space="preserve">выполнять по заданию </w:t>
      </w:r>
      <w:r w:rsidR="00AB3691" w:rsidRPr="005B187F">
        <w:rPr>
          <w:rFonts w:ascii="Times New Roman" w:hAnsi="Times New Roman" w:cs="Times New Roman"/>
          <w:sz w:val="28"/>
          <w:szCs w:val="28"/>
          <w:lang w:val="ru-RU"/>
        </w:rPr>
        <w:t xml:space="preserve">инвестора работы по строительству или реконструкции объекта недвижимости. </w:t>
      </w:r>
      <w:r w:rsidR="00D42F10">
        <w:rPr>
          <w:rFonts w:ascii="Times New Roman" w:hAnsi="Times New Roman" w:cs="Times New Roman"/>
          <w:sz w:val="28"/>
          <w:szCs w:val="28"/>
          <w:lang w:val="ru-RU"/>
        </w:rPr>
        <w:t xml:space="preserve">Право собственности на здание возникает у собственника земельного участка. </w:t>
      </w:r>
      <w:r w:rsidR="005A789A" w:rsidRPr="005B187F">
        <w:rPr>
          <w:rFonts w:ascii="Times New Roman" w:hAnsi="Times New Roman" w:cs="Times New Roman"/>
          <w:sz w:val="28"/>
          <w:szCs w:val="28"/>
          <w:lang w:val="ru-RU"/>
        </w:rPr>
        <w:t>При этом о</w:t>
      </w:r>
      <w:r w:rsidR="000E444A" w:rsidRPr="005B187F">
        <w:rPr>
          <w:rFonts w:ascii="Times New Roman" w:hAnsi="Times New Roman" w:cs="Times New Roman"/>
          <w:sz w:val="28"/>
          <w:szCs w:val="28"/>
          <w:lang w:val="ru-RU"/>
        </w:rPr>
        <w:t>плат</w:t>
      </w:r>
      <w:r w:rsidR="00BA6CB5" w:rsidRPr="005B187F">
        <w:rPr>
          <w:rFonts w:ascii="Times New Roman" w:hAnsi="Times New Roman" w:cs="Times New Roman"/>
          <w:sz w:val="28"/>
          <w:szCs w:val="28"/>
          <w:lang w:val="ru-RU"/>
        </w:rPr>
        <w:t>а</w:t>
      </w:r>
      <w:r w:rsidR="000E444A" w:rsidRPr="005B187F">
        <w:rPr>
          <w:rFonts w:ascii="Times New Roman" w:hAnsi="Times New Roman" w:cs="Times New Roman"/>
          <w:sz w:val="28"/>
          <w:szCs w:val="28"/>
          <w:lang w:val="ru-RU"/>
        </w:rPr>
        <w:t xml:space="preserve"> может осуществляться</w:t>
      </w:r>
      <w:r w:rsidR="007E2CC0">
        <w:rPr>
          <w:rFonts w:ascii="Times New Roman" w:hAnsi="Times New Roman" w:cs="Times New Roman"/>
          <w:sz w:val="28"/>
          <w:szCs w:val="28"/>
          <w:lang w:val="ru-RU"/>
        </w:rPr>
        <w:t>,</w:t>
      </w:r>
      <w:r w:rsidR="000E444A" w:rsidRPr="005B187F">
        <w:rPr>
          <w:rFonts w:ascii="Times New Roman" w:hAnsi="Times New Roman" w:cs="Times New Roman"/>
          <w:sz w:val="28"/>
          <w:szCs w:val="28"/>
          <w:lang w:val="ru-RU"/>
        </w:rPr>
        <w:t xml:space="preserve"> </w:t>
      </w:r>
      <w:r w:rsidR="00D42F10">
        <w:rPr>
          <w:rFonts w:ascii="Times New Roman" w:hAnsi="Times New Roman" w:cs="Times New Roman"/>
          <w:sz w:val="28"/>
          <w:szCs w:val="28"/>
          <w:lang w:val="ru-RU"/>
        </w:rPr>
        <w:t>в том числе</w:t>
      </w:r>
      <w:r w:rsidR="007E2CC0">
        <w:rPr>
          <w:rFonts w:ascii="Times New Roman" w:hAnsi="Times New Roman" w:cs="Times New Roman"/>
          <w:sz w:val="28"/>
          <w:szCs w:val="28"/>
          <w:lang w:val="ru-RU"/>
        </w:rPr>
        <w:t>,</w:t>
      </w:r>
      <w:r w:rsidR="00D42F10">
        <w:rPr>
          <w:rFonts w:ascii="Times New Roman" w:hAnsi="Times New Roman" w:cs="Times New Roman"/>
          <w:sz w:val="28"/>
          <w:szCs w:val="28"/>
          <w:lang w:val="ru-RU"/>
        </w:rPr>
        <w:t xml:space="preserve"> и в форме передачи застройщику части помещений во вновь созданном объекте – в таком случае данный договор будет являться смешанным.</w:t>
      </w:r>
    </w:p>
    <w:p w:rsidR="001B544E" w:rsidRPr="005B187F" w:rsidRDefault="001B544E" w:rsidP="005B187F">
      <w:pPr>
        <w:pStyle w:val="ListParagraph"/>
        <w:numPr>
          <w:ilvl w:val="0"/>
          <w:numId w:val="5"/>
        </w:numPr>
        <w:spacing w:line="360" w:lineRule="auto"/>
        <w:jc w:val="both"/>
        <w:rPr>
          <w:rFonts w:ascii="Times New Roman" w:hAnsi="Times New Roman" w:cs="Times New Roman"/>
          <w:b/>
          <w:i/>
          <w:sz w:val="28"/>
          <w:szCs w:val="28"/>
          <w:lang w:val="ru-RU"/>
        </w:rPr>
      </w:pPr>
      <w:r w:rsidRPr="005B187F">
        <w:rPr>
          <w:rFonts w:ascii="Times New Roman" w:hAnsi="Times New Roman" w:cs="Times New Roman"/>
          <w:b/>
          <w:i/>
          <w:sz w:val="28"/>
          <w:szCs w:val="28"/>
          <w:lang w:val="ru-RU"/>
        </w:rPr>
        <w:t>Договор простого товарищества</w:t>
      </w:r>
    </w:p>
    <w:p w:rsidR="000E444A" w:rsidRPr="005B187F" w:rsidRDefault="00C42FA7"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В соответствии со ст. 1041 ГК РФ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w:t>
      </w:r>
    </w:p>
    <w:p w:rsidR="00C42FA7" w:rsidRPr="005B187F" w:rsidRDefault="00C42FA7"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Таким образом, </w:t>
      </w:r>
      <w:r w:rsidR="004936D0" w:rsidRPr="005B187F">
        <w:rPr>
          <w:rFonts w:ascii="Times New Roman" w:hAnsi="Times New Roman" w:cs="Times New Roman"/>
          <w:sz w:val="28"/>
          <w:szCs w:val="28"/>
          <w:lang w:val="ru-RU"/>
        </w:rPr>
        <w:t xml:space="preserve">инвестиционный договор будет являться </w:t>
      </w:r>
      <w:r w:rsidR="00E67103" w:rsidRPr="005B187F">
        <w:rPr>
          <w:rFonts w:ascii="Times New Roman" w:hAnsi="Times New Roman" w:cs="Times New Roman"/>
          <w:sz w:val="28"/>
          <w:szCs w:val="28"/>
          <w:lang w:val="ru-RU"/>
        </w:rPr>
        <w:t>договоро</w:t>
      </w:r>
      <w:r w:rsidR="00BA6CB5" w:rsidRPr="005B187F">
        <w:rPr>
          <w:rFonts w:ascii="Times New Roman" w:hAnsi="Times New Roman" w:cs="Times New Roman"/>
          <w:sz w:val="28"/>
          <w:szCs w:val="28"/>
          <w:lang w:val="ru-RU"/>
        </w:rPr>
        <w:t xml:space="preserve">м, сконструированным по модели </w:t>
      </w:r>
      <w:r w:rsidR="00E67103" w:rsidRPr="005B187F">
        <w:rPr>
          <w:rFonts w:ascii="Times New Roman" w:hAnsi="Times New Roman" w:cs="Times New Roman"/>
          <w:sz w:val="28"/>
          <w:szCs w:val="28"/>
          <w:lang w:val="ru-RU"/>
        </w:rPr>
        <w:t xml:space="preserve">простого товарищества, когда в соответствии с его условиями </w:t>
      </w:r>
      <w:r w:rsidR="004936D0" w:rsidRPr="005B187F">
        <w:rPr>
          <w:rFonts w:ascii="Times New Roman" w:hAnsi="Times New Roman" w:cs="Times New Roman"/>
          <w:sz w:val="28"/>
          <w:szCs w:val="28"/>
          <w:lang w:val="ru-RU"/>
        </w:rPr>
        <w:t>инвестор и за</w:t>
      </w:r>
      <w:r w:rsidR="00E67103" w:rsidRPr="005B187F">
        <w:rPr>
          <w:rFonts w:ascii="Times New Roman" w:hAnsi="Times New Roman" w:cs="Times New Roman"/>
          <w:sz w:val="28"/>
          <w:szCs w:val="28"/>
          <w:lang w:val="ru-RU"/>
        </w:rPr>
        <w:t xml:space="preserve">стройщик </w:t>
      </w:r>
      <w:r w:rsidR="004936D0" w:rsidRPr="005B187F">
        <w:rPr>
          <w:rFonts w:ascii="Times New Roman" w:hAnsi="Times New Roman" w:cs="Times New Roman"/>
          <w:sz w:val="28"/>
          <w:szCs w:val="28"/>
          <w:lang w:val="ru-RU"/>
        </w:rPr>
        <w:t xml:space="preserve">вносят вклады (земельный участок, строительные материалы, </w:t>
      </w:r>
      <w:r w:rsidR="00E67103" w:rsidRPr="005B187F">
        <w:rPr>
          <w:rFonts w:ascii="Times New Roman" w:hAnsi="Times New Roman" w:cs="Times New Roman"/>
          <w:sz w:val="28"/>
          <w:szCs w:val="28"/>
          <w:lang w:val="ru-RU"/>
        </w:rPr>
        <w:t>денежные средства, работы по осуществлению строительства или реконструкции</w:t>
      </w:r>
      <w:r w:rsidR="004936D0" w:rsidRPr="005B187F">
        <w:rPr>
          <w:rFonts w:ascii="Times New Roman" w:hAnsi="Times New Roman" w:cs="Times New Roman"/>
          <w:sz w:val="28"/>
          <w:szCs w:val="28"/>
          <w:lang w:val="ru-RU"/>
        </w:rPr>
        <w:t>) для создания объекта недвижимости.</w:t>
      </w:r>
      <w:r w:rsidR="00E67103" w:rsidRPr="005B187F">
        <w:rPr>
          <w:rFonts w:ascii="Times New Roman" w:hAnsi="Times New Roman" w:cs="Times New Roman"/>
          <w:sz w:val="28"/>
          <w:szCs w:val="28"/>
          <w:lang w:val="ru-RU"/>
        </w:rPr>
        <w:t xml:space="preserve"> </w:t>
      </w:r>
    </w:p>
    <w:p w:rsidR="001B544E" w:rsidRPr="005B187F" w:rsidRDefault="00445845" w:rsidP="005B187F">
      <w:pPr>
        <w:pStyle w:val="ListParagraph"/>
        <w:numPr>
          <w:ilvl w:val="0"/>
          <w:numId w:val="5"/>
        </w:numPr>
        <w:spacing w:line="360" w:lineRule="auto"/>
        <w:jc w:val="both"/>
        <w:rPr>
          <w:rFonts w:ascii="Times New Roman" w:hAnsi="Times New Roman" w:cs="Times New Roman"/>
          <w:b/>
          <w:i/>
          <w:sz w:val="28"/>
          <w:szCs w:val="28"/>
          <w:lang w:val="ru-RU"/>
        </w:rPr>
      </w:pPr>
      <w:r w:rsidRPr="005B187F">
        <w:rPr>
          <w:rFonts w:ascii="Times New Roman" w:hAnsi="Times New Roman" w:cs="Times New Roman"/>
          <w:b/>
          <w:i/>
          <w:sz w:val="28"/>
          <w:szCs w:val="28"/>
          <w:lang w:val="ru-RU"/>
        </w:rPr>
        <w:t>Агентский договор</w:t>
      </w:r>
    </w:p>
    <w:p w:rsidR="00445845" w:rsidRPr="005B187F" w:rsidRDefault="000F57FC"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r w:rsidR="00E479EC" w:rsidRPr="005B187F">
        <w:rPr>
          <w:rStyle w:val="FootnoteReference"/>
          <w:rFonts w:ascii="Times New Roman" w:hAnsi="Times New Roman" w:cs="Times New Roman"/>
          <w:sz w:val="28"/>
          <w:szCs w:val="28"/>
          <w:lang w:val="ru-RU"/>
        </w:rPr>
        <w:footnoteReference w:id="32"/>
      </w:r>
      <w:r w:rsidRPr="005B187F">
        <w:rPr>
          <w:rFonts w:ascii="Times New Roman" w:hAnsi="Times New Roman" w:cs="Times New Roman"/>
          <w:sz w:val="28"/>
          <w:szCs w:val="28"/>
          <w:lang w:val="ru-RU"/>
        </w:rPr>
        <w:t>.</w:t>
      </w:r>
    </w:p>
    <w:p w:rsidR="00677B51" w:rsidRPr="005B187F" w:rsidRDefault="0012681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Инвестиционный договор мо</w:t>
      </w:r>
      <w:r w:rsidR="002F1C3E" w:rsidRPr="005B187F">
        <w:rPr>
          <w:rFonts w:ascii="Times New Roman" w:hAnsi="Times New Roman" w:cs="Times New Roman"/>
          <w:sz w:val="28"/>
          <w:szCs w:val="28"/>
          <w:lang w:val="ru-RU"/>
        </w:rPr>
        <w:t>ж</w:t>
      </w:r>
      <w:r w:rsidRPr="005B187F">
        <w:rPr>
          <w:rFonts w:ascii="Times New Roman" w:hAnsi="Times New Roman" w:cs="Times New Roman"/>
          <w:sz w:val="28"/>
          <w:szCs w:val="28"/>
          <w:lang w:val="ru-RU"/>
        </w:rPr>
        <w:t xml:space="preserve">но считать заключенным по конструкции агентского договора, </w:t>
      </w:r>
      <w:r w:rsidR="002F1C3E" w:rsidRPr="005B187F">
        <w:rPr>
          <w:rFonts w:ascii="Times New Roman" w:hAnsi="Times New Roman" w:cs="Times New Roman"/>
          <w:sz w:val="28"/>
          <w:szCs w:val="28"/>
          <w:lang w:val="ru-RU"/>
        </w:rPr>
        <w:t xml:space="preserve">когда </w:t>
      </w:r>
      <w:r w:rsidR="00BD0CD0" w:rsidRPr="005B187F">
        <w:rPr>
          <w:rFonts w:ascii="Times New Roman" w:hAnsi="Times New Roman" w:cs="Times New Roman"/>
          <w:sz w:val="28"/>
          <w:szCs w:val="28"/>
          <w:lang w:val="ru-RU"/>
        </w:rPr>
        <w:t>строительство осуществляется на земельном участке, принадлежащем</w:t>
      </w:r>
      <w:r w:rsidR="00BA6CB5" w:rsidRPr="005B187F">
        <w:rPr>
          <w:rFonts w:ascii="Times New Roman" w:hAnsi="Times New Roman" w:cs="Times New Roman"/>
          <w:sz w:val="28"/>
          <w:szCs w:val="28"/>
          <w:lang w:val="ru-RU"/>
        </w:rPr>
        <w:t xml:space="preserve"> </w:t>
      </w:r>
      <w:r w:rsidR="00BD0CD0" w:rsidRPr="005B187F">
        <w:rPr>
          <w:rFonts w:ascii="Times New Roman" w:hAnsi="Times New Roman" w:cs="Times New Roman"/>
          <w:sz w:val="28"/>
          <w:szCs w:val="28"/>
          <w:lang w:val="ru-RU"/>
        </w:rPr>
        <w:t>инвестору. При этом инвестор выступает в качестве принципала, а застройщик в качестве агента. Последний за счет принципала и от его или от собственного имени осуществляет действия по возведению объекта капитального строительства</w:t>
      </w:r>
      <w:r w:rsidR="00EE5F08" w:rsidRPr="005B187F">
        <w:rPr>
          <w:rFonts w:ascii="Times New Roman" w:hAnsi="Times New Roman" w:cs="Times New Roman"/>
          <w:sz w:val="28"/>
          <w:szCs w:val="28"/>
          <w:lang w:val="ru-RU"/>
        </w:rPr>
        <w:t xml:space="preserve">. </w:t>
      </w:r>
      <w:r w:rsidR="00BD0CD0" w:rsidRPr="005B187F">
        <w:rPr>
          <w:rFonts w:ascii="Times New Roman" w:hAnsi="Times New Roman" w:cs="Times New Roman"/>
          <w:sz w:val="28"/>
          <w:szCs w:val="28"/>
          <w:lang w:val="ru-RU"/>
        </w:rPr>
        <w:t xml:space="preserve">Впоследствии возведенный </w:t>
      </w:r>
      <w:r w:rsidR="00677B51" w:rsidRPr="005B187F">
        <w:rPr>
          <w:rFonts w:ascii="Times New Roman" w:hAnsi="Times New Roman" w:cs="Times New Roman"/>
          <w:sz w:val="28"/>
          <w:szCs w:val="28"/>
          <w:lang w:val="ru-RU"/>
        </w:rPr>
        <w:t xml:space="preserve">объект недвижимости </w:t>
      </w:r>
      <w:r w:rsidR="00677B51" w:rsidRPr="005B187F">
        <w:rPr>
          <w:rFonts w:ascii="Times New Roman" w:hAnsi="Times New Roman" w:cs="Times New Roman"/>
          <w:sz w:val="28"/>
          <w:szCs w:val="28"/>
          <w:lang w:val="ru-RU"/>
        </w:rPr>
        <w:lastRenderedPageBreak/>
        <w:t>передается инвестору</w:t>
      </w:r>
      <w:r w:rsidR="00BD0CD0" w:rsidRPr="005B187F">
        <w:rPr>
          <w:rFonts w:ascii="Times New Roman" w:hAnsi="Times New Roman" w:cs="Times New Roman"/>
          <w:sz w:val="28"/>
          <w:szCs w:val="28"/>
          <w:lang w:val="ru-RU"/>
        </w:rPr>
        <w:t xml:space="preserve">, однако право собственности на такой объект изначально </w:t>
      </w:r>
      <w:r w:rsidR="001C6FC5">
        <w:rPr>
          <w:rFonts w:ascii="Times New Roman" w:hAnsi="Times New Roman" w:cs="Times New Roman"/>
          <w:sz w:val="28"/>
          <w:szCs w:val="28"/>
          <w:lang w:val="ru-RU"/>
        </w:rPr>
        <w:t xml:space="preserve">принадлежит </w:t>
      </w:r>
      <w:r w:rsidR="00BD0CD0" w:rsidRPr="005B187F">
        <w:rPr>
          <w:rFonts w:ascii="Times New Roman" w:hAnsi="Times New Roman" w:cs="Times New Roman"/>
          <w:sz w:val="28"/>
          <w:szCs w:val="28"/>
          <w:lang w:val="ru-RU"/>
        </w:rPr>
        <w:t>инвестору.</w:t>
      </w:r>
      <w:r w:rsidR="002F1C3E" w:rsidRPr="005B187F">
        <w:rPr>
          <w:rFonts w:ascii="Times New Roman" w:hAnsi="Times New Roman" w:cs="Times New Roman"/>
          <w:sz w:val="28"/>
          <w:szCs w:val="28"/>
          <w:lang w:val="ru-RU"/>
        </w:rPr>
        <w:t xml:space="preserve"> </w:t>
      </w:r>
      <w:r w:rsidR="00EE5F08" w:rsidRPr="005B187F">
        <w:rPr>
          <w:rFonts w:ascii="Times New Roman" w:hAnsi="Times New Roman" w:cs="Times New Roman"/>
          <w:sz w:val="28"/>
          <w:szCs w:val="28"/>
          <w:lang w:val="ru-RU"/>
        </w:rPr>
        <w:t>Данная</w:t>
      </w:r>
      <w:r w:rsidR="002F1C3E" w:rsidRPr="005B187F">
        <w:rPr>
          <w:rFonts w:ascii="Times New Roman" w:hAnsi="Times New Roman" w:cs="Times New Roman"/>
          <w:sz w:val="28"/>
          <w:szCs w:val="28"/>
          <w:lang w:val="ru-RU"/>
        </w:rPr>
        <w:t xml:space="preserve"> модель осуществления инвестиционной деятельности преобладала на практике до принятия Постановления ВАС </w:t>
      </w:r>
      <w:r w:rsidR="00F20BE7">
        <w:rPr>
          <w:rFonts w:ascii="Times New Roman" w:hAnsi="Times New Roman" w:cs="Times New Roman"/>
          <w:sz w:val="28"/>
          <w:szCs w:val="28"/>
          <w:lang w:val="ru-RU"/>
        </w:rPr>
        <w:t>№54</w:t>
      </w:r>
      <w:r w:rsidR="002F1C3E" w:rsidRPr="005B187F">
        <w:rPr>
          <w:rFonts w:ascii="Times New Roman" w:hAnsi="Times New Roman" w:cs="Times New Roman"/>
          <w:sz w:val="28"/>
          <w:szCs w:val="28"/>
          <w:lang w:val="ru-RU"/>
        </w:rPr>
        <w:t>.</w:t>
      </w:r>
    </w:p>
    <w:p w:rsidR="00DD4769" w:rsidRPr="005B187F" w:rsidRDefault="00DD4769" w:rsidP="005B187F">
      <w:pPr>
        <w:spacing w:line="360" w:lineRule="auto"/>
        <w:ind w:firstLine="709"/>
        <w:jc w:val="both"/>
        <w:rPr>
          <w:rFonts w:ascii="Times New Roman" w:hAnsi="Times New Roman" w:cs="Times New Roman"/>
          <w:sz w:val="28"/>
          <w:szCs w:val="28"/>
          <w:lang w:val="ru-RU"/>
        </w:rPr>
      </w:pPr>
    </w:p>
    <w:p w:rsidR="002F1C3E" w:rsidRPr="005B187F" w:rsidRDefault="00DD4769"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Таким образом,</w:t>
      </w:r>
      <w:r w:rsidR="00BA6CB5" w:rsidRPr="005B187F">
        <w:rPr>
          <w:rFonts w:ascii="Times New Roman" w:hAnsi="Times New Roman" w:cs="Times New Roman"/>
          <w:sz w:val="28"/>
          <w:szCs w:val="28"/>
          <w:lang w:val="ru-RU"/>
        </w:rPr>
        <w:t xml:space="preserve"> принимая во внимание вышеизложенное, можно обоснованно сделать вывод, что</w:t>
      </w:r>
      <w:r w:rsidRPr="005B187F">
        <w:rPr>
          <w:rFonts w:ascii="Times New Roman" w:hAnsi="Times New Roman" w:cs="Times New Roman"/>
          <w:sz w:val="28"/>
          <w:szCs w:val="28"/>
          <w:lang w:val="ru-RU"/>
        </w:rPr>
        <w:t xml:space="preserve"> все распространенные </w:t>
      </w:r>
      <w:r w:rsidR="00BA6CB5" w:rsidRPr="005B187F">
        <w:rPr>
          <w:rFonts w:ascii="Times New Roman" w:hAnsi="Times New Roman" w:cs="Times New Roman"/>
          <w:sz w:val="28"/>
          <w:szCs w:val="28"/>
          <w:lang w:val="ru-RU"/>
        </w:rPr>
        <w:t xml:space="preserve">на практике </w:t>
      </w:r>
      <w:r w:rsidRPr="005B187F">
        <w:rPr>
          <w:rFonts w:ascii="Times New Roman" w:hAnsi="Times New Roman" w:cs="Times New Roman"/>
          <w:sz w:val="28"/>
          <w:szCs w:val="28"/>
          <w:lang w:val="ru-RU"/>
        </w:rPr>
        <w:t xml:space="preserve">модели осуществления инвестиционной деятельности могут </w:t>
      </w:r>
      <w:r w:rsidR="00C01FE8" w:rsidRPr="005B187F">
        <w:rPr>
          <w:rFonts w:ascii="Times New Roman" w:hAnsi="Times New Roman" w:cs="Times New Roman"/>
          <w:sz w:val="28"/>
          <w:szCs w:val="28"/>
          <w:lang w:val="ru-RU"/>
        </w:rPr>
        <w:t>быть рассмотрены</w:t>
      </w:r>
      <w:r w:rsidR="001C0974" w:rsidRPr="005B187F">
        <w:rPr>
          <w:rFonts w:ascii="Times New Roman" w:hAnsi="Times New Roman" w:cs="Times New Roman"/>
          <w:sz w:val="28"/>
          <w:szCs w:val="28"/>
          <w:lang w:val="ru-RU"/>
        </w:rPr>
        <w:t xml:space="preserve"> в рамках договорных конструкций, предусмотренных действующим гражданским законодательством.</w:t>
      </w:r>
    </w:p>
    <w:p w:rsidR="00E66BEA" w:rsidRPr="005B187F" w:rsidRDefault="00E66BEA"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Стоит </w:t>
      </w:r>
      <w:r w:rsidR="002F1C3E" w:rsidRPr="005B187F">
        <w:rPr>
          <w:rFonts w:ascii="Times New Roman" w:hAnsi="Times New Roman" w:cs="Times New Roman"/>
          <w:sz w:val="28"/>
          <w:szCs w:val="28"/>
          <w:lang w:val="ru-RU"/>
        </w:rPr>
        <w:t xml:space="preserve">также </w:t>
      </w:r>
      <w:r w:rsidRPr="005B187F">
        <w:rPr>
          <w:rFonts w:ascii="Times New Roman" w:hAnsi="Times New Roman" w:cs="Times New Roman"/>
          <w:sz w:val="28"/>
          <w:szCs w:val="28"/>
          <w:lang w:val="ru-RU"/>
        </w:rPr>
        <w:t xml:space="preserve">отметить, что при разрешении споров, возникающих из инвестиционных договоров, суды </w:t>
      </w:r>
      <w:r w:rsidR="005C6EF5">
        <w:rPr>
          <w:rFonts w:ascii="Times New Roman" w:hAnsi="Times New Roman" w:cs="Times New Roman"/>
          <w:sz w:val="28"/>
          <w:szCs w:val="28"/>
          <w:lang w:val="ru-RU"/>
        </w:rPr>
        <w:t xml:space="preserve">в </w:t>
      </w:r>
      <w:r w:rsidRPr="005B187F">
        <w:rPr>
          <w:rFonts w:ascii="Times New Roman" w:hAnsi="Times New Roman" w:cs="Times New Roman"/>
          <w:sz w:val="28"/>
          <w:szCs w:val="28"/>
          <w:lang w:val="ru-RU"/>
        </w:rPr>
        <w:t>п</w:t>
      </w:r>
      <w:r w:rsidR="00BD367C" w:rsidRPr="005B187F">
        <w:rPr>
          <w:rFonts w:ascii="Times New Roman" w:hAnsi="Times New Roman" w:cs="Times New Roman"/>
          <w:sz w:val="28"/>
          <w:szCs w:val="28"/>
          <w:lang w:val="ru-RU"/>
        </w:rPr>
        <w:t xml:space="preserve">одавляющем большинстве случаев </w:t>
      </w:r>
      <w:r w:rsidRPr="005B187F">
        <w:rPr>
          <w:rFonts w:ascii="Times New Roman" w:hAnsi="Times New Roman" w:cs="Times New Roman"/>
          <w:sz w:val="28"/>
          <w:szCs w:val="28"/>
          <w:lang w:val="ru-RU"/>
        </w:rPr>
        <w:t xml:space="preserve">приходят к выводу об отсутствии </w:t>
      </w:r>
      <w:r w:rsidR="009B113E" w:rsidRPr="005B187F">
        <w:rPr>
          <w:rFonts w:ascii="Times New Roman" w:hAnsi="Times New Roman" w:cs="Times New Roman"/>
          <w:sz w:val="28"/>
          <w:szCs w:val="28"/>
          <w:lang w:val="ru-RU"/>
        </w:rPr>
        <w:t xml:space="preserve">самостоятельной природы инвестиционного договора, обосновывая это тем, что </w:t>
      </w:r>
      <w:r w:rsidR="00B83907" w:rsidRPr="005B187F">
        <w:rPr>
          <w:rFonts w:ascii="Times New Roman" w:hAnsi="Times New Roman" w:cs="Times New Roman"/>
          <w:sz w:val="28"/>
          <w:szCs w:val="28"/>
          <w:lang w:val="ru-RU"/>
        </w:rPr>
        <w:t>«</w:t>
      </w:r>
      <w:r w:rsidR="009B113E" w:rsidRPr="005B187F">
        <w:rPr>
          <w:rFonts w:ascii="Times New Roman" w:hAnsi="Times New Roman" w:cs="Times New Roman"/>
          <w:sz w:val="28"/>
          <w:szCs w:val="28"/>
          <w:lang w:val="ru-RU"/>
        </w:rPr>
        <w:t>понятие «инвестиции»</w:t>
      </w:r>
      <w:r w:rsidR="00B83907" w:rsidRPr="005B187F">
        <w:rPr>
          <w:rFonts w:ascii="Times New Roman" w:hAnsi="Times New Roman" w:cs="Times New Roman"/>
          <w:sz w:val="28"/>
          <w:szCs w:val="28"/>
          <w:lang w:val="ru-RU"/>
        </w:rPr>
        <w:t xml:space="preserve"> не имеет собственного строгого или общепризнанного юридического содержания, а потому при использовании в наименованиях договоров оно может обозначать разнообразные отношения, складывающиеся между участниками гражданского оборота»</w:t>
      </w:r>
      <w:r w:rsidR="00B83907" w:rsidRPr="005B187F">
        <w:rPr>
          <w:rStyle w:val="FootnoteReference"/>
          <w:rFonts w:ascii="Times New Roman" w:hAnsi="Times New Roman" w:cs="Times New Roman"/>
          <w:sz w:val="28"/>
          <w:szCs w:val="28"/>
          <w:lang w:val="ru-RU"/>
        </w:rPr>
        <w:footnoteReference w:id="33"/>
      </w:r>
      <w:r w:rsidR="00B83907" w:rsidRPr="005B187F">
        <w:rPr>
          <w:rFonts w:ascii="Times New Roman" w:hAnsi="Times New Roman" w:cs="Times New Roman"/>
          <w:sz w:val="28"/>
          <w:szCs w:val="28"/>
          <w:lang w:val="ru-RU"/>
        </w:rPr>
        <w:t>.</w:t>
      </w:r>
      <w:r w:rsidR="004529ED" w:rsidRPr="005B187F">
        <w:rPr>
          <w:rFonts w:ascii="Times New Roman" w:hAnsi="Times New Roman" w:cs="Times New Roman"/>
          <w:sz w:val="28"/>
          <w:szCs w:val="28"/>
          <w:lang w:val="ru-RU"/>
        </w:rPr>
        <w:t xml:space="preserve"> При этом данная тенденция</w:t>
      </w:r>
      <w:r w:rsidR="00957025" w:rsidRPr="005B187F">
        <w:rPr>
          <w:rFonts w:ascii="Times New Roman" w:hAnsi="Times New Roman" w:cs="Times New Roman"/>
          <w:sz w:val="28"/>
          <w:szCs w:val="28"/>
          <w:lang w:val="ru-RU"/>
        </w:rPr>
        <w:t xml:space="preserve"> наблюдалась в судебной практике и до </w:t>
      </w:r>
      <w:r w:rsidR="00BA6CB5" w:rsidRPr="005B187F">
        <w:rPr>
          <w:rFonts w:ascii="Times New Roman" w:hAnsi="Times New Roman" w:cs="Times New Roman"/>
          <w:sz w:val="28"/>
          <w:szCs w:val="28"/>
          <w:lang w:val="ru-RU"/>
        </w:rPr>
        <w:t>принятия</w:t>
      </w:r>
      <w:r w:rsidR="00957025" w:rsidRPr="005B187F">
        <w:rPr>
          <w:rFonts w:ascii="Times New Roman" w:hAnsi="Times New Roman" w:cs="Times New Roman"/>
          <w:sz w:val="28"/>
          <w:szCs w:val="28"/>
          <w:lang w:val="ru-RU"/>
        </w:rPr>
        <w:t xml:space="preserve"> Постановления Пленума </w:t>
      </w:r>
      <w:r w:rsidR="005C6EF5">
        <w:rPr>
          <w:rFonts w:ascii="Times New Roman" w:hAnsi="Times New Roman" w:cs="Times New Roman"/>
          <w:sz w:val="28"/>
          <w:szCs w:val="28"/>
          <w:lang w:val="ru-RU"/>
        </w:rPr>
        <w:t xml:space="preserve">ВАС </w:t>
      </w:r>
      <w:r w:rsidR="00E222FB">
        <w:rPr>
          <w:rFonts w:ascii="Times New Roman" w:hAnsi="Times New Roman" w:cs="Times New Roman"/>
          <w:sz w:val="28"/>
          <w:szCs w:val="28"/>
          <w:lang w:val="ru-RU"/>
        </w:rPr>
        <w:t xml:space="preserve">РФ </w:t>
      </w:r>
      <w:r w:rsidR="00F20BE7">
        <w:rPr>
          <w:rFonts w:ascii="Times New Roman" w:hAnsi="Times New Roman" w:cs="Times New Roman"/>
          <w:sz w:val="28"/>
          <w:szCs w:val="28"/>
          <w:lang w:val="ru-RU"/>
        </w:rPr>
        <w:t>№54</w:t>
      </w:r>
      <w:r w:rsidR="00957025" w:rsidRPr="005B187F">
        <w:rPr>
          <w:rFonts w:ascii="Times New Roman" w:hAnsi="Times New Roman" w:cs="Times New Roman"/>
          <w:sz w:val="28"/>
          <w:szCs w:val="28"/>
          <w:lang w:val="ru-RU"/>
        </w:rPr>
        <w:t>, которым данный подход был только подтвержден.</w:t>
      </w:r>
      <w:r w:rsidR="004529ED" w:rsidRPr="005B187F">
        <w:rPr>
          <w:rFonts w:ascii="Times New Roman" w:hAnsi="Times New Roman" w:cs="Times New Roman"/>
          <w:sz w:val="28"/>
          <w:szCs w:val="28"/>
          <w:lang w:val="ru-RU"/>
        </w:rPr>
        <w:t xml:space="preserve"> </w:t>
      </w:r>
    </w:p>
    <w:p w:rsidR="00525B48" w:rsidRPr="005B187F" w:rsidRDefault="00525B48" w:rsidP="005B187F">
      <w:pPr>
        <w:spacing w:line="360" w:lineRule="auto"/>
        <w:ind w:firstLine="709"/>
        <w:jc w:val="both"/>
        <w:rPr>
          <w:rFonts w:ascii="Times New Roman" w:hAnsi="Times New Roman" w:cs="Times New Roman"/>
          <w:sz w:val="28"/>
          <w:szCs w:val="28"/>
          <w:lang w:val="ru-RU"/>
        </w:rPr>
      </w:pPr>
    </w:p>
    <w:p w:rsidR="00153194" w:rsidRPr="005B187F" w:rsidRDefault="00666D3C" w:rsidP="005B187F">
      <w:pPr>
        <w:pStyle w:val="ListParagraph"/>
        <w:spacing w:line="360" w:lineRule="auto"/>
        <w:ind w:left="709"/>
        <w:jc w:val="center"/>
        <w:rPr>
          <w:rFonts w:ascii="Times New Roman" w:hAnsi="Times New Roman" w:cs="Times New Roman"/>
          <w:b/>
          <w:sz w:val="28"/>
          <w:szCs w:val="28"/>
          <w:lang w:val="ru-RU"/>
        </w:rPr>
      </w:pPr>
      <w:r w:rsidRPr="005B187F">
        <w:rPr>
          <w:rFonts w:ascii="Times New Roman" w:hAnsi="Times New Roman" w:cs="Times New Roman"/>
          <w:b/>
          <w:sz w:val="28"/>
          <w:szCs w:val="28"/>
          <w:lang w:val="ru-RU"/>
        </w:rPr>
        <w:t>§</w:t>
      </w:r>
      <w:r w:rsidR="00094985" w:rsidRPr="005B187F">
        <w:rPr>
          <w:rFonts w:ascii="Times New Roman" w:hAnsi="Times New Roman" w:cs="Times New Roman"/>
          <w:b/>
          <w:sz w:val="28"/>
          <w:szCs w:val="28"/>
          <w:lang w:val="ru-RU"/>
        </w:rPr>
        <w:t xml:space="preserve"> </w:t>
      </w:r>
      <w:r w:rsidRPr="005B187F">
        <w:rPr>
          <w:rFonts w:ascii="Times New Roman" w:hAnsi="Times New Roman" w:cs="Times New Roman"/>
          <w:b/>
          <w:sz w:val="28"/>
          <w:szCs w:val="28"/>
          <w:lang w:val="ru-RU"/>
        </w:rPr>
        <w:t xml:space="preserve">2. </w:t>
      </w:r>
      <w:r w:rsidR="00CD3960" w:rsidRPr="005B187F">
        <w:rPr>
          <w:rFonts w:ascii="Times New Roman" w:hAnsi="Times New Roman" w:cs="Times New Roman"/>
          <w:b/>
          <w:sz w:val="28"/>
          <w:szCs w:val="28"/>
          <w:lang w:val="ru-RU"/>
        </w:rPr>
        <w:t xml:space="preserve">Влияние Постановления Пленума </w:t>
      </w:r>
      <w:r w:rsidR="005B7760" w:rsidRPr="005B187F">
        <w:rPr>
          <w:rFonts w:ascii="Times New Roman" w:hAnsi="Times New Roman" w:cs="Times New Roman"/>
          <w:b/>
          <w:sz w:val="28"/>
          <w:szCs w:val="28"/>
          <w:lang w:val="ru-RU"/>
        </w:rPr>
        <w:t xml:space="preserve">ВАС </w:t>
      </w:r>
      <w:r w:rsidR="00E222FB">
        <w:rPr>
          <w:rFonts w:ascii="Times New Roman" w:hAnsi="Times New Roman" w:cs="Times New Roman"/>
          <w:b/>
          <w:sz w:val="28"/>
          <w:szCs w:val="28"/>
          <w:lang w:val="ru-RU"/>
        </w:rPr>
        <w:t xml:space="preserve">РФ </w:t>
      </w:r>
      <w:r w:rsidR="00F20BE7">
        <w:rPr>
          <w:rFonts w:ascii="Times New Roman" w:hAnsi="Times New Roman" w:cs="Times New Roman"/>
          <w:b/>
          <w:sz w:val="28"/>
          <w:szCs w:val="28"/>
          <w:lang w:val="ru-RU"/>
        </w:rPr>
        <w:t>№54</w:t>
      </w:r>
      <w:r w:rsidR="00CD3960" w:rsidRPr="005B187F">
        <w:rPr>
          <w:rFonts w:ascii="Times New Roman" w:hAnsi="Times New Roman" w:cs="Times New Roman"/>
          <w:b/>
          <w:sz w:val="28"/>
          <w:szCs w:val="28"/>
          <w:lang w:val="ru-RU"/>
        </w:rPr>
        <w:t xml:space="preserve"> на отношения по инвестированию</w:t>
      </w:r>
    </w:p>
    <w:p w:rsidR="00D15DEB" w:rsidRPr="005B187F" w:rsidRDefault="0054101B" w:rsidP="005B187F">
      <w:pPr>
        <w:pStyle w:val="ListParagraph"/>
        <w:spacing w:line="360" w:lineRule="auto"/>
        <w:ind w:left="142" w:firstLine="567"/>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Как </w:t>
      </w:r>
      <w:r w:rsidR="00BA6CB5" w:rsidRPr="005B187F">
        <w:rPr>
          <w:rFonts w:ascii="Times New Roman" w:hAnsi="Times New Roman" w:cs="Times New Roman"/>
          <w:sz w:val="28"/>
          <w:szCs w:val="28"/>
          <w:lang w:val="ru-RU"/>
        </w:rPr>
        <w:t>уже было отмечено ранее</w:t>
      </w:r>
      <w:r w:rsidRPr="005B187F">
        <w:rPr>
          <w:rFonts w:ascii="Times New Roman" w:hAnsi="Times New Roman" w:cs="Times New Roman"/>
          <w:sz w:val="28"/>
          <w:szCs w:val="28"/>
          <w:lang w:val="ru-RU"/>
        </w:rPr>
        <w:t xml:space="preserve">, до принятия Пленумом ВАС </w:t>
      </w:r>
      <w:r w:rsidR="00E222FB">
        <w:rPr>
          <w:rFonts w:ascii="Times New Roman" w:hAnsi="Times New Roman" w:cs="Times New Roman"/>
          <w:sz w:val="28"/>
          <w:szCs w:val="28"/>
          <w:lang w:val="ru-RU"/>
        </w:rPr>
        <w:t xml:space="preserve">РФ </w:t>
      </w:r>
      <w:r w:rsidRPr="005B187F">
        <w:rPr>
          <w:rFonts w:ascii="Times New Roman" w:hAnsi="Times New Roman" w:cs="Times New Roman"/>
          <w:sz w:val="28"/>
          <w:szCs w:val="28"/>
          <w:lang w:val="ru-RU"/>
        </w:rPr>
        <w:t xml:space="preserve">Постановления </w:t>
      </w:r>
      <w:r w:rsidR="00F20BE7">
        <w:rPr>
          <w:rFonts w:ascii="Times New Roman" w:hAnsi="Times New Roman" w:cs="Times New Roman"/>
          <w:sz w:val="28"/>
          <w:szCs w:val="28"/>
          <w:lang w:val="ru-RU"/>
        </w:rPr>
        <w:t>№54</w:t>
      </w:r>
      <w:r w:rsidRPr="005B187F">
        <w:rPr>
          <w:rFonts w:ascii="Times New Roman" w:hAnsi="Times New Roman" w:cs="Times New Roman"/>
          <w:sz w:val="28"/>
          <w:szCs w:val="28"/>
          <w:lang w:val="ru-RU"/>
        </w:rPr>
        <w:t xml:space="preserve"> на практике отсутствовало единство </w:t>
      </w:r>
      <w:r w:rsidR="005C227E" w:rsidRPr="005B187F">
        <w:rPr>
          <w:rFonts w:ascii="Times New Roman" w:hAnsi="Times New Roman" w:cs="Times New Roman"/>
          <w:sz w:val="28"/>
          <w:szCs w:val="28"/>
          <w:lang w:val="ru-RU"/>
        </w:rPr>
        <w:t>правовой квалифи</w:t>
      </w:r>
      <w:r w:rsidR="00CB34BD" w:rsidRPr="005B187F">
        <w:rPr>
          <w:rFonts w:ascii="Times New Roman" w:hAnsi="Times New Roman" w:cs="Times New Roman"/>
          <w:sz w:val="28"/>
          <w:szCs w:val="28"/>
          <w:lang w:val="ru-RU"/>
        </w:rPr>
        <w:t>кации инвестиционных договоров. Пленум ВАС</w:t>
      </w:r>
      <w:r w:rsidR="00BA6CB5" w:rsidRPr="005B187F">
        <w:rPr>
          <w:rFonts w:ascii="Times New Roman" w:hAnsi="Times New Roman" w:cs="Times New Roman"/>
          <w:sz w:val="28"/>
          <w:szCs w:val="28"/>
          <w:lang w:val="ru-RU"/>
        </w:rPr>
        <w:t xml:space="preserve"> РФ</w:t>
      </w:r>
      <w:r w:rsidR="00CB34BD" w:rsidRPr="005B187F">
        <w:rPr>
          <w:rFonts w:ascii="Times New Roman" w:hAnsi="Times New Roman" w:cs="Times New Roman"/>
          <w:sz w:val="28"/>
          <w:szCs w:val="28"/>
          <w:lang w:val="ru-RU"/>
        </w:rPr>
        <w:t xml:space="preserve">, систематизировав судебную практику, </w:t>
      </w:r>
      <w:r w:rsidR="00D92249" w:rsidRPr="005B187F">
        <w:rPr>
          <w:rFonts w:ascii="Times New Roman" w:hAnsi="Times New Roman" w:cs="Times New Roman"/>
          <w:sz w:val="28"/>
          <w:szCs w:val="28"/>
          <w:lang w:val="ru-RU"/>
        </w:rPr>
        <w:t xml:space="preserve">пришел к однозначному выводу об отсутствии </w:t>
      </w:r>
      <w:r w:rsidR="00D92249" w:rsidRPr="005B187F">
        <w:rPr>
          <w:rFonts w:ascii="Times New Roman" w:hAnsi="Times New Roman" w:cs="Times New Roman"/>
          <w:sz w:val="28"/>
          <w:szCs w:val="28"/>
          <w:lang w:val="ru-RU"/>
        </w:rPr>
        <w:lastRenderedPageBreak/>
        <w:t xml:space="preserve">самостоятельности </w:t>
      </w:r>
      <w:r w:rsidR="000E679E" w:rsidRPr="005B187F">
        <w:rPr>
          <w:rFonts w:ascii="Times New Roman" w:hAnsi="Times New Roman" w:cs="Times New Roman"/>
          <w:sz w:val="28"/>
          <w:szCs w:val="28"/>
          <w:lang w:val="ru-RU"/>
        </w:rPr>
        <w:t xml:space="preserve">таких </w:t>
      </w:r>
      <w:r w:rsidR="00BA6CB5" w:rsidRPr="005B187F">
        <w:rPr>
          <w:rFonts w:ascii="Times New Roman" w:hAnsi="Times New Roman" w:cs="Times New Roman"/>
          <w:sz w:val="28"/>
          <w:szCs w:val="28"/>
          <w:lang w:val="ru-RU"/>
        </w:rPr>
        <w:t>договоров</w:t>
      </w:r>
      <w:r w:rsidR="00D92249" w:rsidRPr="005B187F">
        <w:rPr>
          <w:rFonts w:ascii="Times New Roman" w:hAnsi="Times New Roman" w:cs="Times New Roman"/>
          <w:sz w:val="28"/>
          <w:szCs w:val="28"/>
          <w:lang w:val="ru-RU"/>
        </w:rPr>
        <w:t>.</w:t>
      </w:r>
      <w:r w:rsidR="00CB34BD" w:rsidRPr="005B187F">
        <w:rPr>
          <w:rFonts w:ascii="Times New Roman" w:hAnsi="Times New Roman" w:cs="Times New Roman"/>
          <w:sz w:val="28"/>
          <w:szCs w:val="28"/>
          <w:lang w:val="ru-RU"/>
        </w:rPr>
        <w:t xml:space="preserve"> </w:t>
      </w:r>
      <w:r w:rsidR="00C5508A" w:rsidRPr="005B187F">
        <w:rPr>
          <w:rFonts w:ascii="Times New Roman" w:hAnsi="Times New Roman" w:cs="Times New Roman"/>
          <w:sz w:val="28"/>
          <w:szCs w:val="28"/>
          <w:lang w:val="ru-RU"/>
        </w:rPr>
        <w:t>При этом</w:t>
      </w:r>
      <w:r w:rsidR="005C6EF5">
        <w:rPr>
          <w:rFonts w:ascii="Times New Roman" w:hAnsi="Times New Roman" w:cs="Times New Roman"/>
          <w:sz w:val="28"/>
          <w:szCs w:val="28"/>
          <w:lang w:val="ru-RU"/>
        </w:rPr>
        <w:t>,</w:t>
      </w:r>
      <w:r w:rsidR="00C5508A" w:rsidRPr="005B187F">
        <w:rPr>
          <w:rFonts w:ascii="Times New Roman" w:hAnsi="Times New Roman" w:cs="Times New Roman"/>
          <w:sz w:val="28"/>
          <w:szCs w:val="28"/>
          <w:lang w:val="ru-RU"/>
        </w:rPr>
        <w:t xml:space="preserve"> несмотря на то, что на сегодняшний день судебная практика по инвестиционным договорам, во многом благодаря вышеуказанному Постановлению, устоялась, в доктрине споры о правовой природе таких договоров сохраняются и по сей день</w:t>
      </w:r>
      <w:r w:rsidR="00BA6CB5" w:rsidRPr="005B187F">
        <w:rPr>
          <w:rStyle w:val="FootnoteReference"/>
          <w:rFonts w:ascii="Times New Roman" w:hAnsi="Times New Roman" w:cs="Times New Roman"/>
          <w:sz w:val="28"/>
          <w:szCs w:val="28"/>
          <w:lang w:val="ru-RU"/>
        </w:rPr>
        <w:footnoteReference w:id="34"/>
      </w:r>
      <w:r w:rsidR="00C5508A" w:rsidRPr="005B187F">
        <w:rPr>
          <w:rFonts w:ascii="Times New Roman" w:hAnsi="Times New Roman" w:cs="Times New Roman"/>
          <w:sz w:val="28"/>
          <w:szCs w:val="28"/>
          <w:lang w:val="ru-RU"/>
        </w:rPr>
        <w:t>.</w:t>
      </w:r>
    </w:p>
    <w:p w:rsidR="003430CC" w:rsidRPr="005B187F" w:rsidRDefault="00D15DEB" w:rsidP="005B187F">
      <w:pPr>
        <w:pStyle w:val="ListParagraph"/>
        <w:spacing w:line="360" w:lineRule="auto"/>
        <w:ind w:left="142" w:firstLine="567"/>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Постановление Пленума </w:t>
      </w:r>
      <w:r w:rsidR="00BA6CB5" w:rsidRPr="005B187F">
        <w:rPr>
          <w:rFonts w:ascii="Times New Roman" w:hAnsi="Times New Roman" w:cs="Times New Roman"/>
          <w:sz w:val="28"/>
          <w:szCs w:val="28"/>
          <w:lang w:val="ru-RU"/>
        </w:rPr>
        <w:t xml:space="preserve">ВАС </w:t>
      </w:r>
      <w:r w:rsidR="00E222FB">
        <w:rPr>
          <w:rFonts w:ascii="Times New Roman" w:hAnsi="Times New Roman" w:cs="Times New Roman"/>
          <w:sz w:val="28"/>
          <w:szCs w:val="28"/>
          <w:lang w:val="ru-RU"/>
        </w:rPr>
        <w:t xml:space="preserve">РФ </w:t>
      </w:r>
      <w:r w:rsidR="00F20BE7">
        <w:rPr>
          <w:rFonts w:ascii="Times New Roman" w:hAnsi="Times New Roman" w:cs="Times New Roman"/>
          <w:sz w:val="28"/>
          <w:szCs w:val="28"/>
          <w:lang w:val="ru-RU"/>
        </w:rPr>
        <w:t>№54</w:t>
      </w:r>
      <w:r w:rsidRPr="005B187F">
        <w:rPr>
          <w:rFonts w:ascii="Times New Roman" w:hAnsi="Times New Roman" w:cs="Times New Roman"/>
          <w:sz w:val="28"/>
          <w:szCs w:val="28"/>
          <w:lang w:val="ru-RU"/>
        </w:rPr>
        <w:t xml:space="preserve"> было опубликовано 28 июля 2011 года на официальном сайте Высшего Арбитражного суда. По многочисленным оценкам, подходы, содержащиеся в нем</w:t>
      </w:r>
      <w:r w:rsidR="00CC46D0" w:rsidRPr="005B187F">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радикально </w:t>
      </w:r>
      <w:r w:rsidR="00CC46D0" w:rsidRPr="005B187F">
        <w:rPr>
          <w:rFonts w:ascii="Times New Roman" w:hAnsi="Times New Roman" w:cs="Times New Roman"/>
          <w:sz w:val="28"/>
          <w:szCs w:val="28"/>
          <w:lang w:val="ru-RU"/>
        </w:rPr>
        <w:t xml:space="preserve">изменили сложившиеся на тот момент взгляды на правовую квалификацию отношений сторон при создании ими объектов недвижимости на инвестиционных условиях, </w:t>
      </w:r>
      <w:r w:rsidR="003430CC" w:rsidRPr="005B187F">
        <w:rPr>
          <w:rFonts w:ascii="Times New Roman" w:hAnsi="Times New Roman" w:cs="Times New Roman"/>
          <w:sz w:val="28"/>
          <w:szCs w:val="28"/>
          <w:lang w:val="ru-RU"/>
        </w:rPr>
        <w:t xml:space="preserve">что привело к необходимости участников таких договоров переоценить применяемые ими на практике схемы реализации инвестиционных проектов, а также оценить возможность возникновения экономических рисков, связанных в том числе и с </w:t>
      </w:r>
      <w:r w:rsidR="00F25452" w:rsidRPr="005B187F">
        <w:rPr>
          <w:rFonts w:ascii="Times New Roman" w:hAnsi="Times New Roman" w:cs="Times New Roman"/>
          <w:sz w:val="28"/>
          <w:szCs w:val="28"/>
          <w:lang w:val="ru-RU"/>
        </w:rPr>
        <w:t>пересмотром сформировавшейся практики в сфере налогообложения инвестиций</w:t>
      </w:r>
      <w:r w:rsidR="00F25452" w:rsidRPr="005B187F">
        <w:rPr>
          <w:rStyle w:val="FootnoteReference"/>
          <w:rFonts w:ascii="Times New Roman" w:hAnsi="Times New Roman" w:cs="Times New Roman"/>
          <w:sz w:val="28"/>
          <w:szCs w:val="28"/>
          <w:lang w:val="ru-RU"/>
        </w:rPr>
        <w:footnoteReference w:id="35"/>
      </w:r>
      <w:r w:rsidR="00F25452" w:rsidRPr="005B187F">
        <w:rPr>
          <w:rFonts w:ascii="Times New Roman" w:hAnsi="Times New Roman" w:cs="Times New Roman"/>
          <w:sz w:val="28"/>
          <w:szCs w:val="28"/>
          <w:lang w:val="ru-RU"/>
        </w:rPr>
        <w:t xml:space="preserve">. </w:t>
      </w:r>
    </w:p>
    <w:p w:rsidR="00564A02" w:rsidRPr="005B187F" w:rsidRDefault="009B7BA7" w:rsidP="005B187F">
      <w:pPr>
        <w:pStyle w:val="ListParagraph"/>
        <w:spacing w:line="360" w:lineRule="auto"/>
        <w:ind w:left="142" w:firstLine="567"/>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Основной вывод, сформулированный Пленумом ВАС</w:t>
      </w:r>
      <w:r w:rsidR="00247654" w:rsidRPr="005B187F">
        <w:rPr>
          <w:rFonts w:ascii="Times New Roman" w:hAnsi="Times New Roman" w:cs="Times New Roman"/>
          <w:sz w:val="28"/>
          <w:szCs w:val="28"/>
          <w:lang w:val="ru-RU"/>
        </w:rPr>
        <w:t xml:space="preserve"> РФ</w:t>
      </w:r>
      <w:r w:rsidR="00AF32C4" w:rsidRPr="005B187F">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содержится в п.4 и звучит следующим образом: </w:t>
      </w:r>
      <w:r w:rsidR="00564A02" w:rsidRPr="005B187F">
        <w:rPr>
          <w:rFonts w:ascii="Times New Roman" w:hAnsi="Times New Roman" w:cs="Times New Roman"/>
          <w:sz w:val="28"/>
          <w:szCs w:val="28"/>
          <w:lang w:val="ru-RU"/>
        </w:rPr>
        <w:t>«При рассмотрении споров, вытекающих из договоров, связанных с инвестиционной деятельностью в сфере финансирования строительства или реконструкции объектов недвижимости, судам следует устанавливать правовую природу соответствующих договоров и разрешать спор по правилам глав 30 ("Купля-продажа"), 37 ("Подряд"), 55 ("Простое товарищество") Кодекса и т.д.</w:t>
      </w:r>
    </w:p>
    <w:p w:rsidR="00D15DEB" w:rsidRPr="005B187F" w:rsidRDefault="00564A02" w:rsidP="005B187F">
      <w:pPr>
        <w:pStyle w:val="ListParagraph"/>
        <w:spacing w:line="360" w:lineRule="auto"/>
        <w:ind w:left="142" w:firstLine="567"/>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Если не установлено иное, судам надлежит оценивать договоры, связанные с инвестиционной деятельностью в сфере финансирования строительства или реконструкции объектов недвижимости, как договоры купли-продажи будущей недвижимой вещи. При этом судам необходимо учитывать, что положения законодательства об инвестициях </w:t>
      </w:r>
      <w:r w:rsidR="008615D6" w:rsidRPr="005B187F">
        <w:rPr>
          <w:rFonts w:ascii="Times New Roman" w:hAnsi="Times New Roman" w:cs="Times New Roman"/>
          <w:sz w:val="28"/>
          <w:szCs w:val="28"/>
          <w:lang w:val="ru-RU"/>
        </w:rPr>
        <w:t xml:space="preserve">&lt;…&gt; </w:t>
      </w:r>
      <w:r w:rsidRPr="005B187F">
        <w:rPr>
          <w:rFonts w:ascii="Times New Roman" w:hAnsi="Times New Roman" w:cs="Times New Roman"/>
          <w:sz w:val="28"/>
          <w:szCs w:val="28"/>
          <w:lang w:val="ru-RU"/>
        </w:rPr>
        <w:t xml:space="preserve">не могут быть истолкованы в смысле </w:t>
      </w:r>
      <w:r w:rsidRPr="005B187F">
        <w:rPr>
          <w:rFonts w:ascii="Times New Roman" w:hAnsi="Times New Roman" w:cs="Times New Roman"/>
          <w:sz w:val="28"/>
          <w:szCs w:val="28"/>
          <w:lang w:val="ru-RU"/>
        </w:rPr>
        <w:lastRenderedPageBreak/>
        <w:t xml:space="preserve">наделения лиц, финансирующих строительство недвижимости, правом собственности (в том числе долевой собственности) на возводимое </w:t>
      </w:r>
      <w:r w:rsidR="00247654" w:rsidRPr="005B187F">
        <w:rPr>
          <w:rFonts w:ascii="Times New Roman" w:hAnsi="Times New Roman" w:cs="Times New Roman"/>
          <w:sz w:val="28"/>
          <w:szCs w:val="28"/>
          <w:lang w:val="ru-RU"/>
        </w:rPr>
        <w:t>за их счет недвижимое имущество</w:t>
      </w:r>
      <w:r w:rsidR="00EF1D81" w:rsidRPr="005B187F">
        <w:rPr>
          <w:rFonts w:ascii="Times New Roman" w:hAnsi="Times New Roman" w:cs="Times New Roman"/>
          <w:sz w:val="28"/>
          <w:szCs w:val="28"/>
          <w:lang w:val="ru-RU"/>
        </w:rPr>
        <w:t>»</w:t>
      </w:r>
      <w:r w:rsidR="00247654" w:rsidRPr="005B187F">
        <w:rPr>
          <w:rFonts w:ascii="Times New Roman" w:hAnsi="Times New Roman" w:cs="Times New Roman"/>
          <w:sz w:val="28"/>
          <w:szCs w:val="28"/>
          <w:lang w:val="ru-RU"/>
        </w:rPr>
        <w:t>.</w:t>
      </w:r>
    </w:p>
    <w:p w:rsidR="00EF1D81" w:rsidRPr="005B187F" w:rsidRDefault="00A141E4" w:rsidP="005B187F">
      <w:pPr>
        <w:pStyle w:val="ListParagraph"/>
        <w:spacing w:line="360" w:lineRule="auto"/>
        <w:ind w:left="142" w:firstLine="567"/>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Таким образом, данное разъяснение позволило говорить о том, </w:t>
      </w:r>
      <w:r w:rsidR="005C6EF5">
        <w:rPr>
          <w:rFonts w:ascii="Times New Roman" w:hAnsi="Times New Roman" w:cs="Times New Roman"/>
          <w:sz w:val="28"/>
          <w:szCs w:val="28"/>
          <w:lang w:val="ru-RU"/>
        </w:rPr>
        <w:t xml:space="preserve">что </w:t>
      </w:r>
      <w:r w:rsidRPr="005B187F">
        <w:rPr>
          <w:rFonts w:ascii="Times New Roman" w:hAnsi="Times New Roman" w:cs="Times New Roman"/>
          <w:sz w:val="28"/>
          <w:szCs w:val="28"/>
          <w:lang w:val="ru-RU"/>
        </w:rPr>
        <w:t>понятие «инвестиционный договор» лишено юридического содержания, а является лишь экономическим термином</w:t>
      </w:r>
      <w:r w:rsidRPr="005B187F">
        <w:rPr>
          <w:rStyle w:val="FootnoteReference"/>
          <w:rFonts w:ascii="Times New Roman" w:hAnsi="Times New Roman" w:cs="Times New Roman"/>
          <w:sz w:val="28"/>
          <w:szCs w:val="28"/>
          <w:lang w:val="ru-RU"/>
        </w:rPr>
        <w:footnoteReference w:id="36"/>
      </w:r>
      <w:r w:rsidRPr="005B187F">
        <w:rPr>
          <w:rFonts w:ascii="Times New Roman" w:hAnsi="Times New Roman" w:cs="Times New Roman"/>
          <w:sz w:val="28"/>
          <w:szCs w:val="28"/>
          <w:lang w:val="ru-RU"/>
        </w:rPr>
        <w:t xml:space="preserve">, то есть </w:t>
      </w:r>
      <w:r w:rsidR="00B234C7" w:rsidRPr="005B187F">
        <w:rPr>
          <w:rFonts w:ascii="Times New Roman" w:hAnsi="Times New Roman" w:cs="Times New Roman"/>
          <w:sz w:val="28"/>
          <w:szCs w:val="28"/>
          <w:lang w:val="ru-RU"/>
        </w:rPr>
        <w:t>все</w:t>
      </w:r>
      <w:r w:rsidR="008615D6" w:rsidRPr="005B187F">
        <w:rPr>
          <w:rFonts w:ascii="Times New Roman" w:hAnsi="Times New Roman" w:cs="Times New Roman"/>
          <w:sz w:val="28"/>
          <w:szCs w:val="28"/>
          <w:lang w:val="ru-RU"/>
        </w:rPr>
        <w:t xml:space="preserve"> </w:t>
      </w:r>
      <w:r w:rsidR="00B234C7" w:rsidRPr="005B187F">
        <w:rPr>
          <w:rFonts w:ascii="Times New Roman" w:hAnsi="Times New Roman" w:cs="Times New Roman"/>
          <w:sz w:val="28"/>
          <w:szCs w:val="28"/>
          <w:lang w:val="ru-RU"/>
        </w:rPr>
        <w:t xml:space="preserve">инвестиционные договоры в зависимости от их </w:t>
      </w:r>
      <w:r w:rsidR="009B0D29" w:rsidRPr="005B187F">
        <w:rPr>
          <w:rFonts w:ascii="Times New Roman" w:hAnsi="Times New Roman" w:cs="Times New Roman"/>
          <w:sz w:val="28"/>
          <w:szCs w:val="28"/>
          <w:lang w:val="ru-RU"/>
        </w:rPr>
        <w:t>условий</w:t>
      </w:r>
      <w:r w:rsidR="00B234C7" w:rsidRPr="005B187F">
        <w:rPr>
          <w:rFonts w:ascii="Times New Roman" w:hAnsi="Times New Roman" w:cs="Times New Roman"/>
          <w:sz w:val="28"/>
          <w:szCs w:val="28"/>
          <w:lang w:val="ru-RU"/>
        </w:rPr>
        <w:t xml:space="preserve"> должны квалифицироваться в рамках видов договоров, предусмотренных ГК РФ, а по общему правилу такие договоры ВАС предлагает рассматривать как договоры купли-продажи будущей вещи. </w:t>
      </w:r>
    </w:p>
    <w:p w:rsidR="00D523D3" w:rsidRPr="005B187F" w:rsidRDefault="000E679E" w:rsidP="005B187F">
      <w:pPr>
        <w:pStyle w:val="ListParagraph"/>
        <w:spacing w:line="360" w:lineRule="auto"/>
        <w:ind w:left="142" w:firstLine="567"/>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Стоит отметить, что Постановление </w:t>
      </w:r>
      <w:r w:rsidR="00F20BE7">
        <w:rPr>
          <w:rFonts w:ascii="Times New Roman" w:hAnsi="Times New Roman" w:cs="Times New Roman"/>
          <w:sz w:val="28"/>
          <w:szCs w:val="28"/>
          <w:lang w:val="ru-RU"/>
        </w:rPr>
        <w:t>№54</w:t>
      </w:r>
      <w:r w:rsidRPr="005B187F">
        <w:rPr>
          <w:rFonts w:ascii="Times New Roman" w:hAnsi="Times New Roman" w:cs="Times New Roman"/>
          <w:sz w:val="28"/>
          <w:szCs w:val="28"/>
          <w:lang w:val="ru-RU"/>
        </w:rPr>
        <w:t xml:space="preserve"> разрешило среди прочего и вопросы, связанные с возникновением права собственности на объект инвестирования. Ранее</w:t>
      </w:r>
      <w:r w:rsidR="00077C0D" w:rsidRPr="005B187F">
        <w:rPr>
          <w:rFonts w:ascii="Times New Roman" w:hAnsi="Times New Roman" w:cs="Times New Roman"/>
          <w:sz w:val="28"/>
          <w:szCs w:val="28"/>
          <w:lang w:val="ru-RU"/>
        </w:rPr>
        <w:t xml:space="preserve"> арбитражная практика исходила из того,</w:t>
      </w:r>
      <w:r w:rsidRPr="005B187F">
        <w:rPr>
          <w:rFonts w:ascii="Times New Roman" w:hAnsi="Times New Roman" w:cs="Times New Roman"/>
          <w:sz w:val="28"/>
          <w:szCs w:val="28"/>
          <w:lang w:val="ru-RU"/>
        </w:rPr>
        <w:t xml:space="preserve"> </w:t>
      </w:r>
      <w:r w:rsidR="00077C0D" w:rsidRPr="005B187F">
        <w:rPr>
          <w:rFonts w:ascii="Times New Roman" w:hAnsi="Times New Roman" w:cs="Times New Roman"/>
          <w:sz w:val="28"/>
          <w:szCs w:val="28"/>
          <w:lang w:val="ru-RU"/>
        </w:rPr>
        <w:t>что инвестор приобретает право собственности на возведенный объект в случае надлежащего исполнения условий, предусмотренных в договоре инвестирования</w:t>
      </w:r>
      <w:r w:rsidR="00077C0D" w:rsidRPr="005B187F">
        <w:rPr>
          <w:rStyle w:val="FootnoteReference"/>
          <w:rFonts w:ascii="Times New Roman" w:hAnsi="Times New Roman" w:cs="Times New Roman"/>
          <w:sz w:val="28"/>
          <w:szCs w:val="28"/>
          <w:lang w:val="ru-RU"/>
        </w:rPr>
        <w:footnoteReference w:id="37"/>
      </w:r>
      <w:r w:rsidR="00077C0D" w:rsidRPr="005B187F">
        <w:rPr>
          <w:rFonts w:ascii="Times New Roman" w:hAnsi="Times New Roman" w:cs="Times New Roman"/>
          <w:sz w:val="28"/>
          <w:szCs w:val="28"/>
          <w:lang w:val="ru-RU"/>
        </w:rPr>
        <w:t>. Такая позиция основывалась</w:t>
      </w:r>
      <w:r w:rsidR="007A043D" w:rsidRPr="005B187F">
        <w:rPr>
          <w:rFonts w:ascii="Times New Roman" w:hAnsi="Times New Roman" w:cs="Times New Roman"/>
          <w:sz w:val="28"/>
          <w:szCs w:val="28"/>
          <w:lang w:val="ru-RU"/>
        </w:rPr>
        <w:t xml:space="preserve"> на положениях ФЗ «Об инвестиционной деятельности в Российской Федерации, осуществляемой в форме капитальных вложений» и Закона РСФСР «Об инвестиционной деятельности в РСФСР», из системного толкования которых можно было сделать вывод о возможности </w:t>
      </w:r>
      <w:r w:rsidR="008615D6" w:rsidRPr="005B187F">
        <w:rPr>
          <w:rFonts w:ascii="Times New Roman" w:hAnsi="Times New Roman" w:cs="Times New Roman"/>
          <w:sz w:val="28"/>
          <w:szCs w:val="28"/>
          <w:lang w:val="ru-RU"/>
        </w:rPr>
        <w:t>инвестора</w:t>
      </w:r>
      <w:r w:rsidR="007A043D" w:rsidRPr="005B187F">
        <w:rPr>
          <w:rFonts w:ascii="Times New Roman" w:hAnsi="Times New Roman" w:cs="Times New Roman"/>
          <w:sz w:val="28"/>
          <w:szCs w:val="28"/>
          <w:lang w:val="ru-RU"/>
        </w:rPr>
        <w:t xml:space="preserve"> приобрести права собственности на объект инвестирования сразу же</w:t>
      </w:r>
      <w:r w:rsidR="008615D6" w:rsidRPr="005B187F">
        <w:rPr>
          <w:rFonts w:ascii="Times New Roman" w:hAnsi="Times New Roman" w:cs="Times New Roman"/>
          <w:sz w:val="28"/>
          <w:szCs w:val="28"/>
          <w:lang w:val="ru-RU"/>
        </w:rPr>
        <w:t xml:space="preserve"> после завершения строительства</w:t>
      </w:r>
      <w:r w:rsidR="00077C0D" w:rsidRPr="005B187F">
        <w:rPr>
          <w:rFonts w:ascii="Times New Roman" w:hAnsi="Times New Roman" w:cs="Times New Roman"/>
          <w:sz w:val="28"/>
          <w:szCs w:val="28"/>
          <w:lang w:val="ru-RU"/>
        </w:rPr>
        <w:t>.</w:t>
      </w:r>
      <w:r w:rsidR="007A043D" w:rsidRPr="005B187F">
        <w:rPr>
          <w:rFonts w:ascii="Times New Roman" w:hAnsi="Times New Roman" w:cs="Times New Roman"/>
          <w:sz w:val="28"/>
          <w:szCs w:val="28"/>
          <w:lang w:val="ru-RU"/>
        </w:rPr>
        <w:t xml:space="preserve"> Такая трактовка приводила к тому, что </w:t>
      </w:r>
      <w:r w:rsidR="001128AD" w:rsidRPr="005B187F">
        <w:rPr>
          <w:rFonts w:ascii="Times New Roman" w:hAnsi="Times New Roman" w:cs="Times New Roman"/>
          <w:sz w:val="28"/>
          <w:szCs w:val="28"/>
          <w:lang w:val="ru-RU"/>
        </w:rPr>
        <w:t>суды удовлетворяли вещно-правовые иски инвесторов к застройщикам в случае, если последние не передавали объект инвестирования в собственность инвестору</w:t>
      </w:r>
      <w:r w:rsidR="001128AD" w:rsidRPr="005B187F">
        <w:rPr>
          <w:rStyle w:val="FootnoteReference"/>
          <w:rFonts w:ascii="Times New Roman" w:hAnsi="Times New Roman" w:cs="Times New Roman"/>
          <w:sz w:val="28"/>
          <w:szCs w:val="28"/>
          <w:lang w:val="ru-RU"/>
        </w:rPr>
        <w:footnoteReference w:id="38"/>
      </w:r>
      <w:r w:rsidR="001128AD" w:rsidRPr="005B187F">
        <w:rPr>
          <w:rFonts w:ascii="Times New Roman" w:hAnsi="Times New Roman" w:cs="Times New Roman"/>
          <w:sz w:val="28"/>
          <w:szCs w:val="28"/>
          <w:lang w:val="ru-RU"/>
        </w:rPr>
        <w:t xml:space="preserve">. При этом </w:t>
      </w:r>
      <w:r w:rsidR="008615D6" w:rsidRPr="005B187F">
        <w:rPr>
          <w:rFonts w:ascii="Times New Roman" w:hAnsi="Times New Roman" w:cs="Times New Roman"/>
          <w:sz w:val="28"/>
          <w:szCs w:val="28"/>
          <w:lang w:val="ru-RU"/>
        </w:rPr>
        <w:t>данная</w:t>
      </w:r>
      <w:r w:rsidR="001128AD" w:rsidRPr="005B187F">
        <w:rPr>
          <w:rFonts w:ascii="Times New Roman" w:hAnsi="Times New Roman" w:cs="Times New Roman"/>
          <w:sz w:val="28"/>
          <w:szCs w:val="28"/>
          <w:lang w:val="ru-RU"/>
        </w:rPr>
        <w:t xml:space="preserve"> позиция полностью игнорировала положения гражданского законодательства, в соответствии с которыми право собственности на объект недвижимости возникает только после регистрации такого права в </w:t>
      </w:r>
      <w:r w:rsidR="00F25452" w:rsidRPr="005B187F">
        <w:rPr>
          <w:rFonts w:ascii="Times New Roman" w:hAnsi="Times New Roman" w:cs="Times New Roman"/>
          <w:sz w:val="28"/>
          <w:szCs w:val="28"/>
          <w:lang w:val="ru-RU"/>
        </w:rPr>
        <w:t xml:space="preserve">Едином государственном реестре прав (далее – </w:t>
      </w:r>
      <w:r w:rsidR="001128AD" w:rsidRPr="005B187F">
        <w:rPr>
          <w:rFonts w:ascii="Times New Roman" w:hAnsi="Times New Roman" w:cs="Times New Roman"/>
          <w:sz w:val="28"/>
          <w:szCs w:val="28"/>
          <w:lang w:val="ru-RU"/>
        </w:rPr>
        <w:t>ЕГРП</w:t>
      </w:r>
      <w:r w:rsidR="00F25452" w:rsidRPr="005B187F">
        <w:rPr>
          <w:rFonts w:ascii="Times New Roman" w:hAnsi="Times New Roman" w:cs="Times New Roman"/>
          <w:sz w:val="28"/>
          <w:szCs w:val="28"/>
          <w:lang w:val="ru-RU"/>
        </w:rPr>
        <w:t>)</w:t>
      </w:r>
      <w:r w:rsidR="001128AD" w:rsidRPr="005B187F">
        <w:rPr>
          <w:rStyle w:val="FootnoteReference"/>
          <w:rFonts w:ascii="Times New Roman" w:hAnsi="Times New Roman" w:cs="Times New Roman"/>
          <w:sz w:val="28"/>
          <w:szCs w:val="28"/>
          <w:lang w:val="ru-RU"/>
        </w:rPr>
        <w:footnoteReference w:id="39"/>
      </w:r>
      <w:r w:rsidR="0096411C" w:rsidRPr="005B187F">
        <w:rPr>
          <w:rFonts w:ascii="Times New Roman" w:hAnsi="Times New Roman" w:cs="Times New Roman"/>
          <w:sz w:val="28"/>
          <w:szCs w:val="28"/>
          <w:lang w:val="ru-RU"/>
        </w:rPr>
        <w:t xml:space="preserve">, а также тот факт, что само по </w:t>
      </w:r>
      <w:r w:rsidR="0096411C" w:rsidRPr="005B187F">
        <w:rPr>
          <w:rFonts w:ascii="Times New Roman" w:hAnsi="Times New Roman" w:cs="Times New Roman"/>
          <w:sz w:val="28"/>
          <w:szCs w:val="28"/>
          <w:lang w:val="ru-RU"/>
        </w:rPr>
        <w:lastRenderedPageBreak/>
        <w:t xml:space="preserve">себе заключение инвестиционного договора не является основанием для возникновения вещного права, а всего лишь порождает обязательственные отношения между сторонами такого договора. </w:t>
      </w:r>
    </w:p>
    <w:p w:rsidR="00E27398" w:rsidRPr="005B187F" w:rsidRDefault="008615D6" w:rsidP="005B187F">
      <w:pPr>
        <w:pStyle w:val="ListParagraph"/>
        <w:spacing w:line="360" w:lineRule="auto"/>
        <w:ind w:left="142" w:firstLine="567"/>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Пленум </w:t>
      </w:r>
      <w:r w:rsidR="0096411C" w:rsidRPr="005B187F">
        <w:rPr>
          <w:rFonts w:ascii="Times New Roman" w:hAnsi="Times New Roman" w:cs="Times New Roman"/>
          <w:sz w:val="28"/>
          <w:szCs w:val="28"/>
          <w:lang w:val="ru-RU"/>
        </w:rPr>
        <w:t>ВАС</w:t>
      </w:r>
      <w:r w:rsidRPr="005B187F">
        <w:rPr>
          <w:rFonts w:ascii="Times New Roman" w:hAnsi="Times New Roman" w:cs="Times New Roman"/>
          <w:sz w:val="28"/>
          <w:szCs w:val="28"/>
          <w:lang w:val="ru-RU"/>
        </w:rPr>
        <w:t xml:space="preserve"> РФ</w:t>
      </w:r>
      <w:r w:rsidR="00852457" w:rsidRPr="005B187F">
        <w:rPr>
          <w:rFonts w:ascii="Times New Roman" w:hAnsi="Times New Roman" w:cs="Times New Roman"/>
          <w:sz w:val="28"/>
          <w:szCs w:val="28"/>
          <w:lang w:val="ru-RU"/>
        </w:rPr>
        <w:t>, исправляя сложившуюся судебную практику,</w:t>
      </w:r>
      <w:r w:rsidR="0096411C" w:rsidRPr="005B187F">
        <w:rPr>
          <w:rFonts w:ascii="Times New Roman" w:hAnsi="Times New Roman" w:cs="Times New Roman"/>
          <w:sz w:val="28"/>
          <w:szCs w:val="28"/>
          <w:lang w:val="ru-RU"/>
        </w:rPr>
        <w:t xml:space="preserve"> разрешил вопрос</w:t>
      </w:r>
      <w:r w:rsidR="0079271A">
        <w:rPr>
          <w:rFonts w:ascii="Times New Roman" w:hAnsi="Times New Roman" w:cs="Times New Roman"/>
          <w:sz w:val="28"/>
          <w:szCs w:val="28"/>
          <w:lang w:val="ru-RU"/>
        </w:rPr>
        <w:t>ы</w:t>
      </w:r>
      <w:r w:rsidR="0096411C" w:rsidRPr="005B187F">
        <w:rPr>
          <w:rFonts w:ascii="Times New Roman" w:hAnsi="Times New Roman" w:cs="Times New Roman"/>
          <w:sz w:val="28"/>
          <w:szCs w:val="28"/>
          <w:lang w:val="ru-RU"/>
        </w:rPr>
        <w:t xml:space="preserve"> возникновения права собственности на объект недвижимости у </w:t>
      </w:r>
      <w:r w:rsidR="00427F61" w:rsidRPr="005B187F">
        <w:rPr>
          <w:rFonts w:ascii="Times New Roman" w:hAnsi="Times New Roman" w:cs="Times New Roman"/>
          <w:sz w:val="28"/>
          <w:szCs w:val="28"/>
          <w:lang w:val="ru-RU"/>
        </w:rPr>
        <w:t xml:space="preserve">застройщика и </w:t>
      </w:r>
      <w:r w:rsidR="0079271A">
        <w:rPr>
          <w:rFonts w:ascii="Times New Roman" w:hAnsi="Times New Roman" w:cs="Times New Roman"/>
          <w:sz w:val="28"/>
          <w:szCs w:val="28"/>
          <w:lang w:val="ru-RU"/>
        </w:rPr>
        <w:t>инвестора</w:t>
      </w:r>
      <w:r w:rsidR="005C494E">
        <w:rPr>
          <w:rFonts w:ascii="Times New Roman" w:hAnsi="Times New Roman" w:cs="Times New Roman"/>
          <w:sz w:val="28"/>
          <w:szCs w:val="28"/>
          <w:lang w:val="ru-RU"/>
        </w:rPr>
        <w:t>.</w:t>
      </w:r>
      <w:r w:rsidR="003716A2" w:rsidRPr="005B187F">
        <w:rPr>
          <w:rFonts w:ascii="Times New Roman" w:hAnsi="Times New Roman" w:cs="Times New Roman"/>
          <w:sz w:val="28"/>
          <w:szCs w:val="28"/>
          <w:lang w:val="ru-RU"/>
        </w:rPr>
        <w:t xml:space="preserve"> </w:t>
      </w:r>
      <w:r w:rsidR="005C494E">
        <w:rPr>
          <w:rFonts w:ascii="Times New Roman" w:hAnsi="Times New Roman" w:cs="Times New Roman"/>
          <w:sz w:val="28"/>
          <w:szCs w:val="28"/>
          <w:lang w:val="ru-RU"/>
        </w:rPr>
        <w:t>В</w:t>
      </w:r>
      <w:r w:rsidR="003716A2" w:rsidRPr="005B187F">
        <w:rPr>
          <w:rFonts w:ascii="Times New Roman" w:hAnsi="Times New Roman" w:cs="Times New Roman"/>
          <w:sz w:val="28"/>
          <w:szCs w:val="28"/>
          <w:lang w:val="ru-RU"/>
        </w:rPr>
        <w:t xml:space="preserve"> соответствии с позицией</w:t>
      </w:r>
      <w:r w:rsidR="005C494E">
        <w:rPr>
          <w:rFonts w:ascii="Times New Roman" w:hAnsi="Times New Roman" w:cs="Times New Roman"/>
          <w:sz w:val="28"/>
          <w:szCs w:val="28"/>
          <w:lang w:val="ru-RU"/>
        </w:rPr>
        <w:t>, выраженной в Постановлении №54</w:t>
      </w:r>
      <w:r w:rsidR="003716A2" w:rsidRPr="005B187F">
        <w:rPr>
          <w:rFonts w:ascii="Times New Roman" w:hAnsi="Times New Roman" w:cs="Times New Roman"/>
          <w:sz w:val="28"/>
          <w:szCs w:val="28"/>
          <w:lang w:val="ru-RU"/>
        </w:rPr>
        <w:t xml:space="preserve">, </w:t>
      </w:r>
      <w:r w:rsidR="0079271A">
        <w:rPr>
          <w:rFonts w:ascii="Times New Roman" w:hAnsi="Times New Roman" w:cs="Times New Roman"/>
          <w:sz w:val="28"/>
          <w:szCs w:val="28"/>
          <w:lang w:val="ru-RU"/>
        </w:rPr>
        <w:t xml:space="preserve">право собственности на возведенный объект недвижимости изначально </w:t>
      </w:r>
      <w:r w:rsidR="005C494E">
        <w:rPr>
          <w:rFonts w:ascii="Times New Roman" w:hAnsi="Times New Roman" w:cs="Times New Roman"/>
          <w:sz w:val="28"/>
          <w:szCs w:val="28"/>
          <w:lang w:val="ru-RU"/>
        </w:rPr>
        <w:t>возникает</w:t>
      </w:r>
      <w:r w:rsidR="0079271A">
        <w:rPr>
          <w:rFonts w:ascii="Times New Roman" w:hAnsi="Times New Roman" w:cs="Times New Roman"/>
          <w:sz w:val="28"/>
          <w:szCs w:val="28"/>
          <w:lang w:val="ru-RU"/>
        </w:rPr>
        <w:t xml:space="preserve"> у собственника земельного участка. При этом позиция Пленума ВАС РФ</w:t>
      </w:r>
      <w:r w:rsidR="006F7AAE">
        <w:rPr>
          <w:rFonts w:ascii="Times New Roman" w:hAnsi="Times New Roman" w:cs="Times New Roman"/>
          <w:sz w:val="28"/>
          <w:szCs w:val="28"/>
          <w:lang w:val="ru-RU"/>
        </w:rPr>
        <w:t>, с учетом того, что инвестиционный договор по общему правилу предлагается рассматривать в качестве договора купли-продажи будущей вещи,</w:t>
      </w:r>
      <w:r w:rsidR="0079271A">
        <w:rPr>
          <w:rFonts w:ascii="Times New Roman" w:hAnsi="Times New Roman" w:cs="Times New Roman"/>
          <w:sz w:val="28"/>
          <w:szCs w:val="28"/>
          <w:lang w:val="ru-RU"/>
        </w:rPr>
        <w:t xml:space="preserve"> </w:t>
      </w:r>
      <w:r w:rsidR="005C494E">
        <w:rPr>
          <w:rFonts w:ascii="Times New Roman" w:hAnsi="Times New Roman" w:cs="Times New Roman"/>
          <w:sz w:val="28"/>
          <w:szCs w:val="28"/>
          <w:lang w:val="ru-RU"/>
        </w:rPr>
        <w:t>может быть истолкована и таким образом: л</w:t>
      </w:r>
      <w:r w:rsidR="003716A2" w:rsidRPr="005B187F">
        <w:rPr>
          <w:rFonts w:ascii="Times New Roman" w:hAnsi="Times New Roman" w:cs="Times New Roman"/>
          <w:sz w:val="28"/>
          <w:szCs w:val="28"/>
          <w:lang w:val="ru-RU"/>
        </w:rPr>
        <w:t>юбой инвестиционный договор</w:t>
      </w:r>
      <w:r w:rsidR="0079271A">
        <w:rPr>
          <w:rFonts w:ascii="Times New Roman" w:hAnsi="Times New Roman" w:cs="Times New Roman"/>
          <w:sz w:val="28"/>
          <w:szCs w:val="28"/>
          <w:lang w:val="ru-RU"/>
        </w:rPr>
        <w:t xml:space="preserve"> по общему правилу</w:t>
      </w:r>
      <w:r w:rsidR="003716A2" w:rsidRPr="005B187F">
        <w:rPr>
          <w:rFonts w:ascii="Times New Roman" w:hAnsi="Times New Roman" w:cs="Times New Roman"/>
          <w:sz w:val="28"/>
          <w:szCs w:val="28"/>
          <w:lang w:val="ru-RU"/>
        </w:rPr>
        <w:t xml:space="preserve">, </w:t>
      </w:r>
      <w:r w:rsidR="0079271A">
        <w:rPr>
          <w:rFonts w:ascii="Times New Roman" w:hAnsi="Times New Roman" w:cs="Times New Roman"/>
          <w:sz w:val="28"/>
          <w:szCs w:val="28"/>
          <w:lang w:val="ru-RU"/>
        </w:rPr>
        <w:t xml:space="preserve">своим </w:t>
      </w:r>
      <w:r w:rsidR="003716A2" w:rsidRPr="005B187F">
        <w:rPr>
          <w:rFonts w:ascii="Times New Roman" w:hAnsi="Times New Roman" w:cs="Times New Roman"/>
          <w:sz w:val="28"/>
          <w:szCs w:val="28"/>
          <w:lang w:val="ru-RU"/>
        </w:rPr>
        <w:t>предметом имеет передачу права собственности от застройщика к инвестору</w:t>
      </w:r>
      <w:r w:rsidR="003716A2" w:rsidRPr="005B187F">
        <w:rPr>
          <w:rStyle w:val="FootnoteReference"/>
          <w:rFonts w:ascii="Times New Roman" w:hAnsi="Times New Roman" w:cs="Times New Roman"/>
          <w:sz w:val="28"/>
          <w:szCs w:val="28"/>
          <w:lang w:val="ru-RU"/>
        </w:rPr>
        <w:footnoteReference w:id="40"/>
      </w:r>
      <w:r w:rsidR="005C494E">
        <w:rPr>
          <w:rFonts w:ascii="Times New Roman" w:hAnsi="Times New Roman" w:cs="Times New Roman"/>
          <w:sz w:val="28"/>
          <w:szCs w:val="28"/>
          <w:lang w:val="ru-RU"/>
        </w:rPr>
        <w:t xml:space="preserve">. </w:t>
      </w:r>
      <w:r w:rsidR="006F7AAE">
        <w:rPr>
          <w:rFonts w:ascii="Times New Roman" w:hAnsi="Times New Roman" w:cs="Times New Roman"/>
          <w:sz w:val="28"/>
          <w:szCs w:val="28"/>
          <w:lang w:val="ru-RU"/>
        </w:rPr>
        <w:t>Таким образом, при использовании модели договора</w:t>
      </w:r>
      <w:r w:rsidR="005C494E">
        <w:rPr>
          <w:rFonts w:ascii="Times New Roman" w:hAnsi="Times New Roman" w:cs="Times New Roman"/>
          <w:sz w:val="28"/>
          <w:szCs w:val="28"/>
          <w:lang w:val="ru-RU"/>
        </w:rPr>
        <w:t xml:space="preserve"> купли-продажи будущей вещи</w:t>
      </w:r>
      <w:r w:rsidR="006F7AAE">
        <w:rPr>
          <w:rFonts w:ascii="Times New Roman" w:hAnsi="Times New Roman" w:cs="Times New Roman"/>
          <w:sz w:val="28"/>
          <w:szCs w:val="28"/>
          <w:lang w:val="ru-RU"/>
        </w:rPr>
        <w:t xml:space="preserve"> для осуществления инвестиционной деятельности</w:t>
      </w:r>
      <w:r w:rsidR="001C6FC5">
        <w:rPr>
          <w:rFonts w:ascii="Times New Roman" w:hAnsi="Times New Roman" w:cs="Times New Roman"/>
          <w:sz w:val="28"/>
          <w:szCs w:val="28"/>
          <w:lang w:val="ru-RU"/>
        </w:rPr>
        <w:t>,</w:t>
      </w:r>
      <w:r w:rsidR="005D5C8F" w:rsidRPr="005B187F">
        <w:rPr>
          <w:rFonts w:ascii="Times New Roman" w:hAnsi="Times New Roman" w:cs="Times New Roman"/>
          <w:sz w:val="28"/>
          <w:szCs w:val="28"/>
          <w:lang w:val="ru-RU"/>
        </w:rPr>
        <w:t xml:space="preserve"> право собственности на объект недвижимости изначально возникает у застройщика, который регистрирует права на объект за собой, а в</w:t>
      </w:r>
      <w:r w:rsidR="005C494E">
        <w:rPr>
          <w:rFonts w:ascii="Times New Roman" w:hAnsi="Times New Roman" w:cs="Times New Roman"/>
          <w:sz w:val="28"/>
          <w:szCs w:val="28"/>
          <w:lang w:val="ru-RU"/>
        </w:rPr>
        <w:t xml:space="preserve"> дальнейшем передает инвестору. О</w:t>
      </w:r>
      <w:r w:rsidR="005D5C8F" w:rsidRPr="005B187F">
        <w:rPr>
          <w:rFonts w:ascii="Times New Roman" w:hAnsi="Times New Roman" w:cs="Times New Roman"/>
          <w:sz w:val="28"/>
          <w:szCs w:val="28"/>
          <w:lang w:val="ru-RU"/>
        </w:rPr>
        <w:t xml:space="preserve">тсутствие в момент заключения договора права собственности на передаваемый объект </w:t>
      </w:r>
      <w:r w:rsidR="005C494E">
        <w:rPr>
          <w:rFonts w:ascii="Times New Roman" w:hAnsi="Times New Roman" w:cs="Times New Roman"/>
          <w:sz w:val="28"/>
          <w:szCs w:val="28"/>
          <w:lang w:val="ru-RU"/>
        </w:rPr>
        <w:t xml:space="preserve">у застройщика </w:t>
      </w:r>
      <w:r w:rsidR="005D5C8F" w:rsidRPr="005B187F">
        <w:rPr>
          <w:rFonts w:ascii="Times New Roman" w:hAnsi="Times New Roman" w:cs="Times New Roman"/>
          <w:sz w:val="28"/>
          <w:szCs w:val="28"/>
          <w:lang w:val="ru-RU"/>
        </w:rPr>
        <w:t>не влечет признания такой сделки недействительной. Соответственно, инвестор</w:t>
      </w:r>
      <w:r w:rsidR="004509DD" w:rsidRPr="005B187F">
        <w:rPr>
          <w:rFonts w:ascii="Times New Roman" w:hAnsi="Times New Roman" w:cs="Times New Roman"/>
          <w:sz w:val="28"/>
          <w:szCs w:val="28"/>
          <w:lang w:val="ru-RU"/>
        </w:rPr>
        <w:t xml:space="preserve"> приобретает вещные права на объект инвестирования только после передачи его застройщиком и внесения за</w:t>
      </w:r>
      <w:r w:rsidR="00D523D3" w:rsidRPr="005B187F">
        <w:rPr>
          <w:rFonts w:ascii="Times New Roman" w:hAnsi="Times New Roman" w:cs="Times New Roman"/>
          <w:sz w:val="28"/>
          <w:szCs w:val="28"/>
          <w:lang w:val="ru-RU"/>
        </w:rPr>
        <w:t>писи о регистрации права в ЕГРП.</w:t>
      </w:r>
      <w:r w:rsidR="00BE1AA8" w:rsidRPr="005B187F">
        <w:rPr>
          <w:rFonts w:ascii="Times New Roman" w:hAnsi="Times New Roman" w:cs="Times New Roman"/>
          <w:sz w:val="28"/>
          <w:szCs w:val="28"/>
          <w:lang w:val="ru-RU"/>
        </w:rPr>
        <w:t xml:space="preserve"> </w:t>
      </w:r>
      <w:r w:rsidR="00E27398" w:rsidRPr="005B187F">
        <w:rPr>
          <w:rFonts w:ascii="Times New Roman" w:hAnsi="Times New Roman" w:cs="Times New Roman"/>
          <w:sz w:val="28"/>
          <w:szCs w:val="28"/>
          <w:lang w:val="ru-RU"/>
        </w:rPr>
        <w:t>В случае конструирования отношений по инвестированию по модели договора подряда</w:t>
      </w:r>
      <w:r w:rsidR="006E6FEE" w:rsidRPr="005B187F">
        <w:rPr>
          <w:rFonts w:ascii="Times New Roman" w:hAnsi="Times New Roman" w:cs="Times New Roman"/>
          <w:sz w:val="28"/>
          <w:szCs w:val="28"/>
          <w:lang w:val="ru-RU"/>
        </w:rPr>
        <w:t>, право собственности на возведенный объект недвижимости возникает у собственника земельного участка</w:t>
      </w:r>
      <w:r w:rsidR="00FA5FA6" w:rsidRPr="005B187F">
        <w:rPr>
          <w:rFonts w:ascii="Times New Roman" w:hAnsi="Times New Roman" w:cs="Times New Roman"/>
          <w:sz w:val="28"/>
          <w:szCs w:val="28"/>
          <w:lang w:val="ru-RU"/>
        </w:rPr>
        <w:t>, на котором он возведен, с момента регистрации такого права в ЕГРП. Соответственно, мод</w:t>
      </w:r>
      <w:r w:rsidR="00D523D3" w:rsidRPr="005B187F">
        <w:rPr>
          <w:rFonts w:ascii="Times New Roman" w:hAnsi="Times New Roman" w:cs="Times New Roman"/>
          <w:sz w:val="28"/>
          <w:szCs w:val="28"/>
          <w:lang w:val="ru-RU"/>
        </w:rPr>
        <w:t xml:space="preserve">ель подряда используется в том случае, когда земельный участок для возведения объекта находится на праве собственности у </w:t>
      </w:r>
      <w:r w:rsidR="007E2CC0">
        <w:rPr>
          <w:rFonts w:ascii="Times New Roman" w:hAnsi="Times New Roman" w:cs="Times New Roman"/>
          <w:sz w:val="28"/>
          <w:szCs w:val="28"/>
          <w:lang w:val="ru-RU"/>
        </w:rPr>
        <w:t>инвестора</w:t>
      </w:r>
      <w:r w:rsidR="00D523D3" w:rsidRPr="005B187F">
        <w:rPr>
          <w:rFonts w:ascii="Times New Roman" w:hAnsi="Times New Roman" w:cs="Times New Roman"/>
          <w:sz w:val="28"/>
          <w:szCs w:val="28"/>
          <w:lang w:val="ru-RU"/>
        </w:rPr>
        <w:t xml:space="preserve">. </w:t>
      </w:r>
      <w:r w:rsidR="00E6310C" w:rsidRPr="005B187F">
        <w:rPr>
          <w:rFonts w:ascii="Times New Roman" w:hAnsi="Times New Roman" w:cs="Times New Roman"/>
          <w:sz w:val="28"/>
          <w:szCs w:val="28"/>
          <w:lang w:val="ru-RU"/>
        </w:rPr>
        <w:t xml:space="preserve">Аналогично и при использовании </w:t>
      </w:r>
      <w:r w:rsidR="00346C75" w:rsidRPr="005B187F">
        <w:rPr>
          <w:rFonts w:ascii="Times New Roman" w:hAnsi="Times New Roman" w:cs="Times New Roman"/>
          <w:sz w:val="28"/>
          <w:szCs w:val="28"/>
          <w:lang w:val="ru-RU"/>
        </w:rPr>
        <w:t xml:space="preserve">конструкции договора простого </w:t>
      </w:r>
      <w:r w:rsidR="00346C75" w:rsidRPr="005B187F">
        <w:rPr>
          <w:rFonts w:ascii="Times New Roman" w:hAnsi="Times New Roman" w:cs="Times New Roman"/>
          <w:sz w:val="28"/>
          <w:szCs w:val="28"/>
          <w:lang w:val="ru-RU"/>
        </w:rPr>
        <w:lastRenderedPageBreak/>
        <w:t xml:space="preserve">товарищества </w:t>
      </w:r>
      <w:r w:rsidR="005C6EF5">
        <w:rPr>
          <w:rFonts w:ascii="Times New Roman" w:hAnsi="Times New Roman" w:cs="Times New Roman"/>
          <w:sz w:val="28"/>
          <w:szCs w:val="28"/>
          <w:lang w:val="ru-RU"/>
        </w:rPr>
        <w:t xml:space="preserve">Пленум </w:t>
      </w:r>
      <w:r w:rsidR="00346C75" w:rsidRPr="005B187F">
        <w:rPr>
          <w:rFonts w:ascii="Times New Roman" w:hAnsi="Times New Roman" w:cs="Times New Roman"/>
          <w:sz w:val="28"/>
          <w:szCs w:val="28"/>
          <w:lang w:val="ru-RU"/>
        </w:rPr>
        <w:t>ВАС</w:t>
      </w:r>
      <w:r w:rsidR="005C6EF5">
        <w:rPr>
          <w:rFonts w:ascii="Times New Roman" w:hAnsi="Times New Roman" w:cs="Times New Roman"/>
          <w:sz w:val="28"/>
          <w:szCs w:val="28"/>
          <w:lang w:val="ru-RU"/>
        </w:rPr>
        <w:t xml:space="preserve"> РФ</w:t>
      </w:r>
      <w:r w:rsidR="00346C75" w:rsidRPr="005B187F">
        <w:rPr>
          <w:rFonts w:ascii="Times New Roman" w:hAnsi="Times New Roman" w:cs="Times New Roman"/>
          <w:sz w:val="28"/>
          <w:szCs w:val="28"/>
          <w:lang w:val="ru-RU"/>
        </w:rPr>
        <w:t>, основываясь на положениях ГК РФ</w:t>
      </w:r>
      <w:r w:rsidR="002B578E" w:rsidRPr="005B187F">
        <w:rPr>
          <w:rStyle w:val="FootnoteReference"/>
          <w:rFonts w:ascii="Times New Roman" w:hAnsi="Times New Roman" w:cs="Times New Roman"/>
          <w:sz w:val="28"/>
          <w:szCs w:val="28"/>
          <w:lang w:val="ru-RU"/>
        </w:rPr>
        <w:footnoteReference w:id="41"/>
      </w:r>
      <w:r w:rsidR="00346C75" w:rsidRPr="005B187F">
        <w:rPr>
          <w:rFonts w:ascii="Times New Roman" w:hAnsi="Times New Roman" w:cs="Times New Roman"/>
          <w:sz w:val="28"/>
          <w:szCs w:val="28"/>
          <w:lang w:val="ru-RU"/>
        </w:rPr>
        <w:t>, отмечает, что если земельный участок, на котором осуществляется строительство, не находится в общей долевой собственности товарищей, то первоначально право собственности на возведенный объект возникает лишь у товарища-собственника такого земельного участка.</w:t>
      </w:r>
      <w:r w:rsidR="003716A2" w:rsidRPr="005B187F">
        <w:rPr>
          <w:rFonts w:ascii="Times New Roman" w:hAnsi="Times New Roman" w:cs="Times New Roman"/>
          <w:sz w:val="28"/>
          <w:szCs w:val="28"/>
          <w:lang w:val="ru-RU"/>
        </w:rPr>
        <w:t xml:space="preserve"> Таким образом, вывод относительно того, что </w:t>
      </w:r>
      <w:r w:rsidR="007164FD">
        <w:rPr>
          <w:rFonts w:ascii="Times New Roman" w:hAnsi="Times New Roman" w:cs="Times New Roman"/>
          <w:sz w:val="28"/>
          <w:szCs w:val="28"/>
          <w:lang w:val="ru-RU"/>
        </w:rPr>
        <w:t xml:space="preserve">инвестор, финансирующий строительство, не может считаться обладающим правом собственности на возводимый объект, </w:t>
      </w:r>
      <w:r w:rsidR="003716A2" w:rsidRPr="005B187F">
        <w:rPr>
          <w:rFonts w:ascii="Times New Roman" w:hAnsi="Times New Roman" w:cs="Times New Roman"/>
          <w:sz w:val="28"/>
          <w:szCs w:val="28"/>
          <w:lang w:val="ru-RU"/>
        </w:rPr>
        <w:t>сделал невозможным конструирование отношения между сторонами по модели агентского договора – агентский договор может быть использован в инвестиционной деятельности исключительно для целей организации и контроля за строительством, а не непосредственно для целей возведения объекта</w:t>
      </w:r>
      <w:r w:rsidR="003716A2" w:rsidRPr="005B187F">
        <w:rPr>
          <w:rStyle w:val="FootnoteReference"/>
          <w:rFonts w:ascii="Times New Roman" w:hAnsi="Times New Roman" w:cs="Times New Roman"/>
          <w:sz w:val="28"/>
          <w:szCs w:val="28"/>
          <w:lang w:val="ru-RU"/>
        </w:rPr>
        <w:footnoteReference w:id="42"/>
      </w:r>
      <w:r w:rsidR="003716A2" w:rsidRPr="005B187F">
        <w:rPr>
          <w:rFonts w:ascii="Times New Roman" w:hAnsi="Times New Roman" w:cs="Times New Roman"/>
          <w:sz w:val="28"/>
          <w:szCs w:val="28"/>
          <w:lang w:val="ru-RU"/>
        </w:rPr>
        <w:t>.</w:t>
      </w:r>
    </w:p>
    <w:p w:rsidR="00B22035" w:rsidRPr="005B187F" w:rsidRDefault="00B22035" w:rsidP="005B187F">
      <w:pPr>
        <w:pStyle w:val="ListParagraph"/>
        <w:spacing w:line="360" w:lineRule="auto"/>
        <w:ind w:left="142" w:firstLine="567"/>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Рекомендации, сформулированные Пленумом ВАС</w:t>
      </w:r>
      <w:r w:rsidR="00FC1A83">
        <w:rPr>
          <w:rFonts w:ascii="Times New Roman" w:hAnsi="Times New Roman" w:cs="Times New Roman"/>
          <w:sz w:val="28"/>
          <w:szCs w:val="28"/>
          <w:lang w:val="ru-RU"/>
        </w:rPr>
        <w:t xml:space="preserve"> РФ</w:t>
      </w:r>
      <w:r w:rsidRPr="005B187F">
        <w:rPr>
          <w:rFonts w:ascii="Times New Roman" w:hAnsi="Times New Roman" w:cs="Times New Roman"/>
          <w:sz w:val="28"/>
          <w:szCs w:val="28"/>
          <w:lang w:val="ru-RU"/>
        </w:rPr>
        <w:t>, вызвали неоднозначную оценку представителей научного и судейского сообщества</w:t>
      </w:r>
      <w:r w:rsidR="0000367F" w:rsidRPr="005B187F">
        <w:rPr>
          <w:rStyle w:val="FootnoteReference"/>
          <w:rFonts w:ascii="Times New Roman" w:hAnsi="Times New Roman" w:cs="Times New Roman"/>
          <w:sz w:val="28"/>
          <w:szCs w:val="28"/>
          <w:lang w:val="ru-RU"/>
        </w:rPr>
        <w:footnoteReference w:id="43"/>
      </w:r>
      <w:r w:rsidRPr="005B187F">
        <w:rPr>
          <w:rFonts w:ascii="Times New Roman" w:hAnsi="Times New Roman" w:cs="Times New Roman"/>
          <w:sz w:val="28"/>
          <w:szCs w:val="28"/>
          <w:lang w:val="ru-RU"/>
        </w:rPr>
        <w:t>. В частности, высказывались мнения, что такие разъяснения спровоцируют еще большее количество проблем в инвестиционной сфере</w:t>
      </w:r>
      <w:r w:rsidR="008F3D3B" w:rsidRPr="005B187F">
        <w:rPr>
          <w:rFonts w:ascii="Times New Roman" w:hAnsi="Times New Roman" w:cs="Times New Roman"/>
          <w:sz w:val="28"/>
          <w:szCs w:val="28"/>
          <w:lang w:val="ru-RU"/>
        </w:rPr>
        <w:t xml:space="preserve">, а также то, что Пленум ВАС </w:t>
      </w:r>
      <w:r w:rsidR="00FC1A83">
        <w:rPr>
          <w:rFonts w:ascii="Times New Roman" w:hAnsi="Times New Roman" w:cs="Times New Roman"/>
          <w:sz w:val="28"/>
          <w:szCs w:val="28"/>
          <w:lang w:val="ru-RU"/>
        </w:rPr>
        <w:t xml:space="preserve">РФ </w:t>
      </w:r>
      <w:r w:rsidR="008F3D3B" w:rsidRPr="005B187F">
        <w:rPr>
          <w:rFonts w:ascii="Times New Roman" w:hAnsi="Times New Roman" w:cs="Times New Roman"/>
          <w:sz w:val="28"/>
          <w:szCs w:val="28"/>
          <w:lang w:val="ru-RU"/>
        </w:rPr>
        <w:t xml:space="preserve">пошел по пути упрощения и стабилизации гражданского оборота, отказавшись признать самостоятельный статус за инвестиционным договором. </w:t>
      </w:r>
    </w:p>
    <w:p w:rsidR="00D92249" w:rsidRPr="005B187F" w:rsidRDefault="00346C75" w:rsidP="005B187F">
      <w:pPr>
        <w:pStyle w:val="ListParagraph"/>
        <w:spacing w:line="360" w:lineRule="auto"/>
        <w:ind w:left="142" w:firstLine="567"/>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Постановление </w:t>
      </w:r>
      <w:r w:rsidR="00F20BE7">
        <w:rPr>
          <w:rFonts w:ascii="Times New Roman" w:hAnsi="Times New Roman" w:cs="Times New Roman"/>
          <w:sz w:val="28"/>
          <w:szCs w:val="28"/>
          <w:lang w:val="ru-RU"/>
        </w:rPr>
        <w:t>№54</w:t>
      </w:r>
      <w:r w:rsidRPr="005B187F">
        <w:rPr>
          <w:rFonts w:ascii="Times New Roman" w:hAnsi="Times New Roman" w:cs="Times New Roman"/>
          <w:sz w:val="28"/>
          <w:szCs w:val="28"/>
          <w:lang w:val="ru-RU"/>
        </w:rPr>
        <w:t xml:space="preserve"> содержит также и другие не менее значимые выводы, которые в литературе </w:t>
      </w:r>
      <w:r w:rsidR="002B578E" w:rsidRPr="005B187F">
        <w:rPr>
          <w:rFonts w:ascii="Times New Roman" w:hAnsi="Times New Roman" w:cs="Times New Roman"/>
          <w:sz w:val="28"/>
          <w:szCs w:val="28"/>
          <w:lang w:val="ru-RU"/>
        </w:rPr>
        <w:t>оцениваются по-разному</w:t>
      </w:r>
      <w:r w:rsidR="00B22035" w:rsidRPr="005B187F">
        <w:rPr>
          <w:rFonts w:ascii="Times New Roman" w:hAnsi="Times New Roman" w:cs="Times New Roman"/>
          <w:sz w:val="28"/>
          <w:szCs w:val="28"/>
          <w:lang w:val="ru-RU"/>
        </w:rPr>
        <w:t>, но, учитывая специфику настоящей работы, такие выводы не будут освещены.</w:t>
      </w:r>
    </w:p>
    <w:p w:rsidR="008F3D3B" w:rsidRPr="005B187F" w:rsidRDefault="008F3D3B" w:rsidP="005B187F">
      <w:pPr>
        <w:spacing w:after="200" w:line="360" w:lineRule="auto"/>
        <w:rPr>
          <w:rFonts w:ascii="Times New Roman" w:hAnsi="Times New Roman" w:cs="Times New Roman"/>
          <w:sz w:val="28"/>
          <w:szCs w:val="28"/>
          <w:lang w:val="ru-RU"/>
        </w:rPr>
      </w:pPr>
      <w:r w:rsidRPr="005B187F">
        <w:rPr>
          <w:rFonts w:ascii="Times New Roman" w:hAnsi="Times New Roman" w:cs="Times New Roman"/>
          <w:sz w:val="28"/>
          <w:szCs w:val="28"/>
          <w:lang w:val="ru-RU"/>
        </w:rPr>
        <w:br w:type="page"/>
      </w:r>
    </w:p>
    <w:p w:rsidR="00666D3C" w:rsidRPr="005B187F" w:rsidRDefault="00666D3C" w:rsidP="005B187F">
      <w:pPr>
        <w:pStyle w:val="ListParagraph"/>
        <w:spacing w:line="360" w:lineRule="auto"/>
        <w:ind w:left="709"/>
        <w:jc w:val="center"/>
        <w:rPr>
          <w:rFonts w:ascii="Times New Roman" w:hAnsi="Times New Roman" w:cs="Times New Roman"/>
          <w:b/>
          <w:sz w:val="28"/>
          <w:szCs w:val="28"/>
          <w:lang w:val="ru-RU"/>
        </w:rPr>
      </w:pPr>
      <w:r w:rsidRPr="005B187F">
        <w:rPr>
          <w:rFonts w:ascii="Times New Roman" w:hAnsi="Times New Roman" w:cs="Times New Roman"/>
          <w:b/>
          <w:sz w:val="28"/>
          <w:szCs w:val="28"/>
          <w:lang w:val="ru-RU"/>
        </w:rPr>
        <w:lastRenderedPageBreak/>
        <w:t>Глава 2. Налоговые аспекты осуществления инвестиционной деятельности</w:t>
      </w:r>
    </w:p>
    <w:p w:rsidR="00666D3C" w:rsidRPr="005B187F" w:rsidRDefault="00666D3C" w:rsidP="005B187F">
      <w:pPr>
        <w:pStyle w:val="ListParagraph"/>
        <w:spacing w:line="360" w:lineRule="auto"/>
        <w:ind w:left="709"/>
        <w:jc w:val="center"/>
        <w:rPr>
          <w:rFonts w:ascii="Times New Roman" w:hAnsi="Times New Roman" w:cs="Times New Roman"/>
          <w:b/>
          <w:sz w:val="28"/>
          <w:szCs w:val="28"/>
          <w:lang w:val="ru-RU"/>
        </w:rPr>
      </w:pPr>
    </w:p>
    <w:p w:rsidR="00D33AFB" w:rsidRPr="005B187F" w:rsidRDefault="00666D3C" w:rsidP="005B187F">
      <w:pPr>
        <w:pStyle w:val="ListParagraph"/>
        <w:spacing w:line="360" w:lineRule="auto"/>
        <w:ind w:left="709"/>
        <w:jc w:val="center"/>
        <w:rPr>
          <w:rFonts w:ascii="Times New Roman" w:hAnsi="Times New Roman" w:cs="Times New Roman"/>
          <w:b/>
          <w:sz w:val="28"/>
          <w:szCs w:val="28"/>
          <w:lang w:val="ru-RU"/>
        </w:rPr>
      </w:pPr>
      <w:r w:rsidRPr="005B187F">
        <w:rPr>
          <w:rFonts w:ascii="Times New Roman" w:hAnsi="Times New Roman" w:cs="Times New Roman"/>
          <w:b/>
          <w:sz w:val="28"/>
          <w:szCs w:val="28"/>
          <w:lang w:val="ru-RU"/>
        </w:rPr>
        <w:t>§</w:t>
      </w:r>
      <w:r w:rsidR="00094985" w:rsidRPr="005B187F">
        <w:rPr>
          <w:rFonts w:ascii="Times New Roman" w:hAnsi="Times New Roman" w:cs="Times New Roman"/>
          <w:b/>
          <w:sz w:val="28"/>
          <w:szCs w:val="28"/>
          <w:lang w:val="ru-RU"/>
        </w:rPr>
        <w:t xml:space="preserve"> </w:t>
      </w:r>
      <w:r w:rsidRPr="005B187F">
        <w:rPr>
          <w:rFonts w:ascii="Times New Roman" w:hAnsi="Times New Roman" w:cs="Times New Roman"/>
          <w:b/>
          <w:sz w:val="28"/>
          <w:szCs w:val="28"/>
          <w:lang w:val="ru-RU"/>
        </w:rPr>
        <w:t xml:space="preserve">1. </w:t>
      </w:r>
      <w:r w:rsidR="00054121" w:rsidRPr="005B187F">
        <w:rPr>
          <w:rFonts w:ascii="Times New Roman" w:hAnsi="Times New Roman" w:cs="Times New Roman"/>
          <w:b/>
          <w:sz w:val="28"/>
          <w:szCs w:val="28"/>
          <w:lang w:val="ru-RU"/>
        </w:rPr>
        <w:t xml:space="preserve">Влияние гражданского права на налоговые </w:t>
      </w:r>
      <w:r w:rsidR="001E497C" w:rsidRPr="005B187F">
        <w:rPr>
          <w:rFonts w:ascii="Times New Roman" w:hAnsi="Times New Roman" w:cs="Times New Roman"/>
          <w:b/>
          <w:sz w:val="28"/>
          <w:szCs w:val="28"/>
          <w:lang w:val="ru-RU"/>
        </w:rPr>
        <w:t>право</w:t>
      </w:r>
      <w:r w:rsidR="00054121" w:rsidRPr="005B187F">
        <w:rPr>
          <w:rFonts w:ascii="Times New Roman" w:hAnsi="Times New Roman" w:cs="Times New Roman"/>
          <w:b/>
          <w:sz w:val="28"/>
          <w:szCs w:val="28"/>
          <w:lang w:val="ru-RU"/>
        </w:rPr>
        <w:t>отношения. Соотношение гражданско-правовой квалификации договора и его налоговых последствий</w:t>
      </w:r>
    </w:p>
    <w:p w:rsidR="00F63E9B" w:rsidRPr="005B187F" w:rsidRDefault="00F63E9B"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Вопросы взаимодействия гражданского права и налогового права</w:t>
      </w:r>
      <w:r w:rsidR="00064140" w:rsidRPr="005B187F">
        <w:rPr>
          <w:rFonts w:ascii="Times New Roman" w:hAnsi="Times New Roman" w:cs="Times New Roman"/>
          <w:sz w:val="28"/>
          <w:szCs w:val="28"/>
          <w:lang w:val="ru-RU"/>
        </w:rPr>
        <w:t>, как частной и публичной отрасли права,</w:t>
      </w:r>
      <w:r w:rsidRPr="005B187F">
        <w:rPr>
          <w:rFonts w:ascii="Times New Roman" w:hAnsi="Times New Roman" w:cs="Times New Roman"/>
          <w:sz w:val="28"/>
          <w:szCs w:val="28"/>
          <w:lang w:val="ru-RU"/>
        </w:rPr>
        <w:t xml:space="preserve"> </w:t>
      </w:r>
      <w:r w:rsidR="00CC1268" w:rsidRPr="005B187F">
        <w:rPr>
          <w:rFonts w:ascii="Times New Roman" w:hAnsi="Times New Roman" w:cs="Times New Roman"/>
          <w:sz w:val="28"/>
          <w:szCs w:val="28"/>
          <w:lang w:val="ru-RU"/>
        </w:rPr>
        <w:t xml:space="preserve">на протяжении </w:t>
      </w:r>
      <w:r w:rsidRPr="005B187F">
        <w:rPr>
          <w:rFonts w:ascii="Times New Roman" w:hAnsi="Times New Roman" w:cs="Times New Roman"/>
          <w:sz w:val="28"/>
          <w:szCs w:val="28"/>
          <w:lang w:val="ru-RU"/>
        </w:rPr>
        <w:t>достаточно</w:t>
      </w:r>
      <w:r w:rsidR="00CC1268" w:rsidRPr="005B187F">
        <w:rPr>
          <w:rFonts w:ascii="Times New Roman" w:hAnsi="Times New Roman" w:cs="Times New Roman"/>
          <w:sz w:val="28"/>
          <w:szCs w:val="28"/>
          <w:lang w:val="ru-RU"/>
        </w:rPr>
        <w:t xml:space="preserve"> долгого времени</w:t>
      </w:r>
      <w:r w:rsidRPr="005B187F">
        <w:rPr>
          <w:rFonts w:ascii="Times New Roman" w:hAnsi="Times New Roman" w:cs="Times New Roman"/>
          <w:sz w:val="28"/>
          <w:szCs w:val="28"/>
          <w:lang w:val="ru-RU"/>
        </w:rPr>
        <w:t xml:space="preserve"> </w:t>
      </w:r>
      <w:r w:rsidR="00003389" w:rsidRPr="005B187F">
        <w:rPr>
          <w:rFonts w:ascii="Times New Roman" w:hAnsi="Times New Roman" w:cs="Times New Roman"/>
          <w:sz w:val="28"/>
          <w:szCs w:val="28"/>
          <w:lang w:val="ru-RU"/>
        </w:rPr>
        <w:t xml:space="preserve">являются одной из главных тем обсуждения как </w:t>
      </w:r>
      <w:r w:rsidR="00C55795" w:rsidRPr="005B187F">
        <w:rPr>
          <w:rFonts w:ascii="Times New Roman" w:hAnsi="Times New Roman" w:cs="Times New Roman"/>
          <w:sz w:val="28"/>
          <w:szCs w:val="28"/>
          <w:lang w:val="ru-RU"/>
        </w:rPr>
        <w:t xml:space="preserve">зарубежными, так и </w:t>
      </w:r>
      <w:proofErr w:type="gramStart"/>
      <w:r w:rsidR="00C55795" w:rsidRPr="005B187F">
        <w:rPr>
          <w:rFonts w:ascii="Times New Roman" w:hAnsi="Times New Roman" w:cs="Times New Roman"/>
          <w:sz w:val="28"/>
          <w:szCs w:val="28"/>
          <w:lang w:val="ru-RU"/>
        </w:rPr>
        <w:t>отечественными цивилистами</w:t>
      </w:r>
      <w:proofErr w:type="gramEnd"/>
      <w:r w:rsidR="00003389" w:rsidRPr="005B187F">
        <w:rPr>
          <w:rFonts w:ascii="Times New Roman" w:hAnsi="Times New Roman" w:cs="Times New Roman"/>
          <w:sz w:val="28"/>
          <w:szCs w:val="28"/>
          <w:lang w:val="ru-RU"/>
        </w:rPr>
        <w:t xml:space="preserve"> и специалистами в области налогового права</w:t>
      </w:r>
      <w:r w:rsidRPr="005B187F">
        <w:rPr>
          <w:rStyle w:val="FootnoteReference"/>
          <w:rFonts w:ascii="Times New Roman" w:hAnsi="Times New Roman" w:cs="Times New Roman"/>
          <w:sz w:val="28"/>
          <w:szCs w:val="28"/>
          <w:lang w:val="ru-RU"/>
        </w:rPr>
        <w:footnoteReference w:id="44"/>
      </w:r>
      <w:r w:rsidRPr="005B187F">
        <w:rPr>
          <w:rFonts w:ascii="Times New Roman" w:hAnsi="Times New Roman" w:cs="Times New Roman"/>
          <w:sz w:val="28"/>
          <w:szCs w:val="28"/>
          <w:lang w:val="ru-RU"/>
        </w:rPr>
        <w:t xml:space="preserve">. </w:t>
      </w:r>
      <w:r w:rsidR="00ED04C0" w:rsidRPr="005B187F">
        <w:rPr>
          <w:rFonts w:ascii="Times New Roman" w:hAnsi="Times New Roman" w:cs="Times New Roman"/>
          <w:sz w:val="28"/>
          <w:szCs w:val="28"/>
          <w:lang w:val="ru-RU"/>
        </w:rPr>
        <w:t xml:space="preserve">Обозначенная проблема межотраслевого взаимодействия имеет множество аспектов: в доктрине </w:t>
      </w:r>
      <w:r w:rsidR="005B1790" w:rsidRPr="005B187F">
        <w:rPr>
          <w:rFonts w:ascii="Times New Roman" w:hAnsi="Times New Roman" w:cs="Times New Roman"/>
          <w:sz w:val="28"/>
          <w:szCs w:val="28"/>
          <w:lang w:val="ru-RU"/>
        </w:rPr>
        <w:t>особое внимание уделяется оценке влияния гражданских отношений на налоговые отношения, степени зависимости налоговых последствий от использования гражданско-правовых конструкций, использованию определенных гражданско-правовых конструкций в целях оптимизации налоговых последствий, то есть так называемому налоговому пл</w:t>
      </w:r>
      <w:r w:rsidR="00ED04C0" w:rsidRPr="005B187F">
        <w:rPr>
          <w:rFonts w:ascii="Times New Roman" w:hAnsi="Times New Roman" w:cs="Times New Roman"/>
          <w:sz w:val="28"/>
          <w:szCs w:val="28"/>
          <w:lang w:val="ru-RU"/>
        </w:rPr>
        <w:t>анированию, а также возможности полного или частичного заимствования гражданско-правовой терминологии</w:t>
      </w:r>
      <w:r w:rsidR="00525B48" w:rsidRPr="005B187F">
        <w:rPr>
          <w:rFonts w:ascii="Times New Roman" w:hAnsi="Times New Roman" w:cs="Times New Roman"/>
          <w:sz w:val="28"/>
          <w:szCs w:val="28"/>
          <w:lang w:val="ru-RU"/>
        </w:rPr>
        <w:t xml:space="preserve"> </w:t>
      </w:r>
      <w:r w:rsidR="00AD35F8" w:rsidRPr="005B187F">
        <w:rPr>
          <w:rFonts w:ascii="Times New Roman" w:hAnsi="Times New Roman" w:cs="Times New Roman"/>
          <w:sz w:val="28"/>
          <w:szCs w:val="28"/>
          <w:lang w:val="ru-RU"/>
        </w:rPr>
        <w:t xml:space="preserve">для целей </w:t>
      </w:r>
      <w:r w:rsidR="00525B48" w:rsidRPr="005B187F">
        <w:rPr>
          <w:rFonts w:ascii="Times New Roman" w:hAnsi="Times New Roman" w:cs="Times New Roman"/>
          <w:sz w:val="28"/>
          <w:szCs w:val="28"/>
          <w:lang w:val="ru-RU"/>
        </w:rPr>
        <w:t>налогов</w:t>
      </w:r>
      <w:r w:rsidR="00AD35F8" w:rsidRPr="005B187F">
        <w:rPr>
          <w:rFonts w:ascii="Times New Roman" w:hAnsi="Times New Roman" w:cs="Times New Roman"/>
          <w:sz w:val="28"/>
          <w:szCs w:val="28"/>
          <w:lang w:val="ru-RU"/>
        </w:rPr>
        <w:t>ого права. В дальнейшем</w:t>
      </w:r>
      <w:r w:rsidR="00ED04C0" w:rsidRPr="005B187F">
        <w:rPr>
          <w:rFonts w:ascii="Times New Roman" w:hAnsi="Times New Roman" w:cs="Times New Roman"/>
          <w:sz w:val="28"/>
          <w:szCs w:val="28"/>
          <w:lang w:val="ru-RU"/>
        </w:rPr>
        <w:t xml:space="preserve"> </w:t>
      </w:r>
      <w:r w:rsidR="00FC1A83">
        <w:rPr>
          <w:rFonts w:ascii="Times New Roman" w:hAnsi="Times New Roman" w:cs="Times New Roman"/>
          <w:sz w:val="28"/>
          <w:szCs w:val="28"/>
          <w:lang w:val="ru-RU"/>
        </w:rPr>
        <w:t xml:space="preserve">в работе </w:t>
      </w:r>
      <w:r w:rsidR="00ED04C0" w:rsidRPr="005B187F">
        <w:rPr>
          <w:rFonts w:ascii="Times New Roman" w:hAnsi="Times New Roman" w:cs="Times New Roman"/>
          <w:sz w:val="28"/>
          <w:szCs w:val="28"/>
          <w:lang w:val="ru-RU"/>
        </w:rPr>
        <w:t>будет сделан акцент исключительно на таком аспекте как влияние определенных гражданско-правовых конструкций</w:t>
      </w:r>
      <w:r w:rsidR="00AD35F8" w:rsidRPr="005B187F">
        <w:rPr>
          <w:rFonts w:ascii="Times New Roman" w:hAnsi="Times New Roman" w:cs="Times New Roman"/>
          <w:sz w:val="28"/>
          <w:szCs w:val="28"/>
          <w:lang w:val="ru-RU"/>
        </w:rPr>
        <w:t xml:space="preserve"> (гражданско-правовой квалификации сделки)</w:t>
      </w:r>
      <w:r w:rsidR="00ED04C0" w:rsidRPr="005B187F">
        <w:rPr>
          <w:rFonts w:ascii="Times New Roman" w:hAnsi="Times New Roman" w:cs="Times New Roman"/>
          <w:sz w:val="28"/>
          <w:szCs w:val="28"/>
          <w:lang w:val="ru-RU"/>
        </w:rPr>
        <w:t xml:space="preserve"> на налоговые последствия.  </w:t>
      </w:r>
    </w:p>
    <w:p w:rsidR="008755F8" w:rsidRPr="005B187F" w:rsidRDefault="00ED04C0"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Для начала необходимо отметить некоторые общие подходы к обозначенной проблеме. В</w:t>
      </w:r>
      <w:r w:rsidR="00C55795" w:rsidRPr="005B187F">
        <w:rPr>
          <w:rFonts w:ascii="Times New Roman" w:hAnsi="Times New Roman" w:cs="Times New Roman"/>
          <w:sz w:val="28"/>
          <w:szCs w:val="28"/>
          <w:lang w:val="ru-RU"/>
        </w:rPr>
        <w:t xml:space="preserve">опрос взаимосвязи гражданского и налогового права не всегда решался однозначно. </w:t>
      </w:r>
      <w:r w:rsidR="0050002D" w:rsidRPr="005B187F">
        <w:rPr>
          <w:rFonts w:ascii="Times New Roman" w:hAnsi="Times New Roman" w:cs="Times New Roman"/>
          <w:sz w:val="28"/>
          <w:szCs w:val="28"/>
          <w:lang w:val="ru-RU"/>
        </w:rPr>
        <w:t xml:space="preserve">Некоторые из </w:t>
      </w:r>
      <w:r w:rsidR="00B36435" w:rsidRPr="005B187F">
        <w:rPr>
          <w:rFonts w:ascii="Times New Roman" w:hAnsi="Times New Roman" w:cs="Times New Roman"/>
          <w:sz w:val="28"/>
          <w:szCs w:val="28"/>
          <w:lang w:val="ru-RU"/>
        </w:rPr>
        <w:t xml:space="preserve">зарубежных </w:t>
      </w:r>
      <w:r w:rsidR="00C55795" w:rsidRPr="005B187F">
        <w:rPr>
          <w:rFonts w:ascii="Times New Roman" w:hAnsi="Times New Roman" w:cs="Times New Roman"/>
          <w:sz w:val="28"/>
          <w:szCs w:val="28"/>
          <w:lang w:val="ru-RU"/>
        </w:rPr>
        <w:t>исследователей настаивали на том, что налоговое пра</w:t>
      </w:r>
      <w:r w:rsidR="009D5984" w:rsidRPr="005B187F">
        <w:rPr>
          <w:rFonts w:ascii="Times New Roman" w:hAnsi="Times New Roman" w:cs="Times New Roman"/>
          <w:sz w:val="28"/>
          <w:szCs w:val="28"/>
          <w:lang w:val="ru-RU"/>
        </w:rPr>
        <w:t xml:space="preserve">во обладает полной автономией, и никакие гражданско-правовые принципы и институты не могут оказывать на него </w:t>
      </w:r>
      <w:r w:rsidR="009D5984" w:rsidRPr="005B187F">
        <w:rPr>
          <w:rFonts w:ascii="Times New Roman" w:hAnsi="Times New Roman" w:cs="Times New Roman"/>
          <w:sz w:val="28"/>
          <w:szCs w:val="28"/>
          <w:lang w:val="ru-RU"/>
        </w:rPr>
        <w:lastRenderedPageBreak/>
        <w:t>никакого влияния.</w:t>
      </w:r>
      <w:r w:rsidR="00C55795" w:rsidRPr="005B187F">
        <w:rPr>
          <w:rStyle w:val="FootnoteReference"/>
          <w:rFonts w:ascii="Times New Roman" w:hAnsi="Times New Roman" w:cs="Times New Roman"/>
          <w:sz w:val="28"/>
          <w:szCs w:val="28"/>
          <w:lang w:val="ru-RU"/>
        </w:rPr>
        <w:footnoteReference w:id="45"/>
      </w:r>
      <w:r w:rsidR="00F265FC" w:rsidRPr="005B187F">
        <w:rPr>
          <w:rFonts w:ascii="Times New Roman" w:hAnsi="Times New Roman" w:cs="Times New Roman"/>
          <w:sz w:val="28"/>
          <w:szCs w:val="28"/>
          <w:lang w:val="ru-RU"/>
        </w:rPr>
        <w:t xml:space="preserve"> </w:t>
      </w:r>
      <w:r w:rsidR="00AD35F8" w:rsidRPr="005B187F">
        <w:rPr>
          <w:rFonts w:ascii="Times New Roman" w:hAnsi="Times New Roman" w:cs="Times New Roman"/>
          <w:sz w:val="28"/>
          <w:szCs w:val="28"/>
          <w:lang w:val="ru-RU"/>
        </w:rPr>
        <w:t>В качестве примера, м</w:t>
      </w:r>
      <w:r w:rsidR="00F265FC" w:rsidRPr="005B187F">
        <w:rPr>
          <w:rFonts w:ascii="Times New Roman" w:hAnsi="Times New Roman" w:cs="Times New Roman"/>
          <w:sz w:val="28"/>
          <w:szCs w:val="28"/>
          <w:lang w:val="ru-RU"/>
        </w:rPr>
        <w:t xml:space="preserve">ожно </w:t>
      </w:r>
      <w:r w:rsidR="00AD35F8" w:rsidRPr="005B187F">
        <w:rPr>
          <w:rFonts w:ascii="Times New Roman" w:hAnsi="Times New Roman" w:cs="Times New Roman"/>
          <w:sz w:val="28"/>
          <w:szCs w:val="28"/>
          <w:lang w:val="ru-RU"/>
        </w:rPr>
        <w:t>привести</w:t>
      </w:r>
      <w:r w:rsidR="00F265FC" w:rsidRPr="005B187F">
        <w:rPr>
          <w:rFonts w:ascii="Times New Roman" w:hAnsi="Times New Roman" w:cs="Times New Roman"/>
          <w:sz w:val="28"/>
          <w:szCs w:val="28"/>
          <w:lang w:val="ru-RU"/>
        </w:rPr>
        <w:t xml:space="preserve"> позицию французских ученых </w:t>
      </w:r>
      <w:proofErr w:type="spellStart"/>
      <w:r w:rsidR="00F265FC" w:rsidRPr="005B187F">
        <w:rPr>
          <w:rFonts w:ascii="Times New Roman" w:hAnsi="Times New Roman" w:cs="Times New Roman"/>
          <w:sz w:val="28"/>
          <w:szCs w:val="28"/>
          <w:lang w:val="ru-RU"/>
        </w:rPr>
        <w:t>Л.Тротаба</w:t>
      </w:r>
      <w:proofErr w:type="spellEnd"/>
      <w:r w:rsidR="00F265FC" w:rsidRPr="005B187F">
        <w:rPr>
          <w:rFonts w:ascii="Times New Roman" w:hAnsi="Times New Roman" w:cs="Times New Roman"/>
          <w:sz w:val="28"/>
          <w:szCs w:val="28"/>
          <w:lang w:val="ru-RU"/>
        </w:rPr>
        <w:t xml:space="preserve"> и </w:t>
      </w:r>
      <w:proofErr w:type="spellStart"/>
      <w:r w:rsidR="00F265FC" w:rsidRPr="005B187F">
        <w:rPr>
          <w:rFonts w:ascii="Times New Roman" w:hAnsi="Times New Roman" w:cs="Times New Roman"/>
          <w:sz w:val="28"/>
          <w:szCs w:val="28"/>
          <w:lang w:val="ru-RU"/>
        </w:rPr>
        <w:t>Ж.Контре</w:t>
      </w:r>
      <w:proofErr w:type="spellEnd"/>
      <w:r w:rsidR="00F265FC" w:rsidRPr="005B187F">
        <w:rPr>
          <w:rFonts w:ascii="Times New Roman" w:hAnsi="Times New Roman" w:cs="Times New Roman"/>
          <w:sz w:val="28"/>
          <w:szCs w:val="28"/>
          <w:lang w:val="ru-RU"/>
        </w:rPr>
        <w:t>, которые указывали, что налоговое право, как отрасль в системе права, имеет исключительное положени</w:t>
      </w:r>
      <w:r w:rsidR="008755F8" w:rsidRPr="005B187F">
        <w:rPr>
          <w:rFonts w:ascii="Times New Roman" w:hAnsi="Times New Roman" w:cs="Times New Roman"/>
          <w:sz w:val="28"/>
          <w:szCs w:val="28"/>
          <w:lang w:val="ru-RU"/>
        </w:rPr>
        <w:t>е</w:t>
      </w:r>
      <w:r w:rsidR="00F265FC" w:rsidRPr="005B187F">
        <w:rPr>
          <w:rFonts w:ascii="Times New Roman" w:hAnsi="Times New Roman" w:cs="Times New Roman"/>
          <w:sz w:val="28"/>
          <w:szCs w:val="28"/>
          <w:lang w:val="ru-RU"/>
        </w:rPr>
        <w:t>, что обуславливает ее полную автономию и невозможность использования принципов, понятий и конструкций, предусмотренных в других отрас</w:t>
      </w:r>
      <w:r w:rsidR="00D9070B" w:rsidRPr="005B187F">
        <w:rPr>
          <w:rFonts w:ascii="Times New Roman" w:hAnsi="Times New Roman" w:cs="Times New Roman"/>
          <w:sz w:val="28"/>
          <w:szCs w:val="28"/>
          <w:lang w:val="ru-RU"/>
        </w:rPr>
        <w:t>лях права. Более того, они наста</w:t>
      </w:r>
      <w:r w:rsidR="00F265FC" w:rsidRPr="005B187F">
        <w:rPr>
          <w:rFonts w:ascii="Times New Roman" w:hAnsi="Times New Roman" w:cs="Times New Roman"/>
          <w:sz w:val="28"/>
          <w:szCs w:val="28"/>
          <w:lang w:val="ru-RU"/>
        </w:rPr>
        <w:t>ивали также на том, что налоговое правоотношение должно устанавливаться исключительно исходя из фак</w:t>
      </w:r>
      <w:r w:rsidR="00D9070B" w:rsidRPr="005B187F">
        <w:rPr>
          <w:rFonts w:ascii="Times New Roman" w:hAnsi="Times New Roman" w:cs="Times New Roman"/>
          <w:sz w:val="28"/>
          <w:szCs w:val="28"/>
          <w:lang w:val="ru-RU"/>
        </w:rPr>
        <w:t>тических обстоятельств, то есть допускали полное игнорирование юридических обстоятельств в целях налогообложения</w:t>
      </w:r>
      <w:r w:rsidR="00D9070B" w:rsidRPr="005B187F">
        <w:rPr>
          <w:rStyle w:val="FootnoteReference"/>
          <w:rFonts w:ascii="Times New Roman" w:hAnsi="Times New Roman" w:cs="Times New Roman"/>
          <w:sz w:val="28"/>
          <w:szCs w:val="28"/>
          <w:lang w:val="ru-RU"/>
        </w:rPr>
        <w:footnoteReference w:id="46"/>
      </w:r>
      <w:r w:rsidR="00D9070B" w:rsidRPr="005B187F">
        <w:rPr>
          <w:rFonts w:ascii="Times New Roman" w:hAnsi="Times New Roman" w:cs="Times New Roman"/>
          <w:sz w:val="28"/>
          <w:szCs w:val="28"/>
          <w:lang w:val="ru-RU"/>
        </w:rPr>
        <w:t>.</w:t>
      </w:r>
      <w:r w:rsidR="009D5984" w:rsidRPr="005B187F">
        <w:rPr>
          <w:rFonts w:ascii="Times New Roman" w:hAnsi="Times New Roman" w:cs="Times New Roman"/>
          <w:sz w:val="28"/>
          <w:szCs w:val="28"/>
          <w:lang w:val="ru-RU"/>
        </w:rPr>
        <w:t xml:space="preserve"> </w:t>
      </w:r>
    </w:p>
    <w:p w:rsidR="002457B3" w:rsidRPr="005B187F" w:rsidRDefault="00264CEF"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П</w:t>
      </w:r>
      <w:r w:rsidR="0050002D" w:rsidRPr="005B187F">
        <w:rPr>
          <w:rFonts w:ascii="Times New Roman" w:hAnsi="Times New Roman" w:cs="Times New Roman"/>
          <w:sz w:val="28"/>
          <w:szCs w:val="28"/>
          <w:lang w:val="ru-RU"/>
        </w:rPr>
        <w:t xml:space="preserve">реобладающей позицией в зарубежной литературе является та, согласно которой данные две отрасли права неразрывно связаны друг с </w:t>
      </w:r>
      <w:r w:rsidRPr="005B187F">
        <w:rPr>
          <w:rFonts w:ascii="Times New Roman" w:hAnsi="Times New Roman" w:cs="Times New Roman"/>
          <w:sz w:val="28"/>
          <w:szCs w:val="28"/>
          <w:lang w:val="ru-RU"/>
        </w:rPr>
        <w:t>другом.</w:t>
      </w:r>
      <w:r w:rsidR="0050002D" w:rsidRPr="005B187F">
        <w:rPr>
          <w:rFonts w:ascii="Times New Roman" w:hAnsi="Times New Roman" w:cs="Times New Roman"/>
          <w:sz w:val="28"/>
          <w:szCs w:val="28"/>
          <w:lang w:val="ru-RU"/>
        </w:rPr>
        <w:t xml:space="preserve"> </w:t>
      </w:r>
      <w:r w:rsidRPr="005B187F">
        <w:rPr>
          <w:rFonts w:ascii="Times New Roman" w:hAnsi="Times New Roman" w:cs="Times New Roman"/>
          <w:sz w:val="28"/>
          <w:szCs w:val="28"/>
          <w:lang w:val="ru-RU"/>
        </w:rPr>
        <w:t>О</w:t>
      </w:r>
      <w:r w:rsidR="0050002D" w:rsidRPr="005B187F">
        <w:rPr>
          <w:rFonts w:ascii="Times New Roman" w:hAnsi="Times New Roman" w:cs="Times New Roman"/>
          <w:sz w:val="28"/>
          <w:szCs w:val="28"/>
          <w:lang w:val="ru-RU"/>
        </w:rPr>
        <w:t>днако степень их связи и степень взаимного влияния подлежит различным оценкам.</w:t>
      </w:r>
      <w:r w:rsidR="00D9070B" w:rsidRPr="005B187F">
        <w:rPr>
          <w:rFonts w:ascii="Times New Roman" w:hAnsi="Times New Roman" w:cs="Times New Roman"/>
          <w:sz w:val="28"/>
          <w:szCs w:val="28"/>
          <w:lang w:val="ru-RU"/>
        </w:rPr>
        <w:t xml:space="preserve"> Данная точка зрения пришла на смену радикальным концепциям, абсолютизирующим автономию налогового права, только в начале </w:t>
      </w:r>
      <w:r w:rsidR="00D9070B" w:rsidRPr="005B187F">
        <w:rPr>
          <w:rFonts w:ascii="Times New Roman" w:hAnsi="Times New Roman" w:cs="Times New Roman"/>
          <w:sz w:val="28"/>
          <w:szCs w:val="28"/>
        </w:rPr>
        <w:t>XX</w:t>
      </w:r>
      <w:r w:rsidR="00D9070B" w:rsidRPr="005B187F">
        <w:rPr>
          <w:rFonts w:ascii="Times New Roman" w:hAnsi="Times New Roman" w:cs="Times New Roman"/>
          <w:sz w:val="28"/>
          <w:szCs w:val="28"/>
          <w:lang w:val="ru-RU"/>
        </w:rPr>
        <w:t xml:space="preserve"> века. </w:t>
      </w:r>
      <w:r w:rsidR="0050002D" w:rsidRPr="005B187F">
        <w:rPr>
          <w:rFonts w:ascii="Times New Roman" w:hAnsi="Times New Roman" w:cs="Times New Roman"/>
          <w:sz w:val="28"/>
          <w:szCs w:val="28"/>
          <w:lang w:val="ru-RU"/>
        </w:rPr>
        <w:t xml:space="preserve">Так, французский ученый М. </w:t>
      </w:r>
      <w:proofErr w:type="spellStart"/>
      <w:r w:rsidR="0050002D" w:rsidRPr="005B187F">
        <w:rPr>
          <w:rFonts w:ascii="Times New Roman" w:hAnsi="Times New Roman" w:cs="Times New Roman"/>
          <w:sz w:val="28"/>
          <w:szCs w:val="28"/>
          <w:lang w:val="ru-RU"/>
        </w:rPr>
        <w:t>Бувье</w:t>
      </w:r>
      <w:proofErr w:type="spellEnd"/>
      <w:r w:rsidR="003D35B9" w:rsidRPr="005B187F">
        <w:rPr>
          <w:rFonts w:ascii="Times New Roman" w:hAnsi="Times New Roman" w:cs="Times New Roman"/>
          <w:sz w:val="28"/>
          <w:szCs w:val="28"/>
          <w:lang w:val="ru-RU"/>
        </w:rPr>
        <w:t xml:space="preserve"> в своих работах отмечал, что налоговое право не может считаться полностью автономным, так как </w:t>
      </w:r>
      <w:r w:rsidR="002E3D6A" w:rsidRPr="005B187F">
        <w:rPr>
          <w:rFonts w:ascii="Times New Roman" w:hAnsi="Times New Roman" w:cs="Times New Roman"/>
          <w:sz w:val="28"/>
          <w:szCs w:val="28"/>
          <w:lang w:val="ru-RU"/>
        </w:rPr>
        <w:t xml:space="preserve">при установлении правил налогообложения необходима гражданско-правовая квалификация </w:t>
      </w:r>
      <w:r w:rsidR="00661865" w:rsidRPr="005B187F">
        <w:rPr>
          <w:rFonts w:ascii="Times New Roman" w:hAnsi="Times New Roman" w:cs="Times New Roman"/>
          <w:sz w:val="28"/>
          <w:szCs w:val="28"/>
          <w:lang w:val="ru-RU"/>
        </w:rPr>
        <w:t xml:space="preserve">налогооблагаемых </w:t>
      </w:r>
      <w:r w:rsidR="002E3D6A" w:rsidRPr="005B187F">
        <w:rPr>
          <w:rFonts w:ascii="Times New Roman" w:hAnsi="Times New Roman" w:cs="Times New Roman"/>
          <w:sz w:val="28"/>
          <w:szCs w:val="28"/>
          <w:lang w:val="ru-RU"/>
        </w:rPr>
        <w:t>явлений или действий, которая возможна только путем обращения к институтам гражданского и коммерческого права</w:t>
      </w:r>
      <w:r w:rsidR="002E3D6A" w:rsidRPr="005B187F">
        <w:rPr>
          <w:rStyle w:val="FootnoteReference"/>
          <w:rFonts w:ascii="Times New Roman" w:hAnsi="Times New Roman" w:cs="Times New Roman"/>
          <w:sz w:val="28"/>
          <w:szCs w:val="28"/>
          <w:lang w:val="ru-RU"/>
        </w:rPr>
        <w:footnoteReference w:id="47"/>
      </w:r>
      <w:r w:rsidR="002E3D6A" w:rsidRPr="005B187F">
        <w:rPr>
          <w:rFonts w:ascii="Times New Roman" w:hAnsi="Times New Roman" w:cs="Times New Roman"/>
          <w:sz w:val="28"/>
          <w:szCs w:val="28"/>
          <w:lang w:val="ru-RU"/>
        </w:rPr>
        <w:t xml:space="preserve">. Немецкие исследователи, такие как В. </w:t>
      </w:r>
      <w:proofErr w:type="spellStart"/>
      <w:r w:rsidR="002E3D6A" w:rsidRPr="005B187F">
        <w:rPr>
          <w:rFonts w:ascii="Times New Roman" w:hAnsi="Times New Roman" w:cs="Times New Roman"/>
          <w:sz w:val="28"/>
          <w:szCs w:val="28"/>
          <w:lang w:val="ru-RU"/>
        </w:rPr>
        <w:t>Гасснер</w:t>
      </w:r>
      <w:proofErr w:type="spellEnd"/>
      <w:r w:rsidR="002E3D6A" w:rsidRPr="005B187F">
        <w:rPr>
          <w:rFonts w:ascii="Times New Roman" w:hAnsi="Times New Roman" w:cs="Times New Roman"/>
          <w:sz w:val="28"/>
          <w:szCs w:val="28"/>
          <w:lang w:val="ru-RU"/>
        </w:rPr>
        <w:t xml:space="preserve"> и Г. </w:t>
      </w:r>
      <w:proofErr w:type="spellStart"/>
      <w:r w:rsidR="002E3D6A" w:rsidRPr="005B187F">
        <w:rPr>
          <w:rFonts w:ascii="Times New Roman" w:hAnsi="Times New Roman" w:cs="Times New Roman"/>
          <w:sz w:val="28"/>
          <w:szCs w:val="28"/>
          <w:lang w:val="ru-RU"/>
        </w:rPr>
        <w:t>Крецелиус</w:t>
      </w:r>
      <w:proofErr w:type="spellEnd"/>
      <w:r w:rsidR="002E3D6A" w:rsidRPr="005B187F">
        <w:rPr>
          <w:rFonts w:ascii="Times New Roman" w:hAnsi="Times New Roman" w:cs="Times New Roman"/>
          <w:sz w:val="28"/>
          <w:szCs w:val="28"/>
          <w:lang w:val="ru-RU"/>
        </w:rPr>
        <w:t xml:space="preserve"> более </w:t>
      </w:r>
      <w:r w:rsidR="00A8234E" w:rsidRPr="005B187F">
        <w:rPr>
          <w:rFonts w:ascii="Times New Roman" w:hAnsi="Times New Roman" w:cs="Times New Roman"/>
          <w:sz w:val="28"/>
          <w:szCs w:val="28"/>
          <w:lang w:val="ru-RU"/>
        </w:rPr>
        <w:t>«</w:t>
      </w:r>
      <w:r w:rsidR="002E3D6A" w:rsidRPr="005B187F">
        <w:rPr>
          <w:rFonts w:ascii="Times New Roman" w:hAnsi="Times New Roman" w:cs="Times New Roman"/>
          <w:sz w:val="28"/>
          <w:szCs w:val="28"/>
          <w:lang w:val="ru-RU"/>
        </w:rPr>
        <w:t>жестко</w:t>
      </w:r>
      <w:r w:rsidR="00A8234E" w:rsidRPr="005B187F">
        <w:rPr>
          <w:rFonts w:ascii="Times New Roman" w:hAnsi="Times New Roman" w:cs="Times New Roman"/>
          <w:sz w:val="28"/>
          <w:szCs w:val="28"/>
          <w:lang w:val="ru-RU"/>
        </w:rPr>
        <w:t>»</w:t>
      </w:r>
      <w:r w:rsidR="002E3D6A" w:rsidRPr="005B187F">
        <w:rPr>
          <w:rFonts w:ascii="Times New Roman" w:hAnsi="Times New Roman" w:cs="Times New Roman"/>
          <w:sz w:val="28"/>
          <w:szCs w:val="28"/>
          <w:lang w:val="ru-RU"/>
        </w:rPr>
        <w:t xml:space="preserve"> подходили к данному вопросу и </w:t>
      </w:r>
      <w:r w:rsidR="00D70897" w:rsidRPr="005B187F">
        <w:rPr>
          <w:rFonts w:ascii="Times New Roman" w:hAnsi="Times New Roman" w:cs="Times New Roman"/>
          <w:sz w:val="28"/>
          <w:szCs w:val="28"/>
          <w:lang w:val="ru-RU"/>
        </w:rPr>
        <w:t xml:space="preserve">рассматривали налоговое право </w:t>
      </w:r>
      <w:r w:rsidR="00356FD2" w:rsidRPr="005B187F">
        <w:rPr>
          <w:rFonts w:ascii="Times New Roman" w:hAnsi="Times New Roman" w:cs="Times New Roman"/>
          <w:sz w:val="28"/>
          <w:szCs w:val="28"/>
          <w:lang w:val="ru-RU"/>
        </w:rPr>
        <w:t>«</w:t>
      </w:r>
      <w:r w:rsidR="00D70897" w:rsidRPr="005B187F">
        <w:rPr>
          <w:rFonts w:ascii="Times New Roman" w:hAnsi="Times New Roman" w:cs="Times New Roman"/>
          <w:sz w:val="28"/>
          <w:szCs w:val="28"/>
          <w:lang w:val="ru-RU"/>
        </w:rPr>
        <w:t>исключительно как последствие, правовое дополнение гражданского права, поскольку гражданско-правовой принцип свободы договора имеет неоспоримый приоритет над принципом равномерного налогообложения</w:t>
      </w:r>
      <w:r w:rsidR="00356FD2" w:rsidRPr="005B187F">
        <w:rPr>
          <w:rFonts w:ascii="Times New Roman" w:hAnsi="Times New Roman" w:cs="Times New Roman"/>
          <w:sz w:val="28"/>
          <w:szCs w:val="28"/>
          <w:lang w:val="ru-RU"/>
        </w:rPr>
        <w:t>»</w:t>
      </w:r>
      <w:r w:rsidR="00356FD2" w:rsidRPr="005B187F">
        <w:rPr>
          <w:rStyle w:val="FootnoteReference"/>
          <w:rFonts w:ascii="Times New Roman" w:hAnsi="Times New Roman" w:cs="Times New Roman"/>
          <w:sz w:val="28"/>
          <w:szCs w:val="28"/>
          <w:lang w:val="ru-RU"/>
        </w:rPr>
        <w:footnoteReference w:id="48"/>
      </w:r>
      <w:r w:rsidRPr="005B187F">
        <w:rPr>
          <w:rFonts w:ascii="Times New Roman" w:hAnsi="Times New Roman" w:cs="Times New Roman"/>
          <w:sz w:val="28"/>
          <w:szCs w:val="28"/>
          <w:lang w:val="ru-RU"/>
        </w:rPr>
        <w:t>.</w:t>
      </w:r>
      <w:r w:rsidR="00D70897" w:rsidRPr="005B187F">
        <w:rPr>
          <w:rFonts w:ascii="Times New Roman" w:hAnsi="Times New Roman" w:cs="Times New Roman"/>
          <w:sz w:val="28"/>
          <w:szCs w:val="28"/>
          <w:lang w:val="ru-RU"/>
        </w:rPr>
        <w:t xml:space="preserve"> </w:t>
      </w:r>
      <w:r w:rsidRPr="005B187F">
        <w:rPr>
          <w:rFonts w:ascii="Times New Roman" w:hAnsi="Times New Roman" w:cs="Times New Roman"/>
          <w:sz w:val="28"/>
          <w:szCs w:val="28"/>
          <w:lang w:val="ru-RU"/>
        </w:rPr>
        <w:t>П</w:t>
      </w:r>
      <w:r w:rsidR="00D70897" w:rsidRPr="005B187F">
        <w:rPr>
          <w:rFonts w:ascii="Times New Roman" w:hAnsi="Times New Roman" w:cs="Times New Roman"/>
          <w:sz w:val="28"/>
          <w:szCs w:val="28"/>
          <w:lang w:val="ru-RU"/>
        </w:rPr>
        <w:t xml:space="preserve">ри этом </w:t>
      </w:r>
      <w:r w:rsidRPr="005B187F">
        <w:rPr>
          <w:rFonts w:ascii="Times New Roman" w:hAnsi="Times New Roman" w:cs="Times New Roman"/>
          <w:sz w:val="28"/>
          <w:szCs w:val="28"/>
          <w:lang w:val="ru-RU"/>
        </w:rPr>
        <w:t xml:space="preserve">данные ученые </w:t>
      </w:r>
      <w:r w:rsidR="00D70897" w:rsidRPr="005B187F">
        <w:rPr>
          <w:rFonts w:ascii="Times New Roman" w:hAnsi="Times New Roman" w:cs="Times New Roman"/>
          <w:sz w:val="28"/>
          <w:szCs w:val="28"/>
          <w:lang w:val="ru-RU"/>
        </w:rPr>
        <w:t xml:space="preserve">указывали на то, что в любом случае </w:t>
      </w:r>
      <w:r w:rsidR="00954BEF" w:rsidRPr="005B187F">
        <w:rPr>
          <w:rFonts w:ascii="Times New Roman" w:hAnsi="Times New Roman" w:cs="Times New Roman"/>
          <w:sz w:val="28"/>
          <w:szCs w:val="28"/>
          <w:lang w:val="ru-RU"/>
        </w:rPr>
        <w:t xml:space="preserve">«предшествование» гражданского права </w:t>
      </w:r>
      <w:r w:rsidR="00954BEF" w:rsidRPr="005B187F">
        <w:rPr>
          <w:rFonts w:ascii="Times New Roman" w:hAnsi="Times New Roman" w:cs="Times New Roman"/>
          <w:sz w:val="28"/>
          <w:szCs w:val="28"/>
          <w:lang w:val="ru-RU"/>
        </w:rPr>
        <w:lastRenderedPageBreak/>
        <w:t>налоговым последствиям не означает превосходства гражданского права над налоговым правом</w:t>
      </w:r>
      <w:r w:rsidR="00954BEF" w:rsidRPr="005B187F">
        <w:rPr>
          <w:rStyle w:val="FootnoteReference"/>
          <w:rFonts w:ascii="Times New Roman" w:hAnsi="Times New Roman" w:cs="Times New Roman"/>
          <w:sz w:val="28"/>
          <w:szCs w:val="28"/>
          <w:lang w:val="ru-RU"/>
        </w:rPr>
        <w:footnoteReference w:id="49"/>
      </w:r>
      <w:r w:rsidR="00954BEF" w:rsidRPr="005B187F">
        <w:rPr>
          <w:rFonts w:ascii="Times New Roman" w:hAnsi="Times New Roman" w:cs="Times New Roman"/>
          <w:sz w:val="28"/>
          <w:szCs w:val="28"/>
          <w:lang w:val="ru-RU"/>
        </w:rPr>
        <w:t>.</w:t>
      </w:r>
      <w:r w:rsidR="00A507AD" w:rsidRPr="005B187F">
        <w:rPr>
          <w:rFonts w:ascii="Times New Roman" w:hAnsi="Times New Roman" w:cs="Times New Roman"/>
          <w:sz w:val="28"/>
          <w:szCs w:val="28"/>
          <w:lang w:val="ru-RU"/>
        </w:rPr>
        <w:t xml:space="preserve"> Данный подход был скорректирован Федеральным конституционным судом Германии, который в своих решения </w:t>
      </w:r>
      <w:r w:rsidR="005C3BA5" w:rsidRPr="005B187F">
        <w:rPr>
          <w:rFonts w:ascii="Times New Roman" w:hAnsi="Times New Roman" w:cs="Times New Roman"/>
          <w:sz w:val="28"/>
          <w:szCs w:val="28"/>
          <w:lang w:val="ru-RU"/>
        </w:rPr>
        <w:t>хот</w:t>
      </w:r>
      <w:r w:rsidR="00FC1A83">
        <w:rPr>
          <w:rFonts w:ascii="Times New Roman" w:hAnsi="Times New Roman" w:cs="Times New Roman"/>
          <w:sz w:val="28"/>
          <w:szCs w:val="28"/>
          <w:lang w:val="ru-RU"/>
        </w:rPr>
        <w:t>я</w:t>
      </w:r>
      <w:r w:rsidR="005C3BA5" w:rsidRPr="005B187F">
        <w:rPr>
          <w:rFonts w:ascii="Times New Roman" w:hAnsi="Times New Roman" w:cs="Times New Roman"/>
          <w:sz w:val="28"/>
          <w:szCs w:val="28"/>
          <w:lang w:val="ru-RU"/>
        </w:rPr>
        <w:t xml:space="preserve"> и </w:t>
      </w:r>
      <w:r w:rsidR="009F26D3" w:rsidRPr="005B187F">
        <w:rPr>
          <w:rFonts w:ascii="Times New Roman" w:hAnsi="Times New Roman" w:cs="Times New Roman"/>
          <w:sz w:val="28"/>
          <w:szCs w:val="28"/>
          <w:lang w:val="ru-RU"/>
        </w:rPr>
        <w:t xml:space="preserve">признает, что налоговое право должно опираться на институты гражданского права, но при этом </w:t>
      </w:r>
      <w:r w:rsidR="00DA1107" w:rsidRPr="005B187F">
        <w:rPr>
          <w:rFonts w:ascii="Times New Roman" w:hAnsi="Times New Roman" w:cs="Times New Roman"/>
          <w:sz w:val="28"/>
          <w:szCs w:val="28"/>
          <w:lang w:val="ru-RU"/>
        </w:rPr>
        <w:t>отмечает</w:t>
      </w:r>
      <w:r w:rsidR="005C3BA5" w:rsidRPr="005B187F">
        <w:rPr>
          <w:rFonts w:ascii="Times New Roman" w:hAnsi="Times New Roman" w:cs="Times New Roman"/>
          <w:sz w:val="28"/>
          <w:szCs w:val="28"/>
          <w:lang w:val="ru-RU"/>
        </w:rPr>
        <w:t xml:space="preserve">, что </w:t>
      </w:r>
      <w:r w:rsidR="009F26D3" w:rsidRPr="005B187F">
        <w:rPr>
          <w:rFonts w:ascii="Times New Roman" w:hAnsi="Times New Roman" w:cs="Times New Roman"/>
          <w:sz w:val="28"/>
          <w:szCs w:val="28"/>
          <w:lang w:val="ru-RU"/>
        </w:rPr>
        <w:t>такая «зависимость» налогового права от гражданского права не является абсолютной</w:t>
      </w:r>
      <w:r w:rsidR="002D2B63">
        <w:rPr>
          <w:rFonts w:ascii="Times New Roman" w:hAnsi="Times New Roman" w:cs="Times New Roman"/>
          <w:sz w:val="28"/>
          <w:szCs w:val="28"/>
          <w:lang w:val="ru-RU"/>
        </w:rPr>
        <w:t>:</w:t>
      </w:r>
      <w:r w:rsidR="009F26D3" w:rsidRPr="005B187F">
        <w:rPr>
          <w:rFonts w:ascii="Times New Roman" w:hAnsi="Times New Roman" w:cs="Times New Roman"/>
          <w:sz w:val="28"/>
          <w:szCs w:val="28"/>
          <w:lang w:val="ru-RU"/>
        </w:rPr>
        <w:t xml:space="preserve"> </w:t>
      </w:r>
      <w:r w:rsidR="002D2B63">
        <w:rPr>
          <w:rFonts w:ascii="Times New Roman" w:hAnsi="Times New Roman" w:cs="Times New Roman"/>
          <w:sz w:val="28"/>
          <w:szCs w:val="28"/>
          <w:lang w:val="ru-RU"/>
        </w:rPr>
        <w:t xml:space="preserve">в </w:t>
      </w:r>
      <w:r w:rsidR="009F26D3" w:rsidRPr="005B187F">
        <w:rPr>
          <w:rFonts w:ascii="Times New Roman" w:hAnsi="Times New Roman" w:cs="Times New Roman"/>
          <w:sz w:val="28"/>
          <w:szCs w:val="28"/>
          <w:lang w:val="ru-RU"/>
        </w:rPr>
        <w:t>определенных случаях за налоговым правом может признаваться автоном</w:t>
      </w:r>
      <w:r w:rsidR="00A42C45" w:rsidRPr="005B187F">
        <w:rPr>
          <w:rFonts w:ascii="Times New Roman" w:hAnsi="Times New Roman" w:cs="Times New Roman"/>
          <w:sz w:val="28"/>
          <w:szCs w:val="28"/>
          <w:lang w:val="ru-RU"/>
        </w:rPr>
        <w:t>ия</w:t>
      </w:r>
      <w:r w:rsidR="009F26D3" w:rsidRPr="005B187F">
        <w:rPr>
          <w:rFonts w:ascii="Times New Roman" w:hAnsi="Times New Roman" w:cs="Times New Roman"/>
          <w:sz w:val="28"/>
          <w:szCs w:val="28"/>
          <w:lang w:val="ru-RU"/>
        </w:rPr>
        <w:t xml:space="preserve">, </w:t>
      </w:r>
      <w:r w:rsidR="002D2B63">
        <w:rPr>
          <w:rFonts w:ascii="Times New Roman" w:hAnsi="Times New Roman" w:cs="Times New Roman"/>
          <w:sz w:val="28"/>
          <w:szCs w:val="28"/>
          <w:lang w:val="ru-RU"/>
        </w:rPr>
        <w:t xml:space="preserve">выражающаяся, </w:t>
      </w:r>
      <w:r w:rsidR="009F26D3" w:rsidRPr="005B187F">
        <w:rPr>
          <w:rFonts w:ascii="Times New Roman" w:hAnsi="Times New Roman" w:cs="Times New Roman"/>
          <w:sz w:val="28"/>
          <w:szCs w:val="28"/>
          <w:lang w:val="ru-RU"/>
        </w:rPr>
        <w:t>в том числе</w:t>
      </w:r>
      <w:r w:rsidR="002D2B63">
        <w:rPr>
          <w:rFonts w:ascii="Times New Roman" w:hAnsi="Times New Roman" w:cs="Times New Roman"/>
          <w:sz w:val="28"/>
          <w:szCs w:val="28"/>
          <w:lang w:val="ru-RU"/>
        </w:rPr>
        <w:t>,</w:t>
      </w:r>
      <w:r w:rsidR="009F26D3" w:rsidRPr="005B187F">
        <w:rPr>
          <w:rFonts w:ascii="Times New Roman" w:hAnsi="Times New Roman" w:cs="Times New Roman"/>
          <w:sz w:val="28"/>
          <w:szCs w:val="28"/>
          <w:lang w:val="ru-RU"/>
        </w:rPr>
        <w:t xml:space="preserve"> в </w:t>
      </w:r>
      <w:r w:rsidR="002D2B63">
        <w:rPr>
          <w:rFonts w:ascii="Times New Roman" w:hAnsi="Times New Roman" w:cs="Times New Roman"/>
          <w:sz w:val="28"/>
          <w:szCs w:val="28"/>
          <w:lang w:val="ru-RU"/>
        </w:rPr>
        <w:t>возможности изменить</w:t>
      </w:r>
      <w:r w:rsidR="009F26D3" w:rsidRPr="005B187F">
        <w:rPr>
          <w:rFonts w:ascii="Times New Roman" w:hAnsi="Times New Roman" w:cs="Times New Roman"/>
          <w:sz w:val="28"/>
          <w:szCs w:val="28"/>
          <w:lang w:val="ru-RU"/>
        </w:rPr>
        <w:t xml:space="preserve"> содержани</w:t>
      </w:r>
      <w:r w:rsidR="002D2B63">
        <w:rPr>
          <w:rFonts w:ascii="Times New Roman" w:hAnsi="Times New Roman" w:cs="Times New Roman"/>
          <w:sz w:val="28"/>
          <w:szCs w:val="28"/>
          <w:lang w:val="ru-RU"/>
        </w:rPr>
        <w:t>е гражданско-правовых понятий. Однако</w:t>
      </w:r>
      <w:r w:rsidR="00FC1A83">
        <w:rPr>
          <w:rFonts w:ascii="Times New Roman" w:hAnsi="Times New Roman" w:cs="Times New Roman"/>
          <w:sz w:val="28"/>
          <w:szCs w:val="28"/>
          <w:lang w:val="ru-RU"/>
        </w:rPr>
        <w:t xml:space="preserve"> </w:t>
      </w:r>
      <w:r w:rsidR="009F26D3" w:rsidRPr="005B187F">
        <w:rPr>
          <w:rFonts w:ascii="Times New Roman" w:hAnsi="Times New Roman" w:cs="Times New Roman"/>
          <w:sz w:val="28"/>
          <w:szCs w:val="28"/>
          <w:lang w:val="ru-RU"/>
        </w:rPr>
        <w:t>это допустимо только в исключительных случаях</w:t>
      </w:r>
      <w:r w:rsidR="002D2B63">
        <w:rPr>
          <w:rFonts w:ascii="Times New Roman" w:hAnsi="Times New Roman" w:cs="Times New Roman"/>
          <w:sz w:val="28"/>
          <w:szCs w:val="28"/>
          <w:lang w:val="ru-RU"/>
        </w:rPr>
        <w:t>,</w:t>
      </w:r>
      <w:r w:rsidR="009F26D3" w:rsidRPr="005B187F">
        <w:rPr>
          <w:rFonts w:ascii="Times New Roman" w:hAnsi="Times New Roman" w:cs="Times New Roman"/>
          <w:sz w:val="28"/>
          <w:szCs w:val="28"/>
          <w:lang w:val="ru-RU"/>
        </w:rPr>
        <w:t xml:space="preserve"> должно быть обосновано конституционно</w:t>
      </w:r>
      <w:r w:rsidR="008755F8" w:rsidRPr="005B187F">
        <w:rPr>
          <w:rFonts w:ascii="Times New Roman" w:hAnsi="Times New Roman" w:cs="Times New Roman"/>
          <w:sz w:val="28"/>
          <w:szCs w:val="28"/>
          <w:lang w:val="ru-RU"/>
        </w:rPr>
        <w:t>-</w:t>
      </w:r>
      <w:r w:rsidR="009F26D3" w:rsidRPr="005B187F">
        <w:rPr>
          <w:rFonts w:ascii="Times New Roman" w:hAnsi="Times New Roman" w:cs="Times New Roman"/>
          <w:sz w:val="28"/>
          <w:szCs w:val="28"/>
          <w:lang w:val="ru-RU"/>
        </w:rPr>
        <w:t>значимыми целями</w:t>
      </w:r>
      <w:r w:rsidR="00A42C45" w:rsidRPr="005B187F">
        <w:rPr>
          <w:rFonts w:ascii="Times New Roman" w:hAnsi="Times New Roman" w:cs="Times New Roman"/>
          <w:sz w:val="28"/>
          <w:szCs w:val="28"/>
          <w:lang w:val="ru-RU"/>
        </w:rPr>
        <w:t xml:space="preserve">, и </w:t>
      </w:r>
      <w:r w:rsidR="002D2B63">
        <w:rPr>
          <w:rFonts w:ascii="Times New Roman" w:hAnsi="Times New Roman" w:cs="Times New Roman"/>
          <w:sz w:val="28"/>
          <w:szCs w:val="28"/>
          <w:lang w:val="ru-RU"/>
        </w:rPr>
        <w:t xml:space="preserve">возможно </w:t>
      </w:r>
      <w:r w:rsidR="00A42C45" w:rsidRPr="005B187F">
        <w:rPr>
          <w:rFonts w:ascii="Times New Roman" w:hAnsi="Times New Roman" w:cs="Times New Roman"/>
          <w:sz w:val="28"/>
          <w:szCs w:val="28"/>
          <w:lang w:val="ru-RU"/>
        </w:rPr>
        <w:t>только тогда, когда не будет нарушен баланс индивидуального</w:t>
      </w:r>
      <w:r w:rsidR="008755F8" w:rsidRPr="005B187F">
        <w:rPr>
          <w:rFonts w:ascii="Times New Roman" w:hAnsi="Times New Roman" w:cs="Times New Roman"/>
          <w:sz w:val="28"/>
          <w:szCs w:val="28"/>
          <w:lang w:val="ru-RU"/>
        </w:rPr>
        <w:t xml:space="preserve"> интереса частного лица и общественного</w:t>
      </w:r>
      <w:r w:rsidR="00A42C45" w:rsidRPr="005B187F">
        <w:rPr>
          <w:rFonts w:ascii="Times New Roman" w:hAnsi="Times New Roman" w:cs="Times New Roman"/>
          <w:sz w:val="28"/>
          <w:szCs w:val="28"/>
          <w:lang w:val="ru-RU"/>
        </w:rPr>
        <w:t xml:space="preserve"> интереса, связанного с взиманием налогов</w:t>
      </w:r>
      <w:r w:rsidR="009F26D3" w:rsidRPr="005B187F">
        <w:rPr>
          <w:rStyle w:val="FootnoteReference"/>
          <w:rFonts w:ascii="Times New Roman" w:hAnsi="Times New Roman" w:cs="Times New Roman"/>
          <w:sz w:val="28"/>
          <w:szCs w:val="28"/>
          <w:lang w:val="ru-RU"/>
        </w:rPr>
        <w:footnoteReference w:id="50"/>
      </w:r>
      <w:r w:rsidR="009F26D3" w:rsidRPr="005B187F">
        <w:rPr>
          <w:rFonts w:ascii="Times New Roman" w:hAnsi="Times New Roman" w:cs="Times New Roman"/>
          <w:sz w:val="28"/>
          <w:szCs w:val="28"/>
          <w:lang w:val="ru-RU"/>
        </w:rPr>
        <w:t>.</w:t>
      </w:r>
      <w:r w:rsidR="00864D79" w:rsidRPr="005B187F">
        <w:rPr>
          <w:rFonts w:ascii="Times New Roman" w:hAnsi="Times New Roman" w:cs="Times New Roman"/>
          <w:sz w:val="28"/>
          <w:szCs w:val="28"/>
          <w:lang w:val="ru-RU"/>
        </w:rPr>
        <w:t xml:space="preserve"> </w:t>
      </w:r>
    </w:p>
    <w:p w:rsidR="00C55795" w:rsidRPr="005B187F" w:rsidRDefault="002457B3"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Проблема взаимосвязи налогового и гражданского права подни</w:t>
      </w:r>
      <w:r w:rsidR="00ED64A0" w:rsidRPr="005B187F">
        <w:rPr>
          <w:rFonts w:ascii="Times New Roman" w:hAnsi="Times New Roman" w:cs="Times New Roman"/>
          <w:sz w:val="28"/>
          <w:szCs w:val="28"/>
          <w:lang w:val="ru-RU"/>
        </w:rPr>
        <w:t>малась</w:t>
      </w:r>
      <w:r w:rsidRPr="005B187F">
        <w:rPr>
          <w:rFonts w:ascii="Times New Roman" w:hAnsi="Times New Roman" w:cs="Times New Roman"/>
          <w:sz w:val="28"/>
          <w:szCs w:val="28"/>
          <w:lang w:val="ru-RU"/>
        </w:rPr>
        <w:t xml:space="preserve"> и отечественными исследователями, однако </w:t>
      </w:r>
      <w:r w:rsidR="00661865" w:rsidRPr="005B187F">
        <w:rPr>
          <w:rFonts w:ascii="Times New Roman" w:hAnsi="Times New Roman" w:cs="Times New Roman"/>
          <w:sz w:val="28"/>
          <w:szCs w:val="28"/>
          <w:lang w:val="ru-RU"/>
        </w:rPr>
        <w:t xml:space="preserve">особую </w:t>
      </w:r>
      <w:r w:rsidRPr="005B187F">
        <w:rPr>
          <w:rFonts w:ascii="Times New Roman" w:hAnsi="Times New Roman" w:cs="Times New Roman"/>
          <w:sz w:val="28"/>
          <w:szCs w:val="28"/>
          <w:lang w:val="ru-RU"/>
        </w:rPr>
        <w:t>актуально</w:t>
      </w:r>
      <w:r w:rsidR="00434453" w:rsidRPr="005B187F">
        <w:rPr>
          <w:rFonts w:ascii="Times New Roman" w:hAnsi="Times New Roman" w:cs="Times New Roman"/>
          <w:sz w:val="28"/>
          <w:szCs w:val="28"/>
          <w:lang w:val="ru-RU"/>
        </w:rPr>
        <w:t>сть</w:t>
      </w:r>
      <w:r w:rsidRPr="005B187F">
        <w:rPr>
          <w:rFonts w:ascii="Times New Roman" w:hAnsi="Times New Roman" w:cs="Times New Roman"/>
          <w:sz w:val="28"/>
          <w:szCs w:val="28"/>
          <w:lang w:val="ru-RU"/>
        </w:rPr>
        <w:t xml:space="preserve"> она приобрела только к концу 90-х годов </w:t>
      </w:r>
      <w:r w:rsidRPr="005B187F">
        <w:rPr>
          <w:rFonts w:ascii="Times New Roman" w:hAnsi="Times New Roman" w:cs="Times New Roman"/>
          <w:sz w:val="28"/>
          <w:szCs w:val="28"/>
        </w:rPr>
        <w:t>XX</w:t>
      </w:r>
      <w:r w:rsidRPr="005B187F">
        <w:rPr>
          <w:rFonts w:ascii="Times New Roman" w:hAnsi="Times New Roman" w:cs="Times New Roman"/>
          <w:sz w:val="28"/>
          <w:szCs w:val="28"/>
          <w:lang w:val="ru-RU"/>
        </w:rPr>
        <w:t xml:space="preserve"> века после принятия </w:t>
      </w:r>
      <w:r w:rsidR="00BD558E" w:rsidRPr="005B187F">
        <w:rPr>
          <w:rFonts w:ascii="Times New Roman" w:hAnsi="Times New Roman" w:cs="Times New Roman"/>
          <w:sz w:val="28"/>
          <w:szCs w:val="28"/>
          <w:lang w:val="ru-RU"/>
        </w:rPr>
        <w:t>второй части ГК РФ</w:t>
      </w:r>
      <w:r w:rsidR="00BD558E" w:rsidRPr="005B187F">
        <w:rPr>
          <w:rStyle w:val="FootnoteReference"/>
          <w:rFonts w:ascii="Times New Roman" w:hAnsi="Times New Roman" w:cs="Times New Roman"/>
          <w:sz w:val="28"/>
          <w:szCs w:val="28"/>
          <w:lang w:val="ru-RU"/>
        </w:rPr>
        <w:footnoteReference w:id="51"/>
      </w:r>
      <w:r w:rsidR="00BD558E" w:rsidRPr="005B187F">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w:t>
      </w:r>
      <w:r w:rsidR="005D31BB" w:rsidRPr="005B187F">
        <w:rPr>
          <w:rFonts w:ascii="Times New Roman" w:hAnsi="Times New Roman" w:cs="Times New Roman"/>
          <w:sz w:val="28"/>
          <w:szCs w:val="28"/>
          <w:lang w:val="ru-RU"/>
        </w:rPr>
        <w:t xml:space="preserve">При этом </w:t>
      </w:r>
      <w:r w:rsidR="001A1A1D" w:rsidRPr="005B187F">
        <w:rPr>
          <w:rFonts w:ascii="Times New Roman" w:hAnsi="Times New Roman" w:cs="Times New Roman"/>
          <w:sz w:val="28"/>
          <w:szCs w:val="28"/>
          <w:lang w:val="ru-RU"/>
        </w:rPr>
        <w:t xml:space="preserve">и </w:t>
      </w:r>
      <w:r w:rsidR="00661865" w:rsidRPr="005B187F">
        <w:rPr>
          <w:rFonts w:ascii="Times New Roman" w:hAnsi="Times New Roman" w:cs="Times New Roman"/>
          <w:sz w:val="28"/>
          <w:szCs w:val="28"/>
          <w:lang w:val="ru-RU"/>
        </w:rPr>
        <w:t xml:space="preserve">в </w:t>
      </w:r>
      <w:r w:rsidR="001A1A1D" w:rsidRPr="005B187F">
        <w:rPr>
          <w:rFonts w:ascii="Times New Roman" w:hAnsi="Times New Roman" w:cs="Times New Roman"/>
          <w:sz w:val="28"/>
          <w:szCs w:val="28"/>
          <w:lang w:val="ru-RU"/>
        </w:rPr>
        <w:t xml:space="preserve">отечественной </w:t>
      </w:r>
      <w:r w:rsidR="00661865" w:rsidRPr="005B187F">
        <w:rPr>
          <w:rFonts w:ascii="Times New Roman" w:hAnsi="Times New Roman" w:cs="Times New Roman"/>
          <w:sz w:val="28"/>
          <w:szCs w:val="28"/>
          <w:lang w:val="ru-RU"/>
        </w:rPr>
        <w:t xml:space="preserve">литературе также не существует единства мнений, </w:t>
      </w:r>
      <w:r w:rsidR="001A1A1D" w:rsidRPr="005B187F">
        <w:rPr>
          <w:rFonts w:ascii="Times New Roman" w:hAnsi="Times New Roman" w:cs="Times New Roman"/>
          <w:sz w:val="28"/>
          <w:szCs w:val="28"/>
          <w:lang w:val="ru-RU"/>
        </w:rPr>
        <w:t xml:space="preserve">в результате </w:t>
      </w:r>
      <w:r w:rsidR="000331C9" w:rsidRPr="005B187F">
        <w:rPr>
          <w:rFonts w:ascii="Times New Roman" w:hAnsi="Times New Roman" w:cs="Times New Roman"/>
          <w:sz w:val="28"/>
          <w:szCs w:val="28"/>
          <w:lang w:val="ru-RU"/>
        </w:rPr>
        <w:t xml:space="preserve">такая взаимосвязь </w:t>
      </w:r>
      <w:r w:rsidRPr="005B187F">
        <w:rPr>
          <w:rFonts w:ascii="Times New Roman" w:hAnsi="Times New Roman" w:cs="Times New Roman"/>
          <w:sz w:val="28"/>
          <w:szCs w:val="28"/>
          <w:lang w:val="ru-RU"/>
        </w:rPr>
        <w:t>оценивается по-разному</w:t>
      </w:r>
      <w:r w:rsidR="000331C9" w:rsidRPr="005B187F">
        <w:rPr>
          <w:rStyle w:val="FootnoteReference"/>
          <w:rFonts w:ascii="Times New Roman" w:hAnsi="Times New Roman" w:cs="Times New Roman"/>
          <w:sz w:val="28"/>
          <w:szCs w:val="28"/>
          <w:lang w:val="ru-RU"/>
        </w:rPr>
        <w:footnoteReference w:id="52"/>
      </w:r>
      <w:r w:rsidR="00661865" w:rsidRPr="005B187F">
        <w:rPr>
          <w:rFonts w:ascii="Times New Roman" w:hAnsi="Times New Roman" w:cs="Times New Roman"/>
          <w:sz w:val="28"/>
          <w:szCs w:val="28"/>
          <w:lang w:val="ru-RU"/>
        </w:rPr>
        <w:t xml:space="preserve">. </w:t>
      </w:r>
      <w:r w:rsidR="00864D79" w:rsidRPr="005B187F">
        <w:rPr>
          <w:rFonts w:ascii="Times New Roman" w:hAnsi="Times New Roman" w:cs="Times New Roman"/>
          <w:sz w:val="28"/>
          <w:szCs w:val="28"/>
          <w:lang w:val="ru-RU"/>
        </w:rPr>
        <w:t xml:space="preserve">Так, например, </w:t>
      </w:r>
      <w:r w:rsidR="00DF762B" w:rsidRPr="005B187F">
        <w:rPr>
          <w:rFonts w:ascii="Times New Roman" w:hAnsi="Times New Roman" w:cs="Times New Roman"/>
          <w:sz w:val="28"/>
          <w:szCs w:val="28"/>
          <w:lang w:val="ru-RU"/>
        </w:rPr>
        <w:t xml:space="preserve">отмечается, что несмотря на </w:t>
      </w:r>
      <w:proofErr w:type="spellStart"/>
      <w:r w:rsidR="00DF762B" w:rsidRPr="005B187F">
        <w:rPr>
          <w:rFonts w:ascii="Times New Roman" w:hAnsi="Times New Roman" w:cs="Times New Roman"/>
          <w:sz w:val="28"/>
          <w:szCs w:val="28"/>
          <w:lang w:val="ru-RU"/>
        </w:rPr>
        <w:t>противопоставляемость</w:t>
      </w:r>
      <w:proofErr w:type="spellEnd"/>
      <w:r w:rsidR="00DF762B" w:rsidRPr="005B187F">
        <w:rPr>
          <w:rFonts w:ascii="Times New Roman" w:hAnsi="Times New Roman" w:cs="Times New Roman"/>
          <w:sz w:val="28"/>
          <w:szCs w:val="28"/>
          <w:lang w:val="ru-RU"/>
        </w:rPr>
        <w:t xml:space="preserve"> данных отраслей права, они </w:t>
      </w:r>
      <w:r w:rsidR="00302ED8" w:rsidRPr="005B187F">
        <w:rPr>
          <w:rFonts w:ascii="Times New Roman" w:hAnsi="Times New Roman" w:cs="Times New Roman"/>
          <w:sz w:val="28"/>
          <w:szCs w:val="28"/>
          <w:lang w:val="ru-RU"/>
        </w:rPr>
        <w:t>«</w:t>
      </w:r>
      <w:r w:rsidR="00DF762B" w:rsidRPr="005B187F">
        <w:rPr>
          <w:rFonts w:ascii="Times New Roman" w:hAnsi="Times New Roman" w:cs="Times New Roman"/>
          <w:sz w:val="28"/>
          <w:szCs w:val="28"/>
          <w:lang w:val="ru-RU"/>
        </w:rPr>
        <w:t>дополняют друг друга</w:t>
      </w:r>
      <w:r w:rsidR="00302ED8" w:rsidRPr="005B187F">
        <w:rPr>
          <w:rFonts w:ascii="Times New Roman" w:hAnsi="Times New Roman" w:cs="Times New Roman"/>
          <w:sz w:val="28"/>
          <w:szCs w:val="28"/>
          <w:lang w:val="ru-RU"/>
        </w:rPr>
        <w:t xml:space="preserve">, </w:t>
      </w:r>
      <w:r w:rsidR="005C3BA5" w:rsidRPr="005B187F">
        <w:rPr>
          <w:rFonts w:ascii="Times New Roman" w:hAnsi="Times New Roman" w:cs="Times New Roman"/>
          <w:sz w:val="28"/>
          <w:szCs w:val="28"/>
          <w:lang w:val="ru-RU"/>
        </w:rPr>
        <w:t xml:space="preserve">и </w:t>
      </w:r>
      <w:r w:rsidR="00DF762B" w:rsidRPr="005B187F">
        <w:rPr>
          <w:rFonts w:ascii="Times New Roman" w:hAnsi="Times New Roman" w:cs="Times New Roman"/>
          <w:sz w:val="28"/>
          <w:szCs w:val="28"/>
          <w:lang w:val="ru-RU"/>
        </w:rPr>
        <w:t>существу</w:t>
      </w:r>
      <w:r w:rsidR="00264CEF" w:rsidRPr="005B187F">
        <w:rPr>
          <w:rFonts w:ascii="Times New Roman" w:hAnsi="Times New Roman" w:cs="Times New Roman"/>
          <w:sz w:val="28"/>
          <w:szCs w:val="28"/>
          <w:lang w:val="ru-RU"/>
        </w:rPr>
        <w:t>е</w:t>
      </w:r>
      <w:r w:rsidR="00DF762B" w:rsidRPr="005B187F">
        <w:rPr>
          <w:rFonts w:ascii="Times New Roman" w:hAnsi="Times New Roman" w:cs="Times New Roman"/>
          <w:sz w:val="28"/>
          <w:szCs w:val="28"/>
          <w:lang w:val="ru-RU"/>
        </w:rPr>
        <w:t>т прямое влияние гражданского права на налоговое, взаимодействие правовых образований и обратное влияние налогового права на гражданско-правовые отношения</w:t>
      </w:r>
      <w:r w:rsidR="00302ED8" w:rsidRPr="005B187F">
        <w:rPr>
          <w:rFonts w:ascii="Times New Roman" w:hAnsi="Times New Roman" w:cs="Times New Roman"/>
          <w:sz w:val="28"/>
          <w:szCs w:val="28"/>
          <w:lang w:val="ru-RU"/>
        </w:rPr>
        <w:t>»</w:t>
      </w:r>
      <w:r w:rsidR="00864D79" w:rsidRPr="005B187F">
        <w:rPr>
          <w:rStyle w:val="FootnoteReference"/>
          <w:rFonts w:ascii="Times New Roman" w:hAnsi="Times New Roman" w:cs="Times New Roman"/>
          <w:sz w:val="28"/>
          <w:szCs w:val="28"/>
          <w:lang w:val="ru-RU"/>
        </w:rPr>
        <w:footnoteReference w:id="53"/>
      </w:r>
      <w:r w:rsidR="00302ED8" w:rsidRPr="005B187F">
        <w:rPr>
          <w:rFonts w:ascii="Times New Roman" w:hAnsi="Times New Roman" w:cs="Times New Roman"/>
          <w:sz w:val="28"/>
          <w:szCs w:val="28"/>
          <w:lang w:val="ru-RU"/>
        </w:rPr>
        <w:t xml:space="preserve">. </w:t>
      </w:r>
      <w:r w:rsidR="00690589" w:rsidRPr="005B187F">
        <w:rPr>
          <w:rFonts w:ascii="Times New Roman" w:hAnsi="Times New Roman" w:cs="Times New Roman"/>
          <w:sz w:val="28"/>
          <w:szCs w:val="28"/>
          <w:lang w:val="ru-RU"/>
        </w:rPr>
        <w:t xml:space="preserve">Д.В. Винницкий в свою очередь указывает на то, налоговое и гражданское право являются </w:t>
      </w:r>
      <w:r w:rsidR="00690589" w:rsidRPr="005B187F">
        <w:rPr>
          <w:rFonts w:ascii="Times New Roman" w:hAnsi="Times New Roman" w:cs="Times New Roman"/>
          <w:sz w:val="28"/>
          <w:szCs w:val="28"/>
          <w:lang w:val="ru-RU"/>
        </w:rPr>
        <w:lastRenderedPageBreak/>
        <w:t>автономными системами, они взаимодействуют друг с другом, при этом в случае, если в результате такого взаимодействия возникают коллизии, они должны разрешаться с учетом конституционно-правовых положений</w:t>
      </w:r>
      <w:r w:rsidR="00690589" w:rsidRPr="005B187F">
        <w:rPr>
          <w:rStyle w:val="FootnoteReference"/>
          <w:rFonts w:ascii="Times New Roman" w:hAnsi="Times New Roman" w:cs="Times New Roman"/>
          <w:sz w:val="28"/>
          <w:szCs w:val="28"/>
          <w:lang w:val="ru-RU"/>
        </w:rPr>
        <w:footnoteReference w:id="54"/>
      </w:r>
      <w:r w:rsidR="00690589" w:rsidRPr="005B187F">
        <w:rPr>
          <w:rFonts w:ascii="Times New Roman" w:hAnsi="Times New Roman" w:cs="Times New Roman"/>
          <w:sz w:val="28"/>
          <w:szCs w:val="28"/>
          <w:lang w:val="ru-RU"/>
        </w:rPr>
        <w:t>.</w:t>
      </w:r>
      <w:r w:rsidR="00A3242B" w:rsidRPr="005B187F">
        <w:rPr>
          <w:rFonts w:ascii="Times New Roman" w:hAnsi="Times New Roman" w:cs="Times New Roman"/>
          <w:sz w:val="28"/>
          <w:szCs w:val="28"/>
          <w:lang w:val="ru-RU"/>
        </w:rPr>
        <w:t xml:space="preserve"> Преобладающей позицией при рассмотрении вопросов взаимного влияния гражданского права и налогового права является та, в соответствии с которой гражданское правоотношение предшествует налоговому правоотношению, то есть является основой для последнего.</w:t>
      </w:r>
      <w:r w:rsidR="00EC4F12" w:rsidRPr="005B187F">
        <w:rPr>
          <w:rFonts w:ascii="Times New Roman" w:hAnsi="Times New Roman" w:cs="Times New Roman"/>
          <w:sz w:val="28"/>
          <w:szCs w:val="28"/>
          <w:lang w:val="ru-RU"/>
        </w:rPr>
        <w:t xml:space="preserve"> Таким образом, содержание гражданского правоотношения будет предопределять налоговое отношение</w:t>
      </w:r>
      <w:r w:rsidR="00DA1107" w:rsidRPr="005B187F">
        <w:rPr>
          <w:rFonts w:ascii="Times New Roman" w:hAnsi="Times New Roman" w:cs="Times New Roman"/>
          <w:sz w:val="28"/>
          <w:szCs w:val="28"/>
          <w:lang w:val="ru-RU"/>
        </w:rPr>
        <w:t>, а налоговое правоотношение</w:t>
      </w:r>
      <w:r w:rsidR="00FC1A83">
        <w:rPr>
          <w:rFonts w:ascii="Times New Roman" w:hAnsi="Times New Roman" w:cs="Times New Roman"/>
          <w:sz w:val="28"/>
          <w:szCs w:val="28"/>
          <w:lang w:val="ru-RU"/>
        </w:rPr>
        <w:t>,</w:t>
      </w:r>
      <w:r w:rsidR="00DA1107" w:rsidRPr="005B187F">
        <w:rPr>
          <w:rFonts w:ascii="Times New Roman" w:hAnsi="Times New Roman" w:cs="Times New Roman"/>
          <w:sz w:val="28"/>
          <w:szCs w:val="28"/>
          <w:lang w:val="ru-RU"/>
        </w:rPr>
        <w:t xml:space="preserve"> в свою очередь</w:t>
      </w:r>
      <w:r w:rsidR="00FC1A83">
        <w:rPr>
          <w:rFonts w:ascii="Times New Roman" w:hAnsi="Times New Roman" w:cs="Times New Roman"/>
          <w:sz w:val="28"/>
          <w:szCs w:val="28"/>
          <w:lang w:val="ru-RU"/>
        </w:rPr>
        <w:t>,</w:t>
      </w:r>
      <w:r w:rsidR="00DA1107" w:rsidRPr="005B187F">
        <w:rPr>
          <w:rFonts w:ascii="Times New Roman" w:hAnsi="Times New Roman" w:cs="Times New Roman"/>
          <w:sz w:val="28"/>
          <w:szCs w:val="28"/>
          <w:lang w:val="ru-RU"/>
        </w:rPr>
        <w:t xml:space="preserve"> будет являться</w:t>
      </w:r>
      <w:r w:rsidR="00EC4F12" w:rsidRPr="005B187F">
        <w:rPr>
          <w:rFonts w:ascii="Times New Roman" w:hAnsi="Times New Roman" w:cs="Times New Roman"/>
          <w:sz w:val="28"/>
          <w:szCs w:val="28"/>
          <w:lang w:val="ru-RU"/>
        </w:rPr>
        <w:t xml:space="preserve"> производным от гражданского. Можно также отметить, позицию А.В. </w:t>
      </w:r>
      <w:proofErr w:type="spellStart"/>
      <w:r w:rsidR="00EC4F12" w:rsidRPr="005B187F">
        <w:rPr>
          <w:rFonts w:ascii="Times New Roman" w:hAnsi="Times New Roman" w:cs="Times New Roman"/>
          <w:sz w:val="28"/>
          <w:szCs w:val="28"/>
          <w:lang w:val="ru-RU"/>
        </w:rPr>
        <w:t>Брызгалина</w:t>
      </w:r>
      <w:proofErr w:type="spellEnd"/>
      <w:r w:rsidR="00EC4F12" w:rsidRPr="005B187F">
        <w:rPr>
          <w:rFonts w:ascii="Times New Roman" w:hAnsi="Times New Roman" w:cs="Times New Roman"/>
          <w:sz w:val="28"/>
          <w:szCs w:val="28"/>
          <w:lang w:val="ru-RU"/>
        </w:rPr>
        <w:t>, который образно предлагает представить гражданские отношения в виде горизонтальной плоскости, а налоговые отношения в виде вертикальных плоскостей, основанием для которых служит горизонтальная плоскость</w:t>
      </w:r>
      <w:r w:rsidR="00EC4F12" w:rsidRPr="005B187F">
        <w:rPr>
          <w:rStyle w:val="FootnoteReference"/>
          <w:rFonts w:ascii="Times New Roman" w:hAnsi="Times New Roman" w:cs="Times New Roman"/>
          <w:sz w:val="28"/>
          <w:szCs w:val="28"/>
          <w:lang w:val="ru-RU"/>
        </w:rPr>
        <w:footnoteReference w:id="55"/>
      </w:r>
      <w:r w:rsidR="00EC4F12" w:rsidRPr="005B187F">
        <w:rPr>
          <w:rFonts w:ascii="Times New Roman" w:hAnsi="Times New Roman" w:cs="Times New Roman"/>
          <w:sz w:val="28"/>
          <w:szCs w:val="28"/>
          <w:lang w:val="ru-RU"/>
        </w:rPr>
        <w:t>. При этом стоит обратить особое внимание, что предопределенность налогового правоотношения гражданским правоотношением не означает подчиненности одного другому, а означает лишь то, что данные правоотн</w:t>
      </w:r>
      <w:r w:rsidR="00192F0A" w:rsidRPr="005B187F">
        <w:rPr>
          <w:rFonts w:ascii="Times New Roman" w:hAnsi="Times New Roman" w:cs="Times New Roman"/>
          <w:sz w:val="28"/>
          <w:szCs w:val="28"/>
          <w:lang w:val="ru-RU"/>
        </w:rPr>
        <w:t>ошения наход</w:t>
      </w:r>
      <w:r w:rsidR="00123B56" w:rsidRPr="005B187F">
        <w:rPr>
          <w:rFonts w:ascii="Times New Roman" w:hAnsi="Times New Roman" w:cs="Times New Roman"/>
          <w:sz w:val="28"/>
          <w:szCs w:val="28"/>
          <w:lang w:val="ru-RU"/>
        </w:rPr>
        <w:t xml:space="preserve">ятся в особого рода взаимосвязи. Особая природа такой взаимосвязи объясняется в первую очередь тем, что гражданское правоотношение и налоговое правоотношение имеют различные предметы правового регулирования, что в результате приводит к тому, что обязанность по уплате налога будет порождена не гражданским </w:t>
      </w:r>
      <w:r w:rsidR="009758C2" w:rsidRPr="005B187F">
        <w:rPr>
          <w:rFonts w:ascii="Times New Roman" w:hAnsi="Times New Roman" w:cs="Times New Roman"/>
          <w:sz w:val="28"/>
          <w:szCs w:val="28"/>
          <w:lang w:val="ru-RU"/>
        </w:rPr>
        <w:t>право</w:t>
      </w:r>
      <w:r w:rsidR="00123B56" w:rsidRPr="005B187F">
        <w:rPr>
          <w:rFonts w:ascii="Times New Roman" w:hAnsi="Times New Roman" w:cs="Times New Roman"/>
          <w:sz w:val="28"/>
          <w:szCs w:val="28"/>
          <w:lang w:val="ru-RU"/>
        </w:rPr>
        <w:t xml:space="preserve">отношением как таковым, а именно наличием экономического основания для взимания налога, которое </w:t>
      </w:r>
      <w:r w:rsidR="009758C2" w:rsidRPr="005B187F">
        <w:rPr>
          <w:rFonts w:ascii="Times New Roman" w:hAnsi="Times New Roman" w:cs="Times New Roman"/>
          <w:sz w:val="28"/>
          <w:szCs w:val="28"/>
          <w:lang w:val="ru-RU"/>
        </w:rPr>
        <w:t xml:space="preserve">в свою очередь и </w:t>
      </w:r>
      <w:r w:rsidR="00123B56" w:rsidRPr="005B187F">
        <w:rPr>
          <w:rFonts w:ascii="Times New Roman" w:hAnsi="Times New Roman" w:cs="Times New Roman"/>
          <w:sz w:val="28"/>
          <w:szCs w:val="28"/>
          <w:lang w:val="ru-RU"/>
        </w:rPr>
        <w:t xml:space="preserve">было сформировано </w:t>
      </w:r>
      <w:r w:rsidR="009758C2" w:rsidRPr="005B187F">
        <w:rPr>
          <w:rFonts w:ascii="Times New Roman" w:hAnsi="Times New Roman" w:cs="Times New Roman"/>
          <w:sz w:val="28"/>
          <w:szCs w:val="28"/>
          <w:lang w:val="ru-RU"/>
        </w:rPr>
        <w:t>в рамках гражданского правоотношения</w:t>
      </w:r>
      <w:r w:rsidR="009758C2" w:rsidRPr="005B187F">
        <w:rPr>
          <w:rStyle w:val="FootnoteReference"/>
          <w:rFonts w:ascii="Times New Roman" w:hAnsi="Times New Roman" w:cs="Times New Roman"/>
          <w:sz w:val="28"/>
          <w:szCs w:val="28"/>
          <w:lang w:val="ru-RU"/>
        </w:rPr>
        <w:footnoteReference w:id="56"/>
      </w:r>
      <w:r w:rsidR="009758C2" w:rsidRPr="005B187F">
        <w:rPr>
          <w:rFonts w:ascii="Times New Roman" w:hAnsi="Times New Roman" w:cs="Times New Roman"/>
          <w:sz w:val="28"/>
          <w:szCs w:val="28"/>
          <w:lang w:val="ru-RU"/>
        </w:rPr>
        <w:t xml:space="preserve">. </w:t>
      </w:r>
    </w:p>
    <w:p w:rsidR="004075FD" w:rsidRPr="005B187F" w:rsidRDefault="002D2938"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Рассматривая</w:t>
      </w:r>
      <w:r w:rsidR="009758C2" w:rsidRPr="005B187F">
        <w:rPr>
          <w:rFonts w:ascii="Times New Roman" w:hAnsi="Times New Roman" w:cs="Times New Roman"/>
          <w:sz w:val="28"/>
          <w:szCs w:val="28"/>
          <w:lang w:val="ru-RU"/>
        </w:rPr>
        <w:t xml:space="preserve"> взаимосвязь</w:t>
      </w:r>
      <w:r w:rsidR="003D35B9" w:rsidRPr="005B187F">
        <w:rPr>
          <w:rFonts w:ascii="Times New Roman" w:hAnsi="Times New Roman" w:cs="Times New Roman"/>
          <w:sz w:val="28"/>
          <w:szCs w:val="28"/>
          <w:lang w:val="ru-RU"/>
        </w:rPr>
        <w:t xml:space="preserve"> н</w:t>
      </w:r>
      <w:r w:rsidR="00123B56" w:rsidRPr="005B187F">
        <w:rPr>
          <w:rFonts w:ascii="Times New Roman" w:hAnsi="Times New Roman" w:cs="Times New Roman"/>
          <w:sz w:val="28"/>
          <w:szCs w:val="28"/>
          <w:lang w:val="ru-RU"/>
        </w:rPr>
        <w:t>алогового и гражданского права</w:t>
      </w:r>
      <w:r w:rsidR="003D35B9" w:rsidRPr="005B187F">
        <w:rPr>
          <w:rFonts w:ascii="Times New Roman" w:hAnsi="Times New Roman" w:cs="Times New Roman"/>
          <w:sz w:val="28"/>
          <w:szCs w:val="28"/>
          <w:lang w:val="ru-RU"/>
        </w:rPr>
        <w:t xml:space="preserve">, необходимо </w:t>
      </w:r>
      <w:r w:rsidR="00864D79" w:rsidRPr="005B187F">
        <w:rPr>
          <w:rFonts w:ascii="Times New Roman" w:hAnsi="Times New Roman" w:cs="Times New Roman"/>
          <w:sz w:val="28"/>
          <w:szCs w:val="28"/>
          <w:lang w:val="ru-RU"/>
        </w:rPr>
        <w:t xml:space="preserve">обратиться к </w:t>
      </w:r>
      <w:r w:rsidR="006D5F60" w:rsidRPr="005B187F">
        <w:rPr>
          <w:rFonts w:ascii="Times New Roman" w:hAnsi="Times New Roman" w:cs="Times New Roman"/>
          <w:sz w:val="28"/>
          <w:szCs w:val="28"/>
          <w:lang w:val="ru-RU"/>
        </w:rPr>
        <w:t xml:space="preserve">такому центральному </w:t>
      </w:r>
      <w:r w:rsidR="00864D79" w:rsidRPr="005B187F">
        <w:rPr>
          <w:rFonts w:ascii="Times New Roman" w:hAnsi="Times New Roman" w:cs="Times New Roman"/>
          <w:sz w:val="28"/>
          <w:szCs w:val="28"/>
          <w:lang w:val="ru-RU"/>
        </w:rPr>
        <w:t xml:space="preserve">понятию </w:t>
      </w:r>
      <w:r w:rsidR="006D5F60" w:rsidRPr="005B187F">
        <w:rPr>
          <w:rFonts w:ascii="Times New Roman" w:hAnsi="Times New Roman" w:cs="Times New Roman"/>
          <w:sz w:val="28"/>
          <w:szCs w:val="28"/>
          <w:lang w:val="ru-RU"/>
        </w:rPr>
        <w:t xml:space="preserve">налогового права </w:t>
      </w:r>
      <w:r w:rsidR="00864D79" w:rsidRPr="005B187F">
        <w:rPr>
          <w:rFonts w:ascii="Times New Roman" w:hAnsi="Times New Roman" w:cs="Times New Roman"/>
          <w:sz w:val="28"/>
          <w:szCs w:val="28"/>
          <w:lang w:val="ru-RU"/>
        </w:rPr>
        <w:t>как «объект налогообложения»</w:t>
      </w:r>
      <w:r w:rsidR="006D5F60" w:rsidRPr="005B187F">
        <w:rPr>
          <w:rFonts w:ascii="Times New Roman" w:hAnsi="Times New Roman" w:cs="Times New Roman"/>
          <w:sz w:val="28"/>
          <w:szCs w:val="28"/>
          <w:lang w:val="ru-RU"/>
        </w:rPr>
        <w:t>. И</w:t>
      </w:r>
      <w:r w:rsidR="009758C2" w:rsidRPr="005B187F">
        <w:rPr>
          <w:rFonts w:ascii="Times New Roman" w:hAnsi="Times New Roman" w:cs="Times New Roman"/>
          <w:sz w:val="28"/>
          <w:szCs w:val="28"/>
          <w:lang w:val="ru-RU"/>
        </w:rPr>
        <w:t xml:space="preserve">менно </w:t>
      </w:r>
      <w:r w:rsidR="008F3205" w:rsidRPr="005B187F">
        <w:rPr>
          <w:rFonts w:ascii="Times New Roman" w:hAnsi="Times New Roman" w:cs="Times New Roman"/>
          <w:sz w:val="28"/>
          <w:szCs w:val="28"/>
          <w:lang w:val="ru-RU"/>
        </w:rPr>
        <w:t>с этой категорией связывается</w:t>
      </w:r>
      <w:r w:rsidR="006D5F60" w:rsidRPr="005B187F">
        <w:rPr>
          <w:rFonts w:ascii="Times New Roman" w:hAnsi="Times New Roman" w:cs="Times New Roman"/>
          <w:sz w:val="28"/>
          <w:szCs w:val="28"/>
          <w:lang w:val="ru-RU"/>
        </w:rPr>
        <w:t xml:space="preserve"> возникновение налоговой обязанности, а также</w:t>
      </w:r>
      <w:r w:rsidR="008F3205" w:rsidRPr="005B187F">
        <w:rPr>
          <w:rFonts w:ascii="Times New Roman" w:hAnsi="Times New Roman" w:cs="Times New Roman"/>
          <w:sz w:val="28"/>
          <w:szCs w:val="28"/>
          <w:lang w:val="ru-RU"/>
        </w:rPr>
        <w:t xml:space="preserve"> через эту</w:t>
      </w:r>
      <w:r w:rsidR="003A4E59" w:rsidRPr="005B187F">
        <w:rPr>
          <w:rFonts w:ascii="Times New Roman" w:hAnsi="Times New Roman" w:cs="Times New Roman"/>
          <w:sz w:val="28"/>
          <w:szCs w:val="28"/>
          <w:lang w:val="ru-RU"/>
        </w:rPr>
        <w:t xml:space="preserve"> категорию наиболее ярко </w:t>
      </w:r>
      <w:r w:rsidR="003A4E59" w:rsidRPr="005B187F">
        <w:rPr>
          <w:rFonts w:ascii="Times New Roman" w:hAnsi="Times New Roman" w:cs="Times New Roman"/>
          <w:sz w:val="28"/>
          <w:szCs w:val="28"/>
          <w:lang w:val="ru-RU"/>
        </w:rPr>
        <w:lastRenderedPageBreak/>
        <w:t xml:space="preserve">прослеживается </w:t>
      </w:r>
      <w:r w:rsidR="006D5F60" w:rsidRPr="005B187F">
        <w:rPr>
          <w:rFonts w:ascii="Times New Roman" w:hAnsi="Times New Roman" w:cs="Times New Roman"/>
          <w:sz w:val="28"/>
          <w:szCs w:val="28"/>
          <w:lang w:val="ru-RU"/>
        </w:rPr>
        <w:t>рассматриваемая</w:t>
      </w:r>
      <w:r w:rsidR="003A4E59" w:rsidRPr="005B187F">
        <w:rPr>
          <w:rFonts w:ascii="Times New Roman" w:hAnsi="Times New Roman" w:cs="Times New Roman"/>
          <w:sz w:val="28"/>
          <w:szCs w:val="28"/>
          <w:lang w:val="ru-RU"/>
        </w:rPr>
        <w:t xml:space="preserve"> взаимосвязь</w:t>
      </w:r>
      <w:r w:rsidR="009758C2" w:rsidRPr="005B187F">
        <w:rPr>
          <w:rFonts w:ascii="Times New Roman" w:hAnsi="Times New Roman" w:cs="Times New Roman"/>
          <w:sz w:val="28"/>
          <w:szCs w:val="28"/>
          <w:lang w:val="ru-RU"/>
        </w:rPr>
        <w:t>.</w:t>
      </w:r>
      <w:r w:rsidR="00254EB0" w:rsidRPr="005B187F">
        <w:rPr>
          <w:rFonts w:ascii="Times New Roman" w:hAnsi="Times New Roman" w:cs="Times New Roman"/>
          <w:sz w:val="28"/>
          <w:szCs w:val="28"/>
          <w:lang w:val="ru-RU"/>
        </w:rPr>
        <w:t xml:space="preserve"> </w:t>
      </w:r>
      <w:r w:rsidR="003A4E59" w:rsidRPr="005B187F">
        <w:rPr>
          <w:rFonts w:ascii="Times New Roman" w:hAnsi="Times New Roman" w:cs="Times New Roman"/>
          <w:sz w:val="28"/>
          <w:szCs w:val="28"/>
          <w:lang w:val="ru-RU"/>
        </w:rPr>
        <w:t>НК РФ определяет объект налогообложения как «реализацию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r w:rsidR="003A4E59" w:rsidRPr="005B187F">
        <w:rPr>
          <w:rStyle w:val="FootnoteReference"/>
          <w:rFonts w:ascii="Times New Roman" w:hAnsi="Times New Roman" w:cs="Times New Roman"/>
          <w:sz w:val="28"/>
          <w:szCs w:val="28"/>
          <w:lang w:val="ru-RU"/>
        </w:rPr>
        <w:footnoteReference w:id="57"/>
      </w:r>
      <w:r w:rsidR="003A4E59" w:rsidRPr="005B187F">
        <w:rPr>
          <w:rFonts w:ascii="Times New Roman" w:hAnsi="Times New Roman" w:cs="Times New Roman"/>
          <w:sz w:val="28"/>
          <w:szCs w:val="28"/>
          <w:lang w:val="ru-RU"/>
        </w:rPr>
        <w:t xml:space="preserve">. </w:t>
      </w:r>
      <w:r w:rsidR="006B07B6" w:rsidRPr="005B187F">
        <w:rPr>
          <w:rFonts w:ascii="Times New Roman" w:hAnsi="Times New Roman" w:cs="Times New Roman"/>
          <w:sz w:val="28"/>
          <w:szCs w:val="28"/>
          <w:lang w:val="ru-RU"/>
        </w:rPr>
        <w:t xml:space="preserve">Определяя </w:t>
      </w:r>
      <w:r w:rsidR="005F6968" w:rsidRPr="005B187F">
        <w:rPr>
          <w:rFonts w:ascii="Times New Roman" w:hAnsi="Times New Roman" w:cs="Times New Roman"/>
          <w:sz w:val="28"/>
          <w:szCs w:val="28"/>
          <w:lang w:val="ru-RU"/>
        </w:rPr>
        <w:t xml:space="preserve">объект налогообложения таким образом, через перечисление конкретных явлений, законодатель попытался охватить все явления, которые могут лежать в основе возникновения налоговой обязанности, однако такую попытку нельзя назвать удачной, так как по сути </w:t>
      </w:r>
      <w:r w:rsidRPr="005B187F">
        <w:rPr>
          <w:rFonts w:ascii="Times New Roman" w:hAnsi="Times New Roman" w:cs="Times New Roman"/>
          <w:sz w:val="28"/>
          <w:szCs w:val="28"/>
          <w:lang w:val="ru-RU"/>
        </w:rPr>
        <w:t>данное</w:t>
      </w:r>
      <w:r w:rsidR="005F6968" w:rsidRPr="005B187F">
        <w:rPr>
          <w:rFonts w:ascii="Times New Roman" w:hAnsi="Times New Roman" w:cs="Times New Roman"/>
          <w:sz w:val="28"/>
          <w:szCs w:val="28"/>
          <w:lang w:val="ru-RU"/>
        </w:rPr>
        <w:t xml:space="preserve"> понятие было сведено лишь к </w:t>
      </w:r>
      <w:r w:rsidR="002D2B63">
        <w:rPr>
          <w:rFonts w:ascii="Times New Roman" w:hAnsi="Times New Roman" w:cs="Times New Roman"/>
          <w:sz w:val="28"/>
          <w:szCs w:val="28"/>
          <w:lang w:val="ru-RU"/>
        </w:rPr>
        <w:t>открытому</w:t>
      </w:r>
      <w:r w:rsidR="005F6968" w:rsidRPr="005B187F">
        <w:rPr>
          <w:rFonts w:ascii="Times New Roman" w:hAnsi="Times New Roman" w:cs="Times New Roman"/>
          <w:sz w:val="28"/>
          <w:szCs w:val="28"/>
          <w:lang w:val="ru-RU"/>
        </w:rPr>
        <w:t xml:space="preserve"> перечню. При этом, в доктрине предлагаются иные определения</w:t>
      </w:r>
      <w:r w:rsidR="006B07B6" w:rsidRPr="005B187F">
        <w:rPr>
          <w:rFonts w:ascii="Times New Roman" w:hAnsi="Times New Roman" w:cs="Times New Roman"/>
          <w:sz w:val="28"/>
          <w:szCs w:val="28"/>
          <w:lang w:val="ru-RU"/>
        </w:rPr>
        <w:t xml:space="preserve"> объект</w:t>
      </w:r>
      <w:r w:rsidR="00F0250F">
        <w:rPr>
          <w:rFonts w:ascii="Times New Roman" w:hAnsi="Times New Roman" w:cs="Times New Roman"/>
          <w:sz w:val="28"/>
          <w:szCs w:val="28"/>
          <w:lang w:val="ru-RU"/>
        </w:rPr>
        <w:t>а</w:t>
      </w:r>
      <w:r w:rsidR="006B07B6" w:rsidRPr="005B187F">
        <w:rPr>
          <w:rFonts w:ascii="Times New Roman" w:hAnsi="Times New Roman" w:cs="Times New Roman"/>
          <w:sz w:val="28"/>
          <w:szCs w:val="28"/>
          <w:lang w:val="ru-RU"/>
        </w:rPr>
        <w:t xml:space="preserve"> налогообложения</w:t>
      </w:r>
      <w:r w:rsidR="005F6968" w:rsidRPr="005B187F">
        <w:rPr>
          <w:rFonts w:ascii="Times New Roman" w:hAnsi="Times New Roman" w:cs="Times New Roman"/>
          <w:sz w:val="28"/>
          <w:szCs w:val="28"/>
          <w:lang w:val="ru-RU"/>
        </w:rPr>
        <w:t>. Так</w:t>
      </w:r>
      <w:r w:rsidR="000B0E5E" w:rsidRPr="005B187F">
        <w:rPr>
          <w:rFonts w:ascii="Times New Roman" w:hAnsi="Times New Roman" w:cs="Times New Roman"/>
          <w:sz w:val="28"/>
          <w:szCs w:val="28"/>
          <w:lang w:val="ru-RU"/>
        </w:rPr>
        <w:t>,</w:t>
      </w:r>
      <w:r w:rsidR="005F6968" w:rsidRPr="005B187F">
        <w:rPr>
          <w:rFonts w:ascii="Times New Roman" w:hAnsi="Times New Roman" w:cs="Times New Roman"/>
          <w:sz w:val="28"/>
          <w:szCs w:val="28"/>
          <w:lang w:val="ru-RU"/>
        </w:rPr>
        <w:t xml:space="preserve"> например, предлагается </w:t>
      </w:r>
      <w:r w:rsidR="000B0E5E" w:rsidRPr="005B187F">
        <w:rPr>
          <w:rFonts w:ascii="Times New Roman" w:hAnsi="Times New Roman" w:cs="Times New Roman"/>
          <w:sz w:val="28"/>
          <w:szCs w:val="28"/>
          <w:lang w:val="ru-RU"/>
        </w:rPr>
        <w:t xml:space="preserve">считать объектом налогообложения </w:t>
      </w:r>
      <w:r w:rsidR="004075FD" w:rsidRPr="005B187F">
        <w:rPr>
          <w:rFonts w:ascii="Times New Roman" w:hAnsi="Times New Roman" w:cs="Times New Roman"/>
          <w:sz w:val="28"/>
          <w:szCs w:val="28"/>
          <w:lang w:val="ru-RU"/>
        </w:rPr>
        <w:t>осуществление налогоплательщиком экономическо</w:t>
      </w:r>
      <w:r w:rsidR="000B0E5E" w:rsidRPr="005B187F">
        <w:rPr>
          <w:rFonts w:ascii="Times New Roman" w:hAnsi="Times New Roman" w:cs="Times New Roman"/>
          <w:sz w:val="28"/>
          <w:szCs w:val="28"/>
          <w:lang w:val="ru-RU"/>
        </w:rPr>
        <w:t>й деятельности, то есть совершение</w:t>
      </w:r>
      <w:r w:rsidR="004075FD" w:rsidRPr="005B187F">
        <w:rPr>
          <w:rFonts w:ascii="Times New Roman" w:hAnsi="Times New Roman" w:cs="Times New Roman"/>
          <w:sz w:val="28"/>
          <w:szCs w:val="28"/>
          <w:lang w:val="ru-RU"/>
        </w:rPr>
        <w:t xml:space="preserve"> хозяйственных операций</w:t>
      </w:r>
      <w:r w:rsidR="000B0E5E" w:rsidRPr="005B187F">
        <w:rPr>
          <w:rFonts w:ascii="Times New Roman" w:hAnsi="Times New Roman" w:cs="Times New Roman"/>
          <w:sz w:val="28"/>
          <w:szCs w:val="28"/>
          <w:lang w:val="ru-RU"/>
        </w:rPr>
        <w:t>, формой которых являются различные гражданско-правовые сделки,</w:t>
      </w:r>
      <w:r w:rsidR="004075FD" w:rsidRPr="005B187F">
        <w:rPr>
          <w:rFonts w:ascii="Times New Roman" w:hAnsi="Times New Roman" w:cs="Times New Roman"/>
          <w:sz w:val="28"/>
          <w:szCs w:val="28"/>
          <w:lang w:val="ru-RU"/>
        </w:rPr>
        <w:t xml:space="preserve"> и достижение определенных результатов, имеющих стоимостную оценку</w:t>
      </w:r>
      <w:r w:rsidR="004075FD" w:rsidRPr="005B187F">
        <w:rPr>
          <w:rStyle w:val="FootnoteReference"/>
          <w:rFonts w:ascii="Times New Roman" w:hAnsi="Times New Roman" w:cs="Times New Roman"/>
          <w:sz w:val="28"/>
          <w:szCs w:val="28"/>
          <w:lang w:val="ru-RU"/>
        </w:rPr>
        <w:footnoteReference w:id="58"/>
      </w:r>
      <w:r w:rsidR="002E3D6A" w:rsidRPr="005B187F">
        <w:rPr>
          <w:rFonts w:ascii="Times New Roman" w:hAnsi="Times New Roman" w:cs="Times New Roman"/>
          <w:sz w:val="28"/>
          <w:szCs w:val="28"/>
          <w:lang w:val="ru-RU"/>
        </w:rPr>
        <w:t>.</w:t>
      </w:r>
      <w:r w:rsidR="000B0E5E" w:rsidRPr="005B187F">
        <w:rPr>
          <w:rFonts w:ascii="Times New Roman" w:hAnsi="Times New Roman" w:cs="Times New Roman"/>
          <w:sz w:val="28"/>
          <w:szCs w:val="28"/>
          <w:lang w:val="ru-RU"/>
        </w:rPr>
        <w:t xml:space="preserve"> Нередко объект налогообложения определяется через категорию юридического факта</w:t>
      </w:r>
      <w:r w:rsidR="001026C5" w:rsidRPr="005B187F">
        <w:rPr>
          <w:rFonts w:ascii="Times New Roman" w:hAnsi="Times New Roman" w:cs="Times New Roman"/>
          <w:sz w:val="28"/>
          <w:szCs w:val="28"/>
          <w:lang w:val="ru-RU"/>
        </w:rPr>
        <w:t xml:space="preserve"> гражданского права</w:t>
      </w:r>
      <w:r w:rsidR="000B0E5E" w:rsidRPr="005B187F">
        <w:rPr>
          <w:rFonts w:ascii="Times New Roman" w:hAnsi="Times New Roman" w:cs="Times New Roman"/>
          <w:sz w:val="28"/>
          <w:szCs w:val="28"/>
          <w:lang w:val="ru-RU"/>
        </w:rPr>
        <w:t xml:space="preserve">. Сторонники такого подхода </w:t>
      </w:r>
      <w:r w:rsidR="00D5703F" w:rsidRPr="005B187F">
        <w:rPr>
          <w:rFonts w:ascii="Times New Roman" w:hAnsi="Times New Roman" w:cs="Times New Roman"/>
          <w:sz w:val="28"/>
          <w:szCs w:val="28"/>
          <w:lang w:val="ru-RU"/>
        </w:rPr>
        <w:t>под объектом налогообложения понимают юридический факт</w:t>
      </w:r>
      <w:r w:rsidR="001026C5" w:rsidRPr="005B187F">
        <w:rPr>
          <w:rFonts w:ascii="Times New Roman" w:hAnsi="Times New Roman" w:cs="Times New Roman"/>
          <w:sz w:val="28"/>
          <w:szCs w:val="28"/>
          <w:lang w:val="ru-RU"/>
        </w:rPr>
        <w:t xml:space="preserve"> гражданского права</w:t>
      </w:r>
      <w:r w:rsidR="00D5703F" w:rsidRPr="005B187F">
        <w:rPr>
          <w:rFonts w:ascii="Times New Roman" w:hAnsi="Times New Roman" w:cs="Times New Roman"/>
          <w:sz w:val="28"/>
          <w:szCs w:val="28"/>
          <w:lang w:val="ru-RU"/>
        </w:rPr>
        <w:t xml:space="preserve">, с которым законодатель связывает возникновение обязанности по уплате налога. При этом таким юридическим фактом может быть факт возникновения права собственности, факт принятия наследства, факт </w:t>
      </w:r>
      <w:r w:rsidR="001026C5" w:rsidRPr="005B187F">
        <w:rPr>
          <w:rFonts w:ascii="Times New Roman" w:hAnsi="Times New Roman" w:cs="Times New Roman"/>
          <w:sz w:val="28"/>
          <w:szCs w:val="28"/>
          <w:lang w:val="ru-RU"/>
        </w:rPr>
        <w:t xml:space="preserve">заключения договора дарения </w:t>
      </w:r>
      <w:r w:rsidR="00D5703F" w:rsidRPr="005B187F">
        <w:rPr>
          <w:rFonts w:ascii="Times New Roman" w:hAnsi="Times New Roman" w:cs="Times New Roman"/>
          <w:sz w:val="28"/>
          <w:szCs w:val="28"/>
          <w:lang w:val="ru-RU"/>
        </w:rPr>
        <w:t>и т.д.</w:t>
      </w:r>
      <w:r w:rsidR="00D5703F" w:rsidRPr="005B187F">
        <w:rPr>
          <w:rStyle w:val="FootnoteReference"/>
          <w:rFonts w:ascii="Times New Roman" w:hAnsi="Times New Roman" w:cs="Times New Roman"/>
          <w:sz w:val="28"/>
          <w:szCs w:val="28"/>
          <w:lang w:val="ru-RU"/>
        </w:rPr>
        <w:footnoteReference w:id="59"/>
      </w:r>
      <w:r w:rsidR="00412126" w:rsidRPr="005B187F">
        <w:rPr>
          <w:rFonts w:ascii="Times New Roman" w:hAnsi="Times New Roman" w:cs="Times New Roman"/>
          <w:sz w:val="28"/>
          <w:szCs w:val="28"/>
          <w:lang w:val="ru-RU"/>
        </w:rPr>
        <w:t xml:space="preserve"> Также в литературе существует </w:t>
      </w:r>
      <w:r w:rsidRPr="005B187F">
        <w:rPr>
          <w:rFonts w:ascii="Times New Roman" w:hAnsi="Times New Roman" w:cs="Times New Roman"/>
          <w:sz w:val="28"/>
          <w:szCs w:val="28"/>
          <w:lang w:val="ru-RU"/>
        </w:rPr>
        <w:t>и точка зрения, согласно которой</w:t>
      </w:r>
      <w:r w:rsidR="00412126" w:rsidRPr="005B187F">
        <w:rPr>
          <w:rFonts w:ascii="Times New Roman" w:hAnsi="Times New Roman" w:cs="Times New Roman"/>
          <w:sz w:val="28"/>
          <w:szCs w:val="28"/>
          <w:lang w:val="ru-RU"/>
        </w:rPr>
        <w:t xml:space="preserve"> объект налогообложения – это обстоятельство общественной (хозяйственной) жизни, с наличием которого связывается возникновение у налогоплательщика обязанности по уплате налога, при чем данное обстоятельство должно возникать </w:t>
      </w:r>
      <w:r w:rsidR="00412126" w:rsidRPr="005B187F">
        <w:rPr>
          <w:rFonts w:ascii="Times New Roman" w:hAnsi="Times New Roman" w:cs="Times New Roman"/>
          <w:sz w:val="28"/>
          <w:szCs w:val="28"/>
          <w:lang w:val="ru-RU"/>
        </w:rPr>
        <w:lastRenderedPageBreak/>
        <w:t>исключительно в результате какой-либо деятельности налогоплательщика, направленной на получение дохода</w:t>
      </w:r>
      <w:r w:rsidR="00412126" w:rsidRPr="005B187F">
        <w:rPr>
          <w:rStyle w:val="FootnoteReference"/>
          <w:rFonts w:ascii="Times New Roman" w:hAnsi="Times New Roman" w:cs="Times New Roman"/>
          <w:sz w:val="28"/>
          <w:szCs w:val="28"/>
          <w:lang w:val="ru-RU"/>
        </w:rPr>
        <w:footnoteReference w:id="60"/>
      </w:r>
      <w:r w:rsidR="00412126" w:rsidRPr="005B187F">
        <w:rPr>
          <w:rFonts w:ascii="Times New Roman" w:hAnsi="Times New Roman" w:cs="Times New Roman"/>
          <w:sz w:val="28"/>
          <w:szCs w:val="28"/>
          <w:lang w:val="ru-RU"/>
        </w:rPr>
        <w:t>.</w:t>
      </w:r>
    </w:p>
    <w:p w:rsidR="00671EC4" w:rsidRPr="005B187F" w:rsidRDefault="000B0E5E"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Таким образом, если унифицировать </w:t>
      </w:r>
      <w:r w:rsidR="00991C61" w:rsidRPr="005B187F">
        <w:rPr>
          <w:rFonts w:ascii="Times New Roman" w:hAnsi="Times New Roman" w:cs="Times New Roman"/>
          <w:sz w:val="28"/>
          <w:szCs w:val="28"/>
          <w:lang w:val="ru-RU"/>
        </w:rPr>
        <w:t>подходы к определению</w:t>
      </w:r>
      <w:r w:rsidR="00932209" w:rsidRPr="005B187F">
        <w:rPr>
          <w:rFonts w:ascii="Times New Roman" w:hAnsi="Times New Roman" w:cs="Times New Roman"/>
          <w:sz w:val="28"/>
          <w:szCs w:val="28"/>
          <w:lang w:val="ru-RU"/>
        </w:rPr>
        <w:t xml:space="preserve"> </w:t>
      </w:r>
      <w:r w:rsidRPr="005B187F">
        <w:rPr>
          <w:rFonts w:ascii="Times New Roman" w:hAnsi="Times New Roman" w:cs="Times New Roman"/>
          <w:sz w:val="28"/>
          <w:szCs w:val="28"/>
          <w:lang w:val="ru-RU"/>
        </w:rPr>
        <w:t xml:space="preserve">объекта налогообложения, предложенные как законодателем, так и различными исследователями, </w:t>
      </w:r>
      <w:r w:rsidR="00991C61" w:rsidRPr="005B187F">
        <w:rPr>
          <w:rFonts w:ascii="Times New Roman" w:hAnsi="Times New Roman" w:cs="Times New Roman"/>
          <w:sz w:val="28"/>
          <w:szCs w:val="28"/>
          <w:lang w:val="ru-RU"/>
        </w:rPr>
        <w:t xml:space="preserve">и попытаться обозначить связь объекта налогообложения с явлениями гражданского права, то </w:t>
      </w:r>
      <w:r w:rsidRPr="005B187F">
        <w:rPr>
          <w:rFonts w:ascii="Times New Roman" w:hAnsi="Times New Roman" w:cs="Times New Roman"/>
          <w:sz w:val="28"/>
          <w:szCs w:val="28"/>
          <w:lang w:val="ru-RU"/>
        </w:rPr>
        <w:t xml:space="preserve">можно </w:t>
      </w:r>
      <w:r w:rsidR="00932209" w:rsidRPr="005B187F">
        <w:rPr>
          <w:rFonts w:ascii="Times New Roman" w:hAnsi="Times New Roman" w:cs="Times New Roman"/>
          <w:sz w:val="28"/>
          <w:szCs w:val="28"/>
          <w:lang w:val="ru-RU"/>
        </w:rPr>
        <w:t>сделать вывод</w:t>
      </w:r>
      <w:r w:rsidRPr="005B187F">
        <w:rPr>
          <w:rFonts w:ascii="Times New Roman" w:hAnsi="Times New Roman" w:cs="Times New Roman"/>
          <w:sz w:val="28"/>
          <w:szCs w:val="28"/>
          <w:lang w:val="ru-RU"/>
        </w:rPr>
        <w:t xml:space="preserve">, что </w:t>
      </w:r>
      <w:r w:rsidR="00C87AF0" w:rsidRPr="005B187F">
        <w:rPr>
          <w:rFonts w:ascii="Times New Roman" w:hAnsi="Times New Roman" w:cs="Times New Roman"/>
          <w:sz w:val="28"/>
          <w:szCs w:val="28"/>
          <w:lang w:val="ru-RU"/>
        </w:rPr>
        <w:t xml:space="preserve">возникновение </w:t>
      </w:r>
      <w:r w:rsidR="002200CD" w:rsidRPr="005B187F">
        <w:rPr>
          <w:rFonts w:ascii="Times New Roman" w:hAnsi="Times New Roman" w:cs="Times New Roman"/>
          <w:sz w:val="28"/>
          <w:szCs w:val="28"/>
          <w:lang w:val="ru-RU"/>
        </w:rPr>
        <w:t>объект</w:t>
      </w:r>
      <w:r w:rsidR="00C87AF0" w:rsidRPr="005B187F">
        <w:rPr>
          <w:rFonts w:ascii="Times New Roman" w:hAnsi="Times New Roman" w:cs="Times New Roman"/>
          <w:sz w:val="28"/>
          <w:szCs w:val="28"/>
          <w:lang w:val="ru-RU"/>
        </w:rPr>
        <w:t>а</w:t>
      </w:r>
      <w:r w:rsidR="00F903EA" w:rsidRPr="005B187F">
        <w:rPr>
          <w:rFonts w:ascii="Times New Roman" w:hAnsi="Times New Roman" w:cs="Times New Roman"/>
          <w:sz w:val="28"/>
          <w:szCs w:val="28"/>
          <w:lang w:val="ru-RU"/>
        </w:rPr>
        <w:t xml:space="preserve"> налогообложения </w:t>
      </w:r>
      <w:r w:rsidR="00671EC4" w:rsidRPr="005B187F">
        <w:rPr>
          <w:rFonts w:ascii="Times New Roman" w:hAnsi="Times New Roman" w:cs="Times New Roman"/>
          <w:sz w:val="28"/>
          <w:szCs w:val="28"/>
          <w:lang w:val="ru-RU"/>
        </w:rPr>
        <w:t xml:space="preserve">всегда </w:t>
      </w:r>
      <w:r w:rsidR="002200CD" w:rsidRPr="005B187F">
        <w:rPr>
          <w:rFonts w:ascii="Times New Roman" w:hAnsi="Times New Roman" w:cs="Times New Roman"/>
          <w:sz w:val="28"/>
          <w:szCs w:val="28"/>
          <w:lang w:val="ru-RU"/>
        </w:rPr>
        <w:t xml:space="preserve">неразрывно </w:t>
      </w:r>
      <w:r w:rsidR="00B20FA7" w:rsidRPr="005B187F">
        <w:rPr>
          <w:rFonts w:ascii="Times New Roman" w:hAnsi="Times New Roman" w:cs="Times New Roman"/>
          <w:sz w:val="28"/>
          <w:szCs w:val="28"/>
          <w:lang w:val="ru-RU"/>
        </w:rPr>
        <w:t>связывается</w:t>
      </w:r>
      <w:r w:rsidR="002200CD" w:rsidRPr="005B187F">
        <w:rPr>
          <w:rFonts w:ascii="Times New Roman" w:hAnsi="Times New Roman" w:cs="Times New Roman"/>
          <w:sz w:val="28"/>
          <w:szCs w:val="28"/>
          <w:lang w:val="ru-RU"/>
        </w:rPr>
        <w:t xml:space="preserve"> с</w:t>
      </w:r>
      <w:r w:rsidR="00C87AF0" w:rsidRPr="005B187F">
        <w:rPr>
          <w:rFonts w:ascii="Times New Roman" w:hAnsi="Times New Roman" w:cs="Times New Roman"/>
          <w:sz w:val="28"/>
          <w:szCs w:val="28"/>
          <w:lang w:val="ru-RU"/>
        </w:rPr>
        <w:t xml:space="preserve"> наличием юридических</w:t>
      </w:r>
      <w:r w:rsidR="00F903EA" w:rsidRPr="005B187F">
        <w:rPr>
          <w:rFonts w:ascii="Times New Roman" w:hAnsi="Times New Roman" w:cs="Times New Roman"/>
          <w:sz w:val="28"/>
          <w:szCs w:val="28"/>
          <w:lang w:val="ru-RU"/>
        </w:rPr>
        <w:t xml:space="preserve"> факт</w:t>
      </w:r>
      <w:r w:rsidR="00C87AF0" w:rsidRPr="005B187F">
        <w:rPr>
          <w:rFonts w:ascii="Times New Roman" w:hAnsi="Times New Roman" w:cs="Times New Roman"/>
          <w:sz w:val="28"/>
          <w:szCs w:val="28"/>
          <w:lang w:val="ru-RU"/>
        </w:rPr>
        <w:t>ов-действий</w:t>
      </w:r>
      <w:r w:rsidR="00F903EA" w:rsidRPr="005B187F">
        <w:rPr>
          <w:rFonts w:ascii="Times New Roman" w:hAnsi="Times New Roman" w:cs="Times New Roman"/>
          <w:sz w:val="28"/>
          <w:szCs w:val="28"/>
          <w:lang w:val="ru-RU"/>
        </w:rPr>
        <w:t>, то есть факт</w:t>
      </w:r>
      <w:r w:rsidR="00C87AF0" w:rsidRPr="005B187F">
        <w:rPr>
          <w:rFonts w:ascii="Times New Roman" w:hAnsi="Times New Roman" w:cs="Times New Roman"/>
          <w:sz w:val="28"/>
          <w:szCs w:val="28"/>
          <w:lang w:val="ru-RU"/>
        </w:rPr>
        <w:t>ов</w:t>
      </w:r>
      <w:r w:rsidR="00F903EA" w:rsidRPr="005B187F">
        <w:rPr>
          <w:rFonts w:ascii="Times New Roman" w:hAnsi="Times New Roman" w:cs="Times New Roman"/>
          <w:sz w:val="28"/>
          <w:szCs w:val="28"/>
          <w:lang w:val="ru-RU"/>
        </w:rPr>
        <w:t>,</w:t>
      </w:r>
      <w:r w:rsidR="002200CD" w:rsidRPr="005B187F">
        <w:rPr>
          <w:rFonts w:ascii="Times New Roman" w:hAnsi="Times New Roman" w:cs="Times New Roman"/>
          <w:sz w:val="28"/>
          <w:szCs w:val="28"/>
          <w:lang w:val="ru-RU"/>
        </w:rPr>
        <w:t xml:space="preserve"> наступление которых</w:t>
      </w:r>
      <w:r w:rsidR="00F903EA" w:rsidRPr="005B187F">
        <w:rPr>
          <w:rFonts w:ascii="Times New Roman" w:hAnsi="Times New Roman" w:cs="Times New Roman"/>
          <w:sz w:val="28"/>
          <w:szCs w:val="28"/>
          <w:lang w:val="ru-RU"/>
        </w:rPr>
        <w:t xml:space="preserve"> зависит от воли и сознания людей</w:t>
      </w:r>
      <w:r w:rsidR="0070749A" w:rsidRPr="005B187F">
        <w:rPr>
          <w:rFonts w:ascii="Times New Roman" w:hAnsi="Times New Roman" w:cs="Times New Roman"/>
          <w:sz w:val="28"/>
          <w:szCs w:val="28"/>
          <w:lang w:val="ru-RU"/>
        </w:rPr>
        <w:t xml:space="preserve">, </w:t>
      </w:r>
      <w:r w:rsidR="00F903EA" w:rsidRPr="005B187F">
        <w:rPr>
          <w:rFonts w:ascii="Times New Roman" w:hAnsi="Times New Roman" w:cs="Times New Roman"/>
          <w:sz w:val="28"/>
          <w:szCs w:val="28"/>
          <w:lang w:val="ru-RU"/>
        </w:rPr>
        <w:t>с которым</w:t>
      </w:r>
      <w:r w:rsidR="002200CD" w:rsidRPr="005B187F">
        <w:rPr>
          <w:rFonts w:ascii="Times New Roman" w:hAnsi="Times New Roman" w:cs="Times New Roman"/>
          <w:sz w:val="28"/>
          <w:szCs w:val="28"/>
          <w:lang w:val="ru-RU"/>
        </w:rPr>
        <w:t>и</w:t>
      </w:r>
      <w:r w:rsidR="00F903EA" w:rsidRPr="005B187F">
        <w:rPr>
          <w:rFonts w:ascii="Times New Roman" w:hAnsi="Times New Roman" w:cs="Times New Roman"/>
          <w:sz w:val="28"/>
          <w:szCs w:val="28"/>
          <w:lang w:val="ru-RU"/>
        </w:rPr>
        <w:t xml:space="preserve"> законодатель связывает возникновение обязанности по уплате налога</w:t>
      </w:r>
      <w:r w:rsidR="00F903EA" w:rsidRPr="005B187F">
        <w:rPr>
          <w:rStyle w:val="FootnoteReference"/>
          <w:rFonts w:ascii="Times New Roman" w:hAnsi="Times New Roman" w:cs="Times New Roman"/>
          <w:sz w:val="28"/>
          <w:szCs w:val="28"/>
          <w:lang w:val="ru-RU"/>
        </w:rPr>
        <w:footnoteReference w:id="61"/>
      </w:r>
      <w:r w:rsidR="00F903EA" w:rsidRPr="005B187F">
        <w:rPr>
          <w:rFonts w:ascii="Times New Roman" w:hAnsi="Times New Roman" w:cs="Times New Roman"/>
          <w:sz w:val="28"/>
          <w:szCs w:val="28"/>
          <w:lang w:val="ru-RU"/>
        </w:rPr>
        <w:t>.</w:t>
      </w:r>
      <w:r w:rsidR="0070749A" w:rsidRPr="005B187F">
        <w:rPr>
          <w:rFonts w:ascii="Times New Roman" w:hAnsi="Times New Roman" w:cs="Times New Roman"/>
          <w:sz w:val="28"/>
          <w:szCs w:val="28"/>
          <w:lang w:val="ru-RU"/>
        </w:rPr>
        <w:t xml:space="preserve"> Соответственно</w:t>
      </w:r>
      <w:r w:rsidR="00054121" w:rsidRPr="005B187F">
        <w:rPr>
          <w:rFonts w:ascii="Times New Roman" w:hAnsi="Times New Roman" w:cs="Times New Roman"/>
          <w:sz w:val="28"/>
          <w:szCs w:val="28"/>
          <w:lang w:val="ru-RU"/>
        </w:rPr>
        <w:t xml:space="preserve">, используя </w:t>
      </w:r>
      <w:r w:rsidR="005717BC" w:rsidRPr="005B187F">
        <w:rPr>
          <w:rFonts w:ascii="Times New Roman" w:hAnsi="Times New Roman" w:cs="Times New Roman"/>
          <w:sz w:val="28"/>
          <w:szCs w:val="28"/>
          <w:lang w:val="ru-RU"/>
        </w:rPr>
        <w:t>классификацию юридических фактов</w:t>
      </w:r>
      <w:r w:rsidR="00A333EC" w:rsidRPr="005B187F">
        <w:rPr>
          <w:rStyle w:val="FootnoteReference"/>
          <w:rFonts w:ascii="Times New Roman" w:hAnsi="Times New Roman" w:cs="Times New Roman"/>
          <w:sz w:val="28"/>
          <w:szCs w:val="28"/>
          <w:lang w:val="ru-RU"/>
        </w:rPr>
        <w:footnoteReference w:id="62"/>
      </w:r>
      <w:r w:rsidR="005717BC" w:rsidRPr="005B187F">
        <w:rPr>
          <w:rFonts w:ascii="Times New Roman" w:hAnsi="Times New Roman" w:cs="Times New Roman"/>
          <w:sz w:val="28"/>
          <w:szCs w:val="28"/>
          <w:lang w:val="ru-RU"/>
        </w:rPr>
        <w:t>,</w:t>
      </w:r>
      <w:r w:rsidR="0070749A" w:rsidRPr="005B187F">
        <w:rPr>
          <w:rFonts w:ascii="Times New Roman" w:hAnsi="Times New Roman" w:cs="Times New Roman"/>
          <w:sz w:val="28"/>
          <w:szCs w:val="28"/>
          <w:lang w:val="ru-RU"/>
        </w:rPr>
        <w:t xml:space="preserve"> </w:t>
      </w:r>
      <w:r w:rsidR="00671EC4" w:rsidRPr="005B187F">
        <w:rPr>
          <w:rFonts w:ascii="Times New Roman" w:hAnsi="Times New Roman" w:cs="Times New Roman"/>
          <w:sz w:val="28"/>
          <w:szCs w:val="28"/>
          <w:lang w:val="ru-RU"/>
        </w:rPr>
        <w:t xml:space="preserve">получаем, что именно сделки предопределяют возникновение объекта налогообложения и как следствие возникновение определенных налоговых последствий. </w:t>
      </w:r>
      <w:r w:rsidR="0070749A" w:rsidRPr="005B187F">
        <w:rPr>
          <w:rFonts w:ascii="Times New Roman" w:hAnsi="Times New Roman" w:cs="Times New Roman"/>
          <w:sz w:val="28"/>
          <w:szCs w:val="28"/>
          <w:lang w:val="ru-RU"/>
        </w:rPr>
        <w:t xml:space="preserve"> </w:t>
      </w:r>
    </w:p>
    <w:p w:rsidR="005D4099" w:rsidRPr="005B187F" w:rsidRDefault="00AF4F39"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При этом такой подход не означает, что сама по себе сделка является объектом налогообложения</w:t>
      </w:r>
      <w:r w:rsidR="001026C5" w:rsidRPr="005B187F">
        <w:rPr>
          <w:rFonts w:ascii="Times New Roman" w:hAnsi="Times New Roman" w:cs="Times New Roman"/>
          <w:sz w:val="28"/>
          <w:szCs w:val="28"/>
          <w:lang w:val="ru-RU"/>
        </w:rPr>
        <w:t xml:space="preserve"> или юридическим фактом налогового права</w:t>
      </w:r>
      <w:r w:rsidRPr="005B187F">
        <w:rPr>
          <w:rFonts w:ascii="Times New Roman" w:hAnsi="Times New Roman" w:cs="Times New Roman"/>
          <w:sz w:val="28"/>
          <w:szCs w:val="28"/>
          <w:lang w:val="ru-RU"/>
        </w:rPr>
        <w:t xml:space="preserve"> и непосредственно влечет возникн</w:t>
      </w:r>
      <w:r w:rsidR="008755F8" w:rsidRPr="005B187F">
        <w:rPr>
          <w:rFonts w:ascii="Times New Roman" w:hAnsi="Times New Roman" w:cs="Times New Roman"/>
          <w:sz w:val="28"/>
          <w:szCs w:val="28"/>
          <w:lang w:val="ru-RU"/>
        </w:rPr>
        <w:t>овение налоговых правоотношений:</w:t>
      </w:r>
      <w:r w:rsidRPr="005B187F">
        <w:rPr>
          <w:rFonts w:ascii="Times New Roman" w:hAnsi="Times New Roman" w:cs="Times New Roman"/>
          <w:sz w:val="28"/>
          <w:szCs w:val="28"/>
          <w:lang w:val="ru-RU"/>
        </w:rPr>
        <w:t xml:space="preserve"> по смыслу п. 1 ст. 54 НК РФ налоговые последствия влекут не сами гражданско-правовые сделки, а совершаемые во исполнение этих сделок ф</w:t>
      </w:r>
      <w:r w:rsidR="00DB339F" w:rsidRPr="005B187F">
        <w:rPr>
          <w:rFonts w:ascii="Times New Roman" w:hAnsi="Times New Roman" w:cs="Times New Roman"/>
          <w:sz w:val="28"/>
          <w:szCs w:val="28"/>
          <w:lang w:val="ru-RU"/>
        </w:rPr>
        <w:t>инансово-хозяйственные операции.</w:t>
      </w:r>
      <w:r w:rsidRPr="005B187F">
        <w:rPr>
          <w:rFonts w:ascii="Times New Roman" w:hAnsi="Times New Roman" w:cs="Times New Roman"/>
          <w:sz w:val="28"/>
          <w:szCs w:val="28"/>
          <w:lang w:val="ru-RU"/>
        </w:rPr>
        <w:t xml:space="preserve"> </w:t>
      </w:r>
      <w:r w:rsidR="00932209" w:rsidRPr="005B187F">
        <w:rPr>
          <w:rFonts w:ascii="Times New Roman" w:hAnsi="Times New Roman" w:cs="Times New Roman"/>
          <w:sz w:val="28"/>
          <w:szCs w:val="28"/>
          <w:lang w:val="ru-RU"/>
        </w:rPr>
        <w:t>Иная трактовка такого</w:t>
      </w:r>
      <w:r w:rsidR="00DB339F" w:rsidRPr="005B187F">
        <w:rPr>
          <w:rFonts w:ascii="Times New Roman" w:hAnsi="Times New Roman" w:cs="Times New Roman"/>
          <w:sz w:val="28"/>
          <w:szCs w:val="28"/>
          <w:lang w:val="ru-RU"/>
        </w:rPr>
        <w:t xml:space="preserve"> подход</w:t>
      </w:r>
      <w:r w:rsidR="00932209" w:rsidRPr="005B187F">
        <w:rPr>
          <w:rFonts w:ascii="Times New Roman" w:hAnsi="Times New Roman" w:cs="Times New Roman"/>
          <w:sz w:val="28"/>
          <w:szCs w:val="28"/>
          <w:lang w:val="ru-RU"/>
        </w:rPr>
        <w:t>а</w:t>
      </w:r>
      <w:r w:rsidR="00DB339F" w:rsidRPr="005B187F">
        <w:rPr>
          <w:rFonts w:ascii="Times New Roman" w:hAnsi="Times New Roman" w:cs="Times New Roman"/>
          <w:sz w:val="28"/>
          <w:szCs w:val="28"/>
          <w:lang w:val="ru-RU"/>
        </w:rPr>
        <w:t xml:space="preserve"> означал</w:t>
      </w:r>
      <w:r w:rsidR="00932209" w:rsidRPr="005B187F">
        <w:rPr>
          <w:rFonts w:ascii="Times New Roman" w:hAnsi="Times New Roman" w:cs="Times New Roman"/>
          <w:sz w:val="28"/>
          <w:szCs w:val="28"/>
          <w:lang w:val="ru-RU"/>
        </w:rPr>
        <w:t>а</w:t>
      </w:r>
      <w:r w:rsidR="00DB339F" w:rsidRPr="005B187F">
        <w:rPr>
          <w:rFonts w:ascii="Times New Roman" w:hAnsi="Times New Roman" w:cs="Times New Roman"/>
          <w:sz w:val="28"/>
          <w:szCs w:val="28"/>
          <w:lang w:val="ru-RU"/>
        </w:rPr>
        <w:t xml:space="preserve"> бы, что налоговые последствия являлись бы конечной целью вступления в гражданско-правовые отношения, что является неверным</w:t>
      </w:r>
      <w:r w:rsidR="000C0551" w:rsidRPr="005B187F">
        <w:rPr>
          <w:rFonts w:ascii="Times New Roman" w:hAnsi="Times New Roman" w:cs="Times New Roman"/>
          <w:sz w:val="28"/>
          <w:szCs w:val="28"/>
          <w:lang w:val="ru-RU"/>
        </w:rPr>
        <w:t xml:space="preserve">. </w:t>
      </w:r>
      <w:r w:rsidR="00976358" w:rsidRPr="005B187F">
        <w:rPr>
          <w:rFonts w:ascii="Times New Roman" w:hAnsi="Times New Roman" w:cs="Times New Roman"/>
          <w:sz w:val="28"/>
          <w:szCs w:val="28"/>
          <w:lang w:val="ru-RU"/>
        </w:rPr>
        <w:t xml:space="preserve">Учитывая, что налоги устанавливаются государством в одностороннем порядке, они не </w:t>
      </w:r>
      <w:r w:rsidR="004B2EB3" w:rsidRPr="005B187F">
        <w:rPr>
          <w:rFonts w:ascii="Times New Roman" w:hAnsi="Times New Roman" w:cs="Times New Roman"/>
          <w:sz w:val="28"/>
          <w:szCs w:val="28"/>
          <w:lang w:val="ru-RU"/>
        </w:rPr>
        <w:t xml:space="preserve">могут </w:t>
      </w:r>
      <w:r w:rsidR="006E49A8" w:rsidRPr="005B187F">
        <w:rPr>
          <w:rFonts w:ascii="Times New Roman" w:hAnsi="Times New Roman" w:cs="Times New Roman"/>
          <w:sz w:val="28"/>
          <w:szCs w:val="28"/>
          <w:lang w:val="ru-RU"/>
        </w:rPr>
        <w:t xml:space="preserve">определяться участниками отношений по их собственному усмотрению, а соответственно не </w:t>
      </w:r>
      <w:r w:rsidR="00976358" w:rsidRPr="005B187F">
        <w:rPr>
          <w:rFonts w:ascii="Times New Roman" w:hAnsi="Times New Roman" w:cs="Times New Roman"/>
          <w:sz w:val="28"/>
          <w:szCs w:val="28"/>
          <w:lang w:val="ru-RU"/>
        </w:rPr>
        <w:t xml:space="preserve">могут быть ни предметом, ни целью </w:t>
      </w:r>
      <w:r w:rsidR="006E49A8" w:rsidRPr="005B187F">
        <w:rPr>
          <w:rFonts w:ascii="Times New Roman" w:hAnsi="Times New Roman" w:cs="Times New Roman"/>
          <w:sz w:val="28"/>
          <w:szCs w:val="28"/>
          <w:lang w:val="ru-RU"/>
        </w:rPr>
        <w:t>гражданско-правовой сделки</w:t>
      </w:r>
      <w:r w:rsidR="006E49A8" w:rsidRPr="005B187F">
        <w:rPr>
          <w:rStyle w:val="FootnoteReference"/>
          <w:rFonts w:ascii="Times New Roman" w:hAnsi="Times New Roman" w:cs="Times New Roman"/>
          <w:sz w:val="28"/>
          <w:szCs w:val="28"/>
          <w:lang w:val="ru-RU"/>
        </w:rPr>
        <w:footnoteReference w:id="63"/>
      </w:r>
      <w:r w:rsidR="006E49A8" w:rsidRPr="005B187F">
        <w:rPr>
          <w:rFonts w:ascii="Times New Roman" w:hAnsi="Times New Roman" w:cs="Times New Roman"/>
          <w:sz w:val="28"/>
          <w:szCs w:val="28"/>
          <w:lang w:val="ru-RU"/>
        </w:rPr>
        <w:t xml:space="preserve">. </w:t>
      </w:r>
      <w:r w:rsidR="000C0551" w:rsidRPr="005B187F">
        <w:rPr>
          <w:rFonts w:ascii="Times New Roman" w:hAnsi="Times New Roman" w:cs="Times New Roman"/>
          <w:sz w:val="28"/>
          <w:szCs w:val="28"/>
          <w:lang w:val="ru-RU"/>
        </w:rPr>
        <w:t xml:space="preserve">В тоже время субъект </w:t>
      </w:r>
      <w:r w:rsidR="000C0551" w:rsidRPr="005B187F">
        <w:rPr>
          <w:rFonts w:ascii="Times New Roman" w:hAnsi="Times New Roman" w:cs="Times New Roman"/>
          <w:sz w:val="28"/>
          <w:szCs w:val="28"/>
          <w:lang w:val="ru-RU"/>
        </w:rPr>
        <w:lastRenderedPageBreak/>
        <w:t>хозяйственной деятельности, намереваясь вступить в</w:t>
      </w:r>
      <w:r w:rsidR="004B2EB3" w:rsidRPr="005B187F">
        <w:rPr>
          <w:rFonts w:ascii="Times New Roman" w:hAnsi="Times New Roman" w:cs="Times New Roman"/>
          <w:sz w:val="28"/>
          <w:szCs w:val="28"/>
          <w:lang w:val="ru-RU"/>
        </w:rPr>
        <w:t xml:space="preserve"> гражданско-правовые отношения и выбирая определенную гражданско-правовую форму сделки, зачастую </w:t>
      </w:r>
      <w:r w:rsidR="000C0551" w:rsidRPr="005B187F">
        <w:rPr>
          <w:rFonts w:ascii="Times New Roman" w:hAnsi="Times New Roman" w:cs="Times New Roman"/>
          <w:sz w:val="28"/>
          <w:szCs w:val="28"/>
          <w:lang w:val="ru-RU"/>
        </w:rPr>
        <w:t>ориентируется</w:t>
      </w:r>
      <w:r w:rsidR="004B2EB3" w:rsidRPr="005B187F">
        <w:rPr>
          <w:rFonts w:ascii="Times New Roman" w:hAnsi="Times New Roman" w:cs="Times New Roman"/>
          <w:sz w:val="28"/>
          <w:szCs w:val="28"/>
          <w:lang w:val="ru-RU"/>
        </w:rPr>
        <w:t>,</w:t>
      </w:r>
      <w:r w:rsidR="000C0551" w:rsidRPr="005B187F">
        <w:rPr>
          <w:rFonts w:ascii="Times New Roman" w:hAnsi="Times New Roman" w:cs="Times New Roman"/>
          <w:sz w:val="28"/>
          <w:szCs w:val="28"/>
          <w:lang w:val="ru-RU"/>
        </w:rPr>
        <w:t xml:space="preserve"> </w:t>
      </w:r>
      <w:r w:rsidR="004B2EB3" w:rsidRPr="005B187F">
        <w:rPr>
          <w:rFonts w:ascii="Times New Roman" w:hAnsi="Times New Roman" w:cs="Times New Roman"/>
          <w:sz w:val="28"/>
          <w:szCs w:val="28"/>
          <w:lang w:val="ru-RU"/>
        </w:rPr>
        <w:t xml:space="preserve">в том числе, и </w:t>
      </w:r>
      <w:r w:rsidR="000C0551" w:rsidRPr="005B187F">
        <w:rPr>
          <w:rFonts w:ascii="Times New Roman" w:hAnsi="Times New Roman" w:cs="Times New Roman"/>
          <w:sz w:val="28"/>
          <w:szCs w:val="28"/>
          <w:lang w:val="ru-RU"/>
        </w:rPr>
        <w:t>на налоговые посл</w:t>
      </w:r>
      <w:r w:rsidR="004B2EB3" w:rsidRPr="005B187F">
        <w:rPr>
          <w:rFonts w:ascii="Times New Roman" w:hAnsi="Times New Roman" w:cs="Times New Roman"/>
          <w:sz w:val="28"/>
          <w:szCs w:val="28"/>
          <w:lang w:val="ru-RU"/>
        </w:rPr>
        <w:t>едствия</w:t>
      </w:r>
      <w:r w:rsidR="000C0551" w:rsidRPr="005B187F">
        <w:rPr>
          <w:rStyle w:val="FootnoteReference"/>
          <w:rFonts w:ascii="Times New Roman" w:hAnsi="Times New Roman" w:cs="Times New Roman"/>
          <w:sz w:val="28"/>
          <w:szCs w:val="28"/>
          <w:lang w:val="ru-RU"/>
        </w:rPr>
        <w:footnoteReference w:id="64"/>
      </w:r>
      <w:r w:rsidR="004B2EB3" w:rsidRPr="005B187F">
        <w:rPr>
          <w:rFonts w:ascii="Times New Roman" w:hAnsi="Times New Roman" w:cs="Times New Roman"/>
          <w:sz w:val="28"/>
          <w:szCs w:val="28"/>
          <w:lang w:val="ru-RU"/>
        </w:rPr>
        <w:t>.</w:t>
      </w:r>
    </w:p>
    <w:p w:rsidR="000B0E5E" w:rsidRPr="005B187F" w:rsidRDefault="00C87AF0"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В результате, </w:t>
      </w:r>
      <w:r w:rsidR="005A09AC" w:rsidRPr="005B187F">
        <w:rPr>
          <w:rFonts w:ascii="Times New Roman" w:hAnsi="Times New Roman" w:cs="Times New Roman"/>
          <w:sz w:val="28"/>
          <w:szCs w:val="28"/>
          <w:lang w:val="ru-RU"/>
        </w:rPr>
        <w:t>взаимосвязь налогов</w:t>
      </w:r>
      <w:r w:rsidR="005D4099" w:rsidRPr="005B187F">
        <w:rPr>
          <w:rFonts w:ascii="Times New Roman" w:hAnsi="Times New Roman" w:cs="Times New Roman"/>
          <w:sz w:val="28"/>
          <w:szCs w:val="28"/>
          <w:lang w:val="ru-RU"/>
        </w:rPr>
        <w:t>ых</w:t>
      </w:r>
      <w:r w:rsidR="005A09AC" w:rsidRPr="005B187F">
        <w:rPr>
          <w:rFonts w:ascii="Times New Roman" w:hAnsi="Times New Roman" w:cs="Times New Roman"/>
          <w:sz w:val="28"/>
          <w:szCs w:val="28"/>
          <w:lang w:val="ru-RU"/>
        </w:rPr>
        <w:t xml:space="preserve"> и гражданск</w:t>
      </w:r>
      <w:r w:rsidR="005D4099" w:rsidRPr="005B187F">
        <w:rPr>
          <w:rFonts w:ascii="Times New Roman" w:hAnsi="Times New Roman" w:cs="Times New Roman"/>
          <w:sz w:val="28"/>
          <w:szCs w:val="28"/>
          <w:lang w:val="ru-RU"/>
        </w:rPr>
        <w:t>их</w:t>
      </w:r>
      <w:r w:rsidR="005A09AC" w:rsidRPr="005B187F">
        <w:rPr>
          <w:rFonts w:ascii="Times New Roman" w:hAnsi="Times New Roman" w:cs="Times New Roman"/>
          <w:sz w:val="28"/>
          <w:szCs w:val="28"/>
          <w:lang w:val="ru-RU"/>
        </w:rPr>
        <w:t xml:space="preserve"> правоотношени</w:t>
      </w:r>
      <w:r w:rsidR="005D4099" w:rsidRPr="005B187F">
        <w:rPr>
          <w:rFonts w:ascii="Times New Roman" w:hAnsi="Times New Roman" w:cs="Times New Roman"/>
          <w:sz w:val="28"/>
          <w:szCs w:val="28"/>
          <w:lang w:val="ru-RU"/>
        </w:rPr>
        <w:t>й</w:t>
      </w:r>
      <w:r w:rsidR="005A09AC" w:rsidRPr="005B187F">
        <w:rPr>
          <w:rFonts w:ascii="Times New Roman" w:hAnsi="Times New Roman" w:cs="Times New Roman"/>
          <w:sz w:val="28"/>
          <w:szCs w:val="28"/>
          <w:lang w:val="ru-RU"/>
        </w:rPr>
        <w:t xml:space="preserve"> прослеживается через ка</w:t>
      </w:r>
      <w:r w:rsidR="00FC1A83">
        <w:rPr>
          <w:rFonts w:ascii="Times New Roman" w:hAnsi="Times New Roman" w:cs="Times New Roman"/>
          <w:sz w:val="28"/>
          <w:szCs w:val="28"/>
          <w:lang w:val="ru-RU"/>
        </w:rPr>
        <w:t>тегорию объекта налогообложения</w:t>
      </w:r>
      <w:r w:rsidR="005A09AC" w:rsidRPr="005B187F">
        <w:rPr>
          <w:rFonts w:ascii="Times New Roman" w:hAnsi="Times New Roman" w:cs="Times New Roman"/>
          <w:sz w:val="28"/>
          <w:szCs w:val="28"/>
          <w:lang w:val="ru-RU"/>
        </w:rPr>
        <w:t xml:space="preserve"> и может быть выражена в следующем: </w:t>
      </w:r>
      <w:r w:rsidR="00794D36" w:rsidRPr="005B187F">
        <w:rPr>
          <w:rFonts w:ascii="Times New Roman" w:hAnsi="Times New Roman" w:cs="Times New Roman"/>
          <w:sz w:val="28"/>
          <w:szCs w:val="28"/>
          <w:lang w:val="ru-RU"/>
        </w:rPr>
        <w:t>возникновение налогового правоотношени</w:t>
      </w:r>
      <w:r w:rsidR="006215E3" w:rsidRPr="005B187F">
        <w:rPr>
          <w:rFonts w:ascii="Times New Roman" w:hAnsi="Times New Roman" w:cs="Times New Roman"/>
          <w:sz w:val="28"/>
          <w:szCs w:val="28"/>
          <w:lang w:val="ru-RU"/>
        </w:rPr>
        <w:t>я (объекта налогообложения)</w:t>
      </w:r>
      <w:r w:rsidR="00794D36" w:rsidRPr="005B187F">
        <w:rPr>
          <w:rFonts w:ascii="Times New Roman" w:hAnsi="Times New Roman" w:cs="Times New Roman"/>
          <w:sz w:val="28"/>
          <w:szCs w:val="28"/>
          <w:lang w:val="ru-RU"/>
        </w:rPr>
        <w:t xml:space="preserve"> является следствием экономической</w:t>
      </w:r>
      <w:r w:rsidR="00FC1A83">
        <w:rPr>
          <w:rFonts w:ascii="Times New Roman" w:hAnsi="Times New Roman" w:cs="Times New Roman"/>
          <w:sz w:val="28"/>
          <w:szCs w:val="28"/>
          <w:lang w:val="ru-RU"/>
        </w:rPr>
        <w:t xml:space="preserve"> деятельности налогоплательщика</w:t>
      </w:r>
      <w:r w:rsidR="00794D36" w:rsidRPr="005B187F">
        <w:rPr>
          <w:rFonts w:ascii="Times New Roman" w:hAnsi="Times New Roman" w:cs="Times New Roman"/>
          <w:sz w:val="28"/>
          <w:szCs w:val="28"/>
          <w:lang w:val="ru-RU"/>
        </w:rPr>
        <w:t>, которая</w:t>
      </w:r>
      <w:r w:rsidR="00FC1A83">
        <w:rPr>
          <w:rFonts w:ascii="Times New Roman" w:hAnsi="Times New Roman" w:cs="Times New Roman"/>
          <w:sz w:val="28"/>
          <w:szCs w:val="28"/>
          <w:lang w:val="ru-RU"/>
        </w:rPr>
        <w:t>,</w:t>
      </w:r>
      <w:r w:rsidR="00794D36" w:rsidRPr="005B187F">
        <w:rPr>
          <w:rFonts w:ascii="Times New Roman" w:hAnsi="Times New Roman" w:cs="Times New Roman"/>
          <w:sz w:val="28"/>
          <w:szCs w:val="28"/>
          <w:lang w:val="ru-RU"/>
        </w:rPr>
        <w:t xml:space="preserve"> в свою очередь</w:t>
      </w:r>
      <w:r w:rsidR="00FC1A83">
        <w:rPr>
          <w:rFonts w:ascii="Times New Roman" w:hAnsi="Times New Roman" w:cs="Times New Roman"/>
          <w:sz w:val="28"/>
          <w:szCs w:val="28"/>
          <w:lang w:val="ru-RU"/>
        </w:rPr>
        <w:t>,</w:t>
      </w:r>
      <w:r w:rsidR="00794D36" w:rsidRPr="005B187F">
        <w:rPr>
          <w:rFonts w:ascii="Times New Roman" w:hAnsi="Times New Roman" w:cs="Times New Roman"/>
          <w:sz w:val="28"/>
          <w:szCs w:val="28"/>
          <w:lang w:val="ru-RU"/>
        </w:rPr>
        <w:t xml:space="preserve"> осуществляется путем вступления в</w:t>
      </w:r>
      <w:r w:rsidR="003B3028" w:rsidRPr="005B187F">
        <w:rPr>
          <w:rFonts w:ascii="Times New Roman" w:hAnsi="Times New Roman" w:cs="Times New Roman"/>
          <w:sz w:val="28"/>
          <w:szCs w:val="28"/>
          <w:lang w:val="ru-RU"/>
        </w:rPr>
        <w:t xml:space="preserve"> гражданско-правовые отношения, то есть налоговое обязательство</w:t>
      </w:r>
      <w:r w:rsidR="006215E3" w:rsidRPr="005B187F">
        <w:rPr>
          <w:rFonts w:ascii="Times New Roman" w:hAnsi="Times New Roman" w:cs="Times New Roman"/>
          <w:sz w:val="28"/>
          <w:szCs w:val="28"/>
          <w:lang w:val="ru-RU"/>
        </w:rPr>
        <w:t xml:space="preserve"> </w:t>
      </w:r>
      <w:r w:rsidR="003B3028" w:rsidRPr="005B187F">
        <w:rPr>
          <w:rFonts w:ascii="Times New Roman" w:hAnsi="Times New Roman" w:cs="Times New Roman"/>
          <w:sz w:val="28"/>
          <w:szCs w:val="28"/>
          <w:lang w:val="ru-RU"/>
        </w:rPr>
        <w:t>базируется на гражданско-</w:t>
      </w:r>
      <w:r w:rsidR="006215E3" w:rsidRPr="005B187F">
        <w:rPr>
          <w:rFonts w:ascii="Times New Roman" w:hAnsi="Times New Roman" w:cs="Times New Roman"/>
          <w:sz w:val="28"/>
          <w:szCs w:val="28"/>
          <w:lang w:val="ru-RU"/>
        </w:rPr>
        <w:t>правовых сделках.</w:t>
      </w:r>
      <w:r w:rsidR="003B3028" w:rsidRPr="005B187F">
        <w:rPr>
          <w:rFonts w:ascii="Times New Roman" w:hAnsi="Times New Roman" w:cs="Times New Roman"/>
          <w:sz w:val="28"/>
          <w:szCs w:val="28"/>
          <w:lang w:val="ru-RU"/>
        </w:rPr>
        <w:t xml:space="preserve"> </w:t>
      </w:r>
    </w:p>
    <w:p w:rsidR="001026C5" w:rsidRPr="005B187F" w:rsidRDefault="00AC211D"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Как уже было отмечено ранее, </w:t>
      </w:r>
      <w:r w:rsidR="004D5B5F" w:rsidRPr="005B187F">
        <w:rPr>
          <w:rFonts w:ascii="Times New Roman" w:hAnsi="Times New Roman" w:cs="Times New Roman"/>
          <w:sz w:val="28"/>
          <w:szCs w:val="28"/>
          <w:lang w:val="ru-RU"/>
        </w:rPr>
        <w:t xml:space="preserve">несмотря на </w:t>
      </w:r>
      <w:r w:rsidR="00C46844" w:rsidRPr="005B187F">
        <w:rPr>
          <w:rFonts w:ascii="Times New Roman" w:hAnsi="Times New Roman" w:cs="Times New Roman"/>
          <w:sz w:val="28"/>
          <w:szCs w:val="28"/>
          <w:lang w:val="ru-RU"/>
        </w:rPr>
        <w:t>взаимное влияние гражданского права на налоговое право</w:t>
      </w:r>
      <w:r w:rsidR="00A333EC" w:rsidRPr="005B187F">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можно говорить о некой автономии налогового права, </w:t>
      </w:r>
      <w:r w:rsidR="00EC7902" w:rsidRPr="005B187F">
        <w:rPr>
          <w:rFonts w:ascii="Times New Roman" w:hAnsi="Times New Roman" w:cs="Times New Roman"/>
          <w:sz w:val="28"/>
          <w:szCs w:val="28"/>
          <w:lang w:val="ru-RU"/>
        </w:rPr>
        <w:t xml:space="preserve">которая нашла свое отражение как на законодательном уровне, так и получила </w:t>
      </w:r>
      <w:r w:rsidR="00A333EC" w:rsidRPr="005B187F">
        <w:rPr>
          <w:rFonts w:ascii="Times New Roman" w:hAnsi="Times New Roman" w:cs="Times New Roman"/>
          <w:sz w:val="28"/>
          <w:szCs w:val="28"/>
          <w:lang w:val="ru-RU"/>
        </w:rPr>
        <w:t>развитие в судебной практике</w:t>
      </w:r>
      <w:r w:rsidR="006D7F81" w:rsidRPr="005B187F">
        <w:rPr>
          <w:rStyle w:val="FootnoteReference"/>
          <w:rFonts w:ascii="Times New Roman" w:hAnsi="Times New Roman" w:cs="Times New Roman"/>
          <w:sz w:val="28"/>
          <w:szCs w:val="28"/>
          <w:lang w:val="ru-RU"/>
        </w:rPr>
        <w:footnoteReference w:id="65"/>
      </w:r>
      <w:r w:rsidR="00A333EC" w:rsidRPr="005B187F">
        <w:rPr>
          <w:rFonts w:ascii="Times New Roman" w:hAnsi="Times New Roman" w:cs="Times New Roman"/>
          <w:sz w:val="28"/>
          <w:szCs w:val="28"/>
          <w:lang w:val="ru-RU"/>
        </w:rPr>
        <w:t>.</w:t>
      </w:r>
      <w:r w:rsidR="00EC7902" w:rsidRPr="005B187F">
        <w:rPr>
          <w:rFonts w:ascii="Times New Roman" w:hAnsi="Times New Roman" w:cs="Times New Roman"/>
          <w:sz w:val="28"/>
          <w:szCs w:val="28"/>
          <w:lang w:val="ru-RU"/>
        </w:rPr>
        <w:t xml:space="preserve"> Такая автономия налогового права выражается в том числе</w:t>
      </w:r>
      <w:r w:rsidRPr="005B187F">
        <w:rPr>
          <w:rFonts w:ascii="Times New Roman" w:hAnsi="Times New Roman" w:cs="Times New Roman"/>
          <w:sz w:val="28"/>
          <w:szCs w:val="28"/>
          <w:lang w:val="ru-RU"/>
        </w:rPr>
        <w:t xml:space="preserve"> в возможности переквалификации </w:t>
      </w:r>
      <w:r w:rsidR="00EC7902" w:rsidRPr="005B187F">
        <w:rPr>
          <w:rFonts w:ascii="Times New Roman" w:hAnsi="Times New Roman" w:cs="Times New Roman"/>
          <w:sz w:val="28"/>
          <w:szCs w:val="28"/>
          <w:lang w:val="ru-RU"/>
        </w:rPr>
        <w:t xml:space="preserve">налоговыми органами </w:t>
      </w:r>
      <w:r w:rsidR="006215E3" w:rsidRPr="005B187F">
        <w:rPr>
          <w:rFonts w:ascii="Times New Roman" w:hAnsi="Times New Roman" w:cs="Times New Roman"/>
          <w:sz w:val="28"/>
          <w:szCs w:val="28"/>
          <w:lang w:val="ru-RU"/>
        </w:rPr>
        <w:t xml:space="preserve">гражданско-правовых </w:t>
      </w:r>
      <w:r w:rsidRPr="005B187F">
        <w:rPr>
          <w:rFonts w:ascii="Times New Roman" w:hAnsi="Times New Roman" w:cs="Times New Roman"/>
          <w:sz w:val="28"/>
          <w:szCs w:val="28"/>
          <w:lang w:val="ru-RU"/>
        </w:rPr>
        <w:t>сдел</w:t>
      </w:r>
      <w:r w:rsidR="00EC7902" w:rsidRPr="005B187F">
        <w:rPr>
          <w:rFonts w:ascii="Times New Roman" w:hAnsi="Times New Roman" w:cs="Times New Roman"/>
          <w:sz w:val="28"/>
          <w:szCs w:val="28"/>
          <w:lang w:val="ru-RU"/>
        </w:rPr>
        <w:t>ок</w:t>
      </w:r>
      <w:r w:rsidRPr="005B187F">
        <w:rPr>
          <w:rFonts w:ascii="Times New Roman" w:hAnsi="Times New Roman" w:cs="Times New Roman"/>
          <w:sz w:val="28"/>
          <w:szCs w:val="28"/>
          <w:lang w:val="ru-RU"/>
        </w:rPr>
        <w:t xml:space="preserve"> в целях налогообложения</w:t>
      </w:r>
      <w:r w:rsidR="00E019D3" w:rsidRPr="005B187F">
        <w:rPr>
          <w:rStyle w:val="FootnoteReference"/>
          <w:rFonts w:ascii="Times New Roman" w:hAnsi="Times New Roman" w:cs="Times New Roman"/>
          <w:sz w:val="28"/>
          <w:szCs w:val="28"/>
          <w:lang w:val="ru-RU"/>
        </w:rPr>
        <w:footnoteReference w:id="66"/>
      </w:r>
      <w:r w:rsidR="001C6FC5">
        <w:rPr>
          <w:rFonts w:ascii="Times New Roman" w:hAnsi="Times New Roman" w:cs="Times New Roman"/>
          <w:sz w:val="28"/>
          <w:szCs w:val="28"/>
          <w:lang w:val="ru-RU"/>
        </w:rPr>
        <w:t>.</w:t>
      </w:r>
      <w:r w:rsidR="00EC7902" w:rsidRPr="005B187F">
        <w:rPr>
          <w:rFonts w:ascii="Times New Roman" w:hAnsi="Times New Roman" w:cs="Times New Roman"/>
          <w:sz w:val="28"/>
          <w:szCs w:val="28"/>
          <w:lang w:val="ru-RU"/>
        </w:rPr>
        <w:t xml:space="preserve"> </w:t>
      </w:r>
      <w:r w:rsidR="001C6FC5">
        <w:rPr>
          <w:rFonts w:ascii="Times New Roman" w:hAnsi="Times New Roman" w:cs="Times New Roman"/>
          <w:sz w:val="28"/>
          <w:szCs w:val="28"/>
          <w:lang w:val="ru-RU"/>
        </w:rPr>
        <w:t>Однако данная</w:t>
      </w:r>
      <w:r w:rsidR="00EC7902" w:rsidRPr="005B187F">
        <w:rPr>
          <w:rFonts w:ascii="Times New Roman" w:hAnsi="Times New Roman" w:cs="Times New Roman"/>
          <w:sz w:val="28"/>
          <w:szCs w:val="28"/>
          <w:lang w:val="ru-RU"/>
        </w:rPr>
        <w:t xml:space="preserve"> возможность налоговых органов не является абсолютной и должна быть обусловлена только </w:t>
      </w:r>
      <w:r w:rsidR="00F6407B" w:rsidRPr="005B187F">
        <w:rPr>
          <w:rFonts w:ascii="Times New Roman" w:hAnsi="Times New Roman" w:cs="Times New Roman"/>
          <w:sz w:val="28"/>
          <w:szCs w:val="28"/>
          <w:lang w:val="ru-RU"/>
        </w:rPr>
        <w:t>злоупотреблениями со стороны налогоплательщиков, выражающихся в использовании конкретных гражданско-правовых конструкций исключительно в це</w:t>
      </w:r>
      <w:r w:rsidR="00D75749" w:rsidRPr="005B187F">
        <w:rPr>
          <w:rFonts w:ascii="Times New Roman" w:hAnsi="Times New Roman" w:cs="Times New Roman"/>
          <w:sz w:val="28"/>
          <w:szCs w:val="28"/>
          <w:lang w:val="ru-RU"/>
        </w:rPr>
        <w:t>лях оптимизации налогообложения, то есть тогда, когда фактические отношен</w:t>
      </w:r>
      <w:r w:rsidR="00463500" w:rsidRPr="005B187F">
        <w:rPr>
          <w:rFonts w:ascii="Times New Roman" w:hAnsi="Times New Roman" w:cs="Times New Roman"/>
          <w:sz w:val="28"/>
          <w:szCs w:val="28"/>
          <w:lang w:val="ru-RU"/>
        </w:rPr>
        <w:t xml:space="preserve">ия, реализуемые между сторонами-налогоплательщиками </w:t>
      </w:r>
      <w:r w:rsidR="00D75749" w:rsidRPr="005B187F">
        <w:rPr>
          <w:rFonts w:ascii="Times New Roman" w:hAnsi="Times New Roman" w:cs="Times New Roman"/>
          <w:sz w:val="28"/>
          <w:szCs w:val="28"/>
          <w:lang w:val="ru-RU"/>
        </w:rPr>
        <w:t>не соответствуют форме сделки, а последняя в свою очередь продиктована в большей степени налоговыми последствиями</w:t>
      </w:r>
      <w:r w:rsidR="009425C7" w:rsidRPr="005B187F">
        <w:rPr>
          <w:rFonts w:ascii="Times New Roman" w:hAnsi="Times New Roman" w:cs="Times New Roman"/>
          <w:sz w:val="28"/>
          <w:szCs w:val="28"/>
          <w:lang w:val="ru-RU"/>
        </w:rPr>
        <w:t>, нежели существом отношений, то есть имеет место так называемая «фиктивность юридической формы»</w:t>
      </w:r>
      <w:r w:rsidR="006215E3" w:rsidRPr="005B187F">
        <w:rPr>
          <w:rStyle w:val="FootnoteReference"/>
          <w:rFonts w:ascii="Times New Roman" w:hAnsi="Times New Roman" w:cs="Times New Roman"/>
          <w:sz w:val="28"/>
          <w:szCs w:val="28"/>
          <w:lang w:val="ru-RU"/>
        </w:rPr>
        <w:footnoteReference w:id="67"/>
      </w:r>
      <w:r w:rsidR="009425C7" w:rsidRPr="005B187F">
        <w:rPr>
          <w:rFonts w:ascii="Times New Roman" w:hAnsi="Times New Roman" w:cs="Times New Roman"/>
          <w:sz w:val="28"/>
          <w:szCs w:val="28"/>
          <w:lang w:val="ru-RU"/>
        </w:rPr>
        <w:t>.</w:t>
      </w:r>
      <w:r w:rsidR="00F6407B" w:rsidRPr="005B187F">
        <w:rPr>
          <w:rFonts w:ascii="Times New Roman" w:hAnsi="Times New Roman" w:cs="Times New Roman"/>
          <w:sz w:val="28"/>
          <w:szCs w:val="28"/>
          <w:lang w:val="ru-RU"/>
        </w:rPr>
        <w:t xml:space="preserve"> </w:t>
      </w:r>
      <w:r w:rsidR="00973974" w:rsidRPr="005B187F">
        <w:rPr>
          <w:rFonts w:ascii="Times New Roman" w:hAnsi="Times New Roman" w:cs="Times New Roman"/>
          <w:sz w:val="28"/>
          <w:szCs w:val="28"/>
          <w:lang w:val="ru-RU"/>
        </w:rPr>
        <w:t xml:space="preserve">Так, возможность налоговых органов изменить </w:t>
      </w:r>
      <w:r w:rsidR="00973974" w:rsidRPr="005B187F">
        <w:rPr>
          <w:rFonts w:ascii="Times New Roman" w:hAnsi="Times New Roman" w:cs="Times New Roman"/>
          <w:sz w:val="28"/>
          <w:szCs w:val="28"/>
          <w:lang w:val="ru-RU"/>
        </w:rPr>
        <w:lastRenderedPageBreak/>
        <w:t>квалификацию сделки предусмотрена в действующей редакции НК РФ</w:t>
      </w:r>
      <w:r w:rsidR="006D7F81" w:rsidRPr="005B187F">
        <w:rPr>
          <w:rFonts w:ascii="Times New Roman" w:hAnsi="Times New Roman" w:cs="Times New Roman"/>
          <w:sz w:val="28"/>
          <w:szCs w:val="28"/>
          <w:lang w:val="ru-RU"/>
        </w:rPr>
        <w:t xml:space="preserve"> (подп.3 п.2 ст. 45 НК РФ)</w:t>
      </w:r>
      <w:r w:rsidR="00973974" w:rsidRPr="005B187F">
        <w:rPr>
          <w:rFonts w:ascii="Times New Roman" w:hAnsi="Times New Roman" w:cs="Times New Roman"/>
          <w:sz w:val="28"/>
          <w:szCs w:val="28"/>
          <w:lang w:val="ru-RU"/>
        </w:rPr>
        <w:t xml:space="preserve">, при этом </w:t>
      </w:r>
      <w:r w:rsidR="00D21A87" w:rsidRPr="005B187F">
        <w:rPr>
          <w:rFonts w:ascii="Times New Roman" w:hAnsi="Times New Roman" w:cs="Times New Roman"/>
          <w:sz w:val="28"/>
          <w:szCs w:val="28"/>
          <w:lang w:val="ru-RU"/>
        </w:rPr>
        <w:t>в таком случае налог должен быть взыскан с налогоплательщика в судебном порядке, что также подтверждает исключительность случаев юридической переквалификации сделок для целей налогообложения.</w:t>
      </w:r>
      <w:r w:rsidR="006E740A" w:rsidRPr="005B187F">
        <w:rPr>
          <w:rFonts w:ascii="Times New Roman" w:hAnsi="Times New Roman" w:cs="Times New Roman"/>
          <w:sz w:val="28"/>
          <w:szCs w:val="28"/>
          <w:lang w:val="ru-RU"/>
        </w:rPr>
        <w:t xml:space="preserve"> </w:t>
      </w:r>
    </w:p>
    <w:p w:rsidR="00AC211D" w:rsidRPr="005B187F" w:rsidRDefault="006E740A"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Стоит особо отметить Постановление Пленума ВАС </w:t>
      </w:r>
      <w:r w:rsidR="00FC1A83">
        <w:rPr>
          <w:rFonts w:ascii="Times New Roman" w:hAnsi="Times New Roman" w:cs="Times New Roman"/>
          <w:sz w:val="28"/>
          <w:szCs w:val="28"/>
          <w:lang w:val="ru-RU"/>
        </w:rPr>
        <w:t xml:space="preserve">РФ </w:t>
      </w:r>
      <w:r w:rsidR="00C87AF0" w:rsidRPr="005B187F">
        <w:rPr>
          <w:rFonts w:ascii="Times New Roman" w:hAnsi="Times New Roman" w:cs="Times New Roman"/>
          <w:sz w:val="28"/>
          <w:szCs w:val="28"/>
          <w:lang w:val="ru-RU"/>
        </w:rPr>
        <w:t xml:space="preserve">от 12 октября 2006 г. № 53 «Об оценке арбитражными судами обоснованности получения налогоплательщиком налоговой выгоды». В целях борьбы с уклонением от уплаты налогов </w:t>
      </w:r>
      <w:r w:rsidR="00D019A1" w:rsidRPr="005B187F">
        <w:rPr>
          <w:rFonts w:ascii="Times New Roman" w:hAnsi="Times New Roman" w:cs="Times New Roman"/>
          <w:sz w:val="28"/>
          <w:szCs w:val="28"/>
          <w:lang w:val="ru-RU"/>
        </w:rPr>
        <w:t xml:space="preserve">Пленумом </w:t>
      </w:r>
      <w:r w:rsidR="00C87AF0" w:rsidRPr="005B187F">
        <w:rPr>
          <w:rFonts w:ascii="Times New Roman" w:hAnsi="Times New Roman" w:cs="Times New Roman"/>
          <w:sz w:val="28"/>
          <w:szCs w:val="28"/>
          <w:lang w:val="ru-RU"/>
        </w:rPr>
        <w:t xml:space="preserve">ВАС РФ </w:t>
      </w:r>
      <w:r w:rsidR="00D019A1" w:rsidRPr="005B187F">
        <w:rPr>
          <w:rFonts w:ascii="Times New Roman" w:hAnsi="Times New Roman" w:cs="Times New Roman"/>
          <w:sz w:val="28"/>
          <w:szCs w:val="28"/>
          <w:lang w:val="ru-RU"/>
        </w:rPr>
        <w:t>была разработана</w:t>
      </w:r>
      <w:r w:rsidR="00C87AF0" w:rsidRPr="005B187F">
        <w:rPr>
          <w:rFonts w:ascii="Times New Roman" w:hAnsi="Times New Roman" w:cs="Times New Roman"/>
          <w:sz w:val="28"/>
          <w:szCs w:val="28"/>
          <w:lang w:val="ru-RU"/>
        </w:rPr>
        <w:t xml:space="preserve"> </w:t>
      </w:r>
      <w:r w:rsidR="00D019A1" w:rsidRPr="005B187F">
        <w:rPr>
          <w:rFonts w:ascii="Times New Roman" w:hAnsi="Times New Roman" w:cs="Times New Roman"/>
          <w:sz w:val="28"/>
          <w:szCs w:val="28"/>
          <w:lang w:val="ru-RU"/>
        </w:rPr>
        <w:t>доктрина</w:t>
      </w:r>
      <w:r w:rsidR="00C87AF0" w:rsidRPr="005B187F">
        <w:rPr>
          <w:rFonts w:ascii="Times New Roman" w:hAnsi="Times New Roman" w:cs="Times New Roman"/>
          <w:sz w:val="28"/>
          <w:szCs w:val="28"/>
          <w:lang w:val="ru-RU"/>
        </w:rPr>
        <w:t xml:space="preserve"> необоснованной налоговой выгоды, </w:t>
      </w:r>
      <w:r w:rsidR="00D019A1" w:rsidRPr="005B187F">
        <w:rPr>
          <w:rFonts w:ascii="Times New Roman" w:hAnsi="Times New Roman" w:cs="Times New Roman"/>
          <w:sz w:val="28"/>
          <w:szCs w:val="28"/>
          <w:lang w:val="ru-RU"/>
        </w:rPr>
        <w:t>основной смысл которой заключается в с</w:t>
      </w:r>
      <w:r w:rsidR="00C87AF0" w:rsidRPr="005B187F">
        <w:rPr>
          <w:rFonts w:ascii="Times New Roman" w:hAnsi="Times New Roman" w:cs="Times New Roman"/>
          <w:sz w:val="28"/>
          <w:szCs w:val="28"/>
          <w:lang w:val="ru-RU"/>
        </w:rPr>
        <w:t xml:space="preserve">пециальном экономическом толковании гражданско-правовой сделки </w:t>
      </w:r>
      <w:r w:rsidR="00B37369">
        <w:rPr>
          <w:rFonts w:ascii="Times New Roman" w:hAnsi="Times New Roman" w:cs="Times New Roman"/>
          <w:sz w:val="28"/>
          <w:szCs w:val="28"/>
          <w:lang w:val="ru-RU"/>
        </w:rPr>
        <w:t>для</w:t>
      </w:r>
      <w:r w:rsidR="00C87AF0" w:rsidRPr="005B187F">
        <w:rPr>
          <w:rFonts w:ascii="Times New Roman" w:hAnsi="Times New Roman" w:cs="Times New Roman"/>
          <w:sz w:val="28"/>
          <w:szCs w:val="28"/>
          <w:lang w:val="ru-RU"/>
        </w:rPr>
        <w:t xml:space="preserve"> определения налоговых последствий</w:t>
      </w:r>
      <w:r w:rsidR="00D019A1" w:rsidRPr="005B187F">
        <w:rPr>
          <w:rStyle w:val="FootnoteReference"/>
          <w:rFonts w:ascii="Times New Roman" w:hAnsi="Times New Roman" w:cs="Times New Roman"/>
          <w:sz w:val="28"/>
          <w:szCs w:val="28"/>
          <w:lang w:val="ru-RU"/>
        </w:rPr>
        <w:footnoteReference w:id="68"/>
      </w:r>
      <w:r w:rsidR="00866B04" w:rsidRPr="005B187F">
        <w:rPr>
          <w:rFonts w:ascii="Times New Roman" w:hAnsi="Times New Roman" w:cs="Times New Roman"/>
          <w:sz w:val="28"/>
          <w:szCs w:val="28"/>
          <w:lang w:val="ru-RU"/>
        </w:rPr>
        <w:t xml:space="preserve">, то есть при определении налоговых последствий предлагается принимать во внимание </w:t>
      </w:r>
      <w:r w:rsidR="00B40BB0" w:rsidRPr="005B187F">
        <w:rPr>
          <w:rFonts w:ascii="Times New Roman" w:hAnsi="Times New Roman" w:cs="Times New Roman"/>
          <w:sz w:val="28"/>
          <w:szCs w:val="28"/>
          <w:lang w:val="ru-RU"/>
        </w:rPr>
        <w:t>реальные хозяйственные операции, совершенные налогоплательщиком</w:t>
      </w:r>
      <w:r w:rsidR="00A13EF6" w:rsidRPr="005B187F">
        <w:rPr>
          <w:rFonts w:ascii="Times New Roman" w:hAnsi="Times New Roman" w:cs="Times New Roman"/>
          <w:sz w:val="28"/>
          <w:szCs w:val="28"/>
          <w:lang w:val="ru-RU"/>
        </w:rPr>
        <w:t>,</w:t>
      </w:r>
      <w:r w:rsidR="00B40BB0" w:rsidRPr="005B187F">
        <w:rPr>
          <w:rFonts w:ascii="Times New Roman" w:hAnsi="Times New Roman" w:cs="Times New Roman"/>
          <w:sz w:val="28"/>
          <w:szCs w:val="28"/>
          <w:lang w:val="ru-RU"/>
        </w:rPr>
        <w:t xml:space="preserve"> в </w:t>
      </w:r>
      <w:r w:rsidR="006215E3" w:rsidRPr="005B187F">
        <w:rPr>
          <w:rFonts w:ascii="Times New Roman" w:hAnsi="Times New Roman" w:cs="Times New Roman"/>
          <w:sz w:val="28"/>
          <w:szCs w:val="28"/>
          <w:lang w:val="ru-RU"/>
        </w:rPr>
        <w:t>независимости</w:t>
      </w:r>
      <w:r w:rsidR="00B40BB0" w:rsidRPr="005B187F">
        <w:rPr>
          <w:rFonts w:ascii="Times New Roman" w:hAnsi="Times New Roman" w:cs="Times New Roman"/>
          <w:sz w:val="28"/>
          <w:szCs w:val="28"/>
          <w:lang w:val="ru-RU"/>
        </w:rPr>
        <w:t xml:space="preserve"> от гражданско-правовой формы, в которую они облечены.</w:t>
      </w:r>
      <w:r w:rsidR="00E71AF1" w:rsidRPr="005B187F">
        <w:rPr>
          <w:rFonts w:ascii="Times New Roman" w:hAnsi="Times New Roman" w:cs="Times New Roman"/>
          <w:sz w:val="28"/>
          <w:szCs w:val="28"/>
          <w:lang w:val="ru-RU"/>
        </w:rPr>
        <w:t xml:space="preserve"> Данная доктрина в литературе также получила название как «</w:t>
      </w:r>
      <w:r w:rsidR="00A13EF6" w:rsidRPr="005B187F">
        <w:rPr>
          <w:rFonts w:ascii="Times New Roman" w:hAnsi="Times New Roman" w:cs="Times New Roman"/>
          <w:sz w:val="28"/>
          <w:szCs w:val="28"/>
          <w:lang w:val="ru-RU"/>
        </w:rPr>
        <w:t xml:space="preserve">доктрина </w:t>
      </w:r>
      <w:r w:rsidR="00E044F3" w:rsidRPr="005B187F">
        <w:rPr>
          <w:rFonts w:ascii="Times New Roman" w:hAnsi="Times New Roman" w:cs="Times New Roman"/>
          <w:sz w:val="28"/>
          <w:szCs w:val="28"/>
          <w:lang w:val="ru-RU"/>
        </w:rPr>
        <w:t>приоритет</w:t>
      </w:r>
      <w:r w:rsidR="00A13EF6" w:rsidRPr="005B187F">
        <w:rPr>
          <w:rFonts w:ascii="Times New Roman" w:hAnsi="Times New Roman" w:cs="Times New Roman"/>
          <w:sz w:val="28"/>
          <w:szCs w:val="28"/>
          <w:lang w:val="ru-RU"/>
        </w:rPr>
        <w:t>а</w:t>
      </w:r>
      <w:r w:rsidR="00E044F3" w:rsidRPr="005B187F">
        <w:rPr>
          <w:rFonts w:ascii="Times New Roman" w:hAnsi="Times New Roman" w:cs="Times New Roman"/>
          <w:sz w:val="28"/>
          <w:szCs w:val="28"/>
          <w:lang w:val="ru-RU"/>
        </w:rPr>
        <w:t xml:space="preserve"> содержания</w:t>
      </w:r>
      <w:r w:rsidR="00E71AF1" w:rsidRPr="005B187F">
        <w:rPr>
          <w:rFonts w:ascii="Times New Roman" w:hAnsi="Times New Roman" w:cs="Times New Roman"/>
          <w:sz w:val="28"/>
          <w:szCs w:val="28"/>
          <w:lang w:val="ru-RU"/>
        </w:rPr>
        <w:t xml:space="preserve"> над формой»</w:t>
      </w:r>
      <w:r w:rsidR="00E044F3" w:rsidRPr="005B187F">
        <w:rPr>
          <w:rFonts w:ascii="Times New Roman" w:hAnsi="Times New Roman" w:cs="Times New Roman"/>
          <w:sz w:val="28"/>
          <w:szCs w:val="28"/>
          <w:lang w:val="ru-RU"/>
        </w:rPr>
        <w:t xml:space="preserve"> или «доктрина деловой цели»</w:t>
      </w:r>
      <w:r w:rsidR="006215E3" w:rsidRPr="005B187F">
        <w:rPr>
          <w:rStyle w:val="FootnoteReference"/>
          <w:rFonts w:ascii="Times New Roman" w:hAnsi="Times New Roman" w:cs="Times New Roman"/>
          <w:sz w:val="28"/>
          <w:szCs w:val="28"/>
          <w:lang w:val="ru-RU"/>
        </w:rPr>
        <w:footnoteReference w:id="69"/>
      </w:r>
      <w:r w:rsidR="00A13EF6" w:rsidRPr="005B187F">
        <w:rPr>
          <w:rFonts w:ascii="Times New Roman" w:hAnsi="Times New Roman" w:cs="Times New Roman"/>
          <w:sz w:val="28"/>
          <w:szCs w:val="28"/>
          <w:lang w:val="ru-RU"/>
        </w:rPr>
        <w:t>.</w:t>
      </w:r>
    </w:p>
    <w:p w:rsidR="00890C19" w:rsidRPr="005B187F" w:rsidRDefault="001026C5"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Тот факт, что гражданско-правовая сделка </w:t>
      </w:r>
      <w:r w:rsidR="00890C19" w:rsidRPr="005B187F">
        <w:rPr>
          <w:rFonts w:ascii="Times New Roman" w:hAnsi="Times New Roman" w:cs="Times New Roman"/>
          <w:sz w:val="28"/>
          <w:szCs w:val="28"/>
          <w:lang w:val="ru-RU"/>
        </w:rPr>
        <w:t xml:space="preserve">сама по себе </w:t>
      </w:r>
      <w:r w:rsidRPr="005B187F">
        <w:rPr>
          <w:rFonts w:ascii="Times New Roman" w:hAnsi="Times New Roman" w:cs="Times New Roman"/>
          <w:sz w:val="28"/>
          <w:szCs w:val="28"/>
          <w:lang w:val="ru-RU"/>
        </w:rPr>
        <w:t xml:space="preserve">не </w:t>
      </w:r>
      <w:r w:rsidR="00890C19" w:rsidRPr="005B187F">
        <w:rPr>
          <w:rFonts w:ascii="Times New Roman" w:hAnsi="Times New Roman" w:cs="Times New Roman"/>
          <w:sz w:val="28"/>
          <w:szCs w:val="28"/>
          <w:lang w:val="ru-RU"/>
        </w:rPr>
        <w:t>является фактом налогового права, а лишь лежит в основе возникновения налоговых отношений, а также факт возможности</w:t>
      </w:r>
      <w:r w:rsidRPr="005B187F">
        <w:rPr>
          <w:rFonts w:ascii="Times New Roman" w:hAnsi="Times New Roman" w:cs="Times New Roman"/>
          <w:sz w:val="28"/>
          <w:szCs w:val="28"/>
          <w:lang w:val="ru-RU"/>
        </w:rPr>
        <w:t xml:space="preserve"> переквалификации </w:t>
      </w:r>
      <w:r w:rsidR="00890C19" w:rsidRPr="005B187F">
        <w:rPr>
          <w:rFonts w:ascii="Times New Roman" w:hAnsi="Times New Roman" w:cs="Times New Roman"/>
          <w:sz w:val="28"/>
          <w:szCs w:val="28"/>
          <w:lang w:val="ru-RU"/>
        </w:rPr>
        <w:t>гражданско-правовой сделки, совершенной</w:t>
      </w:r>
      <w:r w:rsidRPr="005B187F">
        <w:rPr>
          <w:rFonts w:ascii="Times New Roman" w:hAnsi="Times New Roman" w:cs="Times New Roman"/>
          <w:sz w:val="28"/>
          <w:szCs w:val="28"/>
          <w:lang w:val="ru-RU"/>
        </w:rPr>
        <w:t xml:space="preserve"> налогоплательщиком в целях доначисления налогов</w:t>
      </w:r>
      <w:r w:rsidR="00890C19" w:rsidRPr="005B187F">
        <w:rPr>
          <w:rFonts w:ascii="Times New Roman" w:hAnsi="Times New Roman" w:cs="Times New Roman"/>
          <w:sz w:val="28"/>
          <w:szCs w:val="28"/>
          <w:lang w:val="ru-RU"/>
        </w:rPr>
        <w:t xml:space="preserve">, не означают что гражданско-правовая сделка может полностью игнорироваться для целей налогообложения. Как уже было отмечено ранее, возникновение налоговой обязанности напрямую связано с участием налогоплательщика в хозяйственных отношениях, совершении хозяйственных операций. При этом </w:t>
      </w:r>
      <w:r w:rsidR="00820172" w:rsidRPr="005B187F">
        <w:rPr>
          <w:rFonts w:ascii="Times New Roman" w:hAnsi="Times New Roman" w:cs="Times New Roman"/>
          <w:sz w:val="28"/>
          <w:szCs w:val="28"/>
          <w:lang w:val="ru-RU"/>
        </w:rPr>
        <w:t>осуществление определенной хозяйственной</w:t>
      </w:r>
      <w:r w:rsidR="00890C19" w:rsidRPr="005B187F">
        <w:rPr>
          <w:rFonts w:ascii="Times New Roman" w:hAnsi="Times New Roman" w:cs="Times New Roman"/>
          <w:sz w:val="28"/>
          <w:szCs w:val="28"/>
          <w:lang w:val="ru-RU"/>
        </w:rPr>
        <w:t xml:space="preserve"> операци</w:t>
      </w:r>
      <w:r w:rsidR="00820172" w:rsidRPr="005B187F">
        <w:rPr>
          <w:rFonts w:ascii="Times New Roman" w:hAnsi="Times New Roman" w:cs="Times New Roman"/>
          <w:sz w:val="28"/>
          <w:szCs w:val="28"/>
          <w:lang w:val="ru-RU"/>
        </w:rPr>
        <w:t>и</w:t>
      </w:r>
      <w:r w:rsidR="00890C19" w:rsidRPr="005B187F">
        <w:rPr>
          <w:rFonts w:ascii="Times New Roman" w:hAnsi="Times New Roman" w:cs="Times New Roman"/>
          <w:sz w:val="28"/>
          <w:szCs w:val="28"/>
          <w:lang w:val="ru-RU"/>
        </w:rPr>
        <w:t xml:space="preserve"> – например, передачи имущества – не</w:t>
      </w:r>
      <w:r w:rsidR="00820172" w:rsidRPr="005B187F">
        <w:rPr>
          <w:rFonts w:ascii="Times New Roman" w:hAnsi="Times New Roman" w:cs="Times New Roman"/>
          <w:sz w:val="28"/>
          <w:szCs w:val="28"/>
          <w:lang w:val="ru-RU"/>
        </w:rPr>
        <w:t xml:space="preserve"> является достаточным для определения порядка налогообложения, так как </w:t>
      </w:r>
      <w:r w:rsidR="00832DF0" w:rsidRPr="005B187F">
        <w:rPr>
          <w:rFonts w:ascii="Times New Roman" w:hAnsi="Times New Roman" w:cs="Times New Roman"/>
          <w:sz w:val="28"/>
          <w:szCs w:val="28"/>
          <w:lang w:val="ru-RU"/>
        </w:rPr>
        <w:lastRenderedPageBreak/>
        <w:t>передача</w:t>
      </w:r>
      <w:r w:rsidR="00820172" w:rsidRPr="005B187F">
        <w:rPr>
          <w:rFonts w:ascii="Times New Roman" w:hAnsi="Times New Roman" w:cs="Times New Roman"/>
          <w:sz w:val="28"/>
          <w:szCs w:val="28"/>
          <w:lang w:val="ru-RU"/>
        </w:rPr>
        <w:t xml:space="preserve"> имущества, может иметь место как при договоре купли-продажи, дарения, так и в случае передачи товара в рамках договора комиссии, перевозки, хранения.</w:t>
      </w:r>
      <w:r w:rsidR="00832DF0" w:rsidRPr="005B187F">
        <w:rPr>
          <w:rFonts w:ascii="Times New Roman" w:hAnsi="Times New Roman" w:cs="Times New Roman"/>
          <w:sz w:val="28"/>
          <w:szCs w:val="28"/>
          <w:lang w:val="ru-RU"/>
        </w:rPr>
        <w:t xml:space="preserve"> Соответственно для определения реальных налоговых последствий хозяйственных операций необходимо принимать во внимание внешнее выражение воли налогоплательщиков, наиболее адекватной из которых является гражданско-правовая сделка. </w:t>
      </w:r>
      <w:r w:rsidR="00AF7FE3" w:rsidRPr="005B187F">
        <w:rPr>
          <w:rFonts w:ascii="Times New Roman" w:hAnsi="Times New Roman" w:cs="Times New Roman"/>
          <w:sz w:val="28"/>
          <w:szCs w:val="28"/>
          <w:lang w:val="ru-RU"/>
        </w:rPr>
        <w:t>Таким образом,</w:t>
      </w:r>
      <w:r w:rsidR="00832DF0" w:rsidRPr="005B187F">
        <w:rPr>
          <w:rFonts w:ascii="Times New Roman" w:hAnsi="Times New Roman" w:cs="Times New Roman"/>
          <w:sz w:val="28"/>
          <w:szCs w:val="28"/>
          <w:lang w:val="ru-RU"/>
        </w:rPr>
        <w:t xml:space="preserve"> является вполне оправданным то, что «налоговое право, как правило, «доверяет» гражданскому в вопросах юридической квалификации экономического характера тех или иных актов гражданского оборота»</w:t>
      </w:r>
      <w:r w:rsidR="00832DF0" w:rsidRPr="005B187F">
        <w:rPr>
          <w:rStyle w:val="FootnoteReference"/>
          <w:rFonts w:ascii="Times New Roman" w:hAnsi="Times New Roman" w:cs="Times New Roman"/>
          <w:sz w:val="28"/>
          <w:szCs w:val="28"/>
          <w:lang w:val="ru-RU"/>
        </w:rPr>
        <w:footnoteReference w:id="70"/>
      </w:r>
      <w:r w:rsidR="00832DF0" w:rsidRPr="005B187F">
        <w:rPr>
          <w:rFonts w:ascii="Times New Roman" w:hAnsi="Times New Roman" w:cs="Times New Roman"/>
          <w:sz w:val="28"/>
          <w:szCs w:val="28"/>
          <w:lang w:val="ru-RU"/>
        </w:rPr>
        <w:t>.</w:t>
      </w:r>
    </w:p>
    <w:p w:rsidR="0030405C" w:rsidRPr="005B187F" w:rsidRDefault="00AF7FE3"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В результате,</w:t>
      </w:r>
      <w:r w:rsidR="00FF1FB4" w:rsidRPr="005B187F">
        <w:rPr>
          <w:rFonts w:ascii="Times New Roman" w:hAnsi="Times New Roman" w:cs="Times New Roman"/>
          <w:sz w:val="28"/>
          <w:szCs w:val="28"/>
          <w:lang w:val="ru-RU"/>
        </w:rPr>
        <w:t xml:space="preserve"> исходя из вышеизложенного, нельзя сделать вывод о наличии прямой взаимосвязи гражданско-правовой квалификации договора и его налоговых последствий для сторон. Однако, в тоже время, можно говорить о том, что первоначально налоговая квалификация отношени</w:t>
      </w:r>
      <w:r w:rsidR="00340E28" w:rsidRPr="005B187F">
        <w:rPr>
          <w:rFonts w:ascii="Times New Roman" w:hAnsi="Times New Roman" w:cs="Times New Roman"/>
          <w:sz w:val="28"/>
          <w:szCs w:val="28"/>
          <w:lang w:val="ru-RU"/>
        </w:rPr>
        <w:t>й</w:t>
      </w:r>
      <w:r w:rsidR="00FF1FB4" w:rsidRPr="005B187F">
        <w:rPr>
          <w:rFonts w:ascii="Times New Roman" w:hAnsi="Times New Roman" w:cs="Times New Roman"/>
          <w:sz w:val="28"/>
          <w:szCs w:val="28"/>
          <w:lang w:val="ru-RU"/>
        </w:rPr>
        <w:t xml:space="preserve"> основывается именно на гражданско-правовой квалификации сделки, </w:t>
      </w:r>
      <w:r w:rsidR="00B20FA7" w:rsidRPr="005B187F">
        <w:rPr>
          <w:rFonts w:ascii="Times New Roman" w:hAnsi="Times New Roman" w:cs="Times New Roman"/>
          <w:sz w:val="28"/>
          <w:szCs w:val="28"/>
          <w:lang w:val="ru-RU"/>
        </w:rPr>
        <w:t xml:space="preserve">при этом для определения налоговых последствий во внимание должны приниматься реальные </w:t>
      </w:r>
      <w:r w:rsidR="00FF1FB4" w:rsidRPr="005B187F">
        <w:rPr>
          <w:rFonts w:ascii="Times New Roman" w:hAnsi="Times New Roman" w:cs="Times New Roman"/>
          <w:sz w:val="28"/>
          <w:szCs w:val="28"/>
          <w:lang w:val="ru-RU"/>
        </w:rPr>
        <w:t>экономич</w:t>
      </w:r>
      <w:r w:rsidR="00B20FA7" w:rsidRPr="005B187F">
        <w:rPr>
          <w:rFonts w:ascii="Times New Roman" w:hAnsi="Times New Roman" w:cs="Times New Roman"/>
          <w:sz w:val="28"/>
          <w:szCs w:val="28"/>
          <w:lang w:val="ru-RU"/>
        </w:rPr>
        <w:t>еские</w:t>
      </w:r>
      <w:r w:rsidR="00FF1FB4" w:rsidRPr="005B187F">
        <w:rPr>
          <w:rFonts w:ascii="Times New Roman" w:hAnsi="Times New Roman" w:cs="Times New Roman"/>
          <w:sz w:val="28"/>
          <w:szCs w:val="28"/>
          <w:lang w:val="ru-RU"/>
        </w:rPr>
        <w:t xml:space="preserve"> опера</w:t>
      </w:r>
      <w:r w:rsidR="00B20FA7" w:rsidRPr="005B187F">
        <w:rPr>
          <w:rFonts w:ascii="Times New Roman" w:hAnsi="Times New Roman" w:cs="Times New Roman"/>
          <w:sz w:val="28"/>
          <w:szCs w:val="28"/>
          <w:lang w:val="ru-RU"/>
        </w:rPr>
        <w:t>ции, опосредуемые</w:t>
      </w:r>
      <w:r w:rsidR="00340E28" w:rsidRPr="005B187F">
        <w:rPr>
          <w:rFonts w:ascii="Times New Roman" w:hAnsi="Times New Roman" w:cs="Times New Roman"/>
          <w:sz w:val="28"/>
          <w:szCs w:val="28"/>
          <w:lang w:val="ru-RU"/>
        </w:rPr>
        <w:t xml:space="preserve"> такой сделкой</w:t>
      </w:r>
      <w:r w:rsidR="00B20FA7" w:rsidRPr="005B187F">
        <w:rPr>
          <w:rFonts w:ascii="Times New Roman" w:hAnsi="Times New Roman" w:cs="Times New Roman"/>
          <w:sz w:val="28"/>
          <w:szCs w:val="28"/>
          <w:lang w:val="ru-RU"/>
        </w:rPr>
        <w:t>.</w:t>
      </w:r>
    </w:p>
    <w:p w:rsidR="00B20FA7" w:rsidRPr="005B187F" w:rsidRDefault="00B20FA7" w:rsidP="005B187F">
      <w:pPr>
        <w:pStyle w:val="ListParagraph"/>
        <w:spacing w:line="360" w:lineRule="auto"/>
        <w:ind w:left="0" w:firstLine="709"/>
        <w:jc w:val="both"/>
        <w:rPr>
          <w:rFonts w:ascii="Times New Roman" w:hAnsi="Times New Roman" w:cs="Times New Roman"/>
          <w:sz w:val="28"/>
          <w:szCs w:val="28"/>
          <w:lang w:val="ru-RU"/>
        </w:rPr>
      </w:pPr>
    </w:p>
    <w:p w:rsidR="00973974" w:rsidRPr="0092049A" w:rsidRDefault="0092049A" w:rsidP="005B187F">
      <w:pPr>
        <w:pStyle w:val="ListParagraph"/>
        <w:spacing w:line="360" w:lineRule="auto"/>
        <w:ind w:left="0" w:firstLine="709"/>
        <w:jc w:val="both"/>
        <w:rPr>
          <w:rFonts w:ascii="Times New Roman" w:hAnsi="Times New Roman" w:cs="Times New Roman"/>
          <w:b/>
          <w:sz w:val="28"/>
          <w:szCs w:val="28"/>
          <w:lang w:val="ru-RU"/>
        </w:rPr>
      </w:pPr>
      <w:r w:rsidRPr="0092049A">
        <w:rPr>
          <w:rFonts w:ascii="Times New Roman" w:hAnsi="Times New Roman" w:cs="Times New Roman"/>
          <w:b/>
          <w:sz w:val="28"/>
          <w:szCs w:val="28"/>
          <w:lang w:val="ru-RU"/>
        </w:rPr>
        <w:t xml:space="preserve">§ 1.1. </w:t>
      </w:r>
      <w:r w:rsidR="00973974" w:rsidRPr="0092049A">
        <w:rPr>
          <w:rFonts w:ascii="Times New Roman" w:hAnsi="Times New Roman" w:cs="Times New Roman"/>
          <w:b/>
          <w:sz w:val="28"/>
          <w:szCs w:val="28"/>
          <w:lang w:val="ru-RU"/>
        </w:rPr>
        <w:t>Взгляды Конституционного суда РФ на взаимоотношение гражданского и налогового права</w:t>
      </w:r>
    </w:p>
    <w:p w:rsidR="00A13EF6" w:rsidRPr="005B187F" w:rsidRDefault="005B1790"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Проблемы взаимного влияния гражданского и налогового права находят свое отражение и при рассмотрении дел Конституционным судом РФ. </w:t>
      </w:r>
      <w:r w:rsidR="00A13EF6" w:rsidRPr="005B187F">
        <w:rPr>
          <w:rFonts w:ascii="Times New Roman" w:hAnsi="Times New Roman" w:cs="Times New Roman"/>
          <w:sz w:val="28"/>
          <w:szCs w:val="28"/>
          <w:lang w:val="ru-RU"/>
        </w:rPr>
        <w:t xml:space="preserve">Более того, сформулированные Конституционным судом </w:t>
      </w:r>
      <w:r w:rsidR="00077C0D" w:rsidRPr="005B187F">
        <w:rPr>
          <w:rFonts w:ascii="Times New Roman" w:hAnsi="Times New Roman" w:cs="Times New Roman"/>
          <w:sz w:val="28"/>
          <w:szCs w:val="28"/>
          <w:lang w:val="ru-RU"/>
        </w:rPr>
        <w:t xml:space="preserve">РФ </w:t>
      </w:r>
      <w:r w:rsidR="00A13EF6" w:rsidRPr="005B187F">
        <w:rPr>
          <w:rFonts w:ascii="Times New Roman" w:hAnsi="Times New Roman" w:cs="Times New Roman"/>
          <w:sz w:val="28"/>
          <w:szCs w:val="28"/>
          <w:lang w:val="ru-RU"/>
        </w:rPr>
        <w:t>позиции постепенно развивались и дополнялись, на что также интересно обратить внимание.</w:t>
      </w:r>
    </w:p>
    <w:p w:rsidR="00A13EF6" w:rsidRPr="005B187F" w:rsidRDefault="00002ABA"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С</w:t>
      </w:r>
      <w:r w:rsidR="001003E9" w:rsidRPr="005B187F">
        <w:rPr>
          <w:rFonts w:ascii="Times New Roman" w:hAnsi="Times New Roman" w:cs="Times New Roman"/>
          <w:sz w:val="28"/>
          <w:szCs w:val="28"/>
          <w:lang w:val="ru-RU"/>
        </w:rPr>
        <w:t>тоит отметить</w:t>
      </w:r>
      <w:r w:rsidRPr="005B187F">
        <w:rPr>
          <w:rFonts w:ascii="Times New Roman" w:hAnsi="Times New Roman" w:cs="Times New Roman"/>
          <w:sz w:val="28"/>
          <w:szCs w:val="28"/>
          <w:lang w:val="ru-RU"/>
        </w:rPr>
        <w:t xml:space="preserve">, что Конституционный суд РФ исходит из наличия неразрывной взаимосвязи гражданского и налогового права, отмечая, что нормы данных отраслей должны быть гармонизированы </w:t>
      </w:r>
      <w:r w:rsidR="00E26FA5" w:rsidRPr="005B187F">
        <w:rPr>
          <w:rFonts w:ascii="Times New Roman" w:hAnsi="Times New Roman" w:cs="Times New Roman"/>
          <w:sz w:val="28"/>
          <w:szCs w:val="28"/>
          <w:lang w:val="ru-RU"/>
        </w:rPr>
        <w:t xml:space="preserve">между собой </w:t>
      </w:r>
      <w:r w:rsidRPr="005B187F">
        <w:rPr>
          <w:rFonts w:ascii="Times New Roman" w:hAnsi="Times New Roman" w:cs="Times New Roman"/>
          <w:sz w:val="28"/>
          <w:szCs w:val="28"/>
          <w:lang w:val="ru-RU"/>
        </w:rPr>
        <w:t xml:space="preserve">с тем, чтобы </w:t>
      </w:r>
      <w:r w:rsidR="00E26FA5" w:rsidRPr="005B187F">
        <w:rPr>
          <w:rFonts w:ascii="Times New Roman" w:hAnsi="Times New Roman" w:cs="Times New Roman"/>
          <w:sz w:val="28"/>
          <w:szCs w:val="28"/>
          <w:lang w:val="ru-RU"/>
        </w:rPr>
        <w:t>императивные нормы налогового права, устанавливающие определенный порядок налогообложения, не входили в противоречие с диспозитивн</w:t>
      </w:r>
      <w:r w:rsidR="00214FE7" w:rsidRPr="005B187F">
        <w:rPr>
          <w:rFonts w:ascii="Times New Roman" w:hAnsi="Times New Roman" w:cs="Times New Roman"/>
          <w:sz w:val="28"/>
          <w:szCs w:val="28"/>
          <w:lang w:val="ru-RU"/>
        </w:rPr>
        <w:t xml:space="preserve">ыми </w:t>
      </w:r>
      <w:r w:rsidR="00214FE7" w:rsidRPr="005B187F">
        <w:rPr>
          <w:rFonts w:ascii="Times New Roman" w:hAnsi="Times New Roman" w:cs="Times New Roman"/>
          <w:sz w:val="28"/>
          <w:szCs w:val="28"/>
          <w:lang w:val="ru-RU"/>
        </w:rPr>
        <w:lastRenderedPageBreak/>
        <w:t xml:space="preserve">нормами гражданского права, то есть чтобы налогоплательщик не мог быть поставлен в такое положение, когда правила </w:t>
      </w:r>
      <w:r w:rsidR="0045592C" w:rsidRPr="005B187F">
        <w:rPr>
          <w:rFonts w:ascii="Times New Roman" w:hAnsi="Times New Roman" w:cs="Times New Roman"/>
          <w:sz w:val="28"/>
          <w:szCs w:val="28"/>
          <w:lang w:val="ru-RU"/>
        </w:rPr>
        <w:t>НК РФ</w:t>
      </w:r>
      <w:r w:rsidR="00214FE7" w:rsidRPr="005B187F">
        <w:rPr>
          <w:rFonts w:ascii="Times New Roman" w:hAnsi="Times New Roman" w:cs="Times New Roman"/>
          <w:sz w:val="28"/>
          <w:szCs w:val="28"/>
          <w:lang w:val="ru-RU"/>
        </w:rPr>
        <w:t xml:space="preserve"> предписывают единственный вариант поведения, когда как гражданское законодательство </w:t>
      </w:r>
      <w:r w:rsidR="00941C9B" w:rsidRPr="005B187F">
        <w:rPr>
          <w:rFonts w:ascii="Times New Roman" w:hAnsi="Times New Roman" w:cs="Times New Roman"/>
          <w:sz w:val="28"/>
          <w:szCs w:val="28"/>
          <w:lang w:val="ru-RU"/>
        </w:rPr>
        <w:t xml:space="preserve">предусматривают несколько вариантов. В качестве </w:t>
      </w:r>
      <w:r w:rsidR="000C24F5">
        <w:rPr>
          <w:rFonts w:ascii="Times New Roman" w:hAnsi="Times New Roman" w:cs="Times New Roman"/>
          <w:sz w:val="28"/>
          <w:szCs w:val="28"/>
          <w:lang w:val="ru-RU"/>
        </w:rPr>
        <w:t>примера</w:t>
      </w:r>
      <w:r w:rsidR="00941C9B" w:rsidRPr="005B187F">
        <w:rPr>
          <w:rFonts w:ascii="Times New Roman" w:hAnsi="Times New Roman" w:cs="Times New Roman"/>
          <w:sz w:val="28"/>
          <w:szCs w:val="28"/>
          <w:lang w:val="ru-RU"/>
        </w:rPr>
        <w:t xml:space="preserve"> можно привести </w:t>
      </w:r>
      <w:r w:rsidR="001003E9" w:rsidRPr="005B187F">
        <w:rPr>
          <w:rFonts w:ascii="Times New Roman" w:hAnsi="Times New Roman" w:cs="Times New Roman"/>
          <w:sz w:val="28"/>
          <w:szCs w:val="28"/>
          <w:lang w:val="ru-RU"/>
        </w:rPr>
        <w:t xml:space="preserve">Постановление Конституционного </w:t>
      </w:r>
      <w:r w:rsidR="00FC1A83">
        <w:rPr>
          <w:rFonts w:ascii="Times New Roman" w:hAnsi="Times New Roman" w:cs="Times New Roman"/>
          <w:sz w:val="28"/>
          <w:szCs w:val="28"/>
          <w:lang w:val="ru-RU"/>
        </w:rPr>
        <w:t>с</w:t>
      </w:r>
      <w:r w:rsidR="001003E9" w:rsidRPr="005B187F">
        <w:rPr>
          <w:rFonts w:ascii="Times New Roman" w:hAnsi="Times New Roman" w:cs="Times New Roman"/>
          <w:sz w:val="28"/>
          <w:szCs w:val="28"/>
          <w:lang w:val="ru-RU"/>
        </w:rPr>
        <w:t>уда РФ от 14.07.2003 № 12-П</w:t>
      </w:r>
      <w:r w:rsidR="00941C9B" w:rsidRPr="005B187F">
        <w:rPr>
          <w:rFonts w:ascii="Times New Roman" w:hAnsi="Times New Roman" w:cs="Times New Roman"/>
          <w:sz w:val="28"/>
          <w:szCs w:val="28"/>
          <w:lang w:val="ru-RU"/>
        </w:rPr>
        <w:t>, в ко</w:t>
      </w:r>
      <w:r w:rsidR="00AF7FE3" w:rsidRPr="005B187F">
        <w:rPr>
          <w:rFonts w:ascii="Times New Roman" w:hAnsi="Times New Roman" w:cs="Times New Roman"/>
          <w:sz w:val="28"/>
          <w:szCs w:val="28"/>
          <w:lang w:val="ru-RU"/>
        </w:rPr>
        <w:t xml:space="preserve">тором рассматривался вопрос о </w:t>
      </w:r>
      <w:r w:rsidR="00941C9B" w:rsidRPr="005B187F">
        <w:rPr>
          <w:rFonts w:ascii="Times New Roman" w:hAnsi="Times New Roman" w:cs="Times New Roman"/>
          <w:sz w:val="28"/>
          <w:szCs w:val="28"/>
          <w:lang w:val="ru-RU"/>
        </w:rPr>
        <w:t xml:space="preserve">конституционности </w:t>
      </w:r>
      <w:r w:rsidR="00AF7FE3" w:rsidRPr="005B187F">
        <w:rPr>
          <w:rFonts w:ascii="Times New Roman" w:hAnsi="Times New Roman" w:cs="Times New Roman"/>
          <w:sz w:val="28"/>
          <w:szCs w:val="28"/>
          <w:lang w:val="ru-RU"/>
        </w:rPr>
        <w:t xml:space="preserve">положений статей 164 и 165 </w:t>
      </w:r>
      <w:r w:rsidR="006D1989" w:rsidRPr="005B187F">
        <w:rPr>
          <w:rFonts w:ascii="Times New Roman" w:hAnsi="Times New Roman" w:cs="Times New Roman"/>
          <w:sz w:val="28"/>
          <w:szCs w:val="28"/>
          <w:lang w:val="ru-RU"/>
        </w:rPr>
        <w:t xml:space="preserve">НК РФ, во взаимосвязи предусматривающих, что условием подтверждения права налогоплательщика на применение ставки 0 процентов по </w:t>
      </w:r>
      <w:r w:rsidR="00AB7F2E" w:rsidRPr="005B187F">
        <w:rPr>
          <w:rFonts w:ascii="Times New Roman" w:hAnsi="Times New Roman" w:cs="Times New Roman"/>
          <w:sz w:val="28"/>
          <w:szCs w:val="28"/>
          <w:lang w:val="ru-RU"/>
        </w:rPr>
        <w:t>НДС</w:t>
      </w:r>
      <w:r w:rsidR="006D1989" w:rsidRPr="005B187F">
        <w:rPr>
          <w:rFonts w:ascii="Times New Roman" w:hAnsi="Times New Roman" w:cs="Times New Roman"/>
          <w:sz w:val="28"/>
          <w:szCs w:val="28"/>
          <w:lang w:val="ru-RU"/>
        </w:rPr>
        <w:t xml:space="preserve"> при реализации товаров, вывезенных из Российской Федерации в таможенном режиме экспорта судами через морские порты, является представление исключительно </w:t>
      </w:r>
      <w:r w:rsidR="00AB7F2E" w:rsidRPr="005B187F">
        <w:rPr>
          <w:rFonts w:ascii="Times New Roman" w:hAnsi="Times New Roman" w:cs="Times New Roman"/>
          <w:sz w:val="28"/>
          <w:szCs w:val="28"/>
          <w:lang w:val="ru-RU"/>
        </w:rPr>
        <w:t xml:space="preserve">коносамента. </w:t>
      </w:r>
      <w:r w:rsidR="00CC5E5A" w:rsidRPr="005B187F">
        <w:rPr>
          <w:rFonts w:ascii="Times New Roman" w:hAnsi="Times New Roman" w:cs="Times New Roman"/>
          <w:sz w:val="28"/>
          <w:szCs w:val="28"/>
          <w:lang w:val="ru-RU"/>
        </w:rPr>
        <w:t xml:space="preserve">Конституционный суд </w:t>
      </w:r>
      <w:r w:rsidR="00926A0C">
        <w:rPr>
          <w:rFonts w:ascii="Times New Roman" w:hAnsi="Times New Roman" w:cs="Times New Roman"/>
          <w:sz w:val="28"/>
          <w:szCs w:val="28"/>
          <w:lang w:val="ru-RU"/>
        </w:rPr>
        <w:t xml:space="preserve">РФ </w:t>
      </w:r>
      <w:r w:rsidR="00CC5E5A" w:rsidRPr="005B187F">
        <w:rPr>
          <w:rFonts w:ascii="Times New Roman" w:hAnsi="Times New Roman" w:cs="Times New Roman"/>
          <w:sz w:val="28"/>
          <w:szCs w:val="28"/>
          <w:lang w:val="ru-RU"/>
        </w:rPr>
        <w:t>отметил, что гражданское законодательство предусматривает возможность использования других, помимо коносамента, документов, подтверж</w:t>
      </w:r>
      <w:r w:rsidR="00AC4014" w:rsidRPr="005B187F">
        <w:rPr>
          <w:rFonts w:ascii="Times New Roman" w:hAnsi="Times New Roman" w:cs="Times New Roman"/>
          <w:sz w:val="28"/>
          <w:szCs w:val="28"/>
          <w:lang w:val="ru-RU"/>
        </w:rPr>
        <w:t xml:space="preserve">дающих морскую перевозку грузов, которые содержат фактически ту же информацию, что и коносамент и формально также могут рассматриваться в качестве подтверждения реальности осуществленной хозяйственной операции. Таким образом, Конституционным судом </w:t>
      </w:r>
      <w:r w:rsidR="00926A0C">
        <w:rPr>
          <w:rFonts w:ascii="Times New Roman" w:hAnsi="Times New Roman" w:cs="Times New Roman"/>
          <w:sz w:val="28"/>
          <w:szCs w:val="28"/>
          <w:lang w:val="ru-RU"/>
        </w:rPr>
        <w:t xml:space="preserve">РФ </w:t>
      </w:r>
      <w:r w:rsidR="00AC4014" w:rsidRPr="005B187F">
        <w:rPr>
          <w:rFonts w:ascii="Times New Roman" w:hAnsi="Times New Roman" w:cs="Times New Roman"/>
          <w:sz w:val="28"/>
          <w:szCs w:val="28"/>
          <w:lang w:val="ru-RU"/>
        </w:rPr>
        <w:t xml:space="preserve">был сделан вывод о необходимости гармонизации налогового и гражданского законодательства, а также о том, что </w:t>
      </w:r>
      <w:r w:rsidR="001003E9" w:rsidRPr="005B187F">
        <w:rPr>
          <w:rFonts w:ascii="Times New Roman" w:hAnsi="Times New Roman" w:cs="Times New Roman"/>
          <w:sz w:val="28"/>
          <w:szCs w:val="28"/>
          <w:lang w:val="ru-RU"/>
        </w:rPr>
        <w:t xml:space="preserve">применение правил законодательства о налогах и сборах в отношении хозяйственных операций </w:t>
      </w:r>
      <w:r w:rsidR="00AC4014" w:rsidRPr="005B187F">
        <w:rPr>
          <w:rFonts w:ascii="Times New Roman" w:hAnsi="Times New Roman" w:cs="Times New Roman"/>
          <w:sz w:val="28"/>
          <w:szCs w:val="28"/>
          <w:lang w:val="ru-RU"/>
        </w:rPr>
        <w:t xml:space="preserve">не должно быть формальным, а </w:t>
      </w:r>
      <w:r w:rsidR="001003E9" w:rsidRPr="005B187F">
        <w:rPr>
          <w:rFonts w:ascii="Times New Roman" w:hAnsi="Times New Roman" w:cs="Times New Roman"/>
          <w:sz w:val="28"/>
          <w:szCs w:val="28"/>
          <w:lang w:val="ru-RU"/>
        </w:rPr>
        <w:t>должно основываться на установлении действительно имевших место хозяйственных отношений, основанных на их гра</w:t>
      </w:r>
      <w:r w:rsidR="00AC4014" w:rsidRPr="005B187F">
        <w:rPr>
          <w:rFonts w:ascii="Times New Roman" w:hAnsi="Times New Roman" w:cs="Times New Roman"/>
          <w:sz w:val="28"/>
          <w:szCs w:val="28"/>
          <w:lang w:val="ru-RU"/>
        </w:rPr>
        <w:t>жданско-правовом регулировании.</w:t>
      </w:r>
    </w:p>
    <w:p w:rsidR="00C75CF4" w:rsidRPr="005B187F" w:rsidRDefault="00AF7FE3"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В ряд</w:t>
      </w:r>
      <w:r w:rsidR="004D30B4" w:rsidRPr="005B187F">
        <w:rPr>
          <w:rFonts w:ascii="Times New Roman" w:hAnsi="Times New Roman" w:cs="Times New Roman"/>
          <w:sz w:val="28"/>
          <w:szCs w:val="28"/>
          <w:lang w:val="ru-RU"/>
        </w:rPr>
        <w:t>е актов Конституционный суд</w:t>
      </w:r>
      <w:r w:rsidR="00926A0C">
        <w:rPr>
          <w:rFonts w:ascii="Times New Roman" w:hAnsi="Times New Roman" w:cs="Times New Roman"/>
          <w:sz w:val="28"/>
          <w:szCs w:val="28"/>
          <w:lang w:val="ru-RU"/>
        </w:rPr>
        <w:t xml:space="preserve"> РФ</w:t>
      </w:r>
      <w:r w:rsidR="004D30B4" w:rsidRPr="005B187F">
        <w:rPr>
          <w:rFonts w:ascii="Times New Roman" w:hAnsi="Times New Roman" w:cs="Times New Roman"/>
          <w:sz w:val="28"/>
          <w:szCs w:val="28"/>
          <w:lang w:val="ru-RU"/>
        </w:rPr>
        <w:t xml:space="preserve">, развивая позицию о взаимосвязи налогового и гражданского права указывает, что </w:t>
      </w:r>
      <w:r w:rsidRPr="005B187F">
        <w:rPr>
          <w:rFonts w:ascii="Times New Roman" w:hAnsi="Times New Roman" w:cs="Times New Roman"/>
          <w:sz w:val="28"/>
          <w:szCs w:val="28"/>
          <w:lang w:val="ru-RU"/>
        </w:rPr>
        <w:t>н</w:t>
      </w:r>
      <w:r w:rsidR="00D11247" w:rsidRPr="005B187F">
        <w:rPr>
          <w:rFonts w:ascii="Times New Roman" w:hAnsi="Times New Roman" w:cs="Times New Roman"/>
          <w:sz w:val="28"/>
          <w:szCs w:val="28"/>
          <w:lang w:val="ru-RU"/>
        </w:rPr>
        <w:t>алоговые обязательства, будучи прямым следствием деятельности в экономической сфере, неразрывно с нею связаны. Их возникновению, как правило, предшествует вступление лица в гражданские правоотношения, т.е. налоговые обязательства базируются на гражданско-правовых отношениях либо тесно с ними связаны.»</w:t>
      </w:r>
      <w:r w:rsidR="00D11247" w:rsidRPr="005B187F">
        <w:rPr>
          <w:rStyle w:val="FootnoteReference"/>
          <w:rFonts w:ascii="Times New Roman" w:hAnsi="Times New Roman" w:cs="Times New Roman"/>
          <w:sz w:val="28"/>
          <w:szCs w:val="28"/>
          <w:lang w:val="ru-RU"/>
        </w:rPr>
        <w:footnoteReference w:id="71"/>
      </w:r>
      <w:r w:rsidR="00D11247" w:rsidRPr="005B187F">
        <w:rPr>
          <w:rFonts w:ascii="Times New Roman" w:hAnsi="Times New Roman" w:cs="Times New Roman"/>
          <w:sz w:val="28"/>
          <w:szCs w:val="28"/>
          <w:lang w:val="ru-RU"/>
        </w:rPr>
        <w:t xml:space="preserve"> </w:t>
      </w:r>
      <w:r w:rsidR="00B37369">
        <w:rPr>
          <w:rFonts w:ascii="Times New Roman" w:hAnsi="Times New Roman" w:cs="Times New Roman"/>
          <w:sz w:val="28"/>
          <w:szCs w:val="28"/>
          <w:lang w:val="ru-RU"/>
        </w:rPr>
        <w:lastRenderedPageBreak/>
        <w:t>Соответственно,</w:t>
      </w:r>
      <w:r w:rsidR="007E11A0" w:rsidRPr="005B187F">
        <w:rPr>
          <w:rFonts w:ascii="Times New Roman" w:hAnsi="Times New Roman" w:cs="Times New Roman"/>
          <w:sz w:val="28"/>
          <w:szCs w:val="28"/>
          <w:lang w:val="ru-RU"/>
        </w:rPr>
        <w:t xml:space="preserve"> </w:t>
      </w:r>
      <w:r w:rsidR="00D11247" w:rsidRPr="005B187F">
        <w:rPr>
          <w:rFonts w:ascii="Times New Roman" w:hAnsi="Times New Roman" w:cs="Times New Roman"/>
          <w:sz w:val="28"/>
          <w:szCs w:val="28"/>
          <w:lang w:val="ru-RU"/>
        </w:rPr>
        <w:t xml:space="preserve">Конституционный суд </w:t>
      </w:r>
      <w:r w:rsidR="00926A0C">
        <w:rPr>
          <w:rFonts w:ascii="Times New Roman" w:hAnsi="Times New Roman" w:cs="Times New Roman"/>
          <w:sz w:val="28"/>
          <w:szCs w:val="28"/>
          <w:lang w:val="ru-RU"/>
        </w:rPr>
        <w:t xml:space="preserve">РФ </w:t>
      </w:r>
      <w:r w:rsidR="00D11247" w:rsidRPr="005B187F">
        <w:rPr>
          <w:rFonts w:ascii="Times New Roman" w:hAnsi="Times New Roman" w:cs="Times New Roman"/>
          <w:sz w:val="28"/>
          <w:szCs w:val="28"/>
          <w:lang w:val="ru-RU"/>
        </w:rPr>
        <w:t>отмечает, что в основе налогового правоотношения лежит гражданско-правово</w:t>
      </w:r>
      <w:r w:rsidR="007E11A0" w:rsidRPr="005B187F">
        <w:rPr>
          <w:rFonts w:ascii="Times New Roman" w:hAnsi="Times New Roman" w:cs="Times New Roman"/>
          <w:sz w:val="28"/>
          <w:szCs w:val="28"/>
          <w:lang w:val="ru-RU"/>
        </w:rPr>
        <w:t>е отношение, но в тоже время делает оговорку, что данная взаимосвязь не является абсолютной</w:t>
      </w:r>
      <w:r w:rsidR="007E2FE2" w:rsidRPr="005B187F">
        <w:rPr>
          <w:rFonts w:ascii="Times New Roman" w:hAnsi="Times New Roman" w:cs="Times New Roman"/>
          <w:sz w:val="28"/>
          <w:szCs w:val="28"/>
          <w:lang w:val="ru-RU"/>
        </w:rPr>
        <w:t>, указывая, что именно хозяйственно-экономическая операция является первичной для возникновения налоговой обязанности.</w:t>
      </w:r>
    </w:p>
    <w:p w:rsidR="005B1790" w:rsidRPr="005B187F" w:rsidRDefault="008D202C"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Также Конституционным судом </w:t>
      </w:r>
      <w:r w:rsidR="00926A0C">
        <w:rPr>
          <w:rFonts w:ascii="Times New Roman" w:hAnsi="Times New Roman" w:cs="Times New Roman"/>
          <w:sz w:val="28"/>
          <w:szCs w:val="28"/>
          <w:lang w:val="ru-RU"/>
        </w:rPr>
        <w:t xml:space="preserve">РФ </w:t>
      </w:r>
      <w:r w:rsidR="00BB0611" w:rsidRPr="005B187F">
        <w:rPr>
          <w:rFonts w:ascii="Times New Roman" w:hAnsi="Times New Roman" w:cs="Times New Roman"/>
          <w:sz w:val="28"/>
          <w:szCs w:val="28"/>
          <w:lang w:val="ru-RU"/>
        </w:rPr>
        <w:t xml:space="preserve">исследовались и частные случаи проявления влияния гражданского права на налоговое право: так, </w:t>
      </w:r>
      <w:r w:rsidR="004075FD" w:rsidRPr="005B187F">
        <w:rPr>
          <w:rFonts w:ascii="Times New Roman" w:hAnsi="Times New Roman" w:cs="Times New Roman"/>
          <w:sz w:val="28"/>
          <w:szCs w:val="28"/>
          <w:lang w:val="ru-RU"/>
        </w:rPr>
        <w:t>вопрос</w:t>
      </w:r>
      <w:r w:rsidR="00E9413E" w:rsidRPr="005B187F">
        <w:rPr>
          <w:rFonts w:ascii="Times New Roman" w:hAnsi="Times New Roman" w:cs="Times New Roman"/>
          <w:sz w:val="28"/>
          <w:szCs w:val="28"/>
          <w:lang w:val="ru-RU"/>
        </w:rPr>
        <w:t xml:space="preserve"> взаимосвязи налогового и гражданского права был оценен </w:t>
      </w:r>
      <w:r w:rsidRPr="005B187F">
        <w:rPr>
          <w:rFonts w:ascii="Times New Roman" w:hAnsi="Times New Roman" w:cs="Times New Roman"/>
          <w:sz w:val="28"/>
          <w:szCs w:val="28"/>
          <w:lang w:val="ru-RU"/>
        </w:rPr>
        <w:t xml:space="preserve">Конституционным судом </w:t>
      </w:r>
      <w:r w:rsidR="00926A0C">
        <w:rPr>
          <w:rFonts w:ascii="Times New Roman" w:hAnsi="Times New Roman" w:cs="Times New Roman"/>
          <w:sz w:val="28"/>
          <w:szCs w:val="28"/>
          <w:lang w:val="ru-RU"/>
        </w:rPr>
        <w:t xml:space="preserve">РФ </w:t>
      </w:r>
      <w:r w:rsidR="00E9413E" w:rsidRPr="005B187F">
        <w:rPr>
          <w:rFonts w:ascii="Times New Roman" w:hAnsi="Times New Roman" w:cs="Times New Roman"/>
          <w:sz w:val="28"/>
          <w:szCs w:val="28"/>
          <w:lang w:val="ru-RU"/>
        </w:rPr>
        <w:t>через призму отношений собственности</w:t>
      </w:r>
      <w:r w:rsidRPr="005B187F">
        <w:rPr>
          <w:rFonts w:ascii="Times New Roman" w:hAnsi="Times New Roman" w:cs="Times New Roman"/>
          <w:sz w:val="28"/>
          <w:szCs w:val="28"/>
          <w:lang w:val="ru-RU"/>
        </w:rPr>
        <w:t>.</w:t>
      </w:r>
      <w:r w:rsidR="00E9413E" w:rsidRPr="005B187F">
        <w:rPr>
          <w:rFonts w:ascii="Times New Roman" w:hAnsi="Times New Roman" w:cs="Times New Roman"/>
          <w:sz w:val="28"/>
          <w:szCs w:val="28"/>
          <w:lang w:val="ru-RU"/>
        </w:rPr>
        <w:t xml:space="preserve"> </w:t>
      </w:r>
      <w:r w:rsidR="00746A74" w:rsidRPr="005B187F">
        <w:rPr>
          <w:rFonts w:ascii="Times New Roman" w:hAnsi="Times New Roman" w:cs="Times New Roman"/>
          <w:sz w:val="28"/>
          <w:szCs w:val="28"/>
          <w:lang w:val="ru-RU"/>
        </w:rPr>
        <w:t>В качестве примеров можно привести</w:t>
      </w:r>
      <w:r w:rsidR="00C118E0" w:rsidRPr="005B187F">
        <w:rPr>
          <w:rFonts w:ascii="Times New Roman" w:hAnsi="Times New Roman" w:cs="Times New Roman"/>
          <w:sz w:val="28"/>
          <w:szCs w:val="28"/>
          <w:lang w:val="ru-RU"/>
        </w:rPr>
        <w:t xml:space="preserve"> </w:t>
      </w:r>
      <w:r w:rsidR="004D03FA" w:rsidRPr="005B187F">
        <w:rPr>
          <w:rFonts w:ascii="Times New Roman" w:hAnsi="Times New Roman" w:cs="Times New Roman"/>
          <w:sz w:val="28"/>
          <w:szCs w:val="28"/>
          <w:lang w:val="ru-RU"/>
        </w:rPr>
        <w:t>Определения Конституционного суда РФ от</w:t>
      </w:r>
      <w:r w:rsidR="00EA179A">
        <w:rPr>
          <w:rFonts w:ascii="Times New Roman" w:hAnsi="Times New Roman" w:cs="Times New Roman"/>
          <w:sz w:val="28"/>
          <w:szCs w:val="28"/>
          <w:lang w:val="ru-RU"/>
        </w:rPr>
        <w:t xml:space="preserve"> 02.11.2006</w:t>
      </w:r>
      <w:r w:rsidR="004D03FA" w:rsidRPr="005B187F">
        <w:rPr>
          <w:rFonts w:ascii="Times New Roman" w:hAnsi="Times New Roman" w:cs="Times New Roman"/>
          <w:sz w:val="28"/>
          <w:szCs w:val="28"/>
          <w:lang w:val="ru-RU"/>
        </w:rPr>
        <w:t xml:space="preserve"> № 444-О и от </w:t>
      </w:r>
      <w:r w:rsidR="00EA179A">
        <w:rPr>
          <w:rFonts w:ascii="Times New Roman" w:hAnsi="Times New Roman" w:cs="Times New Roman"/>
          <w:sz w:val="28"/>
          <w:szCs w:val="28"/>
          <w:lang w:val="ru-RU"/>
        </w:rPr>
        <w:t>0</w:t>
      </w:r>
      <w:r w:rsidR="004D03FA" w:rsidRPr="005B187F">
        <w:rPr>
          <w:rFonts w:ascii="Times New Roman" w:hAnsi="Times New Roman" w:cs="Times New Roman"/>
          <w:sz w:val="28"/>
          <w:szCs w:val="28"/>
          <w:lang w:val="ru-RU"/>
        </w:rPr>
        <w:t>1</w:t>
      </w:r>
      <w:r w:rsidR="00EA179A">
        <w:rPr>
          <w:rFonts w:ascii="Times New Roman" w:hAnsi="Times New Roman" w:cs="Times New Roman"/>
          <w:sz w:val="28"/>
          <w:szCs w:val="28"/>
          <w:lang w:val="ru-RU"/>
        </w:rPr>
        <w:t>.06.</w:t>
      </w:r>
      <w:r w:rsidR="00FC1A83">
        <w:rPr>
          <w:rFonts w:ascii="Times New Roman" w:hAnsi="Times New Roman" w:cs="Times New Roman"/>
          <w:sz w:val="28"/>
          <w:szCs w:val="28"/>
          <w:lang w:val="ru-RU"/>
        </w:rPr>
        <w:t>2010</w:t>
      </w:r>
      <w:r w:rsidR="004D03FA" w:rsidRPr="005B187F">
        <w:rPr>
          <w:rFonts w:ascii="Times New Roman" w:hAnsi="Times New Roman" w:cs="Times New Roman"/>
          <w:sz w:val="28"/>
          <w:szCs w:val="28"/>
          <w:lang w:val="ru-RU"/>
        </w:rPr>
        <w:t xml:space="preserve"> № 753-О-О, в которых р</w:t>
      </w:r>
      <w:r w:rsidR="00C118E0" w:rsidRPr="005B187F">
        <w:rPr>
          <w:rFonts w:ascii="Times New Roman" w:hAnsi="Times New Roman" w:cs="Times New Roman"/>
          <w:sz w:val="28"/>
          <w:szCs w:val="28"/>
          <w:lang w:val="ru-RU"/>
        </w:rPr>
        <w:t xml:space="preserve">ассматривая вопрос </w:t>
      </w:r>
      <w:r w:rsidR="00215F45" w:rsidRPr="005B187F">
        <w:rPr>
          <w:rFonts w:ascii="Times New Roman" w:hAnsi="Times New Roman" w:cs="Times New Roman"/>
          <w:sz w:val="28"/>
          <w:szCs w:val="28"/>
          <w:lang w:val="ru-RU"/>
        </w:rPr>
        <w:t>о конституционности положений подп.1 п.1 ст.220 НК, предусматривающих право налогоплательщика налога на доходы физических лиц на получение имуществен</w:t>
      </w:r>
      <w:r w:rsidR="00582542" w:rsidRPr="005B187F">
        <w:rPr>
          <w:rFonts w:ascii="Times New Roman" w:hAnsi="Times New Roman" w:cs="Times New Roman"/>
          <w:sz w:val="28"/>
          <w:szCs w:val="28"/>
          <w:lang w:val="ru-RU"/>
        </w:rPr>
        <w:t>ного налогового вычета на доход,</w:t>
      </w:r>
      <w:r w:rsidR="00C118E0" w:rsidRPr="005B187F">
        <w:rPr>
          <w:rFonts w:ascii="Times New Roman" w:hAnsi="Times New Roman" w:cs="Times New Roman"/>
          <w:sz w:val="28"/>
          <w:szCs w:val="28"/>
          <w:lang w:val="ru-RU"/>
        </w:rPr>
        <w:t xml:space="preserve"> </w:t>
      </w:r>
      <w:r w:rsidR="00215F45" w:rsidRPr="005B187F">
        <w:rPr>
          <w:rFonts w:ascii="Times New Roman" w:hAnsi="Times New Roman" w:cs="Times New Roman"/>
          <w:sz w:val="28"/>
          <w:szCs w:val="28"/>
          <w:lang w:val="ru-RU"/>
        </w:rPr>
        <w:t>полученный от реализации имущества (в том числе ценных бумаг), которое в течение установленных законом сроков находилось в собственности налогоплательщика</w:t>
      </w:r>
      <w:r w:rsidR="004D03FA" w:rsidRPr="005B187F">
        <w:rPr>
          <w:rFonts w:ascii="Times New Roman" w:hAnsi="Times New Roman" w:cs="Times New Roman"/>
          <w:sz w:val="28"/>
          <w:szCs w:val="28"/>
          <w:lang w:val="ru-RU"/>
        </w:rPr>
        <w:t>.</w:t>
      </w:r>
      <w:r w:rsidR="00215F45" w:rsidRPr="005B187F">
        <w:rPr>
          <w:rFonts w:ascii="Times New Roman" w:hAnsi="Times New Roman" w:cs="Times New Roman"/>
          <w:sz w:val="28"/>
          <w:szCs w:val="28"/>
          <w:lang w:val="ru-RU"/>
        </w:rPr>
        <w:t xml:space="preserve"> </w:t>
      </w:r>
      <w:r w:rsidR="004D03FA" w:rsidRPr="005B187F">
        <w:rPr>
          <w:rFonts w:ascii="Times New Roman" w:hAnsi="Times New Roman" w:cs="Times New Roman"/>
          <w:sz w:val="28"/>
          <w:szCs w:val="28"/>
          <w:lang w:val="ru-RU"/>
        </w:rPr>
        <w:t xml:space="preserve">Конституционный суд </w:t>
      </w:r>
      <w:r w:rsidR="00926A0C">
        <w:rPr>
          <w:rFonts w:ascii="Times New Roman" w:hAnsi="Times New Roman" w:cs="Times New Roman"/>
          <w:sz w:val="28"/>
          <w:szCs w:val="28"/>
          <w:lang w:val="ru-RU"/>
        </w:rPr>
        <w:t xml:space="preserve">РФ </w:t>
      </w:r>
      <w:r w:rsidR="004D03FA" w:rsidRPr="005B187F">
        <w:rPr>
          <w:rFonts w:ascii="Times New Roman" w:hAnsi="Times New Roman" w:cs="Times New Roman"/>
          <w:sz w:val="28"/>
          <w:szCs w:val="28"/>
          <w:lang w:val="ru-RU"/>
        </w:rPr>
        <w:t>отметил зависимость налогового правоотношения от гражданского, указав следующее:</w:t>
      </w:r>
      <w:r w:rsidR="00215F45" w:rsidRPr="005B187F">
        <w:rPr>
          <w:rFonts w:ascii="Times New Roman" w:hAnsi="Times New Roman" w:cs="Times New Roman"/>
          <w:sz w:val="28"/>
          <w:szCs w:val="28"/>
          <w:lang w:val="ru-RU"/>
        </w:rPr>
        <w:t xml:space="preserve"> </w:t>
      </w:r>
      <w:r w:rsidR="00C118E0" w:rsidRPr="005B187F">
        <w:rPr>
          <w:rFonts w:ascii="Times New Roman" w:hAnsi="Times New Roman" w:cs="Times New Roman"/>
          <w:sz w:val="28"/>
          <w:szCs w:val="28"/>
          <w:lang w:val="ru-RU"/>
        </w:rPr>
        <w:t>«налогообложение выступает следствием осуществления субъективного гражданского права собственности, поскольку правомочие распоряжения его объектом (определенным имуществом), в том числе путем отчуждения, составляет элемент юридического содержания соответствующего гражданско-правового отношения, а обязанность уплачивать налоги и сборы, обусловленная наличием объекта налогообложения (дохода, полученного от реализации этого имущества), возникает и исполняется в р</w:t>
      </w:r>
      <w:r w:rsidR="00AF7FE3" w:rsidRPr="005B187F">
        <w:rPr>
          <w:rFonts w:ascii="Times New Roman" w:hAnsi="Times New Roman" w:cs="Times New Roman"/>
          <w:sz w:val="28"/>
          <w:szCs w:val="28"/>
          <w:lang w:val="ru-RU"/>
        </w:rPr>
        <w:t>амках налогового правоотношения</w:t>
      </w:r>
      <w:r w:rsidR="00C118E0" w:rsidRPr="005B187F">
        <w:rPr>
          <w:rFonts w:ascii="Times New Roman" w:hAnsi="Times New Roman" w:cs="Times New Roman"/>
          <w:sz w:val="28"/>
          <w:szCs w:val="28"/>
          <w:lang w:val="ru-RU"/>
        </w:rPr>
        <w:t>»</w:t>
      </w:r>
      <w:r w:rsidR="00AF7FE3" w:rsidRPr="005B187F">
        <w:rPr>
          <w:rFonts w:ascii="Times New Roman" w:hAnsi="Times New Roman" w:cs="Times New Roman"/>
          <w:sz w:val="28"/>
          <w:szCs w:val="28"/>
          <w:lang w:val="ru-RU"/>
        </w:rPr>
        <w:t>.</w:t>
      </w:r>
    </w:p>
    <w:p w:rsidR="00D776CE" w:rsidRPr="005B187F" w:rsidRDefault="00BB0611"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Таким образом, Конституционный суд</w:t>
      </w:r>
      <w:r w:rsidR="00890CFA" w:rsidRPr="005B187F">
        <w:rPr>
          <w:rFonts w:ascii="Times New Roman" w:hAnsi="Times New Roman" w:cs="Times New Roman"/>
          <w:sz w:val="28"/>
          <w:szCs w:val="28"/>
          <w:lang w:val="ru-RU"/>
        </w:rPr>
        <w:t xml:space="preserve"> </w:t>
      </w:r>
      <w:r w:rsidR="00926A0C">
        <w:rPr>
          <w:rFonts w:ascii="Times New Roman" w:hAnsi="Times New Roman" w:cs="Times New Roman"/>
          <w:sz w:val="28"/>
          <w:szCs w:val="28"/>
          <w:lang w:val="ru-RU"/>
        </w:rPr>
        <w:t xml:space="preserve">РФ </w:t>
      </w:r>
      <w:r w:rsidR="00890CFA" w:rsidRPr="005B187F">
        <w:rPr>
          <w:rFonts w:ascii="Times New Roman" w:hAnsi="Times New Roman" w:cs="Times New Roman"/>
          <w:sz w:val="28"/>
          <w:szCs w:val="28"/>
          <w:lang w:val="ru-RU"/>
        </w:rPr>
        <w:t xml:space="preserve">в своих актах также обращается к вопросу влияния гражданско-правовых отношений на формирование </w:t>
      </w:r>
      <w:r w:rsidR="0046711E" w:rsidRPr="005B187F">
        <w:rPr>
          <w:rFonts w:ascii="Times New Roman" w:hAnsi="Times New Roman" w:cs="Times New Roman"/>
          <w:sz w:val="28"/>
          <w:szCs w:val="28"/>
          <w:lang w:val="ru-RU"/>
        </w:rPr>
        <w:t>налоговой обязанности. Позицию Конституционного суда</w:t>
      </w:r>
      <w:r w:rsidR="00926A0C">
        <w:rPr>
          <w:rFonts w:ascii="Times New Roman" w:hAnsi="Times New Roman" w:cs="Times New Roman"/>
          <w:sz w:val="28"/>
          <w:szCs w:val="28"/>
          <w:lang w:val="ru-RU"/>
        </w:rPr>
        <w:t xml:space="preserve"> РФ</w:t>
      </w:r>
      <w:r w:rsidR="0046711E" w:rsidRPr="005B187F">
        <w:rPr>
          <w:rFonts w:ascii="Times New Roman" w:hAnsi="Times New Roman" w:cs="Times New Roman"/>
          <w:sz w:val="28"/>
          <w:szCs w:val="28"/>
          <w:lang w:val="ru-RU"/>
        </w:rPr>
        <w:t xml:space="preserve">, сформулированную по данному вопросу, можно свести к следующему: гражданско-правовые отношения лежат в основе формирования налоговой </w:t>
      </w:r>
      <w:r w:rsidR="0046711E" w:rsidRPr="005B187F">
        <w:rPr>
          <w:rFonts w:ascii="Times New Roman" w:hAnsi="Times New Roman" w:cs="Times New Roman"/>
          <w:sz w:val="28"/>
          <w:szCs w:val="28"/>
          <w:lang w:val="ru-RU"/>
        </w:rPr>
        <w:lastRenderedPageBreak/>
        <w:t>обязанности; учитывая это, нормы гражданского права должны быть гармонизированы с нормами налогового права.</w:t>
      </w:r>
    </w:p>
    <w:p w:rsidR="004B2EB3" w:rsidRPr="005B187F" w:rsidRDefault="004B2EB3" w:rsidP="005B187F">
      <w:pPr>
        <w:pStyle w:val="ListParagraph"/>
        <w:spacing w:line="360" w:lineRule="auto"/>
        <w:ind w:left="0" w:firstLine="709"/>
        <w:jc w:val="both"/>
        <w:rPr>
          <w:rFonts w:ascii="Times New Roman" w:hAnsi="Times New Roman" w:cs="Times New Roman"/>
          <w:sz w:val="28"/>
          <w:szCs w:val="28"/>
          <w:lang w:val="ru-RU"/>
        </w:rPr>
      </w:pPr>
    </w:p>
    <w:p w:rsidR="00C46078" w:rsidRPr="0092049A" w:rsidRDefault="0092049A" w:rsidP="005B187F">
      <w:pPr>
        <w:pStyle w:val="ListParagraph"/>
        <w:spacing w:line="360" w:lineRule="auto"/>
        <w:ind w:left="0" w:firstLine="709"/>
        <w:jc w:val="both"/>
        <w:rPr>
          <w:rFonts w:ascii="Times New Roman" w:hAnsi="Times New Roman" w:cs="Times New Roman"/>
          <w:b/>
          <w:sz w:val="28"/>
          <w:szCs w:val="28"/>
          <w:lang w:val="ru-RU"/>
        </w:rPr>
      </w:pPr>
      <w:r w:rsidRPr="0092049A">
        <w:rPr>
          <w:rFonts w:ascii="Times New Roman" w:hAnsi="Times New Roman" w:cs="Times New Roman"/>
          <w:b/>
          <w:sz w:val="28"/>
          <w:szCs w:val="28"/>
          <w:lang w:val="ru-RU"/>
        </w:rPr>
        <w:t xml:space="preserve">§ 1.2. </w:t>
      </w:r>
      <w:r w:rsidR="00C46078" w:rsidRPr="0092049A">
        <w:rPr>
          <w:rFonts w:ascii="Times New Roman" w:hAnsi="Times New Roman" w:cs="Times New Roman"/>
          <w:b/>
          <w:sz w:val="28"/>
          <w:szCs w:val="28"/>
          <w:lang w:val="ru-RU"/>
        </w:rPr>
        <w:t xml:space="preserve">Влияние Постановления Пленума </w:t>
      </w:r>
      <w:r w:rsidR="00E222FB">
        <w:rPr>
          <w:rFonts w:ascii="Times New Roman" w:hAnsi="Times New Roman" w:cs="Times New Roman"/>
          <w:b/>
          <w:sz w:val="28"/>
          <w:szCs w:val="28"/>
          <w:lang w:val="ru-RU"/>
        </w:rPr>
        <w:t xml:space="preserve">ВАС РФ </w:t>
      </w:r>
      <w:r w:rsidR="00F20BE7">
        <w:rPr>
          <w:rFonts w:ascii="Times New Roman" w:hAnsi="Times New Roman" w:cs="Times New Roman"/>
          <w:b/>
          <w:sz w:val="28"/>
          <w:szCs w:val="28"/>
          <w:lang w:val="ru-RU"/>
        </w:rPr>
        <w:t>№54</w:t>
      </w:r>
      <w:r w:rsidR="00C46078" w:rsidRPr="0092049A">
        <w:rPr>
          <w:rFonts w:ascii="Times New Roman" w:hAnsi="Times New Roman" w:cs="Times New Roman"/>
          <w:b/>
          <w:sz w:val="28"/>
          <w:szCs w:val="28"/>
          <w:lang w:val="ru-RU"/>
        </w:rPr>
        <w:t xml:space="preserve"> на налоговые последствия инвестиционных договоров</w:t>
      </w:r>
    </w:p>
    <w:p w:rsidR="000C24F5" w:rsidRDefault="00C46078"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Исходя из </w:t>
      </w:r>
      <w:r w:rsidR="000A10D4" w:rsidRPr="005B187F">
        <w:rPr>
          <w:rFonts w:ascii="Times New Roman" w:hAnsi="Times New Roman" w:cs="Times New Roman"/>
          <w:sz w:val="28"/>
          <w:szCs w:val="28"/>
          <w:lang w:val="ru-RU"/>
        </w:rPr>
        <w:t xml:space="preserve">взаимосвязи налогового и гражданского правоотношения, которая была подробно освещена ранее, </w:t>
      </w:r>
      <w:r w:rsidRPr="005B187F">
        <w:rPr>
          <w:rFonts w:ascii="Times New Roman" w:hAnsi="Times New Roman" w:cs="Times New Roman"/>
          <w:sz w:val="28"/>
          <w:szCs w:val="28"/>
          <w:lang w:val="ru-RU"/>
        </w:rPr>
        <w:t xml:space="preserve">можно сделать вывод, что разъяснения Пленума ВАС </w:t>
      </w:r>
      <w:r w:rsidR="00680F92" w:rsidRPr="005B187F">
        <w:rPr>
          <w:rFonts w:ascii="Times New Roman" w:hAnsi="Times New Roman" w:cs="Times New Roman"/>
          <w:sz w:val="28"/>
          <w:szCs w:val="28"/>
          <w:lang w:val="ru-RU"/>
        </w:rPr>
        <w:t xml:space="preserve">РФ </w:t>
      </w:r>
      <w:r w:rsidRPr="005B187F">
        <w:rPr>
          <w:rFonts w:ascii="Times New Roman" w:hAnsi="Times New Roman" w:cs="Times New Roman"/>
          <w:sz w:val="28"/>
          <w:szCs w:val="28"/>
          <w:lang w:val="ru-RU"/>
        </w:rPr>
        <w:t xml:space="preserve">в Постановлении </w:t>
      </w:r>
      <w:r w:rsidR="00F20BE7">
        <w:rPr>
          <w:rFonts w:ascii="Times New Roman" w:hAnsi="Times New Roman" w:cs="Times New Roman"/>
          <w:sz w:val="28"/>
          <w:szCs w:val="28"/>
          <w:lang w:val="ru-RU"/>
        </w:rPr>
        <w:t>№54</w:t>
      </w:r>
      <w:r w:rsidRPr="005B187F">
        <w:rPr>
          <w:rFonts w:ascii="Times New Roman" w:hAnsi="Times New Roman" w:cs="Times New Roman"/>
          <w:sz w:val="28"/>
          <w:szCs w:val="28"/>
          <w:lang w:val="ru-RU"/>
        </w:rPr>
        <w:t xml:space="preserve"> оказали прямое влияние </w:t>
      </w:r>
      <w:r w:rsidR="000A10D4" w:rsidRPr="005B187F">
        <w:rPr>
          <w:rFonts w:ascii="Times New Roman" w:hAnsi="Times New Roman" w:cs="Times New Roman"/>
          <w:sz w:val="28"/>
          <w:szCs w:val="28"/>
          <w:lang w:val="ru-RU"/>
        </w:rPr>
        <w:t xml:space="preserve">не только на гражданско-правовую квалификацию инвестиционных договоров, но </w:t>
      </w:r>
      <w:r w:rsidRPr="005B187F">
        <w:rPr>
          <w:rFonts w:ascii="Times New Roman" w:hAnsi="Times New Roman" w:cs="Times New Roman"/>
          <w:sz w:val="28"/>
          <w:szCs w:val="28"/>
          <w:lang w:val="ru-RU"/>
        </w:rPr>
        <w:t>также и на налоговы</w:t>
      </w:r>
      <w:r w:rsidR="000A10D4" w:rsidRPr="005B187F">
        <w:rPr>
          <w:rFonts w:ascii="Times New Roman" w:hAnsi="Times New Roman" w:cs="Times New Roman"/>
          <w:sz w:val="28"/>
          <w:szCs w:val="28"/>
          <w:lang w:val="ru-RU"/>
        </w:rPr>
        <w:t>е отношения, возникающие</w:t>
      </w:r>
      <w:r w:rsidRPr="005B187F">
        <w:rPr>
          <w:rFonts w:ascii="Times New Roman" w:hAnsi="Times New Roman" w:cs="Times New Roman"/>
          <w:sz w:val="28"/>
          <w:szCs w:val="28"/>
          <w:lang w:val="ru-RU"/>
        </w:rPr>
        <w:t xml:space="preserve"> в ходе </w:t>
      </w:r>
      <w:r w:rsidR="00B37369">
        <w:rPr>
          <w:rFonts w:ascii="Times New Roman" w:hAnsi="Times New Roman" w:cs="Times New Roman"/>
          <w:sz w:val="28"/>
          <w:szCs w:val="28"/>
          <w:lang w:val="ru-RU"/>
        </w:rPr>
        <w:t xml:space="preserve">их </w:t>
      </w:r>
      <w:r w:rsidRPr="005B187F">
        <w:rPr>
          <w:rFonts w:ascii="Times New Roman" w:hAnsi="Times New Roman" w:cs="Times New Roman"/>
          <w:sz w:val="28"/>
          <w:szCs w:val="28"/>
          <w:lang w:val="ru-RU"/>
        </w:rPr>
        <w:t>заключения и реали</w:t>
      </w:r>
      <w:r w:rsidR="000A10D4" w:rsidRPr="005B187F">
        <w:rPr>
          <w:rFonts w:ascii="Times New Roman" w:hAnsi="Times New Roman" w:cs="Times New Roman"/>
          <w:sz w:val="28"/>
          <w:szCs w:val="28"/>
          <w:lang w:val="ru-RU"/>
        </w:rPr>
        <w:t>зации.</w:t>
      </w:r>
      <w:r w:rsidR="00843A98" w:rsidRPr="005B187F">
        <w:rPr>
          <w:rFonts w:ascii="Times New Roman" w:hAnsi="Times New Roman" w:cs="Times New Roman"/>
          <w:sz w:val="28"/>
          <w:szCs w:val="28"/>
          <w:lang w:val="ru-RU"/>
        </w:rPr>
        <w:t xml:space="preserve"> Более того, формально, учитывая, что постановления Пленума ВАС РФ обязательны для арбитражных судов Российской Федерации</w:t>
      </w:r>
      <w:r w:rsidR="00843A98" w:rsidRPr="005B187F">
        <w:rPr>
          <w:rStyle w:val="FootnoteReference"/>
          <w:rFonts w:ascii="Times New Roman" w:hAnsi="Times New Roman" w:cs="Times New Roman"/>
          <w:sz w:val="28"/>
          <w:szCs w:val="28"/>
          <w:lang w:val="ru-RU"/>
        </w:rPr>
        <w:footnoteReference w:id="72"/>
      </w:r>
      <w:r w:rsidR="00843A98" w:rsidRPr="005B187F">
        <w:rPr>
          <w:rFonts w:ascii="Times New Roman" w:hAnsi="Times New Roman" w:cs="Times New Roman"/>
          <w:sz w:val="28"/>
          <w:szCs w:val="28"/>
          <w:lang w:val="ru-RU"/>
        </w:rPr>
        <w:t xml:space="preserve">, </w:t>
      </w:r>
      <w:r w:rsidR="00B37369">
        <w:rPr>
          <w:rFonts w:ascii="Times New Roman" w:hAnsi="Times New Roman" w:cs="Times New Roman"/>
          <w:sz w:val="28"/>
          <w:szCs w:val="28"/>
          <w:lang w:val="ru-RU"/>
        </w:rPr>
        <w:t>а Верховный суд Российской Федерации пока не выразил соответствующей позиции по обозначенному вопросу, нижестоящие арбитражные суды</w:t>
      </w:r>
      <w:r w:rsidR="00843A98" w:rsidRPr="005B187F">
        <w:rPr>
          <w:rFonts w:ascii="Times New Roman" w:hAnsi="Times New Roman" w:cs="Times New Roman"/>
          <w:sz w:val="28"/>
          <w:szCs w:val="28"/>
          <w:lang w:val="ru-RU"/>
        </w:rPr>
        <w:t xml:space="preserve"> при рассмотрении споров, возникаю</w:t>
      </w:r>
      <w:r w:rsidR="00B37369">
        <w:rPr>
          <w:rFonts w:ascii="Times New Roman" w:hAnsi="Times New Roman" w:cs="Times New Roman"/>
          <w:sz w:val="28"/>
          <w:szCs w:val="28"/>
          <w:lang w:val="ru-RU"/>
        </w:rPr>
        <w:t>щих из инвестиционных договоров</w:t>
      </w:r>
      <w:r w:rsidR="00843A98" w:rsidRPr="005B187F">
        <w:rPr>
          <w:rFonts w:ascii="Times New Roman" w:hAnsi="Times New Roman" w:cs="Times New Roman"/>
          <w:sz w:val="28"/>
          <w:szCs w:val="28"/>
          <w:lang w:val="ru-RU"/>
        </w:rPr>
        <w:t xml:space="preserve"> должны руководствоваться правовой позицией, выраженной в Постановлении </w:t>
      </w:r>
      <w:r w:rsidR="00F20BE7">
        <w:rPr>
          <w:rFonts w:ascii="Times New Roman" w:hAnsi="Times New Roman" w:cs="Times New Roman"/>
          <w:sz w:val="28"/>
          <w:szCs w:val="28"/>
          <w:lang w:val="ru-RU"/>
        </w:rPr>
        <w:t>№54</w:t>
      </w:r>
      <w:r w:rsidR="00843A98" w:rsidRPr="005B187F">
        <w:rPr>
          <w:rFonts w:ascii="Times New Roman" w:hAnsi="Times New Roman" w:cs="Times New Roman"/>
          <w:sz w:val="28"/>
          <w:szCs w:val="28"/>
          <w:lang w:val="ru-RU"/>
        </w:rPr>
        <w:t>.</w:t>
      </w:r>
      <w:r w:rsidR="000A10D4" w:rsidRPr="005B187F">
        <w:rPr>
          <w:rFonts w:ascii="Times New Roman" w:hAnsi="Times New Roman" w:cs="Times New Roman"/>
          <w:sz w:val="28"/>
          <w:szCs w:val="28"/>
          <w:lang w:val="ru-RU"/>
        </w:rPr>
        <w:t xml:space="preserve"> </w:t>
      </w:r>
    </w:p>
    <w:p w:rsidR="00843A98" w:rsidRPr="005B187F" w:rsidRDefault="00C46078"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Между тем, </w:t>
      </w:r>
      <w:r w:rsidR="00843A98" w:rsidRPr="005B187F">
        <w:rPr>
          <w:rFonts w:ascii="Times New Roman" w:hAnsi="Times New Roman" w:cs="Times New Roman"/>
          <w:sz w:val="28"/>
          <w:szCs w:val="28"/>
          <w:lang w:val="ru-RU"/>
        </w:rPr>
        <w:t xml:space="preserve">принятие данного Постановления не должно влечь автоматической переквалификации заключенных </w:t>
      </w:r>
      <w:r w:rsidR="00B37369">
        <w:rPr>
          <w:rFonts w:ascii="Times New Roman" w:hAnsi="Times New Roman" w:cs="Times New Roman"/>
          <w:sz w:val="28"/>
          <w:szCs w:val="28"/>
          <w:lang w:val="ru-RU"/>
        </w:rPr>
        <w:t>договоров</w:t>
      </w:r>
      <w:r w:rsidR="00843A98" w:rsidRPr="005B187F">
        <w:rPr>
          <w:rFonts w:ascii="Times New Roman" w:hAnsi="Times New Roman" w:cs="Times New Roman"/>
          <w:sz w:val="28"/>
          <w:szCs w:val="28"/>
          <w:lang w:val="ru-RU"/>
        </w:rPr>
        <w:t xml:space="preserve"> для целей налогоо</w:t>
      </w:r>
      <w:r w:rsidR="00433556" w:rsidRPr="005B187F">
        <w:rPr>
          <w:rFonts w:ascii="Times New Roman" w:hAnsi="Times New Roman" w:cs="Times New Roman"/>
          <w:sz w:val="28"/>
          <w:szCs w:val="28"/>
          <w:lang w:val="ru-RU"/>
        </w:rPr>
        <w:t xml:space="preserve">бложения в договоры купли-продажи будущей вещи. Как уже отмечалось, для налоговых отношений имеет приоритет не сама гражданско-правовая сделка, а именно ее содержание, то есть особое значение приобретает экономическое существо отношений. Таким образом, </w:t>
      </w:r>
      <w:r w:rsidR="00682867" w:rsidRPr="005B187F">
        <w:rPr>
          <w:rFonts w:ascii="Times New Roman" w:hAnsi="Times New Roman" w:cs="Times New Roman"/>
          <w:sz w:val="28"/>
          <w:szCs w:val="28"/>
          <w:lang w:val="ru-RU"/>
        </w:rPr>
        <w:t>в основе налогообложения должна лежать</w:t>
      </w:r>
      <w:r w:rsidR="00433556" w:rsidRPr="005B187F">
        <w:rPr>
          <w:rFonts w:ascii="Times New Roman" w:hAnsi="Times New Roman" w:cs="Times New Roman"/>
          <w:sz w:val="28"/>
          <w:szCs w:val="28"/>
          <w:lang w:val="ru-RU"/>
        </w:rPr>
        <w:t xml:space="preserve"> такая гражданско-правовая квалификация, которая соответствует фактически сложившимся отношениям между застройщиком и инвестором</w:t>
      </w:r>
      <w:r w:rsidR="00433556" w:rsidRPr="005B187F">
        <w:rPr>
          <w:rStyle w:val="FootnoteReference"/>
          <w:rFonts w:ascii="Times New Roman" w:hAnsi="Times New Roman" w:cs="Times New Roman"/>
          <w:sz w:val="28"/>
          <w:szCs w:val="28"/>
          <w:lang w:val="ru-RU"/>
        </w:rPr>
        <w:footnoteReference w:id="73"/>
      </w:r>
      <w:r w:rsidR="00433556" w:rsidRPr="005B187F">
        <w:rPr>
          <w:rFonts w:ascii="Times New Roman" w:hAnsi="Times New Roman" w:cs="Times New Roman"/>
          <w:sz w:val="28"/>
          <w:szCs w:val="28"/>
          <w:lang w:val="ru-RU"/>
        </w:rPr>
        <w:t>. В связи с этим, на практике и на настоящий момент возможны такие ситуации, когда инвестиционный договор будет заключаться</w:t>
      </w:r>
      <w:r w:rsidR="00C10789" w:rsidRPr="005B187F">
        <w:rPr>
          <w:rFonts w:ascii="Times New Roman" w:hAnsi="Times New Roman" w:cs="Times New Roman"/>
          <w:sz w:val="28"/>
          <w:szCs w:val="28"/>
          <w:lang w:val="ru-RU"/>
        </w:rPr>
        <w:t xml:space="preserve"> не только по модели договора купли-продажи будущей вещи.</w:t>
      </w:r>
      <w:r w:rsidR="009D19BD" w:rsidRPr="005B187F">
        <w:rPr>
          <w:rFonts w:ascii="Times New Roman" w:hAnsi="Times New Roman" w:cs="Times New Roman"/>
          <w:sz w:val="28"/>
          <w:szCs w:val="28"/>
          <w:lang w:val="ru-RU"/>
        </w:rPr>
        <w:t xml:space="preserve"> Представляется, что</w:t>
      </w:r>
      <w:r w:rsidR="00433556" w:rsidRPr="005B187F">
        <w:rPr>
          <w:rFonts w:ascii="Times New Roman" w:hAnsi="Times New Roman" w:cs="Times New Roman"/>
          <w:sz w:val="28"/>
          <w:szCs w:val="28"/>
          <w:lang w:val="ru-RU"/>
        </w:rPr>
        <w:t xml:space="preserve"> при отсутствии оснований </w:t>
      </w:r>
      <w:r w:rsidR="00433556" w:rsidRPr="005B187F">
        <w:rPr>
          <w:rFonts w:ascii="Times New Roman" w:hAnsi="Times New Roman" w:cs="Times New Roman"/>
          <w:sz w:val="28"/>
          <w:szCs w:val="28"/>
          <w:lang w:val="ru-RU"/>
        </w:rPr>
        <w:lastRenderedPageBreak/>
        <w:t>для переквалификации</w:t>
      </w:r>
      <w:r w:rsidR="009D19BD" w:rsidRPr="005B187F">
        <w:rPr>
          <w:rFonts w:ascii="Times New Roman" w:hAnsi="Times New Roman" w:cs="Times New Roman"/>
          <w:sz w:val="28"/>
          <w:szCs w:val="28"/>
          <w:lang w:val="ru-RU"/>
        </w:rPr>
        <w:t xml:space="preserve"> заключенного договора</w:t>
      </w:r>
      <w:r w:rsidR="00433556" w:rsidRPr="005B187F">
        <w:rPr>
          <w:rFonts w:ascii="Times New Roman" w:hAnsi="Times New Roman" w:cs="Times New Roman"/>
          <w:sz w:val="28"/>
          <w:szCs w:val="28"/>
          <w:lang w:val="ru-RU"/>
        </w:rPr>
        <w:t xml:space="preserve"> в договор купли-продажи будущей вещи</w:t>
      </w:r>
      <w:r w:rsidR="009D19BD" w:rsidRPr="005B187F">
        <w:rPr>
          <w:rFonts w:ascii="Times New Roman" w:hAnsi="Times New Roman" w:cs="Times New Roman"/>
          <w:sz w:val="28"/>
          <w:szCs w:val="28"/>
          <w:lang w:val="ru-RU"/>
        </w:rPr>
        <w:t xml:space="preserve"> (или в иной другой договор)</w:t>
      </w:r>
      <w:r w:rsidR="00433556" w:rsidRPr="005B187F">
        <w:rPr>
          <w:rFonts w:ascii="Times New Roman" w:hAnsi="Times New Roman" w:cs="Times New Roman"/>
          <w:sz w:val="28"/>
          <w:szCs w:val="28"/>
          <w:lang w:val="ru-RU"/>
        </w:rPr>
        <w:t xml:space="preserve">, налогообложение операций в рамках </w:t>
      </w:r>
      <w:r w:rsidR="009D19BD" w:rsidRPr="005B187F">
        <w:rPr>
          <w:rFonts w:ascii="Times New Roman" w:hAnsi="Times New Roman" w:cs="Times New Roman"/>
          <w:sz w:val="28"/>
          <w:szCs w:val="28"/>
          <w:lang w:val="ru-RU"/>
        </w:rPr>
        <w:t>заключенного договора должно основываться на гражданско-правовой квалификации такого договора.</w:t>
      </w:r>
      <w:r w:rsidR="00AC3947" w:rsidRPr="005B187F">
        <w:rPr>
          <w:rFonts w:ascii="Times New Roman" w:hAnsi="Times New Roman" w:cs="Times New Roman"/>
          <w:sz w:val="28"/>
          <w:szCs w:val="28"/>
          <w:lang w:val="ru-RU"/>
        </w:rPr>
        <w:t xml:space="preserve"> Таким образом, при заключении инвестиционного договора, стороны должны обращать особое внимание на выбор модели договора, которая будет лежать в основе отношений по инвестированию, на регламентацию прав и обязанностей сторон договора, с тем, чтобы из содержания договора можно было установить существо сложившихся отношений. При </w:t>
      </w:r>
      <w:r w:rsidR="00B1705C" w:rsidRPr="005B187F">
        <w:rPr>
          <w:rFonts w:ascii="Times New Roman" w:hAnsi="Times New Roman" w:cs="Times New Roman"/>
          <w:sz w:val="28"/>
          <w:szCs w:val="28"/>
          <w:lang w:val="ru-RU"/>
        </w:rPr>
        <w:t>этом, учитывая, что приоритет для целей налогообложения имеет экономическое содержание отношений, фактические отношения сторон, должны в полной мере соответствовать договорным отношениям.</w:t>
      </w:r>
      <w:r w:rsidR="00AC3947" w:rsidRPr="005B187F">
        <w:rPr>
          <w:rFonts w:ascii="Times New Roman" w:hAnsi="Times New Roman" w:cs="Times New Roman"/>
          <w:sz w:val="28"/>
          <w:szCs w:val="28"/>
          <w:lang w:val="ru-RU"/>
        </w:rPr>
        <w:t xml:space="preserve"> В противном случае, если при разрешении спора у арбитражного суда возникнут вопросы относительно правовой квалификации заключенного договора</w:t>
      </w:r>
      <w:r w:rsidR="00B1705C" w:rsidRPr="005B187F">
        <w:rPr>
          <w:rFonts w:ascii="Times New Roman" w:hAnsi="Times New Roman" w:cs="Times New Roman"/>
          <w:sz w:val="28"/>
          <w:szCs w:val="28"/>
          <w:lang w:val="ru-RU"/>
        </w:rPr>
        <w:t xml:space="preserve"> и (или) относительно реальности хозяйственных операций, опосредуемых заключенным договором</w:t>
      </w:r>
      <w:r w:rsidR="00AC3947" w:rsidRPr="005B187F">
        <w:rPr>
          <w:rFonts w:ascii="Times New Roman" w:hAnsi="Times New Roman" w:cs="Times New Roman"/>
          <w:sz w:val="28"/>
          <w:szCs w:val="28"/>
          <w:lang w:val="ru-RU"/>
        </w:rPr>
        <w:t>, такой договор по общему правилу будет оценен в качестве договора купли-продажи будущей вещи, что повлечет за собой соответствующие налог</w:t>
      </w:r>
      <w:r w:rsidR="00C26225">
        <w:rPr>
          <w:rFonts w:ascii="Times New Roman" w:hAnsi="Times New Roman" w:cs="Times New Roman"/>
          <w:sz w:val="28"/>
          <w:szCs w:val="28"/>
          <w:lang w:val="ru-RU"/>
        </w:rPr>
        <w:t>овые последствия для его сторон, которые будут освещены далее.</w:t>
      </w:r>
      <w:r w:rsidR="00680F92" w:rsidRPr="005B187F">
        <w:rPr>
          <w:rFonts w:ascii="Times New Roman" w:hAnsi="Times New Roman" w:cs="Times New Roman"/>
          <w:sz w:val="28"/>
          <w:szCs w:val="28"/>
          <w:lang w:val="ru-RU"/>
        </w:rPr>
        <w:t xml:space="preserve"> Разъяснения Пленума ВАС РФ не содержат никаких указаний на роли участников процесса при </w:t>
      </w:r>
      <w:r w:rsidR="003129D4" w:rsidRPr="005B187F">
        <w:rPr>
          <w:rFonts w:ascii="Times New Roman" w:hAnsi="Times New Roman" w:cs="Times New Roman"/>
          <w:sz w:val="28"/>
          <w:szCs w:val="28"/>
          <w:lang w:val="ru-RU"/>
        </w:rPr>
        <w:t>переквалификации заключенных инвестиционных договоров в договоры купли-продажи будущей вещи. Представляется, что бремя доказывания того, что заключенный договор по своей правовой природе является иным договором, предусмотренным гражданским законодательством, по общему правилу будет возлагаться на стороны договора</w:t>
      </w:r>
      <w:r w:rsidR="003129D4" w:rsidRPr="005B187F">
        <w:rPr>
          <w:rStyle w:val="FootnoteReference"/>
          <w:rFonts w:ascii="Times New Roman" w:hAnsi="Times New Roman" w:cs="Times New Roman"/>
          <w:sz w:val="28"/>
          <w:szCs w:val="28"/>
          <w:lang w:val="ru-RU"/>
        </w:rPr>
        <w:footnoteReference w:id="74"/>
      </w:r>
      <w:r w:rsidR="003129D4" w:rsidRPr="005B187F">
        <w:rPr>
          <w:rFonts w:ascii="Times New Roman" w:hAnsi="Times New Roman" w:cs="Times New Roman"/>
          <w:sz w:val="28"/>
          <w:szCs w:val="28"/>
          <w:lang w:val="ru-RU"/>
        </w:rPr>
        <w:t>.</w:t>
      </w:r>
    </w:p>
    <w:p w:rsidR="00682867" w:rsidRPr="005B187F" w:rsidRDefault="00E71013"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Принимая во внимание вышеизложенное, следует отметить те выводы, содержащиеся в Постановлении </w:t>
      </w:r>
      <w:r w:rsidR="00F20BE7">
        <w:rPr>
          <w:rFonts w:ascii="Times New Roman" w:hAnsi="Times New Roman" w:cs="Times New Roman"/>
          <w:sz w:val="28"/>
          <w:szCs w:val="28"/>
          <w:lang w:val="ru-RU"/>
        </w:rPr>
        <w:t>№54</w:t>
      </w:r>
      <w:r w:rsidRPr="005B187F">
        <w:rPr>
          <w:rFonts w:ascii="Times New Roman" w:hAnsi="Times New Roman" w:cs="Times New Roman"/>
          <w:sz w:val="28"/>
          <w:szCs w:val="28"/>
          <w:lang w:val="ru-RU"/>
        </w:rPr>
        <w:t xml:space="preserve">, которые могут иметь </w:t>
      </w:r>
      <w:r w:rsidR="00682867" w:rsidRPr="005B187F">
        <w:rPr>
          <w:rFonts w:ascii="Times New Roman" w:hAnsi="Times New Roman" w:cs="Times New Roman"/>
          <w:sz w:val="28"/>
          <w:szCs w:val="28"/>
          <w:lang w:val="ru-RU"/>
        </w:rPr>
        <w:t xml:space="preserve">существенное </w:t>
      </w:r>
      <w:r w:rsidRPr="005B187F">
        <w:rPr>
          <w:rFonts w:ascii="Times New Roman" w:hAnsi="Times New Roman" w:cs="Times New Roman"/>
          <w:sz w:val="28"/>
          <w:szCs w:val="28"/>
          <w:lang w:val="ru-RU"/>
        </w:rPr>
        <w:t>значения</w:t>
      </w:r>
      <w:r w:rsidR="00682867" w:rsidRPr="005B187F">
        <w:rPr>
          <w:rFonts w:ascii="Times New Roman" w:hAnsi="Times New Roman" w:cs="Times New Roman"/>
          <w:sz w:val="28"/>
          <w:szCs w:val="28"/>
          <w:lang w:val="ru-RU"/>
        </w:rPr>
        <w:t xml:space="preserve"> для налогоплательщиков-участников договоров инвестирования</w:t>
      </w:r>
      <w:r w:rsidR="00DD4356" w:rsidRPr="005B187F">
        <w:rPr>
          <w:rStyle w:val="FootnoteReference"/>
          <w:rFonts w:ascii="Times New Roman" w:hAnsi="Times New Roman" w:cs="Times New Roman"/>
          <w:sz w:val="28"/>
          <w:szCs w:val="28"/>
          <w:lang w:val="ru-RU"/>
        </w:rPr>
        <w:footnoteReference w:id="75"/>
      </w:r>
      <w:r w:rsidRPr="005B187F">
        <w:rPr>
          <w:rFonts w:ascii="Times New Roman" w:hAnsi="Times New Roman" w:cs="Times New Roman"/>
          <w:sz w:val="28"/>
          <w:szCs w:val="28"/>
          <w:lang w:val="ru-RU"/>
        </w:rPr>
        <w:t>:</w:t>
      </w:r>
    </w:p>
    <w:p w:rsidR="00E71013" w:rsidRPr="005B187F" w:rsidRDefault="00DD4356" w:rsidP="005B187F">
      <w:pPr>
        <w:pStyle w:val="ListParagraph"/>
        <w:numPr>
          <w:ilvl w:val="0"/>
          <w:numId w:val="11"/>
        </w:numPr>
        <w:spacing w:line="360" w:lineRule="auto"/>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П</w:t>
      </w:r>
      <w:r w:rsidR="00744CE5" w:rsidRPr="005B187F">
        <w:rPr>
          <w:rFonts w:ascii="Times New Roman" w:hAnsi="Times New Roman" w:cs="Times New Roman"/>
          <w:sz w:val="28"/>
          <w:szCs w:val="28"/>
          <w:lang w:val="ru-RU"/>
        </w:rPr>
        <w:t xml:space="preserve">раво собственности на возводимый объект недвижимости </w:t>
      </w:r>
      <w:r w:rsidRPr="005B187F">
        <w:rPr>
          <w:rFonts w:ascii="Times New Roman" w:hAnsi="Times New Roman" w:cs="Times New Roman"/>
          <w:sz w:val="28"/>
          <w:szCs w:val="28"/>
          <w:lang w:val="ru-RU"/>
        </w:rPr>
        <w:t xml:space="preserve">возникает непосредственно у лица, владеющего земельным участком на праве </w:t>
      </w:r>
      <w:r w:rsidRPr="005B187F">
        <w:rPr>
          <w:rFonts w:ascii="Times New Roman" w:hAnsi="Times New Roman" w:cs="Times New Roman"/>
          <w:sz w:val="28"/>
          <w:szCs w:val="28"/>
          <w:lang w:val="ru-RU"/>
        </w:rPr>
        <w:lastRenderedPageBreak/>
        <w:t>собственности или на ином законном основании: то есть право собственности первоначально возникает именно у застройщика, а не у инвестора.</w:t>
      </w:r>
    </w:p>
    <w:p w:rsidR="00DD4356" w:rsidRPr="005B187F" w:rsidRDefault="00DD4356" w:rsidP="005B187F">
      <w:pPr>
        <w:pStyle w:val="ListParagraph"/>
        <w:numPr>
          <w:ilvl w:val="0"/>
          <w:numId w:val="11"/>
        </w:numPr>
        <w:spacing w:line="360" w:lineRule="auto"/>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Договор инвестирования, </w:t>
      </w:r>
      <w:r w:rsidR="00C26225">
        <w:rPr>
          <w:rFonts w:ascii="Times New Roman" w:hAnsi="Times New Roman" w:cs="Times New Roman"/>
          <w:sz w:val="28"/>
          <w:szCs w:val="28"/>
          <w:lang w:val="ru-RU"/>
        </w:rPr>
        <w:t xml:space="preserve">по общему правилу </w:t>
      </w:r>
      <w:r w:rsidRPr="005B187F">
        <w:rPr>
          <w:rFonts w:ascii="Times New Roman" w:hAnsi="Times New Roman" w:cs="Times New Roman"/>
          <w:sz w:val="28"/>
          <w:szCs w:val="28"/>
          <w:lang w:val="ru-RU"/>
        </w:rPr>
        <w:t>опосредует передачу права собственности на имущество от застройщика инвестору.</w:t>
      </w:r>
    </w:p>
    <w:p w:rsidR="00DD4356" w:rsidRPr="005B187F" w:rsidRDefault="00DD4356" w:rsidP="005B187F">
      <w:pPr>
        <w:pStyle w:val="ListParagraph"/>
        <w:spacing w:line="360" w:lineRule="auto"/>
        <w:ind w:left="1069"/>
        <w:jc w:val="both"/>
        <w:rPr>
          <w:rFonts w:ascii="Times New Roman" w:hAnsi="Times New Roman" w:cs="Times New Roman"/>
          <w:sz w:val="28"/>
          <w:szCs w:val="28"/>
          <w:lang w:val="ru-RU"/>
        </w:rPr>
      </w:pPr>
    </w:p>
    <w:p w:rsidR="00DF7660" w:rsidRPr="005B187F" w:rsidRDefault="00C46078" w:rsidP="005B187F">
      <w:pPr>
        <w:pStyle w:val="ListParagraph"/>
        <w:spacing w:line="360" w:lineRule="auto"/>
        <w:ind w:left="0"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Оценивая влияние Постановления </w:t>
      </w:r>
      <w:r w:rsidR="00F20BE7">
        <w:rPr>
          <w:rFonts w:ascii="Times New Roman" w:hAnsi="Times New Roman" w:cs="Times New Roman"/>
          <w:sz w:val="28"/>
          <w:szCs w:val="28"/>
          <w:lang w:val="ru-RU"/>
        </w:rPr>
        <w:t>№54</w:t>
      </w:r>
      <w:r w:rsidRPr="005B187F">
        <w:rPr>
          <w:rFonts w:ascii="Times New Roman" w:hAnsi="Times New Roman" w:cs="Times New Roman"/>
          <w:sz w:val="28"/>
          <w:szCs w:val="28"/>
          <w:lang w:val="ru-RU"/>
        </w:rPr>
        <w:t xml:space="preserve"> на налоговые последствия нельзя обойти стороной вопрос возможности</w:t>
      </w:r>
      <w:r w:rsidR="003B14CE" w:rsidRPr="005B187F">
        <w:rPr>
          <w:rFonts w:ascii="Times New Roman" w:hAnsi="Times New Roman" w:cs="Times New Roman"/>
          <w:sz w:val="28"/>
          <w:szCs w:val="28"/>
          <w:lang w:val="ru-RU"/>
        </w:rPr>
        <w:t xml:space="preserve"> придания обратной силы действия правовым позициям</w:t>
      </w:r>
      <w:r w:rsidRPr="005B187F">
        <w:rPr>
          <w:rFonts w:ascii="Times New Roman" w:hAnsi="Times New Roman" w:cs="Times New Roman"/>
          <w:sz w:val="28"/>
          <w:szCs w:val="28"/>
          <w:lang w:val="ru-RU"/>
        </w:rPr>
        <w:t>, обозначенных в нем.</w:t>
      </w:r>
      <w:r w:rsidR="003B14CE" w:rsidRPr="005B187F">
        <w:rPr>
          <w:rFonts w:ascii="Times New Roman" w:hAnsi="Times New Roman" w:cs="Times New Roman"/>
          <w:sz w:val="28"/>
          <w:szCs w:val="28"/>
          <w:lang w:val="ru-RU"/>
        </w:rPr>
        <w:t xml:space="preserve"> Представляется, что такие правовые позиции должны распространять свое действие исключительно на будущее время, то есть могут применяться только к инвестиционным договорам, заключенным после принятия Постановления </w:t>
      </w:r>
      <w:r w:rsidR="00F20BE7">
        <w:rPr>
          <w:rFonts w:ascii="Times New Roman" w:hAnsi="Times New Roman" w:cs="Times New Roman"/>
          <w:sz w:val="28"/>
          <w:szCs w:val="28"/>
          <w:lang w:val="ru-RU"/>
        </w:rPr>
        <w:t>№54</w:t>
      </w:r>
      <w:r w:rsidR="003B14CE" w:rsidRPr="005B187F">
        <w:rPr>
          <w:rFonts w:ascii="Times New Roman" w:hAnsi="Times New Roman" w:cs="Times New Roman"/>
          <w:sz w:val="28"/>
          <w:szCs w:val="28"/>
          <w:lang w:val="ru-RU"/>
        </w:rPr>
        <w:t xml:space="preserve">. Конституция РФ, а вслед за ней и НК РФ устанавливают </w:t>
      </w:r>
      <w:r w:rsidR="00FC1A83">
        <w:rPr>
          <w:rFonts w:ascii="Times New Roman" w:hAnsi="Times New Roman" w:cs="Times New Roman"/>
          <w:sz w:val="28"/>
          <w:szCs w:val="28"/>
          <w:lang w:val="ru-RU"/>
        </w:rPr>
        <w:t>запрет на придание обратной силы</w:t>
      </w:r>
      <w:r w:rsidR="003B14CE" w:rsidRPr="005B187F">
        <w:rPr>
          <w:rFonts w:ascii="Times New Roman" w:hAnsi="Times New Roman" w:cs="Times New Roman"/>
          <w:sz w:val="28"/>
          <w:szCs w:val="28"/>
          <w:lang w:val="ru-RU"/>
        </w:rPr>
        <w:t xml:space="preserve"> закону, ухудшающему положение налогоплательщика</w:t>
      </w:r>
      <w:r w:rsidR="003B14CE" w:rsidRPr="005B187F">
        <w:rPr>
          <w:rStyle w:val="FootnoteReference"/>
          <w:rFonts w:ascii="Times New Roman" w:hAnsi="Times New Roman" w:cs="Times New Roman"/>
          <w:sz w:val="28"/>
          <w:szCs w:val="28"/>
          <w:lang w:val="ru-RU"/>
        </w:rPr>
        <w:footnoteReference w:id="76"/>
      </w:r>
      <w:r w:rsidR="003B14CE" w:rsidRPr="005B187F">
        <w:rPr>
          <w:rFonts w:ascii="Times New Roman" w:hAnsi="Times New Roman" w:cs="Times New Roman"/>
          <w:sz w:val="28"/>
          <w:szCs w:val="28"/>
          <w:lang w:val="ru-RU"/>
        </w:rPr>
        <w:t>. Данный</w:t>
      </w:r>
      <w:r w:rsidR="00FC1A83">
        <w:rPr>
          <w:rFonts w:ascii="Times New Roman" w:hAnsi="Times New Roman" w:cs="Times New Roman"/>
          <w:sz w:val="28"/>
          <w:szCs w:val="28"/>
          <w:lang w:val="ru-RU"/>
        </w:rPr>
        <w:t xml:space="preserve"> принцип является универсальным</w:t>
      </w:r>
      <w:r w:rsidR="003B14CE" w:rsidRPr="005B187F">
        <w:rPr>
          <w:rFonts w:ascii="Times New Roman" w:hAnsi="Times New Roman" w:cs="Times New Roman"/>
          <w:sz w:val="28"/>
          <w:szCs w:val="28"/>
          <w:lang w:val="ru-RU"/>
        </w:rPr>
        <w:t xml:space="preserve"> и</w:t>
      </w:r>
      <w:r w:rsidR="00FC1A83">
        <w:rPr>
          <w:rFonts w:ascii="Times New Roman" w:hAnsi="Times New Roman" w:cs="Times New Roman"/>
          <w:sz w:val="28"/>
          <w:szCs w:val="28"/>
          <w:lang w:val="ru-RU"/>
        </w:rPr>
        <w:t>,</w:t>
      </w:r>
      <w:r w:rsidR="00C75766">
        <w:rPr>
          <w:rFonts w:ascii="Times New Roman" w:hAnsi="Times New Roman" w:cs="Times New Roman"/>
          <w:sz w:val="28"/>
          <w:szCs w:val="28"/>
          <w:lang w:val="ru-RU"/>
        </w:rPr>
        <w:t xml:space="preserve"> с учетом позиции Конституционного суда</w:t>
      </w:r>
      <w:bookmarkStart w:id="0" w:name="_GoBack"/>
      <w:bookmarkEnd w:id="0"/>
      <w:r w:rsidR="003B14CE" w:rsidRPr="005B187F">
        <w:rPr>
          <w:rFonts w:ascii="Times New Roman" w:hAnsi="Times New Roman" w:cs="Times New Roman"/>
          <w:sz w:val="28"/>
          <w:szCs w:val="28"/>
          <w:lang w:val="ru-RU"/>
        </w:rPr>
        <w:t xml:space="preserve"> РФ</w:t>
      </w:r>
      <w:r w:rsidR="009B6EFF" w:rsidRPr="005B187F">
        <w:rPr>
          <w:rStyle w:val="FootnoteReference"/>
          <w:rFonts w:ascii="Times New Roman" w:hAnsi="Times New Roman" w:cs="Times New Roman"/>
          <w:sz w:val="28"/>
          <w:szCs w:val="28"/>
          <w:lang w:val="ru-RU"/>
        </w:rPr>
        <w:footnoteReference w:id="77"/>
      </w:r>
      <w:r w:rsidR="003B14CE" w:rsidRPr="005B187F">
        <w:rPr>
          <w:rFonts w:ascii="Times New Roman" w:hAnsi="Times New Roman" w:cs="Times New Roman"/>
          <w:sz w:val="28"/>
          <w:szCs w:val="28"/>
          <w:lang w:val="ru-RU"/>
        </w:rPr>
        <w:t xml:space="preserve">, распространяется также и на </w:t>
      </w:r>
      <w:r w:rsidR="009B6EFF" w:rsidRPr="005B187F">
        <w:rPr>
          <w:rFonts w:ascii="Times New Roman" w:hAnsi="Times New Roman" w:cs="Times New Roman"/>
          <w:sz w:val="28"/>
          <w:szCs w:val="28"/>
          <w:lang w:val="ru-RU"/>
        </w:rPr>
        <w:t>Постановления Пленума ВАС</w:t>
      </w:r>
      <w:r w:rsidR="00513E93" w:rsidRPr="005B187F">
        <w:rPr>
          <w:rFonts w:ascii="Times New Roman" w:hAnsi="Times New Roman" w:cs="Times New Roman"/>
          <w:sz w:val="28"/>
          <w:szCs w:val="28"/>
          <w:lang w:val="ru-RU"/>
        </w:rPr>
        <w:t xml:space="preserve"> РФ</w:t>
      </w:r>
      <w:r w:rsidR="009B6EFF" w:rsidRPr="005B187F">
        <w:rPr>
          <w:rFonts w:ascii="Times New Roman" w:hAnsi="Times New Roman" w:cs="Times New Roman"/>
          <w:sz w:val="28"/>
          <w:szCs w:val="28"/>
          <w:lang w:val="ru-RU"/>
        </w:rPr>
        <w:t>, в которых осуществляется толкование норм права. Соответственно, з</w:t>
      </w:r>
      <w:r w:rsidR="004B2EB3" w:rsidRPr="005B187F">
        <w:rPr>
          <w:rFonts w:ascii="Times New Roman" w:hAnsi="Times New Roman" w:cs="Times New Roman"/>
          <w:sz w:val="28"/>
          <w:szCs w:val="28"/>
          <w:lang w:val="ru-RU"/>
        </w:rPr>
        <w:t xml:space="preserve">аключая инвестиционные договоры, например, </w:t>
      </w:r>
      <w:r w:rsidR="009B6EFF" w:rsidRPr="005B187F">
        <w:rPr>
          <w:rFonts w:ascii="Times New Roman" w:hAnsi="Times New Roman" w:cs="Times New Roman"/>
          <w:sz w:val="28"/>
          <w:szCs w:val="28"/>
          <w:lang w:val="ru-RU"/>
        </w:rPr>
        <w:t>по модели агентского договора, налогоплательщики предполагали определенные налоговые последствия, которые повлечет осуществление такой деятельности. Ретроспективная оценка налоговых последствий уже заключенных или даже исполненных договоров, повлечет ухудшение положения налогоплательщиков, что является недопустимым.</w:t>
      </w:r>
      <w:r w:rsidR="004B115E" w:rsidRPr="005B187F">
        <w:rPr>
          <w:rFonts w:ascii="Times New Roman" w:hAnsi="Times New Roman" w:cs="Times New Roman"/>
          <w:sz w:val="28"/>
          <w:szCs w:val="28"/>
          <w:lang w:val="ru-RU"/>
        </w:rPr>
        <w:t xml:space="preserve"> </w:t>
      </w:r>
      <w:r w:rsidR="00DF7660" w:rsidRPr="005B187F">
        <w:rPr>
          <w:rFonts w:ascii="Times New Roman" w:hAnsi="Times New Roman" w:cs="Times New Roman"/>
          <w:sz w:val="28"/>
          <w:szCs w:val="28"/>
          <w:lang w:val="ru-RU"/>
        </w:rPr>
        <w:t>При этом на практике</w:t>
      </w:r>
      <w:r w:rsidR="00513E93" w:rsidRPr="005B187F">
        <w:rPr>
          <w:rFonts w:ascii="Times New Roman" w:hAnsi="Times New Roman" w:cs="Times New Roman"/>
          <w:sz w:val="28"/>
          <w:szCs w:val="28"/>
          <w:lang w:val="ru-RU"/>
        </w:rPr>
        <w:t xml:space="preserve"> позиция, выраженная Пленумом ВАС РФ</w:t>
      </w:r>
      <w:r w:rsidR="004B115E" w:rsidRPr="005B187F">
        <w:rPr>
          <w:rFonts w:ascii="Times New Roman" w:hAnsi="Times New Roman" w:cs="Times New Roman"/>
          <w:sz w:val="28"/>
          <w:szCs w:val="28"/>
          <w:lang w:val="ru-RU"/>
        </w:rPr>
        <w:t>,</w:t>
      </w:r>
      <w:r w:rsidR="001639D0" w:rsidRPr="005B187F">
        <w:rPr>
          <w:rFonts w:ascii="Times New Roman" w:hAnsi="Times New Roman" w:cs="Times New Roman"/>
          <w:sz w:val="28"/>
          <w:szCs w:val="28"/>
          <w:lang w:val="ru-RU"/>
        </w:rPr>
        <w:t xml:space="preserve"> зачастую применялась судами</w:t>
      </w:r>
      <w:r w:rsidR="00513E93" w:rsidRPr="005B187F">
        <w:rPr>
          <w:rFonts w:ascii="Times New Roman" w:hAnsi="Times New Roman" w:cs="Times New Roman"/>
          <w:sz w:val="28"/>
          <w:szCs w:val="28"/>
          <w:lang w:val="ru-RU"/>
        </w:rPr>
        <w:t xml:space="preserve"> к инвестиционным договорам, которые были заключены еще до принятия Постановления </w:t>
      </w:r>
      <w:r w:rsidR="00F20BE7">
        <w:rPr>
          <w:rFonts w:ascii="Times New Roman" w:hAnsi="Times New Roman" w:cs="Times New Roman"/>
          <w:sz w:val="28"/>
          <w:szCs w:val="28"/>
          <w:lang w:val="ru-RU"/>
        </w:rPr>
        <w:t>№54</w:t>
      </w:r>
      <w:r w:rsidR="00513E93" w:rsidRPr="005B187F">
        <w:rPr>
          <w:rStyle w:val="FootnoteReference"/>
          <w:rFonts w:ascii="Times New Roman" w:hAnsi="Times New Roman" w:cs="Times New Roman"/>
          <w:sz w:val="28"/>
          <w:szCs w:val="28"/>
          <w:lang w:val="ru-RU"/>
        </w:rPr>
        <w:footnoteReference w:id="78"/>
      </w:r>
      <w:r w:rsidR="001639D0" w:rsidRPr="005B187F">
        <w:rPr>
          <w:rFonts w:ascii="Times New Roman" w:hAnsi="Times New Roman" w:cs="Times New Roman"/>
          <w:sz w:val="28"/>
          <w:szCs w:val="28"/>
          <w:lang w:val="ru-RU"/>
        </w:rPr>
        <w:t xml:space="preserve">. </w:t>
      </w:r>
    </w:p>
    <w:p w:rsidR="00412126" w:rsidRDefault="00412126" w:rsidP="005B187F">
      <w:pPr>
        <w:pStyle w:val="ListParagraph"/>
        <w:spacing w:line="360" w:lineRule="auto"/>
        <w:ind w:left="0" w:firstLine="709"/>
        <w:jc w:val="both"/>
        <w:rPr>
          <w:rFonts w:ascii="Times New Roman" w:hAnsi="Times New Roman" w:cs="Times New Roman"/>
          <w:sz w:val="28"/>
          <w:szCs w:val="28"/>
          <w:lang w:val="ru-RU"/>
        </w:rPr>
      </w:pPr>
    </w:p>
    <w:p w:rsidR="00C26225" w:rsidRPr="005B187F" w:rsidRDefault="00C26225" w:rsidP="005B187F">
      <w:pPr>
        <w:pStyle w:val="ListParagraph"/>
        <w:spacing w:line="360" w:lineRule="auto"/>
        <w:ind w:left="0" w:firstLine="709"/>
        <w:jc w:val="both"/>
        <w:rPr>
          <w:rFonts w:ascii="Times New Roman" w:hAnsi="Times New Roman" w:cs="Times New Roman"/>
          <w:sz w:val="28"/>
          <w:szCs w:val="28"/>
          <w:lang w:val="ru-RU"/>
        </w:rPr>
      </w:pPr>
    </w:p>
    <w:p w:rsidR="00DB1B9D" w:rsidRPr="005B187F" w:rsidRDefault="0092049A" w:rsidP="005B187F">
      <w:pPr>
        <w:pStyle w:val="ListParagraph"/>
        <w:spacing w:line="360" w:lineRule="auto"/>
        <w:ind w:left="709"/>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2.</w:t>
      </w:r>
      <w:r w:rsidR="00094985" w:rsidRPr="005B187F">
        <w:rPr>
          <w:rFonts w:ascii="Times New Roman" w:hAnsi="Times New Roman" w:cs="Times New Roman"/>
          <w:b/>
          <w:sz w:val="28"/>
          <w:szCs w:val="28"/>
          <w:lang w:val="ru-RU"/>
        </w:rPr>
        <w:t xml:space="preserve"> </w:t>
      </w:r>
      <w:r w:rsidR="00DB1B9D" w:rsidRPr="005B187F">
        <w:rPr>
          <w:rFonts w:ascii="Times New Roman" w:hAnsi="Times New Roman" w:cs="Times New Roman"/>
          <w:b/>
          <w:sz w:val="28"/>
          <w:szCs w:val="28"/>
          <w:lang w:val="ru-RU"/>
        </w:rPr>
        <w:t xml:space="preserve">Налоговые последствия инвестиционных договоров до принятия Постановления Пленума ВАС </w:t>
      </w:r>
      <w:r w:rsidR="00E222FB">
        <w:rPr>
          <w:rFonts w:ascii="Times New Roman" w:hAnsi="Times New Roman" w:cs="Times New Roman"/>
          <w:b/>
          <w:sz w:val="28"/>
          <w:szCs w:val="28"/>
          <w:lang w:val="ru-RU"/>
        </w:rPr>
        <w:t xml:space="preserve">РФ </w:t>
      </w:r>
      <w:r w:rsidR="00DB1B9D" w:rsidRPr="005B187F">
        <w:rPr>
          <w:rFonts w:ascii="Times New Roman" w:hAnsi="Times New Roman" w:cs="Times New Roman"/>
          <w:b/>
          <w:sz w:val="28"/>
          <w:szCs w:val="28"/>
          <w:lang w:val="ru-RU"/>
        </w:rPr>
        <w:t>№54</w:t>
      </w:r>
    </w:p>
    <w:p w:rsidR="00623A1D" w:rsidRPr="005B187F" w:rsidRDefault="0018496C"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Как уже было отмечено, </w:t>
      </w:r>
      <w:r w:rsidR="002C088E" w:rsidRPr="005B187F">
        <w:rPr>
          <w:rFonts w:ascii="Times New Roman" w:hAnsi="Times New Roman" w:cs="Times New Roman"/>
          <w:sz w:val="28"/>
          <w:szCs w:val="28"/>
          <w:lang w:val="ru-RU"/>
        </w:rPr>
        <w:t xml:space="preserve">отсутствие </w:t>
      </w:r>
      <w:r w:rsidR="002B25A0" w:rsidRPr="005B187F">
        <w:rPr>
          <w:rFonts w:ascii="Times New Roman" w:hAnsi="Times New Roman" w:cs="Times New Roman"/>
          <w:sz w:val="28"/>
          <w:szCs w:val="28"/>
          <w:lang w:val="ru-RU"/>
        </w:rPr>
        <w:t xml:space="preserve">подробного </w:t>
      </w:r>
      <w:r w:rsidR="002C088E" w:rsidRPr="005B187F">
        <w:rPr>
          <w:rFonts w:ascii="Times New Roman" w:hAnsi="Times New Roman" w:cs="Times New Roman"/>
          <w:sz w:val="28"/>
          <w:szCs w:val="28"/>
          <w:lang w:val="ru-RU"/>
        </w:rPr>
        <w:t xml:space="preserve">законодательного регулирования инвестиционной деятельности, </w:t>
      </w:r>
      <w:r w:rsidR="002B25A0" w:rsidRPr="005B187F">
        <w:rPr>
          <w:rFonts w:ascii="Times New Roman" w:hAnsi="Times New Roman" w:cs="Times New Roman"/>
          <w:sz w:val="28"/>
          <w:szCs w:val="28"/>
          <w:lang w:val="ru-RU"/>
        </w:rPr>
        <w:t>противоречивая судебная практика относительно правовой природы инвестиционных договоров, а также положения гражданского законодательства о свободе договора</w:t>
      </w:r>
      <w:r w:rsidR="002B25A0" w:rsidRPr="005B187F">
        <w:rPr>
          <w:rStyle w:val="FootnoteReference"/>
          <w:rFonts w:ascii="Times New Roman" w:hAnsi="Times New Roman" w:cs="Times New Roman"/>
          <w:sz w:val="28"/>
          <w:szCs w:val="28"/>
          <w:lang w:val="ru-RU"/>
        </w:rPr>
        <w:footnoteReference w:id="79"/>
      </w:r>
      <w:r w:rsidR="002B25A0" w:rsidRPr="005B187F">
        <w:rPr>
          <w:rFonts w:ascii="Times New Roman" w:hAnsi="Times New Roman" w:cs="Times New Roman"/>
          <w:sz w:val="28"/>
          <w:szCs w:val="28"/>
          <w:lang w:val="ru-RU"/>
        </w:rPr>
        <w:t xml:space="preserve"> обусловили возможность субъектов инвестиционной деятельности структурировать отношения по инвестированию любым наиболее удобным для них образом. Такое положение дел </w:t>
      </w:r>
      <w:r w:rsidR="002C088E" w:rsidRPr="005B187F">
        <w:rPr>
          <w:rFonts w:ascii="Times New Roman" w:hAnsi="Times New Roman" w:cs="Times New Roman"/>
          <w:sz w:val="28"/>
          <w:szCs w:val="28"/>
          <w:lang w:val="ru-RU"/>
        </w:rPr>
        <w:t xml:space="preserve">привело к тому, что на практике </w:t>
      </w:r>
      <w:r w:rsidR="002B25A0" w:rsidRPr="005B187F">
        <w:rPr>
          <w:rFonts w:ascii="Times New Roman" w:hAnsi="Times New Roman" w:cs="Times New Roman"/>
          <w:sz w:val="28"/>
          <w:szCs w:val="28"/>
          <w:lang w:val="ru-RU"/>
        </w:rPr>
        <w:t xml:space="preserve">получили широкое распространение </w:t>
      </w:r>
      <w:r w:rsidR="00623A1D" w:rsidRPr="005B187F">
        <w:rPr>
          <w:rFonts w:ascii="Times New Roman" w:hAnsi="Times New Roman" w:cs="Times New Roman"/>
          <w:sz w:val="28"/>
          <w:szCs w:val="28"/>
          <w:lang w:val="ru-RU"/>
        </w:rPr>
        <w:t xml:space="preserve">агентские договоры, опосредующие вложение инвестиций, а также так называемые </w:t>
      </w:r>
      <w:r w:rsidR="002B25A0" w:rsidRPr="005B187F">
        <w:rPr>
          <w:rFonts w:ascii="Times New Roman" w:hAnsi="Times New Roman" w:cs="Times New Roman"/>
          <w:sz w:val="28"/>
          <w:szCs w:val="28"/>
          <w:lang w:val="ru-RU"/>
        </w:rPr>
        <w:t>инве</w:t>
      </w:r>
      <w:r w:rsidR="00623A1D" w:rsidRPr="005B187F">
        <w:rPr>
          <w:rFonts w:ascii="Times New Roman" w:hAnsi="Times New Roman" w:cs="Times New Roman"/>
          <w:sz w:val="28"/>
          <w:szCs w:val="28"/>
          <w:lang w:val="ru-RU"/>
        </w:rPr>
        <w:t>стиционные договоры, заключаемые</w:t>
      </w:r>
      <w:r w:rsidR="002C2725" w:rsidRPr="005B187F">
        <w:rPr>
          <w:rFonts w:ascii="Times New Roman" w:hAnsi="Times New Roman" w:cs="Times New Roman"/>
          <w:sz w:val="28"/>
          <w:szCs w:val="28"/>
          <w:lang w:val="ru-RU"/>
        </w:rPr>
        <w:t xml:space="preserve"> по модели договора купли-продажи</w:t>
      </w:r>
      <w:r w:rsidR="00623A1D" w:rsidRPr="005B187F">
        <w:rPr>
          <w:rFonts w:ascii="Times New Roman" w:hAnsi="Times New Roman" w:cs="Times New Roman"/>
          <w:sz w:val="28"/>
          <w:szCs w:val="28"/>
          <w:lang w:val="ru-RU"/>
        </w:rPr>
        <w:t>, что</w:t>
      </w:r>
      <w:r w:rsidR="002C2725" w:rsidRPr="005B187F">
        <w:rPr>
          <w:rFonts w:ascii="Times New Roman" w:hAnsi="Times New Roman" w:cs="Times New Roman"/>
          <w:sz w:val="28"/>
          <w:szCs w:val="28"/>
          <w:lang w:val="ru-RU"/>
        </w:rPr>
        <w:t xml:space="preserve"> </w:t>
      </w:r>
      <w:r w:rsidR="002B25A0" w:rsidRPr="005B187F">
        <w:rPr>
          <w:rFonts w:ascii="Times New Roman" w:hAnsi="Times New Roman" w:cs="Times New Roman"/>
          <w:sz w:val="28"/>
          <w:szCs w:val="28"/>
          <w:lang w:val="ru-RU"/>
        </w:rPr>
        <w:t xml:space="preserve">было </w:t>
      </w:r>
      <w:r w:rsidR="00581A2B" w:rsidRPr="005B187F">
        <w:rPr>
          <w:rFonts w:ascii="Times New Roman" w:hAnsi="Times New Roman" w:cs="Times New Roman"/>
          <w:sz w:val="28"/>
          <w:szCs w:val="28"/>
          <w:lang w:val="ru-RU"/>
        </w:rPr>
        <w:t>связано</w:t>
      </w:r>
      <w:r w:rsidR="00FC1A83">
        <w:rPr>
          <w:rFonts w:ascii="Times New Roman" w:hAnsi="Times New Roman" w:cs="Times New Roman"/>
          <w:sz w:val="28"/>
          <w:szCs w:val="28"/>
          <w:lang w:val="ru-RU"/>
        </w:rPr>
        <w:t>,</w:t>
      </w:r>
      <w:r w:rsidR="002B25A0" w:rsidRPr="005B187F">
        <w:rPr>
          <w:rFonts w:ascii="Times New Roman" w:hAnsi="Times New Roman" w:cs="Times New Roman"/>
          <w:sz w:val="28"/>
          <w:szCs w:val="28"/>
          <w:lang w:val="ru-RU"/>
        </w:rPr>
        <w:t xml:space="preserve"> в том числе</w:t>
      </w:r>
      <w:r w:rsidR="00FC1A83">
        <w:rPr>
          <w:rFonts w:ascii="Times New Roman" w:hAnsi="Times New Roman" w:cs="Times New Roman"/>
          <w:sz w:val="28"/>
          <w:szCs w:val="28"/>
          <w:lang w:val="ru-RU"/>
        </w:rPr>
        <w:t>,</w:t>
      </w:r>
      <w:r w:rsidR="002B25A0" w:rsidRPr="005B187F">
        <w:rPr>
          <w:rFonts w:ascii="Times New Roman" w:hAnsi="Times New Roman" w:cs="Times New Roman"/>
          <w:sz w:val="28"/>
          <w:szCs w:val="28"/>
          <w:lang w:val="ru-RU"/>
        </w:rPr>
        <w:t xml:space="preserve"> и </w:t>
      </w:r>
      <w:r w:rsidR="00623A1D" w:rsidRPr="005B187F">
        <w:rPr>
          <w:rFonts w:ascii="Times New Roman" w:hAnsi="Times New Roman" w:cs="Times New Roman"/>
          <w:sz w:val="28"/>
          <w:szCs w:val="28"/>
          <w:lang w:val="ru-RU"/>
        </w:rPr>
        <w:t xml:space="preserve">с </w:t>
      </w:r>
      <w:r w:rsidR="002B25A0" w:rsidRPr="005B187F">
        <w:rPr>
          <w:rFonts w:ascii="Times New Roman" w:hAnsi="Times New Roman" w:cs="Times New Roman"/>
          <w:sz w:val="28"/>
          <w:szCs w:val="28"/>
          <w:lang w:val="ru-RU"/>
        </w:rPr>
        <w:t xml:space="preserve">их налоговыми последствиями. </w:t>
      </w:r>
    </w:p>
    <w:p w:rsidR="00DB1B9D" w:rsidRPr="005B187F" w:rsidRDefault="00A56926"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Стоит отметить, что</w:t>
      </w:r>
      <w:r w:rsidR="00461313" w:rsidRPr="005B187F">
        <w:rPr>
          <w:rFonts w:ascii="Times New Roman" w:hAnsi="Times New Roman" w:cs="Times New Roman"/>
          <w:sz w:val="28"/>
          <w:szCs w:val="28"/>
          <w:lang w:val="ru-RU"/>
        </w:rPr>
        <w:t xml:space="preserve"> </w:t>
      </w:r>
      <w:r w:rsidR="00094985" w:rsidRPr="005B187F">
        <w:rPr>
          <w:rFonts w:ascii="Times New Roman" w:hAnsi="Times New Roman" w:cs="Times New Roman"/>
          <w:sz w:val="28"/>
          <w:szCs w:val="28"/>
          <w:lang w:val="ru-RU"/>
        </w:rPr>
        <w:t xml:space="preserve">агентские договоры, опосредующие процесс инвестирования, </w:t>
      </w:r>
      <w:r w:rsidR="00461313" w:rsidRPr="005B187F">
        <w:rPr>
          <w:rFonts w:ascii="Times New Roman" w:hAnsi="Times New Roman" w:cs="Times New Roman"/>
          <w:sz w:val="28"/>
          <w:szCs w:val="28"/>
          <w:lang w:val="ru-RU"/>
        </w:rPr>
        <w:t xml:space="preserve">зачастую </w:t>
      </w:r>
      <w:r w:rsidR="00094985" w:rsidRPr="005B187F">
        <w:rPr>
          <w:rFonts w:ascii="Times New Roman" w:hAnsi="Times New Roman" w:cs="Times New Roman"/>
          <w:sz w:val="28"/>
          <w:szCs w:val="28"/>
          <w:lang w:val="ru-RU"/>
        </w:rPr>
        <w:t xml:space="preserve">заключаются </w:t>
      </w:r>
      <w:r w:rsidR="00461313" w:rsidRPr="005B187F">
        <w:rPr>
          <w:rFonts w:ascii="Times New Roman" w:hAnsi="Times New Roman" w:cs="Times New Roman"/>
          <w:sz w:val="28"/>
          <w:szCs w:val="28"/>
          <w:lang w:val="ru-RU"/>
        </w:rPr>
        <w:t>и по сей день</w:t>
      </w:r>
      <w:r w:rsidR="00094985" w:rsidRPr="005B187F">
        <w:rPr>
          <w:rFonts w:ascii="Times New Roman" w:hAnsi="Times New Roman" w:cs="Times New Roman"/>
          <w:sz w:val="28"/>
          <w:szCs w:val="28"/>
          <w:lang w:val="ru-RU"/>
        </w:rPr>
        <w:t xml:space="preserve">, но </w:t>
      </w:r>
      <w:r w:rsidR="00C10789" w:rsidRPr="005B187F">
        <w:rPr>
          <w:rFonts w:ascii="Times New Roman" w:hAnsi="Times New Roman" w:cs="Times New Roman"/>
          <w:sz w:val="28"/>
          <w:szCs w:val="28"/>
          <w:lang w:val="ru-RU"/>
        </w:rPr>
        <w:t>только в части организации и контроля за строительством, а не для непосредственного возведения объекта</w:t>
      </w:r>
      <w:r w:rsidR="00094985" w:rsidRPr="005B187F">
        <w:rPr>
          <w:rFonts w:ascii="Times New Roman" w:hAnsi="Times New Roman" w:cs="Times New Roman"/>
          <w:sz w:val="28"/>
          <w:szCs w:val="28"/>
          <w:lang w:val="ru-RU"/>
        </w:rPr>
        <w:t>.</w:t>
      </w:r>
      <w:r w:rsidR="00461313" w:rsidRPr="005B187F">
        <w:rPr>
          <w:rFonts w:ascii="Times New Roman" w:hAnsi="Times New Roman" w:cs="Times New Roman"/>
          <w:sz w:val="28"/>
          <w:szCs w:val="28"/>
          <w:lang w:val="ru-RU"/>
        </w:rPr>
        <w:t xml:space="preserve"> Соответственно, в</w:t>
      </w:r>
      <w:r w:rsidR="00DB1B9D" w:rsidRPr="005B187F">
        <w:rPr>
          <w:rFonts w:ascii="Times New Roman" w:hAnsi="Times New Roman" w:cs="Times New Roman"/>
          <w:sz w:val="28"/>
          <w:szCs w:val="28"/>
          <w:lang w:val="ru-RU"/>
        </w:rPr>
        <w:t xml:space="preserve"> качестве примера налогообложения инвестиционных договоров до принятия Постановления </w:t>
      </w:r>
      <w:r w:rsidR="00F20BE7">
        <w:rPr>
          <w:rFonts w:ascii="Times New Roman" w:hAnsi="Times New Roman" w:cs="Times New Roman"/>
          <w:sz w:val="28"/>
          <w:szCs w:val="28"/>
          <w:lang w:val="ru-RU"/>
        </w:rPr>
        <w:t>№54</w:t>
      </w:r>
      <w:r w:rsidR="00DB1B9D" w:rsidRPr="005B187F">
        <w:rPr>
          <w:rFonts w:ascii="Times New Roman" w:hAnsi="Times New Roman" w:cs="Times New Roman"/>
          <w:sz w:val="28"/>
          <w:szCs w:val="28"/>
          <w:lang w:val="ru-RU"/>
        </w:rPr>
        <w:t>, будет рассмотрено налогообложени</w:t>
      </w:r>
      <w:r w:rsidR="00461313" w:rsidRPr="005B187F">
        <w:rPr>
          <w:rFonts w:ascii="Times New Roman" w:hAnsi="Times New Roman" w:cs="Times New Roman"/>
          <w:sz w:val="28"/>
          <w:szCs w:val="28"/>
          <w:lang w:val="ru-RU"/>
        </w:rPr>
        <w:t>е операций по</w:t>
      </w:r>
      <w:r w:rsidR="0018496C" w:rsidRPr="005B187F">
        <w:rPr>
          <w:rFonts w:ascii="Times New Roman" w:hAnsi="Times New Roman" w:cs="Times New Roman"/>
          <w:sz w:val="28"/>
          <w:szCs w:val="28"/>
          <w:lang w:val="ru-RU"/>
        </w:rPr>
        <w:t xml:space="preserve"> </w:t>
      </w:r>
      <w:r w:rsidR="005B4967" w:rsidRPr="005B187F">
        <w:rPr>
          <w:rFonts w:ascii="Times New Roman" w:hAnsi="Times New Roman" w:cs="Times New Roman"/>
          <w:sz w:val="28"/>
          <w:szCs w:val="28"/>
          <w:lang w:val="ru-RU"/>
        </w:rPr>
        <w:t xml:space="preserve">агентскому договору, а также особенности налогообложения по </w:t>
      </w:r>
      <w:r w:rsidR="00094985" w:rsidRPr="005B187F">
        <w:rPr>
          <w:rFonts w:ascii="Times New Roman" w:hAnsi="Times New Roman" w:cs="Times New Roman"/>
          <w:sz w:val="28"/>
          <w:szCs w:val="28"/>
          <w:lang w:val="ru-RU"/>
        </w:rPr>
        <w:t>типи</w:t>
      </w:r>
      <w:r w:rsidR="005B4967" w:rsidRPr="005B187F">
        <w:rPr>
          <w:rFonts w:ascii="Times New Roman" w:hAnsi="Times New Roman" w:cs="Times New Roman"/>
          <w:sz w:val="28"/>
          <w:szCs w:val="28"/>
          <w:lang w:val="ru-RU"/>
        </w:rPr>
        <w:t>чному инвестиционному договору.</w:t>
      </w:r>
    </w:p>
    <w:p w:rsidR="005B4967" w:rsidRPr="005B187F" w:rsidRDefault="005B4967" w:rsidP="005B187F">
      <w:pPr>
        <w:spacing w:line="360" w:lineRule="auto"/>
        <w:ind w:firstLine="709"/>
        <w:jc w:val="both"/>
        <w:rPr>
          <w:rFonts w:ascii="Times New Roman" w:hAnsi="Times New Roman" w:cs="Times New Roman"/>
          <w:sz w:val="28"/>
          <w:szCs w:val="28"/>
          <w:lang w:val="ru-RU"/>
        </w:rPr>
      </w:pPr>
    </w:p>
    <w:p w:rsidR="005B4967" w:rsidRPr="005B187F" w:rsidRDefault="005B4967" w:rsidP="005B187F">
      <w:pPr>
        <w:spacing w:line="360" w:lineRule="auto"/>
        <w:ind w:firstLine="709"/>
        <w:jc w:val="both"/>
        <w:rPr>
          <w:rFonts w:ascii="Times New Roman" w:hAnsi="Times New Roman" w:cs="Times New Roman"/>
          <w:b/>
          <w:i/>
          <w:sz w:val="28"/>
          <w:szCs w:val="28"/>
          <w:lang w:val="ru-RU"/>
        </w:rPr>
      </w:pPr>
      <w:r w:rsidRPr="005B187F">
        <w:rPr>
          <w:rFonts w:ascii="Times New Roman" w:hAnsi="Times New Roman" w:cs="Times New Roman"/>
          <w:b/>
          <w:i/>
          <w:sz w:val="28"/>
          <w:szCs w:val="28"/>
          <w:lang w:val="ru-RU"/>
        </w:rPr>
        <w:t>Налогообложение по агентскому договору</w:t>
      </w:r>
    </w:p>
    <w:p w:rsidR="00BD3051" w:rsidRPr="005B187F" w:rsidRDefault="00461313"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Еще раз отметим гражданско-правовые аспекты агентского договора: </w:t>
      </w:r>
      <w:r w:rsidR="00C31F0B" w:rsidRPr="005B187F">
        <w:rPr>
          <w:rFonts w:ascii="Times New Roman" w:hAnsi="Times New Roman" w:cs="Times New Roman"/>
          <w:sz w:val="28"/>
          <w:szCs w:val="28"/>
          <w:lang w:val="ru-RU"/>
        </w:rPr>
        <w:t>застройщик выступает в качестве агента и осуществляет строительство о</w:t>
      </w:r>
      <w:r w:rsidR="00094985" w:rsidRPr="005B187F">
        <w:rPr>
          <w:rFonts w:ascii="Times New Roman" w:hAnsi="Times New Roman" w:cs="Times New Roman"/>
          <w:sz w:val="28"/>
          <w:szCs w:val="28"/>
          <w:lang w:val="ru-RU"/>
        </w:rPr>
        <w:t xml:space="preserve">бъекта за счет средств </w:t>
      </w:r>
      <w:r w:rsidR="00C31F0B" w:rsidRPr="005B187F">
        <w:rPr>
          <w:rFonts w:ascii="Times New Roman" w:hAnsi="Times New Roman" w:cs="Times New Roman"/>
          <w:sz w:val="28"/>
          <w:szCs w:val="28"/>
          <w:lang w:val="ru-RU"/>
        </w:rPr>
        <w:t xml:space="preserve">инвестора, который в свою очередь является принципалом и осуществляет финансирование строительства. </w:t>
      </w:r>
      <w:r w:rsidR="00FB191F" w:rsidRPr="005B187F">
        <w:rPr>
          <w:rFonts w:ascii="Times New Roman" w:hAnsi="Times New Roman" w:cs="Times New Roman"/>
          <w:sz w:val="28"/>
          <w:szCs w:val="28"/>
          <w:lang w:val="ru-RU"/>
        </w:rPr>
        <w:t>После окончания строительства, возведенный объект передается инвестору, при этом п</w:t>
      </w:r>
      <w:r w:rsidR="00BD3051" w:rsidRPr="005B187F">
        <w:rPr>
          <w:rFonts w:ascii="Times New Roman" w:hAnsi="Times New Roman" w:cs="Times New Roman"/>
          <w:sz w:val="28"/>
          <w:szCs w:val="28"/>
          <w:lang w:val="ru-RU"/>
        </w:rPr>
        <w:t xml:space="preserve">о смыслу агентского </w:t>
      </w:r>
      <w:r w:rsidR="00BD3051" w:rsidRPr="005B187F">
        <w:rPr>
          <w:rFonts w:ascii="Times New Roman" w:hAnsi="Times New Roman" w:cs="Times New Roman"/>
          <w:sz w:val="28"/>
          <w:szCs w:val="28"/>
          <w:lang w:val="ru-RU"/>
        </w:rPr>
        <w:lastRenderedPageBreak/>
        <w:t>договора п</w:t>
      </w:r>
      <w:r w:rsidR="00C31F0B" w:rsidRPr="005B187F">
        <w:rPr>
          <w:rFonts w:ascii="Times New Roman" w:hAnsi="Times New Roman" w:cs="Times New Roman"/>
          <w:sz w:val="28"/>
          <w:szCs w:val="28"/>
          <w:lang w:val="ru-RU"/>
        </w:rPr>
        <w:t xml:space="preserve">раво собственности на </w:t>
      </w:r>
      <w:r w:rsidR="00AF7FE3" w:rsidRPr="005B187F">
        <w:rPr>
          <w:rFonts w:ascii="Times New Roman" w:hAnsi="Times New Roman" w:cs="Times New Roman"/>
          <w:sz w:val="28"/>
          <w:szCs w:val="28"/>
          <w:lang w:val="ru-RU"/>
        </w:rPr>
        <w:t>такой</w:t>
      </w:r>
      <w:r w:rsidR="00C31F0B" w:rsidRPr="005B187F">
        <w:rPr>
          <w:rFonts w:ascii="Times New Roman" w:hAnsi="Times New Roman" w:cs="Times New Roman"/>
          <w:sz w:val="28"/>
          <w:szCs w:val="28"/>
          <w:lang w:val="ru-RU"/>
        </w:rPr>
        <w:t xml:space="preserve"> объект </w:t>
      </w:r>
      <w:r w:rsidR="00AF7FE3" w:rsidRPr="005B187F">
        <w:rPr>
          <w:rFonts w:ascii="Times New Roman" w:hAnsi="Times New Roman" w:cs="Times New Roman"/>
          <w:sz w:val="28"/>
          <w:szCs w:val="28"/>
          <w:lang w:val="ru-RU"/>
        </w:rPr>
        <w:t>изначально</w:t>
      </w:r>
      <w:r w:rsidR="00C31F0B" w:rsidRPr="005B187F">
        <w:rPr>
          <w:rFonts w:ascii="Times New Roman" w:hAnsi="Times New Roman" w:cs="Times New Roman"/>
          <w:sz w:val="28"/>
          <w:szCs w:val="28"/>
          <w:lang w:val="ru-RU"/>
        </w:rPr>
        <w:t xml:space="preserve"> возникает у инвестора. </w:t>
      </w:r>
      <w:r w:rsidR="00180071" w:rsidRPr="005B187F">
        <w:rPr>
          <w:rFonts w:ascii="Times New Roman" w:hAnsi="Times New Roman" w:cs="Times New Roman"/>
          <w:sz w:val="28"/>
          <w:szCs w:val="28"/>
          <w:lang w:val="ru-RU"/>
        </w:rPr>
        <w:t xml:space="preserve">За осуществление </w:t>
      </w:r>
      <w:r w:rsidR="00FB191F" w:rsidRPr="005B187F">
        <w:rPr>
          <w:rFonts w:ascii="Times New Roman" w:hAnsi="Times New Roman" w:cs="Times New Roman"/>
          <w:sz w:val="28"/>
          <w:szCs w:val="28"/>
          <w:lang w:val="ru-RU"/>
        </w:rPr>
        <w:t>своей деятельности</w:t>
      </w:r>
      <w:r w:rsidR="00180071" w:rsidRPr="005B187F">
        <w:rPr>
          <w:rFonts w:ascii="Times New Roman" w:hAnsi="Times New Roman" w:cs="Times New Roman"/>
          <w:sz w:val="28"/>
          <w:szCs w:val="28"/>
          <w:lang w:val="ru-RU"/>
        </w:rPr>
        <w:t xml:space="preserve"> агент получает вознаграждение</w:t>
      </w:r>
      <w:r w:rsidR="00FB191F" w:rsidRPr="005B187F">
        <w:rPr>
          <w:rFonts w:ascii="Times New Roman" w:hAnsi="Times New Roman" w:cs="Times New Roman"/>
          <w:sz w:val="28"/>
          <w:szCs w:val="28"/>
          <w:lang w:val="ru-RU"/>
        </w:rPr>
        <w:t xml:space="preserve"> от принципала</w:t>
      </w:r>
      <w:r w:rsidR="00180071" w:rsidRPr="005B187F">
        <w:rPr>
          <w:rFonts w:ascii="Times New Roman" w:hAnsi="Times New Roman" w:cs="Times New Roman"/>
          <w:sz w:val="28"/>
          <w:szCs w:val="28"/>
          <w:lang w:val="ru-RU"/>
        </w:rPr>
        <w:t>.</w:t>
      </w:r>
    </w:p>
    <w:p w:rsidR="00280FFB" w:rsidRPr="005B187F" w:rsidRDefault="00280FFB" w:rsidP="005B187F">
      <w:pPr>
        <w:spacing w:line="360" w:lineRule="auto"/>
        <w:ind w:firstLine="709"/>
        <w:jc w:val="both"/>
        <w:rPr>
          <w:rFonts w:ascii="Times New Roman" w:hAnsi="Times New Roman" w:cs="Times New Roman"/>
          <w:sz w:val="28"/>
          <w:szCs w:val="28"/>
          <w:lang w:val="ru-RU"/>
        </w:rPr>
      </w:pPr>
    </w:p>
    <w:p w:rsidR="00DB1B9D" w:rsidRPr="005B187F" w:rsidRDefault="00DB1B9D" w:rsidP="005B187F">
      <w:pPr>
        <w:spacing w:line="360" w:lineRule="auto"/>
        <w:ind w:firstLine="709"/>
        <w:jc w:val="both"/>
        <w:rPr>
          <w:rFonts w:ascii="Times New Roman" w:hAnsi="Times New Roman" w:cs="Times New Roman"/>
          <w:b/>
          <w:i/>
          <w:sz w:val="28"/>
          <w:szCs w:val="28"/>
          <w:lang w:val="ru-RU"/>
        </w:rPr>
      </w:pPr>
      <w:r w:rsidRPr="005B187F">
        <w:rPr>
          <w:rFonts w:ascii="Times New Roman" w:hAnsi="Times New Roman" w:cs="Times New Roman"/>
          <w:b/>
          <w:i/>
          <w:sz w:val="28"/>
          <w:szCs w:val="28"/>
          <w:lang w:val="ru-RU"/>
        </w:rPr>
        <w:t xml:space="preserve">Порядок уплаты НДС </w:t>
      </w:r>
    </w:p>
    <w:p w:rsidR="00596B32" w:rsidRPr="005B187F" w:rsidRDefault="00596B32"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Перечень объектов налогообложения по НДС исчерпывающим образом</w:t>
      </w:r>
      <w:r w:rsidR="00E41F7E">
        <w:rPr>
          <w:rFonts w:ascii="Times New Roman" w:hAnsi="Times New Roman" w:cs="Times New Roman"/>
          <w:sz w:val="28"/>
          <w:szCs w:val="28"/>
          <w:lang w:val="ru-RU"/>
        </w:rPr>
        <w:t xml:space="preserve"> определен в п.1 ст.146 НК РФ. </w:t>
      </w:r>
      <w:r w:rsidRPr="005B187F">
        <w:rPr>
          <w:rFonts w:ascii="Times New Roman" w:hAnsi="Times New Roman" w:cs="Times New Roman"/>
          <w:sz w:val="28"/>
          <w:szCs w:val="28"/>
          <w:lang w:val="ru-RU"/>
        </w:rPr>
        <w:t>В данном случае из этого пер</w:t>
      </w:r>
      <w:r w:rsidR="006537D1">
        <w:rPr>
          <w:rFonts w:ascii="Times New Roman" w:hAnsi="Times New Roman" w:cs="Times New Roman"/>
          <w:sz w:val="28"/>
          <w:szCs w:val="28"/>
          <w:lang w:val="ru-RU"/>
        </w:rPr>
        <w:t>ечня интерес представляет подп.</w:t>
      </w:r>
      <w:r w:rsidRPr="005B187F">
        <w:rPr>
          <w:rFonts w:ascii="Times New Roman" w:hAnsi="Times New Roman" w:cs="Times New Roman"/>
          <w:sz w:val="28"/>
          <w:szCs w:val="28"/>
          <w:lang w:val="ru-RU"/>
        </w:rPr>
        <w:t>1, в соответствии с которым объектом налогообложения признается реализация товаров (работ, услуг) на территории Российской Федерации, в том числе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 Соответственно</w:t>
      </w:r>
      <w:r w:rsidR="00FC1A83">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на первый взгляд можно говорить о том, что передача возведенного объекта от застройщика (агента) к инвестору (принципалу) должна образовывать</w:t>
      </w:r>
      <w:r w:rsidR="00FB74C4" w:rsidRPr="005B187F">
        <w:rPr>
          <w:rFonts w:ascii="Times New Roman" w:hAnsi="Times New Roman" w:cs="Times New Roman"/>
          <w:sz w:val="28"/>
          <w:szCs w:val="28"/>
          <w:lang w:val="ru-RU"/>
        </w:rPr>
        <w:t xml:space="preserve"> объект налогообложения. Однако,</w:t>
      </w:r>
      <w:r w:rsidRPr="005B187F">
        <w:rPr>
          <w:rFonts w:ascii="Times New Roman" w:hAnsi="Times New Roman" w:cs="Times New Roman"/>
          <w:sz w:val="28"/>
          <w:szCs w:val="28"/>
          <w:lang w:val="ru-RU"/>
        </w:rPr>
        <w:t xml:space="preserve"> под реализацией </w:t>
      </w:r>
      <w:r w:rsidR="00FB74C4" w:rsidRPr="005B187F">
        <w:rPr>
          <w:rFonts w:ascii="Times New Roman" w:hAnsi="Times New Roman" w:cs="Times New Roman"/>
          <w:sz w:val="28"/>
          <w:szCs w:val="28"/>
          <w:lang w:val="ru-RU"/>
        </w:rPr>
        <w:t xml:space="preserve">для целей уплаты НДС (ст.39 НК РФ) </w:t>
      </w:r>
      <w:r w:rsidRPr="005B187F">
        <w:rPr>
          <w:rFonts w:ascii="Times New Roman" w:hAnsi="Times New Roman" w:cs="Times New Roman"/>
          <w:sz w:val="28"/>
          <w:szCs w:val="28"/>
          <w:lang w:val="ru-RU"/>
        </w:rPr>
        <w:t>понимается передача на возмездной основе права собствен</w:t>
      </w:r>
      <w:r w:rsidR="00FB74C4" w:rsidRPr="005B187F">
        <w:rPr>
          <w:rFonts w:ascii="Times New Roman" w:hAnsi="Times New Roman" w:cs="Times New Roman"/>
          <w:sz w:val="28"/>
          <w:szCs w:val="28"/>
          <w:lang w:val="ru-RU"/>
        </w:rPr>
        <w:t>ности на товары, работы, услуги. В связи с чем</w:t>
      </w:r>
      <w:r w:rsidR="00AB2BA4" w:rsidRPr="005B187F">
        <w:rPr>
          <w:rFonts w:ascii="Times New Roman" w:hAnsi="Times New Roman" w:cs="Times New Roman"/>
          <w:sz w:val="28"/>
          <w:szCs w:val="28"/>
          <w:lang w:val="ru-RU"/>
        </w:rPr>
        <w:t xml:space="preserve"> следует </w:t>
      </w:r>
      <w:r w:rsidR="00B67A58" w:rsidRPr="005B187F">
        <w:rPr>
          <w:rFonts w:ascii="Times New Roman" w:hAnsi="Times New Roman" w:cs="Times New Roman"/>
          <w:sz w:val="28"/>
          <w:szCs w:val="28"/>
          <w:lang w:val="ru-RU"/>
        </w:rPr>
        <w:t>сделать</w:t>
      </w:r>
      <w:r w:rsidR="00AB2BA4" w:rsidRPr="005B187F">
        <w:rPr>
          <w:rFonts w:ascii="Times New Roman" w:hAnsi="Times New Roman" w:cs="Times New Roman"/>
          <w:sz w:val="28"/>
          <w:szCs w:val="28"/>
          <w:lang w:val="ru-RU"/>
        </w:rPr>
        <w:t xml:space="preserve"> вывод</w:t>
      </w:r>
      <w:r w:rsidR="00640B14" w:rsidRPr="005B187F">
        <w:rPr>
          <w:rFonts w:ascii="Times New Roman" w:hAnsi="Times New Roman" w:cs="Times New Roman"/>
          <w:sz w:val="28"/>
          <w:szCs w:val="28"/>
          <w:lang w:val="ru-RU"/>
        </w:rPr>
        <w:t>: п</w:t>
      </w:r>
      <w:r w:rsidR="00DB1B9D" w:rsidRPr="005B187F">
        <w:rPr>
          <w:rFonts w:ascii="Times New Roman" w:hAnsi="Times New Roman" w:cs="Times New Roman"/>
          <w:sz w:val="28"/>
          <w:szCs w:val="28"/>
          <w:lang w:val="ru-RU"/>
        </w:rPr>
        <w:t xml:space="preserve">ри </w:t>
      </w:r>
      <w:r w:rsidR="00FB191F" w:rsidRPr="005B187F">
        <w:rPr>
          <w:rFonts w:ascii="Times New Roman" w:hAnsi="Times New Roman" w:cs="Times New Roman"/>
          <w:sz w:val="28"/>
          <w:szCs w:val="28"/>
          <w:lang w:val="ru-RU"/>
        </w:rPr>
        <w:t xml:space="preserve">организации инвестиционной деятельности </w:t>
      </w:r>
      <w:r w:rsidR="00180071" w:rsidRPr="005B187F">
        <w:rPr>
          <w:rFonts w:ascii="Times New Roman" w:hAnsi="Times New Roman" w:cs="Times New Roman"/>
          <w:sz w:val="28"/>
          <w:szCs w:val="28"/>
          <w:lang w:val="ru-RU"/>
        </w:rPr>
        <w:t xml:space="preserve">в соответствии с договором, </w:t>
      </w:r>
      <w:r w:rsidR="00FB191F" w:rsidRPr="005B187F">
        <w:rPr>
          <w:rFonts w:ascii="Times New Roman" w:hAnsi="Times New Roman" w:cs="Times New Roman"/>
          <w:sz w:val="28"/>
          <w:szCs w:val="28"/>
          <w:lang w:val="ru-RU"/>
        </w:rPr>
        <w:t xml:space="preserve">заключенным по модели агентского договора, </w:t>
      </w:r>
      <w:r w:rsidR="00180071" w:rsidRPr="005B187F">
        <w:rPr>
          <w:rFonts w:ascii="Times New Roman" w:hAnsi="Times New Roman" w:cs="Times New Roman"/>
          <w:sz w:val="28"/>
          <w:szCs w:val="28"/>
          <w:lang w:val="ru-RU"/>
        </w:rPr>
        <w:t>застройщик</w:t>
      </w:r>
      <w:r w:rsidR="00DB1B9D" w:rsidRPr="005B187F">
        <w:rPr>
          <w:rFonts w:ascii="Times New Roman" w:hAnsi="Times New Roman" w:cs="Times New Roman"/>
          <w:sz w:val="28"/>
          <w:szCs w:val="28"/>
          <w:lang w:val="ru-RU"/>
        </w:rPr>
        <w:t xml:space="preserve"> </w:t>
      </w:r>
      <w:r w:rsidR="00C20AFF" w:rsidRPr="005B187F">
        <w:rPr>
          <w:rFonts w:ascii="Times New Roman" w:hAnsi="Times New Roman" w:cs="Times New Roman"/>
          <w:sz w:val="28"/>
          <w:szCs w:val="28"/>
          <w:lang w:val="ru-RU"/>
        </w:rPr>
        <w:t>не уплачивает</w:t>
      </w:r>
      <w:r w:rsidR="00DB1B9D" w:rsidRPr="005B187F">
        <w:rPr>
          <w:rFonts w:ascii="Times New Roman" w:hAnsi="Times New Roman" w:cs="Times New Roman"/>
          <w:sz w:val="28"/>
          <w:szCs w:val="28"/>
          <w:lang w:val="ru-RU"/>
        </w:rPr>
        <w:t xml:space="preserve"> НДС</w:t>
      </w:r>
      <w:r w:rsidR="00FB191F" w:rsidRPr="005B187F">
        <w:rPr>
          <w:rFonts w:ascii="Times New Roman" w:hAnsi="Times New Roman" w:cs="Times New Roman"/>
          <w:sz w:val="28"/>
          <w:szCs w:val="28"/>
          <w:lang w:val="ru-RU"/>
        </w:rPr>
        <w:t xml:space="preserve"> с суммы финансирования, полученной от инвестора</w:t>
      </w:r>
      <w:r w:rsidR="00640B14" w:rsidRPr="005B187F">
        <w:rPr>
          <w:rFonts w:ascii="Times New Roman" w:hAnsi="Times New Roman" w:cs="Times New Roman"/>
          <w:sz w:val="28"/>
          <w:szCs w:val="28"/>
          <w:lang w:val="ru-RU"/>
        </w:rPr>
        <w:t xml:space="preserve">, так как </w:t>
      </w:r>
      <w:r w:rsidRPr="005B187F">
        <w:rPr>
          <w:rFonts w:ascii="Times New Roman" w:hAnsi="Times New Roman" w:cs="Times New Roman"/>
          <w:sz w:val="28"/>
          <w:szCs w:val="28"/>
          <w:lang w:val="ru-RU"/>
        </w:rPr>
        <w:t xml:space="preserve">право собственности на возведенный застройщиком объект недвижимости, возникает первоначально у инвестора, то есть передача возведенного объекта от застройщика (агента) инвестору (принципалу) не </w:t>
      </w:r>
      <w:r w:rsidR="00EC3F40" w:rsidRPr="005B187F">
        <w:rPr>
          <w:rFonts w:ascii="Times New Roman" w:hAnsi="Times New Roman" w:cs="Times New Roman"/>
          <w:sz w:val="28"/>
          <w:szCs w:val="28"/>
          <w:lang w:val="ru-RU"/>
        </w:rPr>
        <w:t>опосредует переход права собственности на объект и</w:t>
      </w:r>
      <w:r w:rsidR="00FC1A83">
        <w:rPr>
          <w:rFonts w:ascii="Times New Roman" w:hAnsi="Times New Roman" w:cs="Times New Roman"/>
          <w:sz w:val="28"/>
          <w:szCs w:val="28"/>
          <w:lang w:val="ru-RU"/>
        </w:rPr>
        <w:t>,</w:t>
      </w:r>
      <w:r w:rsidR="00EC3F40" w:rsidRPr="005B187F">
        <w:rPr>
          <w:rFonts w:ascii="Times New Roman" w:hAnsi="Times New Roman" w:cs="Times New Roman"/>
          <w:sz w:val="28"/>
          <w:szCs w:val="28"/>
          <w:lang w:val="ru-RU"/>
        </w:rPr>
        <w:t xml:space="preserve"> соответственно</w:t>
      </w:r>
      <w:r w:rsidR="00FC1A83">
        <w:rPr>
          <w:rFonts w:ascii="Times New Roman" w:hAnsi="Times New Roman" w:cs="Times New Roman"/>
          <w:sz w:val="28"/>
          <w:szCs w:val="28"/>
          <w:lang w:val="ru-RU"/>
        </w:rPr>
        <w:t>,</w:t>
      </w:r>
      <w:r w:rsidR="00EC3F40" w:rsidRPr="005B187F">
        <w:rPr>
          <w:rFonts w:ascii="Times New Roman" w:hAnsi="Times New Roman" w:cs="Times New Roman"/>
          <w:sz w:val="28"/>
          <w:szCs w:val="28"/>
          <w:lang w:val="ru-RU"/>
        </w:rPr>
        <w:t xml:space="preserve"> не </w:t>
      </w:r>
      <w:r w:rsidRPr="005B187F">
        <w:rPr>
          <w:rFonts w:ascii="Times New Roman" w:hAnsi="Times New Roman" w:cs="Times New Roman"/>
          <w:sz w:val="28"/>
          <w:szCs w:val="28"/>
          <w:lang w:val="ru-RU"/>
        </w:rPr>
        <w:t>образует реализации по смыслу, предаваемому данному понятию ст.39 НК РФ</w:t>
      </w:r>
      <w:r w:rsidR="00EC3F40" w:rsidRPr="005B187F">
        <w:rPr>
          <w:rStyle w:val="FootnoteReference"/>
          <w:rFonts w:ascii="Times New Roman" w:hAnsi="Times New Roman" w:cs="Times New Roman"/>
          <w:sz w:val="28"/>
          <w:szCs w:val="28"/>
          <w:lang w:val="ru-RU"/>
        </w:rPr>
        <w:footnoteReference w:id="80"/>
      </w:r>
      <w:r w:rsidRPr="005B187F">
        <w:rPr>
          <w:rFonts w:ascii="Times New Roman" w:hAnsi="Times New Roman" w:cs="Times New Roman"/>
          <w:sz w:val="28"/>
          <w:szCs w:val="28"/>
          <w:lang w:val="ru-RU"/>
        </w:rPr>
        <w:t>.</w:t>
      </w:r>
      <w:r w:rsidR="004B177D" w:rsidRPr="005B187F">
        <w:rPr>
          <w:rFonts w:ascii="Times New Roman" w:hAnsi="Times New Roman" w:cs="Times New Roman"/>
          <w:sz w:val="28"/>
          <w:szCs w:val="28"/>
          <w:lang w:val="ru-RU"/>
        </w:rPr>
        <w:t xml:space="preserve"> </w:t>
      </w:r>
    </w:p>
    <w:p w:rsidR="00FB10B7" w:rsidRPr="005B187F" w:rsidRDefault="00142CAC"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В тоже время, с точки зрения налогообложения, агентский договор рассматривается как договор по реализации услуг (работ), которые агент </w:t>
      </w:r>
      <w:r w:rsidRPr="005B187F">
        <w:rPr>
          <w:rFonts w:ascii="Times New Roman" w:hAnsi="Times New Roman" w:cs="Times New Roman"/>
          <w:sz w:val="28"/>
          <w:szCs w:val="28"/>
          <w:lang w:val="ru-RU"/>
        </w:rPr>
        <w:lastRenderedPageBreak/>
        <w:t>оказывает принципалу</w:t>
      </w:r>
      <w:r w:rsidRPr="005B187F">
        <w:rPr>
          <w:rStyle w:val="FootnoteReference"/>
          <w:rFonts w:ascii="Times New Roman" w:hAnsi="Times New Roman" w:cs="Times New Roman"/>
          <w:sz w:val="28"/>
          <w:szCs w:val="28"/>
          <w:lang w:val="ru-RU"/>
        </w:rPr>
        <w:footnoteReference w:id="81"/>
      </w:r>
      <w:r w:rsidRPr="005B187F">
        <w:rPr>
          <w:rFonts w:ascii="Times New Roman" w:hAnsi="Times New Roman" w:cs="Times New Roman"/>
          <w:sz w:val="28"/>
          <w:szCs w:val="28"/>
          <w:lang w:val="ru-RU"/>
        </w:rPr>
        <w:t>.</w:t>
      </w:r>
      <w:r w:rsidR="00C46078" w:rsidRPr="005B187F">
        <w:rPr>
          <w:rFonts w:ascii="Times New Roman" w:hAnsi="Times New Roman" w:cs="Times New Roman"/>
          <w:sz w:val="28"/>
          <w:szCs w:val="28"/>
          <w:lang w:val="ru-RU"/>
        </w:rPr>
        <w:t xml:space="preserve"> У</w:t>
      </w:r>
      <w:r w:rsidR="000B04D2" w:rsidRPr="005B187F">
        <w:rPr>
          <w:rFonts w:ascii="Times New Roman" w:hAnsi="Times New Roman" w:cs="Times New Roman"/>
          <w:sz w:val="28"/>
          <w:szCs w:val="28"/>
          <w:lang w:val="ru-RU"/>
        </w:rPr>
        <w:t xml:space="preserve">читывая, что реализация услуг (работ), как было отмечено ранее, в силу п.1 ч.1 ст. 146 НК РФ является объектом налогообложения по НДС, агент (застройщик) обязан исчислить и уплатить в бюджет сумму НДС. При этом </w:t>
      </w:r>
      <w:r w:rsidRPr="005B187F">
        <w:rPr>
          <w:rFonts w:ascii="Times New Roman" w:hAnsi="Times New Roman" w:cs="Times New Roman"/>
          <w:sz w:val="28"/>
          <w:szCs w:val="28"/>
          <w:lang w:val="ru-RU"/>
        </w:rPr>
        <w:t>ст.156 НК РФ</w:t>
      </w:r>
      <w:r w:rsidR="000B04D2" w:rsidRPr="005B187F">
        <w:rPr>
          <w:rFonts w:ascii="Times New Roman" w:hAnsi="Times New Roman" w:cs="Times New Roman"/>
          <w:sz w:val="28"/>
          <w:szCs w:val="28"/>
          <w:lang w:val="ru-RU"/>
        </w:rPr>
        <w:t xml:space="preserve"> устанавливает,</w:t>
      </w:r>
      <w:r w:rsidRPr="005B187F">
        <w:rPr>
          <w:rFonts w:ascii="Times New Roman" w:hAnsi="Times New Roman" w:cs="Times New Roman"/>
          <w:sz w:val="28"/>
          <w:szCs w:val="28"/>
          <w:lang w:val="ru-RU"/>
        </w:rPr>
        <w:t xml:space="preserve"> </w:t>
      </w:r>
      <w:r w:rsidR="000B04D2" w:rsidRPr="005B187F">
        <w:rPr>
          <w:rFonts w:ascii="Times New Roman" w:hAnsi="Times New Roman" w:cs="Times New Roman"/>
          <w:sz w:val="28"/>
          <w:szCs w:val="28"/>
          <w:lang w:val="ru-RU"/>
        </w:rPr>
        <w:t xml:space="preserve">особенности определения налоговой базы при осуществлении предпринимательской деятельности в интересах другого лица на основе агентского договора: «Налогоплательщики </w:t>
      </w:r>
      <w:r w:rsidR="006537D1" w:rsidRPr="006537D1">
        <w:rPr>
          <w:rFonts w:ascii="Times New Roman" w:hAnsi="Times New Roman" w:cs="Times New Roman"/>
          <w:sz w:val="28"/>
          <w:szCs w:val="28"/>
          <w:lang w:val="ru-RU"/>
        </w:rPr>
        <w:t>&lt;</w:t>
      </w:r>
      <w:r w:rsidR="000B04D2" w:rsidRPr="005B187F">
        <w:rPr>
          <w:rFonts w:ascii="Times New Roman" w:hAnsi="Times New Roman" w:cs="Times New Roman"/>
          <w:sz w:val="28"/>
          <w:szCs w:val="28"/>
          <w:lang w:val="ru-RU"/>
        </w:rPr>
        <w:t>…</w:t>
      </w:r>
      <w:r w:rsidR="006537D1" w:rsidRPr="006537D1">
        <w:rPr>
          <w:rFonts w:ascii="Times New Roman" w:hAnsi="Times New Roman" w:cs="Times New Roman"/>
          <w:sz w:val="28"/>
          <w:szCs w:val="28"/>
          <w:lang w:val="ru-RU"/>
        </w:rPr>
        <w:t>&gt;</w:t>
      </w:r>
      <w:r w:rsidR="000B04D2" w:rsidRPr="005B187F">
        <w:rPr>
          <w:rFonts w:ascii="Times New Roman" w:hAnsi="Times New Roman" w:cs="Times New Roman"/>
          <w:sz w:val="28"/>
          <w:szCs w:val="28"/>
          <w:lang w:val="ru-RU"/>
        </w:rPr>
        <w:t xml:space="preserve"> определяют налоговую базу как сумму дохода, полученную ими в виде вознаграждений (любых иных доходов) при исполнении любого из указанных договоров.» Таким образом, только сумма вознаграждения</w:t>
      </w:r>
      <w:r w:rsidR="00AC453A" w:rsidRPr="005B187F">
        <w:rPr>
          <w:rFonts w:ascii="Times New Roman" w:hAnsi="Times New Roman" w:cs="Times New Roman"/>
          <w:sz w:val="28"/>
          <w:szCs w:val="28"/>
          <w:lang w:val="ru-RU"/>
        </w:rPr>
        <w:t xml:space="preserve"> (в случае отсутствия каких-либо иных дополнительных доходов агента)</w:t>
      </w:r>
      <w:r w:rsidR="000B04D2" w:rsidRPr="005B187F">
        <w:rPr>
          <w:rFonts w:ascii="Times New Roman" w:hAnsi="Times New Roman" w:cs="Times New Roman"/>
          <w:sz w:val="28"/>
          <w:szCs w:val="28"/>
          <w:lang w:val="ru-RU"/>
        </w:rPr>
        <w:t>, полученная агентом (застройщиком) будет облагаться НДС</w:t>
      </w:r>
      <w:r w:rsidR="00AC453A" w:rsidRPr="005B187F">
        <w:rPr>
          <w:rStyle w:val="FootnoteReference"/>
          <w:rFonts w:ascii="Times New Roman" w:hAnsi="Times New Roman" w:cs="Times New Roman"/>
          <w:sz w:val="28"/>
          <w:szCs w:val="28"/>
          <w:lang w:val="ru-RU"/>
        </w:rPr>
        <w:footnoteReference w:id="82"/>
      </w:r>
      <w:r w:rsidR="00AC453A" w:rsidRPr="005B187F">
        <w:rPr>
          <w:rFonts w:ascii="Times New Roman" w:hAnsi="Times New Roman" w:cs="Times New Roman"/>
          <w:sz w:val="28"/>
          <w:szCs w:val="28"/>
          <w:lang w:val="ru-RU"/>
        </w:rPr>
        <w:t xml:space="preserve">. </w:t>
      </w:r>
      <w:r w:rsidR="00046850" w:rsidRPr="005B187F">
        <w:rPr>
          <w:rFonts w:ascii="Times New Roman" w:hAnsi="Times New Roman" w:cs="Times New Roman"/>
          <w:sz w:val="28"/>
          <w:szCs w:val="28"/>
          <w:lang w:val="ru-RU"/>
        </w:rPr>
        <w:t>При этом с</w:t>
      </w:r>
      <w:r w:rsidR="00AC453A" w:rsidRPr="005B187F">
        <w:rPr>
          <w:rFonts w:ascii="Times New Roman" w:hAnsi="Times New Roman" w:cs="Times New Roman"/>
          <w:sz w:val="28"/>
          <w:szCs w:val="28"/>
          <w:lang w:val="ru-RU"/>
        </w:rPr>
        <w:t>тоит отметить, что в соответствии с положениями гражданского законодательства агентский договор по общему правилу является возмездным</w:t>
      </w:r>
      <w:r w:rsidR="00FB74C4" w:rsidRPr="005B187F">
        <w:rPr>
          <w:rFonts w:ascii="Times New Roman" w:hAnsi="Times New Roman" w:cs="Times New Roman"/>
          <w:sz w:val="28"/>
          <w:szCs w:val="28"/>
          <w:lang w:val="ru-RU"/>
        </w:rPr>
        <w:t xml:space="preserve"> (ст.1106 ГК РФ)</w:t>
      </w:r>
      <w:r w:rsidR="00AC453A" w:rsidRPr="005B187F">
        <w:rPr>
          <w:rFonts w:ascii="Times New Roman" w:hAnsi="Times New Roman" w:cs="Times New Roman"/>
          <w:sz w:val="28"/>
          <w:szCs w:val="28"/>
          <w:lang w:val="ru-RU"/>
        </w:rPr>
        <w:t xml:space="preserve">. </w:t>
      </w:r>
      <w:r w:rsidR="00961BD5" w:rsidRPr="005B187F">
        <w:rPr>
          <w:rFonts w:ascii="Times New Roman" w:hAnsi="Times New Roman" w:cs="Times New Roman"/>
          <w:sz w:val="28"/>
          <w:szCs w:val="28"/>
          <w:lang w:val="ru-RU"/>
        </w:rPr>
        <w:t xml:space="preserve">Соответственно, если сумма вознаграждения агента не определена в договоре, принципал будет обязан уплатить услуги агента по цене, которая взимается обычно при аналогичных обстоятельствах за такие же услуги, а агент в свою очередь, с полученной суммы должен будет исчислить и уплатить НДС. </w:t>
      </w:r>
      <w:r w:rsidR="00046850" w:rsidRPr="005B187F">
        <w:rPr>
          <w:rFonts w:ascii="Times New Roman" w:hAnsi="Times New Roman" w:cs="Times New Roman"/>
          <w:sz w:val="28"/>
          <w:szCs w:val="28"/>
          <w:lang w:val="ru-RU"/>
        </w:rPr>
        <w:t xml:space="preserve">В качестве иных доходов, которые по указанию НК РФ помимо суммы вознаграждения должны быть </w:t>
      </w:r>
      <w:r w:rsidR="004B177D" w:rsidRPr="005B187F">
        <w:rPr>
          <w:rFonts w:ascii="Times New Roman" w:hAnsi="Times New Roman" w:cs="Times New Roman"/>
          <w:sz w:val="28"/>
          <w:szCs w:val="28"/>
          <w:lang w:val="ru-RU"/>
        </w:rPr>
        <w:t xml:space="preserve">также </w:t>
      </w:r>
      <w:r w:rsidR="00046850" w:rsidRPr="005B187F">
        <w:rPr>
          <w:rFonts w:ascii="Times New Roman" w:hAnsi="Times New Roman" w:cs="Times New Roman"/>
          <w:sz w:val="28"/>
          <w:szCs w:val="28"/>
          <w:lang w:val="ru-RU"/>
        </w:rPr>
        <w:t>включены в налоговую базу</w:t>
      </w:r>
      <w:r w:rsidR="00723A0F" w:rsidRPr="005B187F">
        <w:rPr>
          <w:rFonts w:ascii="Times New Roman" w:hAnsi="Times New Roman" w:cs="Times New Roman"/>
          <w:sz w:val="28"/>
          <w:szCs w:val="28"/>
          <w:lang w:val="ru-RU"/>
        </w:rPr>
        <w:t xml:space="preserve">, </w:t>
      </w:r>
      <w:r w:rsidR="006537D1">
        <w:rPr>
          <w:rFonts w:ascii="Times New Roman" w:hAnsi="Times New Roman" w:cs="Times New Roman"/>
          <w:sz w:val="28"/>
          <w:szCs w:val="28"/>
          <w:lang w:val="ru-RU"/>
        </w:rPr>
        <w:t xml:space="preserve">в случае их наличия, </w:t>
      </w:r>
      <w:r w:rsidR="00723A0F" w:rsidRPr="005B187F">
        <w:rPr>
          <w:rFonts w:ascii="Times New Roman" w:hAnsi="Times New Roman" w:cs="Times New Roman"/>
          <w:sz w:val="28"/>
          <w:szCs w:val="28"/>
          <w:lang w:val="ru-RU"/>
        </w:rPr>
        <w:t xml:space="preserve">можно отметить доходы в виде </w:t>
      </w:r>
      <w:r w:rsidR="00FB10B7" w:rsidRPr="005B187F">
        <w:rPr>
          <w:rFonts w:ascii="Times New Roman" w:hAnsi="Times New Roman" w:cs="Times New Roman"/>
          <w:sz w:val="28"/>
          <w:szCs w:val="28"/>
          <w:lang w:val="ru-RU"/>
        </w:rPr>
        <w:t>дополнительной выгоды, которая, при</w:t>
      </w:r>
      <w:r w:rsidR="00723A0F" w:rsidRPr="005B187F">
        <w:rPr>
          <w:rFonts w:ascii="Times New Roman" w:hAnsi="Times New Roman" w:cs="Times New Roman"/>
          <w:sz w:val="28"/>
          <w:szCs w:val="28"/>
          <w:lang w:val="ru-RU"/>
        </w:rPr>
        <w:t xml:space="preserve"> отсутствии иных указаний в договоре</w:t>
      </w:r>
      <w:r w:rsidR="00FB10B7" w:rsidRPr="005B187F">
        <w:rPr>
          <w:rFonts w:ascii="Times New Roman" w:hAnsi="Times New Roman" w:cs="Times New Roman"/>
          <w:sz w:val="28"/>
          <w:szCs w:val="28"/>
          <w:lang w:val="ru-RU"/>
        </w:rPr>
        <w:t>,</w:t>
      </w:r>
      <w:r w:rsidR="00723A0F" w:rsidRPr="005B187F">
        <w:rPr>
          <w:rFonts w:ascii="Times New Roman" w:hAnsi="Times New Roman" w:cs="Times New Roman"/>
          <w:sz w:val="28"/>
          <w:szCs w:val="28"/>
          <w:lang w:val="ru-RU"/>
        </w:rPr>
        <w:t xml:space="preserve"> должна делится между агентом и принципалом поровну</w:t>
      </w:r>
      <w:r w:rsidR="00723A0F" w:rsidRPr="005B187F">
        <w:rPr>
          <w:rStyle w:val="FootnoteReference"/>
          <w:rFonts w:ascii="Times New Roman" w:hAnsi="Times New Roman" w:cs="Times New Roman"/>
          <w:sz w:val="28"/>
          <w:szCs w:val="28"/>
          <w:lang w:val="ru-RU"/>
        </w:rPr>
        <w:footnoteReference w:id="83"/>
      </w:r>
      <w:r w:rsidR="00723A0F" w:rsidRPr="005B187F">
        <w:rPr>
          <w:rFonts w:ascii="Times New Roman" w:hAnsi="Times New Roman" w:cs="Times New Roman"/>
          <w:sz w:val="28"/>
          <w:szCs w:val="28"/>
          <w:lang w:val="ru-RU"/>
        </w:rPr>
        <w:t xml:space="preserve">. </w:t>
      </w:r>
    </w:p>
    <w:p w:rsidR="00530D74" w:rsidRPr="005B187F" w:rsidRDefault="00EC1708"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Момент определения налоговой базы </w:t>
      </w:r>
      <w:r w:rsidR="00FB74C4" w:rsidRPr="005B187F">
        <w:rPr>
          <w:rFonts w:ascii="Times New Roman" w:hAnsi="Times New Roman" w:cs="Times New Roman"/>
          <w:sz w:val="28"/>
          <w:szCs w:val="28"/>
          <w:lang w:val="ru-RU"/>
        </w:rPr>
        <w:t xml:space="preserve">по НДС </w:t>
      </w:r>
      <w:r w:rsidRPr="005B187F">
        <w:rPr>
          <w:rFonts w:ascii="Times New Roman" w:hAnsi="Times New Roman" w:cs="Times New Roman"/>
          <w:sz w:val="28"/>
          <w:szCs w:val="28"/>
          <w:lang w:val="ru-RU"/>
        </w:rPr>
        <w:t>закреплен в ст. 167 НК РФ</w:t>
      </w:r>
      <w:r w:rsidR="00FB10B7" w:rsidRPr="005B187F">
        <w:rPr>
          <w:rFonts w:ascii="Times New Roman" w:hAnsi="Times New Roman" w:cs="Times New Roman"/>
          <w:sz w:val="28"/>
          <w:szCs w:val="28"/>
          <w:lang w:val="ru-RU"/>
        </w:rPr>
        <w:t>, которая устанавливает, что моментом определения налоговой базы</w:t>
      </w:r>
      <w:r w:rsidR="00427BE8" w:rsidRPr="005B187F">
        <w:rPr>
          <w:rFonts w:ascii="Times New Roman" w:hAnsi="Times New Roman" w:cs="Times New Roman"/>
          <w:sz w:val="28"/>
          <w:szCs w:val="28"/>
          <w:lang w:val="ru-RU"/>
        </w:rPr>
        <w:t xml:space="preserve"> является или дата оказания услуги, или день получения предварительной оплаты в счет оказания услуги, в зависимости от того, какая из этих дат наступит раньше. По </w:t>
      </w:r>
      <w:r w:rsidR="00427BE8" w:rsidRPr="005B187F">
        <w:rPr>
          <w:rFonts w:ascii="Times New Roman" w:hAnsi="Times New Roman" w:cs="Times New Roman"/>
          <w:sz w:val="28"/>
          <w:szCs w:val="28"/>
          <w:lang w:val="ru-RU"/>
        </w:rPr>
        <w:lastRenderedPageBreak/>
        <w:t>общему правилу датой оказания услуг будет являться дата принятия отчета агента (застройщика) принципалом (инвестором)</w:t>
      </w:r>
      <w:r w:rsidR="00427BE8" w:rsidRPr="005B187F">
        <w:rPr>
          <w:rStyle w:val="FootnoteReference"/>
          <w:rFonts w:ascii="Times New Roman" w:hAnsi="Times New Roman" w:cs="Times New Roman"/>
          <w:sz w:val="28"/>
          <w:szCs w:val="28"/>
          <w:lang w:val="ru-RU"/>
        </w:rPr>
        <w:footnoteReference w:id="84"/>
      </w:r>
      <w:r w:rsidR="00427BE8" w:rsidRPr="005B187F">
        <w:rPr>
          <w:rFonts w:ascii="Times New Roman" w:hAnsi="Times New Roman" w:cs="Times New Roman"/>
          <w:sz w:val="28"/>
          <w:szCs w:val="28"/>
          <w:lang w:val="ru-RU"/>
        </w:rPr>
        <w:t>.</w:t>
      </w:r>
      <w:r w:rsidR="00C46078" w:rsidRPr="005B187F">
        <w:rPr>
          <w:rFonts w:ascii="Times New Roman" w:hAnsi="Times New Roman" w:cs="Times New Roman"/>
          <w:sz w:val="28"/>
          <w:szCs w:val="28"/>
          <w:lang w:val="ru-RU"/>
        </w:rPr>
        <w:t xml:space="preserve"> Соответственно обязанность по начислению и уплате НДС агентом с суммы вознаграждения возникнет в том налоговом периоде, в котором будет утвержден отчет и будет выплачено вознаграждение</w:t>
      </w:r>
      <w:r w:rsidR="00C46078" w:rsidRPr="005B187F">
        <w:rPr>
          <w:rStyle w:val="FootnoteReference"/>
          <w:rFonts w:ascii="Times New Roman" w:hAnsi="Times New Roman" w:cs="Times New Roman"/>
          <w:sz w:val="28"/>
          <w:szCs w:val="28"/>
          <w:lang w:val="ru-RU"/>
        </w:rPr>
        <w:footnoteReference w:id="85"/>
      </w:r>
      <w:r w:rsidR="00C46078" w:rsidRPr="005B187F">
        <w:rPr>
          <w:rFonts w:ascii="Times New Roman" w:hAnsi="Times New Roman" w:cs="Times New Roman"/>
          <w:sz w:val="28"/>
          <w:szCs w:val="28"/>
          <w:lang w:val="ru-RU"/>
        </w:rPr>
        <w:t>.</w:t>
      </w:r>
      <w:r w:rsidR="009E4CDC" w:rsidRPr="005B187F">
        <w:rPr>
          <w:rFonts w:ascii="Times New Roman" w:hAnsi="Times New Roman" w:cs="Times New Roman"/>
          <w:sz w:val="28"/>
          <w:szCs w:val="28"/>
          <w:lang w:val="ru-RU"/>
        </w:rPr>
        <w:t xml:space="preserve"> Однако агент (застройщик) при осуществлении своей деятельности получает также финансирование от принципала (инвестора), необходимое для расчетов с поставщиками</w:t>
      </w:r>
      <w:r w:rsidR="00961BD5" w:rsidRPr="005B187F">
        <w:rPr>
          <w:rFonts w:ascii="Times New Roman" w:hAnsi="Times New Roman" w:cs="Times New Roman"/>
          <w:sz w:val="28"/>
          <w:szCs w:val="28"/>
          <w:lang w:val="ru-RU"/>
        </w:rPr>
        <w:t xml:space="preserve"> (например, для приобретения строительных материалов)</w:t>
      </w:r>
      <w:r w:rsidR="009E4CDC" w:rsidRPr="005B187F">
        <w:rPr>
          <w:rFonts w:ascii="Times New Roman" w:hAnsi="Times New Roman" w:cs="Times New Roman"/>
          <w:sz w:val="28"/>
          <w:szCs w:val="28"/>
          <w:lang w:val="ru-RU"/>
        </w:rPr>
        <w:t>, при этом в сумму такого финансирования может включаться и часть его вознаграждения</w:t>
      </w:r>
      <w:r w:rsidR="00FE3512">
        <w:rPr>
          <w:rFonts w:ascii="Times New Roman" w:hAnsi="Times New Roman" w:cs="Times New Roman"/>
          <w:sz w:val="28"/>
          <w:szCs w:val="28"/>
          <w:lang w:val="ru-RU"/>
        </w:rPr>
        <w:t>, так как по общему правилу агент может удерживать причитающиеся ему средства (вознаграждение) из средств, поступивших ему от принципала (ст. 997 ГК РФ, ст.1011 ГК РФ)</w:t>
      </w:r>
      <w:r w:rsidR="009E4CDC" w:rsidRPr="005B187F">
        <w:rPr>
          <w:rFonts w:ascii="Times New Roman" w:hAnsi="Times New Roman" w:cs="Times New Roman"/>
          <w:sz w:val="28"/>
          <w:szCs w:val="28"/>
          <w:lang w:val="ru-RU"/>
        </w:rPr>
        <w:t xml:space="preserve">. Если </w:t>
      </w:r>
      <w:r w:rsidR="00961BD5" w:rsidRPr="005B187F">
        <w:rPr>
          <w:rFonts w:ascii="Times New Roman" w:hAnsi="Times New Roman" w:cs="Times New Roman"/>
          <w:sz w:val="28"/>
          <w:szCs w:val="28"/>
          <w:lang w:val="ru-RU"/>
        </w:rPr>
        <w:t xml:space="preserve">в сумму </w:t>
      </w:r>
      <w:r w:rsidR="004367AD" w:rsidRPr="005B187F">
        <w:rPr>
          <w:rFonts w:ascii="Times New Roman" w:hAnsi="Times New Roman" w:cs="Times New Roman"/>
          <w:sz w:val="28"/>
          <w:szCs w:val="28"/>
          <w:lang w:val="ru-RU"/>
        </w:rPr>
        <w:t>денежных средств, была включена частично и сумма вознаграждения, то обязанность по исчислению налога возникнет с момента получения денежных средств, не зависимо от даты утверждения отчета агента. При этом в налоговую базу будет включена исключительно сумма предварительно полученного вознаграждения агента, а не вся полученная сумма</w:t>
      </w:r>
      <w:r w:rsidR="004367AD" w:rsidRPr="005B187F">
        <w:rPr>
          <w:rStyle w:val="FootnoteReference"/>
          <w:rFonts w:ascii="Times New Roman" w:hAnsi="Times New Roman" w:cs="Times New Roman"/>
          <w:sz w:val="28"/>
          <w:szCs w:val="28"/>
          <w:lang w:val="ru-RU"/>
        </w:rPr>
        <w:footnoteReference w:id="86"/>
      </w:r>
      <w:r w:rsidR="004367AD" w:rsidRPr="005B187F">
        <w:rPr>
          <w:rFonts w:ascii="Times New Roman" w:hAnsi="Times New Roman" w:cs="Times New Roman"/>
          <w:sz w:val="28"/>
          <w:szCs w:val="28"/>
          <w:lang w:val="ru-RU"/>
        </w:rPr>
        <w:t xml:space="preserve">. </w:t>
      </w:r>
      <w:r w:rsidR="00B67A58" w:rsidRPr="005B187F">
        <w:rPr>
          <w:rFonts w:ascii="Times New Roman" w:hAnsi="Times New Roman" w:cs="Times New Roman"/>
          <w:sz w:val="28"/>
          <w:szCs w:val="28"/>
          <w:lang w:val="ru-RU"/>
        </w:rPr>
        <w:t xml:space="preserve">В литературе отмечается, что для того, чтобы избежать возникновения обязанности по начислению НДС с момента получения агентом денежных средств, необходимо закрепить в договоре условие, согласно которому агент не вправе с полученного финансирования удерживать вознаграждение. </w:t>
      </w:r>
      <w:r w:rsidR="00FB74C4" w:rsidRPr="005B187F">
        <w:rPr>
          <w:rFonts w:ascii="Times New Roman" w:hAnsi="Times New Roman" w:cs="Times New Roman"/>
          <w:sz w:val="28"/>
          <w:szCs w:val="28"/>
          <w:lang w:val="ru-RU"/>
        </w:rPr>
        <w:t xml:space="preserve">Таким образом, </w:t>
      </w:r>
      <w:r w:rsidR="00B67A58" w:rsidRPr="005B187F">
        <w:rPr>
          <w:rFonts w:ascii="Times New Roman" w:hAnsi="Times New Roman" w:cs="Times New Roman"/>
          <w:sz w:val="28"/>
          <w:szCs w:val="28"/>
          <w:lang w:val="ru-RU"/>
        </w:rPr>
        <w:t xml:space="preserve">полученное финансирование не сможет быть расценено в качестве предварительно оплаты, </w:t>
      </w:r>
      <w:r w:rsidR="000521BD" w:rsidRPr="005B187F">
        <w:rPr>
          <w:rFonts w:ascii="Times New Roman" w:hAnsi="Times New Roman" w:cs="Times New Roman"/>
          <w:sz w:val="28"/>
          <w:szCs w:val="28"/>
          <w:lang w:val="ru-RU"/>
        </w:rPr>
        <w:t>а</w:t>
      </w:r>
      <w:r w:rsidR="00572E5B" w:rsidRPr="005B187F">
        <w:rPr>
          <w:rFonts w:ascii="Times New Roman" w:hAnsi="Times New Roman" w:cs="Times New Roman"/>
          <w:sz w:val="28"/>
          <w:szCs w:val="28"/>
          <w:lang w:val="ru-RU"/>
        </w:rPr>
        <w:t>,</w:t>
      </w:r>
      <w:r w:rsidR="000521BD" w:rsidRPr="005B187F">
        <w:rPr>
          <w:rFonts w:ascii="Times New Roman" w:hAnsi="Times New Roman" w:cs="Times New Roman"/>
          <w:sz w:val="28"/>
          <w:szCs w:val="28"/>
          <w:lang w:val="ru-RU"/>
        </w:rPr>
        <w:t xml:space="preserve"> следовательно,</w:t>
      </w:r>
      <w:r w:rsidR="00B67A58" w:rsidRPr="005B187F">
        <w:rPr>
          <w:rFonts w:ascii="Times New Roman" w:hAnsi="Times New Roman" w:cs="Times New Roman"/>
          <w:sz w:val="28"/>
          <w:szCs w:val="28"/>
          <w:lang w:val="ru-RU"/>
        </w:rPr>
        <w:t xml:space="preserve"> </w:t>
      </w:r>
      <w:r w:rsidR="00FB74C4" w:rsidRPr="005B187F">
        <w:rPr>
          <w:rFonts w:ascii="Times New Roman" w:hAnsi="Times New Roman" w:cs="Times New Roman"/>
          <w:sz w:val="28"/>
          <w:szCs w:val="28"/>
          <w:lang w:val="ru-RU"/>
        </w:rPr>
        <w:t xml:space="preserve">у агента (застройщика) </w:t>
      </w:r>
      <w:r w:rsidR="00B67A58" w:rsidRPr="005B187F">
        <w:rPr>
          <w:rFonts w:ascii="Times New Roman" w:hAnsi="Times New Roman" w:cs="Times New Roman"/>
          <w:sz w:val="28"/>
          <w:szCs w:val="28"/>
          <w:lang w:val="ru-RU"/>
        </w:rPr>
        <w:t>и не будет обязанности по уплате НДС</w:t>
      </w:r>
      <w:r w:rsidR="00B67A58" w:rsidRPr="005B187F">
        <w:rPr>
          <w:rStyle w:val="FootnoteReference"/>
          <w:rFonts w:ascii="Times New Roman" w:hAnsi="Times New Roman" w:cs="Times New Roman"/>
          <w:sz w:val="28"/>
          <w:szCs w:val="28"/>
          <w:lang w:val="ru-RU"/>
        </w:rPr>
        <w:footnoteReference w:id="87"/>
      </w:r>
      <w:r w:rsidR="00B67A58" w:rsidRPr="005B187F">
        <w:rPr>
          <w:rFonts w:ascii="Times New Roman" w:hAnsi="Times New Roman" w:cs="Times New Roman"/>
          <w:sz w:val="28"/>
          <w:szCs w:val="28"/>
          <w:lang w:val="ru-RU"/>
        </w:rPr>
        <w:t>.</w:t>
      </w:r>
      <w:r w:rsidR="00EE5F08" w:rsidRPr="005B187F">
        <w:rPr>
          <w:rFonts w:ascii="Times New Roman" w:hAnsi="Times New Roman" w:cs="Times New Roman"/>
          <w:sz w:val="28"/>
          <w:szCs w:val="28"/>
          <w:lang w:val="ru-RU"/>
        </w:rPr>
        <w:t xml:space="preserve"> </w:t>
      </w:r>
      <w:r w:rsidR="00530D74" w:rsidRPr="005B187F">
        <w:rPr>
          <w:rFonts w:ascii="Times New Roman" w:hAnsi="Times New Roman" w:cs="Times New Roman"/>
          <w:sz w:val="28"/>
          <w:szCs w:val="28"/>
          <w:lang w:val="ru-RU"/>
        </w:rPr>
        <w:t xml:space="preserve">Ставка, по которой будет облагаться сумма полученных агентом (застройщиком) </w:t>
      </w:r>
      <w:r w:rsidR="00FB74C4" w:rsidRPr="005B187F">
        <w:rPr>
          <w:rFonts w:ascii="Times New Roman" w:hAnsi="Times New Roman" w:cs="Times New Roman"/>
          <w:sz w:val="28"/>
          <w:szCs w:val="28"/>
          <w:lang w:val="ru-RU"/>
        </w:rPr>
        <w:t xml:space="preserve">авансовых платежей </w:t>
      </w:r>
      <w:r w:rsidRPr="005B187F">
        <w:rPr>
          <w:rFonts w:ascii="Times New Roman" w:hAnsi="Times New Roman" w:cs="Times New Roman"/>
          <w:sz w:val="28"/>
          <w:szCs w:val="28"/>
          <w:lang w:val="ru-RU"/>
        </w:rPr>
        <w:t>будет равна</w:t>
      </w:r>
      <w:r w:rsidR="00530D74" w:rsidRPr="005B187F">
        <w:rPr>
          <w:rFonts w:ascii="Times New Roman" w:hAnsi="Times New Roman" w:cs="Times New Roman"/>
          <w:sz w:val="28"/>
          <w:szCs w:val="28"/>
          <w:lang w:val="ru-RU"/>
        </w:rPr>
        <w:t xml:space="preserve"> 18/118</w:t>
      </w:r>
      <w:r w:rsidR="00FB74C4" w:rsidRPr="005B187F">
        <w:rPr>
          <w:rFonts w:ascii="Times New Roman" w:hAnsi="Times New Roman" w:cs="Times New Roman"/>
          <w:sz w:val="28"/>
          <w:szCs w:val="28"/>
          <w:lang w:val="ru-RU"/>
        </w:rPr>
        <w:t xml:space="preserve"> (п. 4 ст. 164 НК РФ)</w:t>
      </w:r>
      <w:r w:rsidR="00530D74" w:rsidRPr="005B187F">
        <w:rPr>
          <w:rFonts w:ascii="Times New Roman" w:hAnsi="Times New Roman" w:cs="Times New Roman"/>
          <w:sz w:val="28"/>
          <w:szCs w:val="28"/>
          <w:lang w:val="ru-RU"/>
        </w:rPr>
        <w:t>.</w:t>
      </w:r>
    </w:p>
    <w:p w:rsidR="00FF76CE" w:rsidRPr="005B187F" w:rsidRDefault="009B34F1"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При осуществлении деятельности по агентскому договору</w:t>
      </w:r>
      <w:r w:rsidR="00303E26" w:rsidRPr="005B187F">
        <w:rPr>
          <w:rFonts w:ascii="Times New Roman" w:hAnsi="Times New Roman" w:cs="Times New Roman"/>
          <w:sz w:val="28"/>
          <w:szCs w:val="28"/>
          <w:lang w:val="ru-RU"/>
        </w:rPr>
        <w:t>, агент</w:t>
      </w:r>
      <w:r w:rsidR="00FE3512">
        <w:rPr>
          <w:rFonts w:ascii="Times New Roman" w:hAnsi="Times New Roman" w:cs="Times New Roman"/>
          <w:sz w:val="28"/>
          <w:szCs w:val="28"/>
          <w:lang w:val="ru-RU"/>
        </w:rPr>
        <w:t xml:space="preserve"> (застройщик)</w:t>
      </w:r>
      <w:r w:rsidR="00303E26" w:rsidRPr="005B187F">
        <w:rPr>
          <w:rFonts w:ascii="Times New Roman" w:hAnsi="Times New Roman" w:cs="Times New Roman"/>
          <w:sz w:val="28"/>
          <w:szCs w:val="28"/>
          <w:lang w:val="ru-RU"/>
        </w:rPr>
        <w:t xml:space="preserve"> </w:t>
      </w:r>
      <w:r w:rsidR="000F1BA1" w:rsidRPr="005B187F">
        <w:rPr>
          <w:rFonts w:ascii="Times New Roman" w:hAnsi="Times New Roman" w:cs="Times New Roman"/>
          <w:sz w:val="28"/>
          <w:szCs w:val="28"/>
          <w:lang w:val="ru-RU"/>
        </w:rPr>
        <w:t>за счет принципала</w:t>
      </w:r>
      <w:r w:rsidR="00FE3512">
        <w:rPr>
          <w:rFonts w:ascii="Times New Roman" w:hAnsi="Times New Roman" w:cs="Times New Roman"/>
          <w:sz w:val="28"/>
          <w:szCs w:val="28"/>
          <w:lang w:val="ru-RU"/>
        </w:rPr>
        <w:t xml:space="preserve"> (инвестора)</w:t>
      </w:r>
      <w:r w:rsidR="000F1BA1" w:rsidRPr="005B187F">
        <w:rPr>
          <w:rFonts w:ascii="Times New Roman" w:hAnsi="Times New Roman" w:cs="Times New Roman"/>
          <w:sz w:val="28"/>
          <w:szCs w:val="28"/>
          <w:lang w:val="ru-RU"/>
        </w:rPr>
        <w:t xml:space="preserve"> и </w:t>
      </w:r>
      <w:r w:rsidR="00303E26" w:rsidRPr="005B187F">
        <w:rPr>
          <w:rFonts w:ascii="Times New Roman" w:hAnsi="Times New Roman" w:cs="Times New Roman"/>
          <w:sz w:val="28"/>
          <w:szCs w:val="28"/>
          <w:lang w:val="ru-RU"/>
        </w:rPr>
        <w:t>от имени принципала</w:t>
      </w:r>
      <w:r w:rsidR="00FE3512">
        <w:rPr>
          <w:rFonts w:ascii="Times New Roman" w:hAnsi="Times New Roman" w:cs="Times New Roman"/>
          <w:sz w:val="28"/>
          <w:szCs w:val="28"/>
          <w:lang w:val="ru-RU"/>
        </w:rPr>
        <w:t xml:space="preserve"> (инвестора)</w:t>
      </w:r>
      <w:r w:rsidR="000F1BA1" w:rsidRPr="005B187F">
        <w:rPr>
          <w:rFonts w:ascii="Times New Roman" w:hAnsi="Times New Roman" w:cs="Times New Roman"/>
          <w:sz w:val="28"/>
          <w:szCs w:val="28"/>
          <w:lang w:val="ru-RU"/>
        </w:rPr>
        <w:t xml:space="preserve"> </w:t>
      </w:r>
      <w:r w:rsidR="000F1BA1" w:rsidRPr="005B187F">
        <w:rPr>
          <w:rFonts w:ascii="Times New Roman" w:hAnsi="Times New Roman" w:cs="Times New Roman"/>
          <w:sz w:val="28"/>
          <w:szCs w:val="28"/>
          <w:lang w:val="ru-RU"/>
        </w:rPr>
        <w:lastRenderedPageBreak/>
        <w:t>или от своего имени</w:t>
      </w:r>
      <w:r w:rsidR="00303E26" w:rsidRPr="005B187F">
        <w:rPr>
          <w:rFonts w:ascii="Times New Roman" w:hAnsi="Times New Roman" w:cs="Times New Roman"/>
          <w:sz w:val="28"/>
          <w:szCs w:val="28"/>
          <w:lang w:val="ru-RU"/>
        </w:rPr>
        <w:t xml:space="preserve"> осуществляет </w:t>
      </w:r>
      <w:r w:rsidR="00EC1708" w:rsidRPr="005B187F">
        <w:rPr>
          <w:rFonts w:ascii="Times New Roman" w:hAnsi="Times New Roman" w:cs="Times New Roman"/>
          <w:sz w:val="28"/>
          <w:szCs w:val="28"/>
          <w:lang w:val="ru-RU"/>
        </w:rPr>
        <w:t>покупку товаров (работ, услуг) для осуществления и организации строительства. Соответственно</w:t>
      </w:r>
      <w:r w:rsidR="00010730">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возникает также вопрос о возможности использования а</w:t>
      </w:r>
      <w:r w:rsidR="00EC1708" w:rsidRPr="005B187F">
        <w:rPr>
          <w:rFonts w:ascii="Times New Roman" w:hAnsi="Times New Roman" w:cs="Times New Roman"/>
          <w:sz w:val="28"/>
          <w:szCs w:val="28"/>
          <w:lang w:val="ru-RU"/>
        </w:rPr>
        <w:t xml:space="preserve">гентом налогового вычета по НДС по приобретенным товарам на основании </w:t>
      </w:r>
      <w:r w:rsidR="00902F99" w:rsidRPr="005B187F">
        <w:rPr>
          <w:rFonts w:ascii="Times New Roman" w:hAnsi="Times New Roman" w:cs="Times New Roman"/>
          <w:sz w:val="28"/>
          <w:szCs w:val="28"/>
          <w:lang w:val="ru-RU"/>
        </w:rPr>
        <w:t>выставленных ему</w:t>
      </w:r>
      <w:r w:rsidR="00EC1708" w:rsidRPr="005B187F">
        <w:rPr>
          <w:rFonts w:ascii="Times New Roman" w:hAnsi="Times New Roman" w:cs="Times New Roman"/>
          <w:sz w:val="28"/>
          <w:szCs w:val="28"/>
          <w:lang w:val="ru-RU"/>
        </w:rPr>
        <w:t xml:space="preserve"> счетов-фактур. Учитывая, что </w:t>
      </w:r>
      <w:r w:rsidR="00AF78E3" w:rsidRPr="005B187F">
        <w:rPr>
          <w:rFonts w:ascii="Times New Roman" w:hAnsi="Times New Roman" w:cs="Times New Roman"/>
          <w:sz w:val="28"/>
          <w:szCs w:val="28"/>
          <w:lang w:val="ru-RU"/>
        </w:rPr>
        <w:t>агент дейст</w:t>
      </w:r>
      <w:r w:rsidR="00902F99" w:rsidRPr="005B187F">
        <w:rPr>
          <w:rFonts w:ascii="Times New Roman" w:hAnsi="Times New Roman" w:cs="Times New Roman"/>
          <w:sz w:val="28"/>
          <w:szCs w:val="28"/>
          <w:lang w:val="ru-RU"/>
        </w:rPr>
        <w:t>вует в интересах принципала и за его счет, право на вычет по таким товарам (работам, услугам) возникает именно у принципала</w:t>
      </w:r>
      <w:r w:rsidR="00932C90" w:rsidRPr="005B187F">
        <w:rPr>
          <w:rFonts w:ascii="Times New Roman" w:hAnsi="Times New Roman" w:cs="Times New Roman"/>
          <w:sz w:val="28"/>
          <w:szCs w:val="28"/>
          <w:lang w:val="ru-RU"/>
        </w:rPr>
        <w:t xml:space="preserve"> при соблюдении общих условий правомерности применения вычета по НДС</w:t>
      </w:r>
      <w:r w:rsidR="00303740" w:rsidRPr="005B187F">
        <w:rPr>
          <w:rFonts w:ascii="Times New Roman" w:hAnsi="Times New Roman" w:cs="Times New Roman"/>
          <w:sz w:val="28"/>
          <w:szCs w:val="28"/>
          <w:lang w:val="ru-RU"/>
        </w:rPr>
        <w:t>, установленных ст. 171</w:t>
      </w:r>
      <w:r w:rsidR="003538CC">
        <w:rPr>
          <w:rFonts w:ascii="Times New Roman" w:hAnsi="Times New Roman" w:cs="Times New Roman"/>
          <w:sz w:val="28"/>
          <w:szCs w:val="28"/>
          <w:lang w:val="ru-RU"/>
        </w:rPr>
        <w:t xml:space="preserve"> и ст.172</w:t>
      </w:r>
      <w:r w:rsidR="00303740" w:rsidRPr="005B187F">
        <w:rPr>
          <w:rFonts w:ascii="Times New Roman" w:hAnsi="Times New Roman" w:cs="Times New Roman"/>
          <w:sz w:val="28"/>
          <w:szCs w:val="28"/>
          <w:lang w:val="ru-RU"/>
        </w:rPr>
        <w:t xml:space="preserve"> НК РФ.</w:t>
      </w:r>
      <w:r w:rsidR="00A9158D" w:rsidRPr="005B187F">
        <w:rPr>
          <w:rFonts w:ascii="Times New Roman" w:hAnsi="Times New Roman" w:cs="Times New Roman"/>
          <w:sz w:val="28"/>
          <w:szCs w:val="28"/>
          <w:lang w:val="ru-RU"/>
        </w:rPr>
        <w:t xml:space="preserve"> При этом агент обязан вести специальный учет полученных им счетов-фактур в соответствии с требованиями п. 3.1 ст.169 НК РФ, а также Постановления Правительства РФ от 26.12.2011 № 1137 «О формах и правилах заполнения (ведения) документов, применяемых при расчетах по налогу на добавленную стоимость». </w:t>
      </w:r>
      <w:r w:rsidR="00634B5B" w:rsidRPr="005B187F">
        <w:rPr>
          <w:rFonts w:ascii="Times New Roman" w:hAnsi="Times New Roman" w:cs="Times New Roman"/>
          <w:sz w:val="28"/>
          <w:szCs w:val="28"/>
          <w:lang w:val="ru-RU"/>
        </w:rPr>
        <w:t xml:space="preserve">Таким образом, вычет по НДС по приобретенным товарам (работам, услугам) сможет заявить </w:t>
      </w:r>
      <w:r w:rsidR="00894FFB" w:rsidRPr="005B187F">
        <w:rPr>
          <w:rFonts w:ascii="Times New Roman" w:hAnsi="Times New Roman" w:cs="Times New Roman"/>
          <w:sz w:val="28"/>
          <w:szCs w:val="28"/>
          <w:lang w:val="ru-RU"/>
        </w:rPr>
        <w:t>прин</w:t>
      </w:r>
      <w:r w:rsidR="00393494" w:rsidRPr="005B187F">
        <w:rPr>
          <w:rFonts w:ascii="Times New Roman" w:hAnsi="Times New Roman" w:cs="Times New Roman"/>
          <w:sz w:val="28"/>
          <w:szCs w:val="28"/>
          <w:lang w:val="ru-RU"/>
        </w:rPr>
        <w:t>ципал (инвестор) на основании счетов-фактур, переданных</w:t>
      </w:r>
      <w:r w:rsidR="00932C90" w:rsidRPr="005B187F">
        <w:rPr>
          <w:rFonts w:ascii="Times New Roman" w:hAnsi="Times New Roman" w:cs="Times New Roman"/>
          <w:sz w:val="28"/>
          <w:szCs w:val="28"/>
          <w:lang w:val="ru-RU"/>
        </w:rPr>
        <w:t xml:space="preserve"> («</w:t>
      </w:r>
      <w:proofErr w:type="spellStart"/>
      <w:r w:rsidR="00932C90" w:rsidRPr="005B187F">
        <w:rPr>
          <w:rFonts w:ascii="Times New Roman" w:hAnsi="Times New Roman" w:cs="Times New Roman"/>
          <w:sz w:val="28"/>
          <w:szCs w:val="28"/>
          <w:lang w:val="ru-RU"/>
        </w:rPr>
        <w:t>перевыставленных</w:t>
      </w:r>
      <w:proofErr w:type="spellEnd"/>
      <w:r w:rsidR="00932C90" w:rsidRPr="005B187F">
        <w:rPr>
          <w:rFonts w:ascii="Times New Roman" w:hAnsi="Times New Roman" w:cs="Times New Roman"/>
          <w:sz w:val="28"/>
          <w:szCs w:val="28"/>
          <w:lang w:val="ru-RU"/>
        </w:rPr>
        <w:t>»)</w:t>
      </w:r>
      <w:r w:rsidR="00393494" w:rsidRPr="005B187F">
        <w:rPr>
          <w:rFonts w:ascii="Times New Roman" w:hAnsi="Times New Roman" w:cs="Times New Roman"/>
          <w:sz w:val="28"/>
          <w:szCs w:val="28"/>
          <w:lang w:val="ru-RU"/>
        </w:rPr>
        <w:t xml:space="preserve"> ему от агента (заказчика).</w:t>
      </w:r>
      <w:r w:rsidR="00894FFB" w:rsidRPr="005B187F">
        <w:rPr>
          <w:rFonts w:ascii="Times New Roman" w:hAnsi="Times New Roman" w:cs="Times New Roman"/>
          <w:sz w:val="28"/>
          <w:szCs w:val="28"/>
          <w:lang w:val="ru-RU"/>
        </w:rPr>
        <w:t xml:space="preserve"> </w:t>
      </w:r>
      <w:r w:rsidR="00B30A97" w:rsidRPr="005B187F">
        <w:rPr>
          <w:rFonts w:ascii="Times New Roman" w:hAnsi="Times New Roman" w:cs="Times New Roman"/>
          <w:sz w:val="28"/>
          <w:szCs w:val="28"/>
          <w:lang w:val="ru-RU"/>
        </w:rPr>
        <w:t>При этом стоит отметить, что предъявить входящий НДС к вычету возможно толь</w:t>
      </w:r>
      <w:r w:rsidR="00932C90" w:rsidRPr="005B187F">
        <w:rPr>
          <w:rFonts w:ascii="Times New Roman" w:hAnsi="Times New Roman" w:cs="Times New Roman"/>
          <w:sz w:val="28"/>
          <w:szCs w:val="28"/>
          <w:lang w:val="ru-RU"/>
        </w:rPr>
        <w:t>ко после постановки на учет приобретаемых товаров (работ, услуг), а в рассматриваемой ситуации, это будет возможно сделать только после окончания строительства и передачи инвестору возведенного объекта</w:t>
      </w:r>
      <w:r w:rsidR="00733957" w:rsidRPr="005B187F">
        <w:rPr>
          <w:rFonts w:ascii="Times New Roman" w:hAnsi="Times New Roman" w:cs="Times New Roman"/>
          <w:sz w:val="28"/>
          <w:szCs w:val="28"/>
          <w:lang w:val="ru-RU"/>
        </w:rPr>
        <w:t xml:space="preserve"> (абз.3 п.1 ст. 17</w:t>
      </w:r>
      <w:r w:rsidR="00837096">
        <w:rPr>
          <w:rFonts w:ascii="Times New Roman" w:hAnsi="Times New Roman" w:cs="Times New Roman"/>
          <w:sz w:val="28"/>
          <w:szCs w:val="28"/>
          <w:lang w:val="ru-RU"/>
        </w:rPr>
        <w:t>2</w:t>
      </w:r>
      <w:r w:rsidR="00733957" w:rsidRPr="005B187F">
        <w:rPr>
          <w:rFonts w:ascii="Times New Roman" w:hAnsi="Times New Roman" w:cs="Times New Roman"/>
          <w:sz w:val="28"/>
          <w:szCs w:val="28"/>
          <w:lang w:val="ru-RU"/>
        </w:rPr>
        <w:t xml:space="preserve"> НК РФ)</w:t>
      </w:r>
      <w:r w:rsidR="00C61B67" w:rsidRPr="005B187F">
        <w:rPr>
          <w:rFonts w:ascii="Times New Roman" w:hAnsi="Times New Roman" w:cs="Times New Roman"/>
          <w:sz w:val="28"/>
          <w:szCs w:val="28"/>
          <w:lang w:val="ru-RU"/>
        </w:rPr>
        <w:t xml:space="preserve">, что рассматривается в качестве негативной стороны организации инвестиционной деятельности при заключении агентского договора. </w:t>
      </w:r>
      <w:r w:rsidR="00EC1708" w:rsidRPr="005B187F">
        <w:rPr>
          <w:rFonts w:ascii="Times New Roman" w:hAnsi="Times New Roman" w:cs="Times New Roman"/>
          <w:sz w:val="28"/>
          <w:szCs w:val="28"/>
          <w:lang w:val="ru-RU"/>
        </w:rPr>
        <w:t>Также п</w:t>
      </w:r>
      <w:r w:rsidR="00FF76CE" w:rsidRPr="005B187F">
        <w:rPr>
          <w:rFonts w:ascii="Times New Roman" w:hAnsi="Times New Roman" w:cs="Times New Roman"/>
          <w:sz w:val="28"/>
          <w:szCs w:val="28"/>
          <w:lang w:val="ru-RU"/>
        </w:rPr>
        <w:t xml:space="preserve">ринципал (инвестор) по общему правилу вправе принять к вычету сумму </w:t>
      </w:r>
      <w:r w:rsidR="00EC1708" w:rsidRPr="005B187F">
        <w:rPr>
          <w:rFonts w:ascii="Times New Roman" w:hAnsi="Times New Roman" w:cs="Times New Roman"/>
          <w:sz w:val="28"/>
          <w:szCs w:val="28"/>
          <w:lang w:val="ru-RU"/>
        </w:rPr>
        <w:t>входящего</w:t>
      </w:r>
      <w:r w:rsidR="00FF76CE" w:rsidRPr="005B187F">
        <w:rPr>
          <w:rFonts w:ascii="Times New Roman" w:hAnsi="Times New Roman" w:cs="Times New Roman"/>
          <w:sz w:val="28"/>
          <w:szCs w:val="28"/>
          <w:lang w:val="ru-RU"/>
        </w:rPr>
        <w:t xml:space="preserve"> НДС со стоимости оплаченных услуг агента (застройщика) </w:t>
      </w:r>
      <w:r w:rsidR="00932C90" w:rsidRPr="005B187F">
        <w:rPr>
          <w:rFonts w:ascii="Times New Roman" w:hAnsi="Times New Roman" w:cs="Times New Roman"/>
          <w:sz w:val="28"/>
          <w:szCs w:val="28"/>
          <w:lang w:val="ru-RU"/>
        </w:rPr>
        <w:t xml:space="preserve">на основании выставленного ему отдельного счета-фактуры </w:t>
      </w:r>
      <w:r w:rsidR="00FF76CE" w:rsidRPr="005B187F">
        <w:rPr>
          <w:rFonts w:ascii="Times New Roman" w:hAnsi="Times New Roman" w:cs="Times New Roman"/>
          <w:sz w:val="28"/>
          <w:szCs w:val="28"/>
          <w:lang w:val="ru-RU"/>
        </w:rPr>
        <w:t>в случае, если в дальнейшем объект недвижимости будет использоваться в деятельности, облагаемой НДС</w:t>
      </w:r>
      <w:r w:rsidR="00FF76CE" w:rsidRPr="005B187F">
        <w:rPr>
          <w:rStyle w:val="FootnoteReference"/>
          <w:rFonts w:ascii="Times New Roman" w:hAnsi="Times New Roman" w:cs="Times New Roman"/>
          <w:sz w:val="28"/>
          <w:szCs w:val="28"/>
          <w:lang w:val="ru-RU"/>
        </w:rPr>
        <w:footnoteReference w:id="88"/>
      </w:r>
      <w:r w:rsidR="00FF76CE" w:rsidRPr="005B187F">
        <w:rPr>
          <w:rFonts w:ascii="Times New Roman" w:hAnsi="Times New Roman" w:cs="Times New Roman"/>
          <w:sz w:val="28"/>
          <w:szCs w:val="28"/>
          <w:lang w:val="ru-RU"/>
        </w:rPr>
        <w:t xml:space="preserve">. </w:t>
      </w:r>
      <w:r w:rsidR="00695C8A" w:rsidRPr="005B187F">
        <w:rPr>
          <w:rFonts w:ascii="Times New Roman" w:hAnsi="Times New Roman" w:cs="Times New Roman"/>
          <w:sz w:val="28"/>
          <w:szCs w:val="28"/>
          <w:lang w:val="ru-RU"/>
        </w:rPr>
        <w:t xml:space="preserve"> </w:t>
      </w:r>
    </w:p>
    <w:p w:rsidR="00DB1B9D" w:rsidRPr="005B187F" w:rsidRDefault="00DB1B9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Таким образом, при </w:t>
      </w:r>
      <w:r w:rsidR="00C84477" w:rsidRPr="005B187F">
        <w:rPr>
          <w:rFonts w:ascii="Times New Roman" w:hAnsi="Times New Roman" w:cs="Times New Roman"/>
          <w:sz w:val="28"/>
          <w:szCs w:val="28"/>
          <w:lang w:val="ru-RU"/>
        </w:rPr>
        <w:t>о</w:t>
      </w:r>
      <w:r w:rsidRPr="005B187F">
        <w:rPr>
          <w:rFonts w:ascii="Times New Roman" w:hAnsi="Times New Roman" w:cs="Times New Roman"/>
          <w:sz w:val="28"/>
          <w:szCs w:val="28"/>
          <w:lang w:val="ru-RU"/>
        </w:rPr>
        <w:t xml:space="preserve">существлении инвестиционной деятельности </w:t>
      </w:r>
      <w:r w:rsidR="00C84477" w:rsidRPr="005B187F">
        <w:rPr>
          <w:rFonts w:ascii="Times New Roman" w:hAnsi="Times New Roman" w:cs="Times New Roman"/>
          <w:sz w:val="28"/>
          <w:szCs w:val="28"/>
          <w:lang w:val="ru-RU"/>
        </w:rPr>
        <w:t xml:space="preserve">по модели агентского договора застройщик (агент) должен уплатить НДС только с суммы полученного вознаграждения. </w:t>
      </w:r>
      <w:r w:rsidRPr="005B187F">
        <w:rPr>
          <w:rFonts w:ascii="Times New Roman" w:hAnsi="Times New Roman" w:cs="Times New Roman"/>
          <w:sz w:val="28"/>
          <w:szCs w:val="28"/>
          <w:lang w:val="ru-RU"/>
        </w:rPr>
        <w:t>Иные операции в рамках такого догов</w:t>
      </w:r>
      <w:r w:rsidR="00C84477" w:rsidRPr="005B187F">
        <w:rPr>
          <w:rFonts w:ascii="Times New Roman" w:hAnsi="Times New Roman" w:cs="Times New Roman"/>
          <w:sz w:val="28"/>
          <w:szCs w:val="28"/>
          <w:lang w:val="ru-RU"/>
        </w:rPr>
        <w:t xml:space="preserve">ора </w:t>
      </w:r>
      <w:r w:rsidR="00C84477" w:rsidRPr="005B187F">
        <w:rPr>
          <w:rFonts w:ascii="Times New Roman" w:hAnsi="Times New Roman" w:cs="Times New Roman"/>
          <w:sz w:val="28"/>
          <w:szCs w:val="28"/>
          <w:lang w:val="ru-RU"/>
        </w:rPr>
        <w:lastRenderedPageBreak/>
        <w:t>не подлежат</w:t>
      </w:r>
      <w:r w:rsidR="00EC1708" w:rsidRPr="005B187F">
        <w:rPr>
          <w:rFonts w:ascii="Times New Roman" w:hAnsi="Times New Roman" w:cs="Times New Roman"/>
          <w:sz w:val="28"/>
          <w:szCs w:val="28"/>
          <w:lang w:val="ru-RU"/>
        </w:rPr>
        <w:t xml:space="preserve"> налогообложению НДС.</w:t>
      </w:r>
      <w:r w:rsidR="00894FFB" w:rsidRPr="005B187F">
        <w:rPr>
          <w:rFonts w:ascii="Times New Roman" w:hAnsi="Times New Roman" w:cs="Times New Roman"/>
          <w:sz w:val="28"/>
          <w:szCs w:val="28"/>
          <w:lang w:val="ru-RU"/>
        </w:rPr>
        <w:t xml:space="preserve"> В свою очередь</w:t>
      </w:r>
      <w:r w:rsidR="00303740" w:rsidRPr="005B187F">
        <w:rPr>
          <w:rFonts w:ascii="Times New Roman" w:hAnsi="Times New Roman" w:cs="Times New Roman"/>
          <w:sz w:val="28"/>
          <w:szCs w:val="28"/>
          <w:lang w:val="ru-RU"/>
        </w:rPr>
        <w:t>,</w:t>
      </w:r>
      <w:r w:rsidR="00894FFB" w:rsidRPr="005B187F">
        <w:rPr>
          <w:rFonts w:ascii="Times New Roman" w:hAnsi="Times New Roman" w:cs="Times New Roman"/>
          <w:sz w:val="28"/>
          <w:szCs w:val="28"/>
          <w:lang w:val="ru-RU"/>
        </w:rPr>
        <w:t xml:space="preserve"> инвестор (принципал) может принять к вычету входящий НДС по приобретенным агентом для осуществления или организации строительства товарам (работам, услугам), а также с суммы выплаченного агенту вознаграждения.</w:t>
      </w:r>
    </w:p>
    <w:p w:rsidR="00EC1708" w:rsidRPr="005B187F" w:rsidRDefault="00EC1708" w:rsidP="005B187F">
      <w:pPr>
        <w:spacing w:line="360" w:lineRule="auto"/>
        <w:ind w:firstLine="709"/>
        <w:jc w:val="both"/>
        <w:rPr>
          <w:rFonts w:ascii="Times New Roman" w:hAnsi="Times New Roman" w:cs="Times New Roman"/>
          <w:sz w:val="28"/>
          <w:szCs w:val="28"/>
          <w:lang w:val="ru-RU"/>
        </w:rPr>
      </w:pPr>
    </w:p>
    <w:p w:rsidR="00DB1B9D" w:rsidRPr="005B187F" w:rsidRDefault="00DB1B9D" w:rsidP="005B187F">
      <w:pPr>
        <w:spacing w:line="360" w:lineRule="auto"/>
        <w:ind w:firstLine="709"/>
        <w:jc w:val="both"/>
        <w:rPr>
          <w:rFonts w:ascii="Times New Roman" w:hAnsi="Times New Roman" w:cs="Times New Roman"/>
          <w:b/>
          <w:i/>
          <w:sz w:val="28"/>
          <w:szCs w:val="28"/>
          <w:lang w:val="ru-RU"/>
        </w:rPr>
      </w:pPr>
      <w:r w:rsidRPr="005B187F">
        <w:rPr>
          <w:rFonts w:ascii="Times New Roman" w:hAnsi="Times New Roman" w:cs="Times New Roman"/>
          <w:b/>
          <w:i/>
          <w:sz w:val="28"/>
          <w:szCs w:val="28"/>
          <w:lang w:val="ru-RU"/>
        </w:rPr>
        <w:t>Порядок уплат</w:t>
      </w:r>
      <w:r w:rsidR="00C01FE8" w:rsidRPr="005B187F">
        <w:rPr>
          <w:rFonts w:ascii="Times New Roman" w:hAnsi="Times New Roman" w:cs="Times New Roman"/>
          <w:b/>
          <w:i/>
          <w:sz w:val="28"/>
          <w:szCs w:val="28"/>
          <w:lang w:val="ru-RU"/>
        </w:rPr>
        <w:t>ы налога на прибыль организаций</w:t>
      </w:r>
      <w:r w:rsidRPr="005B187F">
        <w:rPr>
          <w:rFonts w:ascii="Times New Roman" w:hAnsi="Times New Roman" w:cs="Times New Roman"/>
          <w:b/>
          <w:i/>
          <w:sz w:val="28"/>
          <w:szCs w:val="28"/>
          <w:lang w:val="ru-RU"/>
        </w:rPr>
        <w:t xml:space="preserve"> </w:t>
      </w:r>
    </w:p>
    <w:p w:rsidR="00807551" w:rsidRPr="005B187F" w:rsidRDefault="00DB1B9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В соответствии со ст. 247 НК РФ объектом налогообложения по налогу на прибыль организаций признается прибыль налогоплательщика, которая устанавливается как доходы</w:t>
      </w:r>
      <w:r w:rsidR="00FF76CE" w:rsidRPr="005B187F">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полученные налогоплательщиком, уменьшенные на величину произведенных расходов, определенных по правилам главы 25 НК РФ. Доходами в целях налогообложения прибыл</w:t>
      </w:r>
      <w:r w:rsidR="00010730">
        <w:rPr>
          <w:rFonts w:ascii="Times New Roman" w:hAnsi="Times New Roman" w:cs="Times New Roman"/>
          <w:sz w:val="28"/>
          <w:szCs w:val="28"/>
          <w:lang w:val="ru-RU"/>
        </w:rPr>
        <w:t>и</w:t>
      </w:r>
      <w:r w:rsidRPr="005B187F">
        <w:rPr>
          <w:rFonts w:ascii="Times New Roman" w:hAnsi="Times New Roman" w:cs="Times New Roman"/>
          <w:sz w:val="28"/>
          <w:szCs w:val="28"/>
          <w:lang w:val="ru-RU"/>
        </w:rPr>
        <w:t xml:space="preserve"> признаются доходы от реализации товаров (работ, услуг) и имущественных прав. В соответствии со ст.251 НК РФ имущество, поступившее агенту в связи с исполнением обязательств по агентскому договору, не </w:t>
      </w:r>
      <w:r w:rsidR="000B4442" w:rsidRPr="005B187F">
        <w:rPr>
          <w:rFonts w:ascii="Times New Roman" w:hAnsi="Times New Roman" w:cs="Times New Roman"/>
          <w:sz w:val="28"/>
          <w:szCs w:val="28"/>
          <w:lang w:val="ru-RU"/>
        </w:rPr>
        <w:t>является доходом агента</w:t>
      </w:r>
      <w:r w:rsidRPr="005B187F">
        <w:rPr>
          <w:rFonts w:ascii="Times New Roman" w:hAnsi="Times New Roman" w:cs="Times New Roman"/>
          <w:sz w:val="28"/>
          <w:szCs w:val="28"/>
          <w:lang w:val="ru-RU"/>
        </w:rPr>
        <w:t xml:space="preserve">. </w:t>
      </w:r>
      <w:r w:rsidR="000B4442" w:rsidRPr="005B187F">
        <w:rPr>
          <w:rFonts w:ascii="Times New Roman" w:hAnsi="Times New Roman" w:cs="Times New Roman"/>
          <w:sz w:val="28"/>
          <w:szCs w:val="28"/>
          <w:lang w:val="ru-RU"/>
        </w:rPr>
        <w:t xml:space="preserve">Аналогично и имущество, </w:t>
      </w:r>
      <w:r w:rsidR="000A50A2" w:rsidRPr="005B187F">
        <w:rPr>
          <w:rFonts w:ascii="Times New Roman" w:hAnsi="Times New Roman" w:cs="Times New Roman"/>
          <w:sz w:val="28"/>
          <w:szCs w:val="28"/>
          <w:lang w:val="ru-RU"/>
        </w:rPr>
        <w:t xml:space="preserve">полученное от принципала и </w:t>
      </w:r>
      <w:r w:rsidR="000B4442" w:rsidRPr="005B187F">
        <w:rPr>
          <w:rFonts w:ascii="Times New Roman" w:hAnsi="Times New Roman" w:cs="Times New Roman"/>
          <w:sz w:val="28"/>
          <w:szCs w:val="28"/>
          <w:lang w:val="ru-RU"/>
        </w:rPr>
        <w:t>переданное агентом</w:t>
      </w:r>
      <w:r w:rsidR="00733957" w:rsidRPr="005B187F">
        <w:rPr>
          <w:rFonts w:ascii="Times New Roman" w:hAnsi="Times New Roman" w:cs="Times New Roman"/>
          <w:sz w:val="28"/>
          <w:szCs w:val="28"/>
          <w:lang w:val="ru-RU"/>
        </w:rPr>
        <w:t xml:space="preserve"> подрядчикам</w:t>
      </w:r>
      <w:r w:rsidR="000B4442" w:rsidRPr="005B187F">
        <w:rPr>
          <w:rFonts w:ascii="Times New Roman" w:hAnsi="Times New Roman" w:cs="Times New Roman"/>
          <w:sz w:val="28"/>
          <w:szCs w:val="28"/>
          <w:lang w:val="ru-RU"/>
        </w:rPr>
        <w:t>, в связи с выполнением обяза</w:t>
      </w:r>
      <w:r w:rsidR="002A7624" w:rsidRPr="005B187F">
        <w:rPr>
          <w:rFonts w:ascii="Times New Roman" w:hAnsi="Times New Roman" w:cs="Times New Roman"/>
          <w:sz w:val="28"/>
          <w:szCs w:val="28"/>
          <w:lang w:val="ru-RU"/>
        </w:rPr>
        <w:t>тельств по агентскому договору, не является расходом агента. Соответственно,</w:t>
      </w:r>
      <w:r w:rsidRPr="005B187F">
        <w:rPr>
          <w:rFonts w:ascii="Times New Roman" w:hAnsi="Times New Roman" w:cs="Times New Roman"/>
          <w:sz w:val="28"/>
          <w:szCs w:val="28"/>
          <w:lang w:val="ru-RU"/>
        </w:rPr>
        <w:t xml:space="preserve"> средств</w:t>
      </w:r>
      <w:r w:rsidR="002A7624" w:rsidRPr="005B187F">
        <w:rPr>
          <w:rFonts w:ascii="Times New Roman" w:hAnsi="Times New Roman" w:cs="Times New Roman"/>
          <w:sz w:val="28"/>
          <w:szCs w:val="28"/>
          <w:lang w:val="ru-RU"/>
        </w:rPr>
        <w:t>а, поступившие</w:t>
      </w:r>
      <w:r w:rsidRPr="005B187F">
        <w:rPr>
          <w:rFonts w:ascii="Times New Roman" w:hAnsi="Times New Roman" w:cs="Times New Roman"/>
          <w:sz w:val="28"/>
          <w:szCs w:val="28"/>
          <w:lang w:val="ru-RU"/>
        </w:rPr>
        <w:t xml:space="preserve"> застройщику</w:t>
      </w:r>
      <w:r w:rsidR="00516146" w:rsidRPr="005B187F">
        <w:rPr>
          <w:rFonts w:ascii="Times New Roman" w:hAnsi="Times New Roman" w:cs="Times New Roman"/>
          <w:sz w:val="28"/>
          <w:szCs w:val="28"/>
          <w:lang w:val="ru-RU"/>
        </w:rPr>
        <w:t xml:space="preserve"> (агенту)</w:t>
      </w:r>
      <w:r w:rsidRPr="005B187F">
        <w:rPr>
          <w:rFonts w:ascii="Times New Roman" w:hAnsi="Times New Roman" w:cs="Times New Roman"/>
          <w:sz w:val="28"/>
          <w:szCs w:val="28"/>
          <w:lang w:val="ru-RU"/>
        </w:rPr>
        <w:t xml:space="preserve"> от инвестора</w:t>
      </w:r>
      <w:r w:rsidR="00A61E22" w:rsidRPr="005B187F">
        <w:rPr>
          <w:rFonts w:ascii="Times New Roman" w:hAnsi="Times New Roman" w:cs="Times New Roman"/>
          <w:sz w:val="28"/>
          <w:szCs w:val="28"/>
          <w:lang w:val="ru-RU"/>
        </w:rPr>
        <w:t xml:space="preserve"> </w:t>
      </w:r>
      <w:r w:rsidR="00516146" w:rsidRPr="005B187F">
        <w:rPr>
          <w:rFonts w:ascii="Times New Roman" w:hAnsi="Times New Roman" w:cs="Times New Roman"/>
          <w:sz w:val="28"/>
          <w:szCs w:val="28"/>
          <w:lang w:val="ru-RU"/>
        </w:rPr>
        <w:t xml:space="preserve">(принципала) </w:t>
      </w:r>
      <w:r w:rsidR="00A61E22" w:rsidRPr="005B187F">
        <w:rPr>
          <w:rFonts w:ascii="Times New Roman" w:hAnsi="Times New Roman" w:cs="Times New Roman"/>
          <w:sz w:val="28"/>
          <w:szCs w:val="28"/>
          <w:lang w:val="ru-RU"/>
        </w:rPr>
        <w:t>для организации строительства или для компенсации произведенных агентом затрат</w:t>
      </w:r>
      <w:r w:rsidRPr="005B187F">
        <w:rPr>
          <w:rFonts w:ascii="Times New Roman" w:hAnsi="Times New Roman" w:cs="Times New Roman"/>
          <w:sz w:val="28"/>
          <w:szCs w:val="28"/>
          <w:lang w:val="ru-RU"/>
        </w:rPr>
        <w:t xml:space="preserve">, </w:t>
      </w:r>
      <w:r w:rsidR="002A7624" w:rsidRPr="005B187F">
        <w:rPr>
          <w:rFonts w:ascii="Times New Roman" w:hAnsi="Times New Roman" w:cs="Times New Roman"/>
          <w:sz w:val="28"/>
          <w:szCs w:val="28"/>
          <w:lang w:val="ru-RU"/>
        </w:rPr>
        <w:t xml:space="preserve">не учитываются в целях налогообложения </w:t>
      </w:r>
      <w:r w:rsidRPr="005B187F">
        <w:rPr>
          <w:rFonts w:ascii="Times New Roman" w:hAnsi="Times New Roman" w:cs="Times New Roman"/>
          <w:sz w:val="28"/>
          <w:szCs w:val="28"/>
          <w:lang w:val="ru-RU"/>
        </w:rPr>
        <w:t>налог</w:t>
      </w:r>
      <w:r w:rsidR="002A7624" w:rsidRPr="005B187F">
        <w:rPr>
          <w:rFonts w:ascii="Times New Roman" w:hAnsi="Times New Roman" w:cs="Times New Roman"/>
          <w:sz w:val="28"/>
          <w:szCs w:val="28"/>
          <w:lang w:val="ru-RU"/>
        </w:rPr>
        <w:t>ом</w:t>
      </w:r>
      <w:r w:rsidRPr="005B187F">
        <w:rPr>
          <w:rFonts w:ascii="Times New Roman" w:hAnsi="Times New Roman" w:cs="Times New Roman"/>
          <w:sz w:val="28"/>
          <w:szCs w:val="28"/>
          <w:lang w:val="ru-RU"/>
        </w:rPr>
        <w:t xml:space="preserve"> </w:t>
      </w:r>
      <w:r w:rsidR="002A7624" w:rsidRPr="005B187F">
        <w:rPr>
          <w:rFonts w:ascii="Times New Roman" w:hAnsi="Times New Roman" w:cs="Times New Roman"/>
          <w:sz w:val="28"/>
          <w:szCs w:val="28"/>
          <w:lang w:val="ru-RU"/>
        </w:rPr>
        <w:t xml:space="preserve">на прибыль организаций, и с таким сумм </w:t>
      </w:r>
      <w:r w:rsidR="00516146" w:rsidRPr="005B187F">
        <w:rPr>
          <w:rFonts w:ascii="Times New Roman" w:hAnsi="Times New Roman" w:cs="Times New Roman"/>
          <w:sz w:val="28"/>
          <w:szCs w:val="28"/>
          <w:lang w:val="ru-RU"/>
        </w:rPr>
        <w:t>агентом налог</w:t>
      </w:r>
      <w:r w:rsidRPr="005B187F">
        <w:rPr>
          <w:rFonts w:ascii="Times New Roman" w:hAnsi="Times New Roman" w:cs="Times New Roman"/>
          <w:sz w:val="28"/>
          <w:szCs w:val="28"/>
          <w:lang w:val="ru-RU"/>
        </w:rPr>
        <w:t xml:space="preserve"> уплачиваться не будет. </w:t>
      </w:r>
    </w:p>
    <w:p w:rsidR="00AB35E4" w:rsidRPr="005B187F" w:rsidRDefault="00516146"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Стоит отметить, что если агентом будут осуществляться расходы, отвечающие требованиям п. 1 ст. 252 НК РФ, которые не будут возмещены принципалом и, соответственно, не будут учтены в налоговом учете принципала, то агент вправе включить указанные расходы в состав расходов, учитываемых при налогообложении его прибыли</w:t>
      </w:r>
      <w:r w:rsidRPr="005B187F">
        <w:rPr>
          <w:rStyle w:val="FootnoteReference"/>
          <w:rFonts w:ascii="Times New Roman" w:hAnsi="Times New Roman" w:cs="Times New Roman"/>
          <w:sz w:val="28"/>
          <w:szCs w:val="28"/>
          <w:lang w:val="ru-RU"/>
        </w:rPr>
        <w:footnoteReference w:id="89"/>
      </w:r>
      <w:r w:rsidRPr="005B187F">
        <w:rPr>
          <w:rFonts w:ascii="Times New Roman" w:hAnsi="Times New Roman" w:cs="Times New Roman"/>
          <w:sz w:val="28"/>
          <w:szCs w:val="28"/>
          <w:lang w:val="ru-RU"/>
        </w:rPr>
        <w:t xml:space="preserve">. В качестве таких расходов обычно </w:t>
      </w:r>
      <w:r w:rsidR="00AD5A95" w:rsidRPr="005B187F">
        <w:rPr>
          <w:rFonts w:ascii="Times New Roman" w:hAnsi="Times New Roman" w:cs="Times New Roman"/>
          <w:sz w:val="28"/>
          <w:szCs w:val="28"/>
          <w:lang w:val="ru-RU"/>
        </w:rPr>
        <w:t xml:space="preserve">признаются расходы на хранение, так как именно такие расходы, в соответствии </w:t>
      </w:r>
      <w:r w:rsidR="00AD5A95" w:rsidRPr="005B187F">
        <w:rPr>
          <w:rFonts w:ascii="Times New Roman" w:hAnsi="Times New Roman" w:cs="Times New Roman"/>
          <w:sz w:val="28"/>
          <w:szCs w:val="28"/>
          <w:lang w:val="ru-RU"/>
        </w:rPr>
        <w:lastRenderedPageBreak/>
        <w:t>с положениями гражданского законодательства, агент несет самостоятельно</w:t>
      </w:r>
      <w:r w:rsidR="00733957" w:rsidRPr="005B187F">
        <w:rPr>
          <w:rFonts w:ascii="Times New Roman" w:hAnsi="Times New Roman" w:cs="Times New Roman"/>
          <w:sz w:val="28"/>
          <w:szCs w:val="28"/>
          <w:lang w:val="ru-RU"/>
        </w:rPr>
        <w:t xml:space="preserve"> (ч.2 ст. 1001 ГК РФ).</w:t>
      </w:r>
    </w:p>
    <w:p w:rsidR="00DB1B9D" w:rsidRPr="005B187F" w:rsidRDefault="000A50A2"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В</w:t>
      </w:r>
      <w:r w:rsidR="00DB1B9D" w:rsidRPr="005B187F">
        <w:rPr>
          <w:rFonts w:ascii="Times New Roman" w:hAnsi="Times New Roman" w:cs="Times New Roman"/>
          <w:sz w:val="28"/>
          <w:szCs w:val="28"/>
          <w:lang w:val="ru-RU"/>
        </w:rPr>
        <w:t xml:space="preserve"> силу прямого указания НК РФ, </w:t>
      </w:r>
      <w:r w:rsidR="00A61E22" w:rsidRPr="005B187F">
        <w:rPr>
          <w:rFonts w:ascii="Times New Roman" w:hAnsi="Times New Roman" w:cs="Times New Roman"/>
          <w:sz w:val="28"/>
          <w:szCs w:val="28"/>
          <w:lang w:val="ru-RU"/>
        </w:rPr>
        <w:t xml:space="preserve">вознаграждение агента, поступившее ему за исполнение обязательств по договору, </w:t>
      </w:r>
      <w:r w:rsidR="00516146" w:rsidRPr="005B187F">
        <w:rPr>
          <w:rFonts w:ascii="Times New Roman" w:hAnsi="Times New Roman" w:cs="Times New Roman"/>
          <w:sz w:val="28"/>
          <w:szCs w:val="28"/>
          <w:lang w:val="ru-RU"/>
        </w:rPr>
        <w:t xml:space="preserve">признается доходом агента и </w:t>
      </w:r>
      <w:r w:rsidR="00A61E22" w:rsidRPr="005B187F">
        <w:rPr>
          <w:rFonts w:ascii="Times New Roman" w:hAnsi="Times New Roman" w:cs="Times New Roman"/>
          <w:sz w:val="28"/>
          <w:szCs w:val="28"/>
          <w:lang w:val="ru-RU"/>
        </w:rPr>
        <w:t>будет вк</w:t>
      </w:r>
      <w:r w:rsidR="000B4442" w:rsidRPr="005B187F">
        <w:rPr>
          <w:rFonts w:ascii="Times New Roman" w:hAnsi="Times New Roman" w:cs="Times New Roman"/>
          <w:sz w:val="28"/>
          <w:szCs w:val="28"/>
          <w:lang w:val="ru-RU"/>
        </w:rPr>
        <w:t>л</w:t>
      </w:r>
      <w:r w:rsidR="00A61E22" w:rsidRPr="005B187F">
        <w:rPr>
          <w:rFonts w:ascii="Times New Roman" w:hAnsi="Times New Roman" w:cs="Times New Roman"/>
          <w:sz w:val="28"/>
          <w:szCs w:val="28"/>
          <w:lang w:val="ru-RU"/>
        </w:rPr>
        <w:t>ючаться в налоговую базу</w:t>
      </w:r>
      <w:r w:rsidR="000B4442" w:rsidRPr="005B187F">
        <w:rPr>
          <w:rStyle w:val="FootnoteReference"/>
          <w:rFonts w:ascii="Times New Roman" w:hAnsi="Times New Roman" w:cs="Times New Roman"/>
          <w:sz w:val="28"/>
          <w:szCs w:val="28"/>
          <w:lang w:val="ru-RU"/>
        </w:rPr>
        <w:footnoteReference w:id="90"/>
      </w:r>
      <w:r w:rsidR="000B4442" w:rsidRPr="005B187F">
        <w:rPr>
          <w:rFonts w:ascii="Times New Roman" w:hAnsi="Times New Roman" w:cs="Times New Roman"/>
          <w:sz w:val="28"/>
          <w:szCs w:val="28"/>
          <w:lang w:val="ru-RU"/>
        </w:rPr>
        <w:t xml:space="preserve">. </w:t>
      </w:r>
      <w:r w:rsidR="00733957" w:rsidRPr="005B187F">
        <w:rPr>
          <w:rFonts w:ascii="Times New Roman" w:hAnsi="Times New Roman" w:cs="Times New Roman"/>
          <w:sz w:val="28"/>
          <w:szCs w:val="28"/>
          <w:lang w:val="ru-RU"/>
        </w:rPr>
        <w:t>Причитающе</w:t>
      </w:r>
      <w:r w:rsidRPr="005B187F">
        <w:rPr>
          <w:rFonts w:ascii="Times New Roman" w:hAnsi="Times New Roman" w:cs="Times New Roman"/>
          <w:sz w:val="28"/>
          <w:szCs w:val="28"/>
          <w:lang w:val="ru-RU"/>
        </w:rPr>
        <w:t xml:space="preserve">еся агенту вознаграждение признается доходом от реализации на дату утверждения отчета </w:t>
      </w:r>
      <w:r w:rsidR="00733957" w:rsidRPr="005B187F">
        <w:rPr>
          <w:rFonts w:ascii="Times New Roman" w:hAnsi="Times New Roman" w:cs="Times New Roman"/>
          <w:sz w:val="28"/>
          <w:szCs w:val="28"/>
          <w:lang w:val="ru-RU"/>
        </w:rPr>
        <w:t>принципалом</w:t>
      </w:r>
      <w:r w:rsidRPr="005B187F">
        <w:rPr>
          <w:rStyle w:val="FootnoteReference"/>
          <w:rFonts w:ascii="Times New Roman" w:hAnsi="Times New Roman" w:cs="Times New Roman"/>
          <w:sz w:val="28"/>
          <w:szCs w:val="28"/>
          <w:lang w:val="ru-RU"/>
        </w:rPr>
        <w:footnoteReference w:id="91"/>
      </w:r>
      <w:r w:rsidRPr="005B187F">
        <w:rPr>
          <w:rFonts w:ascii="Times New Roman" w:hAnsi="Times New Roman" w:cs="Times New Roman"/>
          <w:sz w:val="28"/>
          <w:szCs w:val="28"/>
          <w:lang w:val="ru-RU"/>
        </w:rPr>
        <w:t>; расходы в свою очередь</w:t>
      </w:r>
      <w:r w:rsidR="00AB35E4" w:rsidRPr="005B187F">
        <w:rPr>
          <w:rFonts w:ascii="Times New Roman" w:hAnsi="Times New Roman" w:cs="Times New Roman"/>
          <w:sz w:val="28"/>
          <w:szCs w:val="28"/>
          <w:lang w:val="ru-RU"/>
        </w:rPr>
        <w:t xml:space="preserve"> (при наличии таковых)</w:t>
      </w:r>
      <w:r w:rsidRPr="005B187F">
        <w:rPr>
          <w:rFonts w:ascii="Times New Roman" w:hAnsi="Times New Roman" w:cs="Times New Roman"/>
          <w:sz w:val="28"/>
          <w:szCs w:val="28"/>
          <w:lang w:val="ru-RU"/>
        </w:rPr>
        <w:t xml:space="preserve"> признаются в том налоговом периоде, в котором они понесены, не зависимо от фактической выплаты денежных средств</w:t>
      </w:r>
      <w:r w:rsidR="00733957" w:rsidRPr="005B187F">
        <w:rPr>
          <w:rFonts w:ascii="Times New Roman" w:hAnsi="Times New Roman" w:cs="Times New Roman"/>
          <w:sz w:val="28"/>
          <w:szCs w:val="28"/>
          <w:lang w:val="ru-RU"/>
        </w:rPr>
        <w:t xml:space="preserve"> (п.1 ст.272 НК РФ)</w:t>
      </w:r>
      <w:r w:rsidRPr="005B187F">
        <w:rPr>
          <w:rFonts w:ascii="Times New Roman" w:hAnsi="Times New Roman" w:cs="Times New Roman"/>
          <w:sz w:val="28"/>
          <w:szCs w:val="28"/>
          <w:lang w:val="ru-RU"/>
        </w:rPr>
        <w:t>. Ставка, по которой агент уплачивает налог на прибыль организаций, определяется по общим правилам и равна 20%</w:t>
      </w:r>
      <w:r w:rsidR="00733957" w:rsidRPr="005B187F">
        <w:rPr>
          <w:rFonts w:ascii="Times New Roman" w:hAnsi="Times New Roman" w:cs="Times New Roman"/>
          <w:sz w:val="28"/>
          <w:szCs w:val="28"/>
          <w:lang w:val="ru-RU"/>
        </w:rPr>
        <w:t xml:space="preserve"> (п.1 ст. 284 НК РФ)</w:t>
      </w:r>
      <w:r w:rsidRPr="005B187F">
        <w:rPr>
          <w:rFonts w:ascii="Times New Roman" w:hAnsi="Times New Roman" w:cs="Times New Roman"/>
          <w:sz w:val="28"/>
          <w:szCs w:val="28"/>
          <w:lang w:val="ru-RU"/>
        </w:rPr>
        <w:t>.</w:t>
      </w:r>
    </w:p>
    <w:p w:rsidR="00516146" w:rsidRPr="005B187F" w:rsidRDefault="00733957"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Принципал, определяя размер налоговой обязанности по уплате налога на прибыль организаций, вправе в качестве расходов, на которые будет уменьшена величина его доходов, учесть затраты на выплату вознаграждения агенту, а также все расходы, которые были понесены агентом в связи с выполнением агентского договора и были возмещены принципалом. При этом д</w:t>
      </w:r>
      <w:r w:rsidR="00BA3F57" w:rsidRPr="005B187F">
        <w:rPr>
          <w:rFonts w:ascii="Times New Roman" w:hAnsi="Times New Roman" w:cs="Times New Roman"/>
          <w:sz w:val="28"/>
          <w:szCs w:val="28"/>
          <w:lang w:val="ru-RU"/>
        </w:rPr>
        <w:t xml:space="preserve">ля принципала </w:t>
      </w:r>
      <w:r w:rsidR="00581775" w:rsidRPr="005B187F">
        <w:rPr>
          <w:rFonts w:ascii="Times New Roman" w:hAnsi="Times New Roman" w:cs="Times New Roman"/>
          <w:sz w:val="28"/>
          <w:szCs w:val="28"/>
          <w:lang w:val="ru-RU"/>
        </w:rPr>
        <w:t>такие расходы</w:t>
      </w:r>
      <w:r w:rsidR="00017747" w:rsidRPr="005B187F">
        <w:rPr>
          <w:rFonts w:ascii="Times New Roman" w:hAnsi="Times New Roman" w:cs="Times New Roman"/>
          <w:sz w:val="28"/>
          <w:szCs w:val="28"/>
          <w:lang w:val="ru-RU"/>
        </w:rPr>
        <w:t xml:space="preserve">, будут формировать начальную стоимость </w:t>
      </w:r>
      <w:r w:rsidR="005C6E7E" w:rsidRPr="005B187F">
        <w:rPr>
          <w:rFonts w:ascii="Times New Roman" w:hAnsi="Times New Roman" w:cs="Times New Roman"/>
          <w:sz w:val="28"/>
          <w:szCs w:val="28"/>
          <w:lang w:val="ru-RU"/>
        </w:rPr>
        <w:t>амортизируемого имущества</w:t>
      </w:r>
      <w:r w:rsidR="00017747" w:rsidRPr="005B187F">
        <w:rPr>
          <w:rStyle w:val="FootnoteReference"/>
          <w:rFonts w:ascii="Times New Roman" w:hAnsi="Times New Roman" w:cs="Times New Roman"/>
          <w:sz w:val="28"/>
          <w:szCs w:val="28"/>
          <w:lang w:val="ru-RU"/>
        </w:rPr>
        <w:footnoteReference w:id="92"/>
      </w:r>
      <w:r w:rsidR="00581775" w:rsidRPr="005B187F">
        <w:rPr>
          <w:rFonts w:ascii="Times New Roman" w:hAnsi="Times New Roman" w:cs="Times New Roman"/>
          <w:sz w:val="28"/>
          <w:szCs w:val="28"/>
          <w:lang w:val="ru-RU"/>
        </w:rPr>
        <w:t xml:space="preserve">. </w:t>
      </w:r>
      <w:r w:rsidR="00017747" w:rsidRPr="005B187F">
        <w:rPr>
          <w:rFonts w:ascii="Times New Roman" w:hAnsi="Times New Roman" w:cs="Times New Roman"/>
          <w:sz w:val="28"/>
          <w:szCs w:val="28"/>
          <w:lang w:val="ru-RU"/>
        </w:rPr>
        <w:t xml:space="preserve">Соответственно, указанные суммы </w:t>
      </w:r>
      <w:r w:rsidR="00581775" w:rsidRPr="005B187F">
        <w:rPr>
          <w:rFonts w:ascii="Times New Roman" w:hAnsi="Times New Roman" w:cs="Times New Roman"/>
          <w:sz w:val="28"/>
          <w:szCs w:val="28"/>
          <w:lang w:val="ru-RU"/>
        </w:rPr>
        <w:t>будут приняты к вычету не</w:t>
      </w:r>
      <w:r w:rsidRPr="005B187F">
        <w:rPr>
          <w:rFonts w:ascii="Times New Roman" w:hAnsi="Times New Roman" w:cs="Times New Roman"/>
          <w:sz w:val="28"/>
          <w:szCs w:val="28"/>
          <w:lang w:val="ru-RU"/>
        </w:rPr>
        <w:t xml:space="preserve"> единовременно</w:t>
      </w:r>
      <w:r w:rsidR="00017747" w:rsidRPr="005B187F">
        <w:rPr>
          <w:rFonts w:ascii="Times New Roman" w:hAnsi="Times New Roman" w:cs="Times New Roman"/>
          <w:sz w:val="28"/>
          <w:szCs w:val="28"/>
          <w:lang w:val="ru-RU"/>
        </w:rPr>
        <w:t xml:space="preserve"> в качестве расходов при определении </w:t>
      </w:r>
      <w:r w:rsidR="005C6E7E" w:rsidRPr="005B187F">
        <w:rPr>
          <w:rFonts w:ascii="Times New Roman" w:hAnsi="Times New Roman" w:cs="Times New Roman"/>
          <w:sz w:val="28"/>
          <w:szCs w:val="28"/>
          <w:lang w:val="ru-RU"/>
        </w:rPr>
        <w:t>налоговой базы по налогу на прибыль организаций, а будут списываться ежемесячно путем начисления амортизации, начиная с 1-го числа месяца, следующего за месяцем, в котором объект был введен в эксплуатацию, независимо от даты его государственной регистрации</w:t>
      </w:r>
      <w:r w:rsidR="005C6E7E" w:rsidRPr="005B187F">
        <w:rPr>
          <w:rStyle w:val="FootnoteReference"/>
          <w:rFonts w:ascii="Times New Roman" w:hAnsi="Times New Roman" w:cs="Times New Roman"/>
          <w:sz w:val="28"/>
          <w:szCs w:val="28"/>
          <w:lang w:val="ru-RU"/>
        </w:rPr>
        <w:footnoteReference w:id="93"/>
      </w:r>
      <w:r w:rsidR="005C6E7E" w:rsidRPr="005B187F">
        <w:rPr>
          <w:rFonts w:ascii="Times New Roman" w:hAnsi="Times New Roman" w:cs="Times New Roman"/>
          <w:sz w:val="28"/>
          <w:szCs w:val="28"/>
          <w:lang w:val="ru-RU"/>
        </w:rPr>
        <w:t>.</w:t>
      </w:r>
    </w:p>
    <w:p w:rsidR="000C24F5" w:rsidRDefault="000C24F5" w:rsidP="005B187F">
      <w:pPr>
        <w:spacing w:after="200" w:line="360" w:lineRule="auto"/>
        <w:jc w:val="center"/>
        <w:rPr>
          <w:rFonts w:ascii="Times New Roman" w:hAnsi="Times New Roman" w:cs="Times New Roman"/>
          <w:b/>
          <w:i/>
          <w:sz w:val="28"/>
          <w:szCs w:val="28"/>
          <w:lang w:val="ru-RU"/>
        </w:rPr>
      </w:pPr>
    </w:p>
    <w:p w:rsidR="000C24F5" w:rsidRDefault="000C24F5" w:rsidP="005B187F">
      <w:pPr>
        <w:spacing w:after="200" w:line="360" w:lineRule="auto"/>
        <w:jc w:val="center"/>
        <w:rPr>
          <w:rFonts w:ascii="Times New Roman" w:hAnsi="Times New Roman" w:cs="Times New Roman"/>
          <w:b/>
          <w:i/>
          <w:sz w:val="28"/>
          <w:szCs w:val="28"/>
          <w:lang w:val="ru-RU"/>
        </w:rPr>
      </w:pPr>
    </w:p>
    <w:p w:rsidR="00EA1AEA" w:rsidRPr="005B187F" w:rsidRDefault="003910EE" w:rsidP="005B187F">
      <w:pPr>
        <w:spacing w:after="200" w:line="360" w:lineRule="auto"/>
        <w:jc w:val="center"/>
        <w:rPr>
          <w:rFonts w:ascii="Times New Roman" w:hAnsi="Times New Roman" w:cs="Times New Roman"/>
          <w:b/>
          <w:i/>
          <w:sz w:val="28"/>
          <w:szCs w:val="28"/>
          <w:lang w:val="ru-RU"/>
        </w:rPr>
      </w:pPr>
      <w:r w:rsidRPr="005B187F">
        <w:rPr>
          <w:rFonts w:ascii="Times New Roman" w:hAnsi="Times New Roman" w:cs="Times New Roman"/>
          <w:b/>
          <w:i/>
          <w:sz w:val="28"/>
          <w:szCs w:val="28"/>
          <w:lang w:val="ru-RU"/>
        </w:rPr>
        <w:lastRenderedPageBreak/>
        <w:t>Особенности налогообложения по инвестиционному договору</w:t>
      </w:r>
    </w:p>
    <w:p w:rsidR="003910EE" w:rsidRPr="005B187F" w:rsidRDefault="003910EE" w:rsidP="005B187F">
      <w:pPr>
        <w:spacing w:after="200" w:line="360" w:lineRule="auto"/>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ab/>
        <w:t xml:space="preserve">Как уже отмечалось ранее, классический инвестиционный договор, получивший распространение до принятия Постановления Пленума ВАС </w:t>
      </w:r>
      <w:r w:rsidR="00E222FB">
        <w:rPr>
          <w:rFonts w:ascii="Times New Roman" w:hAnsi="Times New Roman" w:cs="Times New Roman"/>
          <w:sz w:val="28"/>
          <w:szCs w:val="28"/>
          <w:lang w:val="ru-RU"/>
        </w:rPr>
        <w:t xml:space="preserve">РФ </w:t>
      </w:r>
      <w:r w:rsidR="00F20BE7">
        <w:rPr>
          <w:rFonts w:ascii="Times New Roman" w:hAnsi="Times New Roman" w:cs="Times New Roman"/>
          <w:sz w:val="28"/>
          <w:szCs w:val="28"/>
          <w:lang w:val="ru-RU"/>
        </w:rPr>
        <w:t>№54</w:t>
      </w:r>
      <w:r w:rsidRPr="005B187F">
        <w:rPr>
          <w:rFonts w:ascii="Times New Roman" w:hAnsi="Times New Roman" w:cs="Times New Roman"/>
          <w:sz w:val="28"/>
          <w:szCs w:val="28"/>
          <w:lang w:val="ru-RU"/>
        </w:rPr>
        <w:t>, а также заключаемый и по сей день</w:t>
      </w:r>
      <w:r w:rsidR="00295474" w:rsidRPr="005B187F">
        <w:rPr>
          <w:rFonts w:ascii="Times New Roman" w:hAnsi="Times New Roman" w:cs="Times New Roman"/>
          <w:sz w:val="28"/>
          <w:szCs w:val="28"/>
          <w:lang w:val="ru-RU"/>
        </w:rPr>
        <w:t>, в своей основе имеет гражданско-правовую конструкцию договора купли-продажи. Учитывая, что подробно налогообложение по договору купли-продажи будет рассмотрено далее, в настоящем разделе будут освещены исключительно особенности налогообложения по таким инвестиционным договорам, которые сделали использование данного договора привлекательным</w:t>
      </w:r>
      <w:r w:rsidR="000B37FA" w:rsidRPr="005B187F">
        <w:rPr>
          <w:rFonts w:ascii="Times New Roman" w:hAnsi="Times New Roman" w:cs="Times New Roman"/>
          <w:sz w:val="28"/>
          <w:szCs w:val="28"/>
          <w:lang w:val="ru-RU"/>
        </w:rPr>
        <w:t xml:space="preserve"> с точки зрения налогообложения как для инвесторов, так и для застройщиков.</w:t>
      </w:r>
    </w:p>
    <w:p w:rsidR="000B37FA" w:rsidRPr="005B187F" w:rsidRDefault="000B37FA" w:rsidP="005B187F">
      <w:pPr>
        <w:spacing w:after="200" w:line="360" w:lineRule="auto"/>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ab/>
      </w:r>
      <w:r w:rsidR="00A2093B" w:rsidRPr="005B187F">
        <w:rPr>
          <w:rFonts w:ascii="Times New Roman" w:hAnsi="Times New Roman" w:cs="Times New Roman"/>
          <w:sz w:val="28"/>
          <w:szCs w:val="28"/>
          <w:lang w:val="ru-RU"/>
        </w:rPr>
        <w:t>Пункт 3 ст. 39 НК РФ содержит ряд операций, которые не признаются реализацией товаров, работ или услуг для целей налогообложения, хотя формально подпадают под п</w:t>
      </w:r>
      <w:r w:rsidR="005F182F" w:rsidRPr="005B187F">
        <w:rPr>
          <w:rFonts w:ascii="Times New Roman" w:hAnsi="Times New Roman" w:cs="Times New Roman"/>
          <w:sz w:val="28"/>
          <w:szCs w:val="28"/>
          <w:lang w:val="ru-RU"/>
        </w:rPr>
        <w:t>онятие реализации для целей уплаты НДС</w:t>
      </w:r>
      <w:r w:rsidR="00010730">
        <w:rPr>
          <w:rFonts w:ascii="Times New Roman" w:hAnsi="Times New Roman" w:cs="Times New Roman"/>
          <w:sz w:val="28"/>
          <w:szCs w:val="28"/>
          <w:lang w:val="ru-RU"/>
        </w:rPr>
        <w:t>.</w:t>
      </w:r>
      <w:r w:rsidR="00A2093B" w:rsidRPr="005B187F">
        <w:rPr>
          <w:rFonts w:ascii="Times New Roman" w:hAnsi="Times New Roman" w:cs="Times New Roman"/>
          <w:sz w:val="28"/>
          <w:szCs w:val="28"/>
          <w:lang w:val="ru-RU"/>
        </w:rPr>
        <w:t xml:space="preserve"> В том числе, реализацией не признается передача имущества, если такая передача носит инвестиционный характер. Соответственно, руководствуясь данной нормой, финансирование </w:t>
      </w:r>
      <w:r w:rsidR="00010730">
        <w:rPr>
          <w:rFonts w:ascii="Times New Roman" w:hAnsi="Times New Roman" w:cs="Times New Roman"/>
          <w:sz w:val="28"/>
          <w:szCs w:val="28"/>
          <w:lang w:val="ru-RU"/>
        </w:rPr>
        <w:t>застройщика</w:t>
      </w:r>
      <w:r w:rsidR="00A2093B" w:rsidRPr="005B187F">
        <w:rPr>
          <w:rFonts w:ascii="Times New Roman" w:hAnsi="Times New Roman" w:cs="Times New Roman"/>
          <w:sz w:val="28"/>
          <w:szCs w:val="28"/>
          <w:lang w:val="ru-RU"/>
        </w:rPr>
        <w:t xml:space="preserve">, </w:t>
      </w:r>
      <w:r w:rsidR="00CE7167" w:rsidRPr="005B187F">
        <w:rPr>
          <w:rFonts w:ascii="Times New Roman" w:hAnsi="Times New Roman" w:cs="Times New Roman"/>
          <w:sz w:val="28"/>
          <w:szCs w:val="28"/>
          <w:lang w:val="ru-RU"/>
        </w:rPr>
        <w:t xml:space="preserve">а, равно как и передача возведенного объекта от застройщика инвестору, </w:t>
      </w:r>
      <w:r w:rsidR="00A2093B" w:rsidRPr="005B187F">
        <w:rPr>
          <w:rFonts w:ascii="Times New Roman" w:hAnsi="Times New Roman" w:cs="Times New Roman"/>
          <w:sz w:val="28"/>
          <w:szCs w:val="28"/>
          <w:lang w:val="ru-RU"/>
        </w:rPr>
        <w:t xml:space="preserve">не </w:t>
      </w:r>
      <w:r w:rsidR="005D1D43">
        <w:rPr>
          <w:rFonts w:ascii="Times New Roman" w:hAnsi="Times New Roman" w:cs="Times New Roman"/>
          <w:sz w:val="28"/>
          <w:szCs w:val="28"/>
          <w:lang w:val="ru-RU"/>
        </w:rPr>
        <w:t>образовывали</w:t>
      </w:r>
      <w:r w:rsidR="00A2093B" w:rsidRPr="005B187F">
        <w:rPr>
          <w:rFonts w:ascii="Times New Roman" w:hAnsi="Times New Roman" w:cs="Times New Roman"/>
          <w:sz w:val="28"/>
          <w:szCs w:val="28"/>
          <w:lang w:val="ru-RU"/>
        </w:rPr>
        <w:t xml:space="preserve"> объекта налогообложения</w:t>
      </w:r>
      <w:r w:rsidR="005F182F" w:rsidRPr="005B187F">
        <w:rPr>
          <w:rFonts w:ascii="Times New Roman" w:hAnsi="Times New Roman" w:cs="Times New Roman"/>
          <w:sz w:val="28"/>
          <w:szCs w:val="28"/>
          <w:lang w:val="ru-RU"/>
        </w:rPr>
        <w:t xml:space="preserve"> по НДС</w:t>
      </w:r>
      <w:r w:rsidR="00CE7167" w:rsidRPr="005B187F">
        <w:rPr>
          <w:rFonts w:ascii="Times New Roman" w:hAnsi="Times New Roman" w:cs="Times New Roman"/>
          <w:sz w:val="28"/>
          <w:szCs w:val="28"/>
          <w:lang w:val="ru-RU"/>
        </w:rPr>
        <w:t xml:space="preserve">. В свою очередь инвестор, не мог принять к вычету </w:t>
      </w:r>
      <w:r w:rsidR="00941361" w:rsidRPr="005B187F">
        <w:rPr>
          <w:rFonts w:ascii="Times New Roman" w:hAnsi="Times New Roman" w:cs="Times New Roman"/>
          <w:sz w:val="28"/>
          <w:szCs w:val="28"/>
          <w:lang w:val="ru-RU"/>
        </w:rPr>
        <w:t xml:space="preserve">входящий </w:t>
      </w:r>
      <w:r w:rsidR="00CE7167" w:rsidRPr="005B187F">
        <w:rPr>
          <w:rFonts w:ascii="Times New Roman" w:hAnsi="Times New Roman" w:cs="Times New Roman"/>
          <w:sz w:val="28"/>
          <w:szCs w:val="28"/>
          <w:lang w:val="ru-RU"/>
        </w:rPr>
        <w:t>НДС</w:t>
      </w:r>
      <w:r w:rsidR="009D17A0" w:rsidRPr="005B187F">
        <w:rPr>
          <w:rFonts w:ascii="Times New Roman" w:hAnsi="Times New Roman" w:cs="Times New Roman"/>
          <w:sz w:val="28"/>
          <w:szCs w:val="28"/>
          <w:lang w:val="ru-RU"/>
        </w:rPr>
        <w:t>, выставленный ему застройщиком на основании счетов-фактур.</w:t>
      </w:r>
      <w:r w:rsidR="00941361" w:rsidRPr="005B187F">
        <w:rPr>
          <w:rFonts w:ascii="Times New Roman" w:hAnsi="Times New Roman" w:cs="Times New Roman"/>
          <w:sz w:val="28"/>
          <w:szCs w:val="28"/>
          <w:lang w:val="ru-RU"/>
        </w:rPr>
        <w:t xml:space="preserve"> При этом такая позиция была полностью поддержана как контролирующими органами, так и судами</w:t>
      </w:r>
      <w:r w:rsidR="00941361" w:rsidRPr="005B187F">
        <w:rPr>
          <w:rStyle w:val="FootnoteReference"/>
          <w:rFonts w:ascii="Times New Roman" w:hAnsi="Times New Roman" w:cs="Times New Roman"/>
          <w:sz w:val="28"/>
          <w:szCs w:val="28"/>
          <w:lang w:val="ru-RU"/>
        </w:rPr>
        <w:footnoteReference w:id="94"/>
      </w:r>
      <w:r w:rsidR="00941361" w:rsidRPr="005B187F">
        <w:rPr>
          <w:rFonts w:ascii="Times New Roman" w:hAnsi="Times New Roman" w:cs="Times New Roman"/>
          <w:sz w:val="28"/>
          <w:szCs w:val="28"/>
          <w:lang w:val="ru-RU"/>
        </w:rPr>
        <w:t>, что можно объяснить в том числе и отсутствием четкого понимания понятий «инвестиции» и «инвестиционная деятельность»</w:t>
      </w:r>
      <w:r w:rsidR="005F182F" w:rsidRPr="005B187F">
        <w:rPr>
          <w:rFonts w:ascii="Times New Roman" w:hAnsi="Times New Roman" w:cs="Times New Roman"/>
          <w:sz w:val="28"/>
          <w:szCs w:val="28"/>
          <w:lang w:val="ru-RU"/>
        </w:rPr>
        <w:t>.</w:t>
      </w:r>
    </w:p>
    <w:p w:rsidR="00150E45" w:rsidRPr="005B187F" w:rsidRDefault="009D17A0" w:rsidP="005B187F">
      <w:pPr>
        <w:spacing w:after="200" w:line="360" w:lineRule="auto"/>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ab/>
      </w:r>
      <w:r w:rsidR="005F182F" w:rsidRPr="005B187F">
        <w:rPr>
          <w:rFonts w:ascii="Times New Roman" w:hAnsi="Times New Roman" w:cs="Times New Roman"/>
          <w:sz w:val="28"/>
          <w:szCs w:val="28"/>
          <w:lang w:val="ru-RU"/>
        </w:rPr>
        <w:t>При уплате налога на прибыль организаций</w:t>
      </w:r>
      <w:r w:rsidR="000C24F5">
        <w:rPr>
          <w:rFonts w:ascii="Times New Roman" w:hAnsi="Times New Roman" w:cs="Times New Roman"/>
          <w:sz w:val="28"/>
          <w:szCs w:val="28"/>
          <w:lang w:val="ru-RU"/>
        </w:rPr>
        <w:t>, также существовали</w:t>
      </w:r>
      <w:r w:rsidR="00250473" w:rsidRPr="005B187F">
        <w:rPr>
          <w:rFonts w:ascii="Times New Roman" w:hAnsi="Times New Roman" w:cs="Times New Roman"/>
          <w:sz w:val="28"/>
          <w:szCs w:val="28"/>
          <w:lang w:val="ru-RU"/>
        </w:rPr>
        <w:t xml:space="preserve"> </w:t>
      </w:r>
      <w:r w:rsidR="005F182F" w:rsidRPr="005B187F">
        <w:rPr>
          <w:rFonts w:ascii="Times New Roman" w:hAnsi="Times New Roman" w:cs="Times New Roman"/>
          <w:sz w:val="28"/>
          <w:szCs w:val="28"/>
          <w:lang w:val="ru-RU"/>
        </w:rPr>
        <w:t>некоторые о</w:t>
      </w:r>
      <w:r w:rsidR="000C24F5">
        <w:rPr>
          <w:rFonts w:ascii="Times New Roman" w:hAnsi="Times New Roman" w:cs="Times New Roman"/>
          <w:sz w:val="28"/>
          <w:szCs w:val="28"/>
          <w:lang w:val="ru-RU"/>
        </w:rPr>
        <w:t>собенности, которые позволяли</w:t>
      </w:r>
      <w:r w:rsidR="005F182F" w:rsidRPr="005B187F">
        <w:rPr>
          <w:rFonts w:ascii="Times New Roman" w:hAnsi="Times New Roman" w:cs="Times New Roman"/>
          <w:sz w:val="28"/>
          <w:szCs w:val="28"/>
          <w:lang w:val="ru-RU"/>
        </w:rPr>
        <w:t xml:space="preserve"> не учитывать в целях определения налоговой базы доход застройщика, полученный </w:t>
      </w:r>
      <w:r w:rsidR="00250473" w:rsidRPr="005B187F">
        <w:rPr>
          <w:rFonts w:ascii="Times New Roman" w:hAnsi="Times New Roman" w:cs="Times New Roman"/>
          <w:sz w:val="28"/>
          <w:szCs w:val="28"/>
          <w:lang w:val="ru-RU"/>
        </w:rPr>
        <w:t xml:space="preserve">в виде финансирования от инвестора на осуществление строительства </w:t>
      </w:r>
      <w:r w:rsidR="005F182F" w:rsidRPr="005B187F">
        <w:rPr>
          <w:rFonts w:ascii="Times New Roman" w:hAnsi="Times New Roman" w:cs="Times New Roman"/>
          <w:sz w:val="28"/>
          <w:szCs w:val="28"/>
          <w:lang w:val="ru-RU"/>
        </w:rPr>
        <w:t xml:space="preserve">объекта недвижимости. Так, п.14 ст. 251 НК РФ указывает, что для целей исчисления налоговой базы по налогу на </w:t>
      </w:r>
      <w:r w:rsidR="005F182F" w:rsidRPr="005B187F">
        <w:rPr>
          <w:rFonts w:ascii="Times New Roman" w:hAnsi="Times New Roman" w:cs="Times New Roman"/>
          <w:sz w:val="28"/>
          <w:szCs w:val="28"/>
          <w:lang w:val="ru-RU"/>
        </w:rPr>
        <w:lastRenderedPageBreak/>
        <w:t xml:space="preserve">прибыль организаций не принимаются во внимание доходы в виде имущества, полученного налогоплательщиком в рамках целевого финансирования. </w:t>
      </w:r>
      <w:r w:rsidR="00150E45" w:rsidRPr="005B187F">
        <w:rPr>
          <w:rFonts w:ascii="Times New Roman" w:hAnsi="Times New Roman" w:cs="Times New Roman"/>
          <w:sz w:val="28"/>
          <w:szCs w:val="28"/>
          <w:lang w:val="ru-RU"/>
        </w:rPr>
        <w:t xml:space="preserve">В свою очередь, средства целевого финансирования, переданные инвестором, не учитываются и в составе расходов у последнего (п.17 ст. 270 НК РФ). </w:t>
      </w:r>
      <w:r w:rsidR="00250473" w:rsidRPr="005B187F">
        <w:rPr>
          <w:rFonts w:ascii="Times New Roman" w:hAnsi="Times New Roman" w:cs="Times New Roman"/>
          <w:sz w:val="28"/>
          <w:szCs w:val="28"/>
          <w:lang w:val="ru-RU"/>
        </w:rPr>
        <w:t xml:space="preserve">При этом, </w:t>
      </w:r>
      <w:r w:rsidR="005F182F" w:rsidRPr="005B187F">
        <w:rPr>
          <w:rFonts w:ascii="Times New Roman" w:hAnsi="Times New Roman" w:cs="Times New Roman"/>
          <w:sz w:val="28"/>
          <w:szCs w:val="28"/>
          <w:lang w:val="ru-RU"/>
        </w:rPr>
        <w:t>налогоплательщики, получившие</w:t>
      </w:r>
      <w:r w:rsidR="00150E45" w:rsidRPr="005B187F">
        <w:rPr>
          <w:rFonts w:ascii="Times New Roman" w:hAnsi="Times New Roman" w:cs="Times New Roman"/>
          <w:sz w:val="28"/>
          <w:szCs w:val="28"/>
          <w:lang w:val="ru-RU"/>
        </w:rPr>
        <w:t xml:space="preserve"> </w:t>
      </w:r>
      <w:r w:rsidR="005F182F" w:rsidRPr="005B187F">
        <w:rPr>
          <w:rFonts w:ascii="Times New Roman" w:hAnsi="Times New Roman" w:cs="Times New Roman"/>
          <w:sz w:val="28"/>
          <w:szCs w:val="28"/>
          <w:lang w:val="ru-RU"/>
        </w:rPr>
        <w:t>средства целевого финансирования, обязаны вести раздельный учет доходов</w:t>
      </w:r>
      <w:r w:rsidR="00150E45" w:rsidRPr="005B187F">
        <w:rPr>
          <w:rFonts w:ascii="Times New Roman" w:hAnsi="Times New Roman" w:cs="Times New Roman"/>
          <w:sz w:val="28"/>
          <w:szCs w:val="28"/>
          <w:lang w:val="ru-RU"/>
        </w:rPr>
        <w:t xml:space="preserve"> (расходов)</w:t>
      </w:r>
      <w:r w:rsidR="00250473" w:rsidRPr="005B187F">
        <w:rPr>
          <w:rFonts w:ascii="Times New Roman" w:hAnsi="Times New Roman" w:cs="Times New Roman"/>
          <w:sz w:val="28"/>
          <w:szCs w:val="28"/>
          <w:lang w:val="ru-RU"/>
        </w:rPr>
        <w:t>, полученных</w:t>
      </w:r>
      <w:r w:rsidR="00150E45" w:rsidRPr="005B187F">
        <w:rPr>
          <w:rFonts w:ascii="Times New Roman" w:hAnsi="Times New Roman" w:cs="Times New Roman"/>
          <w:sz w:val="28"/>
          <w:szCs w:val="28"/>
          <w:lang w:val="ru-RU"/>
        </w:rPr>
        <w:t xml:space="preserve"> (произведенных)</w:t>
      </w:r>
      <w:r w:rsidR="005F182F" w:rsidRPr="005B187F">
        <w:rPr>
          <w:rFonts w:ascii="Times New Roman" w:hAnsi="Times New Roman" w:cs="Times New Roman"/>
          <w:sz w:val="28"/>
          <w:szCs w:val="28"/>
          <w:lang w:val="ru-RU"/>
        </w:rPr>
        <w:t xml:space="preserve"> в рамках целевого финансирования. При отсутствии такого учета у налогоплательщика, получившего средства целевого финансирования, указанные средства </w:t>
      </w:r>
      <w:r w:rsidR="00250473" w:rsidRPr="005B187F">
        <w:rPr>
          <w:rFonts w:ascii="Times New Roman" w:hAnsi="Times New Roman" w:cs="Times New Roman"/>
          <w:sz w:val="28"/>
          <w:szCs w:val="28"/>
          <w:lang w:val="ru-RU"/>
        </w:rPr>
        <w:t xml:space="preserve">включаются в состав внереализационных доходов </w:t>
      </w:r>
      <w:r w:rsidR="00EB654B" w:rsidRPr="005B187F">
        <w:rPr>
          <w:rFonts w:ascii="Times New Roman" w:hAnsi="Times New Roman" w:cs="Times New Roman"/>
          <w:sz w:val="28"/>
          <w:szCs w:val="28"/>
          <w:lang w:val="ru-RU"/>
        </w:rPr>
        <w:t xml:space="preserve">с даты их получения </w:t>
      </w:r>
      <w:r w:rsidR="00250473" w:rsidRPr="005B187F">
        <w:rPr>
          <w:rFonts w:ascii="Times New Roman" w:hAnsi="Times New Roman" w:cs="Times New Roman"/>
          <w:sz w:val="28"/>
          <w:szCs w:val="28"/>
          <w:lang w:val="ru-RU"/>
        </w:rPr>
        <w:t>(</w:t>
      </w:r>
      <w:r w:rsidR="00EB654B" w:rsidRPr="005B187F">
        <w:rPr>
          <w:rFonts w:ascii="Times New Roman" w:hAnsi="Times New Roman" w:cs="Times New Roman"/>
          <w:sz w:val="28"/>
          <w:szCs w:val="28"/>
          <w:lang w:val="ru-RU"/>
        </w:rPr>
        <w:t>п.14 ст.250 НК РФ).</w:t>
      </w:r>
      <w:r w:rsidR="00150E45" w:rsidRPr="005B187F">
        <w:rPr>
          <w:rFonts w:ascii="Times New Roman" w:hAnsi="Times New Roman" w:cs="Times New Roman"/>
          <w:sz w:val="28"/>
          <w:szCs w:val="28"/>
          <w:lang w:val="ru-RU"/>
        </w:rPr>
        <w:tab/>
      </w:r>
    </w:p>
    <w:p w:rsidR="005F182F" w:rsidRPr="005B187F" w:rsidRDefault="00EB654B" w:rsidP="005B187F">
      <w:pPr>
        <w:spacing w:after="200" w:line="360" w:lineRule="auto"/>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ab/>
        <w:t>Таким образом, в случае, если осуществление инвестиц</w:t>
      </w:r>
      <w:r w:rsidR="000C24F5">
        <w:rPr>
          <w:rFonts w:ascii="Times New Roman" w:hAnsi="Times New Roman" w:cs="Times New Roman"/>
          <w:sz w:val="28"/>
          <w:szCs w:val="28"/>
          <w:lang w:val="ru-RU"/>
        </w:rPr>
        <w:t>ионной деятельности опосредовалось</w:t>
      </w:r>
      <w:r w:rsidRPr="005B187F">
        <w:rPr>
          <w:rFonts w:ascii="Times New Roman" w:hAnsi="Times New Roman" w:cs="Times New Roman"/>
          <w:sz w:val="28"/>
          <w:szCs w:val="28"/>
          <w:lang w:val="ru-RU"/>
        </w:rPr>
        <w:t xml:space="preserve"> заключением так называемого инвестиционного договора, передача </w:t>
      </w:r>
      <w:r w:rsidR="00A14B96">
        <w:rPr>
          <w:rFonts w:ascii="Times New Roman" w:hAnsi="Times New Roman" w:cs="Times New Roman"/>
          <w:sz w:val="28"/>
          <w:szCs w:val="28"/>
          <w:lang w:val="ru-RU"/>
        </w:rPr>
        <w:t>финансирования от инвестора к заказчику расценивалась</w:t>
      </w:r>
      <w:r w:rsidRPr="005B187F">
        <w:rPr>
          <w:rFonts w:ascii="Times New Roman" w:hAnsi="Times New Roman" w:cs="Times New Roman"/>
          <w:sz w:val="28"/>
          <w:szCs w:val="28"/>
          <w:lang w:val="ru-RU"/>
        </w:rPr>
        <w:t xml:space="preserve"> в качестве операции, обладающей инвестиционным характером, и не признава</w:t>
      </w:r>
      <w:r w:rsidR="000C24F5">
        <w:rPr>
          <w:rFonts w:ascii="Times New Roman" w:hAnsi="Times New Roman" w:cs="Times New Roman"/>
          <w:sz w:val="28"/>
          <w:szCs w:val="28"/>
          <w:lang w:val="ru-RU"/>
        </w:rPr>
        <w:t>лась</w:t>
      </w:r>
      <w:r w:rsidRPr="005B187F">
        <w:rPr>
          <w:rFonts w:ascii="Times New Roman" w:hAnsi="Times New Roman" w:cs="Times New Roman"/>
          <w:sz w:val="28"/>
          <w:szCs w:val="28"/>
          <w:lang w:val="ru-RU"/>
        </w:rPr>
        <w:t xml:space="preserve"> объектом налогообложения по НДС. В свою очередь </w:t>
      </w:r>
      <w:r w:rsidR="00A14B96" w:rsidRPr="005B187F">
        <w:rPr>
          <w:rFonts w:ascii="Times New Roman" w:hAnsi="Times New Roman" w:cs="Times New Roman"/>
          <w:sz w:val="28"/>
          <w:szCs w:val="28"/>
          <w:lang w:val="ru-RU"/>
        </w:rPr>
        <w:t>для целей налогообложения налогом на прибыль о</w:t>
      </w:r>
      <w:r w:rsidR="00A14B96">
        <w:rPr>
          <w:rFonts w:ascii="Times New Roman" w:hAnsi="Times New Roman" w:cs="Times New Roman"/>
          <w:sz w:val="28"/>
          <w:szCs w:val="28"/>
          <w:lang w:val="ru-RU"/>
        </w:rPr>
        <w:t>рганизаций</w:t>
      </w:r>
      <w:r w:rsidR="00A14B96" w:rsidRPr="005B187F">
        <w:rPr>
          <w:rFonts w:ascii="Times New Roman" w:hAnsi="Times New Roman" w:cs="Times New Roman"/>
          <w:sz w:val="28"/>
          <w:szCs w:val="28"/>
          <w:lang w:val="ru-RU"/>
        </w:rPr>
        <w:t xml:space="preserve"> </w:t>
      </w:r>
      <w:r w:rsidR="00A14B96">
        <w:rPr>
          <w:rFonts w:ascii="Times New Roman" w:hAnsi="Times New Roman" w:cs="Times New Roman"/>
          <w:sz w:val="28"/>
          <w:szCs w:val="28"/>
          <w:lang w:val="ru-RU"/>
        </w:rPr>
        <w:t>такое финансирование также не учитывалось при формировании налоговой базы у ни у застройщика, ни у инвестора.</w:t>
      </w:r>
    </w:p>
    <w:p w:rsidR="00EB654B" w:rsidRDefault="00EB654B" w:rsidP="005B187F">
      <w:pPr>
        <w:spacing w:after="200" w:line="360" w:lineRule="auto"/>
        <w:jc w:val="both"/>
        <w:rPr>
          <w:rFonts w:ascii="Times New Roman" w:hAnsi="Times New Roman" w:cs="Times New Roman"/>
          <w:sz w:val="28"/>
          <w:szCs w:val="28"/>
          <w:lang w:val="ru-RU"/>
        </w:rPr>
      </w:pPr>
    </w:p>
    <w:p w:rsidR="0092049A" w:rsidRPr="005B187F" w:rsidRDefault="0092049A" w:rsidP="005B187F">
      <w:pPr>
        <w:spacing w:after="200" w:line="360" w:lineRule="auto"/>
        <w:jc w:val="both"/>
        <w:rPr>
          <w:rFonts w:ascii="Times New Roman" w:hAnsi="Times New Roman" w:cs="Times New Roman"/>
          <w:sz w:val="28"/>
          <w:szCs w:val="28"/>
          <w:lang w:val="ru-RU"/>
        </w:rPr>
      </w:pPr>
    </w:p>
    <w:p w:rsidR="00DB1B9D" w:rsidRPr="005B187F" w:rsidRDefault="00280FFB" w:rsidP="005B187F">
      <w:pPr>
        <w:pStyle w:val="ListParagraph"/>
        <w:spacing w:line="360" w:lineRule="auto"/>
        <w:ind w:left="709"/>
        <w:jc w:val="center"/>
        <w:rPr>
          <w:rFonts w:ascii="Times New Roman" w:hAnsi="Times New Roman" w:cs="Times New Roman"/>
          <w:b/>
          <w:sz w:val="28"/>
          <w:szCs w:val="28"/>
          <w:lang w:val="ru-RU"/>
        </w:rPr>
      </w:pPr>
      <w:r w:rsidRPr="005B187F">
        <w:rPr>
          <w:rFonts w:ascii="Times New Roman" w:hAnsi="Times New Roman" w:cs="Times New Roman"/>
          <w:b/>
          <w:sz w:val="28"/>
          <w:szCs w:val="28"/>
          <w:lang w:val="ru-RU"/>
        </w:rPr>
        <w:t>§ 3</w:t>
      </w:r>
      <w:r w:rsidR="00295474" w:rsidRPr="005B187F">
        <w:rPr>
          <w:rFonts w:ascii="Times New Roman" w:hAnsi="Times New Roman" w:cs="Times New Roman"/>
          <w:b/>
          <w:sz w:val="28"/>
          <w:szCs w:val="28"/>
          <w:lang w:val="ru-RU"/>
        </w:rPr>
        <w:t>.</w:t>
      </w:r>
      <w:r w:rsidRPr="005B187F">
        <w:rPr>
          <w:rFonts w:ascii="Times New Roman" w:hAnsi="Times New Roman" w:cs="Times New Roman"/>
          <w:b/>
          <w:sz w:val="28"/>
          <w:szCs w:val="28"/>
          <w:lang w:val="ru-RU"/>
        </w:rPr>
        <w:t xml:space="preserve"> </w:t>
      </w:r>
      <w:r w:rsidR="00DB1B9D" w:rsidRPr="005B187F">
        <w:rPr>
          <w:rFonts w:ascii="Times New Roman" w:hAnsi="Times New Roman" w:cs="Times New Roman"/>
          <w:b/>
          <w:sz w:val="28"/>
          <w:szCs w:val="28"/>
          <w:lang w:val="ru-RU"/>
        </w:rPr>
        <w:t xml:space="preserve">Налоговые последствия инвестиционных договоров после принятия Постановления Пленума ВАС </w:t>
      </w:r>
      <w:r w:rsidR="00E222FB">
        <w:rPr>
          <w:rFonts w:ascii="Times New Roman" w:hAnsi="Times New Roman" w:cs="Times New Roman"/>
          <w:b/>
          <w:sz w:val="28"/>
          <w:szCs w:val="28"/>
          <w:lang w:val="ru-RU"/>
        </w:rPr>
        <w:t xml:space="preserve">РФ </w:t>
      </w:r>
      <w:r w:rsidR="00DB1B9D" w:rsidRPr="005B187F">
        <w:rPr>
          <w:rFonts w:ascii="Times New Roman" w:hAnsi="Times New Roman" w:cs="Times New Roman"/>
          <w:b/>
          <w:sz w:val="28"/>
          <w:szCs w:val="28"/>
          <w:lang w:val="ru-RU"/>
        </w:rPr>
        <w:t>№54</w:t>
      </w:r>
    </w:p>
    <w:p w:rsidR="00DB1B9D" w:rsidRPr="005B187F" w:rsidRDefault="00DB1B9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Как уже было отмечено ранее, Пленум ВАС </w:t>
      </w:r>
      <w:r w:rsidR="00767BF3" w:rsidRPr="005B187F">
        <w:rPr>
          <w:rFonts w:ascii="Times New Roman" w:hAnsi="Times New Roman" w:cs="Times New Roman"/>
          <w:sz w:val="28"/>
          <w:szCs w:val="28"/>
          <w:lang w:val="ru-RU"/>
        </w:rPr>
        <w:t xml:space="preserve">РФ </w:t>
      </w:r>
      <w:r w:rsidR="00C01FE8" w:rsidRPr="005B187F">
        <w:rPr>
          <w:rFonts w:ascii="Times New Roman" w:hAnsi="Times New Roman" w:cs="Times New Roman"/>
          <w:sz w:val="28"/>
          <w:szCs w:val="28"/>
          <w:lang w:val="ru-RU"/>
        </w:rPr>
        <w:t>сделал попытку устранить</w:t>
      </w:r>
      <w:r w:rsidRPr="005B187F">
        <w:rPr>
          <w:rFonts w:ascii="Times New Roman" w:hAnsi="Times New Roman" w:cs="Times New Roman"/>
          <w:sz w:val="28"/>
          <w:szCs w:val="28"/>
          <w:lang w:val="ru-RU"/>
        </w:rPr>
        <w:t xml:space="preserve"> сомнения относительно правовой природы инвестиционных договоров</w:t>
      </w:r>
      <w:r w:rsidR="003D1EE2" w:rsidRPr="005B187F">
        <w:rPr>
          <w:rFonts w:ascii="Times New Roman" w:hAnsi="Times New Roman" w:cs="Times New Roman"/>
          <w:sz w:val="28"/>
          <w:szCs w:val="28"/>
          <w:lang w:val="ru-RU"/>
        </w:rPr>
        <w:t xml:space="preserve">, указав, </w:t>
      </w:r>
      <w:r w:rsidRPr="005B187F">
        <w:rPr>
          <w:rFonts w:ascii="Times New Roman" w:hAnsi="Times New Roman" w:cs="Times New Roman"/>
          <w:sz w:val="28"/>
          <w:szCs w:val="28"/>
          <w:lang w:val="ru-RU"/>
        </w:rPr>
        <w:t>что при рассмотрении споров, вытекающих из договоров, связанных с инвестиционной деятельностью в сфере финансирования строительства или реконструкции объектов недвижимости, судам следует устанавливать правовую природу договоров и разрешать спор по правилам, предусмотренны</w:t>
      </w:r>
      <w:r w:rsidR="005D1D43">
        <w:rPr>
          <w:rFonts w:ascii="Times New Roman" w:hAnsi="Times New Roman" w:cs="Times New Roman"/>
          <w:sz w:val="28"/>
          <w:szCs w:val="28"/>
          <w:lang w:val="ru-RU"/>
        </w:rPr>
        <w:t>м</w:t>
      </w:r>
      <w:r w:rsidRPr="005B187F">
        <w:rPr>
          <w:rFonts w:ascii="Times New Roman" w:hAnsi="Times New Roman" w:cs="Times New Roman"/>
          <w:sz w:val="28"/>
          <w:szCs w:val="28"/>
          <w:lang w:val="ru-RU"/>
        </w:rPr>
        <w:t xml:space="preserve"> для данного вида договора, в </w:t>
      </w:r>
      <w:r w:rsidR="00C01FE8" w:rsidRPr="005B187F">
        <w:rPr>
          <w:rFonts w:ascii="Times New Roman" w:hAnsi="Times New Roman" w:cs="Times New Roman"/>
          <w:sz w:val="28"/>
          <w:szCs w:val="28"/>
          <w:lang w:val="ru-RU"/>
        </w:rPr>
        <w:t xml:space="preserve">ГК </w:t>
      </w:r>
      <w:r w:rsidRPr="005B187F">
        <w:rPr>
          <w:rFonts w:ascii="Times New Roman" w:hAnsi="Times New Roman" w:cs="Times New Roman"/>
          <w:sz w:val="28"/>
          <w:szCs w:val="28"/>
          <w:lang w:val="ru-RU"/>
        </w:rPr>
        <w:t xml:space="preserve">РФ. </w:t>
      </w:r>
      <w:r w:rsidR="003D1EE2" w:rsidRPr="005B187F">
        <w:rPr>
          <w:rFonts w:ascii="Times New Roman" w:hAnsi="Times New Roman" w:cs="Times New Roman"/>
          <w:sz w:val="28"/>
          <w:szCs w:val="28"/>
          <w:lang w:val="ru-RU"/>
        </w:rPr>
        <w:t xml:space="preserve">При </w:t>
      </w:r>
      <w:r w:rsidRPr="005B187F">
        <w:rPr>
          <w:rFonts w:ascii="Times New Roman" w:hAnsi="Times New Roman" w:cs="Times New Roman"/>
          <w:sz w:val="28"/>
          <w:szCs w:val="28"/>
          <w:lang w:val="ru-RU"/>
        </w:rPr>
        <w:t>возникновении любых сомнений</w:t>
      </w:r>
      <w:r w:rsidR="00581775" w:rsidRPr="005B187F">
        <w:rPr>
          <w:rFonts w:ascii="Times New Roman" w:hAnsi="Times New Roman" w:cs="Times New Roman"/>
          <w:sz w:val="28"/>
          <w:szCs w:val="28"/>
          <w:lang w:val="ru-RU"/>
        </w:rPr>
        <w:t xml:space="preserve"> при </w:t>
      </w:r>
      <w:r w:rsidR="00581775" w:rsidRPr="005B187F">
        <w:rPr>
          <w:rFonts w:ascii="Times New Roman" w:hAnsi="Times New Roman" w:cs="Times New Roman"/>
          <w:sz w:val="28"/>
          <w:szCs w:val="28"/>
          <w:lang w:val="ru-RU"/>
        </w:rPr>
        <w:lastRenderedPageBreak/>
        <w:t>толковании таких договоров</w:t>
      </w:r>
      <w:r w:rsidRPr="005B187F">
        <w:rPr>
          <w:rFonts w:ascii="Times New Roman" w:hAnsi="Times New Roman" w:cs="Times New Roman"/>
          <w:sz w:val="28"/>
          <w:szCs w:val="28"/>
          <w:lang w:val="ru-RU"/>
        </w:rPr>
        <w:t xml:space="preserve"> они должны квалифицироваться по общему правилу как договоры купли-продажи </w:t>
      </w:r>
      <w:r w:rsidR="00A14B96">
        <w:rPr>
          <w:rFonts w:ascii="Times New Roman" w:hAnsi="Times New Roman" w:cs="Times New Roman"/>
          <w:sz w:val="28"/>
          <w:szCs w:val="28"/>
          <w:lang w:val="ru-RU"/>
        </w:rPr>
        <w:t xml:space="preserve">будущего объекта недвижимости. </w:t>
      </w:r>
      <w:r w:rsidRPr="005B187F">
        <w:rPr>
          <w:rFonts w:ascii="Times New Roman" w:hAnsi="Times New Roman" w:cs="Times New Roman"/>
          <w:sz w:val="28"/>
          <w:szCs w:val="28"/>
          <w:lang w:val="ru-RU"/>
        </w:rPr>
        <w:t>В то же время, исходя из конкретных условий договора, инвестиционный договор может быть квалифицирован как договор подряда или как договор простого товарищества.</w:t>
      </w:r>
    </w:p>
    <w:p w:rsidR="00581775" w:rsidRPr="005B187F" w:rsidRDefault="00DB1B9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Соответственно, </w:t>
      </w:r>
      <w:r w:rsidR="0027274F" w:rsidRPr="005B187F">
        <w:rPr>
          <w:rFonts w:ascii="Times New Roman" w:hAnsi="Times New Roman" w:cs="Times New Roman"/>
          <w:sz w:val="28"/>
          <w:szCs w:val="28"/>
          <w:lang w:val="ru-RU"/>
        </w:rPr>
        <w:t>Пленум ВАС РФ определил, что осуществление инвестиционной деятельности возможно при заключении следующих договоров:</w:t>
      </w:r>
    </w:p>
    <w:p w:rsidR="00DB1B9D" w:rsidRPr="005B187F" w:rsidRDefault="0027274F" w:rsidP="005B187F">
      <w:pPr>
        <w:pStyle w:val="ListParagraph"/>
        <w:numPr>
          <w:ilvl w:val="0"/>
          <w:numId w:val="4"/>
        </w:numPr>
        <w:spacing w:line="360" w:lineRule="auto"/>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К</w:t>
      </w:r>
      <w:r w:rsidR="00DB1B9D" w:rsidRPr="005B187F">
        <w:rPr>
          <w:rFonts w:ascii="Times New Roman" w:hAnsi="Times New Roman" w:cs="Times New Roman"/>
          <w:sz w:val="28"/>
          <w:szCs w:val="28"/>
          <w:lang w:val="ru-RU"/>
        </w:rPr>
        <w:t>упли-продажи буду</w:t>
      </w:r>
      <w:r w:rsidRPr="005B187F">
        <w:rPr>
          <w:rFonts w:ascii="Times New Roman" w:hAnsi="Times New Roman" w:cs="Times New Roman"/>
          <w:sz w:val="28"/>
          <w:szCs w:val="28"/>
          <w:lang w:val="ru-RU"/>
        </w:rPr>
        <w:t>щей вещи;</w:t>
      </w:r>
    </w:p>
    <w:p w:rsidR="00DB1B9D" w:rsidRPr="005B187F" w:rsidRDefault="0027274F" w:rsidP="005B187F">
      <w:pPr>
        <w:pStyle w:val="ListParagraph"/>
        <w:numPr>
          <w:ilvl w:val="0"/>
          <w:numId w:val="4"/>
        </w:numPr>
        <w:spacing w:after="200" w:line="360" w:lineRule="auto"/>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Простого товарищества;</w:t>
      </w:r>
      <w:r w:rsidR="00DB1B9D" w:rsidRPr="005B187F">
        <w:rPr>
          <w:rFonts w:ascii="Times New Roman" w:hAnsi="Times New Roman" w:cs="Times New Roman"/>
          <w:sz w:val="28"/>
          <w:szCs w:val="28"/>
          <w:lang w:val="ru-RU"/>
        </w:rPr>
        <w:t xml:space="preserve"> </w:t>
      </w:r>
    </w:p>
    <w:p w:rsidR="00C01FE8" w:rsidRPr="005B187F" w:rsidRDefault="0027274F" w:rsidP="005B187F">
      <w:pPr>
        <w:pStyle w:val="ListParagraph"/>
        <w:numPr>
          <w:ilvl w:val="0"/>
          <w:numId w:val="4"/>
        </w:numPr>
        <w:spacing w:after="200" w:line="360" w:lineRule="auto"/>
        <w:jc w:val="both"/>
        <w:rPr>
          <w:rFonts w:ascii="Times New Roman" w:hAnsi="Times New Roman" w:cs="Times New Roman"/>
          <w:b/>
          <w:i/>
          <w:sz w:val="28"/>
          <w:szCs w:val="28"/>
          <w:lang w:val="ru-RU"/>
        </w:rPr>
      </w:pPr>
      <w:r w:rsidRPr="005B187F">
        <w:rPr>
          <w:rFonts w:ascii="Times New Roman" w:hAnsi="Times New Roman" w:cs="Times New Roman"/>
          <w:sz w:val="28"/>
          <w:szCs w:val="28"/>
          <w:lang w:val="ru-RU"/>
        </w:rPr>
        <w:t>Подряда</w:t>
      </w:r>
      <w:r w:rsidR="00DB1B9D" w:rsidRPr="005B187F">
        <w:rPr>
          <w:rFonts w:ascii="Times New Roman" w:hAnsi="Times New Roman" w:cs="Times New Roman"/>
          <w:sz w:val="28"/>
          <w:szCs w:val="28"/>
          <w:lang w:val="ru-RU"/>
        </w:rPr>
        <w:t xml:space="preserve">. </w:t>
      </w:r>
    </w:p>
    <w:p w:rsidR="002C62C0" w:rsidRPr="005B187F" w:rsidRDefault="00581775" w:rsidP="005B187F">
      <w:pPr>
        <w:spacing w:after="200"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К</w:t>
      </w:r>
      <w:r w:rsidR="00421715" w:rsidRPr="005B187F">
        <w:rPr>
          <w:rFonts w:ascii="Times New Roman" w:hAnsi="Times New Roman" w:cs="Times New Roman"/>
          <w:sz w:val="28"/>
          <w:szCs w:val="28"/>
          <w:lang w:val="ru-RU"/>
        </w:rPr>
        <w:t>ак было уже отмечено ранее,</w:t>
      </w:r>
      <w:r w:rsidR="00632160" w:rsidRPr="005B187F">
        <w:rPr>
          <w:rFonts w:ascii="Times New Roman" w:hAnsi="Times New Roman" w:cs="Times New Roman"/>
          <w:sz w:val="28"/>
          <w:szCs w:val="28"/>
          <w:lang w:val="ru-RU"/>
        </w:rPr>
        <w:t xml:space="preserve"> </w:t>
      </w:r>
      <w:r w:rsidR="00206AE3" w:rsidRPr="005B187F">
        <w:rPr>
          <w:rFonts w:ascii="Times New Roman" w:hAnsi="Times New Roman" w:cs="Times New Roman"/>
          <w:sz w:val="28"/>
          <w:szCs w:val="28"/>
          <w:lang w:val="ru-RU"/>
        </w:rPr>
        <w:t xml:space="preserve">правовая позиция, выраженная </w:t>
      </w:r>
      <w:r w:rsidR="00632160" w:rsidRPr="005B187F">
        <w:rPr>
          <w:rFonts w:ascii="Times New Roman" w:hAnsi="Times New Roman" w:cs="Times New Roman"/>
          <w:sz w:val="28"/>
          <w:szCs w:val="28"/>
          <w:lang w:val="ru-RU"/>
        </w:rPr>
        <w:t>Пленум</w:t>
      </w:r>
      <w:r w:rsidR="00206AE3" w:rsidRPr="005B187F">
        <w:rPr>
          <w:rFonts w:ascii="Times New Roman" w:hAnsi="Times New Roman" w:cs="Times New Roman"/>
          <w:sz w:val="28"/>
          <w:szCs w:val="28"/>
          <w:lang w:val="ru-RU"/>
        </w:rPr>
        <w:t>ом</w:t>
      </w:r>
      <w:r w:rsidR="00632160" w:rsidRPr="005B187F">
        <w:rPr>
          <w:rFonts w:ascii="Times New Roman" w:hAnsi="Times New Roman" w:cs="Times New Roman"/>
          <w:sz w:val="28"/>
          <w:szCs w:val="28"/>
          <w:lang w:val="ru-RU"/>
        </w:rPr>
        <w:t xml:space="preserve"> </w:t>
      </w:r>
      <w:r w:rsidR="00206AE3" w:rsidRPr="005B187F">
        <w:rPr>
          <w:rFonts w:ascii="Times New Roman" w:hAnsi="Times New Roman" w:cs="Times New Roman"/>
          <w:sz w:val="28"/>
          <w:szCs w:val="28"/>
          <w:lang w:val="ru-RU"/>
        </w:rPr>
        <w:t xml:space="preserve">ВАС </w:t>
      </w:r>
      <w:r w:rsidR="00E222FB">
        <w:rPr>
          <w:rFonts w:ascii="Times New Roman" w:hAnsi="Times New Roman" w:cs="Times New Roman"/>
          <w:sz w:val="28"/>
          <w:szCs w:val="28"/>
          <w:lang w:val="ru-RU"/>
        </w:rPr>
        <w:t xml:space="preserve">РФ </w:t>
      </w:r>
      <w:r w:rsidR="002D2E11" w:rsidRPr="005B187F">
        <w:rPr>
          <w:rFonts w:ascii="Times New Roman" w:hAnsi="Times New Roman" w:cs="Times New Roman"/>
          <w:sz w:val="28"/>
          <w:szCs w:val="28"/>
          <w:lang w:val="ru-RU"/>
        </w:rPr>
        <w:t xml:space="preserve">в Постановлении </w:t>
      </w:r>
      <w:r w:rsidR="00F20BE7">
        <w:rPr>
          <w:rFonts w:ascii="Times New Roman" w:hAnsi="Times New Roman" w:cs="Times New Roman"/>
          <w:sz w:val="28"/>
          <w:szCs w:val="28"/>
          <w:lang w:val="ru-RU"/>
        </w:rPr>
        <w:t>№54</w:t>
      </w:r>
      <w:r w:rsidR="002D2E11" w:rsidRPr="005B187F">
        <w:rPr>
          <w:rFonts w:ascii="Times New Roman" w:hAnsi="Times New Roman" w:cs="Times New Roman"/>
          <w:sz w:val="28"/>
          <w:szCs w:val="28"/>
          <w:lang w:val="ru-RU"/>
        </w:rPr>
        <w:t xml:space="preserve">, </w:t>
      </w:r>
      <w:r w:rsidR="00632160" w:rsidRPr="005B187F">
        <w:rPr>
          <w:rFonts w:ascii="Times New Roman" w:hAnsi="Times New Roman" w:cs="Times New Roman"/>
          <w:sz w:val="28"/>
          <w:szCs w:val="28"/>
          <w:lang w:val="ru-RU"/>
        </w:rPr>
        <w:t>не</w:t>
      </w:r>
      <w:r w:rsidR="003218EA" w:rsidRPr="005B187F">
        <w:rPr>
          <w:rFonts w:ascii="Times New Roman" w:hAnsi="Times New Roman" w:cs="Times New Roman"/>
          <w:sz w:val="28"/>
          <w:szCs w:val="28"/>
          <w:lang w:val="ru-RU"/>
        </w:rPr>
        <w:t xml:space="preserve"> должна влечь за собой автоматической</w:t>
      </w:r>
      <w:r w:rsidR="00206AE3" w:rsidRPr="005B187F">
        <w:rPr>
          <w:rFonts w:ascii="Times New Roman" w:hAnsi="Times New Roman" w:cs="Times New Roman"/>
          <w:sz w:val="28"/>
          <w:szCs w:val="28"/>
          <w:lang w:val="ru-RU"/>
        </w:rPr>
        <w:t xml:space="preserve"> переквалификации всех заключенных и заключаемых инвестиционных договоров в договоры купли-продажи будущей вещи</w:t>
      </w:r>
      <w:r w:rsidR="004D2B8A" w:rsidRPr="005B187F">
        <w:rPr>
          <w:rFonts w:ascii="Times New Roman" w:hAnsi="Times New Roman" w:cs="Times New Roman"/>
          <w:sz w:val="28"/>
          <w:szCs w:val="28"/>
          <w:lang w:val="ru-RU"/>
        </w:rPr>
        <w:t xml:space="preserve"> и</w:t>
      </w:r>
      <w:r w:rsidR="005D1D43">
        <w:rPr>
          <w:rFonts w:ascii="Times New Roman" w:hAnsi="Times New Roman" w:cs="Times New Roman"/>
          <w:sz w:val="28"/>
          <w:szCs w:val="28"/>
          <w:lang w:val="ru-RU"/>
        </w:rPr>
        <w:t>,</w:t>
      </w:r>
      <w:r w:rsidR="004D2B8A" w:rsidRPr="005B187F">
        <w:rPr>
          <w:rFonts w:ascii="Times New Roman" w:hAnsi="Times New Roman" w:cs="Times New Roman"/>
          <w:sz w:val="28"/>
          <w:szCs w:val="28"/>
          <w:lang w:val="ru-RU"/>
        </w:rPr>
        <w:t xml:space="preserve"> как следствие</w:t>
      </w:r>
      <w:r w:rsidR="005D1D43">
        <w:rPr>
          <w:rFonts w:ascii="Times New Roman" w:hAnsi="Times New Roman" w:cs="Times New Roman"/>
          <w:sz w:val="28"/>
          <w:szCs w:val="28"/>
          <w:lang w:val="ru-RU"/>
        </w:rPr>
        <w:t>,</w:t>
      </w:r>
      <w:r w:rsidR="004D2B8A" w:rsidRPr="005B187F">
        <w:rPr>
          <w:rFonts w:ascii="Times New Roman" w:hAnsi="Times New Roman" w:cs="Times New Roman"/>
          <w:sz w:val="28"/>
          <w:szCs w:val="28"/>
          <w:lang w:val="ru-RU"/>
        </w:rPr>
        <w:t xml:space="preserve"> доначисление налогов</w:t>
      </w:r>
      <w:r w:rsidR="002D2E11" w:rsidRPr="005B187F">
        <w:rPr>
          <w:rFonts w:ascii="Times New Roman" w:hAnsi="Times New Roman" w:cs="Times New Roman"/>
          <w:sz w:val="28"/>
          <w:szCs w:val="28"/>
          <w:lang w:val="ru-RU"/>
        </w:rPr>
        <w:t>.</w:t>
      </w:r>
      <w:r w:rsidR="004D2B8A" w:rsidRPr="005B187F">
        <w:rPr>
          <w:rFonts w:ascii="Times New Roman" w:hAnsi="Times New Roman" w:cs="Times New Roman"/>
          <w:sz w:val="28"/>
          <w:szCs w:val="28"/>
          <w:lang w:val="ru-RU"/>
        </w:rPr>
        <w:t xml:space="preserve"> Представляется, что </w:t>
      </w:r>
      <w:r w:rsidR="002C62C0" w:rsidRPr="005B187F">
        <w:rPr>
          <w:rFonts w:ascii="Times New Roman" w:hAnsi="Times New Roman" w:cs="Times New Roman"/>
          <w:sz w:val="28"/>
          <w:szCs w:val="28"/>
          <w:lang w:val="ru-RU"/>
        </w:rPr>
        <w:t xml:space="preserve">данная позиция может быть применима только в тех случаях, когда из содержания инвестиционного договора нельзя </w:t>
      </w:r>
      <w:r w:rsidR="00421715" w:rsidRPr="005B187F">
        <w:rPr>
          <w:rFonts w:ascii="Times New Roman" w:hAnsi="Times New Roman" w:cs="Times New Roman"/>
          <w:sz w:val="28"/>
          <w:szCs w:val="28"/>
          <w:lang w:val="ru-RU"/>
        </w:rPr>
        <w:t xml:space="preserve">с точностью установить его правовую квалификацию. </w:t>
      </w:r>
      <w:r w:rsidR="002C62C0" w:rsidRPr="005B187F">
        <w:rPr>
          <w:rFonts w:ascii="Times New Roman" w:hAnsi="Times New Roman" w:cs="Times New Roman"/>
          <w:sz w:val="28"/>
          <w:szCs w:val="28"/>
          <w:lang w:val="ru-RU"/>
        </w:rPr>
        <w:t xml:space="preserve">Таким образом, даже после принятия Постановления </w:t>
      </w:r>
      <w:r w:rsidR="00F20BE7">
        <w:rPr>
          <w:rFonts w:ascii="Times New Roman" w:hAnsi="Times New Roman" w:cs="Times New Roman"/>
          <w:sz w:val="28"/>
          <w:szCs w:val="28"/>
          <w:lang w:val="ru-RU"/>
        </w:rPr>
        <w:t>№54</w:t>
      </w:r>
      <w:r w:rsidR="002C62C0" w:rsidRPr="005B187F">
        <w:rPr>
          <w:rFonts w:ascii="Times New Roman" w:hAnsi="Times New Roman" w:cs="Times New Roman"/>
          <w:sz w:val="28"/>
          <w:szCs w:val="28"/>
          <w:lang w:val="ru-RU"/>
        </w:rPr>
        <w:t xml:space="preserve"> стороны могут продолжать структурировать отношения по инвестиро</w:t>
      </w:r>
      <w:r w:rsidR="003218EA" w:rsidRPr="005B187F">
        <w:rPr>
          <w:rFonts w:ascii="Times New Roman" w:hAnsi="Times New Roman" w:cs="Times New Roman"/>
          <w:sz w:val="28"/>
          <w:szCs w:val="28"/>
          <w:lang w:val="ru-RU"/>
        </w:rPr>
        <w:t xml:space="preserve">ванию «удобным» для них образом. </w:t>
      </w:r>
      <w:r w:rsidR="0027274F" w:rsidRPr="005B187F">
        <w:rPr>
          <w:rFonts w:ascii="Times New Roman" w:hAnsi="Times New Roman" w:cs="Times New Roman"/>
          <w:sz w:val="28"/>
          <w:szCs w:val="28"/>
          <w:lang w:val="ru-RU"/>
        </w:rPr>
        <w:t>Однако, в данном случае необходимо урегулировать взаимоотношения сторон таким образом, чтобы избежать переквалификации заключенного договора, которая может быть произведена налоговыми органами.</w:t>
      </w:r>
    </w:p>
    <w:p w:rsidR="00807551" w:rsidRPr="005B187F" w:rsidRDefault="001D6FF3" w:rsidP="005B187F">
      <w:pPr>
        <w:spacing w:after="200"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Далее буде</w:t>
      </w:r>
      <w:r w:rsidR="00807551" w:rsidRPr="005B187F">
        <w:rPr>
          <w:rFonts w:ascii="Times New Roman" w:hAnsi="Times New Roman" w:cs="Times New Roman"/>
          <w:sz w:val="28"/>
          <w:szCs w:val="28"/>
          <w:lang w:val="ru-RU"/>
        </w:rPr>
        <w:t xml:space="preserve">т </w:t>
      </w:r>
      <w:r w:rsidRPr="005B187F">
        <w:rPr>
          <w:rFonts w:ascii="Times New Roman" w:hAnsi="Times New Roman" w:cs="Times New Roman"/>
          <w:sz w:val="28"/>
          <w:szCs w:val="28"/>
          <w:lang w:val="ru-RU"/>
        </w:rPr>
        <w:t xml:space="preserve">подробно </w:t>
      </w:r>
      <w:r w:rsidR="00807551" w:rsidRPr="005B187F">
        <w:rPr>
          <w:rFonts w:ascii="Times New Roman" w:hAnsi="Times New Roman" w:cs="Times New Roman"/>
          <w:sz w:val="28"/>
          <w:szCs w:val="28"/>
          <w:lang w:val="ru-RU"/>
        </w:rPr>
        <w:t xml:space="preserve">рассмотрено налогообложение инвестиционных договоров, заключенных по модели купли-продажи будущей вещи и по модели простого товарищества. </w:t>
      </w:r>
      <w:r w:rsidRPr="005B187F">
        <w:rPr>
          <w:rFonts w:ascii="Times New Roman" w:hAnsi="Times New Roman" w:cs="Times New Roman"/>
          <w:sz w:val="28"/>
          <w:szCs w:val="28"/>
          <w:lang w:val="ru-RU"/>
        </w:rPr>
        <w:t xml:space="preserve">Учитывая схожесть </w:t>
      </w:r>
      <w:r w:rsidR="00B5540D" w:rsidRPr="005B187F">
        <w:rPr>
          <w:rFonts w:ascii="Times New Roman" w:hAnsi="Times New Roman" w:cs="Times New Roman"/>
          <w:sz w:val="28"/>
          <w:szCs w:val="28"/>
          <w:lang w:val="ru-RU"/>
        </w:rPr>
        <w:t>налоговых последствий</w:t>
      </w:r>
      <w:r w:rsidR="00CC16A1" w:rsidRPr="005B187F">
        <w:rPr>
          <w:rFonts w:ascii="Times New Roman" w:hAnsi="Times New Roman" w:cs="Times New Roman"/>
          <w:sz w:val="28"/>
          <w:szCs w:val="28"/>
          <w:lang w:val="ru-RU"/>
        </w:rPr>
        <w:t xml:space="preserve">, возникающих </w:t>
      </w:r>
      <w:r w:rsidR="00B5540D" w:rsidRPr="005B187F">
        <w:rPr>
          <w:rFonts w:ascii="Times New Roman" w:hAnsi="Times New Roman" w:cs="Times New Roman"/>
          <w:sz w:val="28"/>
          <w:szCs w:val="28"/>
          <w:lang w:val="ru-RU"/>
        </w:rPr>
        <w:t xml:space="preserve">при организации отношений по инвестированию по модели договора подряда </w:t>
      </w:r>
      <w:r w:rsidR="00CC16A1" w:rsidRPr="005B187F">
        <w:rPr>
          <w:rFonts w:ascii="Times New Roman" w:hAnsi="Times New Roman" w:cs="Times New Roman"/>
          <w:sz w:val="28"/>
          <w:szCs w:val="28"/>
          <w:lang w:val="ru-RU"/>
        </w:rPr>
        <w:t xml:space="preserve">с налоговыми последствиями, возникающими при организации деятельности по модели договора купли-продажи будущей вещи, </w:t>
      </w:r>
      <w:r w:rsidR="00CC16A1" w:rsidRPr="005B187F">
        <w:rPr>
          <w:rFonts w:ascii="Times New Roman" w:hAnsi="Times New Roman" w:cs="Times New Roman"/>
          <w:sz w:val="28"/>
          <w:szCs w:val="28"/>
          <w:lang w:val="ru-RU"/>
        </w:rPr>
        <w:lastRenderedPageBreak/>
        <w:t xml:space="preserve">налоговые последствия для договора подряда </w:t>
      </w:r>
      <w:r w:rsidR="0027274F" w:rsidRPr="005B187F">
        <w:rPr>
          <w:rFonts w:ascii="Times New Roman" w:hAnsi="Times New Roman" w:cs="Times New Roman"/>
          <w:sz w:val="28"/>
          <w:szCs w:val="28"/>
          <w:lang w:val="ru-RU"/>
        </w:rPr>
        <w:t xml:space="preserve">отдельно </w:t>
      </w:r>
      <w:r w:rsidR="00CC16A1" w:rsidRPr="005B187F">
        <w:rPr>
          <w:rFonts w:ascii="Times New Roman" w:hAnsi="Times New Roman" w:cs="Times New Roman"/>
          <w:sz w:val="28"/>
          <w:szCs w:val="28"/>
          <w:lang w:val="ru-RU"/>
        </w:rPr>
        <w:t>рассматриваться не будут.</w:t>
      </w:r>
    </w:p>
    <w:p w:rsidR="000467DA" w:rsidRPr="005B187F" w:rsidRDefault="000467DA" w:rsidP="005B187F">
      <w:pPr>
        <w:spacing w:after="200" w:line="360" w:lineRule="auto"/>
        <w:ind w:firstLine="709"/>
        <w:jc w:val="both"/>
        <w:rPr>
          <w:rFonts w:ascii="Times New Roman" w:hAnsi="Times New Roman" w:cs="Times New Roman"/>
          <w:sz w:val="28"/>
          <w:szCs w:val="28"/>
          <w:lang w:val="ru-RU"/>
        </w:rPr>
      </w:pPr>
    </w:p>
    <w:p w:rsidR="00DB1B9D" w:rsidRPr="0092049A" w:rsidRDefault="002C62C0" w:rsidP="005B187F">
      <w:pPr>
        <w:spacing w:after="200" w:line="360" w:lineRule="auto"/>
        <w:ind w:firstLine="709"/>
        <w:jc w:val="both"/>
        <w:rPr>
          <w:rFonts w:ascii="Times New Roman" w:hAnsi="Times New Roman" w:cs="Times New Roman"/>
          <w:b/>
          <w:sz w:val="28"/>
          <w:szCs w:val="28"/>
          <w:lang w:val="ru-RU"/>
        </w:rPr>
      </w:pPr>
      <w:r w:rsidRPr="0092049A">
        <w:rPr>
          <w:rFonts w:ascii="Times New Roman" w:hAnsi="Times New Roman" w:cs="Times New Roman"/>
          <w:sz w:val="28"/>
          <w:szCs w:val="28"/>
          <w:lang w:val="ru-RU"/>
        </w:rPr>
        <w:t xml:space="preserve"> </w:t>
      </w:r>
      <w:r w:rsidR="00DB1B9D" w:rsidRPr="0092049A">
        <w:rPr>
          <w:rFonts w:ascii="Times New Roman" w:hAnsi="Times New Roman" w:cs="Times New Roman"/>
          <w:b/>
          <w:sz w:val="28"/>
          <w:szCs w:val="28"/>
          <w:lang w:val="ru-RU"/>
        </w:rPr>
        <w:t xml:space="preserve">§ </w:t>
      </w:r>
      <w:r w:rsidR="00280FFB" w:rsidRPr="0092049A">
        <w:rPr>
          <w:rFonts w:ascii="Times New Roman" w:hAnsi="Times New Roman" w:cs="Times New Roman"/>
          <w:b/>
          <w:sz w:val="28"/>
          <w:szCs w:val="28"/>
          <w:lang w:val="ru-RU"/>
        </w:rPr>
        <w:t>3</w:t>
      </w:r>
      <w:r w:rsidR="00DB1B9D" w:rsidRPr="0092049A">
        <w:rPr>
          <w:rFonts w:ascii="Times New Roman" w:hAnsi="Times New Roman" w:cs="Times New Roman"/>
          <w:b/>
          <w:sz w:val="28"/>
          <w:szCs w:val="28"/>
          <w:lang w:val="ru-RU"/>
        </w:rPr>
        <w:t>.</w:t>
      </w:r>
      <w:r w:rsidR="00280FFB" w:rsidRPr="0092049A">
        <w:rPr>
          <w:rFonts w:ascii="Times New Roman" w:hAnsi="Times New Roman" w:cs="Times New Roman"/>
          <w:b/>
          <w:sz w:val="28"/>
          <w:szCs w:val="28"/>
          <w:lang w:val="ru-RU"/>
        </w:rPr>
        <w:t>1.</w:t>
      </w:r>
      <w:r w:rsidR="00DB1B9D" w:rsidRPr="0092049A">
        <w:rPr>
          <w:rFonts w:ascii="Times New Roman" w:hAnsi="Times New Roman" w:cs="Times New Roman"/>
          <w:b/>
          <w:sz w:val="28"/>
          <w:szCs w:val="28"/>
          <w:lang w:val="ru-RU"/>
        </w:rPr>
        <w:t xml:space="preserve"> Порядок налогообложения при осуществлении инвестиционной деятельности по модели договора «купли-продажи будущей вещи»</w:t>
      </w:r>
    </w:p>
    <w:p w:rsidR="00DB1B9D" w:rsidRPr="005B187F" w:rsidRDefault="00DB1B9D" w:rsidP="005B187F">
      <w:pPr>
        <w:spacing w:line="360" w:lineRule="auto"/>
        <w:ind w:firstLine="709"/>
        <w:jc w:val="both"/>
        <w:rPr>
          <w:rFonts w:ascii="Times New Roman" w:hAnsi="Times New Roman" w:cs="Times New Roman"/>
          <w:b/>
          <w:i/>
          <w:sz w:val="28"/>
          <w:szCs w:val="28"/>
          <w:lang w:val="ru-RU"/>
        </w:rPr>
      </w:pPr>
      <w:r w:rsidRPr="005B187F">
        <w:rPr>
          <w:rFonts w:ascii="Times New Roman" w:hAnsi="Times New Roman" w:cs="Times New Roman"/>
          <w:b/>
          <w:i/>
          <w:sz w:val="28"/>
          <w:szCs w:val="28"/>
          <w:lang w:val="ru-RU"/>
        </w:rPr>
        <w:t>Порядок уплаты НДС</w:t>
      </w:r>
    </w:p>
    <w:p w:rsidR="00343A18" w:rsidRPr="005B187F" w:rsidRDefault="00BD0845"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В случае, если отношения сторон по инвестированию будут квалифицированы в качестве договора купли-продажи будущей вещи, то </w:t>
      </w:r>
      <w:r w:rsidR="00DB1B9D" w:rsidRPr="005B187F">
        <w:rPr>
          <w:rFonts w:ascii="Times New Roman" w:hAnsi="Times New Roman" w:cs="Times New Roman"/>
          <w:sz w:val="28"/>
          <w:szCs w:val="28"/>
          <w:lang w:val="ru-RU"/>
        </w:rPr>
        <w:t xml:space="preserve">передача объекта от застройщика </w:t>
      </w:r>
      <w:r w:rsidR="00DC03CE" w:rsidRPr="005B187F">
        <w:rPr>
          <w:rFonts w:ascii="Times New Roman" w:hAnsi="Times New Roman" w:cs="Times New Roman"/>
          <w:sz w:val="28"/>
          <w:szCs w:val="28"/>
          <w:lang w:val="ru-RU"/>
        </w:rPr>
        <w:t xml:space="preserve">к </w:t>
      </w:r>
      <w:r w:rsidR="00DB1B9D" w:rsidRPr="005B187F">
        <w:rPr>
          <w:rFonts w:ascii="Times New Roman" w:hAnsi="Times New Roman" w:cs="Times New Roman"/>
          <w:sz w:val="28"/>
          <w:szCs w:val="28"/>
          <w:lang w:val="ru-RU"/>
        </w:rPr>
        <w:t xml:space="preserve">инвестору </w:t>
      </w:r>
      <w:r w:rsidRPr="005B187F">
        <w:rPr>
          <w:rFonts w:ascii="Times New Roman" w:hAnsi="Times New Roman" w:cs="Times New Roman"/>
          <w:sz w:val="28"/>
          <w:szCs w:val="28"/>
          <w:lang w:val="ru-RU"/>
        </w:rPr>
        <w:t xml:space="preserve">будет </w:t>
      </w:r>
      <w:r w:rsidR="00DB1B9D" w:rsidRPr="005B187F">
        <w:rPr>
          <w:rFonts w:ascii="Times New Roman" w:hAnsi="Times New Roman" w:cs="Times New Roman"/>
          <w:sz w:val="28"/>
          <w:szCs w:val="28"/>
          <w:lang w:val="ru-RU"/>
        </w:rPr>
        <w:t>является</w:t>
      </w:r>
      <w:r w:rsidR="00D472AE" w:rsidRPr="005B187F">
        <w:rPr>
          <w:rFonts w:ascii="Times New Roman" w:hAnsi="Times New Roman" w:cs="Times New Roman"/>
          <w:sz w:val="28"/>
          <w:szCs w:val="28"/>
          <w:lang w:val="ru-RU"/>
        </w:rPr>
        <w:t xml:space="preserve"> реализацией</w:t>
      </w:r>
      <w:r w:rsidRPr="005B187F">
        <w:rPr>
          <w:rFonts w:ascii="Times New Roman" w:hAnsi="Times New Roman" w:cs="Times New Roman"/>
          <w:sz w:val="28"/>
          <w:szCs w:val="28"/>
          <w:lang w:val="ru-RU"/>
        </w:rPr>
        <w:t xml:space="preserve">, так как будет сопровождаться переходом </w:t>
      </w:r>
      <w:r w:rsidR="00DC03CE" w:rsidRPr="005B187F">
        <w:rPr>
          <w:rFonts w:ascii="Times New Roman" w:hAnsi="Times New Roman" w:cs="Times New Roman"/>
          <w:sz w:val="28"/>
          <w:szCs w:val="28"/>
          <w:lang w:val="ru-RU"/>
        </w:rPr>
        <w:t xml:space="preserve">права собственности на объект. </w:t>
      </w:r>
      <w:r w:rsidRPr="005B187F">
        <w:rPr>
          <w:rFonts w:ascii="Times New Roman" w:hAnsi="Times New Roman" w:cs="Times New Roman"/>
          <w:sz w:val="28"/>
          <w:szCs w:val="28"/>
          <w:lang w:val="ru-RU"/>
        </w:rPr>
        <w:t>Право собственности, как отметил Президиум ВАС</w:t>
      </w:r>
      <w:r w:rsidR="0027274F" w:rsidRPr="005B187F">
        <w:rPr>
          <w:rFonts w:ascii="Times New Roman" w:hAnsi="Times New Roman" w:cs="Times New Roman"/>
          <w:sz w:val="28"/>
          <w:szCs w:val="28"/>
          <w:lang w:val="ru-RU"/>
        </w:rPr>
        <w:t xml:space="preserve"> РФ</w:t>
      </w:r>
      <w:r w:rsidRPr="005B187F">
        <w:rPr>
          <w:rFonts w:ascii="Times New Roman" w:hAnsi="Times New Roman" w:cs="Times New Roman"/>
          <w:sz w:val="28"/>
          <w:szCs w:val="28"/>
          <w:lang w:val="ru-RU"/>
        </w:rPr>
        <w:t>, первоначально возникает у застройщи</w:t>
      </w:r>
      <w:r w:rsidR="0027274F" w:rsidRPr="005B187F">
        <w:rPr>
          <w:rFonts w:ascii="Times New Roman" w:hAnsi="Times New Roman" w:cs="Times New Roman"/>
          <w:sz w:val="28"/>
          <w:szCs w:val="28"/>
          <w:lang w:val="ru-RU"/>
        </w:rPr>
        <w:t>ка (продавца будущей вещи), а в</w:t>
      </w:r>
      <w:r w:rsidRPr="005B187F">
        <w:rPr>
          <w:rFonts w:ascii="Times New Roman" w:hAnsi="Times New Roman" w:cs="Times New Roman"/>
          <w:sz w:val="28"/>
          <w:szCs w:val="28"/>
          <w:lang w:val="ru-RU"/>
        </w:rPr>
        <w:t>последствии, в соответствии с требованиями ст. 223 ГК РФ, переходит к инвестору (покупателю) с момента государственной регистрации данного права в ЕГРП.</w:t>
      </w:r>
      <w:r w:rsidR="00DC03CE" w:rsidRPr="005B187F">
        <w:rPr>
          <w:rFonts w:ascii="Times New Roman" w:hAnsi="Times New Roman" w:cs="Times New Roman"/>
          <w:sz w:val="28"/>
          <w:szCs w:val="28"/>
          <w:lang w:val="ru-RU"/>
        </w:rPr>
        <w:t xml:space="preserve"> Таким образом, в соответствии со ст. </w:t>
      </w:r>
      <w:r w:rsidR="0027274F" w:rsidRPr="005B187F">
        <w:rPr>
          <w:rFonts w:ascii="Times New Roman" w:hAnsi="Times New Roman" w:cs="Times New Roman"/>
          <w:sz w:val="28"/>
          <w:szCs w:val="28"/>
          <w:lang w:val="ru-RU"/>
        </w:rPr>
        <w:t>39 и ст.146</w:t>
      </w:r>
      <w:r w:rsidR="00DC03CE" w:rsidRPr="005B187F">
        <w:rPr>
          <w:rFonts w:ascii="Times New Roman" w:hAnsi="Times New Roman" w:cs="Times New Roman"/>
          <w:sz w:val="28"/>
          <w:szCs w:val="28"/>
          <w:lang w:val="ru-RU"/>
        </w:rPr>
        <w:t xml:space="preserve"> НК возникает объект налогообложения НДС. </w:t>
      </w:r>
      <w:r w:rsidR="00D472AE" w:rsidRPr="005B187F">
        <w:rPr>
          <w:rFonts w:ascii="Times New Roman" w:hAnsi="Times New Roman" w:cs="Times New Roman"/>
          <w:sz w:val="28"/>
          <w:szCs w:val="28"/>
          <w:lang w:val="ru-RU"/>
        </w:rPr>
        <w:t>При этом денежные средства, передаваемые инвестором в качестве финансирования деятельности застройщика в таком случае, будут расценены в качестве авансовых платежей по договору купли-продажи</w:t>
      </w:r>
      <w:r w:rsidR="00DC03CE" w:rsidRPr="005B187F">
        <w:rPr>
          <w:rFonts w:ascii="Times New Roman" w:hAnsi="Times New Roman" w:cs="Times New Roman"/>
          <w:sz w:val="28"/>
          <w:szCs w:val="28"/>
          <w:lang w:val="ru-RU"/>
        </w:rPr>
        <w:t xml:space="preserve"> </w:t>
      </w:r>
      <w:r w:rsidR="00D472AE" w:rsidRPr="005B187F">
        <w:rPr>
          <w:rFonts w:ascii="Times New Roman" w:hAnsi="Times New Roman" w:cs="Times New Roman"/>
          <w:sz w:val="28"/>
          <w:szCs w:val="28"/>
          <w:lang w:val="ru-RU"/>
        </w:rPr>
        <w:t>и по смыслу ст.154 НК РФ должны быть включены в налоговую базу</w:t>
      </w:r>
      <w:r w:rsidR="0027274F" w:rsidRPr="005B187F">
        <w:rPr>
          <w:rFonts w:ascii="Times New Roman" w:hAnsi="Times New Roman" w:cs="Times New Roman"/>
          <w:sz w:val="28"/>
          <w:szCs w:val="28"/>
          <w:lang w:val="ru-RU"/>
        </w:rPr>
        <w:t xml:space="preserve"> у застройщика (продавца)</w:t>
      </w:r>
      <w:r w:rsidR="00C27985" w:rsidRPr="005B187F">
        <w:rPr>
          <w:rStyle w:val="FootnoteReference"/>
          <w:rFonts w:ascii="Times New Roman" w:hAnsi="Times New Roman" w:cs="Times New Roman"/>
          <w:sz w:val="28"/>
          <w:szCs w:val="28"/>
          <w:lang w:val="ru-RU"/>
        </w:rPr>
        <w:footnoteReference w:id="95"/>
      </w:r>
      <w:r w:rsidR="00D472AE" w:rsidRPr="005B187F">
        <w:rPr>
          <w:rFonts w:ascii="Times New Roman" w:hAnsi="Times New Roman" w:cs="Times New Roman"/>
          <w:sz w:val="28"/>
          <w:szCs w:val="28"/>
          <w:lang w:val="ru-RU"/>
        </w:rPr>
        <w:t xml:space="preserve">. </w:t>
      </w:r>
    </w:p>
    <w:p w:rsidR="00343A18" w:rsidRPr="005B187F" w:rsidRDefault="00DB1B9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Более того, </w:t>
      </w:r>
      <w:r w:rsidR="00BD0845" w:rsidRPr="005B187F">
        <w:rPr>
          <w:rFonts w:ascii="Times New Roman" w:hAnsi="Times New Roman" w:cs="Times New Roman"/>
          <w:sz w:val="28"/>
          <w:szCs w:val="28"/>
          <w:lang w:val="ru-RU"/>
        </w:rPr>
        <w:t xml:space="preserve">учитывая, что </w:t>
      </w:r>
      <w:r w:rsidR="00D7416E" w:rsidRPr="005B187F">
        <w:rPr>
          <w:rFonts w:ascii="Times New Roman" w:hAnsi="Times New Roman" w:cs="Times New Roman"/>
          <w:sz w:val="28"/>
          <w:szCs w:val="28"/>
          <w:lang w:val="ru-RU"/>
        </w:rPr>
        <w:t>авансовые платежи от инвестора буду</w:t>
      </w:r>
      <w:r w:rsidR="00BD0845" w:rsidRPr="005B187F">
        <w:rPr>
          <w:rFonts w:ascii="Times New Roman" w:hAnsi="Times New Roman" w:cs="Times New Roman"/>
          <w:sz w:val="28"/>
          <w:szCs w:val="28"/>
          <w:lang w:val="ru-RU"/>
        </w:rPr>
        <w:t xml:space="preserve">т поступать </w:t>
      </w:r>
      <w:r w:rsidR="00D7416E" w:rsidRPr="005B187F">
        <w:rPr>
          <w:rFonts w:ascii="Times New Roman" w:hAnsi="Times New Roman" w:cs="Times New Roman"/>
          <w:sz w:val="28"/>
          <w:szCs w:val="28"/>
          <w:lang w:val="ru-RU"/>
        </w:rPr>
        <w:t>непосредственно для финансирования строительства недвижимости, не будет формальных</w:t>
      </w:r>
      <w:r w:rsidRPr="005B187F">
        <w:rPr>
          <w:rFonts w:ascii="Times New Roman" w:hAnsi="Times New Roman" w:cs="Times New Roman"/>
          <w:sz w:val="28"/>
          <w:szCs w:val="28"/>
          <w:lang w:val="ru-RU"/>
        </w:rPr>
        <w:t xml:space="preserve"> оснований для того, чтобы признавать такую реализацию обладающей инвестиционным характером</w:t>
      </w:r>
      <w:r w:rsidR="00D7416E" w:rsidRPr="005B187F">
        <w:rPr>
          <w:rFonts w:ascii="Times New Roman" w:hAnsi="Times New Roman" w:cs="Times New Roman"/>
          <w:sz w:val="28"/>
          <w:szCs w:val="28"/>
          <w:lang w:val="ru-RU"/>
        </w:rPr>
        <w:t xml:space="preserve"> по смыслу, придаваемому инвестициям и инвестиционной деятельности действующим законодательством</w:t>
      </w:r>
      <w:r w:rsidR="00D7416E" w:rsidRPr="005B187F">
        <w:rPr>
          <w:rStyle w:val="FootnoteReference"/>
          <w:rFonts w:ascii="Times New Roman" w:hAnsi="Times New Roman" w:cs="Times New Roman"/>
          <w:sz w:val="28"/>
          <w:szCs w:val="28"/>
          <w:lang w:val="ru-RU"/>
        </w:rPr>
        <w:footnoteReference w:id="96"/>
      </w:r>
      <w:r w:rsidR="00D7416E" w:rsidRPr="005B187F">
        <w:rPr>
          <w:rFonts w:ascii="Times New Roman" w:hAnsi="Times New Roman" w:cs="Times New Roman"/>
          <w:sz w:val="28"/>
          <w:szCs w:val="28"/>
          <w:lang w:val="ru-RU"/>
        </w:rPr>
        <w:t xml:space="preserve">. </w:t>
      </w:r>
      <w:r w:rsidR="000C24F5">
        <w:rPr>
          <w:rFonts w:ascii="Times New Roman" w:hAnsi="Times New Roman" w:cs="Times New Roman"/>
          <w:sz w:val="28"/>
          <w:szCs w:val="28"/>
          <w:lang w:val="ru-RU"/>
        </w:rPr>
        <w:t>П</w:t>
      </w:r>
      <w:r w:rsidR="002C728E" w:rsidRPr="005B187F">
        <w:rPr>
          <w:rFonts w:ascii="Times New Roman" w:hAnsi="Times New Roman" w:cs="Times New Roman"/>
          <w:sz w:val="28"/>
          <w:szCs w:val="28"/>
          <w:lang w:val="ru-RU"/>
        </w:rPr>
        <w:t xml:space="preserve">редставляется, что норма подп. 4 п.3 ст. </w:t>
      </w:r>
      <w:r w:rsidR="001270CB" w:rsidRPr="005B187F">
        <w:rPr>
          <w:rFonts w:ascii="Times New Roman" w:hAnsi="Times New Roman" w:cs="Times New Roman"/>
          <w:sz w:val="28"/>
          <w:szCs w:val="28"/>
          <w:lang w:val="ru-RU"/>
        </w:rPr>
        <w:t xml:space="preserve">39 НК РФ, </w:t>
      </w:r>
      <w:r w:rsidR="001270CB" w:rsidRPr="005B187F">
        <w:rPr>
          <w:rFonts w:ascii="Times New Roman" w:hAnsi="Times New Roman" w:cs="Times New Roman"/>
          <w:sz w:val="28"/>
          <w:szCs w:val="28"/>
          <w:lang w:val="ru-RU"/>
        </w:rPr>
        <w:lastRenderedPageBreak/>
        <w:t>которая не признает реализацией передачу имущества, если такая передача носит инвестиционный характер, применима в первую очередь именно к таким взносам, которые направлены на получение прибыли непосредственно от самого взноса, а не от активной деятельности налогоплательщика</w:t>
      </w:r>
      <w:r w:rsidR="00343A18" w:rsidRPr="005B187F">
        <w:rPr>
          <w:rFonts w:ascii="Times New Roman" w:hAnsi="Times New Roman" w:cs="Times New Roman"/>
          <w:sz w:val="28"/>
          <w:szCs w:val="28"/>
          <w:lang w:val="ru-RU"/>
        </w:rPr>
        <w:t xml:space="preserve"> (например, взносы в уставный капитал</w:t>
      </w:r>
      <w:r w:rsidR="00A14B96">
        <w:rPr>
          <w:rFonts w:ascii="Times New Roman" w:hAnsi="Times New Roman" w:cs="Times New Roman"/>
          <w:sz w:val="28"/>
          <w:szCs w:val="28"/>
          <w:lang w:val="ru-RU"/>
        </w:rPr>
        <w:t xml:space="preserve"> хозяйственного общества</w:t>
      </w:r>
      <w:r w:rsidR="00343A18" w:rsidRPr="005B187F">
        <w:rPr>
          <w:rFonts w:ascii="Times New Roman" w:hAnsi="Times New Roman" w:cs="Times New Roman"/>
          <w:sz w:val="28"/>
          <w:szCs w:val="28"/>
          <w:lang w:val="ru-RU"/>
        </w:rPr>
        <w:t>)</w:t>
      </w:r>
      <w:r w:rsidR="00343A18" w:rsidRPr="005B187F">
        <w:rPr>
          <w:rStyle w:val="FootnoteReference"/>
          <w:rFonts w:ascii="Times New Roman" w:hAnsi="Times New Roman" w:cs="Times New Roman"/>
          <w:sz w:val="28"/>
          <w:szCs w:val="28"/>
          <w:lang w:val="ru-RU"/>
        </w:rPr>
        <w:footnoteReference w:id="97"/>
      </w:r>
      <w:r w:rsidR="00343A18" w:rsidRPr="005B187F">
        <w:rPr>
          <w:rFonts w:ascii="Times New Roman" w:hAnsi="Times New Roman" w:cs="Times New Roman"/>
          <w:sz w:val="28"/>
          <w:szCs w:val="28"/>
          <w:lang w:val="ru-RU"/>
        </w:rPr>
        <w:t xml:space="preserve">. </w:t>
      </w:r>
      <w:r w:rsidR="00D7416E" w:rsidRPr="005B187F">
        <w:rPr>
          <w:rFonts w:ascii="Times New Roman" w:hAnsi="Times New Roman" w:cs="Times New Roman"/>
          <w:sz w:val="28"/>
          <w:szCs w:val="28"/>
          <w:lang w:val="ru-RU"/>
        </w:rPr>
        <w:t xml:space="preserve">Соответственно, </w:t>
      </w:r>
      <w:r w:rsidR="000467DA" w:rsidRPr="005B187F">
        <w:rPr>
          <w:rFonts w:ascii="Times New Roman" w:hAnsi="Times New Roman" w:cs="Times New Roman"/>
          <w:sz w:val="28"/>
          <w:szCs w:val="28"/>
          <w:lang w:val="ru-RU"/>
        </w:rPr>
        <w:t xml:space="preserve">в данном случае </w:t>
      </w:r>
      <w:r w:rsidR="005007F1" w:rsidRPr="005B187F">
        <w:rPr>
          <w:rFonts w:ascii="Times New Roman" w:hAnsi="Times New Roman" w:cs="Times New Roman"/>
          <w:sz w:val="28"/>
          <w:szCs w:val="28"/>
          <w:lang w:val="ru-RU"/>
        </w:rPr>
        <w:t xml:space="preserve">оснований для </w:t>
      </w:r>
      <w:r w:rsidR="00D7416E" w:rsidRPr="005B187F">
        <w:rPr>
          <w:rFonts w:ascii="Times New Roman" w:hAnsi="Times New Roman" w:cs="Times New Roman"/>
          <w:sz w:val="28"/>
          <w:szCs w:val="28"/>
          <w:lang w:val="ru-RU"/>
        </w:rPr>
        <w:t>освобождения такой операции от обложения НДС</w:t>
      </w:r>
      <w:r w:rsidR="005007F1" w:rsidRPr="005B187F">
        <w:rPr>
          <w:rFonts w:ascii="Times New Roman" w:hAnsi="Times New Roman" w:cs="Times New Roman"/>
          <w:sz w:val="28"/>
          <w:szCs w:val="28"/>
          <w:lang w:val="ru-RU"/>
        </w:rPr>
        <w:t xml:space="preserve"> не будет</w:t>
      </w:r>
      <w:r w:rsidR="00D7416E" w:rsidRPr="005B187F">
        <w:rPr>
          <w:rFonts w:ascii="Times New Roman" w:hAnsi="Times New Roman" w:cs="Times New Roman"/>
          <w:sz w:val="28"/>
          <w:szCs w:val="28"/>
          <w:lang w:val="ru-RU"/>
        </w:rPr>
        <w:t>.</w:t>
      </w:r>
      <w:r w:rsidR="00C27985" w:rsidRPr="005B187F">
        <w:rPr>
          <w:rFonts w:ascii="Times New Roman" w:hAnsi="Times New Roman" w:cs="Times New Roman"/>
          <w:sz w:val="28"/>
          <w:szCs w:val="28"/>
          <w:lang w:val="ru-RU"/>
        </w:rPr>
        <w:t xml:space="preserve"> Таким образом, полученные застройщиком денежные средства от инвестора расцениваются как обычные авансовые платежи в </w:t>
      </w:r>
      <w:r w:rsidR="003F2FF0" w:rsidRPr="005B187F">
        <w:rPr>
          <w:rFonts w:ascii="Times New Roman" w:hAnsi="Times New Roman" w:cs="Times New Roman"/>
          <w:sz w:val="28"/>
          <w:szCs w:val="28"/>
          <w:lang w:val="ru-RU"/>
        </w:rPr>
        <w:t>рамках договора купли-продажи и</w:t>
      </w:r>
      <w:r w:rsidR="00C27985" w:rsidRPr="005B187F">
        <w:rPr>
          <w:rFonts w:ascii="Times New Roman" w:hAnsi="Times New Roman" w:cs="Times New Roman"/>
          <w:sz w:val="28"/>
          <w:szCs w:val="28"/>
          <w:lang w:val="ru-RU"/>
        </w:rPr>
        <w:t xml:space="preserve"> подлежат обложению НДС в общем порядке: с полученной предварительной оплаты застройщик</w:t>
      </w:r>
      <w:r w:rsidR="003F2FF0" w:rsidRPr="005B187F">
        <w:rPr>
          <w:rFonts w:ascii="Times New Roman" w:hAnsi="Times New Roman" w:cs="Times New Roman"/>
          <w:sz w:val="28"/>
          <w:szCs w:val="28"/>
          <w:lang w:val="ru-RU"/>
        </w:rPr>
        <w:t xml:space="preserve"> (продавец)</w:t>
      </w:r>
      <w:r w:rsidR="00C27985" w:rsidRPr="005B187F">
        <w:rPr>
          <w:rFonts w:ascii="Times New Roman" w:hAnsi="Times New Roman" w:cs="Times New Roman"/>
          <w:sz w:val="28"/>
          <w:szCs w:val="28"/>
          <w:lang w:val="ru-RU"/>
        </w:rPr>
        <w:t xml:space="preserve"> обязан исчислять и уплачивать НДС по ставке 18/118</w:t>
      </w:r>
      <w:r w:rsidR="00C27985" w:rsidRPr="005B187F">
        <w:rPr>
          <w:rStyle w:val="FootnoteReference"/>
          <w:rFonts w:ascii="Times New Roman" w:hAnsi="Times New Roman" w:cs="Times New Roman"/>
          <w:sz w:val="28"/>
          <w:szCs w:val="28"/>
          <w:lang w:val="ru-RU"/>
        </w:rPr>
        <w:footnoteReference w:id="98"/>
      </w:r>
      <w:r w:rsidR="00C27985" w:rsidRPr="005B187F">
        <w:rPr>
          <w:rFonts w:ascii="Times New Roman" w:hAnsi="Times New Roman" w:cs="Times New Roman"/>
          <w:sz w:val="28"/>
          <w:szCs w:val="28"/>
          <w:lang w:val="ru-RU"/>
        </w:rPr>
        <w:t>.</w:t>
      </w:r>
      <w:r w:rsidR="003F2FF0" w:rsidRPr="005B187F">
        <w:rPr>
          <w:rFonts w:ascii="Times New Roman" w:hAnsi="Times New Roman" w:cs="Times New Roman"/>
          <w:sz w:val="28"/>
          <w:szCs w:val="28"/>
          <w:lang w:val="ru-RU"/>
        </w:rPr>
        <w:t xml:space="preserve"> </w:t>
      </w:r>
    </w:p>
    <w:p w:rsidR="00D7416E" w:rsidRPr="005B187F" w:rsidRDefault="00DB2B73" w:rsidP="005B187F">
      <w:pPr>
        <w:spacing w:line="360" w:lineRule="auto"/>
        <w:ind w:firstLine="709"/>
        <w:jc w:val="both"/>
        <w:rPr>
          <w:rFonts w:ascii="Times New Roman" w:hAnsi="Times New Roman" w:cs="Times New Roman"/>
          <w:sz w:val="28"/>
          <w:szCs w:val="28"/>
          <w:highlight w:val="yellow"/>
          <w:lang w:val="ru-RU"/>
        </w:rPr>
      </w:pPr>
      <w:r w:rsidRPr="005B187F">
        <w:rPr>
          <w:rFonts w:ascii="Times New Roman" w:hAnsi="Times New Roman" w:cs="Times New Roman"/>
          <w:sz w:val="28"/>
          <w:szCs w:val="28"/>
          <w:lang w:val="ru-RU"/>
        </w:rPr>
        <w:t>Момент определения налоговой базы будет устанавливаться в соответствии с положениями ст.167 НК РФ: днем определения налоговой базы будет считаться день отгрузки, то есть день передачи недвижимого имущества покупателю этого имущества по передаточному акту или иному документу о передаче недвижимого имущества</w:t>
      </w:r>
      <w:r w:rsidRPr="005B187F">
        <w:rPr>
          <w:rStyle w:val="FootnoteReference"/>
          <w:rFonts w:ascii="Times New Roman" w:hAnsi="Times New Roman" w:cs="Times New Roman"/>
          <w:sz w:val="28"/>
          <w:szCs w:val="28"/>
          <w:lang w:val="ru-RU"/>
        </w:rPr>
        <w:footnoteReference w:id="99"/>
      </w:r>
      <w:r w:rsidRPr="005B187F">
        <w:rPr>
          <w:rFonts w:ascii="Times New Roman" w:hAnsi="Times New Roman" w:cs="Times New Roman"/>
          <w:sz w:val="28"/>
          <w:szCs w:val="28"/>
          <w:lang w:val="ru-RU"/>
        </w:rPr>
        <w:t xml:space="preserve">, или дата оплаты или частичной оплаты в счет предстоящей поставки товаров в зависимости от того, какая из этих дат наступит раньше. </w:t>
      </w:r>
      <w:r w:rsidR="003F2FF0" w:rsidRPr="005B187F">
        <w:rPr>
          <w:rFonts w:ascii="Times New Roman" w:hAnsi="Times New Roman" w:cs="Times New Roman"/>
          <w:sz w:val="28"/>
          <w:szCs w:val="28"/>
          <w:lang w:val="ru-RU"/>
        </w:rPr>
        <w:t xml:space="preserve">При этом </w:t>
      </w:r>
      <w:r w:rsidR="00C903A3" w:rsidRPr="005B187F">
        <w:rPr>
          <w:rFonts w:ascii="Times New Roman" w:hAnsi="Times New Roman" w:cs="Times New Roman"/>
          <w:sz w:val="28"/>
          <w:szCs w:val="28"/>
          <w:lang w:val="ru-RU"/>
        </w:rPr>
        <w:t xml:space="preserve">у </w:t>
      </w:r>
      <w:r w:rsidR="005D5F8D" w:rsidRPr="005B187F">
        <w:rPr>
          <w:rFonts w:ascii="Times New Roman" w:hAnsi="Times New Roman" w:cs="Times New Roman"/>
          <w:sz w:val="28"/>
          <w:szCs w:val="28"/>
          <w:lang w:val="ru-RU"/>
        </w:rPr>
        <w:t>застройщика</w:t>
      </w:r>
      <w:r w:rsidR="009A080A" w:rsidRPr="005B187F">
        <w:rPr>
          <w:rFonts w:ascii="Times New Roman" w:hAnsi="Times New Roman" w:cs="Times New Roman"/>
          <w:sz w:val="28"/>
          <w:szCs w:val="28"/>
          <w:lang w:val="ru-RU"/>
        </w:rPr>
        <w:t xml:space="preserve"> (продавца)</w:t>
      </w:r>
      <w:r w:rsidR="005D5F8D" w:rsidRPr="005B187F">
        <w:rPr>
          <w:rFonts w:ascii="Times New Roman" w:hAnsi="Times New Roman" w:cs="Times New Roman"/>
          <w:sz w:val="28"/>
          <w:szCs w:val="28"/>
          <w:lang w:val="ru-RU"/>
        </w:rPr>
        <w:t xml:space="preserve"> </w:t>
      </w:r>
      <w:r w:rsidR="00343A18" w:rsidRPr="005B187F">
        <w:rPr>
          <w:rFonts w:ascii="Times New Roman" w:hAnsi="Times New Roman" w:cs="Times New Roman"/>
          <w:sz w:val="28"/>
          <w:szCs w:val="28"/>
          <w:lang w:val="ru-RU"/>
        </w:rPr>
        <w:t>при переходе</w:t>
      </w:r>
      <w:r w:rsidRPr="005B187F">
        <w:rPr>
          <w:rFonts w:ascii="Times New Roman" w:hAnsi="Times New Roman" w:cs="Times New Roman"/>
          <w:sz w:val="28"/>
          <w:szCs w:val="28"/>
          <w:lang w:val="ru-RU"/>
        </w:rPr>
        <w:t xml:space="preserve"> права собственности на объект недвижимости </w:t>
      </w:r>
      <w:r w:rsidR="005D5F8D" w:rsidRPr="005B187F">
        <w:rPr>
          <w:rFonts w:ascii="Times New Roman" w:hAnsi="Times New Roman" w:cs="Times New Roman"/>
          <w:sz w:val="28"/>
          <w:szCs w:val="28"/>
          <w:lang w:val="ru-RU"/>
        </w:rPr>
        <w:t xml:space="preserve">существует право </w:t>
      </w:r>
      <w:r w:rsidRPr="005B187F">
        <w:rPr>
          <w:rFonts w:ascii="Times New Roman" w:hAnsi="Times New Roman" w:cs="Times New Roman"/>
          <w:sz w:val="28"/>
          <w:szCs w:val="28"/>
          <w:lang w:val="ru-RU"/>
        </w:rPr>
        <w:t>на предъявление к вычету сумм входящего НДС</w:t>
      </w:r>
      <w:r w:rsidR="005D5F8D" w:rsidRPr="005B187F">
        <w:rPr>
          <w:rFonts w:ascii="Times New Roman" w:hAnsi="Times New Roman" w:cs="Times New Roman"/>
          <w:sz w:val="28"/>
          <w:szCs w:val="28"/>
          <w:lang w:val="ru-RU"/>
        </w:rPr>
        <w:t>, предъявленны</w:t>
      </w:r>
      <w:r w:rsidRPr="005B187F">
        <w:rPr>
          <w:rFonts w:ascii="Times New Roman" w:hAnsi="Times New Roman" w:cs="Times New Roman"/>
          <w:sz w:val="28"/>
          <w:szCs w:val="28"/>
          <w:lang w:val="ru-RU"/>
        </w:rPr>
        <w:t>х</w:t>
      </w:r>
      <w:r w:rsidR="005D5F8D" w:rsidRPr="005B187F">
        <w:rPr>
          <w:rFonts w:ascii="Times New Roman" w:hAnsi="Times New Roman" w:cs="Times New Roman"/>
          <w:sz w:val="28"/>
          <w:szCs w:val="28"/>
          <w:lang w:val="ru-RU"/>
        </w:rPr>
        <w:t xml:space="preserve"> ему по товарам (работам, услугам), приобретенным для осуществления строительства</w:t>
      </w:r>
      <w:r w:rsidRPr="005B187F">
        <w:rPr>
          <w:rFonts w:ascii="Times New Roman" w:hAnsi="Times New Roman" w:cs="Times New Roman"/>
          <w:sz w:val="28"/>
          <w:szCs w:val="28"/>
          <w:lang w:val="ru-RU"/>
        </w:rPr>
        <w:t>. У</w:t>
      </w:r>
      <w:r w:rsidR="005D5F8D" w:rsidRPr="005B187F">
        <w:rPr>
          <w:rFonts w:ascii="Times New Roman" w:hAnsi="Times New Roman" w:cs="Times New Roman"/>
          <w:sz w:val="28"/>
          <w:szCs w:val="28"/>
          <w:lang w:val="ru-RU"/>
        </w:rPr>
        <w:t xml:space="preserve"> </w:t>
      </w:r>
      <w:r w:rsidR="00C903A3" w:rsidRPr="005B187F">
        <w:rPr>
          <w:rFonts w:ascii="Times New Roman" w:hAnsi="Times New Roman" w:cs="Times New Roman"/>
          <w:sz w:val="28"/>
          <w:szCs w:val="28"/>
          <w:lang w:val="ru-RU"/>
        </w:rPr>
        <w:t>инвестора (покупателя)</w:t>
      </w:r>
      <w:r w:rsidR="008B4C7C" w:rsidRPr="005B187F">
        <w:rPr>
          <w:rFonts w:ascii="Times New Roman" w:hAnsi="Times New Roman" w:cs="Times New Roman"/>
          <w:sz w:val="28"/>
          <w:szCs w:val="28"/>
          <w:lang w:val="ru-RU"/>
        </w:rPr>
        <w:t xml:space="preserve"> в свою очередь возникает право</w:t>
      </w:r>
      <w:r w:rsidR="00C903A3" w:rsidRPr="005B187F">
        <w:rPr>
          <w:rFonts w:ascii="Times New Roman" w:hAnsi="Times New Roman" w:cs="Times New Roman"/>
          <w:sz w:val="28"/>
          <w:szCs w:val="28"/>
          <w:lang w:val="ru-RU"/>
        </w:rPr>
        <w:t xml:space="preserve"> </w:t>
      </w:r>
      <w:r w:rsidR="008B4C7C" w:rsidRPr="005B187F">
        <w:rPr>
          <w:rFonts w:ascii="Times New Roman" w:hAnsi="Times New Roman" w:cs="Times New Roman"/>
          <w:sz w:val="28"/>
          <w:szCs w:val="28"/>
          <w:lang w:val="ru-RU"/>
        </w:rPr>
        <w:t xml:space="preserve">на предъявление </w:t>
      </w:r>
      <w:r w:rsidRPr="005B187F">
        <w:rPr>
          <w:rFonts w:ascii="Times New Roman" w:hAnsi="Times New Roman" w:cs="Times New Roman"/>
          <w:sz w:val="28"/>
          <w:szCs w:val="28"/>
          <w:lang w:val="ru-RU"/>
        </w:rPr>
        <w:t xml:space="preserve">к вычету </w:t>
      </w:r>
      <w:r w:rsidR="008B4C7C" w:rsidRPr="005B187F">
        <w:rPr>
          <w:rFonts w:ascii="Times New Roman" w:hAnsi="Times New Roman" w:cs="Times New Roman"/>
          <w:sz w:val="28"/>
          <w:szCs w:val="28"/>
          <w:lang w:val="ru-RU"/>
        </w:rPr>
        <w:t>входящего НДС</w:t>
      </w:r>
      <w:r w:rsidRPr="005B187F">
        <w:rPr>
          <w:rFonts w:ascii="Times New Roman" w:hAnsi="Times New Roman" w:cs="Times New Roman"/>
          <w:sz w:val="28"/>
          <w:szCs w:val="28"/>
          <w:lang w:val="ru-RU"/>
        </w:rPr>
        <w:t>, включенного в сумму предварительной</w:t>
      </w:r>
      <w:r w:rsidR="00343A18" w:rsidRPr="005B187F">
        <w:rPr>
          <w:rFonts w:ascii="Times New Roman" w:hAnsi="Times New Roman" w:cs="Times New Roman"/>
          <w:sz w:val="28"/>
          <w:szCs w:val="28"/>
          <w:lang w:val="ru-RU"/>
        </w:rPr>
        <w:t xml:space="preserve"> оплаты</w:t>
      </w:r>
      <w:r w:rsidRPr="005B187F">
        <w:rPr>
          <w:rFonts w:ascii="Times New Roman" w:hAnsi="Times New Roman" w:cs="Times New Roman"/>
          <w:sz w:val="28"/>
          <w:szCs w:val="28"/>
          <w:lang w:val="ru-RU"/>
        </w:rPr>
        <w:t>,</w:t>
      </w:r>
      <w:r w:rsidR="008B4C7C" w:rsidRPr="005B187F">
        <w:rPr>
          <w:rFonts w:ascii="Times New Roman" w:hAnsi="Times New Roman" w:cs="Times New Roman"/>
          <w:sz w:val="28"/>
          <w:szCs w:val="28"/>
          <w:lang w:val="ru-RU"/>
        </w:rPr>
        <w:t xml:space="preserve"> </w:t>
      </w:r>
      <w:r w:rsidR="00EE45FC" w:rsidRPr="005B187F">
        <w:rPr>
          <w:rFonts w:ascii="Times New Roman" w:hAnsi="Times New Roman" w:cs="Times New Roman"/>
          <w:sz w:val="28"/>
          <w:szCs w:val="28"/>
          <w:lang w:val="ru-RU"/>
        </w:rPr>
        <w:t>на основании</w:t>
      </w:r>
      <w:r w:rsidR="00C903A3" w:rsidRPr="005B187F">
        <w:rPr>
          <w:rFonts w:ascii="Times New Roman" w:hAnsi="Times New Roman" w:cs="Times New Roman"/>
          <w:sz w:val="28"/>
          <w:szCs w:val="28"/>
          <w:lang w:val="ru-RU"/>
        </w:rPr>
        <w:t xml:space="preserve"> счета-фактуры, выставле</w:t>
      </w:r>
      <w:r w:rsidRPr="005B187F">
        <w:rPr>
          <w:rFonts w:ascii="Times New Roman" w:hAnsi="Times New Roman" w:cs="Times New Roman"/>
          <w:sz w:val="28"/>
          <w:szCs w:val="28"/>
          <w:lang w:val="ru-RU"/>
        </w:rPr>
        <w:t>нного застройщиком (продавцом), при соблюдении условий п.12 ст.</w:t>
      </w:r>
      <w:r w:rsidR="000467DA" w:rsidRPr="005B187F">
        <w:rPr>
          <w:rFonts w:ascii="Times New Roman" w:hAnsi="Times New Roman" w:cs="Times New Roman"/>
          <w:sz w:val="28"/>
          <w:szCs w:val="28"/>
          <w:lang w:val="ru-RU"/>
        </w:rPr>
        <w:t xml:space="preserve"> 171 НК РФ и п.9 ст. 172 НК РФ. При этом предъявить НДС к вычету застройщик (продавец) сможет, </w:t>
      </w:r>
      <w:r w:rsidRPr="005B187F">
        <w:rPr>
          <w:rFonts w:ascii="Times New Roman" w:hAnsi="Times New Roman" w:cs="Times New Roman"/>
          <w:sz w:val="28"/>
          <w:szCs w:val="28"/>
          <w:lang w:val="ru-RU"/>
        </w:rPr>
        <w:t xml:space="preserve">не дожидаясь перехода права собственности на объект. В литературе отмечается, что данный аспект улучшает </w:t>
      </w:r>
      <w:r w:rsidRPr="005B187F">
        <w:rPr>
          <w:rFonts w:ascii="Times New Roman" w:hAnsi="Times New Roman" w:cs="Times New Roman"/>
          <w:sz w:val="28"/>
          <w:szCs w:val="28"/>
          <w:lang w:val="ru-RU"/>
        </w:rPr>
        <w:lastRenderedPageBreak/>
        <w:t xml:space="preserve">правовое положение инвестора, так как реализовать право на вычет, в отличие от агентского договора, </w:t>
      </w:r>
      <w:r w:rsidR="00343A18" w:rsidRPr="005B187F">
        <w:rPr>
          <w:rFonts w:ascii="Times New Roman" w:hAnsi="Times New Roman" w:cs="Times New Roman"/>
          <w:sz w:val="28"/>
          <w:szCs w:val="28"/>
          <w:lang w:val="ru-RU"/>
        </w:rPr>
        <w:t>инвестор (покупатель)</w:t>
      </w:r>
      <w:r w:rsidRPr="005B187F">
        <w:rPr>
          <w:rFonts w:ascii="Times New Roman" w:hAnsi="Times New Roman" w:cs="Times New Roman"/>
          <w:sz w:val="28"/>
          <w:szCs w:val="28"/>
          <w:lang w:val="ru-RU"/>
        </w:rPr>
        <w:t xml:space="preserve"> может непосредственно в момент перечисления авансового платежа</w:t>
      </w:r>
      <w:r w:rsidR="00343A18" w:rsidRPr="005B187F">
        <w:rPr>
          <w:rFonts w:ascii="Times New Roman" w:hAnsi="Times New Roman" w:cs="Times New Roman"/>
          <w:sz w:val="28"/>
          <w:szCs w:val="28"/>
          <w:lang w:val="ru-RU"/>
        </w:rPr>
        <w:t xml:space="preserve"> застройщику (продавцу)</w:t>
      </w:r>
      <w:r w:rsidRPr="005B187F">
        <w:rPr>
          <w:rFonts w:ascii="Times New Roman" w:hAnsi="Times New Roman" w:cs="Times New Roman"/>
          <w:sz w:val="28"/>
          <w:szCs w:val="28"/>
          <w:lang w:val="ru-RU"/>
        </w:rPr>
        <w:t>, не дожидаясь окончания строительства</w:t>
      </w:r>
      <w:r w:rsidRPr="005B187F">
        <w:rPr>
          <w:rStyle w:val="FootnoteReference"/>
          <w:rFonts w:ascii="Times New Roman" w:hAnsi="Times New Roman" w:cs="Times New Roman"/>
          <w:sz w:val="28"/>
          <w:szCs w:val="28"/>
          <w:lang w:val="ru-RU"/>
        </w:rPr>
        <w:footnoteReference w:id="100"/>
      </w:r>
      <w:r w:rsidRPr="005B187F">
        <w:rPr>
          <w:rFonts w:ascii="Times New Roman" w:hAnsi="Times New Roman" w:cs="Times New Roman"/>
          <w:sz w:val="28"/>
          <w:szCs w:val="28"/>
          <w:lang w:val="ru-RU"/>
        </w:rPr>
        <w:t>.</w:t>
      </w:r>
    </w:p>
    <w:p w:rsidR="00DB1B9D" w:rsidRDefault="00C27985"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Однако, стоит обратить внимание, что в</w:t>
      </w:r>
      <w:r w:rsidR="00DB1B9D" w:rsidRPr="005B187F">
        <w:rPr>
          <w:rFonts w:ascii="Times New Roman" w:hAnsi="Times New Roman" w:cs="Times New Roman"/>
          <w:sz w:val="28"/>
          <w:szCs w:val="28"/>
          <w:lang w:val="ru-RU"/>
        </w:rPr>
        <w:t xml:space="preserve"> соответствии с подп. 22 и 23 п.3 ст. 149 НК РФ не подлежат обложению НДС операции по реализации жилых домов, жилых помещений, долей в них, а также передача доли в праве собственности на общее имущество в многоквартирном доме при реализации квартир. Соответственно, реализация объекта недвижимости в рамках инвестиционного договора будет освобождена от налогообложения НДС только в том случае, если осуществлялось строительство жилой недвижимости.</w:t>
      </w:r>
      <w:r w:rsidRPr="005B187F">
        <w:rPr>
          <w:rFonts w:ascii="Times New Roman" w:hAnsi="Times New Roman" w:cs="Times New Roman"/>
          <w:sz w:val="28"/>
          <w:szCs w:val="28"/>
          <w:lang w:val="ru-RU"/>
        </w:rPr>
        <w:t xml:space="preserve"> При этом </w:t>
      </w:r>
      <w:proofErr w:type="spellStart"/>
      <w:r w:rsidRPr="005B187F">
        <w:rPr>
          <w:rFonts w:ascii="Times New Roman" w:hAnsi="Times New Roman" w:cs="Times New Roman"/>
          <w:sz w:val="28"/>
          <w:szCs w:val="28"/>
          <w:lang w:val="ru-RU"/>
        </w:rPr>
        <w:t>неначисление</w:t>
      </w:r>
      <w:proofErr w:type="spellEnd"/>
      <w:r w:rsidRPr="005B187F">
        <w:rPr>
          <w:rFonts w:ascii="Times New Roman" w:hAnsi="Times New Roman" w:cs="Times New Roman"/>
          <w:sz w:val="28"/>
          <w:szCs w:val="28"/>
          <w:lang w:val="ru-RU"/>
        </w:rPr>
        <w:t xml:space="preserve"> НДС застройщиком с авансовых платежей, полученных от инвестора, означает отсутствие права инвестора на предъявления НДС к вычету. </w:t>
      </w:r>
      <w:r w:rsidR="00970A1E" w:rsidRPr="005B187F">
        <w:rPr>
          <w:rFonts w:ascii="Times New Roman" w:hAnsi="Times New Roman" w:cs="Times New Roman"/>
          <w:sz w:val="28"/>
          <w:szCs w:val="28"/>
          <w:lang w:val="ru-RU"/>
        </w:rPr>
        <w:t>О</w:t>
      </w:r>
      <w:r w:rsidRPr="005B187F">
        <w:rPr>
          <w:rFonts w:ascii="Times New Roman" w:hAnsi="Times New Roman" w:cs="Times New Roman"/>
          <w:sz w:val="28"/>
          <w:szCs w:val="28"/>
          <w:lang w:val="ru-RU"/>
        </w:rPr>
        <w:t>свобождение от налогообложения усл</w:t>
      </w:r>
      <w:r w:rsidR="005D1D43">
        <w:rPr>
          <w:rFonts w:ascii="Times New Roman" w:hAnsi="Times New Roman" w:cs="Times New Roman"/>
          <w:sz w:val="28"/>
          <w:szCs w:val="28"/>
          <w:lang w:val="ru-RU"/>
        </w:rPr>
        <w:t>уг по реализации жилых помещений</w:t>
      </w:r>
      <w:r w:rsidRPr="005B187F">
        <w:rPr>
          <w:rFonts w:ascii="Times New Roman" w:hAnsi="Times New Roman" w:cs="Times New Roman"/>
          <w:sz w:val="28"/>
          <w:szCs w:val="28"/>
          <w:lang w:val="ru-RU"/>
        </w:rPr>
        <w:t xml:space="preserve"> является льготой для налогоплательщика, </w:t>
      </w:r>
      <w:r w:rsidR="00CC4B3E" w:rsidRPr="005B187F">
        <w:rPr>
          <w:rFonts w:ascii="Times New Roman" w:hAnsi="Times New Roman" w:cs="Times New Roman"/>
          <w:sz w:val="28"/>
          <w:szCs w:val="28"/>
          <w:lang w:val="ru-RU"/>
        </w:rPr>
        <w:t xml:space="preserve">которую </w:t>
      </w:r>
      <w:r w:rsidRPr="005B187F">
        <w:rPr>
          <w:rFonts w:ascii="Times New Roman" w:hAnsi="Times New Roman" w:cs="Times New Roman"/>
          <w:sz w:val="28"/>
          <w:szCs w:val="28"/>
          <w:lang w:val="ru-RU"/>
        </w:rPr>
        <w:t xml:space="preserve">он вправе не использовать. </w:t>
      </w:r>
      <w:r w:rsidR="00CC4B3E" w:rsidRPr="005B187F">
        <w:rPr>
          <w:rFonts w:ascii="Times New Roman" w:hAnsi="Times New Roman" w:cs="Times New Roman"/>
          <w:sz w:val="28"/>
          <w:szCs w:val="28"/>
          <w:lang w:val="ru-RU"/>
        </w:rPr>
        <w:t>В соответствии с положениями п.5 ст. 149 НК РФ для отказа от использования предусмотренной льготы налогоплательщик должен предоставить в налоговый орган соответствующее заявление в срок не позднее 1-го числа налогового периода, с которого он намеривается отказаться от ее использования. Таким образом, если застройщик откажется от использования предоставленной ему льготы, реализация жилых помещений также будет признаваться объектом налогообложения НДС</w:t>
      </w:r>
      <w:r w:rsidR="000A5499" w:rsidRPr="005B187F">
        <w:rPr>
          <w:rFonts w:ascii="Times New Roman" w:hAnsi="Times New Roman" w:cs="Times New Roman"/>
          <w:sz w:val="28"/>
          <w:szCs w:val="28"/>
          <w:lang w:val="ru-RU"/>
        </w:rPr>
        <w:t xml:space="preserve">. В таком случае, </w:t>
      </w:r>
      <w:r w:rsidR="00531B70" w:rsidRPr="005B187F">
        <w:rPr>
          <w:rFonts w:ascii="Times New Roman" w:hAnsi="Times New Roman" w:cs="Times New Roman"/>
          <w:sz w:val="28"/>
          <w:szCs w:val="28"/>
          <w:lang w:val="ru-RU"/>
        </w:rPr>
        <w:t>инвестор сможет предъявить НДС с переданного застройщику финансирования к вычету, а застройщик в свою очередь сможет предъявить к вычету НДС, предъявленный ему по товарам (работам, услугам), приобретенным им для выполнения работ по строительству объекта недвижимости</w:t>
      </w:r>
      <w:r w:rsidR="00531B70" w:rsidRPr="005B187F">
        <w:rPr>
          <w:rStyle w:val="FootnoteReference"/>
          <w:rFonts w:ascii="Times New Roman" w:hAnsi="Times New Roman" w:cs="Times New Roman"/>
          <w:sz w:val="28"/>
          <w:szCs w:val="28"/>
          <w:lang w:val="ru-RU"/>
        </w:rPr>
        <w:footnoteReference w:id="101"/>
      </w:r>
      <w:r w:rsidR="00531B70" w:rsidRPr="005B187F">
        <w:rPr>
          <w:rFonts w:ascii="Times New Roman" w:hAnsi="Times New Roman" w:cs="Times New Roman"/>
          <w:sz w:val="28"/>
          <w:szCs w:val="28"/>
          <w:lang w:val="ru-RU"/>
        </w:rPr>
        <w:t>.</w:t>
      </w:r>
      <w:r w:rsidR="003F2FF0" w:rsidRPr="005B187F">
        <w:rPr>
          <w:rFonts w:ascii="Times New Roman" w:hAnsi="Times New Roman" w:cs="Times New Roman"/>
          <w:sz w:val="28"/>
          <w:szCs w:val="28"/>
          <w:lang w:val="ru-RU"/>
        </w:rPr>
        <w:t xml:space="preserve"> При этом для предъявления суммы НДС к вычету необходимо соблюдение общего условия п.2 ст.171 НК РФ, в соответствии с </w:t>
      </w:r>
      <w:r w:rsidR="003F2FF0" w:rsidRPr="005B187F">
        <w:rPr>
          <w:rFonts w:ascii="Times New Roman" w:hAnsi="Times New Roman" w:cs="Times New Roman"/>
          <w:sz w:val="28"/>
          <w:szCs w:val="28"/>
          <w:lang w:val="ru-RU"/>
        </w:rPr>
        <w:lastRenderedPageBreak/>
        <w:t>которым вычетам подлежат суммы налога, предъявленные налогоплательщику при приобретении товаров (работ, услуг), а также имущественных прав на территории РФ в отношении товаров (работ, услуг) и имущественных прав, приобретаемых для выполнения операций, признаваемых объектом налогообложения</w:t>
      </w:r>
      <w:r w:rsidR="000C24F5">
        <w:rPr>
          <w:rFonts w:ascii="Times New Roman" w:hAnsi="Times New Roman" w:cs="Times New Roman"/>
          <w:sz w:val="28"/>
          <w:szCs w:val="28"/>
          <w:lang w:val="ru-RU"/>
        </w:rPr>
        <w:t xml:space="preserve"> НДС</w:t>
      </w:r>
      <w:r w:rsidR="003F2FF0" w:rsidRPr="005B187F">
        <w:rPr>
          <w:rFonts w:ascii="Times New Roman" w:hAnsi="Times New Roman" w:cs="Times New Roman"/>
          <w:sz w:val="28"/>
          <w:szCs w:val="28"/>
          <w:lang w:val="ru-RU"/>
        </w:rPr>
        <w:t>.</w:t>
      </w:r>
    </w:p>
    <w:p w:rsidR="00DB1B9D" w:rsidRPr="005B187F" w:rsidRDefault="00DB1B9D" w:rsidP="005B187F">
      <w:pPr>
        <w:spacing w:line="360" w:lineRule="auto"/>
        <w:ind w:firstLine="709"/>
        <w:jc w:val="both"/>
        <w:rPr>
          <w:rFonts w:ascii="Times New Roman" w:hAnsi="Times New Roman" w:cs="Times New Roman"/>
          <w:b/>
          <w:i/>
          <w:sz w:val="28"/>
          <w:szCs w:val="28"/>
          <w:lang w:val="ru-RU"/>
        </w:rPr>
      </w:pPr>
      <w:r w:rsidRPr="005B187F">
        <w:rPr>
          <w:rFonts w:ascii="Times New Roman" w:hAnsi="Times New Roman" w:cs="Times New Roman"/>
          <w:b/>
          <w:i/>
          <w:sz w:val="28"/>
          <w:szCs w:val="28"/>
          <w:lang w:val="ru-RU"/>
        </w:rPr>
        <w:t>Порядок уплаты налога на прибыль организаций</w:t>
      </w:r>
    </w:p>
    <w:p w:rsidR="00DB1B9D" w:rsidRPr="005B187F" w:rsidRDefault="00DB1B9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Как уже указывалось, после принятия Постановления </w:t>
      </w:r>
      <w:r w:rsidR="00F20BE7">
        <w:rPr>
          <w:rFonts w:ascii="Times New Roman" w:hAnsi="Times New Roman" w:cs="Times New Roman"/>
          <w:sz w:val="28"/>
          <w:szCs w:val="28"/>
          <w:lang w:val="ru-RU"/>
        </w:rPr>
        <w:t>№54</w:t>
      </w:r>
      <w:r w:rsidRPr="005B187F">
        <w:rPr>
          <w:rFonts w:ascii="Times New Roman" w:hAnsi="Times New Roman" w:cs="Times New Roman"/>
          <w:sz w:val="28"/>
          <w:szCs w:val="28"/>
          <w:lang w:val="ru-RU"/>
        </w:rPr>
        <w:t>, отношения между застройщиком и инвестором признаются реализацией, а передача инвестором денежных средств в рамках инвестиционного договора, заключенного по схеме «купли-продажи будущей вещи», рассматривается в качестве предварительной оплаты по договору купли-продажи и, следовательно, подлежит налогообложен</w:t>
      </w:r>
      <w:r w:rsidR="00A9732A" w:rsidRPr="005B187F">
        <w:rPr>
          <w:rFonts w:ascii="Times New Roman" w:hAnsi="Times New Roman" w:cs="Times New Roman"/>
          <w:sz w:val="28"/>
          <w:szCs w:val="28"/>
          <w:lang w:val="ru-RU"/>
        </w:rPr>
        <w:t>ию в общем порядке, установленно</w:t>
      </w:r>
      <w:r w:rsidRPr="005B187F">
        <w:rPr>
          <w:rFonts w:ascii="Times New Roman" w:hAnsi="Times New Roman" w:cs="Times New Roman"/>
          <w:sz w:val="28"/>
          <w:szCs w:val="28"/>
          <w:lang w:val="ru-RU"/>
        </w:rPr>
        <w:t>м НК РФ</w:t>
      </w:r>
      <w:r w:rsidRPr="005B187F">
        <w:rPr>
          <w:rStyle w:val="FootnoteReference"/>
          <w:rFonts w:ascii="Times New Roman" w:hAnsi="Times New Roman" w:cs="Times New Roman"/>
          <w:sz w:val="28"/>
          <w:szCs w:val="28"/>
        </w:rPr>
        <w:footnoteReference w:id="102"/>
      </w:r>
      <w:r w:rsidRPr="005B187F">
        <w:rPr>
          <w:rFonts w:ascii="Times New Roman" w:hAnsi="Times New Roman" w:cs="Times New Roman"/>
          <w:sz w:val="28"/>
          <w:szCs w:val="28"/>
          <w:lang w:val="ru-RU"/>
        </w:rPr>
        <w:t>.</w:t>
      </w:r>
    </w:p>
    <w:p w:rsidR="00DB1B9D" w:rsidRPr="005B187F" w:rsidRDefault="00DB1B9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В соответствии со ст. 247 НК РФ объектом налогообложения по налогу на прибыль организаций признается прибыль налогоплательщика, которая устанавливается как </w:t>
      </w:r>
      <w:r w:rsidR="00352C0A" w:rsidRPr="005B187F">
        <w:rPr>
          <w:rFonts w:ascii="Times New Roman" w:hAnsi="Times New Roman" w:cs="Times New Roman"/>
          <w:sz w:val="28"/>
          <w:szCs w:val="28"/>
          <w:lang w:val="ru-RU"/>
        </w:rPr>
        <w:t>доходы,</w:t>
      </w:r>
      <w:r w:rsidRPr="005B187F">
        <w:rPr>
          <w:rFonts w:ascii="Times New Roman" w:hAnsi="Times New Roman" w:cs="Times New Roman"/>
          <w:sz w:val="28"/>
          <w:szCs w:val="28"/>
          <w:lang w:val="ru-RU"/>
        </w:rPr>
        <w:t xml:space="preserve"> полученные налогоплательщиком, уменьшенные на величину произведенных расходов, определенных по правилам главы 25 НК РФ. Доходами в целях налогообложения прибыл</w:t>
      </w:r>
      <w:r w:rsidR="005D1D43">
        <w:rPr>
          <w:rFonts w:ascii="Times New Roman" w:hAnsi="Times New Roman" w:cs="Times New Roman"/>
          <w:sz w:val="28"/>
          <w:szCs w:val="28"/>
          <w:lang w:val="ru-RU"/>
        </w:rPr>
        <w:t>и</w:t>
      </w:r>
      <w:r w:rsidRPr="005B187F">
        <w:rPr>
          <w:rFonts w:ascii="Times New Roman" w:hAnsi="Times New Roman" w:cs="Times New Roman"/>
          <w:sz w:val="28"/>
          <w:szCs w:val="28"/>
          <w:lang w:val="ru-RU"/>
        </w:rPr>
        <w:t xml:space="preserve"> признаются доходы от реализации товаров (работ, услуг) и имущественных прав. Согласно подп. 1 п.1 ст. 251 НК РФ при определении налоговой базы не учитываются доходы, полученные в виде имущества, имущественных прав, работ или услуг от других лиц в порядке предварительной оплаты товаров (работ, услуг) налогоплательщиками, определяющими доходы и расходы по методу начисления. Соответственно, поступившие от инвестора</w:t>
      </w:r>
      <w:r w:rsidR="00FE22C6" w:rsidRPr="005B187F">
        <w:rPr>
          <w:rFonts w:ascii="Times New Roman" w:hAnsi="Times New Roman" w:cs="Times New Roman"/>
          <w:sz w:val="28"/>
          <w:szCs w:val="28"/>
          <w:lang w:val="ru-RU"/>
        </w:rPr>
        <w:t xml:space="preserve"> (покупателя)</w:t>
      </w:r>
      <w:r w:rsidRPr="005B187F">
        <w:rPr>
          <w:rFonts w:ascii="Times New Roman" w:hAnsi="Times New Roman" w:cs="Times New Roman"/>
          <w:sz w:val="28"/>
          <w:szCs w:val="28"/>
          <w:lang w:val="ru-RU"/>
        </w:rPr>
        <w:t xml:space="preserve"> средства в качестве финансирования строительства объекта недвижимости, будут являться предварительной оплатой, и в результате на момент получения таких средств объекта на</w:t>
      </w:r>
      <w:r w:rsidR="008B4C7C" w:rsidRPr="005B187F">
        <w:rPr>
          <w:rFonts w:ascii="Times New Roman" w:hAnsi="Times New Roman" w:cs="Times New Roman"/>
          <w:sz w:val="28"/>
          <w:szCs w:val="28"/>
          <w:lang w:val="ru-RU"/>
        </w:rPr>
        <w:t>логообложения еще не возникает, что означает отсутствие обязанности застройщика</w:t>
      </w:r>
      <w:r w:rsidR="00FE22C6" w:rsidRPr="005B187F">
        <w:rPr>
          <w:rFonts w:ascii="Times New Roman" w:hAnsi="Times New Roman" w:cs="Times New Roman"/>
          <w:sz w:val="28"/>
          <w:szCs w:val="28"/>
          <w:lang w:val="ru-RU"/>
        </w:rPr>
        <w:t xml:space="preserve"> (продавца)</w:t>
      </w:r>
      <w:r w:rsidR="008B4C7C" w:rsidRPr="005B187F">
        <w:rPr>
          <w:rFonts w:ascii="Times New Roman" w:hAnsi="Times New Roman" w:cs="Times New Roman"/>
          <w:sz w:val="28"/>
          <w:szCs w:val="28"/>
          <w:lang w:val="ru-RU"/>
        </w:rPr>
        <w:t xml:space="preserve"> исчислить и уплатить налог. </w:t>
      </w:r>
    </w:p>
    <w:p w:rsidR="00DB1B9D" w:rsidRPr="005B187F" w:rsidRDefault="008B4C7C"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lastRenderedPageBreak/>
        <w:t>Однако о</w:t>
      </w:r>
      <w:r w:rsidR="00DB1B9D" w:rsidRPr="005B187F">
        <w:rPr>
          <w:rFonts w:ascii="Times New Roman" w:hAnsi="Times New Roman" w:cs="Times New Roman"/>
          <w:sz w:val="28"/>
          <w:szCs w:val="28"/>
          <w:lang w:val="ru-RU"/>
        </w:rPr>
        <w:t>бязанность по отражению дохода и по уплате налога на прибыль организаций возникнет у застройщика</w:t>
      </w:r>
      <w:r w:rsidR="00FE22C6" w:rsidRPr="005B187F">
        <w:rPr>
          <w:rFonts w:ascii="Times New Roman" w:hAnsi="Times New Roman" w:cs="Times New Roman"/>
          <w:sz w:val="28"/>
          <w:szCs w:val="28"/>
          <w:lang w:val="ru-RU"/>
        </w:rPr>
        <w:t xml:space="preserve"> (продавца)</w:t>
      </w:r>
      <w:r w:rsidR="00DB1B9D" w:rsidRPr="005B187F">
        <w:rPr>
          <w:rFonts w:ascii="Times New Roman" w:hAnsi="Times New Roman" w:cs="Times New Roman"/>
          <w:sz w:val="28"/>
          <w:szCs w:val="28"/>
          <w:lang w:val="ru-RU"/>
        </w:rPr>
        <w:t xml:space="preserve"> с момента передачи объекта капитального строите</w:t>
      </w:r>
      <w:r w:rsidR="00305439" w:rsidRPr="005B187F">
        <w:rPr>
          <w:rFonts w:ascii="Times New Roman" w:hAnsi="Times New Roman" w:cs="Times New Roman"/>
          <w:sz w:val="28"/>
          <w:szCs w:val="28"/>
          <w:lang w:val="ru-RU"/>
        </w:rPr>
        <w:t>льства инвестору</w:t>
      </w:r>
      <w:r w:rsidR="00FE22C6" w:rsidRPr="005B187F">
        <w:rPr>
          <w:rFonts w:ascii="Times New Roman" w:hAnsi="Times New Roman" w:cs="Times New Roman"/>
          <w:sz w:val="28"/>
          <w:szCs w:val="28"/>
          <w:lang w:val="ru-RU"/>
        </w:rPr>
        <w:t xml:space="preserve"> (покупателю)</w:t>
      </w:r>
      <w:r w:rsidR="00305439" w:rsidRPr="005B187F">
        <w:rPr>
          <w:rFonts w:ascii="Times New Roman" w:hAnsi="Times New Roman" w:cs="Times New Roman"/>
          <w:sz w:val="28"/>
          <w:szCs w:val="28"/>
          <w:lang w:val="ru-RU"/>
        </w:rPr>
        <w:t xml:space="preserve"> по акту приема</w:t>
      </w:r>
      <w:r w:rsidR="000467DA" w:rsidRPr="005B187F">
        <w:rPr>
          <w:rFonts w:ascii="Times New Roman" w:hAnsi="Times New Roman" w:cs="Times New Roman"/>
          <w:sz w:val="28"/>
          <w:szCs w:val="28"/>
          <w:lang w:val="ru-RU"/>
        </w:rPr>
        <w:t>-передачи не</w:t>
      </w:r>
      <w:r w:rsidR="00DB1B9D" w:rsidRPr="005B187F">
        <w:rPr>
          <w:rFonts w:ascii="Times New Roman" w:hAnsi="Times New Roman" w:cs="Times New Roman"/>
          <w:sz w:val="28"/>
          <w:szCs w:val="28"/>
          <w:lang w:val="ru-RU"/>
        </w:rPr>
        <w:t>зависимо от даты регистрации права собственности на объект за инвестором.</w:t>
      </w:r>
      <w:r w:rsidR="00305439" w:rsidRPr="005B187F">
        <w:rPr>
          <w:rFonts w:ascii="Times New Roman" w:hAnsi="Times New Roman" w:cs="Times New Roman"/>
          <w:sz w:val="28"/>
          <w:szCs w:val="28"/>
          <w:lang w:val="ru-RU"/>
        </w:rPr>
        <w:t xml:space="preserve"> </w:t>
      </w:r>
      <w:r w:rsidR="00DB1B9D" w:rsidRPr="005B187F">
        <w:rPr>
          <w:rFonts w:ascii="Times New Roman" w:hAnsi="Times New Roman" w:cs="Times New Roman"/>
          <w:sz w:val="28"/>
          <w:szCs w:val="28"/>
          <w:lang w:val="ru-RU"/>
        </w:rPr>
        <w:t xml:space="preserve">Налоговая база </w:t>
      </w:r>
      <w:r w:rsidR="00352C0A" w:rsidRPr="005B187F">
        <w:rPr>
          <w:rFonts w:ascii="Times New Roman" w:hAnsi="Times New Roman" w:cs="Times New Roman"/>
          <w:sz w:val="28"/>
          <w:szCs w:val="28"/>
          <w:lang w:val="ru-RU"/>
        </w:rPr>
        <w:t>по налогу на прибыль организаций</w:t>
      </w:r>
      <w:r w:rsidR="00DB1B9D" w:rsidRPr="005B187F">
        <w:rPr>
          <w:rFonts w:ascii="Times New Roman" w:hAnsi="Times New Roman" w:cs="Times New Roman"/>
          <w:sz w:val="28"/>
          <w:szCs w:val="28"/>
          <w:lang w:val="ru-RU"/>
        </w:rPr>
        <w:t xml:space="preserve"> у застройщика будет определяться в виде дохода, полученного от реализации возведенного объекта недвижимости, уменьшенного на цену создания такого имущества и на сумму расходов, понесенных налогоплательщиком, указанных в абз.2 п.2 ст. 254 НК РФ.</w:t>
      </w:r>
      <w:r w:rsidR="00DB1B9D" w:rsidRPr="005B187F">
        <w:rPr>
          <w:rStyle w:val="FootnoteReference"/>
          <w:rFonts w:ascii="Times New Roman" w:hAnsi="Times New Roman" w:cs="Times New Roman"/>
          <w:sz w:val="28"/>
          <w:szCs w:val="28"/>
        </w:rPr>
        <w:footnoteReference w:id="103"/>
      </w:r>
    </w:p>
    <w:p w:rsidR="00305439" w:rsidRPr="005B187F" w:rsidRDefault="00305439"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В свою очередь</w:t>
      </w:r>
      <w:r w:rsidR="005D1D43">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инвестор</w:t>
      </w:r>
      <w:r w:rsidR="00FE22C6" w:rsidRPr="005B187F">
        <w:rPr>
          <w:rFonts w:ascii="Times New Roman" w:hAnsi="Times New Roman" w:cs="Times New Roman"/>
          <w:sz w:val="28"/>
          <w:szCs w:val="28"/>
          <w:lang w:val="ru-RU"/>
        </w:rPr>
        <w:t xml:space="preserve"> (покупатель)</w:t>
      </w:r>
      <w:r w:rsidRPr="005B187F">
        <w:rPr>
          <w:rFonts w:ascii="Times New Roman" w:hAnsi="Times New Roman" w:cs="Times New Roman"/>
          <w:sz w:val="28"/>
          <w:szCs w:val="28"/>
          <w:lang w:val="ru-RU"/>
        </w:rPr>
        <w:t>, уплачивая налог на прибыль организаций</w:t>
      </w:r>
      <w:r w:rsidR="0093513A" w:rsidRPr="005B187F">
        <w:rPr>
          <w:rFonts w:ascii="Times New Roman" w:hAnsi="Times New Roman" w:cs="Times New Roman"/>
          <w:sz w:val="28"/>
          <w:szCs w:val="28"/>
          <w:lang w:val="ru-RU"/>
        </w:rPr>
        <w:t xml:space="preserve">, не сможет </w:t>
      </w:r>
      <w:r w:rsidR="000467DA" w:rsidRPr="005B187F">
        <w:rPr>
          <w:rFonts w:ascii="Times New Roman" w:hAnsi="Times New Roman" w:cs="Times New Roman"/>
          <w:sz w:val="28"/>
          <w:szCs w:val="28"/>
          <w:lang w:val="ru-RU"/>
        </w:rPr>
        <w:t xml:space="preserve">одномоментно </w:t>
      </w:r>
      <w:r w:rsidR="0093513A" w:rsidRPr="005B187F">
        <w:rPr>
          <w:rFonts w:ascii="Times New Roman" w:hAnsi="Times New Roman" w:cs="Times New Roman"/>
          <w:sz w:val="28"/>
          <w:szCs w:val="28"/>
          <w:lang w:val="ru-RU"/>
        </w:rPr>
        <w:t>уменьшить налоговую базы на сумму финансирования, переданного застройщику в качестве платы по договору, так как расходы на приобретение амортизируемого имущества</w:t>
      </w:r>
      <w:r w:rsidR="005328C3" w:rsidRPr="005B187F">
        <w:rPr>
          <w:rFonts w:ascii="Times New Roman" w:hAnsi="Times New Roman" w:cs="Times New Roman"/>
          <w:sz w:val="28"/>
          <w:szCs w:val="28"/>
          <w:lang w:val="ru-RU"/>
        </w:rPr>
        <w:t xml:space="preserve"> (имущество со сроком полезного использования более 12 месяцев и первоначальной стоимостью более 100 000 рублей</w:t>
      </w:r>
      <w:r w:rsidR="005328C3" w:rsidRPr="005B187F">
        <w:rPr>
          <w:rStyle w:val="FootnoteReference"/>
          <w:rFonts w:ascii="Times New Roman" w:hAnsi="Times New Roman" w:cs="Times New Roman"/>
          <w:sz w:val="28"/>
          <w:szCs w:val="28"/>
          <w:lang w:val="ru-RU"/>
        </w:rPr>
        <w:footnoteReference w:id="104"/>
      </w:r>
      <w:r w:rsidR="005328C3" w:rsidRPr="005B187F">
        <w:rPr>
          <w:rFonts w:ascii="Times New Roman" w:hAnsi="Times New Roman" w:cs="Times New Roman"/>
          <w:sz w:val="28"/>
          <w:szCs w:val="28"/>
          <w:lang w:val="ru-RU"/>
        </w:rPr>
        <w:t xml:space="preserve">) </w:t>
      </w:r>
      <w:r w:rsidR="0093513A" w:rsidRPr="005B187F">
        <w:rPr>
          <w:rFonts w:ascii="Times New Roman" w:hAnsi="Times New Roman" w:cs="Times New Roman"/>
          <w:sz w:val="28"/>
          <w:szCs w:val="28"/>
          <w:lang w:val="ru-RU"/>
        </w:rPr>
        <w:t xml:space="preserve">в соответствии с подп.5 ст. 270 НК РФ не учитываются в целях налогообложения. </w:t>
      </w:r>
      <w:r w:rsidR="005328C3" w:rsidRPr="005B187F">
        <w:rPr>
          <w:rFonts w:ascii="Times New Roman" w:hAnsi="Times New Roman" w:cs="Times New Roman"/>
          <w:sz w:val="28"/>
          <w:szCs w:val="28"/>
          <w:lang w:val="ru-RU"/>
        </w:rPr>
        <w:t>В дальнейшем стоимость приобретенной инвестором</w:t>
      </w:r>
      <w:r w:rsidR="00FE22C6" w:rsidRPr="005B187F">
        <w:rPr>
          <w:rFonts w:ascii="Times New Roman" w:hAnsi="Times New Roman" w:cs="Times New Roman"/>
          <w:sz w:val="28"/>
          <w:szCs w:val="28"/>
          <w:lang w:val="ru-RU"/>
        </w:rPr>
        <w:t xml:space="preserve"> (покупателем)</w:t>
      </w:r>
      <w:r w:rsidR="005328C3" w:rsidRPr="005B187F">
        <w:rPr>
          <w:rFonts w:ascii="Times New Roman" w:hAnsi="Times New Roman" w:cs="Times New Roman"/>
          <w:sz w:val="28"/>
          <w:szCs w:val="28"/>
          <w:lang w:val="ru-RU"/>
        </w:rPr>
        <w:t xml:space="preserve"> недвижимости будет списана постепенно ежемесячными платежами</w:t>
      </w:r>
      <w:r w:rsidR="00A9732A" w:rsidRPr="005B187F">
        <w:rPr>
          <w:rFonts w:ascii="Times New Roman" w:hAnsi="Times New Roman" w:cs="Times New Roman"/>
          <w:sz w:val="28"/>
          <w:szCs w:val="28"/>
          <w:lang w:val="ru-RU"/>
        </w:rPr>
        <w:t xml:space="preserve"> (амортизационные отчисления)</w:t>
      </w:r>
      <w:r w:rsidR="005328C3" w:rsidRPr="005B187F">
        <w:rPr>
          <w:rFonts w:ascii="Times New Roman" w:hAnsi="Times New Roman" w:cs="Times New Roman"/>
          <w:sz w:val="28"/>
          <w:szCs w:val="28"/>
          <w:lang w:val="ru-RU"/>
        </w:rPr>
        <w:t>, размер которых определяется налогоплательщиком</w:t>
      </w:r>
      <w:r w:rsidR="00A9732A" w:rsidRPr="005B187F">
        <w:rPr>
          <w:rFonts w:ascii="Times New Roman" w:hAnsi="Times New Roman" w:cs="Times New Roman"/>
          <w:sz w:val="28"/>
          <w:szCs w:val="28"/>
          <w:lang w:val="ru-RU"/>
        </w:rPr>
        <w:t xml:space="preserve"> в порядке, установленном НК РФ (ст. 259 НК РФ).</w:t>
      </w:r>
    </w:p>
    <w:p w:rsidR="00280FFB" w:rsidRPr="005B187F" w:rsidRDefault="00280FFB" w:rsidP="005B187F">
      <w:pPr>
        <w:spacing w:line="360" w:lineRule="auto"/>
        <w:ind w:firstLine="709"/>
        <w:jc w:val="both"/>
        <w:rPr>
          <w:rFonts w:ascii="Times New Roman" w:hAnsi="Times New Roman" w:cs="Times New Roman"/>
          <w:sz w:val="28"/>
          <w:szCs w:val="28"/>
          <w:lang w:val="ru-RU"/>
        </w:rPr>
      </w:pPr>
    </w:p>
    <w:p w:rsidR="00DB1B9D" w:rsidRPr="0092049A" w:rsidRDefault="00280FFB" w:rsidP="005B187F">
      <w:pPr>
        <w:spacing w:line="360" w:lineRule="auto"/>
        <w:ind w:firstLine="709"/>
        <w:jc w:val="both"/>
        <w:rPr>
          <w:rFonts w:ascii="Times New Roman" w:hAnsi="Times New Roman" w:cs="Times New Roman"/>
          <w:b/>
          <w:sz w:val="28"/>
          <w:szCs w:val="28"/>
          <w:lang w:val="ru-RU"/>
        </w:rPr>
      </w:pPr>
      <w:r w:rsidRPr="0092049A">
        <w:rPr>
          <w:rFonts w:ascii="Times New Roman" w:hAnsi="Times New Roman" w:cs="Times New Roman"/>
          <w:b/>
          <w:sz w:val="28"/>
          <w:szCs w:val="28"/>
          <w:lang w:val="ru-RU"/>
        </w:rPr>
        <w:t>§ 3</w:t>
      </w:r>
      <w:r w:rsidR="00DB1B9D" w:rsidRPr="0092049A">
        <w:rPr>
          <w:rFonts w:ascii="Times New Roman" w:hAnsi="Times New Roman" w:cs="Times New Roman"/>
          <w:b/>
          <w:sz w:val="28"/>
          <w:szCs w:val="28"/>
          <w:lang w:val="ru-RU"/>
        </w:rPr>
        <w:t>.</w:t>
      </w:r>
      <w:r w:rsidRPr="0092049A">
        <w:rPr>
          <w:rFonts w:ascii="Times New Roman" w:hAnsi="Times New Roman" w:cs="Times New Roman"/>
          <w:b/>
          <w:sz w:val="28"/>
          <w:szCs w:val="28"/>
          <w:lang w:val="ru-RU"/>
        </w:rPr>
        <w:t>2.</w:t>
      </w:r>
      <w:r w:rsidR="00DB1B9D" w:rsidRPr="0092049A">
        <w:rPr>
          <w:rFonts w:ascii="Times New Roman" w:hAnsi="Times New Roman" w:cs="Times New Roman"/>
          <w:b/>
          <w:sz w:val="28"/>
          <w:szCs w:val="28"/>
          <w:lang w:val="ru-RU"/>
        </w:rPr>
        <w:t xml:space="preserve"> Порядок налогообложения при осуществлении инвестиционной деятельности по модели «простого товарищества»</w:t>
      </w:r>
    </w:p>
    <w:p w:rsidR="00DB1B9D" w:rsidRPr="005B187F" w:rsidRDefault="00DB1B9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Стоит отметить, что налоговая нагрузка на участников инвестиционного договора, содержащего условия, позволяющие квалифицировать его как договор простого товарищества, после принятия Постановления </w:t>
      </w:r>
      <w:r w:rsidR="00F20BE7">
        <w:rPr>
          <w:rFonts w:ascii="Times New Roman" w:hAnsi="Times New Roman" w:cs="Times New Roman"/>
          <w:sz w:val="28"/>
          <w:szCs w:val="28"/>
          <w:lang w:val="ru-RU"/>
        </w:rPr>
        <w:t>№54</w:t>
      </w:r>
      <w:r w:rsidRPr="005B187F">
        <w:rPr>
          <w:rFonts w:ascii="Times New Roman" w:hAnsi="Times New Roman" w:cs="Times New Roman"/>
          <w:sz w:val="28"/>
          <w:szCs w:val="28"/>
          <w:lang w:val="ru-RU"/>
        </w:rPr>
        <w:t xml:space="preserve"> значительно </w:t>
      </w:r>
      <w:r w:rsidRPr="005B187F">
        <w:rPr>
          <w:rFonts w:ascii="Times New Roman" w:hAnsi="Times New Roman" w:cs="Times New Roman"/>
          <w:sz w:val="28"/>
          <w:szCs w:val="28"/>
          <w:lang w:val="ru-RU"/>
        </w:rPr>
        <w:lastRenderedPageBreak/>
        <w:t>возросла</w:t>
      </w:r>
      <w:r w:rsidRPr="005B187F">
        <w:rPr>
          <w:rStyle w:val="FootnoteReference"/>
          <w:rFonts w:ascii="Times New Roman" w:hAnsi="Times New Roman" w:cs="Times New Roman"/>
          <w:sz w:val="28"/>
          <w:szCs w:val="28"/>
        </w:rPr>
        <w:footnoteReference w:id="105"/>
      </w:r>
      <w:r w:rsidRPr="005B187F">
        <w:rPr>
          <w:rFonts w:ascii="Times New Roman" w:hAnsi="Times New Roman" w:cs="Times New Roman"/>
          <w:sz w:val="28"/>
          <w:szCs w:val="28"/>
          <w:lang w:val="ru-RU"/>
        </w:rPr>
        <w:t xml:space="preserve">. </w:t>
      </w:r>
      <w:r w:rsidR="00CF57D8" w:rsidRPr="005B187F">
        <w:rPr>
          <w:rFonts w:ascii="Times New Roman" w:hAnsi="Times New Roman" w:cs="Times New Roman"/>
          <w:sz w:val="28"/>
          <w:szCs w:val="28"/>
          <w:lang w:val="ru-RU"/>
        </w:rPr>
        <w:t xml:space="preserve">Учитывая специфику деятельности и организацию ведения общих дел товарищей, на участника товарищества, отвечающего за ведение общих дел, НК РФ возложил дополнительные обязанности: </w:t>
      </w:r>
      <w:r w:rsidR="0073640C" w:rsidRPr="005B187F">
        <w:rPr>
          <w:rFonts w:ascii="Times New Roman" w:hAnsi="Times New Roman" w:cs="Times New Roman"/>
          <w:sz w:val="28"/>
          <w:szCs w:val="28"/>
          <w:lang w:val="ru-RU"/>
        </w:rPr>
        <w:t xml:space="preserve">такой </w:t>
      </w:r>
      <w:r w:rsidRPr="005B187F">
        <w:rPr>
          <w:rFonts w:ascii="Times New Roman" w:hAnsi="Times New Roman" w:cs="Times New Roman"/>
          <w:sz w:val="28"/>
          <w:szCs w:val="28"/>
          <w:lang w:val="ru-RU"/>
        </w:rPr>
        <w:t xml:space="preserve">участник товарищества, </w:t>
      </w:r>
      <w:r w:rsidR="0073640C" w:rsidRPr="005B187F">
        <w:rPr>
          <w:rFonts w:ascii="Times New Roman" w:hAnsi="Times New Roman" w:cs="Times New Roman"/>
          <w:sz w:val="28"/>
          <w:szCs w:val="28"/>
          <w:lang w:val="ru-RU"/>
        </w:rPr>
        <w:t xml:space="preserve">ведет учет операций, облагаемых </w:t>
      </w:r>
      <w:r w:rsidRPr="005B187F">
        <w:rPr>
          <w:rFonts w:ascii="Times New Roman" w:hAnsi="Times New Roman" w:cs="Times New Roman"/>
          <w:sz w:val="28"/>
          <w:szCs w:val="28"/>
          <w:lang w:val="ru-RU"/>
        </w:rPr>
        <w:t>НДС,</w:t>
      </w:r>
      <w:r w:rsidR="008A7AFC" w:rsidRPr="005B187F">
        <w:rPr>
          <w:rFonts w:ascii="Times New Roman" w:hAnsi="Times New Roman" w:cs="Times New Roman"/>
          <w:sz w:val="28"/>
          <w:szCs w:val="28"/>
          <w:lang w:val="ru-RU"/>
        </w:rPr>
        <w:t xml:space="preserve"> и исполняет обязанности по уплате НДС</w:t>
      </w:r>
      <w:r w:rsidR="008A7AFC" w:rsidRPr="005B187F">
        <w:rPr>
          <w:rStyle w:val="FootnoteReference"/>
          <w:rFonts w:ascii="Times New Roman" w:hAnsi="Times New Roman" w:cs="Times New Roman"/>
          <w:sz w:val="28"/>
          <w:szCs w:val="28"/>
          <w:lang w:val="ru-RU"/>
        </w:rPr>
        <w:footnoteReference w:id="106"/>
      </w:r>
      <w:r w:rsidR="00D841E6" w:rsidRPr="005B187F">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w:t>
      </w:r>
      <w:r w:rsidR="00D841E6" w:rsidRPr="005B187F">
        <w:rPr>
          <w:rFonts w:ascii="Times New Roman" w:hAnsi="Times New Roman" w:cs="Times New Roman"/>
          <w:sz w:val="28"/>
          <w:szCs w:val="28"/>
          <w:lang w:val="ru-RU"/>
        </w:rPr>
        <w:t>Б</w:t>
      </w:r>
      <w:r w:rsidR="00CB4A78" w:rsidRPr="005B187F">
        <w:rPr>
          <w:rFonts w:ascii="Times New Roman" w:hAnsi="Times New Roman" w:cs="Times New Roman"/>
          <w:sz w:val="28"/>
          <w:szCs w:val="28"/>
          <w:lang w:val="ru-RU"/>
        </w:rPr>
        <w:t>олее того,</w:t>
      </w:r>
      <w:r w:rsidR="0073640C" w:rsidRPr="005B187F">
        <w:rPr>
          <w:rFonts w:ascii="Times New Roman" w:hAnsi="Times New Roman" w:cs="Times New Roman"/>
          <w:sz w:val="28"/>
          <w:szCs w:val="28"/>
          <w:lang w:val="ru-RU"/>
        </w:rPr>
        <w:t xml:space="preserve"> </w:t>
      </w:r>
      <w:r w:rsidR="00D841E6" w:rsidRPr="005B187F">
        <w:rPr>
          <w:rFonts w:ascii="Times New Roman" w:hAnsi="Times New Roman" w:cs="Times New Roman"/>
          <w:sz w:val="28"/>
          <w:szCs w:val="28"/>
          <w:lang w:val="ru-RU"/>
        </w:rPr>
        <w:t xml:space="preserve">в отношении налога на прибыль организаций, </w:t>
      </w:r>
      <w:r w:rsidR="0073640C" w:rsidRPr="005B187F">
        <w:rPr>
          <w:rFonts w:ascii="Times New Roman" w:hAnsi="Times New Roman" w:cs="Times New Roman"/>
          <w:sz w:val="28"/>
          <w:szCs w:val="28"/>
          <w:lang w:val="ru-RU"/>
        </w:rPr>
        <w:t>такой</w:t>
      </w:r>
      <w:r w:rsidR="00CB4A78" w:rsidRPr="005B187F">
        <w:rPr>
          <w:rFonts w:ascii="Times New Roman" w:hAnsi="Times New Roman" w:cs="Times New Roman"/>
          <w:sz w:val="28"/>
          <w:szCs w:val="28"/>
          <w:lang w:val="ru-RU"/>
        </w:rPr>
        <w:t xml:space="preserve"> участник обязан определять нарастающим итогом по результатам каждого отчетного (налогового) периода прибыль каждого участника товарищества пропорционально доле соответствующего участника товарищества, установленной соглашениями, в прибыли товарищества, полученной за отчетный (налоговый) период от деятельности всех участников в рамках товарищества. При этом участник ведет обособленный учет операций (на отдельном балансе) по совместно осуществляемой деятельности и операций, связанных с выполнением своей обычной деятельности</w:t>
      </w:r>
      <w:r w:rsidR="00CB4A78" w:rsidRPr="005B187F">
        <w:rPr>
          <w:rStyle w:val="FootnoteReference"/>
          <w:rFonts w:ascii="Times New Roman" w:hAnsi="Times New Roman" w:cs="Times New Roman"/>
          <w:sz w:val="28"/>
          <w:szCs w:val="28"/>
          <w:lang w:val="ru-RU"/>
        </w:rPr>
        <w:footnoteReference w:id="107"/>
      </w:r>
      <w:r w:rsidR="00CB4A78" w:rsidRPr="005B187F">
        <w:rPr>
          <w:rFonts w:ascii="Times New Roman" w:hAnsi="Times New Roman" w:cs="Times New Roman"/>
          <w:sz w:val="28"/>
          <w:szCs w:val="28"/>
          <w:lang w:val="ru-RU"/>
        </w:rPr>
        <w:t>.</w:t>
      </w:r>
    </w:p>
    <w:p w:rsidR="00DB1B9D" w:rsidRPr="005B187F" w:rsidRDefault="00DB1B9D" w:rsidP="005B187F">
      <w:pPr>
        <w:spacing w:line="360" w:lineRule="auto"/>
        <w:ind w:firstLine="709"/>
        <w:jc w:val="both"/>
        <w:rPr>
          <w:rFonts w:ascii="Times New Roman" w:hAnsi="Times New Roman" w:cs="Times New Roman"/>
          <w:b/>
          <w:i/>
          <w:sz w:val="28"/>
          <w:szCs w:val="28"/>
          <w:lang w:val="ru-RU"/>
        </w:rPr>
      </w:pPr>
      <w:r w:rsidRPr="005B187F">
        <w:rPr>
          <w:rFonts w:ascii="Times New Roman" w:hAnsi="Times New Roman" w:cs="Times New Roman"/>
          <w:b/>
          <w:i/>
          <w:sz w:val="28"/>
          <w:szCs w:val="28"/>
          <w:lang w:val="ru-RU"/>
        </w:rPr>
        <w:t xml:space="preserve">Порядок уплаты НДС </w:t>
      </w:r>
    </w:p>
    <w:p w:rsidR="00DB1B9D" w:rsidRPr="005B187F" w:rsidRDefault="00DB1B9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При внесении </w:t>
      </w:r>
      <w:r w:rsidR="00AC1CF7" w:rsidRPr="005B187F">
        <w:rPr>
          <w:rFonts w:ascii="Times New Roman" w:hAnsi="Times New Roman" w:cs="Times New Roman"/>
          <w:sz w:val="28"/>
          <w:szCs w:val="28"/>
          <w:lang w:val="ru-RU"/>
        </w:rPr>
        <w:t xml:space="preserve">товарищами </w:t>
      </w:r>
      <w:r w:rsidRPr="005B187F">
        <w:rPr>
          <w:rFonts w:ascii="Times New Roman" w:hAnsi="Times New Roman" w:cs="Times New Roman"/>
          <w:sz w:val="28"/>
          <w:szCs w:val="28"/>
          <w:lang w:val="ru-RU"/>
        </w:rPr>
        <w:t xml:space="preserve">вкладов для осуществления строительства объекта </w:t>
      </w:r>
      <w:r w:rsidR="00DB7A0F" w:rsidRPr="005B187F">
        <w:rPr>
          <w:rFonts w:ascii="Times New Roman" w:hAnsi="Times New Roman" w:cs="Times New Roman"/>
          <w:sz w:val="28"/>
          <w:szCs w:val="28"/>
          <w:lang w:val="ru-RU"/>
        </w:rPr>
        <w:t>недвижимости</w:t>
      </w:r>
      <w:r w:rsidRPr="005B187F">
        <w:rPr>
          <w:rFonts w:ascii="Times New Roman" w:hAnsi="Times New Roman" w:cs="Times New Roman"/>
          <w:sz w:val="28"/>
          <w:szCs w:val="28"/>
          <w:lang w:val="ru-RU"/>
        </w:rPr>
        <w:t>, объекта налогообложения по смыслу положений НК РФ не возникает. В соответствии с подп.1 п. 2 ст. 146 НК РФ не признаются объектом налогообложения операции</w:t>
      </w:r>
      <w:r w:rsidR="007F5FA5">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исключенные из налогооблагаемых операций по указанию п. 3 ст. 39 НК РФ</w:t>
      </w:r>
      <w:r w:rsidR="00AC1CF7" w:rsidRPr="005B187F">
        <w:rPr>
          <w:rFonts w:ascii="Times New Roman" w:hAnsi="Times New Roman" w:cs="Times New Roman"/>
          <w:sz w:val="28"/>
          <w:szCs w:val="28"/>
          <w:lang w:val="ru-RU"/>
        </w:rPr>
        <w:t>.</w:t>
      </w:r>
      <w:r w:rsidRPr="005B187F">
        <w:rPr>
          <w:rFonts w:ascii="Times New Roman" w:hAnsi="Times New Roman" w:cs="Times New Roman"/>
          <w:sz w:val="28"/>
          <w:szCs w:val="28"/>
          <w:lang w:val="ru-RU"/>
        </w:rPr>
        <w:t xml:space="preserve"> </w:t>
      </w:r>
      <w:r w:rsidR="00AC1CF7" w:rsidRPr="005B187F">
        <w:rPr>
          <w:rFonts w:ascii="Times New Roman" w:hAnsi="Times New Roman" w:cs="Times New Roman"/>
          <w:sz w:val="28"/>
          <w:szCs w:val="28"/>
          <w:lang w:val="ru-RU"/>
        </w:rPr>
        <w:t xml:space="preserve">В перечень таких операций включена </w:t>
      </w:r>
      <w:r w:rsidRPr="005B187F">
        <w:rPr>
          <w:rFonts w:ascii="Times New Roman" w:hAnsi="Times New Roman" w:cs="Times New Roman"/>
          <w:sz w:val="28"/>
          <w:szCs w:val="28"/>
          <w:lang w:val="ru-RU"/>
        </w:rPr>
        <w:t xml:space="preserve">передача имущества, </w:t>
      </w:r>
      <w:r w:rsidR="00AC1CF7" w:rsidRPr="005B187F">
        <w:rPr>
          <w:rFonts w:ascii="Times New Roman" w:hAnsi="Times New Roman" w:cs="Times New Roman"/>
          <w:sz w:val="28"/>
          <w:szCs w:val="28"/>
          <w:lang w:val="ru-RU"/>
        </w:rPr>
        <w:t xml:space="preserve">в случае </w:t>
      </w:r>
      <w:r w:rsidRPr="005B187F">
        <w:rPr>
          <w:rFonts w:ascii="Times New Roman" w:hAnsi="Times New Roman" w:cs="Times New Roman"/>
          <w:sz w:val="28"/>
          <w:szCs w:val="28"/>
          <w:lang w:val="ru-RU"/>
        </w:rPr>
        <w:t>если такая передача носит инвестиционный характер (в частности, вклады в устав</w:t>
      </w:r>
      <w:r w:rsidR="007F5FA5">
        <w:rPr>
          <w:rFonts w:ascii="Times New Roman" w:hAnsi="Times New Roman" w:cs="Times New Roman"/>
          <w:sz w:val="28"/>
          <w:szCs w:val="28"/>
          <w:lang w:val="ru-RU"/>
        </w:rPr>
        <w:t xml:space="preserve">ный </w:t>
      </w:r>
      <w:r w:rsidRPr="005B187F">
        <w:rPr>
          <w:rFonts w:ascii="Times New Roman" w:hAnsi="Times New Roman" w:cs="Times New Roman"/>
          <w:sz w:val="28"/>
          <w:szCs w:val="28"/>
          <w:lang w:val="ru-RU"/>
        </w:rPr>
        <w:t xml:space="preserve">(складочный) капитал хозяйственных обществ и товариществ, вклады по договору простого товарищества, договору инвестиционного товарищества. В результате, вклады товарищей не подлежат обложению НДС по прямому указанию закона. </w:t>
      </w:r>
      <w:r w:rsidR="00200B88" w:rsidRPr="005B187F">
        <w:rPr>
          <w:rFonts w:ascii="Times New Roman" w:hAnsi="Times New Roman" w:cs="Times New Roman"/>
          <w:sz w:val="28"/>
          <w:szCs w:val="28"/>
          <w:lang w:val="ru-RU"/>
        </w:rPr>
        <w:t xml:space="preserve">При этом, при передаче имущества в качестве вклада в простое товарищество у участника не возникает </w:t>
      </w:r>
      <w:r w:rsidR="00200B88" w:rsidRPr="005B187F">
        <w:rPr>
          <w:rFonts w:ascii="Times New Roman" w:hAnsi="Times New Roman" w:cs="Times New Roman"/>
          <w:sz w:val="28"/>
          <w:szCs w:val="28"/>
          <w:lang w:val="ru-RU"/>
        </w:rPr>
        <w:lastRenderedPageBreak/>
        <w:t>также и обязанности по восстановлению ранее принятой к вычету суммы входного НДС</w:t>
      </w:r>
      <w:r w:rsidR="00200B88" w:rsidRPr="005B187F">
        <w:rPr>
          <w:rStyle w:val="FootnoteReference"/>
          <w:rFonts w:ascii="Times New Roman" w:hAnsi="Times New Roman" w:cs="Times New Roman"/>
          <w:sz w:val="28"/>
          <w:szCs w:val="28"/>
          <w:lang w:val="ru-RU"/>
        </w:rPr>
        <w:footnoteReference w:id="108"/>
      </w:r>
      <w:r w:rsidR="00200B88" w:rsidRPr="005B187F">
        <w:rPr>
          <w:rFonts w:ascii="Times New Roman" w:hAnsi="Times New Roman" w:cs="Times New Roman"/>
          <w:sz w:val="28"/>
          <w:szCs w:val="28"/>
          <w:lang w:val="ru-RU"/>
        </w:rPr>
        <w:t>.</w:t>
      </w:r>
    </w:p>
    <w:p w:rsidR="00D841E6" w:rsidRPr="005B187F" w:rsidRDefault="00AC1CF7"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Объект налогообложения НДС </w:t>
      </w:r>
      <w:r w:rsidR="00D841E6" w:rsidRPr="005B187F">
        <w:rPr>
          <w:rFonts w:ascii="Times New Roman" w:hAnsi="Times New Roman" w:cs="Times New Roman"/>
          <w:sz w:val="28"/>
          <w:szCs w:val="28"/>
          <w:lang w:val="ru-RU"/>
        </w:rPr>
        <w:t xml:space="preserve">может </w:t>
      </w:r>
      <w:r w:rsidR="000467DA" w:rsidRPr="005B187F">
        <w:rPr>
          <w:rFonts w:ascii="Times New Roman" w:hAnsi="Times New Roman" w:cs="Times New Roman"/>
          <w:sz w:val="28"/>
          <w:szCs w:val="28"/>
          <w:lang w:val="ru-RU"/>
        </w:rPr>
        <w:t>возникать</w:t>
      </w:r>
      <w:r w:rsidR="00D841E6" w:rsidRPr="005B187F">
        <w:rPr>
          <w:rFonts w:ascii="Times New Roman" w:hAnsi="Times New Roman" w:cs="Times New Roman"/>
          <w:sz w:val="28"/>
          <w:szCs w:val="28"/>
          <w:lang w:val="ru-RU"/>
        </w:rPr>
        <w:t xml:space="preserve"> при осуществлении деятельности в рамках договора простого товарищества: </w:t>
      </w:r>
      <w:r w:rsidR="000467DA" w:rsidRPr="005B187F">
        <w:rPr>
          <w:rFonts w:ascii="Times New Roman" w:hAnsi="Times New Roman" w:cs="Times New Roman"/>
          <w:sz w:val="28"/>
          <w:szCs w:val="28"/>
          <w:lang w:val="ru-RU"/>
        </w:rPr>
        <w:t>например, при продаже</w:t>
      </w:r>
      <w:r w:rsidR="00D841E6" w:rsidRPr="005B187F">
        <w:rPr>
          <w:rFonts w:ascii="Times New Roman" w:hAnsi="Times New Roman" w:cs="Times New Roman"/>
          <w:sz w:val="28"/>
          <w:szCs w:val="28"/>
          <w:lang w:val="ru-RU"/>
        </w:rPr>
        <w:t xml:space="preserve"> возведенного объекта. В таком случае обязанность по уплате НДС, как уже было отмечено ранее, будет выполняться участником товарищества, ответственным за ведение дел. Более того, право на вычет входящего НДС будет принадлежать также только данному участнику товарищества, при условии, что все счета-фактуры будут оформлены на его имя</w:t>
      </w:r>
      <w:r w:rsidR="00D841E6" w:rsidRPr="005B187F">
        <w:rPr>
          <w:rStyle w:val="FootnoteReference"/>
          <w:rFonts w:ascii="Times New Roman" w:hAnsi="Times New Roman" w:cs="Times New Roman"/>
          <w:sz w:val="28"/>
          <w:szCs w:val="28"/>
          <w:lang w:val="ru-RU"/>
        </w:rPr>
        <w:footnoteReference w:id="109"/>
      </w:r>
      <w:r w:rsidR="00D841E6" w:rsidRPr="005B187F">
        <w:rPr>
          <w:rFonts w:ascii="Times New Roman" w:hAnsi="Times New Roman" w:cs="Times New Roman"/>
          <w:sz w:val="28"/>
          <w:szCs w:val="28"/>
          <w:lang w:val="ru-RU"/>
        </w:rPr>
        <w:t>.</w:t>
      </w:r>
      <w:r w:rsidR="00200B88" w:rsidRPr="005B187F">
        <w:rPr>
          <w:rFonts w:ascii="Times New Roman" w:hAnsi="Times New Roman" w:cs="Times New Roman"/>
          <w:sz w:val="28"/>
          <w:szCs w:val="28"/>
          <w:lang w:val="ru-RU"/>
        </w:rPr>
        <w:t xml:space="preserve"> При этом, если помимо совместной деятельности участник, ведущий общие дела, осуществляет иную деятельность, облагаемую НДС, вычет возможен только при наличии раздельного учета товаров (работ, услуг), используемых в деятельности товарищества и в иной деятельности</w:t>
      </w:r>
      <w:r w:rsidR="00200B88" w:rsidRPr="005B187F">
        <w:rPr>
          <w:rStyle w:val="FootnoteReference"/>
          <w:rFonts w:ascii="Times New Roman" w:hAnsi="Times New Roman" w:cs="Times New Roman"/>
          <w:sz w:val="28"/>
          <w:szCs w:val="28"/>
          <w:lang w:val="ru-RU"/>
        </w:rPr>
        <w:footnoteReference w:id="110"/>
      </w:r>
      <w:r w:rsidR="00200B88" w:rsidRPr="005B187F">
        <w:rPr>
          <w:rFonts w:ascii="Times New Roman" w:hAnsi="Times New Roman" w:cs="Times New Roman"/>
          <w:sz w:val="28"/>
          <w:szCs w:val="28"/>
          <w:lang w:val="ru-RU"/>
        </w:rPr>
        <w:t xml:space="preserve">. </w:t>
      </w:r>
    </w:p>
    <w:p w:rsidR="00DB1B9D" w:rsidRPr="005B187F" w:rsidRDefault="00DB1B9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На этапе распределения результатов совместной деятельности между товарищами</w:t>
      </w:r>
      <w:r w:rsidR="0086236F" w:rsidRPr="005B187F">
        <w:rPr>
          <w:rFonts w:ascii="Times New Roman" w:hAnsi="Times New Roman" w:cs="Times New Roman"/>
          <w:sz w:val="28"/>
          <w:szCs w:val="28"/>
          <w:lang w:val="ru-RU"/>
        </w:rPr>
        <w:t>, или в случае выхода из товарищества одного из участников</w:t>
      </w:r>
      <w:r w:rsidRPr="005B187F">
        <w:rPr>
          <w:rFonts w:ascii="Times New Roman" w:hAnsi="Times New Roman" w:cs="Times New Roman"/>
          <w:sz w:val="28"/>
          <w:szCs w:val="28"/>
          <w:lang w:val="ru-RU"/>
        </w:rPr>
        <w:t>, объекта налогообложения НДС также не возникнет, если стоимость передаваемого имущества бу</w:t>
      </w:r>
      <w:r w:rsidR="0086236F" w:rsidRPr="005B187F">
        <w:rPr>
          <w:rFonts w:ascii="Times New Roman" w:hAnsi="Times New Roman" w:cs="Times New Roman"/>
          <w:sz w:val="28"/>
          <w:szCs w:val="28"/>
          <w:lang w:val="ru-RU"/>
        </w:rPr>
        <w:t>дет соответствовать стоимости первоначального вклада, внесенного участником</w:t>
      </w:r>
      <w:r w:rsidRPr="005B187F">
        <w:rPr>
          <w:rStyle w:val="FootnoteReference"/>
          <w:rFonts w:ascii="Times New Roman" w:hAnsi="Times New Roman" w:cs="Times New Roman"/>
          <w:sz w:val="28"/>
          <w:szCs w:val="28"/>
        </w:rPr>
        <w:footnoteReference w:id="111"/>
      </w:r>
      <w:r w:rsidRPr="005B187F">
        <w:rPr>
          <w:rFonts w:ascii="Times New Roman" w:hAnsi="Times New Roman" w:cs="Times New Roman"/>
          <w:sz w:val="28"/>
          <w:szCs w:val="28"/>
          <w:lang w:val="ru-RU"/>
        </w:rPr>
        <w:t xml:space="preserve">. </w:t>
      </w:r>
      <w:r w:rsidR="0086236F" w:rsidRPr="005B187F">
        <w:rPr>
          <w:rFonts w:ascii="Times New Roman" w:hAnsi="Times New Roman" w:cs="Times New Roman"/>
          <w:sz w:val="28"/>
          <w:szCs w:val="28"/>
          <w:lang w:val="ru-RU"/>
        </w:rPr>
        <w:t>Однако, в</w:t>
      </w:r>
      <w:r w:rsidRPr="005B187F">
        <w:rPr>
          <w:rFonts w:ascii="Times New Roman" w:hAnsi="Times New Roman" w:cs="Times New Roman"/>
          <w:sz w:val="28"/>
          <w:szCs w:val="28"/>
          <w:lang w:val="ru-RU"/>
        </w:rPr>
        <w:t xml:space="preserve"> случае превышения стоимости – разница будет подлежать налогообложению НДС по общим правилам главы 21 НК РФ</w:t>
      </w:r>
      <w:r w:rsidR="0086236F" w:rsidRPr="005B187F">
        <w:rPr>
          <w:rStyle w:val="FootnoteReference"/>
          <w:rFonts w:ascii="Times New Roman" w:hAnsi="Times New Roman" w:cs="Times New Roman"/>
          <w:sz w:val="28"/>
          <w:szCs w:val="28"/>
          <w:lang w:val="ru-RU"/>
        </w:rPr>
        <w:footnoteReference w:id="112"/>
      </w:r>
      <w:r w:rsidRPr="005B187F">
        <w:rPr>
          <w:rFonts w:ascii="Times New Roman" w:hAnsi="Times New Roman" w:cs="Times New Roman"/>
          <w:sz w:val="28"/>
          <w:szCs w:val="28"/>
          <w:lang w:val="ru-RU"/>
        </w:rPr>
        <w:t>.</w:t>
      </w:r>
      <w:r w:rsidR="005F08E0" w:rsidRPr="005B187F">
        <w:rPr>
          <w:rFonts w:ascii="Times New Roman" w:hAnsi="Times New Roman" w:cs="Times New Roman"/>
          <w:sz w:val="28"/>
          <w:szCs w:val="28"/>
          <w:lang w:val="ru-RU"/>
        </w:rPr>
        <w:t xml:space="preserve"> При этом участник, ведущий общие дела, </w:t>
      </w:r>
      <w:r w:rsidR="008E0375" w:rsidRPr="005B187F">
        <w:rPr>
          <w:rFonts w:ascii="Times New Roman" w:hAnsi="Times New Roman" w:cs="Times New Roman"/>
          <w:sz w:val="28"/>
          <w:szCs w:val="28"/>
          <w:lang w:val="ru-RU"/>
        </w:rPr>
        <w:t>должен</w:t>
      </w:r>
      <w:r w:rsidR="005F08E0" w:rsidRPr="005B187F">
        <w:rPr>
          <w:rFonts w:ascii="Times New Roman" w:hAnsi="Times New Roman" w:cs="Times New Roman"/>
          <w:sz w:val="28"/>
          <w:szCs w:val="28"/>
          <w:lang w:val="ru-RU"/>
        </w:rPr>
        <w:t xml:space="preserve"> выставить соответствующий счет-фактуру в порядке, установленном п. 3 ст. 168, п. 3 ст. 169 НК</w:t>
      </w:r>
      <w:r w:rsidR="008E0375" w:rsidRPr="005B187F">
        <w:rPr>
          <w:rFonts w:ascii="Times New Roman" w:hAnsi="Times New Roman" w:cs="Times New Roman"/>
          <w:sz w:val="28"/>
          <w:szCs w:val="28"/>
          <w:lang w:val="ru-RU"/>
        </w:rPr>
        <w:t xml:space="preserve">, а также начислить соответствующую сумму НДС. </w:t>
      </w:r>
      <w:r w:rsidR="004B27BA" w:rsidRPr="005B187F">
        <w:rPr>
          <w:rFonts w:ascii="Times New Roman" w:hAnsi="Times New Roman" w:cs="Times New Roman"/>
          <w:sz w:val="28"/>
          <w:szCs w:val="28"/>
          <w:lang w:val="ru-RU"/>
        </w:rPr>
        <w:t xml:space="preserve">В свою очередь, участник простого товарищества, при передаче ему имущества на сумму превышения первоначального взноса, вправе принять предъявленный ему НДС к вычету в установленном порядке в случае использования полученного </w:t>
      </w:r>
      <w:r w:rsidR="004B27BA" w:rsidRPr="005B187F">
        <w:rPr>
          <w:rFonts w:ascii="Times New Roman" w:hAnsi="Times New Roman" w:cs="Times New Roman"/>
          <w:sz w:val="28"/>
          <w:szCs w:val="28"/>
          <w:lang w:val="ru-RU"/>
        </w:rPr>
        <w:lastRenderedPageBreak/>
        <w:t>имущества для осуществления операций, облагаемых налогом на добавленную стоимость</w:t>
      </w:r>
      <w:r w:rsidR="004B27BA" w:rsidRPr="005B187F">
        <w:rPr>
          <w:rStyle w:val="FootnoteReference"/>
          <w:rFonts w:ascii="Times New Roman" w:hAnsi="Times New Roman" w:cs="Times New Roman"/>
          <w:sz w:val="28"/>
          <w:szCs w:val="28"/>
          <w:lang w:val="ru-RU"/>
        </w:rPr>
        <w:footnoteReference w:id="113"/>
      </w:r>
      <w:r w:rsidR="004B27BA" w:rsidRPr="005B187F">
        <w:rPr>
          <w:rFonts w:ascii="Times New Roman" w:hAnsi="Times New Roman" w:cs="Times New Roman"/>
          <w:sz w:val="28"/>
          <w:szCs w:val="28"/>
          <w:lang w:val="ru-RU"/>
        </w:rPr>
        <w:t>.</w:t>
      </w:r>
      <w:r w:rsidR="00BF0B73" w:rsidRPr="005B187F">
        <w:rPr>
          <w:rFonts w:ascii="Times New Roman" w:hAnsi="Times New Roman" w:cs="Times New Roman"/>
          <w:sz w:val="28"/>
          <w:szCs w:val="28"/>
          <w:lang w:val="ru-RU"/>
        </w:rPr>
        <w:t xml:space="preserve"> </w:t>
      </w:r>
    </w:p>
    <w:p w:rsidR="00DB1B9D" w:rsidRPr="005B187F" w:rsidRDefault="00DB1B9D" w:rsidP="005B187F">
      <w:pPr>
        <w:spacing w:line="360" w:lineRule="auto"/>
        <w:ind w:firstLine="709"/>
        <w:jc w:val="both"/>
        <w:rPr>
          <w:rFonts w:ascii="Times New Roman" w:hAnsi="Times New Roman" w:cs="Times New Roman"/>
          <w:b/>
          <w:i/>
          <w:sz w:val="28"/>
          <w:szCs w:val="28"/>
          <w:lang w:val="ru-RU"/>
        </w:rPr>
      </w:pPr>
      <w:r w:rsidRPr="005B187F">
        <w:rPr>
          <w:rFonts w:ascii="Times New Roman" w:hAnsi="Times New Roman" w:cs="Times New Roman"/>
          <w:b/>
          <w:i/>
          <w:sz w:val="28"/>
          <w:szCs w:val="28"/>
          <w:lang w:val="ru-RU"/>
        </w:rPr>
        <w:t xml:space="preserve">Порядок уплаты налога на прибыль организаций </w:t>
      </w:r>
    </w:p>
    <w:p w:rsidR="00DB1B9D" w:rsidRPr="005B187F" w:rsidRDefault="00DB1B9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В соответствии с прямым указанием НК РФ</w:t>
      </w:r>
      <w:r w:rsidR="00AF313A" w:rsidRPr="005B187F">
        <w:rPr>
          <w:rFonts w:ascii="Times New Roman" w:hAnsi="Times New Roman" w:cs="Times New Roman"/>
          <w:sz w:val="28"/>
          <w:szCs w:val="28"/>
          <w:lang w:val="ru-RU"/>
        </w:rPr>
        <w:t xml:space="preserve"> стоимость </w:t>
      </w:r>
      <w:r w:rsidR="00EA4459" w:rsidRPr="005B187F">
        <w:rPr>
          <w:rFonts w:ascii="Times New Roman" w:hAnsi="Times New Roman" w:cs="Times New Roman"/>
          <w:sz w:val="28"/>
          <w:szCs w:val="28"/>
          <w:lang w:val="ru-RU"/>
        </w:rPr>
        <w:t xml:space="preserve">внесенного </w:t>
      </w:r>
      <w:r w:rsidR="00AF313A" w:rsidRPr="005B187F">
        <w:rPr>
          <w:rFonts w:ascii="Times New Roman" w:hAnsi="Times New Roman" w:cs="Times New Roman"/>
          <w:sz w:val="28"/>
          <w:szCs w:val="28"/>
          <w:lang w:val="ru-RU"/>
        </w:rPr>
        <w:t>вклада</w:t>
      </w:r>
      <w:r w:rsidRPr="005B187F">
        <w:rPr>
          <w:rFonts w:ascii="Times New Roman" w:hAnsi="Times New Roman" w:cs="Times New Roman"/>
          <w:sz w:val="28"/>
          <w:szCs w:val="28"/>
          <w:lang w:val="ru-RU"/>
        </w:rPr>
        <w:t xml:space="preserve"> </w:t>
      </w:r>
      <w:r w:rsidR="00EA4459" w:rsidRPr="005B187F">
        <w:rPr>
          <w:rFonts w:ascii="Times New Roman" w:hAnsi="Times New Roman" w:cs="Times New Roman"/>
          <w:sz w:val="28"/>
          <w:szCs w:val="28"/>
          <w:lang w:val="ru-RU"/>
        </w:rPr>
        <w:t>в простое товарищество не пр</w:t>
      </w:r>
      <w:r w:rsidR="00AB321C" w:rsidRPr="005B187F">
        <w:rPr>
          <w:rFonts w:ascii="Times New Roman" w:hAnsi="Times New Roman" w:cs="Times New Roman"/>
          <w:sz w:val="28"/>
          <w:szCs w:val="28"/>
          <w:lang w:val="ru-RU"/>
        </w:rPr>
        <w:t xml:space="preserve">изнается реализацией. </w:t>
      </w:r>
      <w:r w:rsidR="00EA4459" w:rsidRPr="005B187F">
        <w:rPr>
          <w:rFonts w:ascii="Times New Roman" w:hAnsi="Times New Roman" w:cs="Times New Roman"/>
          <w:sz w:val="28"/>
          <w:szCs w:val="28"/>
          <w:lang w:val="ru-RU"/>
        </w:rPr>
        <w:t>С</w:t>
      </w:r>
      <w:r w:rsidR="00AF313A" w:rsidRPr="005B187F">
        <w:rPr>
          <w:rFonts w:ascii="Times New Roman" w:hAnsi="Times New Roman" w:cs="Times New Roman"/>
          <w:sz w:val="28"/>
          <w:szCs w:val="28"/>
          <w:lang w:val="ru-RU"/>
        </w:rPr>
        <w:t>оответственно, средства, внесенные инвестором, в качестве вклада, не будут учитываться в целях определения налоговой базы по налогу на прибыль</w:t>
      </w:r>
      <w:r w:rsidR="00AB321C" w:rsidRPr="005B187F">
        <w:rPr>
          <w:rFonts w:ascii="Times New Roman" w:hAnsi="Times New Roman" w:cs="Times New Roman"/>
          <w:sz w:val="28"/>
          <w:szCs w:val="28"/>
          <w:lang w:val="ru-RU"/>
        </w:rPr>
        <w:t xml:space="preserve"> (п.1 ст. 278 НК РФ)</w:t>
      </w:r>
      <w:r w:rsidR="00EA4459" w:rsidRPr="005B187F">
        <w:rPr>
          <w:rFonts w:ascii="Times New Roman" w:hAnsi="Times New Roman" w:cs="Times New Roman"/>
          <w:sz w:val="28"/>
          <w:szCs w:val="28"/>
          <w:lang w:val="ru-RU"/>
        </w:rPr>
        <w:t>.</w:t>
      </w:r>
    </w:p>
    <w:p w:rsidR="00BF0B73" w:rsidRPr="005B187F" w:rsidRDefault="00FC2E3F"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В тоже время, при осуществлении деятельности в рамках договора простого товарищества, </w:t>
      </w:r>
      <w:r w:rsidR="00AB321C" w:rsidRPr="005B187F">
        <w:rPr>
          <w:rFonts w:ascii="Times New Roman" w:hAnsi="Times New Roman" w:cs="Times New Roman"/>
          <w:sz w:val="28"/>
          <w:szCs w:val="28"/>
          <w:lang w:val="ru-RU"/>
        </w:rPr>
        <w:t>может возникнуть</w:t>
      </w:r>
      <w:r w:rsidRPr="005B187F">
        <w:rPr>
          <w:rFonts w:ascii="Times New Roman" w:hAnsi="Times New Roman" w:cs="Times New Roman"/>
          <w:sz w:val="28"/>
          <w:szCs w:val="28"/>
          <w:lang w:val="ru-RU"/>
        </w:rPr>
        <w:t xml:space="preserve"> прибыль, которая </w:t>
      </w:r>
      <w:r w:rsidR="00AB321C" w:rsidRPr="005B187F">
        <w:rPr>
          <w:rFonts w:ascii="Times New Roman" w:hAnsi="Times New Roman" w:cs="Times New Roman"/>
          <w:sz w:val="28"/>
          <w:szCs w:val="28"/>
          <w:lang w:val="ru-RU"/>
        </w:rPr>
        <w:t xml:space="preserve">по общему правилу </w:t>
      </w:r>
      <w:r w:rsidRPr="005B187F">
        <w:rPr>
          <w:rFonts w:ascii="Times New Roman" w:hAnsi="Times New Roman" w:cs="Times New Roman"/>
          <w:sz w:val="28"/>
          <w:szCs w:val="28"/>
          <w:lang w:val="ru-RU"/>
        </w:rPr>
        <w:t xml:space="preserve">должна подлежать налогообложению. </w:t>
      </w:r>
      <w:r w:rsidR="00BF0B73" w:rsidRPr="005B187F">
        <w:rPr>
          <w:rFonts w:ascii="Times New Roman" w:hAnsi="Times New Roman" w:cs="Times New Roman"/>
          <w:sz w:val="28"/>
          <w:szCs w:val="28"/>
          <w:lang w:val="ru-RU"/>
        </w:rPr>
        <w:t>Как уже было отмечено ранее, участник, осуществляющий ведение дел товарищества, определяет прибыль каждого товарища пропорционально его доле в совместной деятельности</w:t>
      </w:r>
      <w:r w:rsidR="00BB26BD" w:rsidRPr="005B187F">
        <w:rPr>
          <w:rFonts w:ascii="Times New Roman" w:hAnsi="Times New Roman" w:cs="Times New Roman"/>
          <w:sz w:val="28"/>
          <w:szCs w:val="28"/>
          <w:lang w:val="ru-RU"/>
        </w:rPr>
        <w:t xml:space="preserve"> и </w:t>
      </w:r>
      <w:r w:rsidR="00BF0B73" w:rsidRPr="005B187F">
        <w:rPr>
          <w:rFonts w:ascii="Times New Roman" w:hAnsi="Times New Roman" w:cs="Times New Roman"/>
          <w:sz w:val="28"/>
          <w:szCs w:val="28"/>
          <w:lang w:val="ru-RU"/>
        </w:rPr>
        <w:t>сообщает</w:t>
      </w:r>
      <w:r w:rsidR="00BB26BD" w:rsidRPr="005B187F">
        <w:rPr>
          <w:rFonts w:ascii="Times New Roman" w:hAnsi="Times New Roman" w:cs="Times New Roman"/>
          <w:sz w:val="28"/>
          <w:szCs w:val="28"/>
          <w:lang w:val="ru-RU"/>
        </w:rPr>
        <w:t xml:space="preserve"> о сумме налога, подлежащего уплате,</w:t>
      </w:r>
      <w:r w:rsidR="00BF0B73" w:rsidRPr="005B187F">
        <w:rPr>
          <w:rFonts w:ascii="Times New Roman" w:hAnsi="Times New Roman" w:cs="Times New Roman"/>
          <w:sz w:val="28"/>
          <w:szCs w:val="28"/>
          <w:lang w:val="ru-RU"/>
        </w:rPr>
        <w:t xml:space="preserve"> каждому товарищу ежеквартально в срок до 15-го числа месяца, следующего за отчетным (налоговым) периодом</w:t>
      </w:r>
      <w:r w:rsidR="00AB321C" w:rsidRPr="005B187F">
        <w:rPr>
          <w:rFonts w:ascii="Times New Roman" w:hAnsi="Times New Roman" w:cs="Times New Roman"/>
          <w:sz w:val="28"/>
          <w:szCs w:val="28"/>
          <w:lang w:val="ru-RU"/>
        </w:rPr>
        <w:t xml:space="preserve"> (п.3 ст.278 НК РФ)</w:t>
      </w:r>
      <w:r w:rsidR="00BB26BD" w:rsidRPr="005B187F">
        <w:rPr>
          <w:rFonts w:ascii="Times New Roman" w:hAnsi="Times New Roman" w:cs="Times New Roman"/>
          <w:sz w:val="28"/>
          <w:szCs w:val="28"/>
          <w:lang w:val="ru-RU"/>
        </w:rPr>
        <w:t xml:space="preserve">. </w:t>
      </w:r>
      <w:r w:rsidR="00F64730" w:rsidRPr="005B187F">
        <w:rPr>
          <w:rFonts w:ascii="Times New Roman" w:hAnsi="Times New Roman" w:cs="Times New Roman"/>
          <w:sz w:val="28"/>
          <w:szCs w:val="28"/>
          <w:lang w:val="ru-RU"/>
        </w:rPr>
        <w:t xml:space="preserve">Доля прибыли, распределенная в пользу участника, подлежит учету в составе его внереализационных доходов. </w:t>
      </w:r>
      <w:r w:rsidR="00BF0B73" w:rsidRPr="005B187F">
        <w:rPr>
          <w:rFonts w:ascii="Times New Roman" w:hAnsi="Times New Roman" w:cs="Times New Roman"/>
          <w:sz w:val="28"/>
          <w:szCs w:val="28"/>
          <w:lang w:val="ru-RU"/>
        </w:rPr>
        <w:t>Налог</w:t>
      </w:r>
      <w:r w:rsidR="00DE6309" w:rsidRPr="005B187F">
        <w:rPr>
          <w:rFonts w:ascii="Times New Roman" w:hAnsi="Times New Roman" w:cs="Times New Roman"/>
          <w:sz w:val="28"/>
          <w:szCs w:val="28"/>
          <w:lang w:val="ru-RU"/>
        </w:rPr>
        <w:t xml:space="preserve"> с</w:t>
      </w:r>
      <w:r w:rsidR="00BF0B73" w:rsidRPr="005B187F">
        <w:rPr>
          <w:rFonts w:ascii="Times New Roman" w:hAnsi="Times New Roman" w:cs="Times New Roman"/>
          <w:sz w:val="28"/>
          <w:szCs w:val="28"/>
          <w:lang w:val="ru-RU"/>
        </w:rPr>
        <w:t xml:space="preserve"> полученной от совместной деятельности доли прибыли каждый уча</w:t>
      </w:r>
      <w:r w:rsidR="00DE6309" w:rsidRPr="005B187F">
        <w:rPr>
          <w:rFonts w:ascii="Times New Roman" w:hAnsi="Times New Roman" w:cs="Times New Roman"/>
          <w:sz w:val="28"/>
          <w:szCs w:val="28"/>
          <w:lang w:val="ru-RU"/>
        </w:rPr>
        <w:t>стник уплачивает самостоятельно, при этом у</w:t>
      </w:r>
      <w:r w:rsidR="00BF0B73" w:rsidRPr="005B187F">
        <w:rPr>
          <w:rFonts w:ascii="Times New Roman" w:hAnsi="Times New Roman" w:cs="Times New Roman"/>
          <w:sz w:val="28"/>
          <w:szCs w:val="28"/>
          <w:lang w:val="ru-RU"/>
        </w:rPr>
        <w:t>бытки товарищества между товарищами не распределяются и при налогообложении ими не</w:t>
      </w:r>
      <w:r w:rsidR="00DE6309" w:rsidRPr="005B187F">
        <w:rPr>
          <w:rFonts w:ascii="Times New Roman" w:hAnsi="Times New Roman" w:cs="Times New Roman"/>
          <w:sz w:val="28"/>
          <w:szCs w:val="28"/>
          <w:lang w:val="ru-RU"/>
        </w:rPr>
        <w:t xml:space="preserve"> учитываются</w:t>
      </w:r>
      <w:r w:rsidR="00AB321C" w:rsidRPr="005B187F">
        <w:rPr>
          <w:rFonts w:ascii="Times New Roman" w:hAnsi="Times New Roman" w:cs="Times New Roman"/>
          <w:sz w:val="28"/>
          <w:szCs w:val="28"/>
          <w:lang w:val="ru-RU"/>
        </w:rPr>
        <w:t xml:space="preserve"> (п.4 ст. 278 НК РФ)</w:t>
      </w:r>
      <w:r w:rsidR="00BF0B73" w:rsidRPr="005B187F">
        <w:rPr>
          <w:rFonts w:ascii="Times New Roman" w:hAnsi="Times New Roman" w:cs="Times New Roman"/>
          <w:sz w:val="28"/>
          <w:szCs w:val="28"/>
          <w:lang w:val="ru-RU"/>
        </w:rPr>
        <w:t>.</w:t>
      </w:r>
      <w:r w:rsidR="00F64730" w:rsidRPr="005B187F">
        <w:rPr>
          <w:rFonts w:ascii="Times New Roman" w:hAnsi="Times New Roman" w:cs="Times New Roman"/>
          <w:sz w:val="28"/>
          <w:szCs w:val="28"/>
          <w:lang w:val="ru-RU"/>
        </w:rPr>
        <w:t xml:space="preserve"> Принимая во внимание, что участники договора простого товарищества в целях признания доходов и расходов для целей налогообложения могут применять только метод начисления, датой признания распределенного в пользу участника дохода является последний день отчетного (налогового) периода</w:t>
      </w:r>
      <w:r w:rsidR="00AB321C" w:rsidRPr="005B187F">
        <w:rPr>
          <w:rFonts w:ascii="Times New Roman" w:hAnsi="Times New Roman" w:cs="Times New Roman"/>
          <w:sz w:val="28"/>
          <w:szCs w:val="28"/>
          <w:lang w:val="ru-RU"/>
        </w:rPr>
        <w:t xml:space="preserve"> (п. 4 ст. 273 НК РФ, подп. 5 п. 4 ст. 271 НК РФ)</w:t>
      </w:r>
      <w:r w:rsidR="00F64730" w:rsidRPr="005B187F">
        <w:rPr>
          <w:rFonts w:ascii="Times New Roman" w:hAnsi="Times New Roman" w:cs="Times New Roman"/>
          <w:sz w:val="28"/>
          <w:szCs w:val="28"/>
          <w:lang w:val="ru-RU"/>
        </w:rPr>
        <w:t xml:space="preserve">. </w:t>
      </w:r>
    </w:p>
    <w:p w:rsidR="00DB1B9D" w:rsidRPr="005B187F" w:rsidRDefault="00DB1B9D"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В случае достижения результата, для которого было создано простое товарищество, и как следствие прекращение</w:t>
      </w:r>
      <w:r w:rsidR="00FE06D9" w:rsidRPr="005B187F">
        <w:rPr>
          <w:rFonts w:ascii="Times New Roman" w:hAnsi="Times New Roman" w:cs="Times New Roman"/>
          <w:sz w:val="28"/>
          <w:szCs w:val="28"/>
          <w:lang w:val="ru-RU"/>
        </w:rPr>
        <w:t xml:space="preserve"> договора простого товарищества, или в случае выхода товарища из состава участников, </w:t>
      </w:r>
      <w:r w:rsidR="00AC1CF7" w:rsidRPr="005B187F">
        <w:rPr>
          <w:rFonts w:ascii="Times New Roman" w:hAnsi="Times New Roman" w:cs="Times New Roman"/>
          <w:sz w:val="28"/>
          <w:szCs w:val="28"/>
          <w:lang w:val="ru-RU"/>
        </w:rPr>
        <w:t>передача</w:t>
      </w:r>
      <w:r w:rsidRPr="005B187F">
        <w:rPr>
          <w:rFonts w:ascii="Times New Roman" w:hAnsi="Times New Roman" w:cs="Times New Roman"/>
          <w:sz w:val="28"/>
          <w:szCs w:val="28"/>
          <w:lang w:val="ru-RU"/>
        </w:rPr>
        <w:t xml:space="preserve"> </w:t>
      </w:r>
      <w:r w:rsidR="00FE06D9" w:rsidRPr="005B187F">
        <w:rPr>
          <w:rFonts w:ascii="Times New Roman" w:hAnsi="Times New Roman" w:cs="Times New Roman"/>
          <w:sz w:val="28"/>
          <w:szCs w:val="28"/>
          <w:lang w:val="ru-RU"/>
        </w:rPr>
        <w:t>причитающегося результата</w:t>
      </w:r>
      <w:r w:rsidRPr="005B187F">
        <w:rPr>
          <w:rFonts w:ascii="Times New Roman" w:hAnsi="Times New Roman" w:cs="Times New Roman"/>
          <w:sz w:val="28"/>
          <w:szCs w:val="28"/>
          <w:lang w:val="ru-RU"/>
        </w:rPr>
        <w:t xml:space="preserve"> совместной деятельности, </w:t>
      </w:r>
      <w:r w:rsidR="00AC1CF7" w:rsidRPr="005B187F">
        <w:rPr>
          <w:rFonts w:ascii="Times New Roman" w:hAnsi="Times New Roman" w:cs="Times New Roman"/>
          <w:sz w:val="28"/>
          <w:szCs w:val="28"/>
          <w:lang w:val="ru-RU"/>
        </w:rPr>
        <w:t xml:space="preserve">не образует </w:t>
      </w:r>
      <w:r w:rsidRPr="005B187F">
        <w:rPr>
          <w:rFonts w:ascii="Times New Roman" w:hAnsi="Times New Roman" w:cs="Times New Roman"/>
          <w:sz w:val="28"/>
          <w:szCs w:val="28"/>
          <w:lang w:val="ru-RU"/>
        </w:rPr>
        <w:t>объекта налогооблож</w:t>
      </w:r>
      <w:r w:rsidR="00AC1CF7" w:rsidRPr="005B187F">
        <w:rPr>
          <w:rFonts w:ascii="Times New Roman" w:hAnsi="Times New Roman" w:cs="Times New Roman"/>
          <w:sz w:val="28"/>
          <w:szCs w:val="28"/>
          <w:lang w:val="ru-RU"/>
        </w:rPr>
        <w:t xml:space="preserve">ения </w:t>
      </w:r>
      <w:r w:rsidR="00374827">
        <w:rPr>
          <w:rFonts w:ascii="Times New Roman" w:hAnsi="Times New Roman" w:cs="Times New Roman"/>
          <w:sz w:val="28"/>
          <w:szCs w:val="28"/>
          <w:lang w:val="ru-RU"/>
        </w:rPr>
        <w:t xml:space="preserve">в </w:t>
      </w:r>
      <w:r w:rsidR="00374827">
        <w:rPr>
          <w:rFonts w:ascii="Times New Roman" w:hAnsi="Times New Roman" w:cs="Times New Roman"/>
          <w:sz w:val="28"/>
          <w:szCs w:val="28"/>
          <w:lang w:val="ru-RU"/>
        </w:rPr>
        <w:lastRenderedPageBreak/>
        <w:t>целях уплаты налога</w:t>
      </w:r>
      <w:r w:rsidR="00AC1CF7" w:rsidRPr="005B187F">
        <w:rPr>
          <w:rFonts w:ascii="Times New Roman" w:hAnsi="Times New Roman" w:cs="Times New Roman"/>
          <w:sz w:val="28"/>
          <w:szCs w:val="28"/>
          <w:lang w:val="ru-RU"/>
        </w:rPr>
        <w:t xml:space="preserve"> </w:t>
      </w:r>
      <w:r w:rsidRPr="005B187F">
        <w:rPr>
          <w:rFonts w:ascii="Times New Roman" w:hAnsi="Times New Roman" w:cs="Times New Roman"/>
          <w:sz w:val="28"/>
          <w:szCs w:val="28"/>
          <w:lang w:val="ru-RU"/>
        </w:rPr>
        <w:t>на прибыль</w:t>
      </w:r>
      <w:r w:rsidR="00AC1CF7" w:rsidRPr="005B187F">
        <w:rPr>
          <w:rFonts w:ascii="Times New Roman" w:hAnsi="Times New Roman" w:cs="Times New Roman"/>
          <w:sz w:val="28"/>
          <w:szCs w:val="28"/>
          <w:lang w:val="ru-RU"/>
        </w:rPr>
        <w:t xml:space="preserve"> организаций</w:t>
      </w:r>
      <w:r w:rsidRPr="005B187F">
        <w:rPr>
          <w:rFonts w:ascii="Times New Roman" w:hAnsi="Times New Roman" w:cs="Times New Roman"/>
          <w:sz w:val="28"/>
          <w:szCs w:val="28"/>
          <w:lang w:val="ru-RU"/>
        </w:rPr>
        <w:t>. При этом отрицательная разница между оценкой возвращаемого имущества и оценкой, по которой это имущество было передано ранее, не признается убы</w:t>
      </w:r>
      <w:r w:rsidR="00AF313A" w:rsidRPr="005B187F">
        <w:rPr>
          <w:rFonts w:ascii="Times New Roman" w:hAnsi="Times New Roman" w:cs="Times New Roman"/>
          <w:sz w:val="28"/>
          <w:szCs w:val="28"/>
          <w:lang w:val="ru-RU"/>
        </w:rPr>
        <w:t xml:space="preserve">тком для целей налогообложения, </w:t>
      </w:r>
      <w:r w:rsidR="00FE06D9" w:rsidRPr="005B187F">
        <w:rPr>
          <w:rFonts w:ascii="Times New Roman" w:hAnsi="Times New Roman" w:cs="Times New Roman"/>
          <w:sz w:val="28"/>
          <w:szCs w:val="28"/>
          <w:lang w:val="ru-RU"/>
        </w:rPr>
        <w:t>однако</w:t>
      </w:r>
      <w:r w:rsidR="00AF313A" w:rsidRPr="005B187F">
        <w:rPr>
          <w:rFonts w:ascii="Times New Roman" w:hAnsi="Times New Roman" w:cs="Times New Roman"/>
          <w:sz w:val="28"/>
          <w:szCs w:val="28"/>
          <w:lang w:val="ru-RU"/>
        </w:rPr>
        <w:t xml:space="preserve"> п</w:t>
      </w:r>
      <w:r w:rsidRPr="005B187F">
        <w:rPr>
          <w:rFonts w:ascii="Times New Roman" w:hAnsi="Times New Roman" w:cs="Times New Roman"/>
          <w:sz w:val="28"/>
          <w:szCs w:val="28"/>
          <w:lang w:val="ru-RU"/>
        </w:rPr>
        <w:t xml:space="preserve">оложительная разница будет </w:t>
      </w:r>
      <w:r w:rsidR="00AF313A" w:rsidRPr="005B187F">
        <w:rPr>
          <w:rFonts w:ascii="Times New Roman" w:hAnsi="Times New Roman" w:cs="Times New Roman"/>
          <w:sz w:val="28"/>
          <w:szCs w:val="28"/>
          <w:lang w:val="ru-RU"/>
        </w:rPr>
        <w:t>включена в состав внереализационных доходов, как доход, полученный от участия в деятельности товарищества, и будет учитываться при формировании налоговой обязанности по уплат</w:t>
      </w:r>
      <w:r w:rsidR="00AB321C" w:rsidRPr="005B187F">
        <w:rPr>
          <w:rFonts w:ascii="Times New Roman" w:hAnsi="Times New Roman" w:cs="Times New Roman"/>
          <w:sz w:val="28"/>
          <w:szCs w:val="28"/>
          <w:lang w:val="ru-RU"/>
        </w:rPr>
        <w:t>е налога на прибыль организаций (п.5 и п.6 ст. 278 НК РФ).</w:t>
      </w:r>
    </w:p>
    <w:p w:rsidR="00807551" w:rsidRPr="005B187F" w:rsidRDefault="00807551" w:rsidP="005B187F">
      <w:pPr>
        <w:spacing w:after="200" w:line="360" w:lineRule="auto"/>
        <w:rPr>
          <w:rFonts w:ascii="Times New Roman" w:hAnsi="Times New Roman" w:cs="Times New Roman"/>
          <w:sz w:val="28"/>
          <w:szCs w:val="28"/>
          <w:lang w:val="ru-RU"/>
        </w:rPr>
      </w:pPr>
      <w:r w:rsidRPr="005B187F">
        <w:rPr>
          <w:rFonts w:ascii="Times New Roman" w:hAnsi="Times New Roman" w:cs="Times New Roman"/>
          <w:sz w:val="28"/>
          <w:szCs w:val="28"/>
          <w:lang w:val="ru-RU"/>
        </w:rPr>
        <w:br w:type="page"/>
      </w:r>
    </w:p>
    <w:p w:rsidR="00807551" w:rsidRPr="005B187F" w:rsidRDefault="00E3368B" w:rsidP="005B187F">
      <w:pPr>
        <w:spacing w:line="360" w:lineRule="auto"/>
        <w:ind w:firstLine="709"/>
        <w:jc w:val="center"/>
        <w:rPr>
          <w:rFonts w:ascii="Times New Roman" w:hAnsi="Times New Roman" w:cs="Times New Roman"/>
          <w:b/>
          <w:sz w:val="28"/>
          <w:szCs w:val="28"/>
          <w:lang w:val="ru-RU"/>
        </w:rPr>
      </w:pPr>
      <w:r w:rsidRPr="005B187F">
        <w:rPr>
          <w:rFonts w:ascii="Times New Roman" w:hAnsi="Times New Roman" w:cs="Times New Roman"/>
          <w:b/>
          <w:sz w:val="28"/>
          <w:szCs w:val="28"/>
          <w:lang w:val="ru-RU"/>
        </w:rPr>
        <w:lastRenderedPageBreak/>
        <w:t>Заключение</w:t>
      </w:r>
    </w:p>
    <w:p w:rsidR="00F44D80" w:rsidRPr="005B187F" w:rsidRDefault="00F44D80"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Проанализировав </w:t>
      </w:r>
      <w:r w:rsidR="000C1F80" w:rsidRPr="005B187F">
        <w:rPr>
          <w:rFonts w:ascii="Times New Roman" w:hAnsi="Times New Roman" w:cs="Times New Roman"/>
          <w:sz w:val="28"/>
          <w:szCs w:val="28"/>
          <w:lang w:val="ru-RU"/>
        </w:rPr>
        <w:t>конст</w:t>
      </w:r>
      <w:r w:rsidR="00654444" w:rsidRPr="005B187F">
        <w:rPr>
          <w:rFonts w:ascii="Times New Roman" w:hAnsi="Times New Roman" w:cs="Times New Roman"/>
          <w:sz w:val="28"/>
          <w:szCs w:val="28"/>
          <w:lang w:val="ru-RU"/>
        </w:rPr>
        <w:t xml:space="preserve">рукцию инвестиционного договора, а также подходы, сформировавшиеся в доктрине и на практике, можно сделать вывод, что </w:t>
      </w:r>
      <w:r w:rsidR="007B032F">
        <w:rPr>
          <w:rFonts w:ascii="Times New Roman" w:hAnsi="Times New Roman" w:cs="Times New Roman"/>
          <w:sz w:val="28"/>
          <w:szCs w:val="28"/>
          <w:lang w:val="ru-RU"/>
        </w:rPr>
        <w:t>в настоящее время</w:t>
      </w:r>
      <w:r w:rsidR="00654444" w:rsidRPr="005B187F">
        <w:rPr>
          <w:rFonts w:ascii="Times New Roman" w:hAnsi="Times New Roman" w:cs="Times New Roman"/>
          <w:sz w:val="28"/>
          <w:szCs w:val="28"/>
          <w:lang w:val="ru-RU"/>
        </w:rPr>
        <w:t xml:space="preserve"> нет единства понимания того, является ли инвестиционный договор самостоятельным непоименованным видом договора или же понятие </w:t>
      </w:r>
      <w:r w:rsidR="00631402" w:rsidRPr="005B187F">
        <w:rPr>
          <w:rFonts w:ascii="Times New Roman" w:hAnsi="Times New Roman" w:cs="Times New Roman"/>
          <w:sz w:val="28"/>
          <w:szCs w:val="28"/>
          <w:lang w:val="ru-RU"/>
        </w:rPr>
        <w:t>«</w:t>
      </w:r>
      <w:r w:rsidR="00654444" w:rsidRPr="005B187F">
        <w:rPr>
          <w:rFonts w:ascii="Times New Roman" w:hAnsi="Times New Roman" w:cs="Times New Roman"/>
          <w:sz w:val="28"/>
          <w:szCs w:val="28"/>
          <w:lang w:val="ru-RU"/>
        </w:rPr>
        <w:t>инвестиционный договор</w:t>
      </w:r>
      <w:r w:rsidR="00631402" w:rsidRPr="005B187F">
        <w:rPr>
          <w:rFonts w:ascii="Times New Roman" w:hAnsi="Times New Roman" w:cs="Times New Roman"/>
          <w:sz w:val="28"/>
          <w:szCs w:val="28"/>
          <w:lang w:val="ru-RU"/>
        </w:rPr>
        <w:t>»</w:t>
      </w:r>
      <w:r w:rsidR="00654444" w:rsidRPr="005B187F">
        <w:rPr>
          <w:rFonts w:ascii="Times New Roman" w:hAnsi="Times New Roman" w:cs="Times New Roman"/>
          <w:sz w:val="28"/>
          <w:szCs w:val="28"/>
          <w:lang w:val="ru-RU"/>
        </w:rPr>
        <w:t xml:space="preserve"> обладает сугубо экономическим содержанием, а с юридической точки зрения под такое понятие могут подпадать любые договоры, предусмотренные гражданским законодательством.</w:t>
      </w:r>
    </w:p>
    <w:p w:rsidR="000178C3" w:rsidRPr="005B187F" w:rsidRDefault="00654444"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Обращаясь к влиянию Постановления Пленума </w:t>
      </w:r>
      <w:r w:rsidR="007B032F">
        <w:rPr>
          <w:rFonts w:ascii="Times New Roman" w:hAnsi="Times New Roman" w:cs="Times New Roman"/>
          <w:sz w:val="28"/>
          <w:szCs w:val="28"/>
          <w:lang w:val="ru-RU"/>
        </w:rPr>
        <w:t xml:space="preserve">ВАС РФ </w:t>
      </w:r>
      <w:r w:rsidR="00F20BE7">
        <w:rPr>
          <w:rFonts w:ascii="Times New Roman" w:hAnsi="Times New Roman" w:cs="Times New Roman"/>
          <w:sz w:val="28"/>
          <w:szCs w:val="28"/>
          <w:lang w:val="ru-RU"/>
        </w:rPr>
        <w:t>№54</w:t>
      </w:r>
      <w:r w:rsidRPr="005B187F">
        <w:rPr>
          <w:rFonts w:ascii="Times New Roman" w:hAnsi="Times New Roman" w:cs="Times New Roman"/>
          <w:sz w:val="28"/>
          <w:szCs w:val="28"/>
          <w:lang w:val="ru-RU"/>
        </w:rPr>
        <w:t xml:space="preserve"> на отношения по инвестированию, стоит отметить, что несмотря на </w:t>
      </w:r>
      <w:r w:rsidR="00204138" w:rsidRPr="005B187F">
        <w:rPr>
          <w:rFonts w:ascii="Times New Roman" w:hAnsi="Times New Roman" w:cs="Times New Roman"/>
          <w:sz w:val="28"/>
          <w:szCs w:val="28"/>
          <w:lang w:val="ru-RU"/>
        </w:rPr>
        <w:t xml:space="preserve">то, что по своей сути </w:t>
      </w:r>
      <w:r w:rsidR="005651AE" w:rsidRPr="005B187F">
        <w:rPr>
          <w:rFonts w:ascii="Times New Roman" w:hAnsi="Times New Roman" w:cs="Times New Roman"/>
          <w:sz w:val="28"/>
          <w:szCs w:val="28"/>
          <w:lang w:val="ru-RU"/>
        </w:rPr>
        <w:t xml:space="preserve">разъяснения Пленума ВАС РФ </w:t>
      </w:r>
      <w:r w:rsidR="00204138" w:rsidRPr="005B187F">
        <w:rPr>
          <w:rFonts w:ascii="Times New Roman" w:hAnsi="Times New Roman" w:cs="Times New Roman"/>
          <w:sz w:val="28"/>
          <w:szCs w:val="28"/>
          <w:lang w:val="ru-RU"/>
        </w:rPr>
        <w:t xml:space="preserve">носят фундаментальный характер, они </w:t>
      </w:r>
      <w:r w:rsidR="005651AE" w:rsidRPr="005B187F">
        <w:rPr>
          <w:rFonts w:ascii="Times New Roman" w:hAnsi="Times New Roman" w:cs="Times New Roman"/>
          <w:sz w:val="28"/>
          <w:szCs w:val="28"/>
          <w:lang w:val="ru-RU"/>
        </w:rPr>
        <w:t xml:space="preserve">не смогли внести достаточной </w:t>
      </w:r>
      <w:r w:rsidR="007D1101" w:rsidRPr="005B187F">
        <w:rPr>
          <w:rFonts w:ascii="Times New Roman" w:hAnsi="Times New Roman" w:cs="Times New Roman"/>
          <w:sz w:val="28"/>
          <w:szCs w:val="28"/>
          <w:lang w:val="ru-RU"/>
        </w:rPr>
        <w:t xml:space="preserve">ясности </w:t>
      </w:r>
      <w:r w:rsidR="005651AE" w:rsidRPr="005B187F">
        <w:rPr>
          <w:rFonts w:ascii="Times New Roman" w:hAnsi="Times New Roman" w:cs="Times New Roman"/>
          <w:sz w:val="28"/>
          <w:szCs w:val="28"/>
          <w:lang w:val="ru-RU"/>
        </w:rPr>
        <w:t>в правоприменительную практику</w:t>
      </w:r>
      <w:r w:rsidR="00204138" w:rsidRPr="005B187F">
        <w:rPr>
          <w:rFonts w:ascii="Times New Roman" w:hAnsi="Times New Roman" w:cs="Times New Roman"/>
          <w:sz w:val="28"/>
          <w:szCs w:val="28"/>
          <w:lang w:val="ru-RU"/>
        </w:rPr>
        <w:t xml:space="preserve"> и не были </w:t>
      </w:r>
      <w:r w:rsidR="00631402" w:rsidRPr="005B187F">
        <w:rPr>
          <w:rFonts w:ascii="Times New Roman" w:hAnsi="Times New Roman" w:cs="Times New Roman"/>
          <w:sz w:val="28"/>
          <w:szCs w:val="28"/>
          <w:lang w:val="ru-RU"/>
        </w:rPr>
        <w:t xml:space="preserve">в значительной мере </w:t>
      </w:r>
      <w:r w:rsidR="00204138" w:rsidRPr="005B187F">
        <w:rPr>
          <w:rFonts w:ascii="Times New Roman" w:hAnsi="Times New Roman" w:cs="Times New Roman"/>
          <w:sz w:val="28"/>
          <w:szCs w:val="28"/>
          <w:lang w:val="ru-RU"/>
        </w:rPr>
        <w:t>восприняты ни нижестоящими судами, ни контролирующими органами, ни субъектами хо</w:t>
      </w:r>
      <w:r w:rsidR="007B032F">
        <w:rPr>
          <w:rFonts w:ascii="Times New Roman" w:hAnsi="Times New Roman" w:cs="Times New Roman"/>
          <w:sz w:val="28"/>
          <w:szCs w:val="28"/>
          <w:lang w:val="ru-RU"/>
        </w:rPr>
        <w:t>зяйственной деятельности. Таким</w:t>
      </w:r>
      <w:r w:rsidR="00204138" w:rsidRPr="005B187F">
        <w:rPr>
          <w:rFonts w:ascii="Times New Roman" w:hAnsi="Times New Roman" w:cs="Times New Roman"/>
          <w:sz w:val="28"/>
          <w:szCs w:val="28"/>
          <w:lang w:val="ru-RU"/>
        </w:rPr>
        <w:t xml:space="preserve"> образом</w:t>
      </w:r>
      <w:r w:rsidR="000178C3" w:rsidRPr="005B187F">
        <w:rPr>
          <w:rFonts w:ascii="Times New Roman" w:hAnsi="Times New Roman" w:cs="Times New Roman"/>
          <w:sz w:val="28"/>
          <w:szCs w:val="28"/>
          <w:lang w:val="ru-RU"/>
        </w:rPr>
        <w:t>,</w:t>
      </w:r>
      <w:r w:rsidR="00204138" w:rsidRPr="005B187F">
        <w:rPr>
          <w:rFonts w:ascii="Times New Roman" w:hAnsi="Times New Roman" w:cs="Times New Roman"/>
          <w:sz w:val="28"/>
          <w:szCs w:val="28"/>
          <w:lang w:val="ru-RU"/>
        </w:rPr>
        <w:t xml:space="preserve"> на </w:t>
      </w:r>
      <w:r w:rsidR="007B032F">
        <w:rPr>
          <w:rFonts w:ascii="Times New Roman" w:hAnsi="Times New Roman" w:cs="Times New Roman"/>
          <w:sz w:val="28"/>
          <w:szCs w:val="28"/>
          <w:lang w:val="ru-RU"/>
        </w:rPr>
        <w:t>данном этапе</w:t>
      </w:r>
      <w:r w:rsidR="00204138" w:rsidRPr="005B187F">
        <w:rPr>
          <w:rFonts w:ascii="Times New Roman" w:hAnsi="Times New Roman" w:cs="Times New Roman"/>
          <w:sz w:val="28"/>
          <w:szCs w:val="28"/>
          <w:lang w:val="ru-RU"/>
        </w:rPr>
        <w:t xml:space="preserve"> отсутствует </w:t>
      </w:r>
      <w:r w:rsidR="007B032F">
        <w:rPr>
          <w:rFonts w:ascii="Times New Roman" w:hAnsi="Times New Roman" w:cs="Times New Roman"/>
          <w:sz w:val="28"/>
          <w:szCs w:val="28"/>
          <w:lang w:val="ru-RU"/>
        </w:rPr>
        <w:t xml:space="preserve">достаточная </w:t>
      </w:r>
      <w:r w:rsidR="00631402" w:rsidRPr="005B187F">
        <w:rPr>
          <w:rFonts w:ascii="Times New Roman" w:hAnsi="Times New Roman" w:cs="Times New Roman"/>
          <w:sz w:val="28"/>
          <w:szCs w:val="28"/>
          <w:lang w:val="ru-RU"/>
        </w:rPr>
        <w:t xml:space="preserve">правовая определенность относительно того, </w:t>
      </w:r>
      <w:r w:rsidR="0067622F">
        <w:rPr>
          <w:rFonts w:ascii="Times New Roman" w:hAnsi="Times New Roman" w:cs="Times New Roman"/>
          <w:sz w:val="28"/>
          <w:szCs w:val="28"/>
          <w:lang w:val="ru-RU"/>
        </w:rPr>
        <w:t>через какую гражданско-правовую конструкцию</w:t>
      </w:r>
      <w:r w:rsidR="00631402" w:rsidRPr="005B187F">
        <w:rPr>
          <w:rFonts w:ascii="Times New Roman" w:hAnsi="Times New Roman" w:cs="Times New Roman"/>
          <w:sz w:val="28"/>
          <w:szCs w:val="28"/>
          <w:lang w:val="ru-RU"/>
        </w:rPr>
        <w:t xml:space="preserve"> должна быть </w:t>
      </w:r>
      <w:r w:rsidR="0067622F">
        <w:rPr>
          <w:rFonts w:ascii="Times New Roman" w:hAnsi="Times New Roman" w:cs="Times New Roman"/>
          <w:sz w:val="28"/>
          <w:szCs w:val="28"/>
          <w:lang w:val="ru-RU"/>
        </w:rPr>
        <w:t>реализована</w:t>
      </w:r>
      <w:r w:rsidR="00631402" w:rsidRPr="005B187F">
        <w:rPr>
          <w:rFonts w:ascii="Times New Roman" w:hAnsi="Times New Roman" w:cs="Times New Roman"/>
          <w:sz w:val="28"/>
          <w:szCs w:val="28"/>
          <w:lang w:val="ru-RU"/>
        </w:rPr>
        <w:t xml:space="preserve"> инвестиционная дея</w:t>
      </w:r>
      <w:r w:rsidR="0067622F">
        <w:rPr>
          <w:rFonts w:ascii="Times New Roman" w:hAnsi="Times New Roman" w:cs="Times New Roman"/>
          <w:sz w:val="28"/>
          <w:szCs w:val="28"/>
          <w:lang w:val="ru-RU"/>
        </w:rPr>
        <w:t>тельность. Это</w:t>
      </w:r>
      <w:r w:rsidR="000178C3" w:rsidRPr="005B187F">
        <w:rPr>
          <w:rFonts w:ascii="Times New Roman" w:hAnsi="Times New Roman" w:cs="Times New Roman"/>
          <w:sz w:val="28"/>
          <w:szCs w:val="28"/>
          <w:lang w:val="ru-RU"/>
        </w:rPr>
        <w:t xml:space="preserve"> приводит и к неопределенности </w:t>
      </w:r>
      <w:r w:rsidR="0067622F">
        <w:rPr>
          <w:rFonts w:ascii="Times New Roman" w:hAnsi="Times New Roman" w:cs="Times New Roman"/>
          <w:sz w:val="28"/>
          <w:szCs w:val="28"/>
          <w:lang w:val="ru-RU"/>
        </w:rPr>
        <w:t>в налоговой сфере</w:t>
      </w:r>
      <w:r w:rsidR="007D1101" w:rsidRPr="005B187F">
        <w:rPr>
          <w:rFonts w:ascii="Times New Roman" w:hAnsi="Times New Roman" w:cs="Times New Roman"/>
          <w:sz w:val="28"/>
          <w:szCs w:val="28"/>
          <w:lang w:val="ru-RU"/>
        </w:rPr>
        <w:t>: стороны, вступая в отношения по инвестированию, не могут быть уверены, как будет оценен договор, заключенный между ними, налоговыми органами – в качестве инвестиционного договора</w:t>
      </w:r>
      <w:r w:rsidR="0067622F">
        <w:rPr>
          <w:rFonts w:ascii="Times New Roman" w:hAnsi="Times New Roman" w:cs="Times New Roman"/>
          <w:sz w:val="28"/>
          <w:szCs w:val="28"/>
          <w:lang w:val="ru-RU"/>
        </w:rPr>
        <w:t xml:space="preserve"> </w:t>
      </w:r>
      <w:r w:rsidR="007D1101" w:rsidRPr="005B187F">
        <w:rPr>
          <w:rFonts w:ascii="Times New Roman" w:hAnsi="Times New Roman" w:cs="Times New Roman"/>
          <w:sz w:val="28"/>
          <w:szCs w:val="28"/>
          <w:lang w:val="ru-RU"/>
        </w:rPr>
        <w:t>или же, с учетом позиции Пленума ВАС РФ, будет переквалифицирован в договор купли-продажи будущей вещи.</w:t>
      </w:r>
      <w:r w:rsidR="0090747B">
        <w:rPr>
          <w:rFonts w:ascii="Times New Roman" w:hAnsi="Times New Roman" w:cs="Times New Roman"/>
          <w:sz w:val="28"/>
          <w:szCs w:val="28"/>
          <w:lang w:val="ru-RU"/>
        </w:rPr>
        <w:t xml:space="preserve"> Представляется, что такое положение дел может влечь за собой угрозу несоблюдения конституционно-правового режима стабильности налоговых отношений, о необходимости поддержания которого ни раз высказывался Конституционный суд РФ</w:t>
      </w:r>
      <w:r w:rsidR="006A5F36">
        <w:rPr>
          <w:rStyle w:val="FootnoteReference"/>
          <w:rFonts w:ascii="Times New Roman" w:hAnsi="Times New Roman" w:cs="Times New Roman"/>
          <w:sz w:val="28"/>
          <w:szCs w:val="28"/>
          <w:lang w:val="ru-RU"/>
        </w:rPr>
        <w:footnoteReference w:id="114"/>
      </w:r>
      <w:r w:rsidR="0090747B">
        <w:rPr>
          <w:rFonts w:ascii="Times New Roman" w:hAnsi="Times New Roman" w:cs="Times New Roman"/>
          <w:sz w:val="28"/>
          <w:szCs w:val="28"/>
          <w:lang w:val="ru-RU"/>
        </w:rPr>
        <w:t>. Указанный ре</w:t>
      </w:r>
      <w:r w:rsidR="006A5F36">
        <w:rPr>
          <w:rFonts w:ascii="Times New Roman" w:hAnsi="Times New Roman" w:cs="Times New Roman"/>
          <w:sz w:val="28"/>
          <w:szCs w:val="28"/>
          <w:lang w:val="ru-RU"/>
        </w:rPr>
        <w:t xml:space="preserve">жим выводится Конституционным судом </w:t>
      </w:r>
      <w:r w:rsidR="00926A0C">
        <w:rPr>
          <w:rFonts w:ascii="Times New Roman" w:hAnsi="Times New Roman" w:cs="Times New Roman"/>
          <w:sz w:val="28"/>
          <w:szCs w:val="28"/>
          <w:lang w:val="ru-RU"/>
        </w:rPr>
        <w:t xml:space="preserve">РФ </w:t>
      </w:r>
      <w:r w:rsidR="006A5F36">
        <w:rPr>
          <w:rFonts w:ascii="Times New Roman" w:hAnsi="Times New Roman" w:cs="Times New Roman"/>
          <w:sz w:val="28"/>
          <w:szCs w:val="28"/>
          <w:lang w:val="ru-RU"/>
        </w:rPr>
        <w:t xml:space="preserve">из ст. 8 и ст.34 Конституции РФ и означает, что налогоплательщик в целях организации планирования хозяйственной деятельности должен быть заблаговременно </w:t>
      </w:r>
      <w:r w:rsidR="006A5F36">
        <w:rPr>
          <w:rFonts w:ascii="Times New Roman" w:hAnsi="Times New Roman" w:cs="Times New Roman"/>
          <w:sz w:val="28"/>
          <w:szCs w:val="28"/>
          <w:lang w:val="ru-RU"/>
        </w:rPr>
        <w:lastRenderedPageBreak/>
        <w:t>осведомлен о составе и содержании своих налоговых обязательств с тем, чтобы иметь возможность заранее учесть связанные с этим затраты.</w:t>
      </w:r>
    </w:p>
    <w:p w:rsidR="00F44D80" w:rsidRPr="005B187F" w:rsidRDefault="00EC19E2" w:rsidP="005B187F">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результате, в</w:t>
      </w:r>
      <w:r w:rsidR="00F44D80" w:rsidRPr="005B187F">
        <w:rPr>
          <w:rFonts w:ascii="Times New Roman" w:hAnsi="Times New Roman" w:cs="Times New Roman"/>
          <w:sz w:val="28"/>
          <w:szCs w:val="28"/>
          <w:lang w:val="ru-RU"/>
        </w:rPr>
        <w:t xml:space="preserve"> случае, если заключенный инвестиционный договор, в целях налогообложения будет переквалифицирован </w:t>
      </w:r>
      <w:r w:rsidR="0067622F">
        <w:rPr>
          <w:rFonts w:ascii="Times New Roman" w:hAnsi="Times New Roman" w:cs="Times New Roman"/>
          <w:sz w:val="28"/>
          <w:szCs w:val="28"/>
          <w:lang w:val="ru-RU"/>
        </w:rPr>
        <w:t xml:space="preserve">налоговыми органами </w:t>
      </w:r>
      <w:r w:rsidR="00F44D80" w:rsidRPr="005B187F">
        <w:rPr>
          <w:rFonts w:ascii="Times New Roman" w:hAnsi="Times New Roman" w:cs="Times New Roman"/>
          <w:sz w:val="28"/>
          <w:szCs w:val="28"/>
          <w:lang w:val="ru-RU"/>
        </w:rPr>
        <w:t xml:space="preserve">в договор купли-продажи будущей вещи, это повлечет за собой следующие </w:t>
      </w:r>
      <w:r w:rsidR="00C25B59" w:rsidRPr="005B187F">
        <w:rPr>
          <w:rFonts w:ascii="Times New Roman" w:hAnsi="Times New Roman" w:cs="Times New Roman"/>
          <w:sz w:val="28"/>
          <w:szCs w:val="28"/>
          <w:lang w:val="ru-RU"/>
        </w:rPr>
        <w:t xml:space="preserve">налоговые </w:t>
      </w:r>
      <w:r w:rsidR="00F44D80" w:rsidRPr="005B187F">
        <w:rPr>
          <w:rFonts w:ascii="Times New Roman" w:hAnsi="Times New Roman" w:cs="Times New Roman"/>
          <w:sz w:val="28"/>
          <w:szCs w:val="28"/>
          <w:lang w:val="ru-RU"/>
        </w:rPr>
        <w:t>риски:</w:t>
      </w:r>
    </w:p>
    <w:p w:rsidR="00F44D80" w:rsidRPr="005B187F" w:rsidRDefault="00A709BB" w:rsidP="005B187F">
      <w:pPr>
        <w:pStyle w:val="ListParagraph"/>
        <w:numPr>
          <w:ilvl w:val="0"/>
          <w:numId w:val="12"/>
        </w:numPr>
        <w:spacing w:line="360" w:lineRule="auto"/>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Доначисление сумм НДС</w:t>
      </w:r>
      <w:r w:rsidR="00501C2C" w:rsidRPr="005B187F">
        <w:rPr>
          <w:rFonts w:ascii="Times New Roman" w:hAnsi="Times New Roman" w:cs="Times New Roman"/>
          <w:sz w:val="28"/>
          <w:szCs w:val="28"/>
          <w:lang w:val="ru-RU"/>
        </w:rPr>
        <w:t xml:space="preserve"> застройщику</w:t>
      </w:r>
      <w:r w:rsidRPr="005B187F">
        <w:rPr>
          <w:rFonts w:ascii="Times New Roman" w:hAnsi="Times New Roman" w:cs="Times New Roman"/>
          <w:sz w:val="28"/>
          <w:szCs w:val="28"/>
          <w:lang w:val="ru-RU"/>
        </w:rPr>
        <w:t xml:space="preserve"> с полученного </w:t>
      </w:r>
      <w:r w:rsidR="00501C2C" w:rsidRPr="005B187F">
        <w:rPr>
          <w:rFonts w:ascii="Times New Roman" w:hAnsi="Times New Roman" w:cs="Times New Roman"/>
          <w:sz w:val="28"/>
          <w:szCs w:val="28"/>
          <w:lang w:val="ru-RU"/>
        </w:rPr>
        <w:t xml:space="preserve">от инвестора финансирования, в результате квалификации </w:t>
      </w:r>
      <w:r w:rsidR="0067622F">
        <w:rPr>
          <w:rFonts w:ascii="Times New Roman" w:hAnsi="Times New Roman" w:cs="Times New Roman"/>
          <w:sz w:val="28"/>
          <w:szCs w:val="28"/>
          <w:lang w:val="ru-RU"/>
        </w:rPr>
        <w:t xml:space="preserve">данных денежных средств </w:t>
      </w:r>
      <w:r w:rsidR="00501C2C" w:rsidRPr="005B187F">
        <w:rPr>
          <w:rFonts w:ascii="Times New Roman" w:hAnsi="Times New Roman" w:cs="Times New Roman"/>
          <w:sz w:val="28"/>
          <w:szCs w:val="28"/>
          <w:lang w:val="ru-RU"/>
        </w:rPr>
        <w:t>в качестве предварительной оплаты, полученной в счет предстоящей передачи недвижимости.</w:t>
      </w:r>
    </w:p>
    <w:p w:rsidR="00501C2C" w:rsidRPr="005B187F" w:rsidRDefault="00501C2C" w:rsidP="005B187F">
      <w:pPr>
        <w:pStyle w:val="ListParagraph"/>
        <w:numPr>
          <w:ilvl w:val="0"/>
          <w:numId w:val="12"/>
        </w:numPr>
        <w:spacing w:line="360" w:lineRule="auto"/>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Включение финансирования, полученного от инвестора, в налогооблагаемую базу по налогу на прибыль организаций</w:t>
      </w:r>
      <w:r w:rsidR="0067622F">
        <w:rPr>
          <w:rFonts w:ascii="Times New Roman" w:hAnsi="Times New Roman" w:cs="Times New Roman"/>
          <w:sz w:val="28"/>
          <w:szCs w:val="28"/>
          <w:lang w:val="ru-RU"/>
        </w:rPr>
        <w:t xml:space="preserve"> у застройщика</w:t>
      </w:r>
      <w:r w:rsidRPr="005B187F">
        <w:rPr>
          <w:rFonts w:ascii="Times New Roman" w:hAnsi="Times New Roman" w:cs="Times New Roman"/>
          <w:sz w:val="28"/>
          <w:szCs w:val="28"/>
          <w:lang w:val="ru-RU"/>
        </w:rPr>
        <w:t xml:space="preserve">, вследствие признания </w:t>
      </w:r>
      <w:r w:rsidR="0067622F">
        <w:rPr>
          <w:rFonts w:ascii="Times New Roman" w:hAnsi="Times New Roman" w:cs="Times New Roman"/>
          <w:sz w:val="28"/>
          <w:szCs w:val="28"/>
          <w:lang w:val="ru-RU"/>
        </w:rPr>
        <w:t>такого финансирования</w:t>
      </w:r>
      <w:r w:rsidRPr="005B187F">
        <w:rPr>
          <w:rFonts w:ascii="Times New Roman" w:hAnsi="Times New Roman" w:cs="Times New Roman"/>
          <w:sz w:val="28"/>
          <w:szCs w:val="28"/>
          <w:lang w:val="ru-RU"/>
        </w:rPr>
        <w:t xml:space="preserve"> доходом от реализации недвижимого имущества.</w:t>
      </w:r>
    </w:p>
    <w:p w:rsidR="00501C2C" w:rsidRPr="005B187F" w:rsidRDefault="00501C2C" w:rsidP="005B187F">
      <w:pPr>
        <w:pStyle w:val="ListParagraph"/>
        <w:numPr>
          <w:ilvl w:val="0"/>
          <w:numId w:val="12"/>
        </w:numPr>
        <w:spacing w:line="360" w:lineRule="auto"/>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Риск </w:t>
      </w:r>
      <w:r w:rsidR="0026130D" w:rsidRPr="005B187F">
        <w:rPr>
          <w:rFonts w:ascii="Times New Roman" w:hAnsi="Times New Roman" w:cs="Times New Roman"/>
          <w:sz w:val="28"/>
          <w:szCs w:val="28"/>
          <w:lang w:val="ru-RU"/>
        </w:rPr>
        <w:t xml:space="preserve">отказа </w:t>
      </w:r>
      <w:r w:rsidR="0067622F">
        <w:rPr>
          <w:rFonts w:ascii="Times New Roman" w:hAnsi="Times New Roman" w:cs="Times New Roman"/>
          <w:sz w:val="28"/>
          <w:szCs w:val="28"/>
          <w:lang w:val="ru-RU"/>
        </w:rPr>
        <w:t xml:space="preserve">застройщику в праве на вычет сумм НДС, предъявленных </w:t>
      </w:r>
      <w:r w:rsidR="0026130D" w:rsidRPr="005B187F">
        <w:rPr>
          <w:rFonts w:ascii="Times New Roman" w:hAnsi="Times New Roman" w:cs="Times New Roman"/>
          <w:sz w:val="28"/>
          <w:szCs w:val="28"/>
          <w:lang w:val="ru-RU"/>
        </w:rPr>
        <w:t xml:space="preserve">ему подрядчиками в связи с истечением </w:t>
      </w:r>
      <w:r w:rsidR="002D22F0" w:rsidRPr="005B187F">
        <w:rPr>
          <w:rFonts w:ascii="Times New Roman" w:hAnsi="Times New Roman" w:cs="Times New Roman"/>
          <w:sz w:val="28"/>
          <w:szCs w:val="28"/>
          <w:lang w:val="ru-RU"/>
        </w:rPr>
        <w:t>срока, установленного ст.</w:t>
      </w:r>
      <w:r w:rsidR="005B187F" w:rsidRPr="005B187F">
        <w:rPr>
          <w:rFonts w:ascii="Times New Roman" w:hAnsi="Times New Roman" w:cs="Times New Roman"/>
          <w:sz w:val="28"/>
          <w:szCs w:val="28"/>
          <w:lang w:val="ru-RU"/>
        </w:rPr>
        <w:t xml:space="preserve"> 172 НК РФ.</w:t>
      </w:r>
    </w:p>
    <w:p w:rsidR="007E531E" w:rsidRPr="005B187F" w:rsidRDefault="00C25B59"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В тоже время, п</w:t>
      </w:r>
      <w:r w:rsidR="00F46866" w:rsidRPr="005B187F">
        <w:rPr>
          <w:rFonts w:ascii="Times New Roman" w:hAnsi="Times New Roman" w:cs="Times New Roman"/>
          <w:sz w:val="28"/>
          <w:szCs w:val="28"/>
          <w:lang w:val="ru-RU"/>
        </w:rPr>
        <w:t>роанализировав судебную практику по спорам, возникающим с налоговыми органами, можно отметить, что на настоящий момент возможно также и заключение так называемого инвестиционного договора, то есть договора купли-продажи инвестиционного характера, особенности налогообложения которого были рассмотрены в</w:t>
      </w:r>
      <w:r w:rsidR="00E334A9">
        <w:rPr>
          <w:rFonts w:ascii="Times New Roman" w:hAnsi="Times New Roman" w:cs="Times New Roman"/>
          <w:sz w:val="28"/>
          <w:szCs w:val="28"/>
          <w:lang w:val="ru-RU"/>
        </w:rPr>
        <w:t xml:space="preserve"> </w:t>
      </w:r>
      <w:r w:rsidR="00E334A9" w:rsidRPr="00E334A9">
        <w:rPr>
          <w:rFonts w:ascii="Times New Roman" w:hAnsi="Times New Roman" w:cs="Times New Roman"/>
          <w:sz w:val="28"/>
          <w:szCs w:val="28"/>
          <w:lang w:val="ru-RU"/>
        </w:rPr>
        <w:t>§</w:t>
      </w:r>
      <w:r w:rsidR="00E334A9">
        <w:rPr>
          <w:rFonts w:ascii="Times New Roman" w:hAnsi="Times New Roman" w:cs="Times New Roman"/>
          <w:sz w:val="28"/>
          <w:szCs w:val="28"/>
          <w:lang w:val="ru-RU"/>
        </w:rPr>
        <w:t>2</w:t>
      </w:r>
      <w:r w:rsidR="00374827">
        <w:rPr>
          <w:rFonts w:ascii="Times New Roman" w:hAnsi="Times New Roman" w:cs="Times New Roman"/>
          <w:sz w:val="28"/>
          <w:szCs w:val="28"/>
          <w:lang w:val="ru-RU"/>
        </w:rPr>
        <w:t xml:space="preserve"> Главы 2</w:t>
      </w:r>
      <w:r w:rsidR="00E334A9">
        <w:rPr>
          <w:rFonts w:ascii="Times New Roman" w:hAnsi="Times New Roman" w:cs="Times New Roman"/>
          <w:sz w:val="28"/>
          <w:szCs w:val="28"/>
          <w:lang w:val="ru-RU"/>
        </w:rPr>
        <w:t xml:space="preserve"> настоящей работы</w:t>
      </w:r>
      <w:r w:rsidR="00F46866" w:rsidRPr="005B187F">
        <w:rPr>
          <w:rFonts w:ascii="Times New Roman" w:hAnsi="Times New Roman" w:cs="Times New Roman"/>
          <w:sz w:val="28"/>
          <w:szCs w:val="28"/>
          <w:lang w:val="ru-RU"/>
        </w:rPr>
        <w:t>. Н</w:t>
      </w:r>
      <w:r w:rsidR="00386939" w:rsidRPr="005B187F">
        <w:rPr>
          <w:rFonts w:ascii="Times New Roman" w:hAnsi="Times New Roman" w:cs="Times New Roman"/>
          <w:sz w:val="28"/>
          <w:szCs w:val="28"/>
          <w:lang w:val="ru-RU"/>
        </w:rPr>
        <w:t xml:space="preserve">есмотря на то, что Пленум ВАС РФ однозначно определил, что инвестиционный договор не является самостоятельным договором, при разрешении споров по вопросам уплаты налогов, возникающих при исполнении таких договоров, </w:t>
      </w:r>
      <w:r w:rsidR="00F46866" w:rsidRPr="005B187F">
        <w:rPr>
          <w:rFonts w:ascii="Times New Roman" w:hAnsi="Times New Roman" w:cs="Times New Roman"/>
          <w:sz w:val="28"/>
          <w:szCs w:val="28"/>
          <w:lang w:val="ru-RU"/>
        </w:rPr>
        <w:t xml:space="preserve">налоговые органы, а вслед за ними и суды, </w:t>
      </w:r>
      <w:r w:rsidR="00386939" w:rsidRPr="005B187F">
        <w:rPr>
          <w:rFonts w:ascii="Times New Roman" w:hAnsi="Times New Roman" w:cs="Times New Roman"/>
          <w:sz w:val="28"/>
          <w:szCs w:val="28"/>
          <w:lang w:val="ru-RU"/>
        </w:rPr>
        <w:t xml:space="preserve">не </w:t>
      </w:r>
      <w:r w:rsidR="00F46866" w:rsidRPr="005B187F">
        <w:rPr>
          <w:rFonts w:ascii="Times New Roman" w:hAnsi="Times New Roman" w:cs="Times New Roman"/>
          <w:sz w:val="28"/>
          <w:szCs w:val="28"/>
          <w:lang w:val="ru-RU"/>
        </w:rPr>
        <w:t xml:space="preserve">всегда </w:t>
      </w:r>
      <w:r w:rsidR="00386939" w:rsidRPr="005B187F">
        <w:rPr>
          <w:rFonts w:ascii="Times New Roman" w:hAnsi="Times New Roman" w:cs="Times New Roman"/>
          <w:sz w:val="28"/>
          <w:szCs w:val="28"/>
          <w:lang w:val="ru-RU"/>
        </w:rPr>
        <w:t xml:space="preserve">квалифицируют такие договоры в качестве договоров купли-продажи будущей вещи, а </w:t>
      </w:r>
      <w:r w:rsidR="00F44D80" w:rsidRPr="005B187F">
        <w:rPr>
          <w:rFonts w:ascii="Times New Roman" w:hAnsi="Times New Roman" w:cs="Times New Roman"/>
          <w:sz w:val="28"/>
          <w:szCs w:val="28"/>
          <w:lang w:val="ru-RU"/>
        </w:rPr>
        <w:t xml:space="preserve">зачастую </w:t>
      </w:r>
      <w:r w:rsidR="00386939" w:rsidRPr="005B187F">
        <w:rPr>
          <w:rFonts w:ascii="Times New Roman" w:hAnsi="Times New Roman" w:cs="Times New Roman"/>
          <w:sz w:val="28"/>
          <w:szCs w:val="28"/>
          <w:lang w:val="ru-RU"/>
        </w:rPr>
        <w:t xml:space="preserve">приходят к выводу, что заключенный договор является инвестиционным договором, и </w:t>
      </w:r>
      <w:r w:rsidR="00F44D80" w:rsidRPr="005B187F">
        <w:rPr>
          <w:rFonts w:ascii="Times New Roman" w:hAnsi="Times New Roman" w:cs="Times New Roman"/>
          <w:sz w:val="28"/>
          <w:szCs w:val="28"/>
          <w:lang w:val="ru-RU"/>
        </w:rPr>
        <w:t xml:space="preserve">как следствие указывают на то, что передача </w:t>
      </w:r>
      <w:r w:rsidR="00F44D80" w:rsidRPr="005B187F">
        <w:rPr>
          <w:rFonts w:ascii="Times New Roman" w:hAnsi="Times New Roman" w:cs="Times New Roman"/>
          <w:sz w:val="28"/>
          <w:szCs w:val="28"/>
          <w:lang w:val="ru-RU"/>
        </w:rPr>
        <w:lastRenderedPageBreak/>
        <w:t>финансирования от инвестора застройщику не является реализацией, так как носит инвестиционный характер</w:t>
      </w:r>
      <w:r w:rsidR="00F46866" w:rsidRPr="005B187F">
        <w:rPr>
          <w:rFonts w:ascii="Times New Roman" w:hAnsi="Times New Roman" w:cs="Times New Roman"/>
          <w:sz w:val="28"/>
          <w:szCs w:val="28"/>
          <w:lang w:val="ru-RU"/>
        </w:rPr>
        <w:t xml:space="preserve">, и на этом основании </w:t>
      </w:r>
      <w:r w:rsidR="0067622F">
        <w:rPr>
          <w:rFonts w:ascii="Times New Roman" w:hAnsi="Times New Roman" w:cs="Times New Roman"/>
          <w:sz w:val="28"/>
          <w:szCs w:val="28"/>
          <w:lang w:val="ru-RU"/>
        </w:rPr>
        <w:t>данные платежи освобождаю</w:t>
      </w:r>
      <w:r w:rsidR="00F46866" w:rsidRPr="005B187F">
        <w:rPr>
          <w:rFonts w:ascii="Times New Roman" w:hAnsi="Times New Roman" w:cs="Times New Roman"/>
          <w:sz w:val="28"/>
          <w:szCs w:val="28"/>
          <w:lang w:val="ru-RU"/>
        </w:rPr>
        <w:t>тся</w:t>
      </w:r>
      <w:r w:rsidR="00F44D80" w:rsidRPr="005B187F">
        <w:rPr>
          <w:rFonts w:ascii="Times New Roman" w:hAnsi="Times New Roman" w:cs="Times New Roman"/>
          <w:sz w:val="28"/>
          <w:szCs w:val="28"/>
          <w:lang w:val="ru-RU"/>
        </w:rPr>
        <w:t xml:space="preserve"> </w:t>
      </w:r>
      <w:r w:rsidR="00F46866" w:rsidRPr="005B187F">
        <w:rPr>
          <w:rFonts w:ascii="Times New Roman" w:hAnsi="Times New Roman" w:cs="Times New Roman"/>
          <w:sz w:val="28"/>
          <w:szCs w:val="28"/>
          <w:lang w:val="ru-RU"/>
        </w:rPr>
        <w:t>от обложения НДС</w:t>
      </w:r>
      <w:r w:rsidR="00F44D80" w:rsidRPr="005B187F">
        <w:rPr>
          <w:rStyle w:val="FootnoteReference"/>
          <w:rFonts w:ascii="Times New Roman" w:hAnsi="Times New Roman" w:cs="Times New Roman"/>
          <w:sz w:val="28"/>
          <w:szCs w:val="28"/>
          <w:lang w:val="ru-RU"/>
        </w:rPr>
        <w:footnoteReference w:id="115"/>
      </w:r>
      <w:r w:rsidR="00F44D80" w:rsidRPr="005B187F">
        <w:rPr>
          <w:rFonts w:ascii="Times New Roman" w:hAnsi="Times New Roman" w:cs="Times New Roman"/>
          <w:sz w:val="28"/>
          <w:szCs w:val="28"/>
          <w:lang w:val="ru-RU"/>
        </w:rPr>
        <w:t>.</w:t>
      </w:r>
      <w:r w:rsidR="00F46866" w:rsidRPr="005B187F">
        <w:rPr>
          <w:rFonts w:ascii="Times New Roman" w:hAnsi="Times New Roman" w:cs="Times New Roman"/>
          <w:sz w:val="28"/>
          <w:szCs w:val="28"/>
          <w:lang w:val="ru-RU"/>
        </w:rPr>
        <w:t xml:space="preserve"> </w:t>
      </w:r>
      <w:r w:rsidR="00B81B5C" w:rsidRPr="005B187F">
        <w:rPr>
          <w:rFonts w:ascii="Times New Roman" w:hAnsi="Times New Roman" w:cs="Times New Roman"/>
          <w:sz w:val="28"/>
          <w:szCs w:val="28"/>
          <w:lang w:val="ru-RU"/>
        </w:rPr>
        <w:t>Такой же позиции придерживаются и контролирующие органы</w:t>
      </w:r>
      <w:r w:rsidR="00B81B5C" w:rsidRPr="005B187F">
        <w:rPr>
          <w:rStyle w:val="FootnoteReference"/>
          <w:rFonts w:ascii="Times New Roman" w:hAnsi="Times New Roman" w:cs="Times New Roman"/>
          <w:sz w:val="28"/>
          <w:szCs w:val="28"/>
          <w:lang w:val="ru-RU"/>
        </w:rPr>
        <w:footnoteReference w:id="116"/>
      </w:r>
      <w:r w:rsidR="00B81B5C" w:rsidRPr="005B187F">
        <w:rPr>
          <w:rFonts w:ascii="Times New Roman" w:hAnsi="Times New Roman" w:cs="Times New Roman"/>
          <w:sz w:val="28"/>
          <w:szCs w:val="28"/>
          <w:lang w:val="ru-RU"/>
        </w:rPr>
        <w:t xml:space="preserve">. </w:t>
      </w:r>
      <w:r w:rsidR="00F46866" w:rsidRPr="005B187F">
        <w:rPr>
          <w:rFonts w:ascii="Times New Roman" w:hAnsi="Times New Roman" w:cs="Times New Roman"/>
          <w:sz w:val="28"/>
          <w:szCs w:val="28"/>
          <w:lang w:val="ru-RU"/>
        </w:rPr>
        <w:t xml:space="preserve">Однако, выбирая </w:t>
      </w:r>
      <w:r w:rsidR="00870A02">
        <w:rPr>
          <w:rFonts w:ascii="Times New Roman" w:hAnsi="Times New Roman" w:cs="Times New Roman"/>
          <w:sz w:val="28"/>
          <w:szCs w:val="28"/>
          <w:lang w:val="ru-RU"/>
        </w:rPr>
        <w:t>данную</w:t>
      </w:r>
      <w:r w:rsidR="00F46866" w:rsidRPr="005B187F">
        <w:rPr>
          <w:rFonts w:ascii="Times New Roman" w:hAnsi="Times New Roman" w:cs="Times New Roman"/>
          <w:sz w:val="28"/>
          <w:szCs w:val="28"/>
          <w:lang w:val="ru-RU"/>
        </w:rPr>
        <w:t xml:space="preserve"> модель организации инвестиционной деятельности, следует принимать во внимание </w:t>
      </w:r>
      <w:r w:rsidR="0067622F">
        <w:rPr>
          <w:rFonts w:ascii="Times New Roman" w:hAnsi="Times New Roman" w:cs="Times New Roman"/>
          <w:sz w:val="28"/>
          <w:szCs w:val="28"/>
          <w:lang w:val="ru-RU"/>
        </w:rPr>
        <w:t xml:space="preserve">риски, связанные с возможной переквалификацией </w:t>
      </w:r>
      <w:r w:rsidR="00870A02">
        <w:rPr>
          <w:rFonts w:ascii="Times New Roman" w:hAnsi="Times New Roman" w:cs="Times New Roman"/>
          <w:sz w:val="28"/>
          <w:szCs w:val="28"/>
          <w:lang w:val="ru-RU"/>
        </w:rPr>
        <w:t>инвестиционного</w:t>
      </w:r>
      <w:r w:rsidR="0067622F">
        <w:rPr>
          <w:rFonts w:ascii="Times New Roman" w:hAnsi="Times New Roman" w:cs="Times New Roman"/>
          <w:sz w:val="28"/>
          <w:szCs w:val="28"/>
          <w:lang w:val="ru-RU"/>
        </w:rPr>
        <w:t xml:space="preserve"> договора в договор купли-продажи будущей вещи, что повлечет за собой </w:t>
      </w:r>
      <w:proofErr w:type="spellStart"/>
      <w:r w:rsidR="00870A02">
        <w:rPr>
          <w:rFonts w:ascii="Times New Roman" w:hAnsi="Times New Roman" w:cs="Times New Roman"/>
          <w:sz w:val="28"/>
          <w:szCs w:val="28"/>
          <w:lang w:val="ru-RU"/>
        </w:rPr>
        <w:t>вышеобозначенные</w:t>
      </w:r>
      <w:proofErr w:type="spellEnd"/>
      <w:r w:rsidR="00870A02">
        <w:rPr>
          <w:rFonts w:ascii="Times New Roman" w:hAnsi="Times New Roman" w:cs="Times New Roman"/>
          <w:sz w:val="28"/>
          <w:szCs w:val="28"/>
          <w:lang w:val="ru-RU"/>
        </w:rPr>
        <w:t xml:space="preserve"> налоговые последствия.</w:t>
      </w:r>
    </w:p>
    <w:p w:rsidR="00497B2F" w:rsidRPr="005B187F" w:rsidRDefault="001E4AF7" w:rsidP="005B187F">
      <w:pPr>
        <w:spacing w:line="360" w:lineRule="auto"/>
        <w:ind w:firstLine="709"/>
        <w:jc w:val="both"/>
        <w:rPr>
          <w:rFonts w:ascii="Times New Roman" w:hAnsi="Times New Roman" w:cs="Times New Roman"/>
          <w:sz w:val="28"/>
          <w:szCs w:val="28"/>
          <w:lang w:val="ru-RU"/>
        </w:rPr>
      </w:pPr>
      <w:r w:rsidRPr="005B187F">
        <w:rPr>
          <w:rFonts w:ascii="Times New Roman" w:hAnsi="Times New Roman" w:cs="Times New Roman"/>
          <w:sz w:val="28"/>
          <w:szCs w:val="28"/>
          <w:lang w:val="ru-RU"/>
        </w:rPr>
        <w:t xml:space="preserve">Таким образом, на настоящий момент при </w:t>
      </w:r>
      <w:r w:rsidR="00870A02">
        <w:rPr>
          <w:rFonts w:ascii="Times New Roman" w:hAnsi="Times New Roman" w:cs="Times New Roman"/>
          <w:sz w:val="28"/>
          <w:szCs w:val="28"/>
          <w:lang w:val="ru-RU"/>
        </w:rPr>
        <w:t>определении</w:t>
      </w:r>
      <w:r w:rsidRPr="005B187F">
        <w:rPr>
          <w:rFonts w:ascii="Times New Roman" w:hAnsi="Times New Roman" w:cs="Times New Roman"/>
          <w:sz w:val="28"/>
          <w:szCs w:val="28"/>
          <w:lang w:val="ru-RU"/>
        </w:rPr>
        <w:t xml:space="preserve"> варианта осуществления инвестиционной деятельности перед сторонами </w:t>
      </w:r>
      <w:r w:rsidR="00870A02">
        <w:rPr>
          <w:rFonts w:ascii="Times New Roman" w:hAnsi="Times New Roman" w:cs="Times New Roman"/>
          <w:sz w:val="28"/>
          <w:szCs w:val="28"/>
          <w:lang w:val="ru-RU"/>
        </w:rPr>
        <w:t>возникает</w:t>
      </w:r>
      <w:r w:rsidRPr="005B187F">
        <w:rPr>
          <w:rFonts w:ascii="Times New Roman" w:hAnsi="Times New Roman" w:cs="Times New Roman"/>
          <w:sz w:val="28"/>
          <w:szCs w:val="28"/>
          <w:lang w:val="ru-RU"/>
        </w:rPr>
        <w:t xml:space="preserve"> выбор между заключением инвестиционного договора или заключением дого</w:t>
      </w:r>
      <w:r w:rsidR="005B187F" w:rsidRPr="005B187F">
        <w:rPr>
          <w:rFonts w:ascii="Times New Roman" w:hAnsi="Times New Roman" w:cs="Times New Roman"/>
          <w:sz w:val="28"/>
          <w:szCs w:val="28"/>
          <w:lang w:val="ru-RU"/>
        </w:rPr>
        <w:t xml:space="preserve">вора </w:t>
      </w:r>
      <w:r w:rsidR="00870A02">
        <w:rPr>
          <w:rFonts w:ascii="Times New Roman" w:hAnsi="Times New Roman" w:cs="Times New Roman"/>
          <w:sz w:val="28"/>
          <w:szCs w:val="28"/>
          <w:lang w:val="ru-RU"/>
        </w:rPr>
        <w:t xml:space="preserve">купли-продажи будущей вещи. </w:t>
      </w:r>
      <w:r w:rsidR="00355A57" w:rsidRPr="005B187F">
        <w:rPr>
          <w:rFonts w:ascii="Times New Roman" w:hAnsi="Times New Roman" w:cs="Times New Roman"/>
          <w:sz w:val="28"/>
          <w:szCs w:val="28"/>
          <w:lang w:val="ru-RU"/>
        </w:rPr>
        <w:t xml:space="preserve">По результатам проведенного исследования, представляется, что </w:t>
      </w:r>
      <w:r w:rsidR="00870A02">
        <w:rPr>
          <w:rFonts w:ascii="Times New Roman" w:hAnsi="Times New Roman" w:cs="Times New Roman"/>
          <w:sz w:val="28"/>
          <w:szCs w:val="28"/>
          <w:lang w:val="ru-RU"/>
        </w:rPr>
        <w:t xml:space="preserve">с налоговой точки зрения инвестиционный договор является наиболее привлекательным как для застройщика, так и для инвестора. Однако, в то же время, проанализировав возможные риски, связанные с заключением таких договоров, следует сделать вывод, что наиболее оптимальным вариантом для реализации инвестиционной деятельности является </w:t>
      </w:r>
      <w:r w:rsidR="00A247FE" w:rsidRPr="005B187F">
        <w:rPr>
          <w:rFonts w:ascii="Times New Roman" w:hAnsi="Times New Roman" w:cs="Times New Roman"/>
          <w:sz w:val="28"/>
          <w:szCs w:val="28"/>
          <w:lang w:val="ru-RU"/>
        </w:rPr>
        <w:t xml:space="preserve">конструкция </w:t>
      </w:r>
      <w:r w:rsidR="00355A57" w:rsidRPr="005B187F">
        <w:rPr>
          <w:rFonts w:ascii="Times New Roman" w:hAnsi="Times New Roman" w:cs="Times New Roman"/>
          <w:sz w:val="28"/>
          <w:szCs w:val="28"/>
          <w:lang w:val="ru-RU"/>
        </w:rPr>
        <w:t>договор</w:t>
      </w:r>
      <w:r w:rsidR="00A247FE" w:rsidRPr="005B187F">
        <w:rPr>
          <w:rFonts w:ascii="Times New Roman" w:hAnsi="Times New Roman" w:cs="Times New Roman"/>
          <w:sz w:val="28"/>
          <w:szCs w:val="28"/>
          <w:lang w:val="ru-RU"/>
        </w:rPr>
        <w:t>а</w:t>
      </w:r>
      <w:r w:rsidR="00355A57" w:rsidRPr="005B187F">
        <w:rPr>
          <w:rFonts w:ascii="Times New Roman" w:hAnsi="Times New Roman" w:cs="Times New Roman"/>
          <w:sz w:val="28"/>
          <w:szCs w:val="28"/>
          <w:lang w:val="ru-RU"/>
        </w:rPr>
        <w:t xml:space="preserve"> ку</w:t>
      </w:r>
      <w:r w:rsidR="005D1D43">
        <w:rPr>
          <w:rFonts w:ascii="Times New Roman" w:hAnsi="Times New Roman" w:cs="Times New Roman"/>
          <w:sz w:val="28"/>
          <w:szCs w:val="28"/>
          <w:lang w:val="ru-RU"/>
        </w:rPr>
        <w:t>пли-продажи будущей недвижимой вещи</w:t>
      </w:r>
      <w:r w:rsidR="00870A02">
        <w:rPr>
          <w:rFonts w:ascii="Times New Roman" w:hAnsi="Times New Roman" w:cs="Times New Roman"/>
          <w:sz w:val="28"/>
          <w:szCs w:val="28"/>
          <w:lang w:val="ru-RU"/>
        </w:rPr>
        <w:t>,</w:t>
      </w:r>
      <w:r w:rsidR="00A247FE" w:rsidRPr="005B187F">
        <w:rPr>
          <w:rFonts w:ascii="Times New Roman" w:hAnsi="Times New Roman" w:cs="Times New Roman"/>
          <w:sz w:val="28"/>
          <w:szCs w:val="28"/>
          <w:lang w:val="ru-RU"/>
        </w:rPr>
        <w:t xml:space="preserve"> так как </w:t>
      </w:r>
      <w:r w:rsidR="00870A02">
        <w:rPr>
          <w:rFonts w:ascii="Times New Roman" w:hAnsi="Times New Roman" w:cs="Times New Roman"/>
          <w:sz w:val="28"/>
          <w:szCs w:val="28"/>
          <w:lang w:val="ru-RU"/>
        </w:rPr>
        <w:t xml:space="preserve">именно она </w:t>
      </w:r>
      <w:r w:rsidR="00355A57" w:rsidRPr="005B187F">
        <w:rPr>
          <w:rFonts w:ascii="Times New Roman" w:hAnsi="Times New Roman" w:cs="Times New Roman"/>
          <w:sz w:val="28"/>
          <w:szCs w:val="28"/>
          <w:lang w:val="ru-RU"/>
        </w:rPr>
        <w:t>имеет наибольшие налоговые преимущества</w:t>
      </w:r>
      <w:r w:rsidR="00870A02">
        <w:rPr>
          <w:rFonts w:ascii="Times New Roman" w:hAnsi="Times New Roman" w:cs="Times New Roman"/>
          <w:sz w:val="28"/>
          <w:szCs w:val="28"/>
          <w:lang w:val="ru-RU"/>
        </w:rPr>
        <w:t xml:space="preserve"> (возможность предъявления НДС к вычету)</w:t>
      </w:r>
      <w:r w:rsidR="00355A57" w:rsidRPr="005B187F">
        <w:rPr>
          <w:rFonts w:ascii="Times New Roman" w:hAnsi="Times New Roman" w:cs="Times New Roman"/>
          <w:sz w:val="28"/>
          <w:szCs w:val="28"/>
          <w:lang w:val="ru-RU"/>
        </w:rPr>
        <w:t xml:space="preserve"> и влечет за с</w:t>
      </w:r>
      <w:r w:rsidR="002D22F0" w:rsidRPr="005B187F">
        <w:rPr>
          <w:rFonts w:ascii="Times New Roman" w:hAnsi="Times New Roman" w:cs="Times New Roman"/>
          <w:sz w:val="28"/>
          <w:szCs w:val="28"/>
          <w:lang w:val="ru-RU"/>
        </w:rPr>
        <w:t>обой наименьшие налоговые риски</w:t>
      </w:r>
      <w:r w:rsidR="00870A02">
        <w:rPr>
          <w:rFonts w:ascii="Times New Roman" w:hAnsi="Times New Roman" w:cs="Times New Roman"/>
          <w:sz w:val="28"/>
          <w:szCs w:val="28"/>
          <w:lang w:val="ru-RU"/>
        </w:rPr>
        <w:t xml:space="preserve"> (отсутствие риска переквалификации в налоговых целях)</w:t>
      </w:r>
      <w:r w:rsidR="002D22F0" w:rsidRPr="005B187F">
        <w:rPr>
          <w:rFonts w:ascii="Times New Roman" w:hAnsi="Times New Roman" w:cs="Times New Roman"/>
          <w:sz w:val="28"/>
          <w:szCs w:val="28"/>
          <w:lang w:val="ru-RU"/>
        </w:rPr>
        <w:t>.</w:t>
      </w:r>
    </w:p>
    <w:p w:rsidR="00E3368B" w:rsidRPr="005B187F" w:rsidRDefault="00E3368B" w:rsidP="005B187F">
      <w:pPr>
        <w:spacing w:after="200" w:line="360" w:lineRule="auto"/>
        <w:rPr>
          <w:rFonts w:ascii="Times New Roman" w:hAnsi="Times New Roman" w:cs="Times New Roman"/>
          <w:sz w:val="28"/>
          <w:szCs w:val="28"/>
          <w:lang w:val="ru-RU"/>
        </w:rPr>
      </w:pPr>
      <w:r w:rsidRPr="005B187F">
        <w:rPr>
          <w:rFonts w:ascii="Times New Roman" w:hAnsi="Times New Roman" w:cs="Times New Roman"/>
          <w:sz w:val="28"/>
          <w:szCs w:val="28"/>
          <w:lang w:val="ru-RU"/>
        </w:rPr>
        <w:br w:type="page"/>
      </w:r>
    </w:p>
    <w:p w:rsidR="006805B5" w:rsidRPr="005B187F" w:rsidRDefault="006805B5" w:rsidP="005B187F">
      <w:pPr>
        <w:spacing w:line="360" w:lineRule="auto"/>
        <w:jc w:val="both"/>
        <w:rPr>
          <w:rFonts w:ascii="Times New Roman" w:hAnsi="Times New Roman" w:cs="Times New Roman"/>
          <w:b/>
          <w:sz w:val="28"/>
          <w:szCs w:val="28"/>
        </w:rPr>
      </w:pPr>
      <w:proofErr w:type="spellStart"/>
      <w:r w:rsidRPr="005B187F">
        <w:rPr>
          <w:rFonts w:ascii="Times New Roman" w:hAnsi="Times New Roman" w:cs="Times New Roman"/>
          <w:b/>
          <w:sz w:val="28"/>
          <w:szCs w:val="28"/>
        </w:rPr>
        <w:lastRenderedPageBreak/>
        <w:t>Список</w:t>
      </w:r>
      <w:proofErr w:type="spellEnd"/>
      <w:r w:rsidRPr="005B187F">
        <w:rPr>
          <w:rFonts w:ascii="Times New Roman" w:hAnsi="Times New Roman" w:cs="Times New Roman"/>
          <w:b/>
          <w:sz w:val="28"/>
          <w:szCs w:val="28"/>
        </w:rPr>
        <w:t xml:space="preserve"> </w:t>
      </w:r>
      <w:proofErr w:type="spellStart"/>
      <w:r w:rsidRPr="005B187F">
        <w:rPr>
          <w:rFonts w:ascii="Times New Roman" w:hAnsi="Times New Roman" w:cs="Times New Roman"/>
          <w:b/>
          <w:sz w:val="28"/>
          <w:szCs w:val="28"/>
        </w:rPr>
        <w:t>использованной</w:t>
      </w:r>
      <w:proofErr w:type="spellEnd"/>
      <w:r w:rsidRPr="005B187F">
        <w:rPr>
          <w:rFonts w:ascii="Times New Roman" w:hAnsi="Times New Roman" w:cs="Times New Roman"/>
          <w:b/>
          <w:sz w:val="28"/>
          <w:szCs w:val="28"/>
        </w:rPr>
        <w:t xml:space="preserve"> </w:t>
      </w:r>
      <w:proofErr w:type="spellStart"/>
      <w:r w:rsidRPr="005B187F">
        <w:rPr>
          <w:rFonts w:ascii="Times New Roman" w:hAnsi="Times New Roman" w:cs="Times New Roman"/>
          <w:b/>
          <w:sz w:val="28"/>
          <w:szCs w:val="28"/>
        </w:rPr>
        <w:t>литературы</w:t>
      </w:r>
      <w:proofErr w:type="spellEnd"/>
    </w:p>
    <w:p w:rsidR="006805B5" w:rsidRPr="005B187F" w:rsidRDefault="004A02E2" w:rsidP="00FD6A1C">
      <w:pPr>
        <w:pStyle w:val="ListParagraph"/>
        <w:numPr>
          <w:ilvl w:val="0"/>
          <w:numId w:val="7"/>
        </w:numPr>
        <w:tabs>
          <w:tab w:val="left" w:pos="426"/>
        </w:tabs>
        <w:spacing w:after="200" w:line="360" w:lineRule="auto"/>
        <w:ind w:left="0" w:firstLine="0"/>
        <w:jc w:val="both"/>
        <w:rPr>
          <w:rFonts w:ascii="Times New Roman" w:hAnsi="Times New Roman" w:cs="Times New Roman"/>
          <w:b/>
          <w:spacing w:val="6"/>
          <w:sz w:val="28"/>
          <w:szCs w:val="28"/>
          <w:lang w:val="ru-RU"/>
        </w:rPr>
      </w:pPr>
      <w:r>
        <w:rPr>
          <w:rFonts w:ascii="Times New Roman" w:hAnsi="Times New Roman" w:cs="Times New Roman"/>
          <w:b/>
          <w:spacing w:val="6"/>
          <w:sz w:val="28"/>
          <w:szCs w:val="28"/>
          <w:lang w:val="ru-RU"/>
        </w:rPr>
        <w:t>Нормативно-правовые акты и иные официальные документы Российской Федерации</w:t>
      </w:r>
    </w:p>
    <w:p w:rsidR="006805B5" w:rsidRPr="005B187F" w:rsidRDefault="006805B5" w:rsidP="00FD6A1C">
      <w:pPr>
        <w:pStyle w:val="ListParagraph"/>
        <w:numPr>
          <w:ilvl w:val="1"/>
          <w:numId w:val="7"/>
        </w:numPr>
        <w:tabs>
          <w:tab w:val="left" w:pos="426"/>
        </w:tabs>
        <w:spacing w:after="200" w:line="360" w:lineRule="auto"/>
        <w:ind w:left="0" w:firstLine="0"/>
        <w:jc w:val="both"/>
        <w:rPr>
          <w:rFonts w:ascii="Times New Roman" w:hAnsi="Times New Roman" w:cs="Times New Roman"/>
          <w:b/>
          <w:spacing w:val="6"/>
          <w:sz w:val="28"/>
          <w:szCs w:val="28"/>
          <w:lang w:val="ru-RU"/>
        </w:rPr>
      </w:pPr>
      <w:r w:rsidRPr="005B187F">
        <w:rPr>
          <w:rFonts w:ascii="Times New Roman" w:hAnsi="Times New Roman" w:cs="Times New Roman"/>
          <w:b/>
          <w:spacing w:val="6"/>
          <w:sz w:val="28"/>
          <w:szCs w:val="28"/>
          <w:lang w:val="ru-RU"/>
        </w:rPr>
        <w:t>Законы и иные нормативно-правовые акты Российской Федерации</w:t>
      </w:r>
    </w:p>
    <w:p w:rsidR="006F5869" w:rsidRDefault="006F5869" w:rsidP="00FD6A1C">
      <w:pPr>
        <w:pStyle w:val="ListParagraph"/>
        <w:numPr>
          <w:ilvl w:val="0"/>
          <w:numId w:val="8"/>
        </w:numPr>
        <w:tabs>
          <w:tab w:val="left" w:pos="426"/>
          <w:tab w:val="left" w:pos="709"/>
        </w:tabs>
        <w:spacing w:after="200"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К</w:t>
      </w:r>
      <w:r w:rsidR="0062733F">
        <w:rPr>
          <w:rFonts w:ascii="Times New Roman" w:hAnsi="Times New Roman" w:cs="Times New Roman"/>
          <w:spacing w:val="6"/>
          <w:sz w:val="28"/>
          <w:szCs w:val="28"/>
          <w:lang w:val="ru-RU"/>
        </w:rPr>
        <w:t>онституция Российской Федерации</w:t>
      </w:r>
    </w:p>
    <w:p w:rsidR="006805B5" w:rsidRPr="006F5869" w:rsidRDefault="006805B5" w:rsidP="00FD6A1C">
      <w:pPr>
        <w:pStyle w:val="ListParagraph"/>
        <w:numPr>
          <w:ilvl w:val="0"/>
          <w:numId w:val="8"/>
        </w:numPr>
        <w:tabs>
          <w:tab w:val="left" w:pos="426"/>
          <w:tab w:val="left" w:pos="709"/>
        </w:tabs>
        <w:spacing w:after="200" w:line="360" w:lineRule="auto"/>
        <w:ind w:left="0" w:firstLine="0"/>
        <w:jc w:val="both"/>
        <w:rPr>
          <w:rFonts w:ascii="Times New Roman" w:hAnsi="Times New Roman" w:cs="Times New Roman"/>
          <w:spacing w:val="6"/>
          <w:sz w:val="28"/>
          <w:szCs w:val="28"/>
          <w:lang w:val="ru-RU"/>
        </w:rPr>
      </w:pPr>
      <w:r w:rsidRPr="006F5869">
        <w:rPr>
          <w:rFonts w:ascii="Times New Roman" w:hAnsi="Times New Roman" w:cs="Times New Roman"/>
          <w:spacing w:val="6"/>
          <w:sz w:val="28"/>
          <w:szCs w:val="28"/>
          <w:lang w:val="ru-RU"/>
        </w:rPr>
        <w:t xml:space="preserve">Налоговый кодекс Российской Федерации (часть первая) </w:t>
      </w:r>
      <w:r w:rsidR="006F5869" w:rsidRPr="006F5869">
        <w:rPr>
          <w:rFonts w:ascii="Times New Roman" w:hAnsi="Times New Roman" w:cs="Times New Roman"/>
          <w:spacing w:val="6"/>
          <w:sz w:val="28"/>
          <w:szCs w:val="28"/>
          <w:lang w:val="ru-RU"/>
        </w:rPr>
        <w:t>от 31.07.1998 № 146-ФЗ (ред. от</w:t>
      </w:r>
      <w:r w:rsidR="006F5869">
        <w:rPr>
          <w:rFonts w:ascii="Times New Roman" w:hAnsi="Times New Roman" w:cs="Times New Roman"/>
          <w:spacing w:val="6"/>
          <w:sz w:val="28"/>
          <w:szCs w:val="28"/>
          <w:lang w:val="ru-RU"/>
        </w:rPr>
        <w:t xml:space="preserve"> </w:t>
      </w:r>
      <w:r w:rsidR="006F5869" w:rsidRPr="006F5869">
        <w:rPr>
          <w:rFonts w:ascii="Times New Roman" w:hAnsi="Times New Roman" w:cs="Times New Roman"/>
          <w:spacing w:val="6"/>
          <w:sz w:val="28"/>
          <w:szCs w:val="28"/>
          <w:lang w:val="ru-RU"/>
        </w:rPr>
        <w:t>26.04.2016</w:t>
      </w:r>
      <w:r w:rsidR="006F5869">
        <w:rPr>
          <w:rFonts w:ascii="Times New Roman" w:hAnsi="Times New Roman" w:cs="Times New Roman"/>
          <w:spacing w:val="6"/>
          <w:sz w:val="28"/>
          <w:szCs w:val="28"/>
          <w:lang w:val="ru-RU"/>
        </w:rPr>
        <w:t>)</w:t>
      </w:r>
    </w:p>
    <w:p w:rsidR="006805B5" w:rsidRPr="005B187F" w:rsidRDefault="006805B5" w:rsidP="00FD6A1C">
      <w:pPr>
        <w:pStyle w:val="ListParagraph"/>
        <w:numPr>
          <w:ilvl w:val="0"/>
          <w:numId w:val="8"/>
        </w:numPr>
        <w:tabs>
          <w:tab w:val="left" w:pos="426"/>
          <w:tab w:val="left" w:pos="709"/>
        </w:tabs>
        <w:spacing w:after="200" w:line="360" w:lineRule="auto"/>
        <w:ind w:left="0" w:firstLine="0"/>
        <w:jc w:val="both"/>
        <w:rPr>
          <w:rFonts w:ascii="Times New Roman" w:hAnsi="Times New Roman" w:cs="Times New Roman"/>
          <w:spacing w:val="6"/>
          <w:sz w:val="28"/>
          <w:szCs w:val="28"/>
          <w:lang w:val="ru-RU"/>
        </w:rPr>
      </w:pPr>
      <w:r w:rsidRPr="005B187F">
        <w:rPr>
          <w:rFonts w:ascii="Times New Roman" w:hAnsi="Times New Roman" w:cs="Times New Roman"/>
          <w:spacing w:val="6"/>
          <w:sz w:val="28"/>
          <w:szCs w:val="28"/>
          <w:lang w:val="ru-RU"/>
        </w:rPr>
        <w:t xml:space="preserve">Налоговый кодекс Российской Федерации (часть вторая) от 05.08.2000 № 117-ФЗ (ред. </w:t>
      </w:r>
      <w:r w:rsidR="006F5869">
        <w:rPr>
          <w:rFonts w:ascii="Times New Roman" w:hAnsi="Times New Roman" w:cs="Times New Roman"/>
          <w:spacing w:val="6"/>
          <w:sz w:val="28"/>
          <w:szCs w:val="28"/>
          <w:lang w:val="ru-RU"/>
        </w:rPr>
        <w:t>05.04.2016)</w:t>
      </w:r>
    </w:p>
    <w:p w:rsidR="006805B5" w:rsidRPr="005B187F" w:rsidRDefault="006805B5" w:rsidP="00FD6A1C">
      <w:pPr>
        <w:pStyle w:val="ListParagraph"/>
        <w:numPr>
          <w:ilvl w:val="0"/>
          <w:numId w:val="8"/>
        </w:numPr>
        <w:tabs>
          <w:tab w:val="left" w:pos="426"/>
          <w:tab w:val="left" w:pos="709"/>
        </w:tabs>
        <w:spacing w:after="200" w:line="360" w:lineRule="auto"/>
        <w:ind w:left="0" w:firstLine="0"/>
        <w:jc w:val="both"/>
        <w:rPr>
          <w:rFonts w:ascii="Times New Roman" w:hAnsi="Times New Roman" w:cs="Times New Roman"/>
          <w:spacing w:val="6"/>
          <w:sz w:val="28"/>
          <w:szCs w:val="28"/>
          <w:lang w:val="ru-RU"/>
        </w:rPr>
      </w:pPr>
      <w:r w:rsidRPr="005B187F">
        <w:rPr>
          <w:rFonts w:ascii="Times New Roman" w:hAnsi="Times New Roman" w:cs="Times New Roman"/>
          <w:spacing w:val="6"/>
          <w:sz w:val="28"/>
          <w:szCs w:val="28"/>
          <w:lang w:val="ru-RU"/>
        </w:rPr>
        <w:t xml:space="preserve">Гражданский кодекс Российской Федерации (часть первая) от 30.11.1994 № 51-ФЗ (ред. </w:t>
      </w:r>
      <w:r w:rsidR="006F5869" w:rsidRPr="006F5869">
        <w:rPr>
          <w:rFonts w:ascii="Times New Roman" w:hAnsi="Times New Roman" w:cs="Times New Roman"/>
          <w:spacing w:val="6"/>
          <w:sz w:val="28"/>
          <w:szCs w:val="28"/>
          <w:lang w:val="ru-RU"/>
        </w:rPr>
        <w:t>31.01.2016)</w:t>
      </w:r>
    </w:p>
    <w:p w:rsidR="00210F03" w:rsidRDefault="006805B5" w:rsidP="00FD6A1C">
      <w:pPr>
        <w:pStyle w:val="ListParagraph"/>
        <w:numPr>
          <w:ilvl w:val="0"/>
          <w:numId w:val="8"/>
        </w:numPr>
        <w:tabs>
          <w:tab w:val="left" w:pos="426"/>
          <w:tab w:val="left" w:pos="709"/>
        </w:tabs>
        <w:spacing w:after="200" w:line="360" w:lineRule="auto"/>
        <w:ind w:left="0" w:firstLine="0"/>
        <w:jc w:val="both"/>
        <w:rPr>
          <w:rFonts w:ascii="Times New Roman" w:hAnsi="Times New Roman" w:cs="Times New Roman"/>
          <w:spacing w:val="6"/>
          <w:sz w:val="28"/>
          <w:szCs w:val="28"/>
          <w:lang w:val="ru-RU"/>
        </w:rPr>
      </w:pPr>
      <w:r w:rsidRPr="005B187F">
        <w:rPr>
          <w:rFonts w:ascii="Times New Roman" w:hAnsi="Times New Roman" w:cs="Times New Roman"/>
          <w:spacing w:val="6"/>
          <w:sz w:val="28"/>
          <w:szCs w:val="28"/>
          <w:lang w:val="ru-RU"/>
        </w:rPr>
        <w:t>Гражданский кодекс Российской Федерации (часть вторая)</w:t>
      </w:r>
      <w:r w:rsidRPr="005B187F">
        <w:rPr>
          <w:rFonts w:ascii="Times New Roman" w:hAnsi="Times New Roman" w:cs="Times New Roman"/>
          <w:sz w:val="28"/>
          <w:szCs w:val="28"/>
          <w:lang w:val="ru-RU"/>
        </w:rPr>
        <w:t xml:space="preserve"> </w:t>
      </w:r>
      <w:r w:rsidR="006F5869">
        <w:rPr>
          <w:rFonts w:ascii="Times New Roman" w:hAnsi="Times New Roman" w:cs="Times New Roman"/>
          <w:spacing w:val="6"/>
          <w:sz w:val="28"/>
          <w:szCs w:val="28"/>
          <w:lang w:val="ru-RU"/>
        </w:rPr>
        <w:t>от 26.01.1996 № 14-ФЗ (ред. от</w:t>
      </w:r>
      <w:r w:rsidR="006F5869" w:rsidRPr="006F5869">
        <w:rPr>
          <w:rFonts w:ascii="Times New Roman" w:hAnsi="Times New Roman" w:cs="Times New Roman"/>
          <w:spacing w:val="6"/>
          <w:sz w:val="28"/>
          <w:szCs w:val="28"/>
          <w:lang w:val="ru-RU"/>
        </w:rPr>
        <w:t xml:space="preserve"> 29.06.2015</w:t>
      </w:r>
      <w:r w:rsidR="006F5869">
        <w:rPr>
          <w:rFonts w:ascii="Times New Roman" w:hAnsi="Times New Roman" w:cs="Times New Roman"/>
          <w:spacing w:val="6"/>
          <w:sz w:val="28"/>
          <w:szCs w:val="28"/>
          <w:lang w:val="ru-RU"/>
        </w:rPr>
        <w:t>)</w:t>
      </w:r>
    </w:p>
    <w:p w:rsidR="00210F03" w:rsidRPr="009A48F9" w:rsidRDefault="00210F03" w:rsidP="00FD6A1C">
      <w:pPr>
        <w:pStyle w:val="ListParagraph"/>
        <w:numPr>
          <w:ilvl w:val="0"/>
          <w:numId w:val="8"/>
        </w:numPr>
        <w:tabs>
          <w:tab w:val="left" w:pos="426"/>
          <w:tab w:val="left" w:pos="709"/>
        </w:tabs>
        <w:spacing w:after="200" w:line="360" w:lineRule="auto"/>
        <w:ind w:left="0" w:firstLine="0"/>
        <w:jc w:val="both"/>
        <w:rPr>
          <w:rFonts w:ascii="Times New Roman" w:hAnsi="Times New Roman" w:cs="Times New Roman"/>
          <w:spacing w:val="6"/>
          <w:sz w:val="28"/>
          <w:szCs w:val="28"/>
          <w:lang w:val="ru-RU"/>
        </w:rPr>
      </w:pPr>
      <w:r w:rsidRPr="009A48F9">
        <w:rPr>
          <w:rFonts w:ascii="Times New Roman" w:hAnsi="Times New Roman" w:cs="Times New Roman"/>
          <w:spacing w:val="6"/>
          <w:sz w:val="28"/>
          <w:szCs w:val="28"/>
          <w:lang w:val="ru-RU"/>
        </w:rPr>
        <w:t xml:space="preserve">Арбитражный кодекс Российской Федерации от 24.07.2002 </w:t>
      </w:r>
      <w:r w:rsidR="009A48F9">
        <w:rPr>
          <w:rFonts w:ascii="Times New Roman" w:hAnsi="Times New Roman" w:cs="Times New Roman"/>
          <w:spacing w:val="6"/>
          <w:sz w:val="28"/>
          <w:szCs w:val="28"/>
          <w:lang w:val="ru-RU"/>
        </w:rPr>
        <w:t>№</w:t>
      </w:r>
      <w:r w:rsidRPr="009A48F9">
        <w:rPr>
          <w:rFonts w:ascii="Times New Roman" w:hAnsi="Times New Roman" w:cs="Times New Roman"/>
          <w:spacing w:val="6"/>
          <w:sz w:val="28"/>
          <w:szCs w:val="28"/>
          <w:lang w:val="ru-RU"/>
        </w:rPr>
        <w:t xml:space="preserve"> 95-ФЗ</w:t>
      </w:r>
      <w:r w:rsidR="009A48F9">
        <w:rPr>
          <w:rFonts w:ascii="Times New Roman" w:hAnsi="Times New Roman" w:cs="Times New Roman"/>
          <w:spacing w:val="6"/>
          <w:sz w:val="28"/>
          <w:szCs w:val="28"/>
          <w:lang w:val="ru-RU"/>
        </w:rPr>
        <w:t xml:space="preserve"> </w:t>
      </w:r>
      <w:r w:rsidRPr="009A48F9">
        <w:rPr>
          <w:rFonts w:ascii="Times New Roman" w:hAnsi="Times New Roman" w:cs="Times New Roman"/>
          <w:spacing w:val="6"/>
          <w:sz w:val="28"/>
          <w:szCs w:val="28"/>
          <w:lang w:val="ru-RU"/>
        </w:rPr>
        <w:t>(ред. от 15.02.2016)</w:t>
      </w:r>
    </w:p>
    <w:p w:rsidR="006805B5" w:rsidRPr="005B187F" w:rsidRDefault="006805B5" w:rsidP="00FD6A1C">
      <w:pPr>
        <w:pStyle w:val="ListParagraph"/>
        <w:numPr>
          <w:ilvl w:val="0"/>
          <w:numId w:val="8"/>
        </w:numPr>
        <w:tabs>
          <w:tab w:val="left" w:pos="426"/>
          <w:tab w:val="left" w:pos="709"/>
        </w:tabs>
        <w:spacing w:after="200" w:line="360" w:lineRule="auto"/>
        <w:ind w:left="0" w:firstLine="0"/>
        <w:jc w:val="both"/>
        <w:rPr>
          <w:rFonts w:ascii="Times New Roman" w:hAnsi="Times New Roman" w:cs="Times New Roman"/>
          <w:spacing w:val="6"/>
          <w:sz w:val="28"/>
          <w:szCs w:val="28"/>
          <w:lang w:val="ru-RU"/>
        </w:rPr>
      </w:pPr>
      <w:r w:rsidRPr="005B187F">
        <w:rPr>
          <w:rFonts w:ascii="Times New Roman" w:hAnsi="Times New Roman" w:cs="Times New Roman"/>
          <w:spacing w:val="6"/>
          <w:sz w:val="28"/>
          <w:szCs w:val="28"/>
          <w:lang w:val="ru-RU"/>
        </w:rPr>
        <w:t>Федеральный закон от 25.02.1999 № 39-ФЗ «Об инвестиционной деятельности в Российской Федерации, осуществляемой в форме капитальных вложений»</w:t>
      </w:r>
      <w:r w:rsidRPr="005B187F">
        <w:rPr>
          <w:rFonts w:ascii="Times New Roman" w:hAnsi="Times New Roman" w:cs="Times New Roman"/>
          <w:sz w:val="28"/>
          <w:szCs w:val="28"/>
          <w:lang w:val="ru-RU"/>
        </w:rPr>
        <w:t xml:space="preserve"> </w:t>
      </w:r>
      <w:r w:rsidRPr="005B187F">
        <w:rPr>
          <w:rFonts w:ascii="Times New Roman" w:hAnsi="Times New Roman" w:cs="Times New Roman"/>
          <w:spacing w:val="6"/>
          <w:sz w:val="28"/>
          <w:szCs w:val="28"/>
          <w:lang w:val="ru-RU"/>
        </w:rPr>
        <w:t>(ред. от 28.12.2013)</w:t>
      </w:r>
    </w:p>
    <w:p w:rsidR="004A02E2" w:rsidRDefault="006531CE" w:rsidP="00FD6A1C">
      <w:pPr>
        <w:pStyle w:val="ListParagraph"/>
        <w:numPr>
          <w:ilvl w:val="0"/>
          <w:numId w:val="8"/>
        </w:numPr>
        <w:tabs>
          <w:tab w:val="left" w:pos="426"/>
          <w:tab w:val="left" w:pos="709"/>
        </w:tabs>
        <w:spacing w:after="200"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Закон</w:t>
      </w:r>
      <w:r w:rsidRPr="006531CE">
        <w:rPr>
          <w:rFonts w:ascii="Times New Roman" w:hAnsi="Times New Roman" w:cs="Times New Roman"/>
          <w:spacing w:val="6"/>
          <w:sz w:val="28"/>
          <w:szCs w:val="28"/>
          <w:lang w:val="ru-RU"/>
        </w:rPr>
        <w:t xml:space="preserve"> РСФСР от 26.06.1991 </w:t>
      </w:r>
      <w:r>
        <w:rPr>
          <w:rFonts w:ascii="Times New Roman" w:hAnsi="Times New Roman" w:cs="Times New Roman"/>
          <w:spacing w:val="6"/>
          <w:sz w:val="28"/>
          <w:szCs w:val="28"/>
          <w:lang w:val="ru-RU"/>
        </w:rPr>
        <w:t>№</w:t>
      </w:r>
      <w:r w:rsidRPr="006531CE">
        <w:rPr>
          <w:rFonts w:ascii="Times New Roman" w:hAnsi="Times New Roman" w:cs="Times New Roman"/>
          <w:spacing w:val="6"/>
          <w:sz w:val="28"/>
          <w:szCs w:val="28"/>
          <w:lang w:val="ru-RU"/>
        </w:rPr>
        <w:t xml:space="preserve"> 1488-1</w:t>
      </w:r>
      <w:r>
        <w:rPr>
          <w:rFonts w:ascii="Times New Roman" w:hAnsi="Times New Roman" w:cs="Times New Roman"/>
          <w:spacing w:val="6"/>
          <w:sz w:val="28"/>
          <w:szCs w:val="28"/>
          <w:lang w:val="ru-RU"/>
        </w:rPr>
        <w:t xml:space="preserve"> «</w:t>
      </w:r>
      <w:r w:rsidRPr="006531CE">
        <w:rPr>
          <w:rFonts w:ascii="Times New Roman" w:hAnsi="Times New Roman" w:cs="Times New Roman"/>
          <w:spacing w:val="6"/>
          <w:sz w:val="28"/>
          <w:szCs w:val="28"/>
          <w:lang w:val="ru-RU"/>
        </w:rPr>
        <w:t>Об инвестиционной деятельности в РСФСР</w:t>
      </w:r>
      <w:r>
        <w:rPr>
          <w:rFonts w:ascii="Times New Roman" w:hAnsi="Times New Roman" w:cs="Times New Roman"/>
          <w:spacing w:val="6"/>
          <w:sz w:val="28"/>
          <w:szCs w:val="28"/>
          <w:lang w:val="ru-RU"/>
        </w:rPr>
        <w:t xml:space="preserve">» </w:t>
      </w:r>
      <w:r w:rsidRPr="006531CE">
        <w:rPr>
          <w:rFonts w:ascii="Times New Roman" w:hAnsi="Times New Roman" w:cs="Times New Roman"/>
          <w:spacing w:val="6"/>
          <w:sz w:val="28"/>
          <w:szCs w:val="28"/>
          <w:lang w:val="ru-RU"/>
        </w:rPr>
        <w:t>(ред. от 19.07.2011)</w:t>
      </w:r>
    </w:p>
    <w:p w:rsidR="004A02E2" w:rsidRPr="004A02E2" w:rsidRDefault="004A02E2" w:rsidP="00FD6A1C">
      <w:pPr>
        <w:pStyle w:val="ListParagraph"/>
        <w:tabs>
          <w:tab w:val="left" w:pos="426"/>
        </w:tabs>
        <w:spacing w:after="200" w:line="360" w:lineRule="auto"/>
        <w:ind w:left="0"/>
        <w:jc w:val="both"/>
        <w:rPr>
          <w:rFonts w:ascii="Times New Roman" w:hAnsi="Times New Roman" w:cs="Times New Roman"/>
          <w:spacing w:val="6"/>
          <w:sz w:val="28"/>
          <w:szCs w:val="28"/>
          <w:lang w:val="ru-RU"/>
        </w:rPr>
      </w:pPr>
    </w:p>
    <w:p w:rsidR="0062733F" w:rsidRPr="00210F03" w:rsidRDefault="004A02E2" w:rsidP="00FD6A1C">
      <w:pPr>
        <w:pStyle w:val="ListParagraph"/>
        <w:numPr>
          <w:ilvl w:val="1"/>
          <w:numId w:val="7"/>
        </w:numPr>
        <w:tabs>
          <w:tab w:val="left" w:pos="426"/>
        </w:tabs>
        <w:spacing w:after="200" w:line="360" w:lineRule="auto"/>
        <w:ind w:left="0" w:firstLine="0"/>
        <w:jc w:val="both"/>
        <w:rPr>
          <w:rFonts w:ascii="Times New Roman" w:hAnsi="Times New Roman" w:cs="Times New Roman"/>
          <w:b/>
          <w:spacing w:val="6"/>
          <w:sz w:val="28"/>
          <w:szCs w:val="28"/>
          <w:lang w:val="ru-RU"/>
        </w:rPr>
      </w:pPr>
      <w:r w:rsidRPr="00210F03">
        <w:rPr>
          <w:rFonts w:ascii="Times New Roman" w:hAnsi="Times New Roman" w:cs="Times New Roman"/>
          <w:b/>
          <w:spacing w:val="6"/>
          <w:sz w:val="28"/>
          <w:szCs w:val="28"/>
          <w:lang w:val="ru-RU"/>
        </w:rPr>
        <w:t>Разъяснения органов государственной власти Российской Федерации</w:t>
      </w:r>
    </w:p>
    <w:p w:rsidR="008D7D21" w:rsidRPr="00B57D15" w:rsidRDefault="008D7D21"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 xml:space="preserve">Письмо </w:t>
      </w:r>
      <w:proofErr w:type="spellStart"/>
      <w:r>
        <w:rPr>
          <w:rFonts w:ascii="Times New Roman" w:hAnsi="Times New Roman" w:cs="Times New Roman"/>
          <w:spacing w:val="6"/>
          <w:sz w:val="28"/>
          <w:szCs w:val="28"/>
          <w:lang w:val="ru-RU"/>
        </w:rPr>
        <w:t>МинФина</w:t>
      </w:r>
      <w:proofErr w:type="spellEnd"/>
      <w:r>
        <w:rPr>
          <w:rFonts w:ascii="Times New Roman" w:hAnsi="Times New Roman" w:cs="Times New Roman"/>
          <w:spacing w:val="6"/>
          <w:sz w:val="28"/>
          <w:szCs w:val="28"/>
          <w:lang w:val="ru-RU"/>
        </w:rPr>
        <w:t xml:space="preserve"> России </w:t>
      </w:r>
      <w:r w:rsidRPr="00B57D15">
        <w:rPr>
          <w:rFonts w:ascii="Times New Roman" w:hAnsi="Times New Roman" w:cs="Times New Roman"/>
          <w:spacing w:val="6"/>
          <w:sz w:val="28"/>
          <w:szCs w:val="28"/>
          <w:lang w:val="ru-RU"/>
        </w:rPr>
        <w:t>от 27.08.2008 № 03-07-11/287</w:t>
      </w:r>
    </w:p>
    <w:p w:rsidR="008D7D21" w:rsidRDefault="008D7D21"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 xml:space="preserve">Письмо </w:t>
      </w:r>
      <w:proofErr w:type="spellStart"/>
      <w:r>
        <w:rPr>
          <w:rFonts w:ascii="Times New Roman" w:hAnsi="Times New Roman" w:cs="Times New Roman"/>
          <w:spacing w:val="6"/>
          <w:sz w:val="28"/>
          <w:szCs w:val="28"/>
          <w:lang w:val="ru-RU"/>
        </w:rPr>
        <w:t>МинФина</w:t>
      </w:r>
      <w:proofErr w:type="spellEnd"/>
      <w:r>
        <w:rPr>
          <w:rFonts w:ascii="Times New Roman" w:hAnsi="Times New Roman" w:cs="Times New Roman"/>
          <w:spacing w:val="6"/>
          <w:sz w:val="28"/>
          <w:szCs w:val="28"/>
          <w:lang w:val="ru-RU"/>
        </w:rPr>
        <w:t xml:space="preserve"> России</w:t>
      </w:r>
      <w:r w:rsidRPr="009A48F9">
        <w:rPr>
          <w:rFonts w:ascii="Times New Roman" w:hAnsi="Times New Roman" w:cs="Times New Roman"/>
          <w:spacing w:val="6"/>
          <w:sz w:val="28"/>
          <w:szCs w:val="28"/>
          <w:lang w:val="ru-RU"/>
        </w:rPr>
        <w:t xml:space="preserve"> от 14.02.2011 №</w:t>
      </w:r>
      <w:r>
        <w:rPr>
          <w:rFonts w:ascii="Times New Roman" w:hAnsi="Times New Roman" w:cs="Times New Roman"/>
          <w:spacing w:val="6"/>
          <w:sz w:val="28"/>
          <w:szCs w:val="28"/>
          <w:lang w:val="ru-RU"/>
        </w:rPr>
        <w:t xml:space="preserve"> 03-03-06/1/100</w:t>
      </w:r>
    </w:p>
    <w:p w:rsidR="00B57D15" w:rsidRDefault="00B57D15"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sidRPr="00210F03">
        <w:rPr>
          <w:rFonts w:ascii="Times New Roman" w:hAnsi="Times New Roman" w:cs="Times New Roman"/>
          <w:spacing w:val="6"/>
          <w:sz w:val="28"/>
          <w:szCs w:val="28"/>
          <w:lang w:val="ru-RU"/>
        </w:rPr>
        <w:t>П</w:t>
      </w:r>
      <w:r>
        <w:rPr>
          <w:rFonts w:ascii="Times New Roman" w:hAnsi="Times New Roman" w:cs="Times New Roman"/>
          <w:spacing w:val="6"/>
          <w:sz w:val="28"/>
          <w:szCs w:val="28"/>
          <w:lang w:val="ru-RU"/>
        </w:rPr>
        <w:t>исьмо Минфина России от 12.05.2011 №</w:t>
      </w:r>
      <w:r w:rsidRPr="00210F03">
        <w:rPr>
          <w:rFonts w:ascii="Times New Roman" w:hAnsi="Times New Roman" w:cs="Times New Roman"/>
          <w:spacing w:val="6"/>
          <w:sz w:val="28"/>
          <w:szCs w:val="28"/>
          <w:lang w:val="ru-RU"/>
        </w:rPr>
        <w:t xml:space="preserve"> 03-07-11/122</w:t>
      </w:r>
    </w:p>
    <w:p w:rsidR="008D7D21" w:rsidRDefault="008D7D21"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Письмо</w:t>
      </w:r>
      <w:r w:rsidRPr="00B57D15">
        <w:rPr>
          <w:rFonts w:ascii="Times New Roman" w:hAnsi="Times New Roman" w:cs="Times New Roman"/>
          <w:spacing w:val="6"/>
          <w:sz w:val="28"/>
          <w:szCs w:val="28"/>
          <w:lang w:val="ru-RU"/>
        </w:rPr>
        <w:t xml:space="preserve"> </w:t>
      </w:r>
      <w:proofErr w:type="spellStart"/>
      <w:r w:rsidRPr="00B57D15">
        <w:rPr>
          <w:rFonts w:ascii="Times New Roman" w:hAnsi="Times New Roman" w:cs="Times New Roman"/>
          <w:spacing w:val="6"/>
          <w:sz w:val="28"/>
          <w:szCs w:val="28"/>
          <w:lang w:val="ru-RU"/>
        </w:rPr>
        <w:t>МинФина</w:t>
      </w:r>
      <w:proofErr w:type="spellEnd"/>
      <w:r w:rsidRPr="00B57D15">
        <w:rPr>
          <w:rFonts w:ascii="Times New Roman" w:hAnsi="Times New Roman" w:cs="Times New Roman"/>
          <w:spacing w:val="6"/>
          <w:sz w:val="28"/>
          <w:szCs w:val="28"/>
          <w:lang w:val="ru-RU"/>
        </w:rPr>
        <w:t xml:space="preserve"> Рос</w:t>
      </w:r>
      <w:r>
        <w:rPr>
          <w:rFonts w:ascii="Times New Roman" w:hAnsi="Times New Roman" w:cs="Times New Roman"/>
          <w:spacing w:val="6"/>
          <w:sz w:val="28"/>
          <w:szCs w:val="28"/>
          <w:lang w:val="ru-RU"/>
        </w:rPr>
        <w:t>сии от 18.10.2011 № 03-07-10/15</w:t>
      </w:r>
    </w:p>
    <w:p w:rsidR="008D7D21" w:rsidRPr="00B57D15" w:rsidRDefault="008D7D21"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 xml:space="preserve">Письмо </w:t>
      </w:r>
      <w:proofErr w:type="spellStart"/>
      <w:r>
        <w:rPr>
          <w:rFonts w:ascii="Times New Roman" w:hAnsi="Times New Roman" w:cs="Times New Roman"/>
          <w:spacing w:val="6"/>
          <w:sz w:val="28"/>
          <w:szCs w:val="28"/>
          <w:lang w:val="ru-RU"/>
        </w:rPr>
        <w:t>МинФина</w:t>
      </w:r>
      <w:proofErr w:type="spellEnd"/>
      <w:r>
        <w:rPr>
          <w:rFonts w:ascii="Times New Roman" w:hAnsi="Times New Roman" w:cs="Times New Roman"/>
          <w:spacing w:val="6"/>
          <w:sz w:val="28"/>
          <w:szCs w:val="28"/>
          <w:lang w:val="ru-RU"/>
        </w:rPr>
        <w:t xml:space="preserve"> России</w:t>
      </w:r>
      <w:r w:rsidRPr="00B57D15">
        <w:rPr>
          <w:rFonts w:ascii="Times New Roman" w:hAnsi="Times New Roman" w:cs="Times New Roman"/>
          <w:spacing w:val="6"/>
          <w:sz w:val="28"/>
          <w:szCs w:val="28"/>
          <w:lang w:val="ru-RU"/>
        </w:rPr>
        <w:t xml:space="preserve"> от 27.10.2011 № 03-03-06/1/695</w:t>
      </w:r>
    </w:p>
    <w:p w:rsidR="008D7D21" w:rsidRDefault="008D7D21"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 xml:space="preserve">Письмо </w:t>
      </w:r>
      <w:proofErr w:type="spellStart"/>
      <w:r>
        <w:rPr>
          <w:rFonts w:ascii="Times New Roman" w:hAnsi="Times New Roman" w:cs="Times New Roman"/>
          <w:spacing w:val="6"/>
          <w:sz w:val="28"/>
          <w:szCs w:val="28"/>
          <w:lang w:val="ru-RU"/>
        </w:rPr>
        <w:t>МинФина</w:t>
      </w:r>
      <w:proofErr w:type="spellEnd"/>
      <w:r>
        <w:rPr>
          <w:rFonts w:ascii="Times New Roman" w:hAnsi="Times New Roman" w:cs="Times New Roman"/>
          <w:spacing w:val="6"/>
          <w:sz w:val="28"/>
          <w:szCs w:val="28"/>
          <w:lang w:val="ru-RU"/>
        </w:rPr>
        <w:t xml:space="preserve"> России от 05.04.2012 № 03-03-06/1/184</w:t>
      </w:r>
    </w:p>
    <w:p w:rsidR="008D7D21" w:rsidRDefault="008D7D21"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 xml:space="preserve">Письмо </w:t>
      </w:r>
      <w:proofErr w:type="spellStart"/>
      <w:r>
        <w:rPr>
          <w:rFonts w:ascii="Times New Roman" w:hAnsi="Times New Roman" w:cs="Times New Roman"/>
          <w:spacing w:val="6"/>
          <w:sz w:val="28"/>
          <w:szCs w:val="28"/>
          <w:lang w:val="ru-RU"/>
        </w:rPr>
        <w:t>МинФина</w:t>
      </w:r>
      <w:proofErr w:type="spellEnd"/>
      <w:r>
        <w:rPr>
          <w:rFonts w:ascii="Times New Roman" w:hAnsi="Times New Roman" w:cs="Times New Roman"/>
          <w:spacing w:val="6"/>
          <w:sz w:val="28"/>
          <w:szCs w:val="28"/>
          <w:lang w:val="ru-RU"/>
        </w:rPr>
        <w:t xml:space="preserve"> России от 26.09.2012 № 03-03-06/1/501</w:t>
      </w:r>
    </w:p>
    <w:p w:rsidR="00B57D15" w:rsidRDefault="00B57D15"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lastRenderedPageBreak/>
        <w:t>Письмо</w:t>
      </w:r>
      <w:r w:rsidRPr="009A48F9">
        <w:rPr>
          <w:rFonts w:ascii="Times New Roman" w:hAnsi="Times New Roman" w:cs="Times New Roman"/>
          <w:spacing w:val="6"/>
          <w:sz w:val="28"/>
          <w:szCs w:val="28"/>
          <w:lang w:val="ru-RU"/>
        </w:rPr>
        <w:t xml:space="preserve"> Минфина России от 31.01.2013 № 03-03-06/1/1838</w:t>
      </w:r>
    </w:p>
    <w:p w:rsidR="008D7D21" w:rsidRDefault="008D7D21"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sidRPr="00B57D15">
        <w:rPr>
          <w:rFonts w:ascii="Times New Roman" w:hAnsi="Times New Roman" w:cs="Times New Roman"/>
          <w:spacing w:val="6"/>
          <w:sz w:val="28"/>
          <w:szCs w:val="28"/>
          <w:lang w:val="ru-RU"/>
        </w:rPr>
        <w:t>Письм</w:t>
      </w:r>
      <w:r>
        <w:rPr>
          <w:rFonts w:ascii="Times New Roman" w:hAnsi="Times New Roman" w:cs="Times New Roman"/>
          <w:spacing w:val="6"/>
          <w:sz w:val="28"/>
          <w:szCs w:val="28"/>
          <w:lang w:val="ru-RU"/>
        </w:rPr>
        <w:t>о</w:t>
      </w:r>
      <w:r w:rsidRPr="00B57D15">
        <w:rPr>
          <w:rFonts w:ascii="Times New Roman" w:hAnsi="Times New Roman" w:cs="Times New Roman"/>
          <w:spacing w:val="6"/>
          <w:sz w:val="28"/>
          <w:szCs w:val="28"/>
          <w:lang w:val="ru-RU"/>
        </w:rPr>
        <w:t xml:space="preserve"> </w:t>
      </w:r>
      <w:proofErr w:type="spellStart"/>
      <w:r w:rsidRPr="00B57D15">
        <w:rPr>
          <w:rFonts w:ascii="Times New Roman" w:hAnsi="Times New Roman" w:cs="Times New Roman"/>
          <w:spacing w:val="6"/>
          <w:sz w:val="28"/>
          <w:szCs w:val="28"/>
          <w:lang w:val="ru-RU"/>
        </w:rPr>
        <w:t>Мин</w:t>
      </w:r>
      <w:r>
        <w:rPr>
          <w:rFonts w:ascii="Times New Roman" w:hAnsi="Times New Roman" w:cs="Times New Roman"/>
          <w:spacing w:val="6"/>
          <w:sz w:val="28"/>
          <w:szCs w:val="28"/>
          <w:lang w:val="ru-RU"/>
        </w:rPr>
        <w:t>Ф</w:t>
      </w:r>
      <w:r w:rsidRPr="00B57D15">
        <w:rPr>
          <w:rFonts w:ascii="Times New Roman" w:hAnsi="Times New Roman" w:cs="Times New Roman"/>
          <w:spacing w:val="6"/>
          <w:sz w:val="28"/>
          <w:szCs w:val="28"/>
          <w:lang w:val="ru-RU"/>
        </w:rPr>
        <w:t>ина</w:t>
      </w:r>
      <w:proofErr w:type="spellEnd"/>
      <w:r w:rsidRPr="00B57D15">
        <w:rPr>
          <w:rFonts w:ascii="Times New Roman" w:hAnsi="Times New Roman" w:cs="Times New Roman"/>
          <w:spacing w:val="6"/>
          <w:sz w:val="28"/>
          <w:szCs w:val="28"/>
          <w:lang w:val="ru-RU"/>
        </w:rPr>
        <w:t xml:space="preserve"> России</w:t>
      </w:r>
      <w:r>
        <w:rPr>
          <w:rFonts w:ascii="Times New Roman" w:hAnsi="Times New Roman" w:cs="Times New Roman"/>
          <w:spacing w:val="6"/>
          <w:sz w:val="28"/>
          <w:szCs w:val="28"/>
          <w:lang w:val="ru-RU"/>
        </w:rPr>
        <w:t xml:space="preserve"> от 25.08.2015 № 03-07-11/48850</w:t>
      </w:r>
      <w:r w:rsidRPr="00B57D15">
        <w:rPr>
          <w:rFonts w:ascii="Times New Roman" w:hAnsi="Times New Roman" w:cs="Times New Roman"/>
          <w:spacing w:val="6"/>
          <w:sz w:val="28"/>
          <w:szCs w:val="28"/>
          <w:lang w:val="ru-RU"/>
        </w:rPr>
        <w:t xml:space="preserve"> </w:t>
      </w:r>
    </w:p>
    <w:p w:rsidR="008D7D21" w:rsidRDefault="008D7D21"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sidRPr="00B57D15">
        <w:rPr>
          <w:rFonts w:ascii="Times New Roman" w:hAnsi="Times New Roman" w:cs="Times New Roman"/>
          <w:spacing w:val="6"/>
          <w:sz w:val="28"/>
          <w:szCs w:val="28"/>
          <w:lang w:val="ru-RU"/>
        </w:rPr>
        <w:t>Письмо Минфина России от 28.05.2015 № 03-07-10/30935</w:t>
      </w:r>
    </w:p>
    <w:p w:rsidR="008D7D21" w:rsidRDefault="008D7D21"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sidRPr="00B57D15">
        <w:rPr>
          <w:rFonts w:ascii="Times New Roman" w:hAnsi="Times New Roman" w:cs="Times New Roman"/>
          <w:spacing w:val="6"/>
          <w:sz w:val="28"/>
          <w:szCs w:val="28"/>
          <w:lang w:val="ru-RU"/>
        </w:rPr>
        <w:t>Письмо ФНС России от 12.08.2011 № СА-4-7/13193@</w:t>
      </w:r>
    </w:p>
    <w:p w:rsidR="008D7D21" w:rsidRDefault="008D7D21"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sidRPr="00B57D15">
        <w:rPr>
          <w:rFonts w:ascii="Times New Roman" w:hAnsi="Times New Roman" w:cs="Times New Roman"/>
          <w:spacing w:val="6"/>
          <w:sz w:val="28"/>
          <w:szCs w:val="28"/>
          <w:lang w:val="ru-RU"/>
        </w:rPr>
        <w:t>Письмо ФНС России</w:t>
      </w:r>
      <w:r>
        <w:rPr>
          <w:rFonts w:ascii="Times New Roman" w:hAnsi="Times New Roman" w:cs="Times New Roman"/>
          <w:spacing w:val="6"/>
          <w:sz w:val="28"/>
          <w:szCs w:val="28"/>
          <w:lang w:val="ru-RU"/>
        </w:rPr>
        <w:t xml:space="preserve"> от 24.12.2015 № СД-18-3/1625 </w:t>
      </w:r>
    </w:p>
    <w:p w:rsidR="00210F03" w:rsidRDefault="00210F03"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sidRPr="00210F03">
        <w:rPr>
          <w:rFonts w:ascii="Times New Roman" w:hAnsi="Times New Roman" w:cs="Times New Roman"/>
          <w:spacing w:val="6"/>
          <w:sz w:val="28"/>
          <w:szCs w:val="28"/>
          <w:lang w:val="ru-RU"/>
        </w:rPr>
        <w:t xml:space="preserve">Письмо УФНС России по г. Москве от 06.03.2003 № 24-11/13281 </w:t>
      </w:r>
    </w:p>
    <w:p w:rsidR="00210F03" w:rsidRDefault="00210F03"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sidRPr="00210F03">
        <w:rPr>
          <w:rFonts w:ascii="Times New Roman" w:hAnsi="Times New Roman" w:cs="Times New Roman"/>
          <w:spacing w:val="6"/>
          <w:sz w:val="28"/>
          <w:szCs w:val="28"/>
          <w:lang w:val="ru-RU"/>
        </w:rPr>
        <w:t xml:space="preserve">Письмо УФНС России по г. Москве от 17.04.2007 № 20-12/035144 </w:t>
      </w:r>
    </w:p>
    <w:p w:rsidR="009A48F9" w:rsidRPr="00210F03" w:rsidRDefault="009A48F9"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sidRPr="009A48F9">
        <w:rPr>
          <w:rFonts w:ascii="Times New Roman" w:hAnsi="Times New Roman" w:cs="Times New Roman"/>
          <w:spacing w:val="6"/>
          <w:sz w:val="28"/>
          <w:szCs w:val="28"/>
          <w:lang w:val="ru-RU"/>
        </w:rPr>
        <w:t>Письмо УФНС России по г. Москве от 05.12.2007 №19-11/115925</w:t>
      </w:r>
    </w:p>
    <w:p w:rsidR="008D7D21" w:rsidRPr="00B57D15" w:rsidRDefault="008D7D21"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 xml:space="preserve">Письмо УФНС России по г. Москве </w:t>
      </w:r>
      <w:r w:rsidRPr="00B57D15">
        <w:rPr>
          <w:rFonts w:ascii="Times New Roman" w:hAnsi="Times New Roman" w:cs="Times New Roman"/>
          <w:spacing w:val="6"/>
          <w:sz w:val="28"/>
          <w:szCs w:val="28"/>
          <w:lang w:val="ru-RU"/>
        </w:rPr>
        <w:t>от 11.11.2011 № 16-12/109667@</w:t>
      </w:r>
    </w:p>
    <w:p w:rsidR="008D7D21" w:rsidRDefault="008D7D21"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sidRPr="00B57D15">
        <w:rPr>
          <w:rFonts w:ascii="Times New Roman" w:hAnsi="Times New Roman" w:cs="Times New Roman"/>
          <w:spacing w:val="6"/>
          <w:sz w:val="28"/>
          <w:szCs w:val="28"/>
          <w:lang w:val="ru-RU"/>
        </w:rPr>
        <w:t xml:space="preserve">Письмо УФНС России по г. Москве </w:t>
      </w:r>
      <w:r>
        <w:rPr>
          <w:rFonts w:ascii="Times New Roman" w:hAnsi="Times New Roman" w:cs="Times New Roman"/>
          <w:spacing w:val="6"/>
          <w:sz w:val="28"/>
          <w:szCs w:val="28"/>
          <w:lang w:val="ru-RU"/>
        </w:rPr>
        <w:t>от 21.02.2012 № 16-15/014823@</w:t>
      </w:r>
    </w:p>
    <w:p w:rsidR="00B57D15" w:rsidRDefault="009A48F9" w:rsidP="00FD6A1C">
      <w:pPr>
        <w:pStyle w:val="ListParagraph"/>
        <w:numPr>
          <w:ilvl w:val="0"/>
          <w:numId w:val="8"/>
        </w:numPr>
        <w:tabs>
          <w:tab w:val="left" w:pos="426"/>
          <w:tab w:val="left" w:pos="709"/>
        </w:tabs>
        <w:spacing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 xml:space="preserve">Письмо </w:t>
      </w:r>
      <w:r w:rsidRPr="009A48F9">
        <w:rPr>
          <w:rFonts w:ascii="Times New Roman" w:hAnsi="Times New Roman" w:cs="Times New Roman"/>
          <w:spacing w:val="6"/>
          <w:sz w:val="28"/>
          <w:szCs w:val="28"/>
          <w:lang w:val="ru-RU"/>
        </w:rPr>
        <w:t>УФНС России по г. Москве</w:t>
      </w:r>
      <w:r w:rsidR="00B57D15">
        <w:rPr>
          <w:rFonts w:ascii="Times New Roman" w:hAnsi="Times New Roman" w:cs="Times New Roman"/>
          <w:spacing w:val="6"/>
          <w:sz w:val="28"/>
          <w:szCs w:val="28"/>
          <w:lang w:val="ru-RU"/>
        </w:rPr>
        <w:t xml:space="preserve"> от 06.08.2012 № 16</w:t>
      </w:r>
      <w:r w:rsidR="00FD6A1C">
        <w:rPr>
          <w:rFonts w:ascii="Times New Roman" w:hAnsi="Times New Roman" w:cs="Times New Roman"/>
          <w:spacing w:val="6"/>
          <w:sz w:val="28"/>
          <w:szCs w:val="28"/>
          <w:lang w:val="ru-RU"/>
        </w:rPr>
        <w:t>-15/071276@</w:t>
      </w:r>
    </w:p>
    <w:p w:rsidR="004A02E2" w:rsidRPr="00210F03" w:rsidRDefault="004A02E2" w:rsidP="00FD6A1C">
      <w:pPr>
        <w:tabs>
          <w:tab w:val="left" w:pos="426"/>
        </w:tabs>
        <w:spacing w:after="200" w:line="360" w:lineRule="auto"/>
        <w:jc w:val="both"/>
        <w:rPr>
          <w:rFonts w:ascii="Times New Roman" w:hAnsi="Times New Roman" w:cs="Times New Roman"/>
          <w:spacing w:val="6"/>
          <w:sz w:val="28"/>
          <w:szCs w:val="28"/>
          <w:lang w:val="ru-RU"/>
        </w:rPr>
      </w:pPr>
    </w:p>
    <w:p w:rsidR="006805B5" w:rsidRDefault="006531CE" w:rsidP="00FD6A1C">
      <w:pPr>
        <w:pStyle w:val="ListParagraph"/>
        <w:numPr>
          <w:ilvl w:val="0"/>
          <w:numId w:val="7"/>
        </w:numPr>
        <w:tabs>
          <w:tab w:val="left" w:pos="426"/>
        </w:tabs>
        <w:spacing w:after="200" w:line="360" w:lineRule="auto"/>
        <w:ind w:left="0" w:firstLine="0"/>
        <w:jc w:val="both"/>
        <w:rPr>
          <w:rFonts w:ascii="Times New Roman" w:hAnsi="Times New Roman" w:cs="Times New Roman"/>
          <w:b/>
          <w:spacing w:val="6"/>
          <w:sz w:val="28"/>
          <w:szCs w:val="28"/>
          <w:lang w:val="ru-RU"/>
        </w:rPr>
      </w:pPr>
      <w:r>
        <w:rPr>
          <w:rFonts w:ascii="Times New Roman" w:hAnsi="Times New Roman" w:cs="Times New Roman"/>
          <w:b/>
          <w:spacing w:val="6"/>
          <w:sz w:val="28"/>
          <w:szCs w:val="28"/>
          <w:lang w:val="ru-RU"/>
        </w:rPr>
        <w:t>Акты высших органов судебной власти Российской Федерации, имеющие нормативное содержание</w:t>
      </w:r>
    </w:p>
    <w:p w:rsidR="00FB3219" w:rsidRDefault="00FB3219" w:rsidP="00FD6A1C">
      <w:pPr>
        <w:pStyle w:val="ListParagraph"/>
        <w:numPr>
          <w:ilvl w:val="1"/>
          <w:numId w:val="7"/>
        </w:numPr>
        <w:tabs>
          <w:tab w:val="left" w:pos="426"/>
        </w:tabs>
        <w:spacing w:after="200" w:line="360" w:lineRule="auto"/>
        <w:ind w:left="0" w:firstLine="0"/>
        <w:jc w:val="both"/>
        <w:rPr>
          <w:rFonts w:ascii="Times New Roman" w:hAnsi="Times New Roman" w:cs="Times New Roman"/>
          <w:b/>
          <w:spacing w:val="6"/>
          <w:sz w:val="28"/>
          <w:szCs w:val="28"/>
          <w:lang w:val="ru-RU"/>
        </w:rPr>
      </w:pPr>
      <w:r>
        <w:rPr>
          <w:rFonts w:ascii="Times New Roman" w:hAnsi="Times New Roman" w:cs="Times New Roman"/>
          <w:b/>
          <w:spacing w:val="6"/>
          <w:sz w:val="28"/>
          <w:szCs w:val="28"/>
          <w:lang w:val="ru-RU"/>
        </w:rPr>
        <w:t>Акты Конституционного суда РФ</w:t>
      </w:r>
    </w:p>
    <w:p w:rsidR="00FB3219" w:rsidRPr="00FD6A1C" w:rsidRDefault="005D1D43"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FD6A1C">
        <w:rPr>
          <w:rFonts w:ascii="Times New Roman" w:hAnsi="Times New Roman" w:cs="Times New Roman"/>
          <w:spacing w:val="6"/>
          <w:sz w:val="28"/>
          <w:szCs w:val="28"/>
          <w:lang w:val="ru-RU"/>
        </w:rPr>
        <w:t>Постановление Конституционного с</w:t>
      </w:r>
      <w:r w:rsidR="00FB3219" w:rsidRPr="00FD6A1C">
        <w:rPr>
          <w:rFonts w:ascii="Times New Roman" w:hAnsi="Times New Roman" w:cs="Times New Roman"/>
          <w:spacing w:val="6"/>
          <w:sz w:val="28"/>
          <w:szCs w:val="28"/>
          <w:lang w:val="ru-RU"/>
        </w:rPr>
        <w:t>уда РФ от 14.07.2003 № 12-П</w:t>
      </w:r>
      <w:r w:rsidR="008D7D21" w:rsidRPr="00FD6A1C">
        <w:rPr>
          <w:rFonts w:ascii="Times New Roman" w:hAnsi="Times New Roman" w:cs="Times New Roman"/>
          <w:spacing w:val="6"/>
          <w:sz w:val="28"/>
          <w:szCs w:val="28"/>
          <w:lang w:val="ru-RU"/>
        </w:rPr>
        <w:t>;</w:t>
      </w:r>
    </w:p>
    <w:p w:rsidR="00FB3219" w:rsidRDefault="00FB3219"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6531CE">
        <w:rPr>
          <w:rFonts w:ascii="Times New Roman" w:hAnsi="Times New Roman" w:cs="Times New Roman"/>
          <w:spacing w:val="6"/>
          <w:sz w:val="28"/>
          <w:szCs w:val="28"/>
          <w:lang w:val="ru-RU"/>
        </w:rPr>
        <w:t xml:space="preserve">Постановление Конституционного </w:t>
      </w:r>
      <w:r w:rsidR="005D1D43">
        <w:rPr>
          <w:rFonts w:ascii="Times New Roman" w:hAnsi="Times New Roman" w:cs="Times New Roman"/>
          <w:spacing w:val="6"/>
          <w:sz w:val="28"/>
          <w:szCs w:val="28"/>
          <w:lang w:val="ru-RU"/>
        </w:rPr>
        <w:t>с</w:t>
      </w:r>
      <w:r w:rsidRPr="006531CE">
        <w:rPr>
          <w:rFonts w:ascii="Times New Roman" w:hAnsi="Times New Roman" w:cs="Times New Roman"/>
          <w:spacing w:val="6"/>
          <w:sz w:val="28"/>
          <w:szCs w:val="28"/>
          <w:lang w:val="ru-RU"/>
        </w:rPr>
        <w:t>уда Р</w:t>
      </w:r>
      <w:r>
        <w:rPr>
          <w:rFonts w:ascii="Times New Roman" w:hAnsi="Times New Roman" w:cs="Times New Roman"/>
          <w:spacing w:val="6"/>
          <w:sz w:val="28"/>
          <w:szCs w:val="28"/>
          <w:lang w:val="ru-RU"/>
        </w:rPr>
        <w:t>Ф от 23.12.2009 № 20-П</w:t>
      </w:r>
      <w:r w:rsidR="008D7D21">
        <w:rPr>
          <w:rFonts w:ascii="Times New Roman" w:hAnsi="Times New Roman" w:cs="Times New Roman"/>
          <w:spacing w:val="6"/>
          <w:sz w:val="28"/>
          <w:szCs w:val="28"/>
          <w:lang w:val="ru-RU"/>
        </w:rPr>
        <w:t>;</w:t>
      </w:r>
    </w:p>
    <w:p w:rsidR="004A02E2" w:rsidRDefault="004A02E2"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2947D2">
        <w:rPr>
          <w:rFonts w:ascii="Times New Roman" w:hAnsi="Times New Roman" w:cs="Times New Roman"/>
          <w:spacing w:val="6"/>
          <w:sz w:val="28"/>
          <w:szCs w:val="28"/>
          <w:lang w:val="ru-RU"/>
        </w:rPr>
        <w:t>Постановление К</w:t>
      </w:r>
      <w:r w:rsidR="005D1D43">
        <w:rPr>
          <w:rFonts w:ascii="Times New Roman" w:hAnsi="Times New Roman" w:cs="Times New Roman"/>
          <w:spacing w:val="6"/>
          <w:sz w:val="28"/>
          <w:szCs w:val="28"/>
          <w:lang w:val="ru-RU"/>
        </w:rPr>
        <w:t>онституционного с</w:t>
      </w:r>
      <w:r>
        <w:rPr>
          <w:rFonts w:ascii="Times New Roman" w:hAnsi="Times New Roman" w:cs="Times New Roman"/>
          <w:spacing w:val="6"/>
          <w:sz w:val="28"/>
          <w:szCs w:val="28"/>
          <w:lang w:val="ru-RU"/>
        </w:rPr>
        <w:t>уда</w:t>
      </w:r>
      <w:r w:rsidRPr="002947D2">
        <w:rPr>
          <w:rFonts w:ascii="Times New Roman" w:hAnsi="Times New Roman" w:cs="Times New Roman"/>
          <w:spacing w:val="6"/>
          <w:sz w:val="28"/>
          <w:szCs w:val="28"/>
          <w:lang w:val="ru-RU"/>
        </w:rPr>
        <w:t xml:space="preserve"> РФ от 21.01.2010 № 1-П</w:t>
      </w:r>
      <w:r w:rsidR="008D7D21">
        <w:rPr>
          <w:rFonts w:ascii="Times New Roman" w:hAnsi="Times New Roman" w:cs="Times New Roman"/>
          <w:spacing w:val="6"/>
          <w:sz w:val="28"/>
          <w:szCs w:val="28"/>
          <w:lang w:val="ru-RU"/>
        </w:rPr>
        <w:t>;</w:t>
      </w:r>
    </w:p>
    <w:p w:rsidR="00FB3219" w:rsidRDefault="00FB3219"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6531CE">
        <w:rPr>
          <w:rFonts w:ascii="Times New Roman" w:hAnsi="Times New Roman" w:cs="Times New Roman"/>
          <w:spacing w:val="6"/>
          <w:sz w:val="28"/>
          <w:szCs w:val="28"/>
          <w:lang w:val="ru-RU"/>
        </w:rPr>
        <w:t>Постановление Конституционног</w:t>
      </w:r>
      <w:r w:rsidR="005D1D43">
        <w:rPr>
          <w:rFonts w:ascii="Times New Roman" w:hAnsi="Times New Roman" w:cs="Times New Roman"/>
          <w:spacing w:val="6"/>
          <w:sz w:val="28"/>
          <w:szCs w:val="28"/>
          <w:lang w:val="ru-RU"/>
        </w:rPr>
        <w:t>о с</w:t>
      </w:r>
      <w:r>
        <w:rPr>
          <w:rFonts w:ascii="Times New Roman" w:hAnsi="Times New Roman" w:cs="Times New Roman"/>
          <w:spacing w:val="6"/>
          <w:sz w:val="28"/>
          <w:szCs w:val="28"/>
          <w:lang w:val="ru-RU"/>
        </w:rPr>
        <w:t>уда РФ от 01.07.2015 № 19-П</w:t>
      </w:r>
      <w:r w:rsidR="008D7D21">
        <w:rPr>
          <w:rFonts w:ascii="Times New Roman" w:hAnsi="Times New Roman" w:cs="Times New Roman"/>
          <w:spacing w:val="6"/>
          <w:sz w:val="28"/>
          <w:szCs w:val="28"/>
          <w:lang w:val="ru-RU"/>
        </w:rPr>
        <w:t>;</w:t>
      </w:r>
    </w:p>
    <w:p w:rsidR="004A02E2" w:rsidRDefault="004A02E2"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Определение</w:t>
      </w:r>
      <w:r w:rsidR="005D1D43">
        <w:rPr>
          <w:rFonts w:ascii="Times New Roman" w:hAnsi="Times New Roman" w:cs="Times New Roman"/>
          <w:spacing w:val="6"/>
          <w:sz w:val="28"/>
          <w:szCs w:val="28"/>
          <w:lang w:val="ru-RU"/>
        </w:rPr>
        <w:t xml:space="preserve"> Конституционного с</w:t>
      </w:r>
      <w:r w:rsidRPr="006531CE">
        <w:rPr>
          <w:rFonts w:ascii="Times New Roman" w:hAnsi="Times New Roman" w:cs="Times New Roman"/>
          <w:spacing w:val="6"/>
          <w:sz w:val="28"/>
          <w:szCs w:val="28"/>
          <w:lang w:val="ru-RU"/>
        </w:rPr>
        <w:t xml:space="preserve">уда </w:t>
      </w:r>
      <w:r>
        <w:rPr>
          <w:rFonts w:ascii="Times New Roman" w:hAnsi="Times New Roman" w:cs="Times New Roman"/>
          <w:spacing w:val="6"/>
          <w:sz w:val="28"/>
          <w:szCs w:val="28"/>
          <w:lang w:val="ru-RU"/>
        </w:rPr>
        <w:t>РФ от 04.04.</w:t>
      </w:r>
      <w:r w:rsidRPr="006531CE">
        <w:rPr>
          <w:rFonts w:ascii="Times New Roman" w:hAnsi="Times New Roman" w:cs="Times New Roman"/>
          <w:spacing w:val="6"/>
          <w:sz w:val="28"/>
          <w:szCs w:val="28"/>
          <w:lang w:val="ru-RU"/>
        </w:rPr>
        <w:t>2006 № 98-О</w:t>
      </w:r>
      <w:r w:rsidR="008D7D21">
        <w:rPr>
          <w:rFonts w:ascii="Times New Roman" w:hAnsi="Times New Roman" w:cs="Times New Roman"/>
          <w:spacing w:val="6"/>
          <w:sz w:val="28"/>
          <w:szCs w:val="28"/>
          <w:lang w:val="ru-RU"/>
        </w:rPr>
        <w:t>;</w:t>
      </w:r>
    </w:p>
    <w:p w:rsidR="00FB3219" w:rsidRDefault="00FB3219"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Определ</w:t>
      </w:r>
      <w:r w:rsidR="005D1D43">
        <w:rPr>
          <w:rFonts w:ascii="Times New Roman" w:hAnsi="Times New Roman" w:cs="Times New Roman"/>
          <w:spacing w:val="6"/>
          <w:sz w:val="28"/>
          <w:szCs w:val="28"/>
          <w:lang w:val="ru-RU"/>
        </w:rPr>
        <w:t>ение Конституционного с</w:t>
      </w:r>
      <w:r>
        <w:rPr>
          <w:rFonts w:ascii="Times New Roman" w:hAnsi="Times New Roman" w:cs="Times New Roman"/>
          <w:spacing w:val="6"/>
          <w:sz w:val="28"/>
          <w:szCs w:val="28"/>
          <w:lang w:val="ru-RU"/>
        </w:rPr>
        <w:t>уда от 13.06.</w:t>
      </w:r>
      <w:r w:rsidRPr="006531CE">
        <w:rPr>
          <w:rFonts w:ascii="Times New Roman" w:hAnsi="Times New Roman" w:cs="Times New Roman"/>
          <w:spacing w:val="6"/>
          <w:sz w:val="28"/>
          <w:szCs w:val="28"/>
          <w:lang w:val="ru-RU"/>
        </w:rPr>
        <w:t>2006 № 319-О</w:t>
      </w:r>
      <w:r w:rsidR="008D7D21">
        <w:rPr>
          <w:rFonts w:ascii="Times New Roman" w:hAnsi="Times New Roman" w:cs="Times New Roman"/>
          <w:spacing w:val="6"/>
          <w:sz w:val="28"/>
          <w:szCs w:val="28"/>
          <w:lang w:val="ru-RU"/>
        </w:rPr>
        <w:t>;</w:t>
      </w:r>
    </w:p>
    <w:p w:rsidR="00FB3219" w:rsidRDefault="00FB3219"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62733F">
        <w:rPr>
          <w:rFonts w:ascii="Times New Roman" w:hAnsi="Times New Roman" w:cs="Times New Roman"/>
          <w:spacing w:val="6"/>
          <w:sz w:val="28"/>
          <w:szCs w:val="28"/>
          <w:lang w:val="ru-RU"/>
        </w:rPr>
        <w:t xml:space="preserve">Определения Конституционного </w:t>
      </w:r>
      <w:r w:rsidR="005D1D43">
        <w:rPr>
          <w:rFonts w:ascii="Times New Roman" w:hAnsi="Times New Roman" w:cs="Times New Roman"/>
          <w:spacing w:val="6"/>
          <w:sz w:val="28"/>
          <w:szCs w:val="28"/>
          <w:lang w:val="ru-RU"/>
        </w:rPr>
        <w:t>с</w:t>
      </w:r>
      <w:r w:rsidRPr="0062733F">
        <w:rPr>
          <w:rFonts w:ascii="Times New Roman" w:hAnsi="Times New Roman" w:cs="Times New Roman"/>
          <w:spacing w:val="6"/>
          <w:sz w:val="28"/>
          <w:szCs w:val="28"/>
          <w:lang w:val="ru-RU"/>
        </w:rPr>
        <w:t xml:space="preserve">уда </w:t>
      </w:r>
      <w:r>
        <w:rPr>
          <w:rFonts w:ascii="Times New Roman" w:hAnsi="Times New Roman" w:cs="Times New Roman"/>
          <w:spacing w:val="6"/>
          <w:sz w:val="28"/>
          <w:szCs w:val="28"/>
          <w:lang w:val="ru-RU"/>
        </w:rPr>
        <w:t>РФ от 02.11.2006 г. № 444-О</w:t>
      </w:r>
      <w:r w:rsidR="008D7D21">
        <w:rPr>
          <w:rFonts w:ascii="Times New Roman" w:hAnsi="Times New Roman" w:cs="Times New Roman"/>
          <w:spacing w:val="6"/>
          <w:sz w:val="28"/>
          <w:szCs w:val="28"/>
          <w:lang w:val="ru-RU"/>
        </w:rPr>
        <w:t>;</w:t>
      </w:r>
      <w:r>
        <w:rPr>
          <w:rFonts w:ascii="Times New Roman" w:hAnsi="Times New Roman" w:cs="Times New Roman"/>
          <w:spacing w:val="6"/>
          <w:sz w:val="28"/>
          <w:szCs w:val="28"/>
          <w:lang w:val="ru-RU"/>
        </w:rPr>
        <w:t xml:space="preserve"> </w:t>
      </w:r>
    </w:p>
    <w:p w:rsidR="00FB3219" w:rsidRDefault="005D1D43" w:rsidP="00FD6A1C">
      <w:pPr>
        <w:pStyle w:val="ListParagraph"/>
        <w:numPr>
          <w:ilvl w:val="0"/>
          <w:numId w:val="8"/>
        </w:numPr>
        <w:tabs>
          <w:tab w:val="left" w:pos="567"/>
          <w:tab w:val="left" w:pos="709"/>
        </w:tabs>
        <w:spacing w:after="200"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Определение Конституционного с</w:t>
      </w:r>
      <w:r w:rsidR="00FB3219">
        <w:rPr>
          <w:rFonts w:ascii="Times New Roman" w:hAnsi="Times New Roman" w:cs="Times New Roman"/>
          <w:spacing w:val="6"/>
          <w:sz w:val="28"/>
          <w:szCs w:val="28"/>
          <w:lang w:val="ru-RU"/>
        </w:rPr>
        <w:t>уда РФ</w:t>
      </w:r>
      <w:r w:rsidR="00FB3219" w:rsidRPr="0062733F">
        <w:rPr>
          <w:rFonts w:ascii="Times New Roman" w:hAnsi="Times New Roman" w:cs="Times New Roman"/>
          <w:spacing w:val="6"/>
          <w:sz w:val="28"/>
          <w:szCs w:val="28"/>
          <w:lang w:val="ru-RU"/>
        </w:rPr>
        <w:t xml:space="preserve"> о</w:t>
      </w:r>
      <w:r w:rsidR="00FB3219">
        <w:rPr>
          <w:rFonts w:ascii="Times New Roman" w:hAnsi="Times New Roman" w:cs="Times New Roman"/>
          <w:spacing w:val="6"/>
          <w:sz w:val="28"/>
          <w:szCs w:val="28"/>
          <w:lang w:val="ru-RU"/>
        </w:rPr>
        <w:t>т 01.06.</w:t>
      </w:r>
      <w:r w:rsidR="00FB3219" w:rsidRPr="0062733F">
        <w:rPr>
          <w:rFonts w:ascii="Times New Roman" w:hAnsi="Times New Roman" w:cs="Times New Roman"/>
          <w:spacing w:val="6"/>
          <w:sz w:val="28"/>
          <w:szCs w:val="28"/>
          <w:lang w:val="ru-RU"/>
        </w:rPr>
        <w:t>2010 г. № 753-О-О</w:t>
      </w:r>
      <w:r w:rsidR="008D7D21">
        <w:rPr>
          <w:rFonts w:ascii="Times New Roman" w:hAnsi="Times New Roman" w:cs="Times New Roman"/>
          <w:spacing w:val="6"/>
          <w:sz w:val="28"/>
          <w:szCs w:val="28"/>
          <w:lang w:val="ru-RU"/>
        </w:rPr>
        <w:t>.</w:t>
      </w:r>
    </w:p>
    <w:p w:rsidR="00FB3219" w:rsidRDefault="00FB3219" w:rsidP="00FD6A1C">
      <w:pPr>
        <w:pStyle w:val="ListParagraph"/>
        <w:tabs>
          <w:tab w:val="left" w:pos="426"/>
        </w:tabs>
        <w:spacing w:after="200" w:line="360" w:lineRule="auto"/>
        <w:ind w:left="0"/>
        <w:jc w:val="both"/>
        <w:rPr>
          <w:rFonts w:ascii="Times New Roman" w:hAnsi="Times New Roman" w:cs="Times New Roman"/>
          <w:b/>
          <w:spacing w:val="6"/>
          <w:sz w:val="28"/>
          <w:szCs w:val="28"/>
          <w:lang w:val="ru-RU"/>
        </w:rPr>
      </w:pPr>
    </w:p>
    <w:p w:rsidR="00FB3219" w:rsidRPr="006531CE" w:rsidRDefault="00FB3219" w:rsidP="00FD6A1C">
      <w:pPr>
        <w:pStyle w:val="ListParagraph"/>
        <w:numPr>
          <w:ilvl w:val="1"/>
          <w:numId w:val="7"/>
        </w:numPr>
        <w:tabs>
          <w:tab w:val="left" w:pos="426"/>
        </w:tabs>
        <w:spacing w:after="200" w:line="360" w:lineRule="auto"/>
        <w:ind w:left="0" w:firstLine="0"/>
        <w:jc w:val="both"/>
        <w:rPr>
          <w:rFonts w:ascii="Times New Roman" w:hAnsi="Times New Roman" w:cs="Times New Roman"/>
          <w:b/>
          <w:spacing w:val="6"/>
          <w:sz w:val="28"/>
          <w:szCs w:val="28"/>
          <w:lang w:val="ru-RU"/>
        </w:rPr>
      </w:pPr>
      <w:r>
        <w:rPr>
          <w:rFonts w:ascii="Times New Roman" w:hAnsi="Times New Roman" w:cs="Times New Roman"/>
          <w:b/>
          <w:spacing w:val="6"/>
          <w:sz w:val="28"/>
          <w:szCs w:val="28"/>
          <w:lang w:val="ru-RU"/>
        </w:rPr>
        <w:t>Акты Высшего арбитражного суда РФ</w:t>
      </w:r>
    </w:p>
    <w:p w:rsidR="0062733F" w:rsidRDefault="0062733F"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6531CE">
        <w:rPr>
          <w:rFonts w:ascii="Times New Roman" w:hAnsi="Times New Roman" w:cs="Times New Roman"/>
          <w:spacing w:val="6"/>
          <w:sz w:val="28"/>
          <w:szCs w:val="28"/>
          <w:lang w:val="ru-RU"/>
        </w:rPr>
        <w:t>Постановление Пленума ВАС РФ от 12.10.2006 № 53 «Об оценке арбитражными судами обоснованности получения налогоплательщиком налоговой выгоды»</w:t>
      </w:r>
      <w:r>
        <w:rPr>
          <w:rFonts w:ascii="Times New Roman" w:hAnsi="Times New Roman" w:cs="Times New Roman"/>
          <w:spacing w:val="6"/>
          <w:sz w:val="28"/>
          <w:szCs w:val="28"/>
          <w:lang w:val="ru-RU"/>
        </w:rPr>
        <w:t>;</w:t>
      </w:r>
    </w:p>
    <w:p w:rsidR="006805B5" w:rsidRDefault="006805B5"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5B187F">
        <w:rPr>
          <w:rFonts w:ascii="Times New Roman" w:hAnsi="Times New Roman" w:cs="Times New Roman"/>
          <w:spacing w:val="6"/>
          <w:sz w:val="28"/>
          <w:szCs w:val="28"/>
          <w:lang w:val="ru-RU"/>
        </w:rPr>
        <w:lastRenderedPageBreak/>
        <w:t xml:space="preserve">Постановление Пленума ВАС РФ от 11.07.2011 </w:t>
      </w:r>
      <w:r w:rsidR="00F20BE7">
        <w:rPr>
          <w:rFonts w:ascii="Times New Roman" w:hAnsi="Times New Roman" w:cs="Times New Roman"/>
          <w:spacing w:val="6"/>
          <w:sz w:val="28"/>
          <w:szCs w:val="28"/>
          <w:lang w:val="ru-RU"/>
        </w:rPr>
        <w:t>№54</w:t>
      </w:r>
      <w:r w:rsidRPr="005B187F">
        <w:rPr>
          <w:rFonts w:ascii="Times New Roman" w:hAnsi="Times New Roman" w:cs="Times New Roman"/>
          <w:spacing w:val="6"/>
          <w:sz w:val="28"/>
          <w:szCs w:val="28"/>
          <w:lang w:val="ru-RU"/>
        </w:rPr>
        <w:t xml:space="preserve"> «О некоторых вопросах разрешения споров, возникающих из договоров по поводу недвижимости, которая будет создана или приобретена в будущем»</w:t>
      </w:r>
      <w:r w:rsidR="0062733F">
        <w:rPr>
          <w:rFonts w:ascii="Times New Roman" w:hAnsi="Times New Roman" w:cs="Times New Roman"/>
          <w:spacing w:val="6"/>
          <w:sz w:val="28"/>
          <w:szCs w:val="28"/>
          <w:lang w:val="ru-RU"/>
        </w:rPr>
        <w:t>;</w:t>
      </w:r>
    </w:p>
    <w:p w:rsidR="006531CE" w:rsidRDefault="006531CE" w:rsidP="00FD6A1C">
      <w:pPr>
        <w:pStyle w:val="ListParagraph"/>
        <w:numPr>
          <w:ilvl w:val="0"/>
          <w:numId w:val="8"/>
        </w:numPr>
        <w:tabs>
          <w:tab w:val="left" w:pos="567"/>
          <w:tab w:val="left" w:pos="1560"/>
        </w:tabs>
        <w:spacing w:after="200" w:line="360" w:lineRule="auto"/>
        <w:ind w:left="0" w:firstLine="0"/>
        <w:jc w:val="both"/>
        <w:rPr>
          <w:rFonts w:ascii="Times New Roman" w:hAnsi="Times New Roman" w:cs="Times New Roman"/>
          <w:spacing w:val="6"/>
          <w:sz w:val="28"/>
          <w:szCs w:val="28"/>
          <w:lang w:val="ru-RU"/>
        </w:rPr>
      </w:pPr>
      <w:r w:rsidRPr="0062733F">
        <w:rPr>
          <w:rFonts w:ascii="Times New Roman" w:hAnsi="Times New Roman" w:cs="Times New Roman"/>
          <w:spacing w:val="6"/>
          <w:sz w:val="28"/>
          <w:szCs w:val="28"/>
          <w:lang w:val="ru-RU"/>
        </w:rPr>
        <w:t>Информационное письмо Президиума ВАС РФ от 17.11.2011 № 148 «Обзор практики разрешения арбитражными судами дел, связанных с применением отдельных положений главы 30 Налогового кодекса Российской Федерации»</w:t>
      </w:r>
      <w:r w:rsidR="004A02E2">
        <w:rPr>
          <w:rFonts w:ascii="Times New Roman" w:hAnsi="Times New Roman" w:cs="Times New Roman"/>
          <w:spacing w:val="6"/>
          <w:sz w:val="28"/>
          <w:szCs w:val="28"/>
          <w:lang w:val="ru-RU"/>
        </w:rPr>
        <w:t>.</w:t>
      </w:r>
    </w:p>
    <w:p w:rsidR="004A02E2" w:rsidRPr="0062733F" w:rsidRDefault="004A02E2" w:rsidP="00FD6A1C">
      <w:pPr>
        <w:pStyle w:val="ListParagraph"/>
        <w:tabs>
          <w:tab w:val="left" w:pos="426"/>
          <w:tab w:val="left" w:pos="1560"/>
        </w:tabs>
        <w:spacing w:after="200" w:line="360" w:lineRule="auto"/>
        <w:ind w:left="0"/>
        <w:jc w:val="both"/>
        <w:rPr>
          <w:rFonts w:ascii="Times New Roman" w:hAnsi="Times New Roman" w:cs="Times New Roman"/>
          <w:spacing w:val="6"/>
          <w:sz w:val="28"/>
          <w:szCs w:val="28"/>
          <w:lang w:val="ru-RU"/>
        </w:rPr>
      </w:pPr>
    </w:p>
    <w:p w:rsidR="006805B5" w:rsidRPr="004A02E2" w:rsidRDefault="004A02E2" w:rsidP="00FD6A1C">
      <w:pPr>
        <w:pStyle w:val="ListParagraph"/>
        <w:numPr>
          <w:ilvl w:val="0"/>
          <w:numId w:val="7"/>
        </w:numPr>
        <w:tabs>
          <w:tab w:val="left" w:pos="426"/>
        </w:tabs>
        <w:spacing w:line="360" w:lineRule="auto"/>
        <w:ind w:left="0" w:firstLine="0"/>
        <w:jc w:val="both"/>
        <w:rPr>
          <w:rFonts w:ascii="Times New Roman" w:hAnsi="Times New Roman" w:cs="Times New Roman"/>
          <w:b/>
          <w:spacing w:val="6"/>
          <w:sz w:val="28"/>
          <w:szCs w:val="28"/>
          <w:lang w:val="ru-RU"/>
        </w:rPr>
      </w:pPr>
      <w:r w:rsidRPr="004A02E2">
        <w:rPr>
          <w:rFonts w:ascii="Times New Roman" w:hAnsi="Times New Roman" w:cs="Times New Roman"/>
          <w:b/>
          <w:spacing w:val="6"/>
          <w:sz w:val="28"/>
          <w:szCs w:val="28"/>
          <w:lang w:val="ru-RU"/>
        </w:rPr>
        <w:t>Материалы судебной практики</w:t>
      </w:r>
    </w:p>
    <w:p w:rsidR="008D7D21" w:rsidRPr="008D7D21" w:rsidRDefault="008D7D21" w:rsidP="00FD6A1C">
      <w:pPr>
        <w:pStyle w:val="ListParagraph"/>
        <w:numPr>
          <w:ilvl w:val="0"/>
          <w:numId w:val="8"/>
        </w:numPr>
        <w:tabs>
          <w:tab w:val="left" w:pos="426"/>
        </w:tabs>
        <w:spacing w:line="360" w:lineRule="auto"/>
        <w:ind w:left="0" w:firstLine="0"/>
        <w:jc w:val="both"/>
        <w:rPr>
          <w:rFonts w:ascii="Times New Roman" w:hAnsi="Times New Roman" w:cs="Times New Roman"/>
          <w:spacing w:val="6"/>
          <w:sz w:val="28"/>
          <w:szCs w:val="28"/>
          <w:lang w:val="ru-RU"/>
        </w:rPr>
      </w:pPr>
      <w:r w:rsidRPr="008D7D21">
        <w:rPr>
          <w:rFonts w:ascii="Times New Roman" w:hAnsi="Times New Roman" w:cs="Times New Roman"/>
          <w:spacing w:val="6"/>
          <w:sz w:val="28"/>
          <w:szCs w:val="28"/>
          <w:lang w:val="ru-RU"/>
        </w:rPr>
        <w:t>Постановление Президиума ВАС РФ от 30.10.2007 № 8105/07 по делу № А46-7698/2006</w:t>
      </w:r>
      <w:r>
        <w:rPr>
          <w:rFonts w:ascii="Times New Roman" w:hAnsi="Times New Roman" w:cs="Times New Roman"/>
          <w:spacing w:val="6"/>
          <w:sz w:val="28"/>
          <w:szCs w:val="28"/>
          <w:lang w:val="ru-RU"/>
        </w:rPr>
        <w:t>;</w:t>
      </w:r>
    </w:p>
    <w:p w:rsidR="001159C4" w:rsidRPr="00632FBD" w:rsidRDefault="001159C4" w:rsidP="00FD6A1C">
      <w:pPr>
        <w:pStyle w:val="ListParagraph"/>
        <w:numPr>
          <w:ilvl w:val="0"/>
          <w:numId w:val="8"/>
        </w:numPr>
        <w:tabs>
          <w:tab w:val="left" w:pos="426"/>
        </w:tabs>
        <w:spacing w:line="360" w:lineRule="auto"/>
        <w:ind w:left="0" w:firstLine="0"/>
        <w:jc w:val="both"/>
        <w:rPr>
          <w:rFonts w:ascii="Times New Roman" w:hAnsi="Times New Roman" w:cs="Times New Roman"/>
          <w:spacing w:val="6"/>
          <w:sz w:val="28"/>
          <w:szCs w:val="28"/>
          <w:lang w:val="ru-RU"/>
        </w:rPr>
      </w:pPr>
      <w:r w:rsidRPr="00632FBD">
        <w:rPr>
          <w:rFonts w:ascii="Times New Roman" w:hAnsi="Times New Roman" w:cs="Times New Roman"/>
          <w:spacing w:val="6"/>
          <w:sz w:val="28"/>
          <w:szCs w:val="28"/>
          <w:lang w:val="ru-RU"/>
        </w:rPr>
        <w:t>Постановление П</w:t>
      </w:r>
      <w:r w:rsidR="00F40085">
        <w:rPr>
          <w:rFonts w:ascii="Times New Roman" w:hAnsi="Times New Roman" w:cs="Times New Roman"/>
          <w:spacing w:val="6"/>
          <w:sz w:val="28"/>
          <w:szCs w:val="28"/>
          <w:lang w:val="ru-RU"/>
        </w:rPr>
        <w:t>резидиума ВАС РФ от 22.06.2010 №</w:t>
      </w:r>
      <w:r w:rsidRPr="00632FBD">
        <w:rPr>
          <w:rFonts w:ascii="Times New Roman" w:hAnsi="Times New Roman" w:cs="Times New Roman"/>
          <w:spacing w:val="6"/>
          <w:sz w:val="28"/>
          <w:szCs w:val="28"/>
          <w:lang w:val="ru-RU"/>
        </w:rPr>
        <w:t xml:space="preserve"> 2196/10 по делу № А09-1069/2008</w:t>
      </w:r>
      <w:r>
        <w:rPr>
          <w:rFonts w:ascii="Times New Roman" w:hAnsi="Times New Roman" w:cs="Times New Roman"/>
          <w:spacing w:val="6"/>
          <w:sz w:val="28"/>
          <w:szCs w:val="28"/>
          <w:lang w:val="ru-RU"/>
        </w:rPr>
        <w:t>;</w:t>
      </w:r>
    </w:p>
    <w:p w:rsidR="001159C4" w:rsidRDefault="001159C4" w:rsidP="00FD6A1C">
      <w:pPr>
        <w:pStyle w:val="ListParagraph"/>
        <w:numPr>
          <w:ilvl w:val="0"/>
          <w:numId w:val="8"/>
        </w:numPr>
        <w:tabs>
          <w:tab w:val="left" w:pos="426"/>
        </w:tabs>
        <w:spacing w:line="360" w:lineRule="auto"/>
        <w:ind w:left="0" w:firstLine="0"/>
        <w:jc w:val="both"/>
        <w:rPr>
          <w:rFonts w:ascii="Times New Roman" w:hAnsi="Times New Roman" w:cs="Times New Roman"/>
          <w:spacing w:val="6"/>
          <w:sz w:val="28"/>
          <w:szCs w:val="28"/>
          <w:lang w:val="ru-RU"/>
        </w:rPr>
      </w:pPr>
      <w:r w:rsidRPr="008D7D21">
        <w:rPr>
          <w:rFonts w:ascii="Times New Roman" w:hAnsi="Times New Roman" w:cs="Times New Roman"/>
          <w:spacing w:val="6"/>
          <w:sz w:val="28"/>
          <w:szCs w:val="28"/>
          <w:lang w:val="ru-RU"/>
        </w:rPr>
        <w:t xml:space="preserve">Постановление Президиума ВАС РФ от 06.09.2011 № 4784/11 по делу </w:t>
      </w:r>
      <w:r>
        <w:rPr>
          <w:rFonts w:ascii="Times New Roman" w:hAnsi="Times New Roman" w:cs="Times New Roman"/>
          <w:spacing w:val="6"/>
          <w:sz w:val="28"/>
          <w:szCs w:val="28"/>
          <w:lang w:val="ru-RU"/>
        </w:rPr>
        <w:t>№</w:t>
      </w:r>
      <w:r w:rsidRPr="008D7D21">
        <w:rPr>
          <w:rFonts w:ascii="Times New Roman" w:hAnsi="Times New Roman" w:cs="Times New Roman"/>
          <w:spacing w:val="6"/>
          <w:sz w:val="28"/>
          <w:szCs w:val="28"/>
          <w:lang w:val="ru-RU"/>
        </w:rPr>
        <w:t xml:space="preserve"> А40-133603/09-122-977; </w:t>
      </w:r>
    </w:p>
    <w:p w:rsidR="001159C4" w:rsidRDefault="001159C4" w:rsidP="00FD6A1C">
      <w:pPr>
        <w:pStyle w:val="ListParagraph"/>
        <w:numPr>
          <w:ilvl w:val="0"/>
          <w:numId w:val="8"/>
        </w:numPr>
        <w:tabs>
          <w:tab w:val="left" w:pos="426"/>
        </w:tabs>
        <w:spacing w:line="360" w:lineRule="auto"/>
        <w:ind w:left="0" w:firstLine="0"/>
        <w:jc w:val="both"/>
        <w:rPr>
          <w:rFonts w:ascii="Times New Roman" w:hAnsi="Times New Roman" w:cs="Times New Roman"/>
          <w:spacing w:val="6"/>
          <w:sz w:val="28"/>
          <w:szCs w:val="28"/>
          <w:lang w:val="ru-RU"/>
        </w:rPr>
      </w:pPr>
      <w:r w:rsidRPr="008D7D21">
        <w:rPr>
          <w:rFonts w:ascii="Times New Roman" w:hAnsi="Times New Roman" w:cs="Times New Roman"/>
          <w:spacing w:val="6"/>
          <w:sz w:val="28"/>
          <w:szCs w:val="28"/>
          <w:lang w:val="ru-RU"/>
        </w:rPr>
        <w:t>Постановление Президиума ВАС РФ от 24.</w:t>
      </w:r>
      <w:r>
        <w:rPr>
          <w:rFonts w:ascii="Times New Roman" w:hAnsi="Times New Roman" w:cs="Times New Roman"/>
          <w:spacing w:val="6"/>
          <w:sz w:val="28"/>
          <w:szCs w:val="28"/>
          <w:lang w:val="ru-RU"/>
        </w:rPr>
        <w:t>01.2012 № ВАС-11450/11 по делу №</w:t>
      </w:r>
      <w:r w:rsidRPr="008D7D21">
        <w:rPr>
          <w:rFonts w:ascii="Times New Roman" w:hAnsi="Times New Roman" w:cs="Times New Roman"/>
          <w:spacing w:val="6"/>
          <w:sz w:val="28"/>
          <w:szCs w:val="28"/>
          <w:lang w:val="ru-RU"/>
        </w:rPr>
        <w:t xml:space="preserve"> А40-124539/09-54-801</w:t>
      </w:r>
      <w:r>
        <w:rPr>
          <w:rFonts w:ascii="Times New Roman" w:hAnsi="Times New Roman" w:cs="Times New Roman"/>
          <w:spacing w:val="6"/>
          <w:sz w:val="28"/>
          <w:szCs w:val="28"/>
          <w:lang w:val="ru-RU"/>
        </w:rPr>
        <w:t>;</w:t>
      </w:r>
    </w:p>
    <w:p w:rsidR="008D7D21" w:rsidRDefault="008D7D21" w:rsidP="00FD6A1C">
      <w:pPr>
        <w:pStyle w:val="ListParagraph"/>
        <w:numPr>
          <w:ilvl w:val="0"/>
          <w:numId w:val="8"/>
        </w:numPr>
        <w:tabs>
          <w:tab w:val="left" w:pos="426"/>
        </w:tabs>
        <w:spacing w:line="360" w:lineRule="auto"/>
        <w:ind w:left="0" w:firstLine="0"/>
        <w:jc w:val="both"/>
        <w:rPr>
          <w:rFonts w:ascii="Times New Roman" w:hAnsi="Times New Roman" w:cs="Times New Roman"/>
          <w:spacing w:val="6"/>
          <w:sz w:val="28"/>
          <w:szCs w:val="28"/>
          <w:lang w:val="ru-RU"/>
        </w:rPr>
      </w:pPr>
      <w:r w:rsidRPr="008D7D21">
        <w:rPr>
          <w:rFonts w:ascii="Times New Roman" w:hAnsi="Times New Roman" w:cs="Times New Roman"/>
          <w:spacing w:val="6"/>
          <w:sz w:val="28"/>
          <w:szCs w:val="28"/>
          <w:lang w:val="ru-RU"/>
        </w:rPr>
        <w:t xml:space="preserve">Постановление Президиума ВАС РФ от 05.02.2013 № 12444/12 по делу № А32-24023/2011; </w:t>
      </w:r>
    </w:p>
    <w:p w:rsidR="001159C4" w:rsidRDefault="001159C4" w:rsidP="00FD6A1C">
      <w:pPr>
        <w:pStyle w:val="ListParagraph"/>
        <w:numPr>
          <w:ilvl w:val="0"/>
          <w:numId w:val="8"/>
        </w:numPr>
        <w:tabs>
          <w:tab w:val="left" w:pos="426"/>
        </w:tabs>
        <w:spacing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Определение ВАС РФ от 11.04.</w:t>
      </w:r>
      <w:r w:rsidRPr="008D7D21">
        <w:rPr>
          <w:rFonts w:ascii="Times New Roman" w:hAnsi="Times New Roman" w:cs="Times New Roman"/>
          <w:spacing w:val="6"/>
          <w:sz w:val="28"/>
          <w:szCs w:val="28"/>
          <w:lang w:val="ru-RU"/>
        </w:rPr>
        <w:t>2011 года № ВАС-18678/10 по делу № А-40-21499/09-3-248</w:t>
      </w:r>
      <w:r>
        <w:rPr>
          <w:rFonts w:ascii="Times New Roman" w:hAnsi="Times New Roman" w:cs="Times New Roman"/>
          <w:spacing w:val="6"/>
          <w:sz w:val="28"/>
          <w:szCs w:val="28"/>
          <w:lang w:val="ru-RU"/>
        </w:rPr>
        <w:t>;</w:t>
      </w:r>
    </w:p>
    <w:p w:rsidR="00CD765D" w:rsidRDefault="00CD765D" w:rsidP="00FD6A1C">
      <w:pPr>
        <w:pStyle w:val="ListParagraph"/>
        <w:numPr>
          <w:ilvl w:val="0"/>
          <w:numId w:val="8"/>
        </w:numPr>
        <w:tabs>
          <w:tab w:val="left" w:pos="426"/>
        </w:tabs>
        <w:spacing w:line="360" w:lineRule="auto"/>
        <w:ind w:left="0" w:firstLine="0"/>
        <w:jc w:val="both"/>
        <w:rPr>
          <w:rFonts w:ascii="Times New Roman" w:hAnsi="Times New Roman" w:cs="Times New Roman"/>
          <w:spacing w:val="6"/>
          <w:sz w:val="28"/>
          <w:szCs w:val="28"/>
          <w:lang w:val="ru-RU"/>
        </w:rPr>
      </w:pPr>
      <w:r w:rsidRPr="00632FBD">
        <w:rPr>
          <w:rFonts w:ascii="Times New Roman" w:hAnsi="Times New Roman" w:cs="Times New Roman"/>
          <w:spacing w:val="6"/>
          <w:sz w:val="28"/>
          <w:szCs w:val="28"/>
          <w:lang w:val="ru-RU"/>
        </w:rPr>
        <w:t>Определение ВАС РФ от 01.09.2011 № ВАС-11023/11 по делу № А56-87991/2009</w:t>
      </w:r>
      <w:r>
        <w:rPr>
          <w:rFonts w:ascii="Times New Roman" w:hAnsi="Times New Roman" w:cs="Times New Roman"/>
          <w:spacing w:val="6"/>
          <w:sz w:val="28"/>
          <w:szCs w:val="28"/>
          <w:lang w:val="ru-RU"/>
        </w:rPr>
        <w:t>;</w:t>
      </w:r>
    </w:p>
    <w:p w:rsidR="00CD765D" w:rsidRDefault="00CD765D" w:rsidP="00FD6A1C">
      <w:pPr>
        <w:pStyle w:val="ListParagraph"/>
        <w:numPr>
          <w:ilvl w:val="0"/>
          <w:numId w:val="8"/>
        </w:numPr>
        <w:tabs>
          <w:tab w:val="left" w:pos="426"/>
        </w:tabs>
        <w:spacing w:line="360" w:lineRule="auto"/>
        <w:ind w:left="0" w:firstLine="0"/>
        <w:jc w:val="both"/>
        <w:rPr>
          <w:rFonts w:ascii="Times New Roman" w:hAnsi="Times New Roman" w:cs="Times New Roman"/>
          <w:spacing w:val="6"/>
          <w:sz w:val="28"/>
          <w:szCs w:val="28"/>
          <w:lang w:val="ru-RU"/>
        </w:rPr>
      </w:pPr>
      <w:r w:rsidRPr="00632FBD">
        <w:rPr>
          <w:rFonts w:ascii="Times New Roman" w:hAnsi="Times New Roman" w:cs="Times New Roman"/>
          <w:spacing w:val="6"/>
          <w:sz w:val="28"/>
          <w:szCs w:val="28"/>
          <w:lang w:val="ru-RU"/>
        </w:rPr>
        <w:t>Определение Верховного Суда РФ от 14.10.2015 № 309-КГ15-12246 по делу № А60-41008/2014</w:t>
      </w:r>
    </w:p>
    <w:p w:rsidR="00CD765D" w:rsidRPr="008D7D21" w:rsidRDefault="00CD765D" w:rsidP="00FD6A1C">
      <w:pPr>
        <w:pStyle w:val="ListParagraph"/>
        <w:numPr>
          <w:ilvl w:val="0"/>
          <w:numId w:val="8"/>
        </w:numPr>
        <w:tabs>
          <w:tab w:val="left" w:pos="426"/>
          <w:tab w:val="left" w:pos="851"/>
        </w:tabs>
        <w:spacing w:line="360" w:lineRule="auto"/>
        <w:ind w:left="0" w:firstLine="0"/>
        <w:jc w:val="both"/>
        <w:rPr>
          <w:rFonts w:ascii="Times New Roman" w:hAnsi="Times New Roman" w:cs="Times New Roman"/>
          <w:spacing w:val="6"/>
          <w:sz w:val="28"/>
          <w:szCs w:val="28"/>
          <w:lang w:val="ru-RU"/>
        </w:rPr>
      </w:pPr>
      <w:r w:rsidRPr="008D7D21">
        <w:rPr>
          <w:rFonts w:ascii="Times New Roman" w:hAnsi="Times New Roman" w:cs="Times New Roman"/>
          <w:spacing w:val="6"/>
          <w:sz w:val="28"/>
          <w:szCs w:val="28"/>
          <w:lang w:val="ru-RU"/>
        </w:rPr>
        <w:t xml:space="preserve">Постановление ФАС </w:t>
      </w:r>
      <w:proofErr w:type="gramStart"/>
      <w:r w:rsidRPr="008D7D21">
        <w:rPr>
          <w:rFonts w:ascii="Times New Roman" w:hAnsi="Times New Roman" w:cs="Times New Roman"/>
          <w:spacing w:val="6"/>
          <w:sz w:val="28"/>
          <w:szCs w:val="28"/>
          <w:lang w:val="ru-RU"/>
        </w:rPr>
        <w:t>Западно-Сибирского</w:t>
      </w:r>
      <w:proofErr w:type="gramEnd"/>
      <w:r w:rsidRPr="008D7D21">
        <w:rPr>
          <w:rFonts w:ascii="Times New Roman" w:hAnsi="Times New Roman" w:cs="Times New Roman"/>
          <w:spacing w:val="6"/>
          <w:sz w:val="28"/>
          <w:szCs w:val="28"/>
          <w:lang w:val="ru-RU"/>
        </w:rPr>
        <w:t xml:space="preserve"> округа от 21.03.2007 № Ф04-962/2007(31836-А46-22) по делу № А46-7698/2006</w:t>
      </w:r>
      <w:r>
        <w:rPr>
          <w:rFonts w:ascii="Times New Roman" w:hAnsi="Times New Roman" w:cs="Times New Roman"/>
          <w:spacing w:val="6"/>
          <w:sz w:val="28"/>
          <w:szCs w:val="28"/>
          <w:lang w:val="ru-RU"/>
        </w:rPr>
        <w:t>;</w:t>
      </w:r>
    </w:p>
    <w:p w:rsidR="008D7D21" w:rsidRDefault="008D7D21" w:rsidP="00FD6A1C">
      <w:pPr>
        <w:pStyle w:val="ListParagraph"/>
        <w:numPr>
          <w:ilvl w:val="0"/>
          <w:numId w:val="8"/>
        </w:numPr>
        <w:tabs>
          <w:tab w:val="left" w:pos="426"/>
          <w:tab w:val="left" w:pos="851"/>
        </w:tabs>
        <w:spacing w:line="360" w:lineRule="auto"/>
        <w:ind w:left="0" w:firstLine="0"/>
        <w:jc w:val="both"/>
        <w:rPr>
          <w:rFonts w:ascii="Times New Roman" w:hAnsi="Times New Roman" w:cs="Times New Roman"/>
          <w:spacing w:val="6"/>
          <w:sz w:val="28"/>
          <w:szCs w:val="28"/>
          <w:lang w:val="ru-RU"/>
        </w:rPr>
      </w:pPr>
      <w:r w:rsidRPr="008D7D21">
        <w:rPr>
          <w:rFonts w:ascii="Times New Roman" w:hAnsi="Times New Roman" w:cs="Times New Roman"/>
          <w:spacing w:val="6"/>
          <w:sz w:val="28"/>
          <w:szCs w:val="28"/>
          <w:lang w:val="ru-RU"/>
        </w:rPr>
        <w:t>Постановл</w:t>
      </w:r>
      <w:r w:rsidR="00CD765D">
        <w:rPr>
          <w:rFonts w:ascii="Times New Roman" w:hAnsi="Times New Roman" w:cs="Times New Roman"/>
          <w:spacing w:val="6"/>
          <w:sz w:val="28"/>
          <w:szCs w:val="28"/>
          <w:lang w:val="ru-RU"/>
        </w:rPr>
        <w:t>ения ФАС Уральского округа от 04.04</w:t>
      </w:r>
      <w:r w:rsidR="001159C4">
        <w:rPr>
          <w:rFonts w:ascii="Times New Roman" w:hAnsi="Times New Roman" w:cs="Times New Roman"/>
          <w:spacing w:val="6"/>
          <w:sz w:val="28"/>
          <w:szCs w:val="28"/>
          <w:lang w:val="ru-RU"/>
        </w:rPr>
        <w:t>.</w:t>
      </w:r>
      <w:r w:rsidRPr="008D7D21">
        <w:rPr>
          <w:rFonts w:ascii="Times New Roman" w:hAnsi="Times New Roman" w:cs="Times New Roman"/>
          <w:spacing w:val="6"/>
          <w:sz w:val="28"/>
          <w:szCs w:val="28"/>
          <w:lang w:val="ru-RU"/>
        </w:rPr>
        <w:t>2006 года № Ф09-2239/0</w:t>
      </w:r>
      <w:r>
        <w:rPr>
          <w:rFonts w:ascii="Times New Roman" w:hAnsi="Times New Roman" w:cs="Times New Roman"/>
          <w:spacing w:val="6"/>
          <w:sz w:val="28"/>
          <w:szCs w:val="28"/>
          <w:lang w:val="ru-RU"/>
        </w:rPr>
        <w:t>5-С3 по делу № А-60-3750/04 С-1;</w:t>
      </w:r>
      <w:r w:rsidRPr="008D7D21">
        <w:rPr>
          <w:rFonts w:ascii="Times New Roman" w:hAnsi="Times New Roman" w:cs="Times New Roman"/>
          <w:spacing w:val="6"/>
          <w:sz w:val="28"/>
          <w:szCs w:val="28"/>
          <w:lang w:val="ru-RU"/>
        </w:rPr>
        <w:t xml:space="preserve"> </w:t>
      </w:r>
    </w:p>
    <w:p w:rsidR="008D7D21" w:rsidRDefault="008D7D21" w:rsidP="00FD6A1C">
      <w:pPr>
        <w:pStyle w:val="ListParagraph"/>
        <w:numPr>
          <w:ilvl w:val="0"/>
          <w:numId w:val="8"/>
        </w:numPr>
        <w:tabs>
          <w:tab w:val="left" w:pos="426"/>
          <w:tab w:val="left" w:pos="851"/>
        </w:tabs>
        <w:spacing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lastRenderedPageBreak/>
        <w:t xml:space="preserve">Постановление ФАС Уральского округа </w:t>
      </w:r>
      <w:r w:rsidRPr="008D7D21">
        <w:rPr>
          <w:rFonts w:ascii="Times New Roman" w:hAnsi="Times New Roman" w:cs="Times New Roman"/>
          <w:spacing w:val="6"/>
          <w:sz w:val="28"/>
          <w:szCs w:val="28"/>
          <w:lang w:val="ru-RU"/>
        </w:rPr>
        <w:t>от 25</w:t>
      </w:r>
      <w:r w:rsidR="00CD765D">
        <w:rPr>
          <w:rFonts w:ascii="Times New Roman" w:hAnsi="Times New Roman" w:cs="Times New Roman"/>
          <w:spacing w:val="6"/>
          <w:sz w:val="28"/>
          <w:szCs w:val="28"/>
          <w:lang w:val="ru-RU"/>
        </w:rPr>
        <w:t>.07.</w:t>
      </w:r>
      <w:r w:rsidRPr="008D7D21">
        <w:rPr>
          <w:rFonts w:ascii="Times New Roman" w:hAnsi="Times New Roman" w:cs="Times New Roman"/>
          <w:spacing w:val="6"/>
          <w:sz w:val="28"/>
          <w:szCs w:val="28"/>
          <w:lang w:val="ru-RU"/>
        </w:rPr>
        <w:t>2007 года № Ф-09-5197/07-C4 п</w:t>
      </w:r>
      <w:r>
        <w:rPr>
          <w:rFonts w:ascii="Times New Roman" w:hAnsi="Times New Roman" w:cs="Times New Roman"/>
          <w:spacing w:val="6"/>
          <w:sz w:val="28"/>
          <w:szCs w:val="28"/>
          <w:lang w:val="ru-RU"/>
        </w:rPr>
        <w:t>о делу № А-76-24005/2006-12-580;</w:t>
      </w:r>
    </w:p>
    <w:p w:rsidR="00CD765D" w:rsidRPr="00632FBD" w:rsidRDefault="00CD765D" w:rsidP="00FD6A1C">
      <w:pPr>
        <w:pStyle w:val="ListParagraph"/>
        <w:numPr>
          <w:ilvl w:val="0"/>
          <w:numId w:val="8"/>
        </w:numPr>
        <w:tabs>
          <w:tab w:val="left" w:pos="426"/>
          <w:tab w:val="left" w:pos="851"/>
        </w:tabs>
        <w:spacing w:line="360" w:lineRule="auto"/>
        <w:ind w:left="0" w:firstLine="0"/>
        <w:jc w:val="both"/>
        <w:rPr>
          <w:rFonts w:ascii="Times New Roman" w:hAnsi="Times New Roman" w:cs="Times New Roman"/>
          <w:spacing w:val="6"/>
          <w:sz w:val="28"/>
          <w:szCs w:val="28"/>
          <w:lang w:val="ru-RU"/>
        </w:rPr>
      </w:pPr>
      <w:r>
        <w:rPr>
          <w:rFonts w:ascii="Times New Roman" w:hAnsi="Times New Roman" w:cs="Times New Roman"/>
          <w:spacing w:val="6"/>
          <w:sz w:val="28"/>
          <w:szCs w:val="28"/>
          <w:lang w:val="ru-RU"/>
        </w:rPr>
        <w:t>Постановление</w:t>
      </w:r>
      <w:r w:rsidRPr="00632FBD">
        <w:rPr>
          <w:rFonts w:ascii="Times New Roman" w:hAnsi="Times New Roman" w:cs="Times New Roman"/>
          <w:spacing w:val="6"/>
          <w:sz w:val="28"/>
          <w:szCs w:val="28"/>
          <w:lang w:val="ru-RU"/>
        </w:rPr>
        <w:t xml:space="preserve"> ФАС Уральского округа от 22.09.2008 №Ф-09-6714/08-C3 по делу № А07-2969/08</w:t>
      </w:r>
    </w:p>
    <w:p w:rsidR="001159C4" w:rsidRDefault="001159C4" w:rsidP="00FD6A1C">
      <w:pPr>
        <w:pStyle w:val="ListParagraph"/>
        <w:numPr>
          <w:ilvl w:val="0"/>
          <w:numId w:val="8"/>
        </w:numPr>
        <w:tabs>
          <w:tab w:val="left" w:pos="426"/>
          <w:tab w:val="left" w:pos="851"/>
        </w:tabs>
        <w:spacing w:line="360" w:lineRule="auto"/>
        <w:ind w:left="0" w:firstLine="0"/>
        <w:jc w:val="both"/>
        <w:rPr>
          <w:rFonts w:ascii="Times New Roman" w:hAnsi="Times New Roman" w:cs="Times New Roman"/>
          <w:spacing w:val="6"/>
          <w:sz w:val="28"/>
          <w:szCs w:val="28"/>
          <w:lang w:val="ru-RU"/>
        </w:rPr>
      </w:pPr>
      <w:r w:rsidRPr="00632FBD">
        <w:rPr>
          <w:rFonts w:ascii="Times New Roman" w:hAnsi="Times New Roman" w:cs="Times New Roman"/>
          <w:spacing w:val="6"/>
          <w:sz w:val="28"/>
          <w:szCs w:val="28"/>
          <w:lang w:val="ru-RU"/>
        </w:rPr>
        <w:t>Постановление ФАС Московского округа от 19.03.2007 № КА-А40/1751-07 по делу № А-40-48250/06-129-283</w:t>
      </w:r>
      <w:r>
        <w:rPr>
          <w:rFonts w:ascii="Times New Roman" w:hAnsi="Times New Roman" w:cs="Times New Roman"/>
          <w:spacing w:val="6"/>
          <w:sz w:val="28"/>
          <w:szCs w:val="28"/>
          <w:lang w:val="ru-RU"/>
        </w:rPr>
        <w:t>;</w:t>
      </w:r>
      <w:r w:rsidRPr="00CD765D">
        <w:rPr>
          <w:rFonts w:ascii="Times New Roman" w:hAnsi="Times New Roman" w:cs="Times New Roman"/>
          <w:spacing w:val="6"/>
          <w:sz w:val="28"/>
          <w:szCs w:val="28"/>
          <w:lang w:val="ru-RU"/>
        </w:rPr>
        <w:t xml:space="preserve">   </w:t>
      </w:r>
    </w:p>
    <w:p w:rsidR="001159C4" w:rsidRPr="001159C4" w:rsidRDefault="001159C4" w:rsidP="00FD6A1C">
      <w:pPr>
        <w:pStyle w:val="ListParagraph"/>
        <w:numPr>
          <w:ilvl w:val="0"/>
          <w:numId w:val="8"/>
        </w:numPr>
        <w:tabs>
          <w:tab w:val="left" w:pos="426"/>
          <w:tab w:val="left" w:pos="851"/>
        </w:tabs>
        <w:spacing w:line="360" w:lineRule="auto"/>
        <w:ind w:left="0" w:firstLine="0"/>
        <w:jc w:val="both"/>
        <w:rPr>
          <w:rFonts w:ascii="Times New Roman" w:hAnsi="Times New Roman" w:cs="Times New Roman"/>
          <w:spacing w:val="6"/>
          <w:sz w:val="28"/>
          <w:szCs w:val="28"/>
          <w:lang w:val="ru-RU"/>
        </w:rPr>
      </w:pPr>
      <w:r w:rsidRPr="00632FBD">
        <w:rPr>
          <w:rFonts w:ascii="Times New Roman" w:hAnsi="Times New Roman" w:cs="Times New Roman"/>
          <w:spacing w:val="6"/>
          <w:sz w:val="28"/>
          <w:szCs w:val="28"/>
          <w:lang w:val="ru-RU"/>
        </w:rPr>
        <w:t>Постановление ФАС Московского округа от 30.08.2012 по делу № А40-6920/12-76-64</w:t>
      </w:r>
      <w:r>
        <w:rPr>
          <w:rFonts w:ascii="Times New Roman" w:hAnsi="Times New Roman" w:cs="Times New Roman"/>
          <w:spacing w:val="6"/>
          <w:sz w:val="28"/>
          <w:szCs w:val="28"/>
          <w:lang w:val="ru-RU"/>
        </w:rPr>
        <w:t>;</w:t>
      </w:r>
    </w:p>
    <w:p w:rsidR="00632FBD" w:rsidRDefault="00632FBD" w:rsidP="00FD6A1C">
      <w:pPr>
        <w:pStyle w:val="ListParagraph"/>
        <w:numPr>
          <w:ilvl w:val="0"/>
          <w:numId w:val="8"/>
        </w:numPr>
        <w:tabs>
          <w:tab w:val="left" w:pos="426"/>
          <w:tab w:val="left" w:pos="851"/>
        </w:tabs>
        <w:spacing w:line="360" w:lineRule="auto"/>
        <w:ind w:left="0" w:firstLine="0"/>
        <w:jc w:val="both"/>
        <w:rPr>
          <w:rFonts w:ascii="Times New Roman" w:hAnsi="Times New Roman" w:cs="Times New Roman"/>
          <w:spacing w:val="6"/>
          <w:sz w:val="28"/>
          <w:szCs w:val="28"/>
          <w:lang w:val="ru-RU"/>
        </w:rPr>
      </w:pPr>
      <w:r w:rsidRPr="00632FBD">
        <w:rPr>
          <w:rFonts w:ascii="Times New Roman" w:hAnsi="Times New Roman" w:cs="Times New Roman"/>
          <w:spacing w:val="6"/>
          <w:sz w:val="28"/>
          <w:szCs w:val="28"/>
          <w:lang w:val="ru-RU"/>
        </w:rPr>
        <w:t xml:space="preserve">Постановление ФАС Московского округа от 28.05.2013 по делу № А40-111500/12-20-577; </w:t>
      </w:r>
    </w:p>
    <w:p w:rsidR="00632FBD" w:rsidRDefault="00CD765D" w:rsidP="00FD6A1C">
      <w:pPr>
        <w:pStyle w:val="ListParagraph"/>
        <w:numPr>
          <w:ilvl w:val="0"/>
          <w:numId w:val="8"/>
        </w:numPr>
        <w:tabs>
          <w:tab w:val="left" w:pos="426"/>
          <w:tab w:val="left" w:pos="851"/>
        </w:tabs>
        <w:spacing w:line="360" w:lineRule="auto"/>
        <w:ind w:left="0" w:firstLine="0"/>
        <w:jc w:val="both"/>
        <w:rPr>
          <w:rFonts w:ascii="Times New Roman" w:hAnsi="Times New Roman" w:cs="Times New Roman"/>
          <w:spacing w:val="6"/>
          <w:sz w:val="28"/>
          <w:szCs w:val="28"/>
          <w:lang w:val="ru-RU"/>
        </w:rPr>
      </w:pPr>
      <w:r w:rsidRPr="00632FBD">
        <w:rPr>
          <w:rFonts w:ascii="Times New Roman" w:hAnsi="Times New Roman" w:cs="Times New Roman"/>
          <w:spacing w:val="6"/>
          <w:sz w:val="28"/>
          <w:szCs w:val="28"/>
          <w:lang w:val="ru-RU"/>
        </w:rPr>
        <w:t>Постановление ФАС Центрального округа от 10.08.2007 по делу №А14-17099-2006-6/6</w:t>
      </w:r>
      <w:r w:rsidR="00EA179A">
        <w:rPr>
          <w:rFonts w:ascii="Times New Roman" w:hAnsi="Times New Roman" w:cs="Times New Roman"/>
          <w:spacing w:val="6"/>
          <w:sz w:val="28"/>
          <w:szCs w:val="28"/>
          <w:lang w:val="ru-RU"/>
        </w:rPr>
        <w:t>.</w:t>
      </w:r>
    </w:p>
    <w:p w:rsidR="00FD6A1C" w:rsidRDefault="00FD6A1C" w:rsidP="00FD6A1C">
      <w:pPr>
        <w:pStyle w:val="ListParagraph"/>
        <w:tabs>
          <w:tab w:val="left" w:pos="426"/>
        </w:tabs>
        <w:spacing w:after="200" w:line="360" w:lineRule="auto"/>
        <w:ind w:left="0"/>
        <w:jc w:val="both"/>
        <w:rPr>
          <w:rFonts w:ascii="Times New Roman" w:hAnsi="Times New Roman" w:cs="Times New Roman"/>
          <w:spacing w:val="6"/>
          <w:sz w:val="28"/>
          <w:szCs w:val="28"/>
          <w:lang w:val="ru-RU"/>
        </w:rPr>
      </w:pPr>
    </w:p>
    <w:p w:rsidR="006805B5" w:rsidRPr="005B187F" w:rsidRDefault="006805B5" w:rsidP="00FD6A1C">
      <w:pPr>
        <w:pStyle w:val="ListParagraph"/>
        <w:numPr>
          <w:ilvl w:val="0"/>
          <w:numId w:val="7"/>
        </w:numPr>
        <w:tabs>
          <w:tab w:val="left" w:pos="426"/>
        </w:tabs>
        <w:spacing w:after="200" w:line="360" w:lineRule="auto"/>
        <w:ind w:left="0" w:firstLine="0"/>
        <w:jc w:val="both"/>
        <w:rPr>
          <w:rFonts w:ascii="Times New Roman" w:hAnsi="Times New Roman" w:cs="Times New Roman"/>
          <w:b/>
          <w:spacing w:val="6"/>
          <w:sz w:val="28"/>
          <w:szCs w:val="28"/>
        </w:rPr>
      </w:pPr>
      <w:proofErr w:type="spellStart"/>
      <w:r w:rsidRPr="005B187F">
        <w:rPr>
          <w:rFonts w:ascii="Times New Roman" w:hAnsi="Times New Roman" w:cs="Times New Roman"/>
          <w:b/>
          <w:spacing w:val="6"/>
          <w:sz w:val="28"/>
          <w:szCs w:val="28"/>
        </w:rPr>
        <w:t>Специальная</w:t>
      </w:r>
      <w:proofErr w:type="spellEnd"/>
      <w:r w:rsidRPr="005B187F">
        <w:rPr>
          <w:rFonts w:ascii="Times New Roman" w:hAnsi="Times New Roman" w:cs="Times New Roman"/>
          <w:b/>
          <w:spacing w:val="6"/>
          <w:sz w:val="28"/>
          <w:szCs w:val="28"/>
        </w:rPr>
        <w:t xml:space="preserve"> </w:t>
      </w:r>
      <w:proofErr w:type="spellStart"/>
      <w:r w:rsidRPr="005B187F">
        <w:rPr>
          <w:rFonts w:ascii="Times New Roman" w:hAnsi="Times New Roman" w:cs="Times New Roman"/>
          <w:b/>
          <w:spacing w:val="6"/>
          <w:sz w:val="28"/>
          <w:szCs w:val="28"/>
        </w:rPr>
        <w:t>литература</w:t>
      </w:r>
      <w:proofErr w:type="spellEnd"/>
    </w:p>
    <w:p w:rsidR="001159C4" w:rsidRPr="00F2746E" w:rsidRDefault="001159C4" w:rsidP="00FD6A1C">
      <w:pPr>
        <w:pStyle w:val="ListParagraph"/>
        <w:numPr>
          <w:ilvl w:val="1"/>
          <w:numId w:val="7"/>
        </w:numPr>
        <w:tabs>
          <w:tab w:val="left" w:pos="426"/>
        </w:tabs>
        <w:spacing w:after="200" w:line="360" w:lineRule="auto"/>
        <w:ind w:left="0" w:firstLine="0"/>
        <w:jc w:val="both"/>
        <w:rPr>
          <w:rFonts w:ascii="Times New Roman" w:hAnsi="Times New Roman" w:cs="Times New Roman"/>
          <w:b/>
          <w:spacing w:val="6"/>
          <w:sz w:val="28"/>
          <w:szCs w:val="28"/>
          <w:lang w:val="ru-RU"/>
        </w:rPr>
      </w:pPr>
      <w:r w:rsidRPr="00F2746E">
        <w:rPr>
          <w:rFonts w:ascii="Times New Roman" w:hAnsi="Times New Roman" w:cs="Times New Roman"/>
          <w:b/>
          <w:spacing w:val="6"/>
          <w:sz w:val="28"/>
          <w:szCs w:val="28"/>
          <w:lang w:val="ru-RU"/>
        </w:rPr>
        <w:t>Книги</w:t>
      </w:r>
    </w:p>
    <w:p w:rsidR="001159C4" w:rsidRPr="00FD6A1C" w:rsidRDefault="00BE4721"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FD6A1C">
        <w:rPr>
          <w:rFonts w:ascii="Times New Roman" w:hAnsi="Times New Roman" w:cs="Times New Roman"/>
          <w:sz w:val="28"/>
          <w:szCs w:val="28"/>
          <w:lang w:val="ru-RU"/>
        </w:rPr>
        <w:t xml:space="preserve">Гражданское право: учебник: в 3 т. Т.1 / Е.Н. Абрамова, Н.Н., Аверченко, Ю. В. </w:t>
      </w:r>
      <w:proofErr w:type="spellStart"/>
      <w:r w:rsidRPr="00FD6A1C">
        <w:rPr>
          <w:rFonts w:ascii="Times New Roman" w:hAnsi="Times New Roman" w:cs="Times New Roman"/>
          <w:sz w:val="28"/>
          <w:szCs w:val="28"/>
          <w:lang w:val="ru-RU"/>
        </w:rPr>
        <w:t>Байгушева</w:t>
      </w:r>
      <w:proofErr w:type="spellEnd"/>
      <w:r w:rsidRPr="00FD6A1C">
        <w:rPr>
          <w:rFonts w:ascii="Times New Roman" w:hAnsi="Times New Roman" w:cs="Times New Roman"/>
          <w:sz w:val="28"/>
          <w:szCs w:val="28"/>
          <w:lang w:val="ru-RU"/>
        </w:rPr>
        <w:t xml:space="preserve"> [и др.]; под ред. А.П. Сергеева. – </w:t>
      </w:r>
      <w:r w:rsidR="005669B1" w:rsidRPr="00FD6A1C">
        <w:rPr>
          <w:rFonts w:ascii="Times New Roman" w:hAnsi="Times New Roman" w:cs="Times New Roman"/>
          <w:sz w:val="28"/>
          <w:szCs w:val="28"/>
          <w:lang w:val="ru-RU"/>
        </w:rPr>
        <w:t>Москва: РГ-Пресс, 2011. – 1066 с.</w:t>
      </w:r>
    </w:p>
    <w:p w:rsidR="00BE4721" w:rsidRPr="002A55B7" w:rsidRDefault="00BE4721"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2A55B7">
        <w:rPr>
          <w:rFonts w:ascii="Times New Roman" w:hAnsi="Times New Roman" w:cs="Times New Roman"/>
          <w:spacing w:val="6"/>
          <w:sz w:val="28"/>
          <w:szCs w:val="28"/>
          <w:lang w:val="ru-RU"/>
        </w:rPr>
        <w:t xml:space="preserve">Инвестиции в строительство. Налоговые последствия / под ред. С.Г. Пепеляева. – М.: Альпина </w:t>
      </w:r>
      <w:proofErr w:type="spellStart"/>
      <w:r w:rsidRPr="002A55B7">
        <w:rPr>
          <w:rFonts w:ascii="Times New Roman" w:hAnsi="Times New Roman" w:cs="Times New Roman"/>
          <w:spacing w:val="6"/>
          <w:sz w:val="28"/>
          <w:szCs w:val="28"/>
          <w:lang w:val="ru-RU"/>
        </w:rPr>
        <w:t>Паблишер</w:t>
      </w:r>
      <w:proofErr w:type="spellEnd"/>
      <w:r w:rsidRPr="002A55B7">
        <w:rPr>
          <w:rFonts w:ascii="Times New Roman" w:hAnsi="Times New Roman" w:cs="Times New Roman"/>
          <w:spacing w:val="6"/>
          <w:sz w:val="28"/>
          <w:szCs w:val="28"/>
          <w:lang w:val="ru-RU"/>
        </w:rPr>
        <w:t>, 2012. – 322 с.</w:t>
      </w:r>
    </w:p>
    <w:p w:rsidR="00BE4721" w:rsidRPr="002A55B7" w:rsidRDefault="00BE4721"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2A55B7">
        <w:rPr>
          <w:rFonts w:ascii="Times New Roman" w:hAnsi="Times New Roman" w:cs="Times New Roman"/>
          <w:spacing w:val="6"/>
          <w:sz w:val="28"/>
          <w:szCs w:val="28"/>
          <w:lang w:val="ru-RU"/>
        </w:rPr>
        <w:t xml:space="preserve"> Винницкий Д. В. Российское налоговое право: Проблемы теории и практики / Д. В. Винницкий; Ассоциация Юридический центр. -науч. </w:t>
      </w:r>
      <w:proofErr w:type="gramStart"/>
      <w:r w:rsidRPr="002A55B7">
        <w:rPr>
          <w:rFonts w:ascii="Times New Roman" w:hAnsi="Times New Roman" w:cs="Times New Roman"/>
          <w:spacing w:val="6"/>
          <w:sz w:val="28"/>
          <w:szCs w:val="28"/>
          <w:lang w:val="ru-RU"/>
        </w:rPr>
        <w:t>изд..</w:t>
      </w:r>
      <w:proofErr w:type="gramEnd"/>
      <w:r w:rsidRPr="002A55B7">
        <w:rPr>
          <w:rFonts w:ascii="Times New Roman" w:hAnsi="Times New Roman" w:cs="Times New Roman"/>
          <w:spacing w:val="6"/>
          <w:sz w:val="28"/>
          <w:szCs w:val="28"/>
          <w:lang w:val="ru-RU"/>
        </w:rPr>
        <w:t xml:space="preserve"> - </w:t>
      </w:r>
      <w:proofErr w:type="gramStart"/>
      <w:r w:rsidRPr="002A55B7">
        <w:rPr>
          <w:rFonts w:ascii="Times New Roman" w:hAnsi="Times New Roman" w:cs="Times New Roman"/>
          <w:spacing w:val="6"/>
          <w:sz w:val="28"/>
          <w:szCs w:val="28"/>
          <w:lang w:val="ru-RU"/>
        </w:rPr>
        <w:t>СПб.:</w:t>
      </w:r>
      <w:proofErr w:type="gramEnd"/>
      <w:r w:rsidRPr="002A55B7">
        <w:rPr>
          <w:rFonts w:ascii="Times New Roman" w:hAnsi="Times New Roman" w:cs="Times New Roman"/>
          <w:spacing w:val="6"/>
          <w:sz w:val="28"/>
          <w:szCs w:val="28"/>
          <w:lang w:val="ru-RU"/>
        </w:rPr>
        <w:t xml:space="preserve"> Юридич</w:t>
      </w:r>
      <w:r w:rsidR="005669B1">
        <w:rPr>
          <w:rFonts w:ascii="Times New Roman" w:hAnsi="Times New Roman" w:cs="Times New Roman"/>
          <w:spacing w:val="6"/>
          <w:sz w:val="28"/>
          <w:szCs w:val="28"/>
          <w:lang w:val="ru-RU"/>
        </w:rPr>
        <w:t>еский центр Пресс, 2003. – 397 с.</w:t>
      </w:r>
    </w:p>
    <w:p w:rsidR="00BE4721" w:rsidRPr="002A55B7" w:rsidRDefault="00BE4721"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2A55B7">
        <w:rPr>
          <w:rFonts w:ascii="Times New Roman" w:hAnsi="Times New Roman" w:cs="Times New Roman"/>
          <w:spacing w:val="6"/>
          <w:sz w:val="28"/>
          <w:szCs w:val="28"/>
          <w:lang w:val="ru-RU"/>
        </w:rPr>
        <w:t xml:space="preserve">Рябов А. А. Влияние гражданского права на налоговые отношения (доктрина, толкование, практика): монография / А. А. Рябов </w:t>
      </w:r>
      <w:r w:rsidR="005669B1">
        <w:rPr>
          <w:rFonts w:ascii="Times New Roman" w:hAnsi="Times New Roman" w:cs="Times New Roman"/>
          <w:spacing w:val="6"/>
          <w:sz w:val="28"/>
          <w:szCs w:val="28"/>
          <w:lang w:val="ru-RU"/>
        </w:rPr>
        <w:t>- М.: Норма: Инфра-М, 2014. –</w:t>
      </w:r>
      <w:r w:rsidRPr="002A55B7">
        <w:rPr>
          <w:rFonts w:ascii="Times New Roman" w:hAnsi="Times New Roman" w:cs="Times New Roman"/>
          <w:spacing w:val="6"/>
          <w:sz w:val="28"/>
          <w:szCs w:val="28"/>
          <w:lang w:val="ru-RU"/>
        </w:rPr>
        <w:t xml:space="preserve"> 2</w:t>
      </w:r>
      <w:r w:rsidR="005669B1">
        <w:rPr>
          <w:rFonts w:ascii="Times New Roman" w:hAnsi="Times New Roman" w:cs="Times New Roman"/>
          <w:spacing w:val="6"/>
          <w:sz w:val="28"/>
          <w:szCs w:val="28"/>
          <w:lang w:val="ru-RU"/>
        </w:rPr>
        <w:t>24 с.</w:t>
      </w:r>
    </w:p>
    <w:p w:rsidR="00BE4721" w:rsidRPr="002A55B7" w:rsidRDefault="00BE4721"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2A55B7">
        <w:rPr>
          <w:rFonts w:ascii="Times New Roman" w:hAnsi="Times New Roman" w:cs="Times New Roman"/>
          <w:spacing w:val="6"/>
          <w:sz w:val="28"/>
          <w:szCs w:val="28"/>
          <w:lang w:val="ru-RU"/>
        </w:rPr>
        <w:t xml:space="preserve">Инвестиционное право: Учебник / В.В. Гущин, А.А. Овчинников. Москва: </w:t>
      </w:r>
      <w:proofErr w:type="spellStart"/>
      <w:r w:rsidRPr="002A55B7">
        <w:rPr>
          <w:rFonts w:ascii="Times New Roman" w:hAnsi="Times New Roman" w:cs="Times New Roman"/>
          <w:spacing w:val="6"/>
          <w:sz w:val="28"/>
          <w:szCs w:val="28"/>
          <w:lang w:val="ru-RU"/>
        </w:rPr>
        <w:t>Эксмо</w:t>
      </w:r>
      <w:proofErr w:type="spellEnd"/>
      <w:r w:rsidRPr="002A55B7">
        <w:rPr>
          <w:rFonts w:ascii="Times New Roman" w:hAnsi="Times New Roman" w:cs="Times New Roman"/>
          <w:spacing w:val="6"/>
          <w:sz w:val="28"/>
          <w:szCs w:val="28"/>
          <w:lang w:val="ru-RU"/>
        </w:rPr>
        <w:t>, 2006, с.688</w:t>
      </w:r>
    </w:p>
    <w:p w:rsidR="00C200EC" w:rsidRPr="002A55B7" w:rsidRDefault="00C200EC"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proofErr w:type="spellStart"/>
      <w:r w:rsidRPr="002A55B7">
        <w:rPr>
          <w:rFonts w:ascii="Times New Roman" w:hAnsi="Times New Roman" w:cs="Times New Roman"/>
          <w:spacing w:val="6"/>
          <w:sz w:val="28"/>
          <w:szCs w:val="28"/>
          <w:lang w:val="ru-RU"/>
        </w:rPr>
        <w:lastRenderedPageBreak/>
        <w:t>Гражданкое</w:t>
      </w:r>
      <w:proofErr w:type="spellEnd"/>
      <w:r w:rsidRPr="002A55B7">
        <w:rPr>
          <w:rFonts w:ascii="Times New Roman" w:hAnsi="Times New Roman" w:cs="Times New Roman"/>
          <w:spacing w:val="6"/>
          <w:sz w:val="28"/>
          <w:szCs w:val="28"/>
          <w:lang w:val="ru-RU"/>
        </w:rPr>
        <w:t xml:space="preserve"> право: учебник в 3т. Т.1 – 7-е изд., </w:t>
      </w:r>
      <w:proofErr w:type="spellStart"/>
      <w:r w:rsidRPr="002A55B7">
        <w:rPr>
          <w:rFonts w:ascii="Times New Roman" w:hAnsi="Times New Roman" w:cs="Times New Roman"/>
          <w:spacing w:val="6"/>
          <w:sz w:val="28"/>
          <w:szCs w:val="28"/>
          <w:lang w:val="ru-RU"/>
        </w:rPr>
        <w:t>перераб</w:t>
      </w:r>
      <w:proofErr w:type="spellEnd"/>
      <w:proofErr w:type="gramStart"/>
      <w:r w:rsidRPr="002A55B7">
        <w:rPr>
          <w:rFonts w:ascii="Times New Roman" w:hAnsi="Times New Roman" w:cs="Times New Roman"/>
          <w:spacing w:val="6"/>
          <w:sz w:val="28"/>
          <w:szCs w:val="28"/>
          <w:lang w:val="ru-RU"/>
        </w:rPr>
        <w:t>.</w:t>
      </w:r>
      <w:proofErr w:type="gramEnd"/>
      <w:r w:rsidRPr="002A55B7">
        <w:rPr>
          <w:rFonts w:ascii="Times New Roman" w:hAnsi="Times New Roman" w:cs="Times New Roman"/>
          <w:spacing w:val="6"/>
          <w:sz w:val="28"/>
          <w:szCs w:val="28"/>
          <w:lang w:val="ru-RU"/>
        </w:rPr>
        <w:t xml:space="preserve"> и доп. / В.В. Байбак, Н.Д. Егоров, И.В. Елисеев [и др.]; под ред. Ю.К. Толстого. – Мос</w:t>
      </w:r>
      <w:r w:rsidR="005669B1">
        <w:rPr>
          <w:rFonts w:ascii="Times New Roman" w:hAnsi="Times New Roman" w:cs="Times New Roman"/>
          <w:spacing w:val="6"/>
          <w:sz w:val="28"/>
          <w:szCs w:val="28"/>
          <w:lang w:val="ru-RU"/>
        </w:rPr>
        <w:t>ква: Проспект, 2010. – 773 с.</w:t>
      </w:r>
    </w:p>
    <w:p w:rsidR="00F2746E" w:rsidRPr="002A55B7" w:rsidRDefault="00F2746E"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2A55B7">
        <w:rPr>
          <w:rFonts w:ascii="Times New Roman" w:hAnsi="Times New Roman" w:cs="Times New Roman"/>
          <w:spacing w:val="6"/>
          <w:sz w:val="28"/>
          <w:szCs w:val="28"/>
          <w:lang w:val="ru-RU"/>
        </w:rPr>
        <w:t>Лисица В.Н. Правовое регулирование инвестиционных отношений: теория, законодательство и практика применения: Монография. – Новосибирск. – 2011 // СПС «Консультант Плюс»</w:t>
      </w:r>
      <w:r w:rsidR="00D07892">
        <w:rPr>
          <w:rFonts w:ascii="Times New Roman" w:hAnsi="Times New Roman" w:cs="Times New Roman"/>
          <w:spacing w:val="6"/>
          <w:sz w:val="28"/>
          <w:szCs w:val="28"/>
          <w:lang w:val="ru-RU"/>
        </w:rPr>
        <w:t>. - 258 с.</w:t>
      </w:r>
    </w:p>
    <w:p w:rsidR="00F2746E" w:rsidRDefault="00F2746E" w:rsidP="00FD6A1C">
      <w:pPr>
        <w:pStyle w:val="ListParagraph"/>
        <w:tabs>
          <w:tab w:val="left" w:pos="426"/>
        </w:tabs>
        <w:spacing w:after="200" w:line="360" w:lineRule="auto"/>
        <w:ind w:left="0"/>
        <w:jc w:val="both"/>
        <w:rPr>
          <w:rFonts w:ascii="Times New Roman" w:hAnsi="Times New Roman" w:cs="Times New Roman"/>
          <w:spacing w:val="6"/>
          <w:sz w:val="28"/>
          <w:szCs w:val="28"/>
          <w:lang w:val="ru-RU"/>
        </w:rPr>
      </w:pPr>
    </w:p>
    <w:p w:rsidR="001159C4" w:rsidRPr="00F2746E" w:rsidRDefault="001159C4" w:rsidP="00FD6A1C">
      <w:pPr>
        <w:pStyle w:val="ListParagraph"/>
        <w:numPr>
          <w:ilvl w:val="1"/>
          <w:numId w:val="7"/>
        </w:numPr>
        <w:tabs>
          <w:tab w:val="left" w:pos="426"/>
        </w:tabs>
        <w:spacing w:after="200" w:line="360" w:lineRule="auto"/>
        <w:ind w:left="0" w:firstLine="0"/>
        <w:jc w:val="both"/>
        <w:rPr>
          <w:rFonts w:ascii="Times New Roman" w:hAnsi="Times New Roman" w:cs="Times New Roman"/>
          <w:b/>
          <w:spacing w:val="6"/>
          <w:sz w:val="28"/>
          <w:szCs w:val="28"/>
          <w:lang w:val="ru-RU"/>
        </w:rPr>
      </w:pPr>
      <w:r w:rsidRPr="00F2746E">
        <w:rPr>
          <w:rFonts w:ascii="Times New Roman" w:hAnsi="Times New Roman" w:cs="Times New Roman"/>
          <w:b/>
          <w:spacing w:val="6"/>
          <w:sz w:val="28"/>
          <w:szCs w:val="28"/>
          <w:lang w:val="ru-RU"/>
        </w:rPr>
        <w:t>Статьи</w:t>
      </w:r>
    </w:p>
    <w:p w:rsidR="00BE7A24" w:rsidRPr="00FD6A1C" w:rsidRDefault="00BE7A24" w:rsidP="00FD6A1C">
      <w:pPr>
        <w:pStyle w:val="ListParagraph"/>
        <w:numPr>
          <w:ilvl w:val="0"/>
          <w:numId w:val="8"/>
        </w:numPr>
        <w:tabs>
          <w:tab w:val="left" w:pos="567"/>
        </w:tabs>
        <w:spacing w:after="0" w:line="360" w:lineRule="auto"/>
        <w:ind w:left="0" w:firstLine="0"/>
        <w:jc w:val="both"/>
        <w:rPr>
          <w:rFonts w:ascii="Times New Roman" w:hAnsi="Times New Roman" w:cs="Times New Roman"/>
          <w:spacing w:val="6"/>
          <w:sz w:val="28"/>
          <w:szCs w:val="28"/>
          <w:lang w:val="ru-RU"/>
        </w:rPr>
      </w:pPr>
      <w:r w:rsidRPr="00FD6A1C">
        <w:rPr>
          <w:rFonts w:ascii="Times New Roman" w:hAnsi="Times New Roman" w:cs="Times New Roman"/>
          <w:spacing w:val="6"/>
          <w:sz w:val="28"/>
          <w:szCs w:val="28"/>
          <w:lang w:val="ru-RU"/>
        </w:rPr>
        <w:t>Антипова О.М. Правовое регулирование инвестиционной деятельности (анализ теоретических и практических проб</w:t>
      </w:r>
      <w:r w:rsidR="00F40085" w:rsidRPr="00FD6A1C">
        <w:rPr>
          <w:rFonts w:ascii="Times New Roman" w:hAnsi="Times New Roman" w:cs="Times New Roman"/>
          <w:spacing w:val="6"/>
          <w:sz w:val="28"/>
          <w:szCs w:val="28"/>
          <w:lang w:val="ru-RU"/>
        </w:rPr>
        <w:t xml:space="preserve">лем). М.: </w:t>
      </w:r>
      <w:proofErr w:type="spellStart"/>
      <w:r w:rsidR="00F40085" w:rsidRPr="00FD6A1C">
        <w:rPr>
          <w:rFonts w:ascii="Times New Roman" w:hAnsi="Times New Roman" w:cs="Times New Roman"/>
          <w:spacing w:val="6"/>
          <w:sz w:val="28"/>
          <w:szCs w:val="28"/>
          <w:lang w:val="ru-RU"/>
        </w:rPr>
        <w:t>Волтерс</w:t>
      </w:r>
      <w:proofErr w:type="spellEnd"/>
      <w:r w:rsidR="00F40085" w:rsidRPr="00FD6A1C">
        <w:rPr>
          <w:rFonts w:ascii="Times New Roman" w:hAnsi="Times New Roman" w:cs="Times New Roman"/>
          <w:spacing w:val="6"/>
          <w:sz w:val="28"/>
          <w:szCs w:val="28"/>
          <w:lang w:val="ru-RU"/>
        </w:rPr>
        <w:t xml:space="preserve"> </w:t>
      </w:r>
      <w:proofErr w:type="spellStart"/>
      <w:r w:rsidR="00F40085" w:rsidRPr="00FD6A1C">
        <w:rPr>
          <w:rFonts w:ascii="Times New Roman" w:hAnsi="Times New Roman" w:cs="Times New Roman"/>
          <w:spacing w:val="6"/>
          <w:sz w:val="28"/>
          <w:szCs w:val="28"/>
          <w:lang w:val="ru-RU"/>
        </w:rPr>
        <w:t>Клувер</w:t>
      </w:r>
      <w:proofErr w:type="spellEnd"/>
      <w:r w:rsidR="00F40085" w:rsidRPr="00FD6A1C">
        <w:rPr>
          <w:rFonts w:ascii="Times New Roman" w:hAnsi="Times New Roman" w:cs="Times New Roman"/>
          <w:spacing w:val="6"/>
          <w:sz w:val="28"/>
          <w:szCs w:val="28"/>
          <w:lang w:val="ru-RU"/>
        </w:rPr>
        <w:t>, 2007</w:t>
      </w:r>
      <w:r w:rsidR="00D07892" w:rsidRPr="00FD6A1C">
        <w:rPr>
          <w:rFonts w:ascii="Times New Roman" w:hAnsi="Times New Roman" w:cs="Times New Roman"/>
          <w:spacing w:val="6"/>
          <w:sz w:val="28"/>
          <w:szCs w:val="28"/>
          <w:lang w:val="ru-RU"/>
        </w:rPr>
        <w:t>. – 248 с.</w:t>
      </w:r>
      <w:r w:rsidR="00F40085" w:rsidRPr="00FD6A1C">
        <w:rPr>
          <w:rFonts w:ascii="Times New Roman" w:hAnsi="Times New Roman" w:cs="Times New Roman"/>
          <w:spacing w:val="6"/>
          <w:sz w:val="28"/>
          <w:szCs w:val="28"/>
          <w:lang w:val="ru-RU"/>
        </w:rPr>
        <w:t>;</w:t>
      </w:r>
    </w:p>
    <w:p w:rsidR="00BE7A24" w:rsidRPr="00F2746E" w:rsidRDefault="00BE7A24" w:rsidP="00FD6A1C">
      <w:pPr>
        <w:pStyle w:val="FootnoteText"/>
        <w:numPr>
          <w:ilvl w:val="0"/>
          <w:numId w:val="8"/>
        </w:numPr>
        <w:tabs>
          <w:tab w:val="left" w:pos="567"/>
        </w:tabs>
        <w:spacing w:line="360" w:lineRule="auto"/>
        <w:ind w:left="0" w:firstLine="0"/>
        <w:jc w:val="both"/>
        <w:rPr>
          <w:rFonts w:ascii="Times New Roman" w:hAnsi="Times New Roman" w:cs="Times New Roman"/>
          <w:sz w:val="28"/>
          <w:szCs w:val="28"/>
          <w:lang w:val="ru-RU"/>
        </w:rPr>
      </w:pPr>
      <w:proofErr w:type="spellStart"/>
      <w:r w:rsidRPr="00F2746E">
        <w:rPr>
          <w:rFonts w:ascii="Times New Roman" w:hAnsi="Times New Roman" w:cs="Times New Roman"/>
          <w:sz w:val="28"/>
          <w:szCs w:val="28"/>
          <w:lang w:val="ru-RU"/>
        </w:rPr>
        <w:t>Басыров</w:t>
      </w:r>
      <w:proofErr w:type="spellEnd"/>
      <w:r w:rsidRPr="00F2746E">
        <w:rPr>
          <w:rFonts w:ascii="Times New Roman" w:hAnsi="Times New Roman" w:cs="Times New Roman"/>
          <w:sz w:val="28"/>
          <w:szCs w:val="28"/>
          <w:lang w:val="ru-RU"/>
        </w:rPr>
        <w:t xml:space="preserve"> И.И. Понятие и признаки инвестиционного договора (контракта) / И.И. </w:t>
      </w:r>
      <w:proofErr w:type="spellStart"/>
      <w:r w:rsidRPr="00F2746E">
        <w:rPr>
          <w:rFonts w:ascii="Times New Roman" w:hAnsi="Times New Roman" w:cs="Times New Roman"/>
          <w:sz w:val="28"/>
          <w:szCs w:val="28"/>
          <w:lang w:val="ru-RU"/>
        </w:rPr>
        <w:t>Басыров</w:t>
      </w:r>
      <w:proofErr w:type="spellEnd"/>
      <w:r w:rsidRPr="00F2746E">
        <w:rPr>
          <w:rFonts w:ascii="Times New Roman" w:hAnsi="Times New Roman" w:cs="Times New Roman"/>
          <w:sz w:val="28"/>
          <w:szCs w:val="28"/>
          <w:lang w:val="ru-RU"/>
        </w:rPr>
        <w:t xml:space="preserve"> // Юрист. – 2008. - №2. – с.15</w:t>
      </w:r>
      <w:r w:rsidR="00D07892">
        <w:rPr>
          <w:rFonts w:ascii="Times New Roman" w:hAnsi="Times New Roman" w:cs="Times New Roman"/>
          <w:sz w:val="28"/>
          <w:szCs w:val="28"/>
          <w:lang w:val="ru-RU"/>
        </w:rPr>
        <w:t>-17</w:t>
      </w:r>
    </w:p>
    <w:p w:rsidR="00BE7A24" w:rsidRPr="00F2746E" w:rsidRDefault="00BE7A24" w:rsidP="00FD6A1C">
      <w:pPr>
        <w:pStyle w:val="FootnoteText"/>
        <w:numPr>
          <w:ilvl w:val="0"/>
          <w:numId w:val="8"/>
        </w:numPr>
        <w:tabs>
          <w:tab w:val="left" w:pos="567"/>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t xml:space="preserve">Белецкая А.А. Сравнительный анализ правовой регламентации инвестиционного договора в Российской Федерации и странах СНГ /А. А. Белецкая //Вестник Пермского университета: Серия «Юридические науки». - 2010. - № 2. - </w:t>
      </w:r>
      <w:r w:rsidR="00397BC8">
        <w:rPr>
          <w:rFonts w:ascii="Times New Roman" w:hAnsi="Times New Roman" w:cs="Times New Roman"/>
          <w:sz w:val="28"/>
          <w:szCs w:val="28"/>
          <w:lang w:val="ru-RU"/>
        </w:rPr>
        <w:t>с</w:t>
      </w:r>
      <w:r w:rsidRPr="00F2746E">
        <w:rPr>
          <w:rFonts w:ascii="Times New Roman" w:hAnsi="Times New Roman" w:cs="Times New Roman"/>
          <w:sz w:val="28"/>
          <w:szCs w:val="28"/>
          <w:lang w:val="ru-RU"/>
        </w:rPr>
        <w:t>. 84 - 87</w:t>
      </w:r>
    </w:p>
    <w:p w:rsidR="00BE7A24" w:rsidRPr="00F2746E" w:rsidRDefault="00BE7A24"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proofErr w:type="spellStart"/>
      <w:r w:rsidRPr="00F2746E">
        <w:rPr>
          <w:rFonts w:ascii="Times New Roman" w:hAnsi="Times New Roman" w:cs="Times New Roman"/>
          <w:spacing w:val="6"/>
          <w:sz w:val="28"/>
          <w:szCs w:val="28"/>
          <w:lang w:val="ru-RU"/>
        </w:rPr>
        <w:t>Бокарева</w:t>
      </w:r>
      <w:proofErr w:type="spellEnd"/>
      <w:r w:rsidRPr="00F2746E">
        <w:rPr>
          <w:rFonts w:ascii="Times New Roman" w:hAnsi="Times New Roman" w:cs="Times New Roman"/>
          <w:spacing w:val="6"/>
          <w:sz w:val="28"/>
          <w:szCs w:val="28"/>
          <w:lang w:val="ru-RU"/>
        </w:rPr>
        <w:t xml:space="preserve"> Е.Н., Трифонова А.В. Налогообложение операций при реализации инвестиционных проектов (после принятия Постановления Пленума ВАС РФ </w:t>
      </w:r>
      <w:r w:rsidR="00F20BE7">
        <w:rPr>
          <w:rFonts w:ascii="Times New Roman" w:hAnsi="Times New Roman" w:cs="Times New Roman"/>
          <w:spacing w:val="6"/>
          <w:sz w:val="28"/>
          <w:szCs w:val="28"/>
          <w:lang w:val="ru-RU"/>
        </w:rPr>
        <w:t>№54</w:t>
      </w:r>
      <w:r w:rsidRPr="00F2746E">
        <w:rPr>
          <w:rFonts w:ascii="Times New Roman" w:hAnsi="Times New Roman" w:cs="Times New Roman"/>
          <w:spacing w:val="6"/>
          <w:sz w:val="28"/>
          <w:szCs w:val="28"/>
          <w:lang w:val="ru-RU"/>
        </w:rPr>
        <w:t>) // Электронный журнал Финансовые и бухгалтерские консультации. - 2012. -  № 12. - с. 13 - 16; 2013. – № 1. - с. 23 - 29.</w:t>
      </w:r>
    </w:p>
    <w:p w:rsidR="00BE7A24" w:rsidRPr="00F2746E" w:rsidRDefault="00BE7A24" w:rsidP="00FD6A1C">
      <w:pPr>
        <w:pStyle w:val="FootnoteText"/>
        <w:numPr>
          <w:ilvl w:val="0"/>
          <w:numId w:val="8"/>
        </w:numPr>
        <w:tabs>
          <w:tab w:val="left" w:pos="567"/>
        </w:tabs>
        <w:spacing w:line="360" w:lineRule="auto"/>
        <w:ind w:left="0" w:firstLine="0"/>
        <w:jc w:val="both"/>
        <w:rPr>
          <w:rFonts w:ascii="Times New Roman" w:hAnsi="Times New Roman" w:cs="Times New Roman"/>
          <w:sz w:val="28"/>
          <w:szCs w:val="28"/>
          <w:lang w:val="ru-RU"/>
        </w:rPr>
      </w:pPr>
      <w:proofErr w:type="spellStart"/>
      <w:r w:rsidRPr="00F2746E">
        <w:rPr>
          <w:rFonts w:ascii="Times New Roman" w:hAnsi="Times New Roman" w:cs="Times New Roman"/>
          <w:sz w:val="28"/>
          <w:szCs w:val="28"/>
          <w:lang w:val="ru-RU"/>
        </w:rPr>
        <w:t>Брызгалин</w:t>
      </w:r>
      <w:proofErr w:type="spellEnd"/>
      <w:r w:rsidRPr="00F2746E">
        <w:rPr>
          <w:rFonts w:ascii="Times New Roman" w:hAnsi="Times New Roman" w:cs="Times New Roman"/>
          <w:sz w:val="28"/>
          <w:szCs w:val="28"/>
          <w:lang w:val="ru-RU"/>
        </w:rPr>
        <w:t xml:space="preserve"> А.В., Бабанин В.А., </w:t>
      </w:r>
      <w:proofErr w:type="spellStart"/>
      <w:r w:rsidRPr="00F2746E">
        <w:rPr>
          <w:rFonts w:ascii="Times New Roman" w:hAnsi="Times New Roman" w:cs="Times New Roman"/>
          <w:sz w:val="28"/>
          <w:szCs w:val="28"/>
          <w:lang w:val="ru-RU"/>
        </w:rPr>
        <w:t>Штромвассер</w:t>
      </w:r>
      <w:proofErr w:type="spellEnd"/>
      <w:r w:rsidRPr="00F2746E">
        <w:rPr>
          <w:rFonts w:ascii="Times New Roman" w:hAnsi="Times New Roman" w:cs="Times New Roman"/>
          <w:sz w:val="28"/>
          <w:szCs w:val="28"/>
          <w:lang w:val="ru-RU"/>
        </w:rPr>
        <w:t xml:space="preserve"> И.Р. и др. Актуальные вопросы налогового, гражданского и корпоративного права /А.В. </w:t>
      </w:r>
      <w:proofErr w:type="spellStart"/>
      <w:r w:rsidRPr="00F2746E">
        <w:rPr>
          <w:rFonts w:ascii="Times New Roman" w:hAnsi="Times New Roman" w:cs="Times New Roman"/>
          <w:sz w:val="28"/>
          <w:szCs w:val="28"/>
          <w:lang w:val="ru-RU"/>
        </w:rPr>
        <w:t>Брызгалин</w:t>
      </w:r>
      <w:proofErr w:type="spellEnd"/>
      <w:r w:rsidRPr="00F2746E">
        <w:rPr>
          <w:rFonts w:ascii="Times New Roman" w:hAnsi="Times New Roman" w:cs="Times New Roman"/>
          <w:sz w:val="28"/>
          <w:szCs w:val="28"/>
          <w:lang w:val="ru-RU"/>
        </w:rPr>
        <w:t xml:space="preserve"> // Налоги и финансовое право. - 2004. - № 7. – С. 144</w:t>
      </w:r>
    </w:p>
    <w:p w:rsidR="00BE7A24" w:rsidRPr="00F2746E" w:rsidRDefault="00BE7A24" w:rsidP="00FD6A1C">
      <w:pPr>
        <w:pStyle w:val="FootnoteText"/>
        <w:numPr>
          <w:ilvl w:val="0"/>
          <w:numId w:val="8"/>
        </w:numPr>
        <w:tabs>
          <w:tab w:val="left" w:pos="567"/>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t>Буслаева Л.М. Правовая природа инвестиционного договора / Л.М. Буслаева // Современное право. – 2012. - №3. – С. 82-85</w:t>
      </w:r>
    </w:p>
    <w:p w:rsidR="00BE7A24" w:rsidRPr="00BE7A24" w:rsidRDefault="00BE7A24"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F2746E">
        <w:rPr>
          <w:rFonts w:ascii="Times New Roman" w:hAnsi="Times New Roman" w:cs="Times New Roman"/>
          <w:spacing w:val="6"/>
          <w:sz w:val="28"/>
          <w:szCs w:val="28"/>
          <w:lang w:val="ru-RU"/>
        </w:rPr>
        <w:t xml:space="preserve">Верещагин С. Еще раз об инвестиционном договоре, или </w:t>
      </w:r>
      <w:proofErr w:type="gramStart"/>
      <w:r w:rsidRPr="00F2746E">
        <w:rPr>
          <w:rFonts w:ascii="Times New Roman" w:hAnsi="Times New Roman" w:cs="Times New Roman"/>
          <w:spacing w:val="6"/>
          <w:sz w:val="28"/>
          <w:szCs w:val="28"/>
          <w:lang w:val="ru-RU"/>
        </w:rPr>
        <w:t>Завершаем</w:t>
      </w:r>
      <w:proofErr w:type="gramEnd"/>
      <w:r w:rsidRPr="00F2746E">
        <w:rPr>
          <w:rFonts w:ascii="Times New Roman" w:hAnsi="Times New Roman" w:cs="Times New Roman"/>
          <w:spacing w:val="6"/>
          <w:sz w:val="28"/>
          <w:szCs w:val="28"/>
          <w:lang w:val="ru-RU"/>
        </w:rPr>
        <w:t xml:space="preserve"> длящуюся дискуссию // Налоговый учет для бухгалтера. </w:t>
      </w:r>
      <w:r w:rsidRPr="00BE7A24">
        <w:rPr>
          <w:rFonts w:ascii="Times New Roman" w:hAnsi="Times New Roman" w:cs="Times New Roman"/>
          <w:spacing w:val="6"/>
          <w:sz w:val="28"/>
          <w:szCs w:val="28"/>
          <w:lang w:val="ru-RU"/>
        </w:rPr>
        <w:t>2011.  - № 10. -  с.56 - 64.</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lastRenderedPageBreak/>
        <w:t>Винницкий Д.В. Концепции автономии налогового права и ее влияние на законодательство и судебную практику / Д.В. Винницкий // Зако</w:t>
      </w:r>
      <w:r w:rsidR="008C5FFF">
        <w:rPr>
          <w:rFonts w:ascii="Times New Roman" w:hAnsi="Times New Roman" w:cs="Times New Roman"/>
          <w:sz w:val="28"/>
          <w:szCs w:val="28"/>
          <w:lang w:val="ru-RU"/>
        </w:rPr>
        <w:t>нодательство. – 2003. - №5. -  с</w:t>
      </w:r>
      <w:r w:rsidRPr="00F2746E">
        <w:rPr>
          <w:rFonts w:ascii="Times New Roman" w:hAnsi="Times New Roman" w:cs="Times New Roman"/>
          <w:sz w:val="28"/>
          <w:szCs w:val="28"/>
          <w:lang w:val="ru-RU"/>
        </w:rPr>
        <w:t>. 2</w:t>
      </w:r>
      <w:r w:rsidR="008C5FFF">
        <w:rPr>
          <w:rFonts w:ascii="Times New Roman" w:hAnsi="Times New Roman" w:cs="Times New Roman"/>
          <w:sz w:val="28"/>
          <w:szCs w:val="28"/>
          <w:lang w:val="ru-RU"/>
        </w:rPr>
        <w:t>2-29</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t>Власова А.Ю. Категория «инвестиции» в российском законодательстве / А.Ю. Власова // Внешнеторговое право</w:t>
      </w:r>
      <w:r w:rsidR="0016493E">
        <w:rPr>
          <w:rFonts w:ascii="Times New Roman" w:hAnsi="Times New Roman" w:cs="Times New Roman"/>
          <w:sz w:val="28"/>
          <w:szCs w:val="28"/>
          <w:lang w:val="ru-RU"/>
        </w:rPr>
        <w:t>. – 2007. - №1. – с</w:t>
      </w:r>
      <w:r w:rsidRPr="00F2746E">
        <w:rPr>
          <w:rFonts w:ascii="Times New Roman" w:hAnsi="Times New Roman" w:cs="Times New Roman"/>
          <w:sz w:val="28"/>
          <w:szCs w:val="28"/>
          <w:lang w:val="ru-RU"/>
        </w:rPr>
        <w:t>.34</w:t>
      </w:r>
      <w:r w:rsidR="0016493E">
        <w:rPr>
          <w:rFonts w:ascii="Times New Roman" w:hAnsi="Times New Roman" w:cs="Times New Roman"/>
          <w:sz w:val="28"/>
          <w:szCs w:val="28"/>
          <w:lang w:val="ru-RU"/>
        </w:rPr>
        <w:t>-35</w:t>
      </w:r>
    </w:p>
    <w:p w:rsidR="00BE7A24"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t>Ершов О.Г. О конструкции инвестиционного договора в строительстве / О.Г. Ершов // Право и эк</w:t>
      </w:r>
      <w:r w:rsidR="0016493E">
        <w:rPr>
          <w:rFonts w:ascii="Times New Roman" w:hAnsi="Times New Roman" w:cs="Times New Roman"/>
          <w:sz w:val="28"/>
          <w:szCs w:val="28"/>
          <w:lang w:val="ru-RU"/>
        </w:rPr>
        <w:t>ономика. – 2013. - № 12. – с. 38-44</w:t>
      </w:r>
      <w:r w:rsidRPr="00F2746E">
        <w:rPr>
          <w:rFonts w:ascii="Times New Roman" w:hAnsi="Times New Roman" w:cs="Times New Roman"/>
          <w:sz w:val="28"/>
          <w:szCs w:val="28"/>
          <w:lang w:val="ru-RU"/>
        </w:rPr>
        <w:t xml:space="preserve">; </w:t>
      </w:r>
    </w:p>
    <w:p w:rsidR="00BE7A24" w:rsidRPr="00F2746E" w:rsidRDefault="00BE7A24" w:rsidP="00FD6A1C">
      <w:pPr>
        <w:pStyle w:val="ListParagraph"/>
        <w:numPr>
          <w:ilvl w:val="0"/>
          <w:numId w:val="8"/>
        </w:numPr>
        <w:tabs>
          <w:tab w:val="left" w:pos="567"/>
          <w:tab w:val="left" w:pos="851"/>
        </w:tabs>
        <w:spacing w:after="200" w:line="360" w:lineRule="auto"/>
        <w:ind w:left="0" w:firstLine="0"/>
        <w:jc w:val="both"/>
        <w:rPr>
          <w:rFonts w:ascii="Times New Roman" w:hAnsi="Times New Roman" w:cs="Times New Roman"/>
          <w:spacing w:val="6"/>
          <w:sz w:val="28"/>
          <w:szCs w:val="28"/>
          <w:lang w:val="ru-RU"/>
        </w:rPr>
      </w:pPr>
      <w:r w:rsidRPr="00F2746E">
        <w:rPr>
          <w:rFonts w:ascii="Times New Roman" w:hAnsi="Times New Roman" w:cs="Times New Roman"/>
          <w:spacing w:val="6"/>
          <w:sz w:val="28"/>
          <w:szCs w:val="28"/>
          <w:lang w:val="ru-RU"/>
        </w:rPr>
        <w:t>Калинин С.И. Новая трактовка ВАС РФ инвестиционных договоров привела к непредвиденным налоговым последствиям // Налоговые споры. – 2012. - № 3. – с. 106-111</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t>Карасева (</w:t>
      </w:r>
      <w:proofErr w:type="spellStart"/>
      <w:r w:rsidRPr="00F2746E">
        <w:rPr>
          <w:rFonts w:ascii="Times New Roman" w:hAnsi="Times New Roman" w:cs="Times New Roman"/>
          <w:sz w:val="28"/>
          <w:szCs w:val="28"/>
          <w:lang w:val="ru-RU"/>
        </w:rPr>
        <w:t>Сенцова</w:t>
      </w:r>
      <w:proofErr w:type="spellEnd"/>
      <w:r w:rsidRPr="00F2746E">
        <w:rPr>
          <w:rFonts w:ascii="Times New Roman" w:hAnsi="Times New Roman" w:cs="Times New Roman"/>
          <w:sz w:val="28"/>
          <w:szCs w:val="28"/>
          <w:lang w:val="ru-RU"/>
        </w:rPr>
        <w:t>) М.В. Гражданско-правовая детерминация налогового права: некоторые теоретические подходы / М.В. Карасева (</w:t>
      </w:r>
      <w:proofErr w:type="spellStart"/>
      <w:r w:rsidRPr="00F2746E">
        <w:rPr>
          <w:rFonts w:ascii="Times New Roman" w:hAnsi="Times New Roman" w:cs="Times New Roman"/>
          <w:sz w:val="28"/>
          <w:szCs w:val="28"/>
          <w:lang w:val="ru-RU"/>
        </w:rPr>
        <w:t>Сенцова</w:t>
      </w:r>
      <w:proofErr w:type="spellEnd"/>
      <w:r w:rsidRPr="00F2746E">
        <w:rPr>
          <w:rFonts w:ascii="Times New Roman" w:hAnsi="Times New Roman" w:cs="Times New Roman"/>
          <w:sz w:val="28"/>
          <w:szCs w:val="28"/>
          <w:lang w:val="ru-RU"/>
        </w:rPr>
        <w:t>) // Финан</w:t>
      </w:r>
      <w:r w:rsidR="0016493E">
        <w:rPr>
          <w:rFonts w:ascii="Times New Roman" w:hAnsi="Times New Roman" w:cs="Times New Roman"/>
          <w:sz w:val="28"/>
          <w:szCs w:val="28"/>
          <w:lang w:val="ru-RU"/>
        </w:rPr>
        <w:t>совое право. - 2012. – № 12. - с</w:t>
      </w:r>
      <w:r w:rsidRPr="00F2746E">
        <w:rPr>
          <w:rFonts w:ascii="Times New Roman" w:hAnsi="Times New Roman" w:cs="Times New Roman"/>
          <w:sz w:val="28"/>
          <w:szCs w:val="28"/>
          <w:lang w:val="ru-RU"/>
        </w:rPr>
        <w:t>. 14 - 17.</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t>Карасева М.В. Финансовое правоотношение. Воронеж: Издательство Воронежского государственн</w:t>
      </w:r>
      <w:r w:rsidR="0016493E">
        <w:rPr>
          <w:rFonts w:ascii="Times New Roman" w:hAnsi="Times New Roman" w:cs="Times New Roman"/>
          <w:sz w:val="28"/>
          <w:szCs w:val="28"/>
          <w:lang w:val="ru-RU"/>
        </w:rPr>
        <w:t>ого университета, 1997. – 304 с.</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t xml:space="preserve">Козлова Е.Б. Инвестиционный договор как пробел российского законодательства / Е.Б. Козлова // Правовые вопросы </w:t>
      </w:r>
      <w:r w:rsidR="0016493E">
        <w:rPr>
          <w:rFonts w:ascii="Times New Roman" w:hAnsi="Times New Roman" w:cs="Times New Roman"/>
          <w:sz w:val="28"/>
          <w:szCs w:val="28"/>
          <w:lang w:val="ru-RU"/>
        </w:rPr>
        <w:t>строительства. – 2013. - №1. – с</w:t>
      </w:r>
      <w:r w:rsidRPr="00F2746E">
        <w:rPr>
          <w:rFonts w:ascii="Times New Roman" w:hAnsi="Times New Roman" w:cs="Times New Roman"/>
          <w:sz w:val="28"/>
          <w:szCs w:val="28"/>
          <w:lang w:val="ru-RU"/>
        </w:rPr>
        <w:t>.14-17</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proofErr w:type="spellStart"/>
      <w:r w:rsidRPr="00F2746E">
        <w:rPr>
          <w:rFonts w:ascii="Times New Roman" w:hAnsi="Times New Roman" w:cs="Times New Roman"/>
          <w:sz w:val="28"/>
          <w:szCs w:val="28"/>
          <w:lang w:val="ru-RU"/>
        </w:rPr>
        <w:t>Корнаухов</w:t>
      </w:r>
      <w:proofErr w:type="spellEnd"/>
      <w:r w:rsidRPr="00F2746E">
        <w:rPr>
          <w:rFonts w:ascii="Times New Roman" w:hAnsi="Times New Roman" w:cs="Times New Roman"/>
          <w:sz w:val="28"/>
          <w:szCs w:val="28"/>
          <w:lang w:val="ru-RU"/>
        </w:rPr>
        <w:t xml:space="preserve"> М.В. Методология споров об обоснованности налоговой выгоды / М.В. </w:t>
      </w:r>
      <w:proofErr w:type="spellStart"/>
      <w:r w:rsidRPr="00F2746E">
        <w:rPr>
          <w:rFonts w:ascii="Times New Roman" w:hAnsi="Times New Roman" w:cs="Times New Roman"/>
          <w:sz w:val="28"/>
          <w:szCs w:val="28"/>
          <w:lang w:val="ru-RU"/>
        </w:rPr>
        <w:t>Корнаух</w:t>
      </w:r>
      <w:r w:rsidR="0016493E">
        <w:rPr>
          <w:rFonts w:ascii="Times New Roman" w:hAnsi="Times New Roman" w:cs="Times New Roman"/>
          <w:sz w:val="28"/>
          <w:szCs w:val="28"/>
          <w:lang w:val="ru-RU"/>
        </w:rPr>
        <w:t>ов</w:t>
      </w:r>
      <w:proofErr w:type="spellEnd"/>
      <w:r w:rsidR="0016493E">
        <w:rPr>
          <w:rFonts w:ascii="Times New Roman" w:hAnsi="Times New Roman" w:cs="Times New Roman"/>
          <w:sz w:val="28"/>
          <w:szCs w:val="28"/>
          <w:lang w:val="ru-RU"/>
        </w:rPr>
        <w:t xml:space="preserve"> // Налоги. - 2008. - № 1. – с</w:t>
      </w:r>
      <w:r w:rsidRPr="00F2746E">
        <w:rPr>
          <w:rFonts w:ascii="Times New Roman" w:hAnsi="Times New Roman" w:cs="Times New Roman"/>
          <w:sz w:val="28"/>
          <w:szCs w:val="28"/>
          <w:lang w:val="ru-RU"/>
        </w:rPr>
        <w:t>. 2-5</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proofErr w:type="spellStart"/>
      <w:r w:rsidRPr="00F2746E">
        <w:rPr>
          <w:rFonts w:ascii="Times New Roman" w:hAnsi="Times New Roman" w:cs="Times New Roman"/>
          <w:sz w:val="28"/>
          <w:szCs w:val="28"/>
          <w:lang w:val="ru-RU"/>
        </w:rPr>
        <w:t>Кропов</w:t>
      </w:r>
      <w:proofErr w:type="spellEnd"/>
      <w:r w:rsidRPr="00F2746E">
        <w:rPr>
          <w:rFonts w:ascii="Times New Roman" w:hAnsi="Times New Roman" w:cs="Times New Roman"/>
          <w:sz w:val="28"/>
          <w:szCs w:val="28"/>
          <w:lang w:val="ru-RU"/>
        </w:rPr>
        <w:t xml:space="preserve"> Л.О правовой квалификации и регулировании инвестиционных договоров по поводу объектов капитального строительства в сфере предпринимательства / Л. </w:t>
      </w:r>
      <w:proofErr w:type="spellStart"/>
      <w:r w:rsidRPr="00F2746E">
        <w:rPr>
          <w:rFonts w:ascii="Times New Roman" w:hAnsi="Times New Roman" w:cs="Times New Roman"/>
          <w:sz w:val="28"/>
          <w:szCs w:val="28"/>
          <w:lang w:val="ru-RU"/>
        </w:rPr>
        <w:t>Кропов</w:t>
      </w:r>
      <w:proofErr w:type="spellEnd"/>
      <w:r w:rsidRPr="00F2746E">
        <w:rPr>
          <w:rFonts w:ascii="Times New Roman" w:hAnsi="Times New Roman" w:cs="Times New Roman"/>
          <w:sz w:val="28"/>
          <w:szCs w:val="28"/>
          <w:lang w:val="ru-RU"/>
        </w:rPr>
        <w:t xml:space="preserve"> // Хозяйство и право. - 2011. - № 9. – С. 99</w:t>
      </w:r>
    </w:p>
    <w:p w:rsidR="0016493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16493E">
        <w:rPr>
          <w:rFonts w:ascii="Times New Roman" w:hAnsi="Times New Roman" w:cs="Times New Roman"/>
          <w:sz w:val="28"/>
          <w:szCs w:val="28"/>
          <w:lang w:val="ru-RU"/>
        </w:rPr>
        <w:t>Курбатов А. Основные формы взаимодействия гражданского и налогового законодательства / А. Курбатов // Хозяйство</w:t>
      </w:r>
      <w:r w:rsidR="0016493E">
        <w:rPr>
          <w:rFonts w:ascii="Times New Roman" w:hAnsi="Times New Roman" w:cs="Times New Roman"/>
          <w:sz w:val="28"/>
          <w:szCs w:val="28"/>
          <w:lang w:val="ru-RU"/>
        </w:rPr>
        <w:t xml:space="preserve"> и право. - 1996. - № 6. – с.57-62</w:t>
      </w:r>
      <w:r w:rsidRPr="0016493E">
        <w:rPr>
          <w:rFonts w:ascii="Times New Roman" w:hAnsi="Times New Roman" w:cs="Times New Roman"/>
          <w:sz w:val="28"/>
          <w:szCs w:val="28"/>
          <w:lang w:val="ru-RU"/>
        </w:rPr>
        <w:t xml:space="preserve">; </w:t>
      </w:r>
    </w:p>
    <w:p w:rsidR="00BE7A24" w:rsidRPr="0016493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proofErr w:type="spellStart"/>
      <w:r w:rsidRPr="0016493E">
        <w:rPr>
          <w:rFonts w:ascii="Times New Roman" w:hAnsi="Times New Roman" w:cs="Times New Roman"/>
          <w:sz w:val="28"/>
          <w:szCs w:val="28"/>
          <w:lang w:val="ru-RU"/>
        </w:rPr>
        <w:t>Кустова</w:t>
      </w:r>
      <w:proofErr w:type="spellEnd"/>
      <w:r w:rsidRPr="0016493E">
        <w:rPr>
          <w:rFonts w:ascii="Times New Roman" w:hAnsi="Times New Roman" w:cs="Times New Roman"/>
          <w:sz w:val="28"/>
          <w:szCs w:val="28"/>
          <w:lang w:val="ru-RU"/>
        </w:rPr>
        <w:t xml:space="preserve"> М.В. Пределы использования гражданско-правовых понятий и институтов при применении законодательства о налоге на доходы физических лиц / М.В. </w:t>
      </w:r>
      <w:proofErr w:type="spellStart"/>
      <w:r w:rsidRPr="0016493E">
        <w:rPr>
          <w:rFonts w:ascii="Times New Roman" w:hAnsi="Times New Roman" w:cs="Times New Roman"/>
          <w:sz w:val="28"/>
          <w:szCs w:val="28"/>
          <w:lang w:val="ru-RU"/>
        </w:rPr>
        <w:t>Кустова</w:t>
      </w:r>
      <w:proofErr w:type="spellEnd"/>
      <w:r w:rsidRPr="0016493E">
        <w:rPr>
          <w:rFonts w:ascii="Times New Roman" w:hAnsi="Times New Roman" w:cs="Times New Roman"/>
          <w:sz w:val="28"/>
          <w:szCs w:val="28"/>
          <w:lang w:val="ru-RU"/>
        </w:rPr>
        <w:t xml:space="preserve"> // Закон.</w:t>
      </w:r>
      <w:r w:rsidR="0016493E">
        <w:rPr>
          <w:rFonts w:ascii="Times New Roman" w:hAnsi="Times New Roman" w:cs="Times New Roman"/>
          <w:sz w:val="28"/>
          <w:szCs w:val="28"/>
          <w:lang w:val="ru-RU"/>
        </w:rPr>
        <w:t xml:space="preserve"> - 2009. – № 1. - с. 161-164</w:t>
      </w:r>
    </w:p>
    <w:p w:rsidR="00FD6A1C" w:rsidRDefault="00FD6A1C"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D6A1C">
        <w:rPr>
          <w:rFonts w:ascii="Times New Roman" w:hAnsi="Times New Roman" w:cs="Times New Roman"/>
          <w:sz w:val="28"/>
          <w:szCs w:val="28"/>
          <w:lang w:val="ru-RU"/>
        </w:rPr>
        <w:lastRenderedPageBreak/>
        <w:t>Лаптева, А. М. Правовая природа инвестиционного договора / А. М. Лаптева //Цивилист. -2013. - № 2. - с. 64 – 66</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t>Ласковый В.А. Инвестиционный договор в строительстве как самостоятельный тип договора в Российской Федерации / В.А. Ласковый // Право и политика. – 2006. - №5. – с. 142-151</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t xml:space="preserve">Лисица В.Н. Юридические признаки инвестиционной деятельности / В. Н. </w:t>
      </w:r>
      <w:proofErr w:type="spellStart"/>
      <w:r w:rsidRPr="00F2746E">
        <w:rPr>
          <w:rFonts w:ascii="Times New Roman" w:hAnsi="Times New Roman" w:cs="Times New Roman"/>
          <w:sz w:val="28"/>
          <w:szCs w:val="28"/>
          <w:lang w:val="ru-RU"/>
        </w:rPr>
        <w:t>Багова</w:t>
      </w:r>
      <w:proofErr w:type="spellEnd"/>
      <w:r w:rsidRPr="00F2746E">
        <w:rPr>
          <w:rFonts w:ascii="Times New Roman" w:hAnsi="Times New Roman" w:cs="Times New Roman"/>
          <w:sz w:val="28"/>
          <w:szCs w:val="28"/>
          <w:lang w:val="ru-RU"/>
        </w:rPr>
        <w:t>. // Предпринимательское право. Приложение «Бизнес и право России за рубежом». – 2013. - №1. – с. 13-16</w:t>
      </w:r>
    </w:p>
    <w:p w:rsidR="00BE7A24"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proofErr w:type="spellStart"/>
      <w:r w:rsidRPr="00F2746E">
        <w:rPr>
          <w:rFonts w:ascii="Times New Roman" w:hAnsi="Times New Roman" w:cs="Times New Roman"/>
          <w:sz w:val="28"/>
          <w:szCs w:val="28"/>
          <w:lang w:val="ru-RU"/>
        </w:rPr>
        <w:t>Некрестьянов</w:t>
      </w:r>
      <w:proofErr w:type="spellEnd"/>
      <w:r w:rsidRPr="00F2746E">
        <w:rPr>
          <w:rFonts w:ascii="Times New Roman" w:hAnsi="Times New Roman" w:cs="Times New Roman"/>
          <w:sz w:val="28"/>
          <w:szCs w:val="28"/>
          <w:lang w:val="ru-RU"/>
        </w:rPr>
        <w:t xml:space="preserve"> Д.С. Разъяснения Пленума ВАС РФ о будущей недвижимости произвели инвестиционную революцию / Д.С. </w:t>
      </w:r>
      <w:proofErr w:type="spellStart"/>
      <w:r w:rsidRPr="00F2746E">
        <w:rPr>
          <w:rFonts w:ascii="Times New Roman" w:hAnsi="Times New Roman" w:cs="Times New Roman"/>
          <w:sz w:val="28"/>
          <w:szCs w:val="28"/>
          <w:lang w:val="ru-RU"/>
        </w:rPr>
        <w:t>Некрестьянов</w:t>
      </w:r>
      <w:proofErr w:type="spellEnd"/>
      <w:r w:rsidRPr="00F2746E">
        <w:rPr>
          <w:rFonts w:ascii="Times New Roman" w:hAnsi="Times New Roman" w:cs="Times New Roman"/>
          <w:sz w:val="28"/>
          <w:szCs w:val="28"/>
          <w:lang w:val="ru-RU"/>
        </w:rPr>
        <w:t xml:space="preserve"> // Арбитраж</w:t>
      </w:r>
      <w:r w:rsidR="00AB6462">
        <w:rPr>
          <w:rFonts w:ascii="Times New Roman" w:hAnsi="Times New Roman" w:cs="Times New Roman"/>
          <w:sz w:val="28"/>
          <w:szCs w:val="28"/>
          <w:lang w:val="ru-RU"/>
        </w:rPr>
        <w:t>ная практика. - 2011. - №10. - с.48-55</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t>Овсянников С.В. К вопросу о соотношении материального и формального в налоговых спорах /</w:t>
      </w:r>
      <w:r w:rsidR="00AB6462">
        <w:rPr>
          <w:rFonts w:ascii="Times New Roman" w:hAnsi="Times New Roman" w:cs="Times New Roman"/>
          <w:sz w:val="28"/>
          <w:szCs w:val="28"/>
          <w:lang w:val="ru-RU"/>
        </w:rPr>
        <w:t xml:space="preserve"> </w:t>
      </w:r>
      <w:r w:rsidRPr="00F2746E">
        <w:rPr>
          <w:rFonts w:ascii="Times New Roman" w:hAnsi="Times New Roman" w:cs="Times New Roman"/>
          <w:sz w:val="28"/>
          <w:szCs w:val="28"/>
          <w:lang w:val="ru-RU"/>
        </w:rPr>
        <w:t>С. В. Овсянников //</w:t>
      </w:r>
      <w:r w:rsidR="00AB6462">
        <w:rPr>
          <w:rFonts w:ascii="Times New Roman" w:hAnsi="Times New Roman" w:cs="Times New Roman"/>
          <w:sz w:val="28"/>
          <w:szCs w:val="28"/>
          <w:lang w:val="ru-RU"/>
        </w:rPr>
        <w:t xml:space="preserve"> </w:t>
      </w:r>
      <w:r w:rsidRPr="00F2746E">
        <w:rPr>
          <w:rFonts w:ascii="Times New Roman" w:hAnsi="Times New Roman" w:cs="Times New Roman"/>
          <w:sz w:val="28"/>
          <w:szCs w:val="28"/>
          <w:lang w:val="ru-RU"/>
        </w:rPr>
        <w:t>Вестник Высшего Арбитражного Суда Российской Фед</w:t>
      </w:r>
      <w:r w:rsidR="00AB6462">
        <w:rPr>
          <w:rFonts w:ascii="Times New Roman" w:hAnsi="Times New Roman" w:cs="Times New Roman"/>
          <w:sz w:val="28"/>
          <w:szCs w:val="28"/>
          <w:lang w:val="ru-RU"/>
        </w:rPr>
        <w:t>ерации. - 2009. - № 3. – с.101-109</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t>Овсянников С.В. Формы и пределы взаимодействия гражданского и налогового права / С.В. Овсянников // Вест</w:t>
      </w:r>
      <w:r w:rsidR="00AB6462">
        <w:rPr>
          <w:rFonts w:ascii="Times New Roman" w:hAnsi="Times New Roman" w:cs="Times New Roman"/>
          <w:sz w:val="28"/>
          <w:szCs w:val="28"/>
          <w:lang w:val="ru-RU"/>
        </w:rPr>
        <w:t>ник ВАС РФ. - 2009. - № 1. – с.84 -91</w:t>
      </w:r>
    </w:p>
    <w:p w:rsidR="00BE7A24"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proofErr w:type="spellStart"/>
      <w:r w:rsidRPr="00F2746E">
        <w:rPr>
          <w:rFonts w:ascii="Times New Roman" w:hAnsi="Times New Roman" w:cs="Times New Roman"/>
          <w:sz w:val="28"/>
          <w:szCs w:val="28"/>
          <w:lang w:val="ru-RU"/>
        </w:rPr>
        <w:t>Петерс</w:t>
      </w:r>
      <w:proofErr w:type="spellEnd"/>
      <w:r w:rsidRPr="00F2746E">
        <w:rPr>
          <w:rFonts w:ascii="Times New Roman" w:hAnsi="Times New Roman" w:cs="Times New Roman"/>
          <w:sz w:val="28"/>
          <w:szCs w:val="28"/>
          <w:lang w:val="ru-RU"/>
        </w:rPr>
        <w:t xml:space="preserve"> О.В. Проблемы соотношения налогового и гражданского права / О.В. </w:t>
      </w:r>
      <w:proofErr w:type="spellStart"/>
      <w:r w:rsidRPr="00F2746E">
        <w:rPr>
          <w:rFonts w:ascii="Times New Roman" w:hAnsi="Times New Roman" w:cs="Times New Roman"/>
          <w:sz w:val="28"/>
          <w:szCs w:val="28"/>
          <w:lang w:val="ru-RU"/>
        </w:rPr>
        <w:t>Петерс</w:t>
      </w:r>
      <w:proofErr w:type="spellEnd"/>
      <w:r w:rsidRPr="00F2746E">
        <w:rPr>
          <w:rFonts w:ascii="Times New Roman" w:hAnsi="Times New Roman" w:cs="Times New Roman"/>
          <w:sz w:val="28"/>
          <w:szCs w:val="28"/>
          <w:lang w:val="ru-RU"/>
        </w:rPr>
        <w:t xml:space="preserve"> // Кодекс </w:t>
      </w:r>
      <w:proofErr w:type="spellStart"/>
      <w:r w:rsidRPr="00F2746E">
        <w:rPr>
          <w:rFonts w:ascii="Times New Roman" w:hAnsi="Times New Roman" w:cs="Times New Roman"/>
          <w:sz w:val="28"/>
          <w:szCs w:val="28"/>
          <w:lang w:val="ru-RU"/>
        </w:rPr>
        <w:t>info</w:t>
      </w:r>
      <w:proofErr w:type="spellEnd"/>
      <w:r w:rsidRPr="00F2746E">
        <w:rPr>
          <w:rFonts w:ascii="Times New Roman" w:hAnsi="Times New Roman" w:cs="Times New Roman"/>
          <w:sz w:val="28"/>
          <w:szCs w:val="28"/>
          <w:lang w:val="ru-RU"/>
        </w:rPr>
        <w:t>. 2003. - № 1 – 2. – с.40-51</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t>Семенихин В.В. НДС в посреднической деятельности. / В.В. Семенихин // Налоговый вестник. – 2009. -  № 4. -  с.123</w:t>
      </w:r>
      <w:r w:rsidR="00AB6462">
        <w:rPr>
          <w:rFonts w:ascii="Times New Roman" w:hAnsi="Times New Roman" w:cs="Times New Roman"/>
          <w:sz w:val="28"/>
          <w:szCs w:val="28"/>
          <w:lang w:val="ru-RU"/>
        </w:rPr>
        <w:t>-129</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proofErr w:type="spellStart"/>
      <w:r w:rsidRPr="00F2746E">
        <w:rPr>
          <w:rFonts w:ascii="Times New Roman" w:hAnsi="Times New Roman" w:cs="Times New Roman"/>
          <w:sz w:val="28"/>
          <w:szCs w:val="28"/>
          <w:lang w:val="ru-RU"/>
        </w:rPr>
        <w:t>Сенцова</w:t>
      </w:r>
      <w:proofErr w:type="spellEnd"/>
      <w:r w:rsidRPr="00F2746E">
        <w:rPr>
          <w:rFonts w:ascii="Times New Roman" w:hAnsi="Times New Roman" w:cs="Times New Roman"/>
          <w:sz w:val="28"/>
          <w:szCs w:val="28"/>
          <w:lang w:val="ru-RU"/>
        </w:rPr>
        <w:t xml:space="preserve"> М.В. Юридическая квалификация сделок в целях налогообложения / </w:t>
      </w:r>
      <w:proofErr w:type="spellStart"/>
      <w:r w:rsidRPr="00F2746E">
        <w:rPr>
          <w:rFonts w:ascii="Times New Roman" w:hAnsi="Times New Roman" w:cs="Times New Roman"/>
          <w:sz w:val="28"/>
          <w:szCs w:val="28"/>
          <w:lang w:val="ru-RU"/>
        </w:rPr>
        <w:t>М.В.Сенцов</w:t>
      </w:r>
      <w:r w:rsidR="00AB6462">
        <w:rPr>
          <w:rFonts w:ascii="Times New Roman" w:hAnsi="Times New Roman" w:cs="Times New Roman"/>
          <w:sz w:val="28"/>
          <w:szCs w:val="28"/>
          <w:lang w:val="ru-RU"/>
        </w:rPr>
        <w:t>а</w:t>
      </w:r>
      <w:proofErr w:type="spellEnd"/>
      <w:r w:rsidR="00AB6462">
        <w:rPr>
          <w:rFonts w:ascii="Times New Roman" w:hAnsi="Times New Roman" w:cs="Times New Roman"/>
          <w:sz w:val="28"/>
          <w:szCs w:val="28"/>
          <w:lang w:val="ru-RU"/>
        </w:rPr>
        <w:t xml:space="preserve"> // Закон.  - 2012. -  № 1. - с</w:t>
      </w:r>
      <w:r w:rsidRPr="00F2746E">
        <w:rPr>
          <w:rFonts w:ascii="Times New Roman" w:hAnsi="Times New Roman" w:cs="Times New Roman"/>
          <w:sz w:val="28"/>
          <w:szCs w:val="28"/>
          <w:lang w:val="ru-RU"/>
        </w:rPr>
        <w:t>. 12</w:t>
      </w:r>
      <w:r w:rsidR="00AB6462">
        <w:rPr>
          <w:rFonts w:ascii="Times New Roman" w:hAnsi="Times New Roman" w:cs="Times New Roman"/>
          <w:sz w:val="28"/>
          <w:szCs w:val="28"/>
          <w:lang w:val="ru-RU"/>
        </w:rPr>
        <w:t>3-131</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proofErr w:type="spellStart"/>
      <w:r w:rsidRPr="00F2746E">
        <w:rPr>
          <w:rFonts w:ascii="Times New Roman" w:hAnsi="Times New Roman" w:cs="Times New Roman"/>
          <w:sz w:val="28"/>
          <w:szCs w:val="28"/>
          <w:lang w:val="ru-RU"/>
        </w:rPr>
        <w:t>Смолицкая</w:t>
      </w:r>
      <w:proofErr w:type="spellEnd"/>
      <w:r w:rsidRPr="00F2746E">
        <w:rPr>
          <w:rFonts w:ascii="Times New Roman" w:hAnsi="Times New Roman" w:cs="Times New Roman"/>
          <w:sz w:val="28"/>
          <w:szCs w:val="28"/>
          <w:lang w:val="ru-RU"/>
        </w:rPr>
        <w:t xml:space="preserve"> Е.Е. Комплексный подход к проблеме взаимосвязи налогового и гражданского права / Е.Е. </w:t>
      </w:r>
      <w:proofErr w:type="spellStart"/>
      <w:r w:rsidRPr="00F2746E">
        <w:rPr>
          <w:rFonts w:ascii="Times New Roman" w:hAnsi="Times New Roman" w:cs="Times New Roman"/>
          <w:sz w:val="28"/>
          <w:szCs w:val="28"/>
          <w:lang w:val="ru-RU"/>
        </w:rPr>
        <w:t>Смолицкая</w:t>
      </w:r>
      <w:proofErr w:type="spellEnd"/>
      <w:r w:rsidRPr="00F2746E">
        <w:rPr>
          <w:rFonts w:ascii="Times New Roman" w:hAnsi="Times New Roman" w:cs="Times New Roman"/>
          <w:sz w:val="28"/>
          <w:szCs w:val="28"/>
          <w:lang w:val="ru-RU"/>
        </w:rPr>
        <w:t xml:space="preserve"> // Финан</w:t>
      </w:r>
      <w:r w:rsidR="00AB6462">
        <w:rPr>
          <w:rFonts w:ascii="Times New Roman" w:hAnsi="Times New Roman" w:cs="Times New Roman"/>
          <w:sz w:val="28"/>
          <w:szCs w:val="28"/>
          <w:lang w:val="ru-RU"/>
        </w:rPr>
        <w:t>совое право. - 2012. - № 12. - с</w:t>
      </w:r>
      <w:r w:rsidRPr="00F2746E">
        <w:rPr>
          <w:rFonts w:ascii="Times New Roman" w:hAnsi="Times New Roman" w:cs="Times New Roman"/>
          <w:sz w:val="28"/>
          <w:szCs w:val="28"/>
          <w:lang w:val="ru-RU"/>
        </w:rPr>
        <w:t>. 33 - 36.</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t>Споры о будущей недвижимости – дело прошлого? (комментарии экспертов) // Закон. – 2011. - №9. – с. 21-40</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proofErr w:type="spellStart"/>
      <w:r w:rsidRPr="00F2746E">
        <w:rPr>
          <w:rFonts w:ascii="Times New Roman" w:hAnsi="Times New Roman" w:cs="Times New Roman"/>
          <w:sz w:val="28"/>
          <w:szCs w:val="28"/>
          <w:lang w:val="ru-RU"/>
        </w:rPr>
        <w:t>Чекалов</w:t>
      </w:r>
      <w:proofErr w:type="spellEnd"/>
      <w:r w:rsidRPr="00F2746E">
        <w:rPr>
          <w:rFonts w:ascii="Times New Roman" w:hAnsi="Times New Roman" w:cs="Times New Roman"/>
          <w:sz w:val="28"/>
          <w:szCs w:val="28"/>
          <w:lang w:val="ru-RU"/>
        </w:rPr>
        <w:t xml:space="preserve"> С.С. К вопросу о связи гражданского и налогового права / С.С. </w:t>
      </w:r>
      <w:proofErr w:type="spellStart"/>
      <w:r w:rsidRPr="00F2746E">
        <w:rPr>
          <w:rFonts w:ascii="Times New Roman" w:hAnsi="Times New Roman" w:cs="Times New Roman"/>
          <w:sz w:val="28"/>
          <w:szCs w:val="28"/>
          <w:lang w:val="ru-RU"/>
        </w:rPr>
        <w:t>Чекалов</w:t>
      </w:r>
      <w:proofErr w:type="spellEnd"/>
      <w:r w:rsidRPr="00F2746E">
        <w:rPr>
          <w:rFonts w:ascii="Times New Roman" w:hAnsi="Times New Roman" w:cs="Times New Roman"/>
          <w:sz w:val="28"/>
          <w:szCs w:val="28"/>
          <w:lang w:val="ru-RU"/>
        </w:rPr>
        <w:t xml:space="preserve"> // Законы России: опыт, анализ, практика. - 2013. - № 8. - </w:t>
      </w:r>
      <w:r w:rsidR="00AB6462">
        <w:rPr>
          <w:rFonts w:ascii="Times New Roman" w:hAnsi="Times New Roman" w:cs="Times New Roman"/>
          <w:sz w:val="28"/>
          <w:szCs w:val="28"/>
          <w:lang w:val="ru-RU"/>
        </w:rPr>
        <w:t>с</w:t>
      </w:r>
      <w:r w:rsidRPr="00F2746E">
        <w:rPr>
          <w:rFonts w:ascii="Times New Roman" w:hAnsi="Times New Roman" w:cs="Times New Roman"/>
          <w:sz w:val="28"/>
          <w:szCs w:val="28"/>
          <w:lang w:val="ru-RU"/>
        </w:rPr>
        <w:t>. 60 - 62.</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r w:rsidRPr="00F2746E">
        <w:rPr>
          <w:rFonts w:ascii="Times New Roman" w:hAnsi="Times New Roman" w:cs="Times New Roman"/>
          <w:sz w:val="28"/>
          <w:szCs w:val="28"/>
          <w:lang w:val="ru-RU"/>
        </w:rPr>
        <w:lastRenderedPageBreak/>
        <w:t>Чулкова Л. Инвестиционные договоры и НДС. Судебная практика / Л. Чулкова // Налоговый вестник. – 2015. - № 6.</w:t>
      </w:r>
      <w:r w:rsidR="00AB6462">
        <w:rPr>
          <w:rFonts w:ascii="Times New Roman" w:hAnsi="Times New Roman" w:cs="Times New Roman"/>
          <w:sz w:val="28"/>
          <w:szCs w:val="28"/>
          <w:lang w:val="ru-RU"/>
        </w:rPr>
        <w:t xml:space="preserve"> - с</w:t>
      </w:r>
      <w:r w:rsidRPr="00F2746E">
        <w:rPr>
          <w:rFonts w:ascii="Times New Roman" w:hAnsi="Times New Roman" w:cs="Times New Roman"/>
          <w:sz w:val="28"/>
          <w:szCs w:val="28"/>
          <w:lang w:val="ru-RU"/>
        </w:rPr>
        <w:t xml:space="preserve">. 101-109; </w:t>
      </w:r>
    </w:p>
    <w:p w:rsidR="00BE7A24" w:rsidRPr="00F2746E" w:rsidRDefault="00BE7A24" w:rsidP="00FD6A1C">
      <w:pPr>
        <w:pStyle w:val="FootnoteText"/>
        <w:numPr>
          <w:ilvl w:val="0"/>
          <w:numId w:val="8"/>
        </w:numPr>
        <w:tabs>
          <w:tab w:val="left" w:pos="567"/>
          <w:tab w:val="left" w:pos="851"/>
        </w:tabs>
        <w:spacing w:line="360" w:lineRule="auto"/>
        <w:ind w:left="0" w:firstLine="0"/>
        <w:jc w:val="both"/>
        <w:rPr>
          <w:rFonts w:ascii="Times New Roman" w:hAnsi="Times New Roman" w:cs="Times New Roman"/>
          <w:sz w:val="28"/>
          <w:szCs w:val="28"/>
          <w:lang w:val="ru-RU"/>
        </w:rPr>
      </w:pPr>
      <w:proofErr w:type="spellStart"/>
      <w:r w:rsidRPr="00F2746E">
        <w:rPr>
          <w:rFonts w:ascii="Times New Roman" w:hAnsi="Times New Roman" w:cs="Times New Roman"/>
          <w:sz w:val="28"/>
          <w:szCs w:val="28"/>
          <w:lang w:val="ru-RU"/>
        </w:rPr>
        <w:t>Ширстов</w:t>
      </w:r>
      <w:proofErr w:type="spellEnd"/>
      <w:r w:rsidRPr="00F2746E">
        <w:rPr>
          <w:rFonts w:ascii="Times New Roman" w:hAnsi="Times New Roman" w:cs="Times New Roman"/>
          <w:sz w:val="28"/>
          <w:szCs w:val="28"/>
          <w:lang w:val="ru-RU"/>
        </w:rPr>
        <w:t xml:space="preserve"> Е.С. Новый взгляд на инвестиционное строительство объектов недвижимости / Е.С. </w:t>
      </w:r>
      <w:proofErr w:type="spellStart"/>
      <w:r w:rsidRPr="00F2746E">
        <w:rPr>
          <w:rFonts w:ascii="Times New Roman" w:hAnsi="Times New Roman" w:cs="Times New Roman"/>
          <w:sz w:val="28"/>
          <w:szCs w:val="28"/>
          <w:lang w:val="ru-RU"/>
        </w:rPr>
        <w:t>Ширстов</w:t>
      </w:r>
      <w:proofErr w:type="spellEnd"/>
      <w:r w:rsidRPr="00F2746E">
        <w:rPr>
          <w:rFonts w:ascii="Times New Roman" w:hAnsi="Times New Roman" w:cs="Times New Roman"/>
          <w:sz w:val="28"/>
          <w:szCs w:val="28"/>
          <w:lang w:val="ru-RU"/>
        </w:rPr>
        <w:t xml:space="preserve"> // Законодательство. – 2011. - №12. – с. 33</w:t>
      </w:r>
      <w:r w:rsidR="00AB6462">
        <w:rPr>
          <w:rFonts w:ascii="Times New Roman" w:hAnsi="Times New Roman" w:cs="Times New Roman"/>
          <w:sz w:val="28"/>
          <w:szCs w:val="28"/>
          <w:lang w:val="ru-RU"/>
        </w:rPr>
        <w:t>-40</w:t>
      </w:r>
    </w:p>
    <w:p w:rsidR="00F2746E" w:rsidRPr="00F2746E" w:rsidRDefault="00F2746E" w:rsidP="00FD6A1C">
      <w:pPr>
        <w:pStyle w:val="FootnoteText"/>
        <w:tabs>
          <w:tab w:val="left" w:pos="567"/>
        </w:tabs>
        <w:spacing w:line="360" w:lineRule="auto"/>
        <w:jc w:val="both"/>
        <w:rPr>
          <w:rFonts w:ascii="Times New Roman" w:hAnsi="Times New Roman" w:cs="Times New Roman"/>
          <w:sz w:val="28"/>
          <w:szCs w:val="28"/>
          <w:lang w:val="ru-RU"/>
        </w:rPr>
      </w:pPr>
    </w:p>
    <w:p w:rsidR="001159C4" w:rsidRPr="00F2746E" w:rsidRDefault="001159C4" w:rsidP="00FD6A1C">
      <w:pPr>
        <w:pStyle w:val="ListParagraph"/>
        <w:numPr>
          <w:ilvl w:val="1"/>
          <w:numId w:val="7"/>
        </w:numPr>
        <w:tabs>
          <w:tab w:val="left" w:pos="426"/>
        </w:tabs>
        <w:spacing w:after="200" w:line="360" w:lineRule="auto"/>
        <w:ind w:left="0" w:firstLine="0"/>
        <w:jc w:val="both"/>
        <w:rPr>
          <w:rFonts w:ascii="Times New Roman" w:hAnsi="Times New Roman" w:cs="Times New Roman"/>
          <w:b/>
          <w:spacing w:val="6"/>
          <w:sz w:val="28"/>
          <w:szCs w:val="28"/>
          <w:lang w:val="ru-RU"/>
        </w:rPr>
      </w:pPr>
      <w:r w:rsidRPr="00F2746E">
        <w:rPr>
          <w:rFonts w:ascii="Times New Roman" w:hAnsi="Times New Roman" w:cs="Times New Roman"/>
          <w:b/>
          <w:spacing w:val="6"/>
          <w:sz w:val="28"/>
          <w:szCs w:val="28"/>
          <w:lang w:val="ru-RU"/>
        </w:rPr>
        <w:t>Диссертации и авторефераты диссертаций</w:t>
      </w:r>
    </w:p>
    <w:p w:rsidR="00BE7A24" w:rsidRPr="00FD6A1C" w:rsidRDefault="00BE7A24"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FD6A1C">
        <w:rPr>
          <w:rFonts w:ascii="Times New Roman" w:hAnsi="Times New Roman" w:cs="Times New Roman"/>
          <w:spacing w:val="6"/>
          <w:sz w:val="28"/>
          <w:szCs w:val="28"/>
          <w:lang w:val="ru-RU"/>
        </w:rPr>
        <w:t xml:space="preserve"> Журавлева О.О. Объект налога (сбора) как категория налогового права: </w:t>
      </w:r>
      <w:proofErr w:type="spellStart"/>
      <w:r w:rsidRPr="00FD6A1C">
        <w:rPr>
          <w:rFonts w:ascii="Times New Roman" w:hAnsi="Times New Roman" w:cs="Times New Roman"/>
          <w:spacing w:val="6"/>
          <w:sz w:val="28"/>
          <w:szCs w:val="28"/>
          <w:lang w:val="ru-RU"/>
        </w:rPr>
        <w:t>Автореф</w:t>
      </w:r>
      <w:proofErr w:type="spellEnd"/>
      <w:r w:rsidRPr="00FD6A1C">
        <w:rPr>
          <w:rFonts w:ascii="Times New Roman" w:hAnsi="Times New Roman" w:cs="Times New Roman"/>
          <w:spacing w:val="6"/>
          <w:sz w:val="28"/>
          <w:szCs w:val="28"/>
          <w:lang w:val="ru-RU"/>
        </w:rPr>
        <w:t xml:space="preserve">. </w:t>
      </w:r>
      <w:proofErr w:type="spellStart"/>
      <w:r w:rsidRPr="00FD6A1C">
        <w:rPr>
          <w:rFonts w:ascii="Times New Roman" w:hAnsi="Times New Roman" w:cs="Times New Roman"/>
          <w:spacing w:val="6"/>
          <w:sz w:val="28"/>
          <w:szCs w:val="28"/>
          <w:lang w:val="ru-RU"/>
        </w:rPr>
        <w:t>дис</w:t>
      </w:r>
      <w:proofErr w:type="spellEnd"/>
      <w:r w:rsidRPr="00FD6A1C">
        <w:rPr>
          <w:rFonts w:ascii="Times New Roman" w:hAnsi="Times New Roman" w:cs="Times New Roman"/>
          <w:spacing w:val="6"/>
          <w:sz w:val="28"/>
          <w:szCs w:val="28"/>
          <w:lang w:val="ru-RU"/>
        </w:rPr>
        <w:t xml:space="preserve">. ... канд. </w:t>
      </w:r>
      <w:proofErr w:type="spellStart"/>
      <w:r w:rsidRPr="00FD6A1C">
        <w:rPr>
          <w:rFonts w:ascii="Times New Roman" w:hAnsi="Times New Roman" w:cs="Times New Roman"/>
          <w:spacing w:val="6"/>
          <w:sz w:val="28"/>
          <w:szCs w:val="28"/>
          <w:lang w:val="ru-RU"/>
        </w:rPr>
        <w:t>юрид</w:t>
      </w:r>
      <w:proofErr w:type="spellEnd"/>
      <w:r w:rsidRPr="00FD6A1C">
        <w:rPr>
          <w:rFonts w:ascii="Times New Roman" w:hAnsi="Times New Roman" w:cs="Times New Roman"/>
          <w:spacing w:val="6"/>
          <w:sz w:val="28"/>
          <w:szCs w:val="28"/>
          <w:lang w:val="ru-RU"/>
        </w:rPr>
        <w:t xml:space="preserve">. наук: 12.00.03. – Москва, 2003. </w:t>
      </w:r>
      <w:r w:rsidR="007C667A" w:rsidRPr="00FD6A1C">
        <w:rPr>
          <w:rFonts w:ascii="Times New Roman" w:hAnsi="Times New Roman" w:cs="Times New Roman"/>
          <w:spacing w:val="6"/>
          <w:sz w:val="28"/>
          <w:szCs w:val="28"/>
          <w:lang w:val="ru-RU"/>
        </w:rPr>
        <w:t>–</w:t>
      </w:r>
      <w:r w:rsidRPr="00FD6A1C">
        <w:rPr>
          <w:rFonts w:ascii="Times New Roman" w:hAnsi="Times New Roman" w:cs="Times New Roman"/>
          <w:spacing w:val="6"/>
          <w:sz w:val="28"/>
          <w:szCs w:val="28"/>
          <w:lang w:val="ru-RU"/>
        </w:rPr>
        <w:t xml:space="preserve"> </w:t>
      </w:r>
      <w:r w:rsidR="007C667A" w:rsidRPr="00FD6A1C">
        <w:rPr>
          <w:rFonts w:ascii="Times New Roman" w:hAnsi="Times New Roman" w:cs="Times New Roman"/>
          <w:spacing w:val="6"/>
          <w:sz w:val="28"/>
          <w:szCs w:val="28"/>
          <w:lang w:val="ru-RU"/>
        </w:rPr>
        <w:t>227 с.</w:t>
      </w:r>
    </w:p>
    <w:p w:rsidR="00BE7A24" w:rsidRPr="00F2746E" w:rsidRDefault="00BE7A24"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F2746E">
        <w:rPr>
          <w:rFonts w:ascii="Times New Roman" w:hAnsi="Times New Roman" w:cs="Times New Roman"/>
          <w:sz w:val="28"/>
          <w:szCs w:val="28"/>
          <w:lang w:val="ru-RU"/>
        </w:rPr>
        <w:t xml:space="preserve">Козлова, Е.Б. Развитие системы договорных моделей, опосредующих создание объектов недвижимого имущества в Российской Федерации: </w:t>
      </w:r>
      <w:proofErr w:type="spellStart"/>
      <w:r w:rsidRPr="00F2746E">
        <w:rPr>
          <w:rFonts w:ascii="Times New Roman" w:hAnsi="Times New Roman" w:cs="Times New Roman"/>
          <w:sz w:val="28"/>
          <w:szCs w:val="28"/>
          <w:lang w:val="ru-RU"/>
        </w:rPr>
        <w:t>дис</w:t>
      </w:r>
      <w:proofErr w:type="spellEnd"/>
      <w:r w:rsidRPr="00F2746E">
        <w:rPr>
          <w:rFonts w:ascii="Times New Roman" w:hAnsi="Times New Roman" w:cs="Times New Roman"/>
          <w:sz w:val="28"/>
          <w:szCs w:val="28"/>
          <w:lang w:val="ru-RU"/>
        </w:rPr>
        <w:t xml:space="preserve">. … д-ра </w:t>
      </w:r>
      <w:proofErr w:type="spellStart"/>
      <w:r w:rsidRPr="00F2746E">
        <w:rPr>
          <w:rFonts w:ascii="Times New Roman" w:hAnsi="Times New Roman" w:cs="Times New Roman"/>
          <w:sz w:val="28"/>
          <w:szCs w:val="28"/>
          <w:lang w:val="ru-RU"/>
        </w:rPr>
        <w:t>юрид</w:t>
      </w:r>
      <w:proofErr w:type="spellEnd"/>
      <w:r w:rsidRPr="00F2746E">
        <w:rPr>
          <w:rFonts w:ascii="Times New Roman" w:hAnsi="Times New Roman" w:cs="Times New Roman"/>
          <w:sz w:val="28"/>
          <w:szCs w:val="28"/>
          <w:lang w:val="ru-RU"/>
        </w:rPr>
        <w:t xml:space="preserve">. наук: 12.00.03 / Козлова Е.Б. – Москва, 2014. – </w:t>
      </w:r>
      <w:r w:rsidR="00FD6A1C">
        <w:rPr>
          <w:rFonts w:ascii="Times New Roman" w:hAnsi="Times New Roman" w:cs="Times New Roman"/>
          <w:sz w:val="28"/>
          <w:szCs w:val="28"/>
          <w:lang w:val="ru-RU"/>
        </w:rPr>
        <w:t>501 с.</w:t>
      </w:r>
    </w:p>
    <w:p w:rsidR="00BE7A24" w:rsidRPr="00F2746E" w:rsidRDefault="00BE7A24"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proofErr w:type="spellStart"/>
      <w:r w:rsidRPr="00F2746E">
        <w:rPr>
          <w:rFonts w:ascii="Times New Roman" w:hAnsi="Times New Roman" w:cs="Times New Roman"/>
          <w:spacing w:val="6"/>
          <w:sz w:val="28"/>
          <w:szCs w:val="28"/>
          <w:lang w:val="ru-RU"/>
        </w:rPr>
        <w:t>Целовальникова</w:t>
      </w:r>
      <w:proofErr w:type="spellEnd"/>
      <w:r w:rsidRPr="00F2746E">
        <w:rPr>
          <w:rFonts w:ascii="Times New Roman" w:hAnsi="Times New Roman" w:cs="Times New Roman"/>
          <w:spacing w:val="6"/>
          <w:sz w:val="28"/>
          <w:szCs w:val="28"/>
          <w:lang w:val="ru-RU"/>
        </w:rPr>
        <w:t xml:space="preserve"> И.Ю. Гражданско-правовое регулирование инвестиционной деятельности: </w:t>
      </w:r>
      <w:proofErr w:type="spellStart"/>
      <w:r w:rsidRPr="00F2746E">
        <w:rPr>
          <w:rFonts w:ascii="Times New Roman" w:hAnsi="Times New Roman" w:cs="Times New Roman"/>
          <w:spacing w:val="6"/>
          <w:sz w:val="28"/>
          <w:szCs w:val="28"/>
          <w:lang w:val="ru-RU"/>
        </w:rPr>
        <w:t>дис</w:t>
      </w:r>
      <w:proofErr w:type="spellEnd"/>
      <w:r w:rsidRPr="00F2746E">
        <w:rPr>
          <w:rFonts w:ascii="Times New Roman" w:hAnsi="Times New Roman" w:cs="Times New Roman"/>
          <w:spacing w:val="6"/>
          <w:sz w:val="28"/>
          <w:szCs w:val="28"/>
          <w:lang w:val="ru-RU"/>
        </w:rPr>
        <w:t xml:space="preserve">. … д-ра </w:t>
      </w:r>
      <w:proofErr w:type="spellStart"/>
      <w:r w:rsidRPr="00F2746E">
        <w:rPr>
          <w:rFonts w:ascii="Times New Roman" w:hAnsi="Times New Roman" w:cs="Times New Roman"/>
          <w:spacing w:val="6"/>
          <w:sz w:val="28"/>
          <w:szCs w:val="28"/>
          <w:lang w:val="ru-RU"/>
        </w:rPr>
        <w:t>юрид</w:t>
      </w:r>
      <w:proofErr w:type="spellEnd"/>
      <w:r w:rsidRPr="00F2746E">
        <w:rPr>
          <w:rFonts w:ascii="Times New Roman" w:hAnsi="Times New Roman" w:cs="Times New Roman"/>
          <w:spacing w:val="6"/>
          <w:sz w:val="28"/>
          <w:szCs w:val="28"/>
          <w:lang w:val="ru-RU"/>
        </w:rPr>
        <w:t xml:space="preserve">. наук: 12.00.03 / И.Ю. </w:t>
      </w:r>
      <w:proofErr w:type="spellStart"/>
      <w:r w:rsidRPr="00F2746E">
        <w:rPr>
          <w:rFonts w:ascii="Times New Roman" w:hAnsi="Times New Roman" w:cs="Times New Roman"/>
          <w:spacing w:val="6"/>
          <w:sz w:val="28"/>
          <w:szCs w:val="28"/>
          <w:lang w:val="ru-RU"/>
        </w:rPr>
        <w:t>Целовальникова</w:t>
      </w:r>
      <w:proofErr w:type="spellEnd"/>
      <w:r w:rsidRPr="00F2746E">
        <w:rPr>
          <w:rFonts w:ascii="Times New Roman" w:hAnsi="Times New Roman" w:cs="Times New Roman"/>
          <w:spacing w:val="6"/>
          <w:sz w:val="28"/>
          <w:szCs w:val="28"/>
          <w:lang w:val="ru-RU"/>
        </w:rPr>
        <w:t>. -  Ростов-на-Дону, 2005. -  с. 222</w:t>
      </w:r>
    </w:p>
    <w:p w:rsidR="00BE7A24" w:rsidRPr="00F2746E" w:rsidRDefault="00BE7A24"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F2746E">
        <w:rPr>
          <w:rFonts w:ascii="Times New Roman" w:hAnsi="Times New Roman" w:cs="Times New Roman"/>
          <w:spacing w:val="6"/>
          <w:sz w:val="28"/>
          <w:szCs w:val="28"/>
          <w:lang w:val="ru-RU"/>
        </w:rPr>
        <w:t xml:space="preserve">Цыганков Э.М. Проблемы соотношения налогового законодательства со смежными отраслями законодательства: </w:t>
      </w:r>
      <w:proofErr w:type="spellStart"/>
      <w:r w:rsidRPr="00F2746E">
        <w:rPr>
          <w:rFonts w:ascii="Times New Roman" w:hAnsi="Times New Roman" w:cs="Times New Roman"/>
          <w:spacing w:val="6"/>
          <w:sz w:val="28"/>
          <w:szCs w:val="28"/>
          <w:lang w:val="ru-RU"/>
        </w:rPr>
        <w:t>Автореф</w:t>
      </w:r>
      <w:proofErr w:type="spellEnd"/>
      <w:r w:rsidRPr="00F2746E">
        <w:rPr>
          <w:rFonts w:ascii="Times New Roman" w:hAnsi="Times New Roman" w:cs="Times New Roman"/>
          <w:spacing w:val="6"/>
          <w:sz w:val="28"/>
          <w:szCs w:val="28"/>
          <w:lang w:val="ru-RU"/>
        </w:rPr>
        <w:t xml:space="preserve">. </w:t>
      </w:r>
      <w:proofErr w:type="spellStart"/>
      <w:r w:rsidRPr="00F2746E">
        <w:rPr>
          <w:rFonts w:ascii="Times New Roman" w:hAnsi="Times New Roman" w:cs="Times New Roman"/>
          <w:spacing w:val="6"/>
          <w:sz w:val="28"/>
          <w:szCs w:val="28"/>
          <w:lang w:val="ru-RU"/>
        </w:rPr>
        <w:t>дис</w:t>
      </w:r>
      <w:proofErr w:type="spellEnd"/>
      <w:r w:rsidRPr="00F2746E">
        <w:rPr>
          <w:rFonts w:ascii="Times New Roman" w:hAnsi="Times New Roman" w:cs="Times New Roman"/>
          <w:spacing w:val="6"/>
          <w:sz w:val="28"/>
          <w:szCs w:val="28"/>
          <w:lang w:val="ru-RU"/>
        </w:rPr>
        <w:t xml:space="preserve">. ... канд. </w:t>
      </w:r>
      <w:proofErr w:type="spellStart"/>
      <w:r w:rsidRPr="00F2746E">
        <w:rPr>
          <w:rFonts w:ascii="Times New Roman" w:hAnsi="Times New Roman" w:cs="Times New Roman"/>
          <w:spacing w:val="6"/>
          <w:sz w:val="28"/>
          <w:szCs w:val="28"/>
          <w:lang w:val="ru-RU"/>
        </w:rPr>
        <w:t>юрид</w:t>
      </w:r>
      <w:proofErr w:type="spellEnd"/>
      <w:r w:rsidRPr="00F2746E">
        <w:rPr>
          <w:rFonts w:ascii="Times New Roman" w:hAnsi="Times New Roman" w:cs="Times New Roman"/>
          <w:spacing w:val="6"/>
          <w:sz w:val="28"/>
          <w:szCs w:val="28"/>
          <w:lang w:val="ru-RU"/>
        </w:rPr>
        <w:t>. наук: 12.0</w:t>
      </w:r>
      <w:r w:rsidR="00FD6A1C">
        <w:rPr>
          <w:rFonts w:ascii="Times New Roman" w:hAnsi="Times New Roman" w:cs="Times New Roman"/>
          <w:spacing w:val="6"/>
          <w:sz w:val="28"/>
          <w:szCs w:val="28"/>
          <w:lang w:val="ru-RU"/>
        </w:rPr>
        <w:t>0.14. -  Москва, 2001. -  240 с.</w:t>
      </w:r>
    </w:p>
    <w:p w:rsidR="00BE7A24" w:rsidRPr="00F2746E" w:rsidRDefault="00BE7A24"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proofErr w:type="spellStart"/>
      <w:r w:rsidRPr="00F2746E">
        <w:rPr>
          <w:rFonts w:ascii="Times New Roman" w:hAnsi="Times New Roman" w:cs="Times New Roman"/>
          <w:spacing w:val="6"/>
          <w:sz w:val="28"/>
          <w:szCs w:val="28"/>
          <w:lang w:val="ru-RU"/>
        </w:rPr>
        <w:t>Челышев</w:t>
      </w:r>
      <w:proofErr w:type="spellEnd"/>
      <w:r w:rsidRPr="00F2746E">
        <w:rPr>
          <w:rFonts w:ascii="Times New Roman" w:hAnsi="Times New Roman" w:cs="Times New Roman"/>
          <w:spacing w:val="6"/>
          <w:sz w:val="28"/>
          <w:szCs w:val="28"/>
          <w:lang w:val="ru-RU"/>
        </w:rPr>
        <w:t xml:space="preserve"> М.Ю. Взаимодействие гражданского и налогового права в регулировании отношений с участием предпринимателей: </w:t>
      </w:r>
      <w:proofErr w:type="spellStart"/>
      <w:r w:rsidRPr="00F2746E">
        <w:rPr>
          <w:rFonts w:ascii="Times New Roman" w:hAnsi="Times New Roman" w:cs="Times New Roman"/>
          <w:spacing w:val="6"/>
          <w:sz w:val="28"/>
          <w:szCs w:val="28"/>
          <w:lang w:val="ru-RU"/>
        </w:rPr>
        <w:t>дис</w:t>
      </w:r>
      <w:proofErr w:type="spellEnd"/>
      <w:r w:rsidRPr="00F2746E">
        <w:rPr>
          <w:rFonts w:ascii="Times New Roman" w:hAnsi="Times New Roman" w:cs="Times New Roman"/>
          <w:spacing w:val="6"/>
          <w:sz w:val="28"/>
          <w:szCs w:val="28"/>
          <w:lang w:val="ru-RU"/>
        </w:rPr>
        <w:t xml:space="preserve">. … канд. </w:t>
      </w:r>
      <w:proofErr w:type="spellStart"/>
      <w:r w:rsidRPr="00F2746E">
        <w:rPr>
          <w:rFonts w:ascii="Times New Roman" w:hAnsi="Times New Roman" w:cs="Times New Roman"/>
          <w:spacing w:val="6"/>
          <w:sz w:val="28"/>
          <w:szCs w:val="28"/>
          <w:lang w:val="ru-RU"/>
        </w:rPr>
        <w:t>юрид</w:t>
      </w:r>
      <w:proofErr w:type="spellEnd"/>
      <w:r w:rsidRPr="00F2746E">
        <w:rPr>
          <w:rFonts w:ascii="Times New Roman" w:hAnsi="Times New Roman" w:cs="Times New Roman"/>
          <w:spacing w:val="6"/>
          <w:sz w:val="28"/>
          <w:szCs w:val="28"/>
          <w:lang w:val="ru-RU"/>
        </w:rPr>
        <w:t xml:space="preserve"> наук: 12.00.03. – Саратов, 1998. </w:t>
      </w:r>
      <w:r w:rsidR="00FD6A1C">
        <w:rPr>
          <w:rFonts w:ascii="Times New Roman" w:hAnsi="Times New Roman" w:cs="Times New Roman"/>
          <w:spacing w:val="6"/>
          <w:sz w:val="28"/>
          <w:szCs w:val="28"/>
          <w:lang w:val="ru-RU"/>
        </w:rPr>
        <w:t>–</w:t>
      </w:r>
      <w:r w:rsidRPr="00F2746E">
        <w:rPr>
          <w:rFonts w:ascii="Times New Roman" w:hAnsi="Times New Roman" w:cs="Times New Roman"/>
          <w:spacing w:val="6"/>
          <w:sz w:val="28"/>
          <w:szCs w:val="28"/>
          <w:lang w:val="ru-RU"/>
        </w:rPr>
        <w:t xml:space="preserve"> </w:t>
      </w:r>
      <w:r w:rsidR="00FD6A1C">
        <w:rPr>
          <w:rFonts w:ascii="Times New Roman" w:hAnsi="Times New Roman" w:cs="Times New Roman"/>
          <w:spacing w:val="6"/>
          <w:sz w:val="28"/>
          <w:szCs w:val="28"/>
          <w:lang w:val="ru-RU"/>
        </w:rPr>
        <w:t>501 с.</w:t>
      </w:r>
    </w:p>
    <w:p w:rsidR="00001C1F" w:rsidRPr="007C667A" w:rsidRDefault="00BE7A24" w:rsidP="00FD6A1C">
      <w:pPr>
        <w:pStyle w:val="ListParagraph"/>
        <w:numPr>
          <w:ilvl w:val="0"/>
          <w:numId w:val="8"/>
        </w:numPr>
        <w:tabs>
          <w:tab w:val="left" w:pos="567"/>
        </w:tabs>
        <w:spacing w:after="200" w:line="360" w:lineRule="auto"/>
        <w:ind w:left="0" w:firstLine="0"/>
        <w:jc w:val="both"/>
        <w:rPr>
          <w:rFonts w:ascii="Times New Roman" w:hAnsi="Times New Roman" w:cs="Times New Roman"/>
          <w:spacing w:val="6"/>
          <w:sz w:val="28"/>
          <w:szCs w:val="28"/>
          <w:lang w:val="ru-RU"/>
        </w:rPr>
      </w:pPr>
      <w:r w:rsidRPr="007C667A">
        <w:rPr>
          <w:rFonts w:ascii="Times New Roman" w:hAnsi="Times New Roman" w:cs="Times New Roman"/>
          <w:spacing w:val="6"/>
          <w:sz w:val="28"/>
          <w:szCs w:val="28"/>
          <w:lang w:val="ru-RU"/>
        </w:rPr>
        <w:t xml:space="preserve"> Чуркин А.В. Понятие объекта налогообложения и проблемы его определения в законодательстве: </w:t>
      </w:r>
      <w:proofErr w:type="spellStart"/>
      <w:r w:rsidRPr="007C667A">
        <w:rPr>
          <w:rFonts w:ascii="Times New Roman" w:hAnsi="Times New Roman" w:cs="Times New Roman"/>
          <w:spacing w:val="6"/>
          <w:sz w:val="28"/>
          <w:szCs w:val="28"/>
          <w:lang w:val="ru-RU"/>
        </w:rPr>
        <w:t>Автореф</w:t>
      </w:r>
      <w:proofErr w:type="spellEnd"/>
      <w:r w:rsidRPr="007C667A">
        <w:rPr>
          <w:rFonts w:ascii="Times New Roman" w:hAnsi="Times New Roman" w:cs="Times New Roman"/>
          <w:spacing w:val="6"/>
          <w:sz w:val="28"/>
          <w:szCs w:val="28"/>
          <w:lang w:val="ru-RU"/>
        </w:rPr>
        <w:t xml:space="preserve">. </w:t>
      </w:r>
      <w:proofErr w:type="spellStart"/>
      <w:r w:rsidRPr="007C667A">
        <w:rPr>
          <w:rFonts w:ascii="Times New Roman" w:hAnsi="Times New Roman" w:cs="Times New Roman"/>
          <w:spacing w:val="6"/>
          <w:sz w:val="28"/>
          <w:szCs w:val="28"/>
          <w:lang w:val="ru-RU"/>
        </w:rPr>
        <w:t>дис</w:t>
      </w:r>
      <w:proofErr w:type="spellEnd"/>
      <w:r w:rsidRPr="007C667A">
        <w:rPr>
          <w:rFonts w:ascii="Times New Roman" w:hAnsi="Times New Roman" w:cs="Times New Roman"/>
          <w:spacing w:val="6"/>
          <w:sz w:val="28"/>
          <w:szCs w:val="28"/>
          <w:lang w:val="ru-RU"/>
        </w:rPr>
        <w:t xml:space="preserve">. ... канд. </w:t>
      </w:r>
      <w:proofErr w:type="spellStart"/>
      <w:r w:rsidRPr="007C667A">
        <w:rPr>
          <w:rFonts w:ascii="Times New Roman" w:hAnsi="Times New Roman" w:cs="Times New Roman"/>
          <w:spacing w:val="6"/>
          <w:sz w:val="28"/>
          <w:szCs w:val="28"/>
          <w:lang w:val="ru-RU"/>
        </w:rPr>
        <w:t>юрид</w:t>
      </w:r>
      <w:proofErr w:type="spellEnd"/>
      <w:r w:rsidRPr="007C667A">
        <w:rPr>
          <w:rFonts w:ascii="Times New Roman" w:hAnsi="Times New Roman" w:cs="Times New Roman"/>
          <w:spacing w:val="6"/>
          <w:sz w:val="28"/>
          <w:szCs w:val="28"/>
          <w:lang w:val="ru-RU"/>
        </w:rPr>
        <w:t xml:space="preserve">. наук. Москва, 2002. </w:t>
      </w:r>
      <w:r w:rsidR="00FD6A1C">
        <w:rPr>
          <w:rFonts w:ascii="Times New Roman" w:hAnsi="Times New Roman" w:cs="Times New Roman"/>
          <w:spacing w:val="6"/>
          <w:sz w:val="28"/>
          <w:szCs w:val="28"/>
          <w:lang w:val="ru-RU"/>
        </w:rPr>
        <w:t>– 26 с.</w:t>
      </w:r>
    </w:p>
    <w:sectPr w:rsidR="00001C1F" w:rsidRPr="007C667A" w:rsidSect="001E497C">
      <w:headerReference w:type="default" r:id="rId8"/>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ED1" w:rsidRDefault="008C3ED1" w:rsidP="00E35368">
      <w:pPr>
        <w:spacing w:after="0"/>
      </w:pPr>
      <w:r>
        <w:separator/>
      </w:r>
    </w:p>
  </w:endnote>
  <w:endnote w:type="continuationSeparator" w:id="0">
    <w:p w:rsidR="008C3ED1" w:rsidRDefault="008C3ED1" w:rsidP="00E353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ED1" w:rsidRDefault="008C3ED1" w:rsidP="00E35368">
      <w:pPr>
        <w:spacing w:after="0"/>
      </w:pPr>
      <w:r>
        <w:separator/>
      </w:r>
    </w:p>
  </w:footnote>
  <w:footnote w:type="continuationSeparator" w:id="0">
    <w:p w:rsidR="008C3ED1" w:rsidRDefault="008C3ED1" w:rsidP="00E35368">
      <w:pPr>
        <w:spacing w:after="0"/>
      </w:pPr>
      <w:r>
        <w:continuationSeparator/>
      </w:r>
    </w:p>
  </w:footnote>
  <w:footnote w:id="1">
    <w:p w:rsidR="00AE400D" w:rsidRPr="00E334A9" w:rsidRDefault="00AE400D" w:rsidP="00E334A9">
      <w:pPr>
        <w:pStyle w:val="FootnoteText"/>
        <w:jc w:val="both"/>
        <w:rPr>
          <w:rFonts w:ascii="Times New Roman" w:hAnsi="Times New Roman" w:cs="Times New Roman"/>
          <w:lang w:val="ru-RU"/>
        </w:rPr>
      </w:pPr>
      <w:r w:rsidRPr="005B187F">
        <w:rPr>
          <w:rStyle w:val="FootnoteReference"/>
          <w:rFonts w:ascii="Times New Roman" w:hAnsi="Times New Roman" w:cs="Times New Roman"/>
        </w:rPr>
        <w:footnoteRef/>
      </w:r>
      <w:r w:rsidRPr="005B187F">
        <w:rPr>
          <w:rFonts w:ascii="Times New Roman" w:hAnsi="Times New Roman" w:cs="Times New Roman"/>
          <w:lang w:val="ru-RU"/>
        </w:rPr>
        <w:t xml:space="preserve"> См., например, </w:t>
      </w:r>
      <w:proofErr w:type="spellStart"/>
      <w:r w:rsidRPr="00E334A9">
        <w:rPr>
          <w:rFonts w:ascii="Times New Roman" w:hAnsi="Times New Roman" w:cs="Times New Roman"/>
          <w:lang w:val="ru-RU"/>
        </w:rPr>
        <w:t>Бокарева</w:t>
      </w:r>
      <w:proofErr w:type="spellEnd"/>
      <w:r w:rsidRPr="00E334A9">
        <w:rPr>
          <w:rFonts w:ascii="Times New Roman" w:hAnsi="Times New Roman" w:cs="Times New Roman"/>
          <w:lang w:val="ru-RU"/>
        </w:rPr>
        <w:t xml:space="preserve"> Е.Н., Трифонова А.В. Налогообложение операций при реализации инвестиционных проектов (после приняти</w:t>
      </w:r>
      <w:r>
        <w:rPr>
          <w:rFonts w:ascii="Times New Roman" w:hAnsi="Times New Roman" w:cs="Times New Roman"/>
          <w:lang w:val="ru-RU"/>
        </w:rPr>
        <w:t xml:space="preserve">я Постановления Пленума ВАС РФ </w:t>
      </w:r>
      <w:r w:rsidR="00F20BE7">
        <w:rPr>
          <w:rFonts w:ascii="Times New Roman" w:hAnsi="Times New Roman" w:cs="Times New Roman"/>
          <w:lang w:val="ru-RU"/>
        </w:rPr>
        <w:t>№54</w:t>
      </w:r>
      <w:r w:rsidRPr="00E334A9">
        <w:rPr>
          <w:rFonts w:ascii="Times New Roman" w:hAnsi="Times New Roman" w:cs="Times New Roman"/>
          <w:lang w:val="ru-RU"/>
        </w:rPr>
        <w:t xml:space="preserve">) / Е.Н. </w:t>
      </w:r>
      <w:proofErr w:type="spellStart"/>
      <w:r w:rsidRPr="00E334A9">
        <w:rPr>
          <w:rFonts w:ascii="Times New Roman" w:hAnsi="Times New Roman" w:cs="Times New Roman"/>
          <w:lang w:val="ru-RU"/>
        </w:rPr>
        <w:t>Бокарева</w:t>
      </w:r>
      <w:proofErr w:type="spellEnd"/>
      <w:r w:rsidRPr="00E334A9">
        <w:rPr>
          <w:rFonts w:ascii="Times New Roman" w:hAnsi="Times New Roman" w:cs="Times New Roman"/>
          <w:lang w:val="ru-RU"/>
        </w:rPr>
        <w:t xml:space="preserve">, А.В. Трифонова // Электронный журнал Финансовые и бухгалтерские консультации. - 2012. -  № 12. - с. 13 - 16; 2013. – № 1. - с. 23 – 29; Верещагин С. Еще раз об инвестиционном договоре, или </w:t>
      </w:r>
      <w:proofErr w:type="gramStart"/>
      <w:r w:rsidRPr="00E334A9">
        <w:rPr>
          <w:rFonts w:ascii="Times New Roman" w:hAnsi="Times New Roman" w:cs="Times New Roman"/>
          <w:lang w:val="ru-RU"/>
        </w:rPr>
        <w:t>Завершаем</w:t>
      </w:r>
      <w:proofErr w:type="gramEnd"/>
      <w:r w:rsidRPr="00E334A9">
        <w:rPr>
          <w:rFonts w:ascii="Times New Roman" w:hAnsi="Times New Roman" w:cs="Times New Roman"/>
          <w:lang w:val="ru-RU"/>
        </w:rPr>
        <w:t xml:space="preserve"> длящуюся дискуссию / С. Верещагин // Налоговый учет для бухгалтера. 2011.  - № 10. -  с. 56 – 64; Калинин С.И. Новая трактовка ВАС РФ инвестиционных договоров привела к непредвиденным налоговым последствиям / С.И. Калинин // Налоговые споры. – 2012. - № 3. – с. 106-111</w:t>
      </w:r>
    </w:p>
  </w:footnote>
  <w:footnote w:id="2">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Некрестьянов</w:t>
      </w:r>
      <w:proofErr w:type="spellEnd"/>
      <w:r w:rsidRPr="00E334A9">
        <w:rPr>
          <w:rFonts w:ascii="Times New Roman" w:hAnsi="Times New Roman" w:cs="Times New Roman"/>
          <w:lang w:val="ru-RU"/>
        </w:rPr>
        <w:t xml:space="preserve"> Д.С. Разъяснения Пленума ВАС РФ о будущей недвижимости произвели инвестиционную революцию / Д.С. </w:t>
      </w:r>
      <w:proofErr w:type="spellStart"/>
      <w:r w:rsidRPr="00E334A9">
        <w:rPr>
          <w:rFonts w:ascii="Times New Roman" w:hAnsi="Times New Roman" w:cs="Times New Roman"/>
          <w:lang w:val="ru-RU"/>
        </w:rPr>
        <w:t>Некрестьянов</w:t>
      </w:r>
      <w:proofErr w:type="spellEnd"/>
      <w:r w:rsidRPr="00E334A9">
        <w:rPr>
          <w:rFonts w:ascii="Times New Roman" w:hAnsi="Times New Roman" w:cs="Times New Roman"/>
          <w:lang w:val="ru-RU"/>
        </w:rPr>
        <w:t xml:space="preserve"> // Арбитраж</w:t>
      </w:r>
      <w:r>
        <w:rPr>
          <w:rFonts w:ascii="Times New Roman" w:hAnsi="Times New Roman" w:cs="Times New Roman"/>
          <w:lang w:val="ru-RU"/>
        </w:rPr>
        <w:t>ная практика. - 2011. - №10. - с</w:t>
      </w:r>
      <w:r w:rsidRPr="00E334A9">
        <w:rPr>
          <w:rFonts w:ascii="Times New Roman" w:hAnsi="Times New Roman" w:cs="Times New Roman"/>
          <w:lang w:val="ru-RU"/>
        </w:rPr>
        <w:t>.48</w:t>
      </w:r>
    </w:p>
  </w:footnote>
  <w:footnote w:id="3">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См., например, Чулкова Л. Инвестиционные договоры и НДС. Судебная практика / Л. Чулкова // Налоговый вестник. – 2015. - № 6.</w:t>
      </w:r>
      <w:r>
        <w:rPr>
          <w:rFonts w:ascii="Times New Roman" w:hAnsi="Times New Roman" w:cs="Times New Roman"/>
          <w:lang w:val="ru-RU"/>
        </w:rPr>
        <w:t xml:space="preserve"> - с</w:t>
      </w:r>
      <w:r w:rsidRPr="00E334A9">
        <w:rPr>
          <w:rFonts w:ascii="Times New Roman" w:hAnsi="Times New Roman" w:cs="Times New Roman"/>
          <w:lang w:val="ru-RU"/>
        </w:rPr>
        <w:t xml:space="preserve">. 101-109; Инвестиции в строительство. Налоговые последствия / под ред. С.Г. Пепеляева. – М.: Альпина </w:t>
      </w:r>
      <w:proofErr w:type="spellStart"/>
      <w:r w:rsidRPr="00E334A9">
        <w:rPr>
          <w:rFonts w:ascii="Times New Roman" w:hAnsi="Times New Roman" w:cs="Times New Roman"/>
          <w:lang w:val="ru-RU"/>
        </w:rPr>
        <w:t>Паблишер</w:t>
      </w:r>
      <w:proofErr w:type="spellEnd"/>
      <w:r w:rsidRPr="00E334A9">
        <w:rPr>
          <w:rFonts w:ascii="Times New Roman" w:hAnsi="Times New Roman" w:cs="Times New Roman"/>
          <w:lang w:val="ru-RU"/>
        </w:rPr>
        <w:t xml:space="preserve">, 2012. – 322 с. </w:t>
      </w:r>
    </w:p>
  </w:footnote>
  <w:footnote w:id="4">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Козлова, Е.Б. Развитие системы договорных моделей, опосредующих создание объектов недвижимого имущества в Российской Федерации: </w:t>
      </w:r>
      <w:proofErr w:type="spellStart"/>
      <w:r w:rsidRPr="00E334A9">
        <w:rPr>
          <w:rFonts w:ascii="Times New Roman" w:hAnsi="Times New Roman" w:cs="Times New Roman"/>
          <w:lang w:val="ru-RU"/>
        </w:rPr>
        <w:t>дис</w:t>
      </w:r>
      <w:proofErr w:type="spellEnd"/>
      <w:r w:rsidRPr="00E334A9">
        <w:rPr>
          <w:rFonts w:ascii="Times New Roman" w:hAnsi="Times New Roman" w:cs="Times New Roman"/>
          <w:lang w:val="ru-RU"/>
        </w:rPr>
        <w:t xml:space="preserve">. … д-ра </w:t>
      </w:r>
      <w:proofErr w:type="spellStart"/>
      <w:r w:rsidRPr="00E334A9">
        <w:rPr>
          <w:rFonts w:ascii="Times New Roman" w:hAnsi="Times New Roman" w:cs="Times New Roman"/>
          <w:lang w:val="ru-RU"/>
        </w:rPr>
        <w:t>юрид</w:t>
      </w:r>
      <w:proofErr w:type="spellEnd"/>
      <w:r w:rsidRPr="00E334A9">
        <w:rPr>
          <w:rFonts w:ascii="Times New Roman" w:hAnsi="Times New Roman" w:cs="Times New Roman"/>
          <w:lang w:val="ru-RU"/>
        </w:rPr>
        <w:t>. наук: 12.00.03 / Козлова Е.Б. – Москва, 2014. – с. 168-169</w:t>
      </w:r>
    </w:p>
  </w:footnote>
  <w:footnote w:id="5">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Ст. 8 Федерального закон от 25.02.1999 № 39-ФЗ «Об инвестиционной деятельности в Российской Федерации, осуществляемой в форме капитальных вложений»</w:t>
      </w:r>
    </w:p>
  </w:footnote>
  <w:footnote w:id="6">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397BC8">
        <w:rPr>
          <w:rFonts w:ascii="Times New Roman" w:hAnsi="Times New Roman" w:cs="Times New Roman"/>
          <w:lang w:val="ru-RU"/>
        </w:rPr>
        <w:t>Басыров</w:t>
      </w:r>
      <w:proofErr w:type="spellEnd"/>
      <w:r w:rsidRPr="00397BC8">
        <w:rPr>
          <w:rFonts w:ascii="Times New Roman" w:hAnsi="Times New Roman" w:cs="Times New Roman"/>
          <w:lang w:val="ru-RU"/>
        </w:rPr>
        <w:t xml:space="preserve"> И.И. Понятие и признаки инвестиционного договора (контракта) / И.И. </w:t>
      </w:r>
      <w:proofErr w:type="spellStart"/>
      <w:r w:rsidRPr="00397BC8">
        <w:rPr>
          <w:rFonts w:ascii="Times New Roman" w:hAnsi="Times New Roman" w:cs="Times New Roman"/>
          <w:lang w:val="ru-RU"/>
        </w:rPr>
        <w:t>Басыров</w:t>
      </w:r>
      <w:proofErr w:type="spellEnd"/>
      <w:r w:rsidRPr="00397BC8">
        <w:rPr>
          <w:rFonts w:ascii="Times New Roman" w:hAnsi="Times New Roman" w:cs="Times New Roman"/>
          <w:lang w:val="ru-RU"/>
        </w:rPr>
        <w:t xml:space="preserve"> // Юрист. – 2008. - №2. </w:t>
      </w:r>
      <w:r>
        <w:rPr>
          <w:rFonts w:ascii="Times New Roman" w:hAnsi="Times New Roman" w:cs="Times New Roman"/>
          <w:lang w:val="ru-RU"/>
        </w:rPr>
        <w:t xml:space="preserve"> - с</w:t>
      </w:r>
      <w:r w:rsidRPr="00E334A9">
        <w:rPr>
          <w:rFonts w:ascii="Times New Roman" w:hAnsi="Times New Roman" w:cs="Times New Roman"/>
          <w:lang w:val="ru-RU"/>
        </w:rPr>
        <w:t>.16</w:t>
      </w:r>
    </w:p>
  </w:footnote>
  <w:footnote w:id="7">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Власова А.Ю. Категория «инвестиции» в российском законодательстве / А.Ю. Власова // Внешнеторговое право. – 2007.</w:t>
      </w:r>
      <w:r>
        <w:rPr>
          <w:rFonts w:ascii="Times New Roman" w:hAnsi="Times New Roman" w:cs="Times New Roman"/>
          <w:lang w:val="ru-RU"/>
        </w:rPr>
        <w:t xml:space="preserve"> - №1. – с</w:t>
      </w:r>
      <w:r w:rsidRPr="00E334A9">
        <w:rPr>
          <w:rFonts w:ascii="Times New Roman" w:hAnsi="Times New Roman" w:cs="Times New Roman"/>
          <w:lang w:val="ru-RU"/>
        </w:rPr>
        <w:t>.34</w:t>
      </w:r>
    </w:p>
  </w:footnote>
  <w:footnote w:id="8">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Кропов</w:t>
      </w:r>
      <w:proofErr w:type="spellEnd"/>
      <w:r w:rsidRPr="00E334A9">
        <w:rPr>
          <w:rFonts w:ascii="Times New Roman" w:hAnsi="Times New Roman" w:cs="Times New Roman"/>
          <w:lang w:val="ru-RU"/>
        </w:rPr>
        <w:t xml:space="preserve"> Л.О правовой квалификации и регулировании инвестиционных договоров по поводу объектов капитального строительства в сфере предпринимательства / Л. </w:t>
      </w:r>
      <w:proofErr w:type="spellStart"/>
      <w:r w:rsidRPr="00E334A9">
        <w:rPr>
          <w:rFonts w:ascii="Times New Roman" w:hAnsi="Times New Roman" w:cs="Times New Roman"/>
          <w:lang w:val="ru-RU"/>
        </w:rPr>
        <w:t>Кропов</w:t>
      </w:r>
      <w:proofErr w:type="spellEnd"/>
      <w:r w:rsidRPr="00E334A9">
        <w:rPr>
          <w:rFonts w:ascii="Times New Roman" w:hAnsi="Times New Roman" w:cs="Times New Roman"/>
          <w:lang w:val="ru-RU"/>
        </w:rPr>
        <w:t xml:space="preserve"> // Хозяйство и право. - 2011. - № 9. – </w:t>
      </w:r>
      <w:r>
        <w:rPr>
          <w:rFonts w:ascii="Times New Roman" w:hAnsi="Times New Roman" w:cs="Times New Roman"/>
          <w:lang w:val="ru-RU"/>
        </w:rPr>
        <w:t>с</w:t>
      </w:r>
      <w:r w:rsidRPr="00E334A9">
        <w:rPr>
          <w:rFonts w:ascii="Times New Roman" w:hAnsi="Times New Roman" w:cs="Times New Roman"/>
          <w:lang w:val="ru-RU"/>
        </w:rPr>
        <w:t>. 99</w:t>
      </w:r>
    </w:p>
  </w:footnote>
  <w:footnote w:id="9">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397BC8">
        <w:rPr>
          <w:rFonts w:ascii="Times New Roman" w:hAnsi="Times New Roman" w:cs="Times New Roman"/>
          <w:lang w:val="ru-RU"/>
        </w:rPr>
        <w:t>Басыров</w:t>
      </w:r>
      <w:proofErr w:type="spellEnd"/>
      <w:r w:rsidRPr="00397BC8">
        <w:rPr>
          <w:rFonts w:ascii="Times New Roman" w:hAnsi="Times New Roman" w:cs="Times New Roman"/>
          <w:lang w:val="ru-RU"/>
        </w:rPr>
        <w:t xml:space="preserve"> И.И. Понятие и признаки инвестиционного договора (контракта) / И.И. </w:t>
      </w:r>
      <w:proofErr w:type="spellStart"/>
      <w:r w:rsidRPr="00397BC8">
        <w:rPr>
          <w:rFonts w:ascii="Times New Roman" w:hAnsi="Times New Roman" w:cs="Times New Roman"/>
          <w:lang w:val="ru-RU"/>
        </w:rPr>
        <w:t>Басыров</w:t>
      </w:r>
      <w:proofErr w:type="spellEnd"/>
      <w:r w:rsidRPr="00397BC8">
        <w:rPr>
          <w:rFonts w:ascii="Times New Roman" w:hAnsi="Times New Roman" w:cs="Times New Roman"/>
          <w:lang w:val="ru-RU"/>
        </w:rPr>
        <w:t xml:space="preserve"> // Юрист. – 2008. - №2. </w:t>
      </w:r>
      <w:r w:rsidRPr="00E334A9">
        <w:rPr>
          <w:rFonts w:ascii="Times New Roman" w:hAnsi="Times New Roman" w:cs="Times New Roman"/>
          <w:lang w:val="ru-RU"/>
        </w:rPr>
        <w:t>-</w:t>
      </w:r>
      <w:r>
        <w:rPr>
          <w:rFonts w:ascii="Times New Roman" w:hAnsi="Times New Roman" w:cs="Times New Roman"/>
          <w:lang w:val="ru-RU"/>
        </w:rPr>
        <w:t xml:space="preserve"> с</w:t>
      </w:r>
      <w:r w:rsidRPr="00E334A9">
        <w:rPr>
          <w:rFonts w:ascii="Times New Roman" w:hAnsi="Times New Roman" w:cs="Times New Roman"/>
          <w:lang w:val="ru-RU"/>
        </w:rPr>
        <w:t>.16</w:t>
      </w:r>
    </w:p>
  </w:footnote>
  <w:footnote w:id="10">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Подробнее см.: Козлова, Е.Б. Развитие системы договорных моделей, опосредующих создание объектов недвижимого имущества в Российской Федерации: </w:t>
      </w:r>
      <w:proofErr w:type="spellStart"/>
      <w:r w:rsidRPr="00E334A9">
        <w:rPr>
          <w:rFonts w:ascii="Times New Roman" w:hAnsi="Times New Roman" w:cs="Times New Roman"/>
          <w:lang w:val="ru-RU"/>
        </w:rPr>
        <w:t>дис</w:t>
      </w:r>
      <w:proofErr w:type="spellEnd"/>
      <w:r w:rsidRPr="00E334A9">
        <w:rPr>
          <w:rFonts w:ascii="Times New Roman" w:hAnsi="Times New Roman" w:cs="Times New Roman"/>
          <w:lang w:val="ru-RU"/>
        </w:rPr>
        <w:t xml:space="preserve">. … д-ра </w:t>
      </w:r>
      <w:proofErr w:type="spellStart"/>
      <w:r w:rsidRPr="00E334A9">
        <w:rPr>
          <w:rFonts w:ascii="Times New Roman" w:hAnsi="Times New Roman" w:cs="Times New Roman"/>
          <w:lang w:val="ru-RU"/>
        </w:rPr>
        <w:t>юрид</w:t>
      </w:r>
      <w:proofErr w:type="spellEnd"/>
      <w:r w:rsidRPr="00E334A9">
        <w:rPr>
          <w:rFonts w:ascii="Times New Roman" w:hAnsi="Times New Roman" w:cs="Times New Roman"/>
          <w:lang w:val="ru-RU"/>
        </w:rPr>
        <w:t>. наук: 12.00.03 / Козлова Е.Б. – Москва, 2014. – с. 168-169</w:t>
      </w:r>
    </w:p>
  </w:footnote>
  <w:footnote w:id="11">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Ласковый В.А. Инвестиционный договор в строительстве как самостоятельный тип договора в Российской Федерации / В.А. Ласковый // Право и политика. – 2006. - №5. – с. 142-151</w:t>
      </w:r>
    </w:p>
    <w:p w:rsidR="00AE400D" w:rsidRPr="00E334A9" w:rsidRDefault="00AE400D" w:rsidP="00E334A9">
      <w:pPr>
        <w:pStyle w:val="FootnoteText"/>
        <w:jc w:val="both"/>
        <w:rPr>
          <w:rFonts w:ascii="Times New Roman" w:hAnsi="Times New Roman" w:cs="Times New Roman"/>
          <w:lang w:val="ru-RU"/>
        </w:rPr>
      </w:pPr>
      <w:r w:rsidRPr="00E334A9">
        <w:rPr>
          <w:rFonts w:ascii="Times New Roman" w:hAnsi="Times New Roman" w:cs="Times New Roman"/>
          <w:lang w:val="ru-RU"/>
        </w:rPr>
        <w:t xml:space="preserve">Лисица В.Н. Юридические признаки инвестиционной деятельности / В. Н. </w:t>
      </w:r>
      <w:proofErr w:type="spellStart"/>
      <w:r w:rsidRPr="00E334A9">
        <w:rPr>
          <w:rFonts w:ascii="Times New Roman" w:hAnsi="Times New Roman" w:cs="Times New Roman"/>
          <w:lang w:val="ru-RU"/>
        </w:rPr>
        <w:t>Багова</w:t>
      </w:r>
      <w:proofErr w:type="spellEnd"/>
      <w:r w:rsidRPr="00E334A9">
        <w:rPr>
          <w:rFonts w:ascii="Times New Roman" w:hAnsi="Times New Roman" w:cs="Times New Roman"/>
          <w:lang w:val="ru-RU"/>
        </w:rPr>
        <w:t>. // Предпринимательское право. Приложение «Бизнес и право России за рубежом». – 2013. - №1. – с. 13-16</w:t>
      </w:r>
    </w:p>
  </w:footnote>
  <w:footnote w:id="12">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Ершов О.Г. О конструкции инвестиционного договора в строительстве / О.Г. Ершов // Право и экономика. – 2013. - № 12. – с. 40; Буслаева Л.М. Правовая природа инвестиционного договора / Л.М. Буслаева // Современное право. – 2012. - №3. – </w:t>
      </w:r>
      <w:r>
        <w:rPr>
          <w:rFonts w:ascii="Times New Roman" w:hAnsi="Times New Roman" w:cs="Times New Roman"/>
          <w:lang w:val="ru-RU"/>
        </w:rPr>
        <w:t>с</w:t>
      </w:r>
      <w:r w:rsidRPr="00E334A9">
        <w:rPr>
          <w:rFonts w:ascii="Times New Roman" w:hAnsi="Times New Roman" w:cs="Times New Roman"/>
          <w:lang w:val="ru-RU"/>
        </w:rPr>
        <w:t>. 82-85</w:t>
      </w:r>
    </w:p>
  </w:footnote>
  <w:footnote w:id="13">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Белецкая А.А. Сравнительный анализ правовой регламентации инвестиционного договора в Российской Федерации и странах СНГ /А. А. Белецкая //Вестник Пермского университета: Серия «Юридич</w:t>
      </w:r>
      <w:r>
        <w:rPr>
          <w:rFonts w:ascii="Times New Roman" w:hAnsi="Times New Roman" w:cs="Times New Roman"/>
          <w:lang w:val="ru-RU"/>
        </w:rPr>
        <w:t>еские науки». - 2010. - № 2. - с</w:t>
      </w:r>
      <w:r w:rsidRPr="00E334A9">
        <w:rPr>
          <w:rFonts w:ascii="Times New Roman" w:hAnsi="Times New Roman" w:cs="Times New Roman"/>
          <w:lang w:val="ru-RU"/>
        </w:rPr>
        <w:t>. 84 - 87</w:t>
      </w:r>
    </w:p>
  </w:footnote>
  <w:footnote w:id="14">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Гражданское право: учебник: в 3 т. Т.1 / Е.Н. Абрамова, Н.Н., Аверченко, Ю. В. </w:t>
      </w:r>
      <w:proofErr w:type="spellStart"/>
      <w:r w:rsidRPr="00E334A9">
        <w:rPr>
          <w:rFonts w:ascii="Times New Roman" w:hAnsi="Times New Roman" w:cs="Times New Roman"/>
          <w:lang w:val="ru-RU"/>
        </w:rPr>
        <w:t>Байгушева</w:t>
      </w:r>
      <w:proofErr w:type="spellEnd"/>
      <w:r w:rsidRPr="00E334A9">
        <w:rPr>
          <w:rFonts w:ascii="Times New Roman" w:hAnsi="Times New Roman" w:cs="Times New Roman"/>
          <w:lang w:val="ru-RU"/>
        </w:rPr>
        <w:t xml:space="preserve"> [и др.]; под ред. А.П. Сергеева. – Москва: РГ-Пресс, 2011. – с. 844</w:t>
      </w:r>
    </w:p>
  </w:footnote>
  <w:footnote w:id="15">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Ершов О.Г. О конструкции инвестиционного договора в строительстве / О.Г. Ершов // Право и экономика. – 2013. - № 12. – с. 39</w:t>
      </w:r>
    </w:p>
  </w:footnote>
  <w:footnote w:id="16">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Лисица В.Н. Правовое регулирование инвестиционных отношений: теория, законодательство и практика применения: Монография. – Новосибирск. – 2011 // СПС «Консультант Плюс»</w:t>
      </w:r>
      <w:r>
        <w:rPr>
          <w:rFonts w:ascii="Times New Roman" w:hAnsi="Times New Roman" w:cs="Times New Roman"/>
          <w:lang w:val="ru-RU"/>
        </w:rPr>
        <w:t xml:space="preserve"> - 258 с.</w:t>
      </w:r>
    </w:p>
  </w:footnote>
  <w:footnote w:id="17">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397BC8">
        <w:rPr>
          <w:rFonts w:ascii="Times New Roman" w:hAnsi="Times New Roman" w:cs="Times New Roman"/>
          <w:lang w:val="ru-RU"/>
        </w:rPr>
        <w:t>Басыров</w:t>
      </w:r>
      <w:proofErr w:type="spellEnd"/>
      <w:r w:rsidRPr="00397BC8">
        <w:rPr>
          <w:rFonts w:ascii="Times New Roman" w:hAnsi="Times New Roman" w:cs="Times New Roman"/>
          <w:lang w:val="ru-RU"/>
        </w:rPr>
        <w:t xml:space="preserve"> И.И. Понятие и признаки инвестиционного договора (контракта) / И.И. </w:t>
      </w:r>
      <w:proofErr w:type="spellStart"/>
      <w:r w:rsidRPr="00397BC8">
        <w:rPr>
          <w:rFonts w:ascii="Times New Roman" w:hAnsi="Times New Roman" w:cs="Times New Roman"/>
          <w:lang w:val="ru-RU"/>
        </w:rPr>
        <w:t>Басыров</w:t>
      </w:r>
      <w:proofErr w:type="spellEnd"/>
      <w:r w:rsidRPr="00397BC8">
        <w:rPr>
          <w:rFonts w:ascii="Times New Roman" w:hAnsi="Times New Roman" w:cs="Times New Roman"/>
          <w:lang w:val="ru-RU"/>
        </w:rPr>
        <w:t xml:space="preserve"> // Юрист. – 2008. - №2.</w:t>
      </w:r>
      <w:r w:rsidRPr="00E334A9">
        <w:rPr>
          <w:rFonts w:ascii="Times New Roman" w:hAnsi="Times New Roman" w:cs="Times New Roman"/>
          <w:lang w:val="ru-RU"/>
        </w:rPr>
        <w:t xml:space="preserve"> -</w:t>
      </w:r>
      <w:r>
        <w:rPr>
          <w:rFonts w:ascii="Times New Roman" w:hAnsi="Times New Roman" w:cs="Times New Roman"/>
          <w:lang w:val="ru-RU"/>
        </w:rPr>
        <w:t xml:space="preserve"> с</w:t>
      </w:r>
      <w:r w:rsidRPr="00E334A9">
        <w:rPr>
          <w:rFonts w:ascii="Times New Roman" w:hAnsi="Times New Roman" w:cs="Times New Roman"/>
          <w:lang w:val="ru-RU"/>
        </w:rPr>
        <w:t>.16;</w:t>
      </w:r>
    </w:p>
    <w:p w:rsidR="00AE400D" w:rsidRPr="00E334A9" w:rsidRDefault="00AE400D" w:rsidP="00E334A9">
      <w:pPr>
        <w:pStyle w:val="FootnoteText"/>
        <w:jc w:val="both"/>
        <w:rPr>
          <w:rFonts w:ascii="Times New Roman" w:hAnsi="Times New Roman" w:cs="Times New Roman"/>
          <w:lang w:val="ru-RU"/>
        </w:rPr>
      </w:pPr>
      <w:r w:rsidRPr="00E334A9">
        <w:rPr>
          <w:rFonts w:ascii="Times New Roman" w:hAnsi="Times New Roman" w:cs="Times New Roman"/>
          <w:lang w:val="ru-RU"/>
        </w:rPr>
        <w:t xml:space="preserve">Лисица В.Н. Юридические признаки инвестиционной деятельности / В. Н. </w:t>
      </w:r>
      <w:proofErr w:type="spellStart"/>
      <w:r w:rsidRPr="00E334A9">
        <w:rPr>
          <w:rFonts w:ascii="Times New Roman" w:hAnsi="Times New Roman" w:cs="Times New Roman"/>
          <w:lang w:val="ru-RU"/>
        </w:rPr>
        <w:t>Багова</w:t>
      </w:r>
      <w:proofErr w:type="spellEnd"/>
      <w:r w:rsidRPr="00E334A9">
        <w:rPr>
          <w:rFonts w:ascii="Times New Roman" w:hAnsi="Times New Roman" w:cs="Times New Roman"/>
          <w:lang w:val="ru-RU"/>
        </w:rPr>
        <w:t>. // Предпринимательское право. Приложение «Бизнес и право России за рубежом». – 2013. - №1. – с. 13-16</w:t>
      </w:r>
    </w:p>
  </w:footnote>
  <w:footnote w:id="18">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Козлова Е.Б. Инвестиционный договор как пробел российского законодательства / Е.Б. Козлова // Правовые вопросы строительства. – 2013. - №1. – </w:t>
      </w:r>
      <w:r>
        <w:rPr>
          <w:rFonts w:ascii="Times New Roman" w:hAnsi="Times New Roman" w:cs="Times New Roman"/>
          <w:lang w:val="ru-RU"/>
        </w:rPr>
        <w:t>с</w:t>
      </w:r>
      <w:r w:rsidRPr="00E334A9">
        <w:rPr>
          <w:rFonts w:ascii="Times New Roman" w:hAnsi="Times New Roman" w:cs="Times New Roman"/>
          <w:lang w:val="ru-RU"/>
        </w:rPr>
        <w:t>.14-17</w:t>
      </w:r>
    </w:p>
  </w:footnote>
  <w:footnote w:id="19">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Басыров</w:t>
      </w:r>
      <w:proofErr w:type="spellEnd"/>
      <w:r w:rsidRPr="00E334A9">
        <w:rPr>
          <w:rFonts w:ascii="Times New Roman" w:hAnsi="Times New Roman" w:cs="Times New Roman"/>
          <w:lang w:val="ru-RU"/>
        </w:rPr>
        <w:t xml:space="preserve"> И.И. Понятие и признаки инвестиционного договора (контракта) / И.И. </w:t>
      </w:r>
      <w:proofErr w:type="spellStart"/>
      <w:r w:rsidRPr="00E334A9">
        <w:rPr>
          <w:rFonts w:ascii="Times New Roman" w:hAnsi="Times New Roman" w:cs="Times New Roman"/>
          <w:lang w:val="ru-RU"/>
        </w:rPr>
        <w:t>Басыров</w:t>
      </w:r>
      <w:proofErr w:type="spellEnd"/>
      <w:r w:rsidRPr="00E334A9">
        <w:rPr>
          <w:rFonts w:ascii="Times New Roman" w:hAnsi="Times New Roman" w:cs="Times New Roman"/>
          <w:lang w:val="ru-RU"/>
        </w:rPr>
        <w:t xml:space="preserve"> // Юрист. – 2008. - №2. – с.15</w:t>
      </w:r>
    </w:p>
  </w:footnote>
  <w:footnote w:id="20">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Pr>
          <w:rFonts w:ascii="Times New Roman" w:hAnsi="Times New Roman" w:cs="Times New Roman"/>
          <w:lang w:val="ru-RU"/>
        </w:rPr>
        <w:t xml:space="preserve"> Там же. с</w:t>
      </w:r>
      <w:r w:rsidRPr="00E334A9">
        <w:rPr>
          <w:rFonts w:ascii="Times New Roman" w:hAnsi="Times New Roman" w:cs="Times New Roman"/>
          <w:lang w:val="ru-RU"/>
        </w:rPr>
        <w:t>. 16</w:t>
      </w:r>
    </w:p>
  </w:footnote>
  <w:footnote w:id="21">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Ласковый В.А. Инвестиционный договор в строительстве как самостоятельный тип договора в Российской Федерации / В.А. Ласковый // Право и политика. – 2006. - №5. – с. 144</w:t>
      </w:r>
    </w:p>
  </w:footnote>
  <w:footnote w:id="22">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Целовальникова</w:t>
      </w:r>
      <w:proofErr w:type="spellEnd"/>
      <w:r w:rsidRPr="00E334A9">
        <w:rPr>
          <w:rFonts w:ascii="Times New Roman" w:hAnsi="Times New Roman" w:cs="Times New Roman"/>
          <w:lang w:val="ru-RU"/>
        </w:rPr>
        <w:t xml:space="preserve"> И.Ю. Гражданско-правовое регулирование инвестиционной деятельности: </w:t>
      </w:r>
      <w:proofErr w:type="spellStart"/>
      <w:r w:rsidRPr="00E334A9">
        <w:rPr>
          <w:rFonts w:ascii="Times New Roman" w:hAnsi="Times New Roman" w:cs="Times New Roman"/>
          <w:lang w:val="ru-RU"/>
        </w:rPr>
        <w:t>дис</w:t>
      </w:r>
      <w:proofErr w:type="spellEnd"/>
      <w:r w:rsidRPr="00E334A9">
        <w:rPr>
          <w:rFonts w:ascii="Times New Roman" w:hAnsi="Times New Roman" w:cs="Times New Roman"/>
          <w:lang w:val="ru-RU"/>
        </w:rPr>
        <w:t xml:space="preserve">. … д-ра </w:t>
      </w:r>
      <w:proofErr w:type="spellStart"/>
      <w:r w:rsidRPr="00E334A9">
        <w:rPr>
          <w:rFonts w:ascii="Times New Roman" w:hAnsi="Times New Roman" w:cs="Times New Roman"/>
          <w:lang w:val="ru-RU"/>
        </w:rPr>
        <w:t>юрид</w:t>
      </w:r>
      <w:proofErr w:type="spellEnd"/>
      <w:r w:rsidRPr="00E334A9">
        <w:rPr>
          <w:rFonts w:ascii="Times New Roman" w:hAnsi="Times New Roman" w:cs="Times New Roman"/>
          <w:lang w:val="ru-RU"/>
        </w:rPr>
        <w:t xml:space="preserve">. наук: 12.00.03 / И.Ю. </w:t>
      </w:r>
      <w:proofErr w:type="spellStart"/>
      <w:r w:rsidRPr="00E334A9">
        <w:rPr>
          <w:rFonts w:ascii="Times New Roman" w:hAnsi="Times New Roman" w:cs="Times New Roman"/>
          <w:lang w:val="ru-RU"/>
        </w:rPr>
        <w:t>Целовальникова</w:t>
      </w:r>
      <w:proofErr w:type="spellEnd"/>
      <w:r w:rsidRPr="00E334A9">
        <w:rPr>
          <w:rFonts w:ascii="Times New Roman" w:hAnsi="Times New Roman" w:cs="Times New Roman"/>
          <w:lang w:val="ru-RU"/>
        </w:rPr>
        <w:t>. -  Ростов-на-Дону, 2005. -  с. 222</w:t>
      </w:r>
    </w:p>
  </w:footnote>
  <w:footnote w:id="23">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Инвестиционное право: Учебник / В.В. Гущин, А.А. Овчинников. Москва: </w:t>
      </w:r>
      <w:proofErr w:type="spellStart"/>
      <w:r w:rsidRPr="00E334A9">
        <w:rPr>
          <w:rFonts w:ascii="Times New Roman" w:hAnsi="Times New Roman" w:cs="Times New Roman"/>
          <w:lang w:val="ru-RU"/>
        </w:rPr>
        <w:t>Эксмо</w:t>
      </w:r>
      <w:proofErr w:type="spellEnd"/>
      <w:r w:rsidRPr="00E334A9">
        <w:rPr>
          <w:rFonts w:ascii="Times New Roman" w:hAnsi="Times New Roman" w:cs="Times New Roman"/>
          <w:lang w:val="ru-RU"/>
        </w:rPr>
        <w:t>, 2006,</w:t>
      </w:r>
      <w:r>
        <w:rPr>
          <w:rFonts w:ascii="Times New Roman" w:hAnsi="Times New Roman" w:cs="Times New Roman"/>
          <w:lang w:val="ru-RU"/>
        </w:rPr>
        <w:t xml:space="preserve"> -</w:t>
      </w:r>
      <w:r w:rsidRPr="00E334A9">
        <w:rPr>
          <w:rFonts w:ascii="Times New Roman" w:hAnsi="Times New Roman" w:cs="Times New Roman"/>
          <w:lang w:val="ru-RU"/>
        </w:rPr>
        <w:t xml:space="preserve"> с.688</w:t>
      </w:r>
    </w:p>
  </w:footnote>
  <w:footnote w:id="24">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Постановление ФАС </w:t>
      </w:r>
      <w:proofErr w:type="gramStart"/>
      <w:r w:rsidRPr="00E334A9">
        <w:rPr>
          <w:rFonts w:ascii="Times New Roman" w:hAnsi="Times New Roman" w:cs="Times New Roman"/>
          <w:lang w:val="ru-RU"/>
        </w:rPr>
        <w:t>Западно-Сибирского</w:t>
      </w:r>
      <w:proofErr w:type="gramEnd"/>
      <w:r w:rsidRPr="00E334A9">
        <w:rPr>
          <w:rFonts w:ascii="Times New Roman" w:hAnsi="Times New Roman" w:cs="Times New Roman"/>
          <w:lang w:val="ru-RU"/>
        </w:rPr>
        <w:t xml:space="preserve"> округа от 21.03.2007 № Ф04-962/2007(31836-А46-22) по делу № А46-7698/2006</w:t>
      </w:r>
    </w:p>
  </w:footnote>
  <w:footnote w:id="25">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Постановление Президиума ВАС РФ от 30.10.2007 № 8105/07 по делу № А46-7698/2006</w:t>
      </w:r>
    </w:p>
  </w:footnote>
  <w:footnote w:id="26">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Ершов О.Г. О конструкции инвестиционного договора в строительстве / О.Г. Ершов // Право и экономика. – 2013. - № 12. – с. 40-41</w:t>
      </w:r>
    </w:p>
  </w:footnote>
  <w:footnote w:id="27">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Pr>
          <w:rFonts w:ascii="Times New Roman" w:hAnsi="Times New Roman" w:cs="Times New Roman"/>
          <w:lang w:val="ru-RU"/>
        </w:rPr>
        <w:t xml:space="preserve"> Там же. – с</w:t>
      </w:r>
      <w:r w:rsidRPr="00E334A9">
        <w:rPr>
          <w:rFonts w:ascii="Times New Roman" w:hAnsi="Times New Roman" w:cs="Times New Roman"/>
          <w:lang w:val="ru-RU"/>
        </w:rPr>
        <w:t>. 42</w:t>
      </w:r>
    </w:p>
  </w:footnote>
  <w:footnote w:id="28">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397BC8">
        <w:rPr>
          <w:rFonts w:ascii="Times New Roman" w:hAnsi="Times New Roman" w:cs="Times New Roman"/>
          <w:lang w:val="ru-RU"/>
        </w:rPr>
        <w:t>Басыров</w:t>
      </w:r>
      <w:proofErr w:type="spellEnd"/>
      <w:r w:rsidRPr="00397BC8">
        <w:rPr>
          <w:rFonts w:ascii="Times New Roman" w:hAnsi="Times New Roman" w:cs="Times New Roman"/>
          <w:lang w:val="ru-RU"/>
        </w:rPr>
        <w:t xml:space="preserve"> И.И. Понятие и признаки инвестиционного договора (контракта) / И.И. </w:t>
      </w:r>
      <w:proofErr w:type="spellStart"/>
      <w:r w:rsidRPr="00397BC8">
        <w:rPr>
          <w:rFonts w:ascii="Times New Roman" w:hAnsi="Times New Roman" w:cs="Times New Roman"/>
          <w:lang w:val="ru-RU"/>
        </w:rPr>
        <w:t>Басыров</w:t>
      </w:r>
      <w:proofErr w:type="spellEnd"/>
      <w:r w:rsidRPr="00397BC8">
        <w:rPr>
          <w:rFonts w:ascii="Times New Roman" w:hAnsi="Times New Roman" w:cs="Times New Roman"/>
          <w:lang w:val="ru-RU"/>
        </w:rPr>
        <w:t xml:space="preserve"> // Юрист. – 2008. - №2.</w:t>
      </w:r>
      <w:r w:rsidRPr="00E334A9">
        <w:rPr>
          <w:rFonts w:ascii="Times New Roman" w:hAnsi="Times New Roman" w:cs="Times New Roman"/>
          <w:lang w:val="ru-RU"/>
        </w:rPr>
        <w:t xml:space="preserve"> -</w:t>
      </w:r>
      <w:r>
        <w:rPr>
          <w:rFonts w:ascii="Times New Roman" w:hAnsi="Times New Roman" w:cs="Times New Roman"/>
          <w:lang w:val="ru-RU"/>
        </w:rPr>
        <w:t xml:space="preserve"> с</w:t>
      </w:r>
      <w:r w:rsidRPr="00E334A9">
        <w:rPr>
          <w:rFonts w:ascii="Times New Roman" w:hAnsi="Times New Roman" w:cs="Times New Roman"/>
          <w:lang w:val="ru-RU"/>
        </w:rPr>
        <w:t>.17</w:t>
      </w:r>
    </w:p>
  </w:footnote>
  <w:footnote w:id="29">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См., например, Ершов О.Г. О конструкции инвестиционного договора в строительстве / О.Г. Ершов // Право и экономика. – 2013. - № 12. – с. 42; Буслаева Л.М. Правовая природа инвестиционного договора / Л.М. Буслаева // Современное право. – </w:t>
      </w:r>
      <w:r>
        <w:rPr>
          <w:rFonts w:ascii="Times New Roman" w:hAnsi="Times New Roman" w:cs="Times New Roman"/>
          <w:lang w:val="ru-RU"/>
        </w:rPr>
        <w:t>2012. - №3. – с</w:t>
      </w:r>
      <w:r w:rsidRPr="00E334A9">
        <w:rPr>
          <w:rFonts w:ascii="Times New Roman" w:hAnsi="Times New Roman" w:cs="Times New Roman"/>
          <w:lang w:val="ru-RU"/>
        </w:rPr>
        <w:t>. 82-85;</w:t>
      </w:r>
    </w:p>
    <w:p w:rsidR="00AE400D" w:rsidRPr="00E334A9" w:rsidRDefault="00AE400D" w:rsidP="00E334A9">
      <w:pPr>
        <w:pStyle w:val="FootnoteText"/>
        <w:jc w:val="both"/>
        <w:rPr>
          <w:rFonts w:ascii="Times New Roman" w:hAnsi="Times New Roman" w:cs="Times New Roman"/>
          <w:lang w:val="ru-RU"/>
        </w:rPr>
      </w:pPr>
      <w:r w:rsidRPr="00E334A9">
        <w:rPr>
          <w:rFonts w:ascii="Times New Roman" w:hAnsi="Times New Roman" w:cs="Times New Roman"/>
          <w:lang w:val="ru-RU"/>
        </w:rPr>
        <w:t xml:space="preserve">См., например, Постановления ФАС Уральского округа от </w:t>
      </w:r>
      <w:r>
        <w:rPr>
          <w:rFonts w:ascii="Times New Roman" w:hAnsi="Times New Roman" w:cs="Times New Roman"/>
          <w:lang w:val="ru-RU"/>
        </w:rPr>
        <w:t>04.04.</w:t>
      </w:r>
      <w:r w:rsidRPr="00E334A9">
        <w:rPr>
          <w:rFonts w:ascii="Times New Roman" w:hAnsi="Times New Roman" w:cs="Times New Roman"/>
          <w:lang w:val="ru-RU"/>
        </w:rPr>
        <w:t>2006 № Ф09-2239/05-С3 по</w:t>
      </w:r>
      <w:r>
        <w:rPr>
          <w:rFonts w:ascii="Times New Roman" w:hAnsi="Times New Roman" w:cs="Times New Roman"/>
          <w:lang w:val="ru-RU"/>
        </w:rPr>
        <w:t xml:space="preserve"> делу № А-60-3750/04 С-1, от 25.07.</w:t>
      </w:r>
      <w:r w:rsidRPr="00E334A9">
        <w:rPr>
          <w:rFonts w:ascii="Times New Roman" w:hAnsi="Times New Roman" w:cs="Times New Roman"/>
          <w:lang w:val="ru-RU"/>
        </w:rPr>
        <w:t>2007 года № Ф-09-5197/07-</w:t>
      </w:r>
      <w:r w:rsidRPr="00E334A9">
        <w:rPr>
          <w:rFonts w:ascii="Times New Roman" w:hAnsi="Times New Roman" w:cs="Times New Roman"/>
        </w:rPr>
        <w:t>C</w:t>
      </w:r>
      <w:r w:rsidRPr="00E334A9">
        <w:rPr>
          <w:rFonts w:ascii="Times New Roman" w:hAnsi="Times New Roman" w:cs="Times New Roman"/>
          <w:lang w:val="ru-RU"/>
        </w:rPr>
        <w:t>4 по делу № А-76-24005/2006-12-580, Постановление Президиума ВАС РФ от 30.10.2007 № 8105/07 по делу № А46-7698/2006</w:t>
      </w:r>
    </w:p>
  </w:footnote>
  <w:footnote w:id="30">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397BC8">
        <w:rPr>
          <w:rFonts w:ascii="Times New Roman" w:hAnsi="Times New Roman" w:cs="Times New Roman"/>
          <w:lang w:val="ru-RU"/>
        </w:rPr>
        <w:t>Басыров</w:t>
      </w:r>
      <w:proofErr w:type="spellEnd"/>
      <w:r w:rsidRPr="00397BC8">
        <w:rPr>
          <w:rFonts w:ascii="Times New Roman" w:hAnsi="Times New Roman" w:cs="Times New Roman"/>
          <w:lang w:val="ru-RU"/>
        </w:rPr>
        <w:t xml:space="preserve"> И.И. Понятие и признаки инвестиционного договора (контракта) / И.И. </w:t>
      </w:r>
      <w:proofErr w:type="spellStart"/>
      <w:r>
        <w:rPr>
          <w:rFonts w:ascii="Times New Roman" w:hAnsi="Times New Roman" w:cs="Times New Roman"/>
          <w:lang w:val="ru-RU"/>
        </w:rPr>
        <w:t>Басыров</w:t>
      </w:r>
      <w:proofErr w:type="spellEnd"/>
      <w:r>
        <w:rPr>
          <w:rFonts w:ascii="Times New Roman" w:hAnsi="Times New Roman" w:cs="Times New Roman"/>
          <w:lang w:val="ru-RU"/>
        </w:rPr>
        <w:t xml:space="preserve"> // Юрист. – 2008. - №2.</w:t>
      </w:r>
      <w:r w:rsidRPr="00E334A9">
        <w:rPr>
          <w:rFonts w:ascii="Times New Roman" w:hAnsi="Times New Roman" w:cs="Times New Roman"/>
          <w:lang w:val="ru-RU"/>
        </w:rPr>
        <w:t>-</w:t>
      </w:r>
      <w:r>
        <w:rPr>
          <w:rFonts w:ascii="Times New Roman" w:hAnsi="Times New Roman" w:cs="Times New Roman"/>
          <w:lang w:val="ru-RU"/>
        </w:rPr>
        <w:t xml:space="preserve"> с</w:t>
      </w:r>
      <w:r w:rsidRPr="00E334A9">
        <w:rPr>
          <w:rFonts w:ascii="Times New Roman" w:hAnsi="Times New Roman" w:cs="Times New Roman"/>
          <w:lang w:val="ru-RU"/>
        </w:rPr>
        <w:t>.16</w:t>
      </w:r>
    </w:p>
  </w:footnote>
  <w:footnote w:id="31">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Ст. 702 ГК РФ</w:t>
      </w:r>
    </w:p>
  </w:footnote>
  <w:footnote w:id="32">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Ст. 1005 ГК РФ</w:t>
      </w:r>
    </w:p>
  </w:footnote>
  <w:footnote w:id="33">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Постановление Президиума ВАС РФ от 05.02.2013 № 12444/12 по делу № А32-24023/2011; Постановление Президиума ВАС РФ о</w:t>
      </w:r>
      <w:r>
        <w:rPr>
          <w:rFonts w:ascii="Times New Roman" w:hAnsi="Times New Roman" w:cs="Times New Roman"/>
          <w:lang w:val="ru-RU"/>
        </w:rPr>
        <w:t>т 06.09.2011 № 4784/11 по делу №</w:t>
      </w:r>
      <w:r w:rsidRPr="00E334A9">
        <w:rPr>
          <w:rFonts w:ascii="Times New Roman" w:hAnsi="Times New Roman" w:cs="Times New Roman"/>
          <w:lang w:val="ru-RU"/>
        </w:rPr>
        <w:t xml:space="preserve"> А40-133603/09-122-977; Постановление Президиума ВАС РФ от 24.</w:t>
      </w:r>
      <w:r>
        <w:rPr>
          <w:rFonts w:ascii="Times New Roman" w:hAnsi="Times New Roman" w:cs="Times New Roman"/>
          <w:lang w:val="ru-RU"/>
        </w:rPr>
        <w:t>01.2012 № ВАС-11450/11 по делу №</w:t>
      </w:r>
      <w:r w:rsidRPr="00E334A9">
        <w:rPr>
          <w:rFonts w:ascii="Times New Roman" w:hAnsi="Times New Roman" w:cs="Times New Roman"/>
          <w:lang w:val="ru-RU"/>
        </w:rPr>
        <w:t xml:space="preserve"> А40-124539/09-54-801</w:t>
      </w:r>
    </w:p>
  </w:footnote>
  <w:footnote w:id="34">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Лаптева, А. М. Правовая природа инвестиционного договора / А. М. Лапте</w:t>
      </w:r>
      <w:r>
        <w:rPr>
          <w:rFonts w:ascii="Times New Roman" w:hAnsi="Times New Roman" w:cs="Times New Roman"/>
          <w:lang w:val="ru-RU"/>
        </w:rPr>
        <w:t>ва //Цивилист. -2013. - № 2. - с</w:t>
      </w:r>
      <w:r w:rsidRPr="00E334A9">
        <w:rPr>
          <w:rFonts w:ascii="Times New Roman" w:hAnsi="Times New Roman" w:cs="Times New Roman"/>
          <w:lang w:val="ru-RU"/>
        </w:rPr>
        <w:t xml:space="preserve">. 64 – 66; Козлова, Е.Б. Развитие системы договорных моделей, опосредующих создание объектов недвижимого имущества в Российской Федерации: </w:t>
      </w:r>
      <w:proofErr w:type="spellStart"/>
      <w:r w:rsidRPr="00E334A9">
        <w:rPr>
          <w:rFonts w:ascii="Times New Roman" w:hAnsi="Times New Roman" w:cs="Times New Roman"/>
          <w:lang w:val="ru-RU"/>
        </w:rPr>
        <w:t>дис</w:t>
      </w:r>
      <w:proofErr w:type="spellEnd"/>
      <w:r w:rsidRPr="00E334A9">
        <w:rPr>
          <w:rFonts w:ascii="Times New Roman" w:hAnsi="Times New Roman" w:cs="Times New Roman"/>
          <w:lang w:val="ru-RU"/>
        </w:rPr>
        <w:t xml:space="preserve">. … д-ра </w:t>
      </w:r>
      <w:proofErr w:type="spellStart"/>
      <w:r w:rsidRPr="00E334A9">
        <w:rPr>
          <w:rFonts w:ascii="Times New Roman" w:hAnsi="Times New Roman" w:cs="Times New Roman"/>
          <w:lang w:val="ru-RU"/>
        </w:rPr>
        <w:t>юрид</w:t>
      </w:r>
      <w:proofErr w:type="spellEnd"/>
      <w:r w:rsidRPr="00E334A9">
        <w:rPr>
          <w:rFonts w:ascii="Times New Roman" w:hAnsi="Times New Roman" w:cs="Times New Roman"/>
          <w:lang w:val="ru-RU"/>
        </w:rPr>
        <w:t>. наук: 12.00.03 / Козлова Е.Б. – Москва, 2014. – с. 168-169</w:t>
      </w:r>
    </w:p>
  </w:footnote>
  <w:footnote w:id="35">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Некрестьянов</w:t>
      </w:r>
      <w:proofErr w:type="spellEnd"/>
      <w:r w:rsidRPr="00E334A9">
        <w:rPr>
          <w:rFonts w:ascii="Times New Roman" w:hAnsi="Times New Roman" w:cs="Times New Roman"/>
          <w:lang w:val="ru-RU"/>
        </w:rPr>
        <w:t xml:space="preserve"> Д.С. Разъяснения Пленума ВАС РФ о будущей недвижимости произвели инвестиционную революцию / Д.С. </w:t>
      </w:r>
      <w:proofErr w:type="spellStart"/>
      <w:r w:rsidRPr="00E334A9">
        <w:rPr>
          <w:rFonts w:ascii="Times New Roman" w:hAnsi="Times New Roman" w:cs="Times New Roman"/>
          <w:lang w:val="ru-RU"/>
        </w:rPr>
        <w:t>Некрестьянов</w:t>
      </w:r>
      <w:proofErr w:type="spellEnd"/>
      <w:r w:rsidRPr="00E334A9">
        <w:rPr>
          <w:rFonts w:ascii="Times New Roman" w:hAnsi="Times New Roman" w:cs="Times New Roman"/>
          <w:lang w:val="ru-RU"/>
        </w:rPr>
        <w:t xml:space="preserve"> // Арбитраж</w:t>
      </w:r>
      <w:r>
        <w:rPr>
          <w:rFonts w:ascii="Times New Roman" w:hAnsi="Times New Roman" w:cs="Times New Roman"/>
          <w:lang w:val="ru-RU"/>
        </w:rPr>
        <w:t>ная практика. - 2011. - №10. - с</w:t>
      </w:r>
      <w:r w:rsidRPr="00E334A9">
        <w:rPr>
          <w:rFonts w:ascii="Times New Roman" w:hAnsi="Times New Roman" w:cs="Times New Roman"/>
          <w:lang w:val="ru-RU"/>
        </w:rPr>
        <w:t>.48;</w:t>
      </w:r>
      <w:r>
        <w:rPr>
          <w:rFonts w:ascii="Times New Roman" w:hAnsi="Times New Roman" w:cs="Times New Roman"/>
          <w:lang w:val="ru-RU"/>
        </w:rPr>
        <w:t xml:space="preserve"> </w:t>
      </w:r>
      <w:proofErr w:type="spellStart"/>
      <w:r w:rsidRPr="00E334A9">
        <w:rPr>
          <w:rFonts w:ascii="Times New Roman" w:hAnsi="Times New Roman" w:cs="Times New Roman"/>
          <w:lang w:val="ru-RU"/>
        </w:rPr>
        <w:t>Ширстов</w:t>
      </w:r>
      <w:proofErr w:type="spellEnd"/>
      <w:r w:rsidRPr="00E334A9">
        <w:rPr>
          <w:rFonts w:ascii="Times New Roman" w:hAnsi="Times New Roman" w:cs="Times New Roman"/>
          <w:lang w:val="ru-RU"/>
        </w:rPr>
        <w:t xml:space="preserve"> Е.С. Новый взгляд на инвестиционное строительство объектов недвижимости / Е.С. </w:t>
      </w:r>
      <w:proofErr w:type="spellStart"/>
      <w:r w:rsidRPr="00E334A9">
        <w:rPr>
          <w:rFonts w:ascii="Times New Roman" w:hAnsi="Times New Roman" w:cs="Times New Roman"/>
          <w:lang w:val="ru-RU"/>
        </w:rPr>
        <w:t>Ширстов</w:t>
      </w:r>
      <w:proofErr w:type="spellEnd"/>
      <w:r w:rsidRPr="00E334A9">
        <w:rPr>
          <w:rFonts w:ascii="Times New Roman" w:hAnsi="Times New Roman" w:cs="Times New Roman"/>
          <w:lang w:val="ru-RU"/>
        </w:rPr>
        <w:t xml:space="preserve"> // Законодательство. – 2011. - №12. – с.33</w:t>
      </w:r>
    </w:p>
  </w:footnote>
  <w:footnote w:id="36">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Некрестьянов</w:t>
      </w:r>
      <w:proofErr w:type="spellEnd"/>
      <w:r w:rsidRPr="00E334A9">
        <w:rPr>
          <w:rFonts w:ascii="Times New Roman" w:hAnsi="Times New Roman" w:cs="Times New Roman"/>
          <w:lang w:val="ru-RU"/>
        </w:rPr>
        <w:t xml:space="preserve"> Д.С. Разъяснения Пленума ВАС РФ о будущей недвижимости произвели инвестиционную революцию / Д.С. </w:t>
      </w:r>
      <w:proofErr w:type="spellStart"/>
      <w:r w:rsidRPr="00E334A9">
        <w:rPr>
          <w:rFonts w:ascii="Times New Roman" w:hAnsi="Times New Roman" w:cs="Times New Roman"/>
          <w:lang w:val="ru-RU"/>
        </w:rPr>
        <w:t>Некрестьянов</w:t>
      </w:r>
      <w:proofErr w:type="spellEnd"/>
      <w:r w:rsidRPr="00E334A9">
        <w:rPr>
          <w:rFonts w:ascii="Times New Roman" w:hAnsi="Times New Roman" w:cs="Times New Roman"/>
          <w:lang w:val="ru-RU"/>
        </w:rPr>
        <w:t xml:space="preserve"> // Арбитраж</w:t>
      </w:r>
      <w:r>
        <w:rPr>
          <w:rFonts w:ascii="Times New Roman" w:hAnsi="Times New Roman" w:cs="Times New Roman"/>
          <w:lang w:val="ru-RU"/>
        </w:rPr>
        <w:t>ная практика. - 2011. - №10. - с</w:t>
      </w:r>
      <w:r w:rsidRPr="00E334A9">
        <w:rPr>
          <w:rFonts w:ascii="Times New Roman" w:hAnsi="Times New Roman" w:cs="Times New Roman"/>
          <w:lang w:val="ru-RU"/>
        </w:rPr>
        <w:t>.49</w:t>
      </w:r>
    </w:p>
  </w:footnote>
  <w:footnote w:id="37">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Ширстов</w:t>
      </w:r>
      <w:proofErr w:type="spellEnd"/>
      <w:r w:rsidRPr="00E334A9">
        <w:rPr>
          <w:rFonts w:ascii="Times New Roman" w:hAnsi="Times New Roman" w:cs="Times New Roman"/>
          <w:lang w:val="ru-RU"/>
        </w:rPr>
        <w:t xml:space="preserve"> Е.С. Новый взгляд на инвестиционное строительство объектов недвижимости / Е.С. </w:t>
      </w:r>
      <w:proofErr w:type="spellStart"/>
      <w:r w:rsidRPr="00E334A9">
        <w:rPr>
          <w:rFonts w:ascii="Times New Roman" w:hAnsi="Times New Roman" w:cs="Times New Roman"/>
          <w:lang w:val="ru-RU"/>
        </w:rPr>
        <w:t>Ширстов</w:t>
      </w:r>
      <w:proofErr w:type="spellEnd"/>
      <w:r w:rsidRPr="00E334A9">
        <w:rPr>
          <w:rFonts w:ascii="Times New Roman" w:hAnsi="Times New Roman" w:cs="Times New Roman"/>
          <w:lang w:val="ru-RU"/>
        </w:rPr>
        <w:t xml:space="preserve"> // Законодательство. – 2011. - №12. – с. 34</w:t>
      </w:r>
    </w:p>
  </w:footnote>
  <w:footnote w:id="38">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Pr>
          <w:rFonts w:ascii="Times New Roman" w:hAnsi="Times New Roman" w:cs="Times New Roman"/>
          <w:lang w:val="ru-RU"/>
        </w:rPr>
        <w:t xml:space="preserve"> Там же. – с</w:t>
      </w:r>
      <w:r w:rsidRPr="00E334A9">
        <w:rPr>
          <w:rFonts w:ascii="Times New Roman" w:hAnsi="Times New Roman" w:cs="Times New Roman"/>
          <w:lang w:val="ru-RU"/>
        </w:rPr>
        <w:t>. 34; см, например, Определение ВАС РФ от 11</w:t>
      </w:r>
      <w:r>
        <w:rPr>
          <w:rFonts w:ascii="Times New Roman" w:hAnsi="Times New Roman" w:cs="Times New Roman"/>
          <w:lang w:val="ru-RU"/>
        </w:rPr>
        <w:t>.04.</w:t>
      </w:r>
      <w:r w:rsidRPr="00E334A9">
        <w:rPr>
          <w:rFonts w:ascii="Times New Roman" w:hAnsi="Times New Roman" w:cs="Times New Roman"/>
          <w:lang w:val="ru-RU"/>
        </w:rPr>
        <w:t>2011 года № ВАС-18678/10 по делу № А-40-21499/09-3-248</w:t>
      </w:r>
    </w:p>
  </w:footnote>
  <w:footnote w:id="39">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Ст. 219 ГК РФ</w:t>
      </w:r>
    </w:p>
  </w:footnote>
  <w:footnote w:id="40">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Инвестиции в строительство. Налоговые последствия / под ред. С.Г. Пепеляева. – М.: Альпина </w:t>
      </w:r>
      <w:proofErr w:type="spellStart"/>
      <w:r w:rsidRPr="00E334A9">
        <w:rPr>
          <w:rFonts w:ascii="Times New Roman" w:hAnsi="Times New Roman" w:cs="Times New Roman"/>
          <w:lang w:val="ru-RU"/>
        </w:rPr>
        <w:t>Паблишер</w:t>
      </w:r>
      <w:proofErr w:type="spellEnd"/>
      <w:r w:rsidRPr="00E334A9">
        <w:rPr>
          <w:rFonts w:ascii="Times New Roman" w:hAnsi="Times New Roman" w:cs="Times New Roman"/>
          <w:lang w:val="ru-RU"/>
        </w:rPr>
        <w:t>, 2012. – с. 313</w:t>
      </w:r>
    </w:p>
  </w:footnote>
  <w:footnote w:id="41">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Ст. 131, ст. 1043 ГК РФ</w:t>
      </w:r>
    </w:p>
  </w:footnote>
  <w:footnote w:id="42">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Инвестиции в строительство. Налоговые последствия / под ред. С.Г. Пепеляева. – М.: Альпина </w:t>
      </w:r>
      <w:proofErr w:type="spellStart"/>
      <w:r w:rsidRPr="00E334A9">
        <w:rPr>
          <w:rFonts w:ascii="Times New Roman" w:hAnsi="Times New Roman" w:cs="Times New Roman"/>
          <w:lang w:val="ru-RU"/>
        </w:rPr>
        <w:t>Паблишер</w:t>
      </w:r>
      <w:proofErr w:type="spellEnd"/>
      <w:r w:rsidRPr="00E334A9">
        <w:rPr>
          <w:rFonts w:ascii="Times New Roman" w:hAnsi="Times New Roman" w:cs="Times New Roman"/>
          <w:lang w:val="ru-RU"/>
        </w:rPr>
        <w:t>, 2012. – с. 313</w:t>
      </w:r>
    </w:p>
  </w:footnote>
  <w:footnote w:id="43">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Споры о будущей недвижимости – дело прошлого? (комментарии экспертов) // Закон. – 2011. - №9. – с. 21-40</w:t>
      </w:r>
    </w:p>
  </w:footnote>
  <w:footnote w:id="44">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См., например, Рябов А. А. Влияние гражданского права на налоговые отношения (доктрина, толкование, практика): монография / А. А. Рябов - М.: Норма: Инфра-М, 2014. – с. 2; Курбатов А. Основные формы взаимодействия гражданского и налогового законодательства / А. Курбатов // Хозяй</w:t>
      </w:r>
      <w:r>
        <w:rPr>
          <w:rFonts w:ascii="Times New Roman" w:hAnsi="Times New Roman" w:cs="Times New Roman"/>
          <w:lang w:val="ru-RU"/>
        </w:rPr>
        <w:t>ство и право. - 1996. - № 6. - с</w:t>
      </w:r>
      <w:r w:rsidRPr="00E334A9">
        <w:rPr>
          <w:rFonts w:ascii="Times New Roman" w:hAnsi="Times New Roman" w:cs="Times New Roman"/>
          <w:lang w:val="ru-RU"/>
        </w:rPr>
        <w:t xml:space="preserve">.61; </w:t>
      </w:r>
      <w:proofErr w:type="spellStart"/>
      <w:r w:rsidRPr="00E334A9">
        <w:rPr>
          <w:rFonts w:ascii="Times New Roman" w:hAnsi="Times New Roman" w:cs="Times New Roman"/>
          <w:lang w:val="ru-RU"/>
        </w:rPr>
        <w:t>Чекалов</w:t>
      </w:r>
      <w:proofErr w:type="spellEnd"/>
      <w:r w:rsidRPr="00E334A9">
        <w:rPr>
          <w:rFonts w:ascii="Times New Roman" w:hAnsi="Times New Roman" w:cs="Times New Roman"/>
          <w:lang w:val="ru-RU"/>
        </w:rPr>
        <w:t xml:space="preserve"> С.С. Причинность взаимодействия налогового и гражданского права / С.С. </w:t>
      </w:r>
      <w:proofErr w:type="spellStart"/>
      <w:r w:rsidRPr="00E334A9">
        <w:rPr>
          <w:rFonts w:ascii="Times New Roman" w:hAnsi="Times New Roman" w:cs="Times New Roman"/>
          <w:lang w:val="ru-RU"/>
        </w:rPr>
        <w:t>Чекалов</w:t>
      </w:r>
      <w:proofErr w:type="spellEnd"/>
      <w:r w:rsidRPr="00E334A9">
        <w:rPr>
          <w:rFonts w:ascii="Times New Roman" w:hAnsi="Times New Roman" w:cs="Times New Roman"/>
          <w:lang w:val="ru-RU"/>
        </w:rPr>
        <w:t xml:space="preserve"> // Финансовое право. - 2012. - № 12. </w:t>
      </w:r>
      <w:r>
        <w:rPr>
          <w:rFonts w:ascii="Times New Roman" w:hAnsi="Times New Roman" w:cs="Times New Roman"/>
          <w:lang w:val="ru-RU"/>
        </w:rPr>
        <w:t>–</w:t>
      </w:r>
      <w:r w:rsidRPr="00E334A9">
        <w:rPr>
          <w:rFonts w:ascii="Times New Roman" w:hAnsi="Times New Roman" w:cs="Times New Roman"/>
          <w:lang w:val="ru-RU"/>
        </w:rPr>
        <w:t xml:space="preserve"> </w:t>
      </w:r>
      <w:r>
        <w:rPr>
          <w:rFonts w:ascii="Times New Roman" w:hAnsi="Times New Roman" w:cs="Times New Roman"/>
          <w:lang w:val="ru-RU"/>
        </w:rPr>
        <w:t>с.</w:t>
      </w:r>
      <w:r w:rsidRPr="00E334A9">
        <w:rPr>
          <w:rFonts w:ascii="Times New Roman" w:hAnsi="Times New Roman" w:cs="Times New Roman"/>
          <w:lang w:val="ru-RU"/>
        </w:rPr>
        <w:t>36 -39</w:t>
      </w:r>
    </w:p>
  </w:footnote>
  <w:footnote w:id="45">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Винницкий Д. В. Российское налоговое право: Проблемы теории и практики / Д. В. Винницкий; Ассоциация Юридический центр. -науч. </w:t>
      </w:r>
      <w:proofErr w:type="gramStart"/>
      <w:r w:rsidRPr="00E334A9">
        <w:rPr>
          <w:rFonts w:ascii="Times New Roman" w:hAnsi="Times New Roman" w:cs="Times New Roman"/>
          <w:lang w:val="ru-RU"/>
        </w:rPr>
        <w:t>изд..</w:t>
      </w:r>
      <w:proofErr w:type="gramEnd"/>
      <w:r w:rsidRPr="00E334A9">
        <w:rPr>
          <w:rFonts w:ascii="Times New Roman" w:hAnsi="Times New Roman" w:cs="Times New Roman"/>
          <w:lang w:val="ru-RU"/>
        </w:rPr>
        <w:t xml:space="preserve"> - </w:t>
      </w:r>
      <w:proofErr w:type="gramStart"/>
      <w:r w:rsidRPr="00E334A9">
        <w:rPr>
          <w:rFonts w:ascii="Times New Roman" w:hAnsi="Times New Roman" w:cs="Times New Roman"/>
          <w:lang w:val="ru-RU"/>
        </w:rPr>
        <w:t>СПб.:</w:t>
      </w:r>
      <w:proofErr w:type="gramEnd"/>
      <w:r w:rsidRPr="00E334A9">
        <w:rPr>
          <w:rFonts w:ascii="Times New Roman" w:hAnsi="Times New Roman" w:cs="Times New Roman"/>
          <w:lang w:val="ru-RU"/>
        </w:rPr>
        <w:t xml:space="preserve"> Юридический центр Пресс, 2003. - </w:t>
      </w:r>
      <w:r>
        <w:rPr>
          <w:rFonts w:ascii="Times New Roman" w:hAnsi="Times New Roman" w:cs="Times New Roman"/>
          <w:lang w:val="ru-RU"/>
        </w:rPr>
        <w:t>с</w:t>
      </w:r>
      <w:r w:rsidRPr="00E334A9">
        <w:rPr>
          <w:rFonts w:ascii="Times New Roman" w:hAnsi="Times New Roman" w:cs="Times New Roman"/>
          <w:lang w:val="ru-RU"/>
        </w:rPr>
        <w:t xml:space="preserve">. 45; Винницкий Д.В. Концепции автономии налогового права и ее влияние на законодательство и судебную практику / Д.В. Винницкий // Законодательство. – 2003. - №5. -  </w:t>
      </w:r>
      <w:r>
        <w:rPr>
          <w:rFonts w:ascii="Times New Roman" w:hAnsi="Times New Roman" w:cs="Times New Roman"/>
          <w:lang w:val="ru-RU"/>
        </w:rPr>
        <w:t>с</w:t>
      </w:r>
      <w:r w:rsidRPr="00E334A9">
        <w:rPr>
          <w:rFonts w:ascii="Times New Roman" w:hAnsi="Times New Roman" w:cs="Times New Roman"/>
          <w:lang w:val="ru-RU"/>
        </w:rPr>
        <w:t>. 23</w:t>
      </w:r>
    </w:p>
  </w:footnote>
  <w:footnote w:id="46">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См. Винницкий Д.В. Концепции автономии налогового права и ее влияние на законодательство и судебную практику / Д.В. Винницкий // Законодательство. – 2003. - №5. -  </w:t>
      </w:r>
      <w:r>
        <w:rPr>
          <w:rFonts w:ascii="Times New Roman" w:hAnsi="Times New Roman" w:cs="Times New Roman"/>
          <w:lang w:val="ru-RU"/>
        </w:rPr>
        <w:t>с</w:t>
      </w:r>
      <w:r w:rsidRPr="00E334A9">
        <w:rPr>
          <w:rFonts w:ascii="Times New Roman" w:hAnsi="Times New Roman" w:cs="Times New Roman"/>
          <w:lang w:val="ru-RU"/>
        </w:rPr>
        <w:t>. 23</w:t>
      </w:r>
    </w:p>
  </w:footnote>
  <w:footnote w:id="47">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Цит. по </w:t>
      </w:r>
      <w:proofErr w:type="spellStart"/>
      <w:r w:rsidRPr="00E334A9">
        <w:rPr>
          <w:rFonts w:ascii="Times New Roman" w:hAnsi="Times New Roman" w:cs="Times New Roman"/>
          <w:lang w:val="ru-RU"/>
        </w:rPr>
        <w:t>Петерс</w:t>
      </w:r>
      <w:proofErr w:type="spellEnd"/>
      <w:r w:rsidRPr="00E334A9">
        <w:rPr>
          <w:rFonts w:ascii="Times New Roman" w:hAnsi="Times New Roman" w:cs="Times New Roman"/>
          <w:lang w:val="ru-RU"/>
        </w:rPr>
        <w:t xml:space="preserve"> О.В. Проблемы соотношения налогового и гражданского права / О.В. </w:t>
      </w:r>
      <w:proofErr w:type="spellStart"/>
      <w:r w:rsidRPr="00E334A9">
        <w:rPr>
          <w:rFonts w:ascii="Times New Roman" w:hAnsi="Times New Roman" w:cs="Times New Roman"/>
          <w:lang w:val="ru-RU"/>
        </w:rPr>
        <w:t>Петерс</w:t>
      </w:r>
      <w:proofErr w:type="spellEnd"/>
      <w:r w:rsidRPr="00E334A9">
        <w:rPr>
          <w:rFonts w:ascii="Times New Roman" w:hAnsi="Times New Roman" w:cs="Times New Roman"/>
          <w:lang w:val="ru-RU"/>
        </w:rPr>
        <w:t xml:space="preserve"> // Кодекс </w:t>
      </w:r>
      <w:proofErr w:type="spellStart"/>
      <w:r w:rsidRPr="00E334A9">
        <w:rPr>
          <w:rFonts w:ascii="Times New Roman" w:hAnsi="Times New Roman" w:cs="Times New Roman"/>
          <w:lang w:val="ru-RU"/>
        </w:rPr>
        <w:t>info</w:t>
      </w:r>
      <w:proofErr w:type="spellEnd"/>
      <w:r w:rsidRPr="00E334A9">
        <w:rPr>
          <w:rFonts w:ascii="Times New Roman" w:hAnsi="Times New Roman" w:cs="Times New Roman"/>
          <w:lang w:val="ru-RU"/>
        </w:rPr>
        <w:t>. 2003. - № 1 – 2. – с.40-51</w:t>
      </w:r>
    </w:p>
  </w:footnote>
  <w:footnote w:id="48">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Цит. по Винницкий Д.В. Российское налоговое право. </w:t>
      </w:r>
      <w:r>
        <w:rPr>
          <w:rFonts w:ascii="Times New Roman" w:hAnsi="Times New Roman" w:cs="Times New Roman"/>
          <w:lang w:val="ru-RU"/>
        </w:rPr>
        <w:t>с</w:t>
      </w:r>
      <w:r w:rsidRPr="00E334A9">
        <w:rPr>
          <w:rFonts w:ascii="Times New Roman" w:hAnsi="Times New Roman" w:cs="Times New Roman"/>
          <w:lang w:val="ru-RU"/>
        </w:rPr>
        <w:t>. 48.</w:t>
      </w:r>
    </w:p>
  </w:footnote>
  <w:footnote w:id="49">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Цит. по </w:t>
      </w:r>
      <w:proofErr w:type="spellStart"/>
      <w:r w:rsidRPr="00E334A9">
        <w:rPr>
          <w:rFonts w:ascii="Times New Roman" w:hAnsi="Times New Roman" w:cs="Times New Roman"/>
          <w:lang w:val="ru-RU"/>
        </w:rPr>
        <w:t>Петерс</w:t>
      </w:r>
      <w:proofErr w:type="spellEnd"/>
      <w:r w:rsidRPr="00E334A9">
        <w:rPr>
          <w:rFonts w:ascii="Times New Roman" w:hAnsi="Times New Roman" w:cs="Times New Roman"/>
          <w:lang w:val="ru-RU"/>
        </w:rPr>
        <w:t xml:space="preserve"> О.В. Проблемы соотношения налогового и гражданского права / О.В. </w:t>
      </w:r>
      <w:proofErr w:type="spellStart"/>
      <w:r w:rsidRPr="00E334A9">
        <w:rPr>
          <w:rFonts w:ascii="Times New Roman" w:hAnsi="Times New Roman" w:cs="Times New Roman"/>
          <w:lang w:val="ru-RU"/>
        </w:rPr>
        <w:t>Петерс</w:t>
      </w:r>
      <w:proofErr w:type="spellEnd"/>
      <w:r w:rsidRPr="00E334A9">
        <w:rPr>
          <w:rFonts w:ascii="Times New Roman" w:hAnsi="Times New Roman" w:cs="Times New Roman"/>
          <w:lang w:val="ru-RU"/>
        </w:rPr>
        <w:t xml:space="preserve"> // Кодекс </w:t>
      </w:r>
      <w:proofErr w:type="spellStart"/>
      <w:r w:rsidRPr="00E334A9">
        <w:rPr>
          <w:rFonts w:ascii="Times New Roman" w:hAnsi="Times New Roman" w:cs="Times New Roman"/>
          <w:lang w:val="ru-RU"/>
        </w:rPr>
        <w:t>info</w:t>
      </w:r>
      <w:proofErr w:type="spellEnd"/>
      <w:r w:rsidRPr="00E334A9">
        <w:rPr>
          <w:rFonts w:ascii="Times New Roman" w:hAnsi="Times New Roman" w:cs="Times New Roman"/>
          <w:lang w:val="ru-RU"/>
        </w:rPr>
        <w:t>. 2003. - № 1 – 2. – с.40-51</w:t>
      </w:r>
    </w:p>
  </w:footnote>
  <w:footnote w:id="50">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См. Винницкий Д.В. Концепции автономии налогового права и ее влияние на законодательство и судебную практику / Д.В. Винницкий // Законодательство. – 2003. - №5. -  </w:t>
      </w:r>
      <w:r>
        <w:rPr>
          <w:rFonts w:ascii="Times New Roman" w:hAnsi="Times New Roman" w:cs="Times New Roman"/>
          <w:lang w:val="ru-RU"/>
        </w:rPr>
        <w:t>с.</w:t>
      </w:r>
      <w:r w:rsidRPr="00E334A9">
        <w:rPr>
          <w:rFonts w:ascii="Times New Roman" w:hAnsi="Times New Roman" w:cs="Times New Roman"/>
          <w:lang w:val="ru-RU"/>
        </w:rPr>
        <w:t>23; Рябов А. А. Влияние гражданского права на налоговые отношения (доктрина, толкование, практика): монография / А. А. Рябов - М.: Норма: Инфра-М, 2014. – с.16</w:t>
      </w:r>
    </w:p>
  </w:footnote>
  <w:footnote w:id="51">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Карасева (</w:t>
      </w:r>
      <w:proofErr w:type="spellStart"/>
      <w:r w:rsidRPr="00E334A9">
        <w:rPr>
          <w:rFonts w:ascii="Times New Roman" w:hAnsi="Times New Roman" w:cs="Times New Roman"/>
          <w:lang w:val="ru-RU"/>
        </w:rPr>
        <w:t>Сенцова</w:t>
      </w:r>
      <w:proofErr w:type="spellEnd"/>
      <w:r w:rsidRPr="00E334A9">
        <w:rPr>
          <w:rFonts w:ascii="Times New Roman" w:hAnsi="Times New Roman" w:cs="Times New Roman"/>
          <w:lang w:val="ru-RU"/>
        </w:rPr>
        <w:t>) М.В. Гражданско-правовая детерминация налогового права: некоторые теоретические подходы / М.В. Карасева (</w:t>
      </w:r>
      <w:proofErr w:type="spellStart"/>
      <w:r w:rsidRPr="00E334A9">
        <w:rPr>
          <w:rFonts w:ascii="Times New Roman" w:hAnsi="Times New Roman" w:cs="Times New Roman"/>
          <w:lang w:val="ru-RU"/>
        </w:rPr>
        <w:t>Сенцова</w:t>
      </w:r>
      <w:proofErr w:type="spellEnd"/>
      <w:r w:rsidRPr="00E334A9">
        <w:rPr>
          <w:rFonts w:ascii="Times New Roman" w:hAnsi="Times New Roman" w:cs="Times New Roman"/>
          <w:lang w:val="ru-RU"/>
        </w:rPr>
        <w:t xml:space="preserve">) // Финансовое право. - 2012. – № 12. - </w:t>
      </w:r>
      <w:r>
        <w:rPr>
          <w:rFonts w:ascii="Times New Roman" w:hAnsi="Times New Roman" w:cs="Times New Roman"/>
          <w:lang w:val="ru-RU"/>
        </w:rPr>
        <w:t>с</w:t>
      </w:r>
      <w:r w:rsidRPr="00E334A9">
        <w:rPr>
          <w:rFonts w:ascii="Times New Roman" w:hAnsi="Times New Roman" w:cs="Times New Roman"/>
          <w:lang w:val="ru-RU"/>
        </w:rPr>
        <w:t>. 14 - 17.</w:t>
      </w:r>
    </w:p>
  </w:footnote>
  <w:footnote w:id="52">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См., например, Цыганков Э.М. Проблемы соотношения налогового законодательства со смежными отраслями законодательства: </w:t>
      </w:r>
      <w:proofErr w:type="spellStart"/>
      <w:r w:rsidRPr="00E334A9">
        <w:rPr>
          <w:rFonts w:ascii="Times New Roman" w:hAnsi="Times New Roman" w:cs="Times New Roman"/>
          <w:lang w:val="ru-RU"/>
        </w:rPr>
        <w:t>Автореф</w:t>
      </w:r>
      <w:proofErr w:type="spellEnd"/>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дис</w:t>
      </w:r>
      <w:proofErr w:type="spellEnd"/>
      <w:r w:rsidRPr="00E334A9">
        <w:rPr>
          <w:rFonts w:ascii="Times New Roman" w:hAnsi="Times New Roman" w:cs="Times New Roman"/>
          <w:lang w:val="ru-RU"/>
        </w:rPr>
        <w:t xml:space="preserve">. ... канд. </w:t>
      </w:r>
      <w:proofErr w:type="spellStart"/>
      <w:r w:rsidRPr="00E334A9">
        <w:rPr>
          <w:rFonts w:ascii="Times New Roman" w:hAnsi="Times New Roman" w:cs="Times New Roman"/>
          <w:lang w:val="ru-RU"/>
        </w:rPr>
        <w:t>юрид</w:t>
      </w:r>
      <w:proofErr w:type="spellEnd"/>
      <w:r w:rsidRPr="00E334A9">
        <w:rPr>
          <w:rFonts w:ascii="Times New Roman" w:hAnsi="Times New Roman" w:cs="Times New Roman"/>
          <w:lang w:val="ru-RU"/>
        </w:rPr>
        <w:t xml:space="preserve">. наук: 12.00.14. -  Москва, 2001. -  33 с.; </w:t>
      </w:r>
      <w:proofErr w:type="spellStart"/>
      <w:r w:rsidRPr="00E334A9">
        <w:rPr>
          <w:rFonts w:ascii="Times New Roman" w:hAnsi="Times New Roman" w:cs="Times New Roman"/>
          <w:lang w:val="ru-RU"/>
        </w:rPr>
        <w:t>Чекалов</w:t>
      </w:r>
      <w:proofErr w:type="spellEnd"/>
      <w:r w:rsidRPr="00E334A9">
        <w:rPr>
          <w:rFonts w:ascii="Times New Roman" w:hAnsi="Times New Roman" w:cs="Times New Roman"/>
          <w:lang w:val="ru-RU"/>
        </w:rPr>
        <w:t xml:space="preserve"> С.С. К вопросу о связи гражданского и налогового права / С.С. </w:t>
      </w:r>
      <w:proofErr w:type="spellStart"/>
      <w:r w:rsidRPr="00E334A9">
        <w:rPr>
          <w:rFonts w:ascii="Times New Roman" w:hAnsi="Times New Roman" w:cs="Times New Roman"/>
          <w:lang w:val="ru-RU"/>
        </w:rPr>
        <w:t>Чекалов</w:t>
      </w:r>
      <w:proofErr w:type="spellEnd"/>
      <w:r w:rsidRPr="00E334A9">
        <w:rPr>
          <w:rFonts w:ascii="Times New Roman" w:hAnsi="Times New Roman" w:cs="Times New Roman"/>
          <w:lang w:val="ru-RU"/>
        </w:rPr>
        <w:t xml:space="preserve"> // Законы России: опыт, анализ, практика. - 2013. - № 8. - </w:t>
      </w:r>
      <w:r>
        <w:rPr>
          <w:rFonts w:ascii="Times New Roman" w:hAnsi="Times New Roman" w:cs="Times New Roman"/>
          <w:lang w:val="ru-RU"/>
        </w:rPr>
        <w:t>с</w:t>
      </w:r>
      <w:r w:rsidRPr="00E334A9">
        <w:rPr>
          <w:rFonts w:ascii="Times New Roman" w:hAnsi="Times New Roman" w:cs="Times New Roman"/>
          <w:lang w:val="ru-RU"/>
        </w:rPr>
        <w:t>.60 - 62.</w:t>
      </w:r>
    </w:p>
  </w:footnote>
  <w:footnote w:id="53">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proofErr w:type="spellStart"/>
      <w:r w:rsidRPr="00E334A9">
        <w:rPr>
          <w:rFonts w:ascii="Times New Roman" w:hAnsi="Times New Roman" w:cs="Times New Roman"/>
          <w:lang w:val="ru-RU"/>
        </w:rPr>
        <w:t>Смолицкая</w:t>
      </w:r>
      <w:proofErr w:type="spellEnd"/>
      <w:r w:rsidRPr="00E334A9">
        <w:rPr>
          <w:rFonts w:ascii="Times New Roman" w:hAnsi="Times New Roman" w:cs="Times New Roman"/>
          <w:lang w:val="ru-RU"/>
        </w:rPr>
        <w:t xml:space="preserve"> Е.Е. Комплексный подход к проблеме взаимосвязи налогового и гражданского права / Е.Е. </w:t>
      </w:r>
      <w:proofErr w:type="spellStart"/>
      <w:r w:rsidRPr="00E334A9">
        <w:rPr>
          <w:rFonts w:ascii="Times New Roman" w:hAnsi="Times New Roman" w:cs="Times New Roman"/>
          <w:lang w:val="ru-RU"/>
        </w:rPr>
        <w:t>Смолицкая</w:t>
      </w:r>
      <w:proofErr w:type="spellEnd"/>
      <w:r w:rsidRPr="00E334A9">
        <w:rPr>
          <w:rFonts w:ascii="Times New Roman" w:hAnsi="Times New Roman" w:cs="Times New Roman"/>
          <w:lang w:val="ru-RU"/>
        </w:rPr>
        <w:t xml:space="preserve"> // Финан</w:t>
      </w:r>
      <w:r>
        <w:rPr>
          <w:rFonts w:ascii="Times New Roman" w:hAnsi="Times New Roman" w:cs="Times New Roman"/>
          <w:lang w:val="ru-RU"/>
        </w:rPr>
        <w:t>совое право. - 2012. - № 12. - с</w:t>
      </w:r>
      <w:r w:rsidRPr="00E334A9">
        <w:rPr>
          <w:rFonts w:ascii="Times New Roman" w:hAnsi="Times New Roman" w:cs="Times New Roman"/>
          <w:lang w:val="ru-RU"/>
        </w:rPr>
        <w:t>.33 - 36.</w:t>
      </w:r>
    </w:p>
  </w:footnote>
  <w:footnote w:id="54">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Винницкий Д.В. Концепции автономии налогового права и ее влияние на законодательство и судебную практику / Д.В. Винницкий // Законодательство. – 2003. - №5. -  </w:t>
      </w:r>
      <w:r>
        <w:rPr>
          <w:rFonts w:ascii="Times New Roman" w:hAnsi="Times New Roman" w:cs="Times New Roman"/>
          <w:lang w:val="ru-RU"/>
        </w:rPr>
        <w:t>с</w:t>
      </w:r>
      <w:r w:rsidRPr="00E334A9">
        <w:rPr>
          <w:rFonts w:ascii="Times New Roman" w:hAnsi="Times New Roman" w:cs="Times New Roman"/>
          <w:lang w:val="ru-RU"/>
        </w:rPr>
        <w:t>. 23.</w:t>
      </w:r>
    </w:p>
  </w:footnote>
  <w:footnote w:id="55">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Брызгалин</w:t>
      </w:r>
      <w:proofErr w:type="spellEnd"/>
      <w:r w:rsidRPr="00E334A9">
        <w:rPr>
          <w:rFonts w:ascii="Times New Roman" w:hAnsi="Times New Roman" w:cs="Times New Roman"/>
          <w:lang w:val="ru-RU"/>
        </w:rPr>
        <w:t xml:space="preserve"> А.В., Бабанин В.А., </w:t>
      </w:r>
      <w:proofErr w:type="spellStart"/>
      <w:r w:rsidRPr="00E334A9">
        <w:rPr>
          <w:rFonts w:ascii="Times New Roman" w:hAnsi="Times New Roman" w:cs="Times New Roman"/>
          <w:lang w:val="ru-RU"/>
        </w:rPr>
        <w:t>Штромвассер</w:t>
      </w:r>
      <w:proofErr w:type="spellEnd"/>
      <w:r w:rsidRPr="00E334A9">
        <w:rPr>
          <w:rFonts w:ascii="Times New Roman" w:hAnsi="Times New Roman" w:cs="Times New Roman"/>
          <w:lang w:val="ru-RU"/>
        </w:rPr>
        <w:t xml:space="preserve"> И.Р. и др. Актуальные вопросы налогового, гражданского и корпоративного права /А.В. </w:t>
      </w:r>
      <w:proofErr w:type="spellStart"/>
      <w:r w:rsidRPr="00E334A9">
        <w:rPr>
          <w:rFonts w:ascii="Times New Roman" w:hAnsi="Times New Roman" w:cs="Times New Roman"/>
          <w:lang w:val="ru-RU"/>
        </w:rPr>
        <w:t>Брызгалин</w:t>
      </w:r>
      <w:proofErr w:type="spellEnd"/>
      <w:r w:rsidRPr="00E334A9">
        <w:rPr>
          <w:rFonts w:ascii="Times New Roman" w:hAnsi="Times New Roman" w:cs="Times New Roman"/>
          <w:lang w:val="ru-RU"/>
        </w:rPr>
        <w:t xml:space="preserve"> // Налоги и фина</w:t>
      </w:r>
      <w:r>
        <w:rPr>
          <w:rFonts w:ascii="Times New Roman" w:hAnsi="Times New Roman" w:cs="Times New Roman"/>
          <w:lang w:val="ru-RU"/>
        </w:rPr>
        <w:t>нсовое право. - 2004. - № 7. – с</w:t>
      </w:r>
      <w:r w:rsidRPr="00E334A9">
        <w:rPr>
          <w:rFonts w:ascii="Times New Roman" w:hAnsi="Times New Roman" w:cs="Times New Roman"/>
          <w:lang w:val="ru-RU"/>
        </w:rPr>
        <w:t>. 144</w:t>
      </w:r>
    </w:p>
  </w:footnote>
  <w:footnote w:id="56">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Кустова</w:t>
      </w:r>
      <w:proofErr w:type="spellEnd"/>
      <w:r w:rsidRPr="00E334A9">
        <w:rPr>
          <w:rFonts w:ascii="Times New Roman" w:hAnsi="Times New Roman" w:cs="Times New Roman"/>
          <w:lang w:val="ru-RU"/>
        </w:rPr>
        <w:t xml:space="preserve"> М.В. Пределы использования гражданско-правовых понятий и институтов при применении законодательства о налоге на доходы физических лиц / М.В. </w:t>
      </w:r>
      <w:proofErr w:type="spellStart"/>
      <w:r w:rsidRPr="00E334A9">
        <w:rPr>
          <w:rFonts w:ascii="Times New Roman" w:hAnsi="Times New Roman" w:cs="Times New Roman"/>
          <w:lang w:val="ru-RU"/>
        </w:rPr>
        <w:t>Куст</w:t>
      </w:r>
      <w:r>
        <w:rPr>
          <w:rFonts w:ascii="Times New Roman" w:hAnsi="Times New Roman" w:cs="Times New Roman"/>
          <w:lang w:val="ru-RU"/>
        </w:rPr>
        <w:t>ова</w:t>
      </w:r>
      <w:proofErr w:type="spellEnd"/>
      <w:r>
        <w:rPr>
          <w:rFonts w:ascii="Times New Roman" w:hAnsi="Times New Roman" w:cs="Times New Roman"/>
          <w:lang w:val="ru-RU"/>
        </w:rPr>
        <w:t xml:space="preserve"> // Закон. - 2009. – № 1. - с</w:t>
      </w:r>
      <w:r w:rsidRPr="00E334A9">
        <w:rPr>
          <w:rFonts w:ascii="Times New Roman" w:hAnsi="Times New Roman" w:cs="Times New Roman"/>
          <w:lang w:val="ru-RU"/>
        </w:rPr>
        <w:t>. 162.</w:t>
      </w:r>
    </w:p>
  </w:footnote>
  <w:footnote w:id="57">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П.1 ст. 38 НК РФ</w:t>
      </w:r>
    </w:p>
  </w:footnote>
  <w:footnote w:id="58">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Челышев</w:t>
      </w:r>
      <w:proofErr w:type="spellEnd"/>
      <w:r w:rsidRPr="00E334A9">
        <w:rPr>
          <w:rFonts w:ascii="Times New Roman" w:hAnsi="Times New Roman" w:cs="Times New Roman"/>
          <w:lang w:val="ru-RU"/>
        </w:rPr>
        <w:t xml:space="preserve"> М.Ю. Взаимодействие гражданского и налогового права в регулировании отношений с участием предпринимателей: </w:t>
      </w:r>
      <w:proofErr w:type="spellStart"/>
      <w:r w:rsidRPr="00E334A9">
        <w:rPr>
          <w:rFonts w:ascii="Times New Roman" w:hAnsi="Times New Roman" w:cs="Times New Roman"/>
          <w:lang w:val="ru-RU"/>
        </w:rPr>
        <w:t>дис</w:t>
      </w:r>
      <w:proofErr w:type="spellEnd"/>
      <w:r w:rsidRPr="00E334A9">
        <w:rPr>
          <w:rFonts w:ascii="Times New Roman" w:hAnsi="Times New Roman" w:cs="Times New Roman"/>
          <w:lang w:val="ru-RU"/>
        </w:rPr>
        <w:t xml:space="preserve">. … канд. </w:t>
      </w:r>
      <w:proofErr w:type="spellStart"/>
      <w:r w:rsidRPr="00E334A9">
        <w:rPr>
          <w:rFonts w:ascii="Times New Roman" w:hAnsi="Times New Roman" w:cs="Times New Roman"/>
          <w:lang w:val="ru-RU"/>
        </w:rPr>
        <w:t>юрид</w:t>
      </w:r>
      <w:proofErr w:type="spellEnd"/>
      <w:r w:rsidRPr="00E334A9">
        <w:rPr>
          <w:rFonts w:ascii="Times New Roman" w:hAnsi="Times New Roman" w:cs="Times New Roman"/>
          <w:lang w:val="ru-RU"/>
        </w:rPr>
        <w:t xml:space="preserve"> наук: 12.00.03. – Саратов, 1998. - </w:t>
      </w:r>
      <w:r>
        <w:rPr>
          <w:rFonts w:ascii="Times New Roman" w:hAnsi="Times New Roman" w:cs="Times New Roman"/>
          <w:lang w:val="ru-RU"/>
        </w:rPr>
        <w:t>с</w:t>
      </w:r>
      <w:r w:rsidRPr="00E334A9">
        <w:rPr>
          <w:rFonts w:ascii="Times New Roman" w:hAnsi="Times New Roman" w:cs="Times New Roman"/>
          <w:lang w:val="ru-RU"/>
        </w:rPr>
        <w:t>. 168 - 169.</w:t>
      </w:r>
    </w:p>
  </w:footnote>
  <w:footnote w:id="59">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Журавлева О.О. Объект налога (сбора) как категория налогового права: </w:t>
      </w:r>
      <w:proofErr w:type="spellStart"/>
      <w:r w:rsidRPr="00E334A9">
        <w:rPr>
          <w:rFonts w:ascii="Times New Roman" w:hAnsi="Times New Roman" w:cs="Times New Roman"/>
          <w:lang w:val="ru-RU"/>
        </w:rPr>
        <w:t>Автореф</w:t>
      </w:r>
      <w:proofErr w:type="spellEnd"/>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дис</w:t>
      </w:r>
      <w:proofErr w:type="spellEnd"/>
      <w:r w:rsidRPr="00E334A9">
        <w:rPr>
          <w:rFonts w:ascii="Times New Roman" w:hAnsi="Times New Roman" w:cs="Times New Roman"/>
          <w:lang w:val="ru-RU"/>
        </w:rPr>
        <w:t xml:space="preserve">. ... канд. </w:t>
      </w:r>
      <w:proofErr w:type="spellStart"/>
      <w:r w:rsidRPr="00E334A9">
        <w:rPr>
          <w:rFonts w:ascii="Times New Roman" w:hAnsi="Times New Roman" w:cs="Times New Roman"/>
          <w:lang w:val="ru-RU"/>
        </w:rPr>
        <w:t>юрид</w:t>
      </w:r>
      <w:proofErr w:type="spellEnd"/>
      <w:r w:rsidRPr="00E334A9">
        <w:rPr>
          <w:rFonts w:ascii="Times New Roman" w:hAnsi="Times New Roman" w:cs="Times New Roman"/>
          <w:lang w:val="ru-RU"/>
        </w:rPr>
        <w:t>. наук: 12.00.03. –</w:t>
      </w:r>
      <w:r>
        <w:rPr>
          <w:rFonts w:ascii="Times New Roman" w:hAnsi="Times New Roman" w:cs="Times New Roman"/>
          <w:lang w:val="ru-RU"/>
        </w:rPr>
        <w:t xml:space="preserve"> </w:t>
      </w:r>
      <w:r w:rsidRPr="00E334A9">
        <w:rPr>
          <w:rFonts w:ascii="Times New Roman" w:hAnsi="Times New Roman" w:cs="Times New Roman"/>
          <w:lang w:val="ru-RU"/>
        </w:rPr>
        <w:t xml:space="preserve">Москва, 2003. - </w:t>
      </w:r>
      <w:r>
        <w:rPr>
          <w:rFonts w:ascii="Times New Roman" w:hAnsi="Times New Roman" w:cs="Times New Roman"/>
          <w:lang w:val="ru-RU"/>
        </w:rPr>
        <w:t>с</w:t>
      </w:r>
      <w:r w:rsidRPr="00E334A9">
        <w:rPr>
          <w:rFonts w:ascii="Times New Roman" w:hAnsi="Times New Roman" w:cs="Times New Roman"/>
          <w:lang w:val="ru-RU"/>
        </w:rPr>
        <w:t>. 110 - 134.</w:t>
      </w:r>
    </w:p>
  </w:footnote>
  <w:footnote w:id="60">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Чуркин А.В. Понятие объекта налогообложения и проблемы его определения в законодательстве: </w:t>
      </w:r>
      <w:proofErr w:type="spellStart"/>
      <w:r w:rsidRPr="00E334A9">
        <w:rPr>
          <w:rFonts w:ascii="Times New Roman" w:hAnsi="Times New Roman" w:cs="Times New Roman"/>
          <w:lang w:val="ru-RU"/>
        </w:rPr>
        <w:t>Автореф</w:t>
      </w:r>
      <w:proofErr w:type="spellEnd"/>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дис</w:t>
      </w:r>
      <w:proofErr w:type="spellEnd"/>
      <w:r w:rsidRPr="00E334A9">
        <w:rPr>
          <w:rFonts w:ascii="Times New Roman" w:hAnsi="Times New Roman" w:cs="Times New Roman"/>
          <w:lang w:val="ru-RU"/>
        </w:rPr>
        <w:t xml:space="preserve">. ... канд. </w:t>
      </w:r>
      <w:proofErr w:type="spellStart"/>
      <w:r w:rsidRPr="00E334A9">
        <w:rPr>
          <w:rFonts w:ascii="Times New Roman" w:hAnsi="Times New Roman" w:cs="Times New Roman"/>
          <w:lang w:val="ru-RU"/>
        </w:rPr>
        <w:t>юрид</w:t>
      </w:r>
      <w:proofErr w:type="spellEnd"/>
      <w:r w:rsidRPr="00E334A9">
        <w:rPr>
          <w:rFonts w:ascii="Times New Roman" w:hAnsi="Times New Roman" w:cs="Times New Roman"/>
          <w:lang w:val="ru-RU"/>
        </w:rPr>
        <w:t xml:space="preserve">. наук. Москва, 2002. </w:t>
      </w:r>
      <w:r>
        <w:rPr>
          <w:rFonts w:ascii="Times New Roman" w:hAnsi="Times New Roman" w:cs="Times New Roman"/>
          <w:lang w:val="ru-RU"/>
        </w:rPr>
        <w:t>- с</w:t>
      </w:r>
      <w:r w:rsidRPr="00E334A9">
        <w:rPr>
          <w:rFonts w:ascii="Times New Roman" w:hAnsi="Times New Roman" w:cs="Times New Roman"/>
          <w:lang w:val="ru-RU"/>
        </w:rPr>
        <w:t>. 9</w:t>
      </w:r>
    </w:p>
  </w:footnote>
  <w:footnote w:id="61">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Рябов А. А. Влияние гражданского права на налоговые отношения (доктрина, толкование, практика): монография / А. А. Рябов - М.: Норма: Инфра-М,2014. – с.29</w:t>
      </w:r>
    </w:p>
  </w:footnote>
  <w:footnote w:id="62">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Гражданкое</w:t>
      </w:r>
      <w:proofErr w:type="spellEnd"/>
      <w:r w:rsidRPr="00E334A9">
        <w:rPr>
          <w:rFonts w:ascii="Times New Roman" w:hAnsi="Times New Roman" w:cs="Times New Roman"/>
          <w:lang w:val="ru-RU"/>
        </w:rPr>
        <w:t xml:space="preserve"> право: учебник в 3т. Т.1 – 7-е изд., </w:t>
      </w:r>
      <w:proofErr w:type="spellStart"/>
      <w:r w:rsidRPr="00E334A9">
        <w:rPr>
          <w:rFonts w:ascii="Times New Roman" w:hAnsi="Times New Roman" w:cs="Times New Roman"/>
          <w:lang w:val="ru-RU"/>
        </w:rPr>
        <w:t>перераб</w:t>
      </w:r>
      <w:proofErr w:type="spellEnd"/>
      <w:proofErr w:type="gramStart"/>
      <w:r w:rsidRPr="00E334A9">
        <w:rPr>
          <w:rFonts w:ascii="Times New Roman" w:hAnsi="Times New Roman" w:cs="Times New Roman"/>
          <w:lang w:val="ru-RU"/>
        </w:rPr>
        <w:t>.</w:t>
      </w:r>
      <w:proofErr w:type="gramEnd"/>
      <w:r w:rsidRPr="00E334A9">
        <w:rPr>
          <w:rFonts w:ascii="Times New Roman" w:hAnsi="Times New Roman" w:cs="Times New Roman"/>
          <w:lang w:val="ru-RU"/>
        </w:rPr>
        <w:t xml:space="preserve"> и доп. / В.В. Байбак, Н.Д. Егоров, И.В. Елисеев [и др.]; под ред. Ю.К. Толстого. – Москва: Проспект, 2010. – с.106-108</w:t>
      </w:r>
    </w:p>
  </w:footnote>
  <w:footnote w:id="63">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Pr>
          <w:rFonts w:ascii="Times New Roman" w:hAnsi="Times New Roman" w:cs="Times New Roman"/>
          <w:lang w:val="ru-RU"/>
        </w:rPr>
        <w:t xml:space="preserve"> </w:t>
      </w:r>
      <w:r w:rsidRPr="00E334A9">
        <w:rPr>
          <w:rFonts w:ascii="Times New Roman" w:hAnsi="Times New Roman" w:cs="Times New Roman"/>
          <w:lang w:val="ru-RU"/>
        </w:rPr>
        <w:t>Овсянников С.В. К вопросу о соотношении материального и формального в налоговых спорах /С. В. Овсянников //</w:t>
      </w:r>
      <w:r>
        <w:rPr>
          <w:rFonts w:ascii="Times New Roman" w:hAnsi="Times New Roman" w:cs="Times New Roman"/>
          <w:lang w:val="ru-RU"/>
        </w:rPr>
        <w:t xml:space="preserve"> </w:t>
      </w:r>
      <w:r w:rsidRPr="00E334A9">
        <w:rPr>
          <w:rFonts w:ascii="Times New Roman" w:hAnsi="Times New Roman" w:cs="Times New Roman"/>
          <w:lang w:val="ru-RU"/>
        </w:rPr>
        <w:t>Вестник Высшего Арбитражного Суда Российск</w:t>
      </w:r>
      <w:r>
        <w:rPr>
          <w:rFonts w:ascii="Times New Roman" w:hAnsi="Times New Roman" w:cs="Times New Roman"/>
          <w:lang w:val="ru-RU"/>
        </w:rPr>
        <w:t>ой Федерации. - 2009. - № 3. - с</w:t>
      </w:r>
      <w:r w:rsidRPr="00E334A9">
        <w:rPr>
          <w:rFonts w:ascii="Times New Roman" w:hAnsi="Times New Roman" w:cs="Times New Roman"/>
          <w:lang w:val="ru-RU"/>
        </w:rPr>
        <w:t>.101; Информационное письмо Президиума ВАС РФ от 17.11.2011 № 148 «Обзор практики разрешения арбитражными судами дел, связанных с применением отдельных положений главы 30 Налогового кодекса Российской Федерации»</w:t>
      </w:r>
    </w:p>
  </w:footnote>
  <w:footnote w:id="64">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Карасева М. В. Финансовое правоотношение. Воронеж: Издательство Воронежского государственного университета, 1997. - </w:t>
      </w:r>
      <w:r>
        <w:rPr>
          <w:rFonts w:ascii="Times New Roman" w:hAnsi="Times New Roman" w:cs="Times New Roman"/>
          <w:lang w:val="ru-RU"/>
        </w:rPr>
        <w:t>с</w:t>
      </w:r>
      <w:r w:rsidRPr="00E334A9">
        <w:rPr>
          <w:rFonts w:ascii="Times New Roman" w:hAnsi="Times New Roman" w:cs="Times New Roman"/>
          <w:lang w:val="ru-RU"/>
        </w:rPr>
        <w:t>. 156</w:t>
      </w:r>
    </w:p>
  </w:footnote>
  <w:footnote w:id="65">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Постановление Пленума ВАС РФ от 12.10.2006 № 53 «Об оценке арбитражными судами обоснованности получения налогоплательщиком налоговой выгоды»</w:t>
      </w:r>
    </w:p>
  </w:footnote>
  <w:footnote w:id="66">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Сенцова</w:t>
      </w:r>
      <w:proofErr w:type="spellEnd"/>
      <w:r w:rsidRPr="00E334A9">
        <w:rPr>
          <w:rFonts w:ascii="Times New Roman" w:hAnsi="Times New Roman" w:cs="Times New Roman"/>
          <w:lang w:val="ru-RU"/>
        </w:rPr>
        <w:t xml:space="preserve"> М.В. Юридическая квалификация сделок в целях налогообложения / </w:t>
      </w:r>
      <w:proofErr w:type="spellStart"/>
      <w:r w:rsidRPr="00E334A9">
        <w:rPr>
          <w:rFonts w:ascii="Times New Roman" w:hAnsi="Times New Roman" w:cs="Times New Roman"/>
          <w:lang w:val="ru-RU"/>
        </w:rPr>
        <w:t>М.В.Сенцова</w:t>
      </w:r>
      <w:proofErr w:type="spellEnd"/>
      <w:r w:rsidRPr="00E334A9">
        <w:rPr>
          <w:rFonts w:ascii="Times New Roman" w:hAnsi="Times New Roman" w:cs="Times New Roman"/>
          <w:lang w:val="ru-RU"/>
        </w:rPr>
        <w:t xml:space="preserve"> // Закон.  - 2012. -  № 1. - </w:t>
      </w:r>
      <w:r>
        <w:rPr>
          <w:rFonts w:ascii="Times New Roman" w:hAnsi="Times New Roman" w:cs="Times New Roman"/>
          <w:lang w:val="ru-RU"/>
        </w:rPr>
        <w:t>с</w:t>
      </w:r>
      <w:r w:rsidRPr="00E334A9">
        <w:rPr>
          <w:rFonts w:ascii="Times New Roman" w:hAnsi="Times New Roman" w:cs="Times New Roman"/>
          <w:lang w:val="ru-RU"/>
        </w:rPr>
        <w:t>. 129.</w:t>
      </w:r>
    </w:p>
  </w:footnote>
  <w:footnote w:id="67">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Корнаухов</w:t>
      </w:r>
      <w:proofErr w:type="spellEnd"/>
      <w:r w:rsidRPr="00E334A9">
        <w:rPr>
          <w:rFonts w:ascii="Times New Roman" w:hAnsi="Times New Roman" w:cs="Times New Roman"/>
          <w:lang w:val="ru-RU"/>
        </w:rPr>
        <w:t xml:space="preserve"> М.В. Методология споров об обоснованности налоговой выгоды / М.В. </w:t>
      </w:r>
      <w:proofErr w:type="spellStart"/>
      <w:r w:rsidRPr="00E334A9">
        <w:rPr>
          <w:rFonts w:ascii="Times New Roman" w:hAnsi="Times New Roman" w:cs="Times New Roman"/>
          <w:lang w:val="ru-RU"/>
        </w:rPr>
        <w:t>Корнаухов</w:t>
      </w:r>
      <w:proofErr w:type="spellEnd"/>
      <w:r w:rsidRPr="00E334A9">
        <w:rPr>
          <w:rFonts w:ascii="Times New Roman" w:hAnsi="Times New Roman" w:cs="Times New Roman"/>
          <w:lang w:val="ru-RU"/>
        </w:rPr>
        <w:t xml:space="preserve"> // Налоги. - 2008. - № 1. – </w:t>
      </w:r>
      <w:r>
        <w:rPr>
          <w:rFonts w:ascii="Times New Roman" w:hAnsi="Times New Roman" w:cs="Times New Roman"/>
          <w:lang w:val="ru-RU"/>
        </w:rPr>
        <w:t>с</w:t>
      </w:r>
      <w:r w:rsidRPr="00E334A9">
        <w:rPr>
          <w:rFonts w:ascii="Times New Roman" w:hAnsi="Times New Roman" w:cs="Times New Roman"/>
          <w:lang w:val="ru-RU"/>
        </w:rPr>
        <w:t>. 2-5</w:t>
      </w:r>
    </w:p>
  </w:footnote>
  <w:footnote w:id="68">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Карасева (</w:t>
      </w:r>
      <w:proofErr w:type="spellStart"/>
      <w:r w:rsidRPr="00E334A9">
        <w:rPr>
          <w:rFonts w:ascii="Times New Roman" w:hAnsi="Times New Roman" w:cs="Times New Roman"/>
          <w:lang w:val="ru-RU"/>
        </w:rPr>
        <w:t>Сенцова</w:t>
      </w:r>
      <w:proofErr w:type="spellEnd"/>
      <w:r w:rsidRPr="00E334A9">
        <w:rPr>
          <w:rFonts w:ascii="Times New Roman" w:hAnsi="Times New Roman" w:cs="Times New Roman"/>
          <w:lang w:val="ru-RU"/>
        </w:rPr>
        <w:t>) М.В. Гражданско-правовая детерминация налогового права: некоторые теоретические подходы / М.В. Карасева (</w:t>
      </w:r>
      <w:proofErr w:type="spellStart"/>
      <w:r w:rsidRPr="00E334A9">
        <w:rPr>
          <w:rFonts w:ascii="Times New Roman" w:hAnsi="Times New Roman" w:cs="Times New Roman"/>
          <w:lang w:val="ru-RU"/>
        </w:rPr>
        <w:t>Сенцова</w:t>
      </w:r>
      <w:proofErr w:type="spellEnd"/>
      <w:r w:rsidRPr="00E334A9">
        <w:rPr>
          <w:rFonts w:ascii="Times New Roman" w:hAnsi="Times New Roman" w:cs="Times New Roman"/>
          <w:lang w:val="ru-RU"/>
        </w:rPr>
        <w:t>) // Финансовое п</w:t>
      </w:r>
      <w:r>
        <w:rPr>
          <w:rFonts w:ascii="Times New Roman" w:hAnsi="Times New Roman" w:cs="Times New Roman"/>
          <w:lang w:val="ru-RU"/>
        </w:rPr>
        <w:t>раво. - 2012. - № 12. - с</w:t>
      </w:r>
      <w:r w:rsidRPr="00E334A9">
        <w:rPr>
          <w:rFonts w:ascii="Times New Roman" w:hAnsi="Times New Roman" w:cs="Times New Roman"/>
          <w:lang w:val="ru-RU"/>
        </w:rPr>
        <w:t>. 14 - 17.</w:t>
      </w:r>
    </w:p>
  </w:footnote>
  <w:footnote w:id="69">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Рябов А. А. Влияние гражданского права на налоговые отношения (доктрина, толкование, практика): монография / А. А. Рябов - М.: Норма: Инфра-М, 2014. – с.29; Овсянников С.В. Формы и пределы взаимодействия гражданского и налогового права / С.В. Овсянников // Вестник ВАС РФ. - 2009. - № 1. - </w:t>
      </w:r>
      <w:r>
        <w:rPr>
          <w:rFonts w:ascii="Times New Roman" w:hAnsi="Times New Roman" w:cs="Times New Roman"/>
          <w:lang w:val="ru-RU"/>
        </w:rPr>
        <w:t>с</w:t>
      </w:r>
      <w:r w:rsidRPr="00E334A9">
        <w:rPr>
          <w:rFonts w:ascii="Times New Roman" w:hAnsi="Times New Roman" w:cs="Times New Roman"/>
          <w:lang w:val="ru-RU"/>
        </w:rPr>
        <w:t>. 86.</w:t>
      </w:r>
    </w:p>
  </w:footnote>
  <w:footnote w:id="70">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Овсянников С.В. Формы и пределы взаимодействия гражданского и налогового права / С.В. Овсянников // Вестник ВАС РФ. - 2009. - № 1. - </w:t>
      </w:r>
      <w:r>
        <w:rPr>
          <w:rFonts w:ascii="Times New Roman" w:hAnsi="Times New Roman" w:cs="Times New Roman"/>
          <w:lang w:val="ru-RU"/>
        </w:rPr>
        <w:t>с</w:t>
      </w:r>
      <w:r w:rsidRPr="00E334A9">
        <w:rPr>
          <w:rFonts w:ascii="Times New Roman" w:hAnsi="Times New Roman" w:cs="Times New Roman"/>
          <w:lang w:val="ru-RU"/>
        </w:rPr>
        <w:t>. 87</w:t>
      </w:r>
    </w:p>
  </w:footnote>
  <w:footnote w:id="71">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См, например, Постановление </w:t>
      </w:r>
      <w:r>
        <w:rPr>
          <w:rFonts w:ascii="Times New Roman" w:hAnsi="Times New Roman" w:cs="Times New Roman"/>
          <w:lang w:val="ru-RU"/>
        </w:rPr>
        <w:t>Конституционного суда от 23.12.2009</w:t>
      </w:r>
      <w:r w:rsidRPr="00E334A9">
        <w:rPr>
          <w:rFonts w:ascii="Times New Roman" w:hAnsi="Times New Roman" w:cs="Times New Roman"/>
          <w:lang w:val="ru-RU"/>
        </w:rPr>
        <w:t xml:space="preserve"> № 20-П, Постановление Конституционного </w:t>
      </w:r>
      <w:r>
        <w:rPr>
          <w:rFonts w:ascii="Times New Roman" w:hAnsi="Times New Roman" w:cs="Times New Roman"/>
          <w:lang w:val="ru-RU"/>
        </w:rPr>
        <w:t>с</w:t>
      </w:r>
      <w:r w:rsidRPr="00E334A9">
        <w:rPr>
          <w:rFonts w:ascii="Times New Roman" w:hAnsi="Times New Roman" w:cs="Times New Roman"/>
          <w:lang w:val="ru-RU"/>
        </w:rPr>
        <w:t xml:space="preserve">уда РФ от 01.07.2015 № 19-П, определения Конституционного </w:t>
      </w:r>
      <w:r>
        <w:rPr>
          <w:rFonts w:ascii="Times New Roman" w:hAnsi="Times New Roman" w:cs="Times New Roman"/>
          <w:lang w:val="ru-RU"/>
        </w:rPr>
        <w:t>с</w:t>
      </w:r>
      <w:r w:rsidRPr="00E334A9">
        <w:rPr>
          <w:rFonts w:ascii="Times New Roman" w:hAnsi="Times New Roman" w:cs="Times New Roman"/>
          <w:lang w:val="ru-RU"/>
        </w:rPr>
        <w:t xml:space="preserve">уда Российской Федерации от </w:t>
      </w:r>
      <w:r>
        <w:rPr>
          <w:rFonts w:ascii="Times New Roman" w:hAnsi="Times New Roman" w:cs="Times New Roman"/>
          <w:lang w:val="ru-RU"/>
        </w:rPr>
        <w:t>04.04.</w:t>
      </w:r>
      <w:r w:rsidRPr="00E334A9">
        <w:rPr>
          <w:rFonts w:ascii="Times New Roman" w:hAnsi="Times New Roman" w:cs="Times New Roman"/>
          <w:lang w:val="ru-RU"/>
        </w:rPr>
        <w:t>2006 № 98-О и от 13</w:t>
      </w:r>
      <w:r>
        <w:rPr>
          <w:rFonts w:ascii="Times New Roman" w:hAnsi="Times New Roman" w:cs="Times New Roman"/>
          <w:lang w:val="ru-RU"/>
        </w:rPr>
        <w:t>.06.</w:t>
      </w:r>
      <w:r w:rsidRPr="00E334A9">
        <w:rPr>
          <w:rFonts w:ascii="Times New Roman" w:hAnsi="Times New Roman" w:cs="Times New Roman"/>
          <w:lang w:val="ru-RU"/>
        </w:rPr>
        <w:t>2006 № 319-О</w:t>
      </w:r>
    </w:p>
  </w:footnote>
  <w:footnote w:id="72">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 2 ст.13 Федерального конституционного закона «Об арбитражных судах в Российской Федерации» в ред. от 06.12.2011; ч.1 ст. 3 Федерального конституционного закона от 04.06.2014 № 8-ФКЗ «О внесении изменений в Федеральный конституционный закон "Об арбитражных судах в Российской Федерации" и статью 2 Федерального конституционного закона "О Верховном Суде Российской Федерации»</w:t>
      </w:r>
    </w:p>
  </w:footnote>
  <w:footnote w:id="73">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Там же</w:t>
      </w:r>
    </w:p>
  </w:footnote>
  <w:footnote w:id="74">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Ч.1 ст. 65 Арбитражного процессуально кодекса РФ </w:t>
      </w:r>
    </w:p>
  </w:footnote>
  <w:footnote w:id="75">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Инвестиции в строительство. Налоговые последствия / под ред. С.Г. Пепеляева. – М.: Альпина </w:t>
      </w:r>
      <w:proofErr w:type="spellStart"/>
      <w:r w:rsidRPr="00E334A9">
        <w:rPr>
          <w:rFonts w:ascii="Times New Roman" w:hAnsi="Times New Roman" w:cs="Times New Roman"/>
          <w:lang w:val="ru-RU"/>
        </w:rPr>
        <w:t>Паблишер</w:t>
      </w:r>
      <w:proofErr w:type="spellEnd"/>
      <w:r w:rsidRPr="00E334A9">
        <w:rPr>
          <w:rFonts w:ascii="Times New Roman" w:hAnsi="Times New Roman" w:cs="Times New Roman"/>
          <w:lang w:val="ru-RU"/>
        </w:rPr>
        <w:t xml:space="preserve">, 2012. – </w:t>
      </w:r>
      <w:r>
        <w:rPr>
          <w:rFonts w:ascii="Times New Roman" w:hAnsi="Times New Roman" w:cs="Times New Roman"/>
          <w:lang w:val="ru-RU"/>
        </w:rPr>
        <w:t>с</w:t>
      </w:r>
      <w:r w:rsidRPr="00E334A9">
        <w:rPr>
          <w:rFonts w:ascii="Times New Roman" w:hAnsi="Times New Roman" w:cs="Times New Roman"/>
          <w:lang w:val="ru-RU"/>
        </w:rPr>
        <w:t>. 313</w:t>
      </w:r>
    </w:p>
  </w:footnote>
  <w:footnote w:id="76">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Ст.54 Конституции РФ, ст.5 НК РФ</w:t>
      </w:r>
    </w:p>
  </w:footnote>
  <w:footnote w:id="77">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Постановление К</w:t>
      </w:r>
      <w:r>
        <w:rPr>
          <w:rFonts w:ascii="Times New Roman" w:hAnsi="Times New Roman" w:cs="Times New Roman"/>
          <w:lang w:val="ru-RU"/>
        </w:rPr>
        <w:t>онституционного суда</w:t>
      </w:r>
      <w:r w:rsidRPr="00E334A9">
        <w:rPr>
          <w:rFonts w:ascii="Times New Roman" w:hAnsi="Times New Roman" w:cs="Times New Roman"/>
          <w:lang w:val="ru-RU"/>
        </w:rPr>
        <w:t xml:space="preserve"> РФ от 21.01.2010 № 1-П</w:t>
      </w:r>
    </w:p>
  </w:footnote>
  <w:footnote w:id="78">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См., например, Постановление ФАС Московского округа от 28.05.2013 по делу № А40-111500/12-20-577; Постановление ФАС Московского округа от 30.08.2012 по делу № А40-6920/12-76-64</w:t>
      </w:r>
    </w:p>
  </w:footnote>
  <w:footnote w:id="79">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Ст. 421 ГК</w:t>
      </w:r>
    </w:p>
  </w:footnote>
  <w:footnote w:id="80">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Верещагин С. Еще раз об инвестиционном договоре, или </w:t>
      </w:r>
      <w:proofErr w:type="gramStart"/>
      <w:r w:rsidRPr="00E334A9">
        <w:rPr>
          <w:rFonts w:ascii="Times New Roman" w:hAnsi="Times New Roman" w:cs="Times New Roman"/>
          <w:lang w:val="ru-RU"/>
        </w:rPr>
        <w:t>Завершаем</w:t>
      </w:r>
      <w:proofErr w:type="gramEnd"/>
      <w:r w:rsidRPr="00E334A9">
        <w:rPr>
          <w:rFonts w:ascii="Times New Roman" w:hAnsi="Times New Roman" w:cs="Times New Roman"/>
          <w:lang w:val="ru-RU"/>
        </w:rPr>
        <w:t xml:space="preserve"> длящуюся дискуссию / </w:t>
      </w:r>
      <w:r w:rsidRPr="00E334A9">
        <w:rPr>
          <w:rFonts w:ascii="Times New Roman" w:hAnsi="Times New Roman" w:cs="Times New Roman"/>
        </w:rPr>
        <w:t>C</w:t>
      </w:r>
      <w:r w:rsidRPr="00E334A9">
        <w:rPr>
          <w:rFonts w:ascii="Times New Roman" w:hAnsi="Times New Roman" w:cs="Times New Roman"/>
          <w:lang w:val="ru-RU"/>
        </w:rPr>
        <w:t xml:space="preserve">. Верещагин // Налоговый учет для бухгалтера. - 2011. -  № 10. - </w:t>
      </w:r>
      <w:r>
        <w:rPr>
          <w:rFonts w:ascii="Times New Roman" w:hAnsi="Times New Roman" w:cs="Times New Roman"/>
          <w:lang w:val="ru-RU"/>
        </w:rPr>
        <w:t>с</w:t>
      </w:r>
      <w:r w:rsidRPr="00E334A9">
        <w:rPr>
          <w:rFonts w:ascii="Times New Roman" w:hAnsi="Times New Roman" w:cs="Times New Roman"/>
          <w:lang w:val="ru-RU"/>
        </w:rPr>
        <w:t>. 61</w:t>
      </w:r>
    </w:p>
  </w:footnote>
  <w:footnote w:id="81">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Семенихин В.В. НДС в посреднической деятельности. / В.В. Семенихин // Налоговый вестник. – 2009. -  № 4. -  с.123</w:t>
      </w:r>
    </w:p>
  </w:footnote>
  <w:footnote w:id="82">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См., например, Постановления ФАС Уральского округа от 22.09.2008 №Ф-09-6714/08-</w:t>
      </w:r>
      <w:r w:rsidRPr="00E334A9">
        <w:rPr>
          <w:rFonts w:ascii="Times New Roman" w:hAnsi="Times New Roman" w:cs="Times New Roman"/>
        </w:rPr>
        <w:t>C</w:t>
      </w:r>
      <w:r w:rsidRPr="00E334A9">
        <w:rPr>
          <w:rFonts w:ascii="Times New Roman" w:hAnsi="Times New Roman" w:cs="Times New Roman"/>
          <w:lang w:val="ru-RU"/>
        </w:rPr>
        <w:t>3 по делу № А07-2969/08</w:t>
      </w:r>
    </w:p>
  </w:footnote>
  <w:footnote w:id="83">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Письмо УФНС России по г. Москве от 06.03.2003 № 24-11/13281; Письмо УФНС России по г. Москве от 17.04.2007 № 20-12/035144; П</w:t>
      </w:r>
      <w:r>
        <w:rPr>
          <w:rFonts w:ascii="Times New Roman" w:hAnsi="Times New Roman" w:cs="Times New Roman"/>
          <w:lang w:val="ru-RU"/>
        </w:rPr>
        <w:t>исьмо Минфина РФ от 12.05.2011 №</w:t>
      </w:r>
      <w:r w:rsidRPr="00E334A9">
        <w:rPr>
          <w:rFonts w:ascii="Times New Roman" w:hAnsi="Times New Roman" w:cs="Times New Roman"/>
          <w:lang w:val="ru-RU"/>
        </w:rPr>
        <w:t xml:space="preserve"> 03-07-11/122</w:t>
      </w:r>
    </w:p>
  </w:footnote>
  <w:footnote w:id="84">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Ст. 1008 ГК РФ</w:t>
      </w:r>
    </w:p>
  </w:footnote>
  <w:footnote w:id="85">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Постановление ФАС Центрального округа от 10.08.2007 по делу №А14-17099-2006-6/6</w:t>
      </w:r>
    </w:p>
  </w:footnote>
  <w:footnote w:id="86">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Письмо УФНС России по г. Москве от 05.12.2007 №19-11/115925;</w:t>
      </w:r>
      <w:r>
        <w:rPr>
          <w:rFonts w:ascii="Times New Roman" w:hAnsi="Times New Roman" w:cs="Times New Roman"/>
          <w:lang w:val="ru-RU"/>
        </w:rPr>
        <w:t xml:space="preserve"> Постановление Ф</w:t>
      </w:r>
      <w:r w:rsidRPr="00E334A9">
        <w:rPr>
          <w:rFonts w:ascii="Times New Roman" w:hAnsi="Times New Roman" w:cs="Times New Roman"/>
          <w:lang w:val="ru-RU"/>
        </w:rPr>
        <w:t>АС Московского округа от 19.03.2007 № КА-А40/1751-07 по делу № А-40-48250/06-129-283</w:t>
      </w:r>
    </w:p>
  </w:footnote>
  <w:footnote w:id="87">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Семенихин В. В. НДС в посреднической деятельности /В.В. Семенихин //Налоговый вестник. - 2009. - № 4. - с. 123</w:t>
      </w:r>
    </w:p>
  </w:footnote>
  <w:footnote w:id="88">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Ст. 171, 172 НК РФ</w:t>
      </w:r>
    </w:p>
  </w:footnote>
  <w:footnote w:id="89">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Письма Минфина России от 31.01.2013 № 03-03-06/1/1838, от 26.09.2012 № 03-03-06/1/501, от 05.04.2012 № 03-03-06/1/184, от 14.02.2011 № 03-03-06/1/100, УФНС России по г. Москве от 06.08.2012 № 16-15/071276@, от 21.02.2012 № 16-15/014823@, от 11.11.2011 № 16-12/109667@</w:t>
      </w:r>
    </w:p>
  </w:footnote>
  <w:footnote w:id="90">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Подп.9 п.1 ст. 251 НК РФ</w:t>
      </w:r>
    </w:p>
  </w:footnote>
  <w:footnote w:id="91">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П.3 ст.271 НК РФ</w:t>
      </w:r>
    </w:p>
  </w:footnote>
  <w:footnote w:id="92">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П.1 ст. 256, п.1 ст. 257 НК РФ</w:t>
      </w:r>
    </w:p>
  </w:footnote>
  <w:footnote w:id="93">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П.4 ст. 259 НК РФ</w:t>
      </w:r>
    </w:p>
  </w:footnote>
  <w:footnote w:id="94">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Определение ВАС РФ от 01.09.2011 № ВАС-11023/11 по делу № А56-87991/2009; Письма </w:t>
      </w:r>
      <w:proofErr w:type="spellStart"/>
      <w:r w:rsidRPr="00E334A9">
        <w:rPr>
          <w:rFonts w:ascii="Times New Roman" w:hAnsi="Times New Roman" w:cs="Times New Roman"/>
          <w:lang w:val="ru-RU"/>
        </w:rPr>
        <w:t>МинФина</w:t>
      </w:r>
      <w:proofErr w:type="spellEnd"/>
      <w:r w:rsidRPr="00E334A9">
        <w:rPr>
          <w:rFonts w:ascii="Times New Roman" w:hAnsi="Times New Roman" w:cs="Times New Roman"/>
          <w:lang w:val="ru-RU"/>
        </w:rPr>
        <w:t xml:space="preserve"> России от 18.10.2011 № 03-07-10/15, от 27.10.2011 № 03-03-06/1/695</w:t>
      </w:r>
    </w:p>
  </w:footnote>
  <w:footnote w:id="95">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Калинин С.И. Новая трактовка ВАС РФ инвестиционных договоров привела к непредвиденным налоговым последствиям / </w:t>
      </w:r>
      <w:r w:rsidRPr="00E334A9">
        <w:rPr>
          <w:rFonts w:ascii="Times New Roman" w:hAnsi="Times New Roman" w:cs="Times New Roman"/>
        </w:rPr>
        <w:t>C</w:t>
      </w:r>
      <w:r w:rsidRPr="00E334A9">
        <w:rPr>
          <w:rFonts w:ascii="Times New Roman" w:hAnsi="Times New Roman" w:cs="Times New Roman"/>
          <w:lang w:val="ru-RU"/>
        </w:rPr>
        <w:t>.И. Калинин // Налоговые споры. – 2012. - № 3. – с. 109</w:t>
      </w:r>
    </w:p>
  </w:footnote>
  <w:footnote w:id="96">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Ст.1 ФЗ от 25.02.1999 № 39-ФЗ «Об инвестиционной деятельности в Российской Федерации, осуществляемой в форме капитальных вложений»</w:t>
      </w:r>
    </w:p>
  </w:footnote>
  <w:footnote w:id="97">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Инвестиции в строительство. Налоговые последствия / под ред. С.Г. Пепеляева. – М.: Альпина </w:t>
      </w:r>
      <w:proofErr w:type="spellStart"/>
      <w:r w:rsidRPr="00E334A9">
        <w:rPr>
          <w:rFonts w:ascii="Times New Roman" w:hAnsi="Times New Roman" w:cs="Times New Roman"/>
          <w:lang w:val="ru-RU"/>
        </w:rPr>
        <w:t>Паблишер</w:t>
      </w:r>
      <w:proofErr w:type="spellEnd"/>
      <w:r w:rsidRPr="00E334A9">
        <w:rPr>
          <w:rFonts w:ascii="Times New Roman" w:hAnsi="Times New Roman" w:cs="Times New Roman"/>
          <w:lang w:val="ru-RU"/>
        </w:rPr>
        <w:t>, 2012.</w:t>
      </w:r>
      <w:r>
        <w:rPr>
          <w:rFonts w:ascii="Times New Roman" w:hAnsi="Times New Roman" w:cs="Times New Roman"/>
          <w:lang w:val="ru-RU"/>
        </w:rPr>
        <w:t xml:space="preserve"> – с</w:t>
      </w:r>
      <w:r w:rsidRPr="00E334A9">
        <w:rPr>
          <w:rFonts w:ascii="Times New Roman" w:hAnsi="Times New Roman" w:cs="Times New Roman"/>
          <w:lang w:val="ru-RU"/>
        </w:rPr>
        <w:t>. 320</w:t>
      </w:r>
    </w:p>
  </w:footnote>
  <w:footnote w:id="98">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П.4 ст. 164 НК РФ</w:t>
      </w:r>
    </w:p>
  </w:footnote>
  <w:footnote w:id="99">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П.14 ст.167 НК РФ</w:t>
      </w:r>
    </w:p>
  </w:footnote>
  <w:footnote w:id="100">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Инвестиции в строительство. Налоговые последствия / под ред. С.Г. Пепеляева. – М.: Альпина </w:t>
      </w:r>
      <w:proofErr w:type="spellStart"/>
      <w:r w:rsidRPr="00E334A9">
        <w:rPr>
          <w:rFonts w:ascii="Times New Roman" w:hAnsi="Times New Roman" w:cs="Times New Roman"/>
          <w:lang w:val="ru-RU"/>
        </w:rPr>
        <w:t>Паблишер</w:t>
      </w:r>
      <w:proofErr w:type="spellEnd"/>
      <w:r w:rsidRPr="00E334A9">
        <w:rPr>
          <w:rFonts w:ascii="Times New Roman" w:hAnsi="Times New Roman" w:cs="Times New Roman"/>
          <w:lang w:val="ru-RU"/>
        </w:rPr>
        <w:t xml:space="preserve">, 2012. – </w:t>
      </w:r>
      <w:r>
        <w:rPr>
          <w:rFonts w:ascii="Times New Roman" w:hAnsi="Times New Roman" w:cs="Times New Roman"/>
          <w:lang w:val="ru-RU"/>
        </w:rPr>
        <w:t>с</w:t>
      </w:r>
      <w:r w:rsidRPr="00E334A9">
        <w:rPr>
          <w:rFonts w:ascii="Times New Roman" w:hAnsi="Times New Roman" w:cs="Times New Roman"/>
          <w:lang w:val="ru-RU"/>
        </w:rPr>
        <w:t>. 314</w:t>
      </w:r>
    </w:p>
  </w:footnote>
  <w:footnote w:id="101">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Там же</w:t>
      </w:r>
    </w:p>
  </w:footnote>
  <w:footnote w:id="102">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w:t>
      </w:r>
      <w:proofErr w:type="spellStart"/>
      <w:r w:rsidRPr="00E334A9">
        <w:rPr>
          <w:rFonts w:ascii="Times New Roman" w:hAnsi="Times New Roman" w:cs="Times New Roman"/>
          <w:lang w:val="ru-RU"/>
        </w:rPr>
        <w:t>Бокарева</w:t>
      </w:r>
      <w:proofErr w:type="spellEnd"/>
      <w:r w:rsidRPr="00E334A9">
        <w:rPr>
          <w:rFonts w:ascii="Times New Roman" w:hAnsi="Times New Roman" w:cs="Times New Roman"/>
          <w:lang w:val="ru-RU"/>
        </w:rPr>
        <w:t xml:space="preserve"> Е.Н., Трифонова А.В. Налогообложение операций при реализации инвестиционных проектов (после принятия Постановления Пленума ВАС РФ </w:t>
      </w:r>
      <w:r w:rsidR="00F20BE7">
        <w:rPr>
          <w:rFonts w:ascii="Times New Roman" w:hAnsi="Times New Roman" w:cs="Times New Roman"/>
          <w:lang w:val="ru-RU"/>
        </w:rPr>
        <w:t>№54</w:t>
      </w:r>
      <w:r w:rsidRPr="00E334A9">
        <w:rPr>
          <w:rFonts w:ascii="Times New Roman" w:hAnsi="Times New Roman" w:cs="Times New Roman"/>
          <w:lang w:val="ru-RU"/>
        </w:rPr>
        <w:t xml:space="preserve">) / Е.Н. </w:t>
      </w:r>
      <w:proofErr w:type="spellStart"/>
      <w:r w:rsidRPr="00E334A9">
        <w:rPr>
          <w:rFonts w:ascii="Times New Roman" w:hAnsi="Times New Roman" w:cs="Times New Roman"/>
          <w:lang w:val="ru-RU"/>
        </w:rPr>
        <w:t>Бокарева</w:t>
      </w:r>
      <w:proofErr w:type="spellEnd"/>
      <w:r w:rsidRPr="00E334A9">
        <w:rPr>
          <w:rFonts w:ascii="Times New Roman" w:hAnsi="Times New Roman" w:cs="Times New Roman"/>
          <w:lang w:val="ru-RU"/>
        </w:rPr>
        <w:t>, А.В. Трифонова // Электронный журнал Финансовые и бухгалтерские консультации. -  2013. -  № 1.  – с. 27</w:t>
      </w:r>
    </w:p>
  </w:footnote>
  <w:footnote w:id="103">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Там же</w:t>
      </w:r>
      <w:r>
        <w:rPr>
          <w:rFonts w:ascii="Times New Roman" w:hAnsi="Times New Roman" w:cs="Times New Roman"/>
          <w:lang w:val="ru-RU"/>
        </w:rPr>
        <w:t>. -</w:t>
      </w:r>
      <w:r w:rsidRPr="00E334A9">
        <w:rPr>
          <w:rFonts w:ascii="Times New Roman" w:hAnsi="Times New Roman" w:cs="Times New Roman"/>
          <w:lang w:val="ru-RU"/>
        </w:rPr>
        <w:t xml:space="preserve"> с. 28</w:t>
      </w:r>
    </w:p>
  </w:footnote>
  <w:footnote w:id="104">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П.1 ст. 256 НК РФ</w:t>
      </w:r>
    </w:p>
  </w:footnote>
  <w:footnote w:id="105">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Калинин С.И. Новая трактовка ВАС РФ инвестиционных договоров привела к непредвиденным налоговым последствиям / </w:t>
      </w:r>
      <w:r w:rsidRPr="00E334A9">
        <w:rPr>
          <w:rFonts w:ascii="Times New Roman" w:hAnsi="Times New Roman" w:cs="Times New Roman"/>
        </w:rPr>
        <w:t>C</w:t>
      </w:r>
      <w:r w:rsidRPr="00E334A9">
        <w:rPr>
          <w:rFonts w:ascii="Times New Roman" w:hAnsi="Times New Roman" w:cs="Times New Roman"/>
          <w:lang w:val="ru-RU"/>
        </w:rPr>
        <w:t>.И. Калинин // Налоговые споры. – 2012. - № 3. – с. 110</w:t>
      </w:r>
    </w:p>
  </w:footnote>
  <w:footnote w:id="106">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П.1 ст. 174.1 НК РФ</w:t>
      </w:r>
    </w:p>
  </w:footnote>
  <w:footnote w:id="107">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 2 ст. 274 и п. 3 ст. 278 НК РФ, п. 17 Положения по бухгалтерскому учету «Информация об участии в совместной деятельности» ПБУ 20/03, утвержденного приказом Министерства фина</w:t>
      </w:r>
      <w:r>
        <w:rPr>
          <w:rFonts w:ascii="Times New Roman" w:hAnsi="Times New Roman" w:cs="Times New Roman"/>
          <w:lang w:val="ru-RU"/>
        </w:rPr>
        <w:t>нсов Российской Федерации от 24.11.</w:t>
      </w:r>
      <w:r w:rsidRPr="00E334A9">
        <w:rPr>
          <w:rFonts w:ascii="Times New Roman" w:hAnsi="Times New Roman" w:cs="Times New Roman"/>
          <w:lang w:val="ru-RU"/>
        </w:rPr>
        <w:t>2003 года № 105н</w:t>
      </w:r>
    </w:p>
  </w:footnote>
  <w:footnote w:id="108">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Письмо ФНС России от 12.08.2011 № СА-4-7/13193@ (п. 5), Постановление П</w:t>
      </w:r>
      <w:r>
        <w:rPr>
          <w:rFonts w:ascii="Times New Roman" w:hAnsi="Times New Roman" w:cs="Times New Roman"/>
          <w:lang w:val="ru-RU"/>
        </w:rPr>
        <w:t>резидиума ВАС РФ от 22.06.2010 №</w:t>
      </w:r>
      <w:r w:rsidRPr="00E334A9">
        <w:rPr>
          <w:rFonts w:ascii="Times New Roman" w:hAnsi="Times New Roman" w:cs="Times New Roman"/>
          <w:lang w:val="ru-RU"/>
        </w:rPr>
        <w:t xml:space="preserve"> 2196/10 по делу № А09-1069/2008</w:t>
      </w:r>
    </w:p>
  </w:footnote>
  <w:footnote w:id="109">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П.2 и п.3 ст. 174.1 НК РФ</w:t>
      </w:r>
    </w:p>
  </w:footnote>
  <w:footnote w:id="110">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П.3 ст.174.1 НК РФ</w:t>
      </w:r>
    </w:p>
  </w:footnote>
  <w:footnote w:id="111">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Подп. 1 п. 2 ст. 146, подп. 6 п. 3 ст. 39 НК РФ</w:t>
      </w:r>
    </w:p>
  </w:footnote>
  <w:footnote w:id="112">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Письма Минфина России от 25.08.2015 № 03-07-11/48850, от 27.08.2008 № 03-07-11/287</w:t>
      </w:r>
    </w:p>
  </w:footnote>
  <w:footnote w:id="113">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П.2 ст. 171 НК РФ</w:t>
      </w:r>
    </w:p>
  </w:footnote>
  <w:footnote w:id="114">
    <w:p w:rsidR="006A5F36" w:rsidRPr="006A5F36" w:rsidRDefault="006A5F36" w:rsidP="006A5F36">
      <w:pPr>
        <w:pStyle w:val="FootnoteText"/>
        <w:jc w:val="both"/>
        <w:rPr>
          <w:rFonts w:ascii="Times New Roman" w:hAnsi="Times New Roman" w:cs="Times New Roman"/>
          <w:lang w:val="ru-RU"/>
        </w:rPr>
      </w:pPr>
      <w:r w:rsidRPr="006A5F36">
        <w:rPr>
          <w:rStyle w:val="FootnoteReference"/>
          <w:rFonts w:ascii="Times New Roman" w:hAnsi="Times New Roman" w:cs="Times New Roman"/>
        </w:rPr>
        <w:footnoteRef/>
      </w:r>
      <w:r w:rsidRPr="006A5F36">
        <w:rPr>
          <w:rFonts w:ascii="Times New Roman" w:hAnsi="Times New Roman" w:cs="Times New Roman"/>
          <w:lang w:val="ru-RU"/>
        </w:rPr>
        <w:t xml:space="preserve"> Постановление Конституционного суда РФ от 02.12.2013 №26-П, Постановление Конституционного суда РФ от02.07.2013 №17-П, Определение Конституционного суда РФ от 03.07.2014 №1555-О</w:t>
      </w:r>
    </w:p>
  </w:footnote>
  <w:footnote w:id="115">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См., например, Определение Верховного Суда РФ от 14.10.2015 № 309-КГ15-12246 по делу № А60-41008/2014</w:t>
      </w:r>
    </w:p>
  </w:footnote>
  <w:footnote w:id="116">
    <w:p w:rsidR="00AE400D" w:rsidRPr="00E334A9" w:rsidRDefault="00AE400D" w:rsidP="00E334A9">
      <w:pPr>
        <w:pStyle w:val="FootnoteText"/>
        <w:jc w:val="both"/>
        <w:rPr>
          <w:rFonts w:ascii="Times New Roman" w:hAnsi="Times New Roman" w:cs="Times New Roman"/>
          <w:lang w:val="ru-RU"/>
        </w:rPr>
      </w:pPr>
      <w:r w:rsidRPr="00E334A9">
        <w:rPr>
          <w:rStyle w:val="FootnoteReference"/>
          <w:rFonts w:ascii="Times New Roman" w:hAnsi="Times New Roman" w:cs="Times New Roman"/>
        </w:rPr>
        <w:footnoteRef/>
      </w:r>
      <w:r w:rsidRPr="00E334A9">
        <w:rPr>
          <w:rFonts w:ascii="Times New Roman" w:hAnsi="Times New Roman" w:cs="Times New Roman"/>
          <w:lang w:val="ru-RU"/>
        </w:rPr>
        <w:t xml:space="preserve"> Письмо ФНС России от 24.12.2015 № СД-18-3/1625@; Письмо Минфина России от 28.05.2015 № 03-07-10/30935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340897"/>
      <w:docPartObj>
        <w:docPartGallery w:val="Page Numbers (Top of Page)"/>
        <w:docPartUnique/>
      </w:docPartObj>
    </w:sdtPr>
    <w:sdtEndPr>
      <w:rPr>
        <w:noProof/>
      </w:rPr>
    </w:sdtEndPr>
    <w:sdtContent>
      <w:p w:rsidR="00AE400D" w:rsidRDefault="00AE400D">
        <w:pPr>
          <w:pStyle w:val="Header"/>
          <w:jc w:val="center"/>
        </w:pPr>
        <w:r>
          <w:fldChar w:fldCharType="begin"/>
        </w:r>
        <w:r>
          <w:instrText xml:space="preserve"> PAGE   \* MERGEFORMAT </w:instrText>
        </w:r>
        <w:r>
          <w:fldChar w:fldCharType="separate"/>
        </w:r>
        <w:r w:rsidR="00C75766">
          <w:rPr>
            <w:noProof/>
          </w:rPr>
          <w:t>47</w:t>
        </w:r>
        <w:r>
          <w:rPr>
            <w:noProof/>
          </w:rPr>
          <w:fldChar w:fldCharType="end"/>
        </w:r>
      </w:p>
    </w:sdtContent>
  </w:sdt>
  <w:p w:rsidR="00AE400D" w:rsidRDefault="00AE4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FB0"/>
    <w:multiLevelType w:val="hybridMultilevel"/>
    <w:tmpl w:val="44B2BF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94394"/>
    <w:multiLevelType w:val="hybridMultilevel"/>
    <w:tmpl w:val="29A29DEC"/>
    <w:lvl w:ilvl="0" w:tplc="FCF29C6E">
      <w:start w:val="1"/>
      <w:numFmt w:val="decimal"/>
      <w:lvlText w:val="%1)"/>
      <w:lvlJc w:val="left"/>
      <w:pPr>
        <w:ind w:left="1353"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0C1542A1"/>
    <w:multiLevelType w:val="hybridMultilevel"/>
    <w:tmpl w:val="C95691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227DA"/>
    <w:multiLevelType w:val="hybridMultilevel"/>
    <w:tmpl w:val="392CD65E"/>
    <w:lvl w:ilvl="0" w:tplc="7A78F1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451737D"/>
    <w:multiLevelType w:val="hybridMultilevel"/>
    <w:tmpl w:val="A9AA73BA"/>
    <w:lvl w:ilvl="0" w:tplc="664CD1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9303FB"/>
    <w:multiLevelType w:val="hybridMultilevel"/>
    <w:tmpl w:val="0F4C4B2C"/>
    <w:lvl w:ilvl="0" w:tplc="664CD1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DC1330"/>
    <w:multiLevelType w:val="multilevel"/>
    <w:tmpl w:val="BFFCCCA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7" w15:restartNumberingAfterBreak="0">
    <w:nsid w:val="33CF4EC0"/>
    <w:multiLevelType w:val="hybridMultilevel"/>
    <w:tmpl w:val="8E469E10"/>
    <w:lvl w:ilvl="0" w:tplc="49BE924E">
      <w:start w:val="1"/>
      <w:numFmt w:val="decimal"/>
      <w:lvlText w:val="%1."/>
      <w:lvlJc w:val="left"/>
      <w:pPr>
        <w:ind w:left="1069"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59C6991"/>
    <w:multiLevelType w:val="multilevel"/>
    <w:tmpl w:val="0E7648F2"/>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880" w:hanging="1440"/>
      </w:pPr>
    </w:lvl>
    <w:lvl w:ilvl="5">
      <w:start w:val="1"/>
      <w:numFmt w:val="decimal"/>
      <w:isLgl/>
      <w:lvlText w:val="%1.%2.%3.%4.%5.%6."/>
      <w:lvlJc w:val="left"/>
      <w:pPr>
        <w:ind w:left="3240" w:hanging="1440"/>
      </w:pPr>
    </w:lvl>
    <w:lvl w:ilvl="6">
      <w:start w:val="1"/>
      <w:numFmt w:val="decimal"/>
      <w:isLgl/>
      <w:lvlText w:val="%1.%2.%3.%4.%5.%6.%7."/>
      <w:lvlJc w:val="left"/>
      <w:pPr>
        <w:ind w:left="3960" w:hanging="1800"/>
      </w:pPr>
    </w:lvl>
    <w:lvl w:ilvl="7">
      <w:start w:val="1"/>
      <w:numFmt w:val="decimal"/>
      <w:isLgl/>
      <w:lvlText w:val="%1.%2.%3.%4.%5.%6.%7.%8."/>
      <w:lvlJc w:val="left"/>
      <w:pPr>
        <w:ind w:left="4320" w:hanging="1800"/>
      </w:pPr>
    </w:lvl>
    <w:lvl w:ilvl="8">
      <w:start w:val="1"/>
      <w:numFmt w:val="decimal"/>
      <w:isLgl/>
      <w:lvlText w:val="%1.%2.%3.%4.%5.%6.%7.%8.%9."/>
      <w:lvlJc w:val="left"/>
      <w:pPr>
        <w:ind w:left="5040" w:hanging="2160"/>
      </w:pPr>
    </w:lvl>
  </w:abstractNum>
  <w:abstractNum w:abstractNumId="9" w15:restartNumberingAfterBreak="0">
    <w:nsid w:val="366E5D15"/>
    <w:multiLevelType w:val="hybridMultilevel"/>
    <w:tmpl w:val="7FB27066"/>
    <w:lvl w:ilvl="0" w:tplc="4A1EB7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70007CC"/>
    <w:multiLevelType w:val="hybridMultilevel"/>
    <w:tmpl w:val="B50E7DDE"/>
    <w:lvl w:ilvl="0" w:tplc="664CD1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4B2B57"/>
    <w:multiLevelType w:val="hybridMultilevel"/>
    <w:tmpl w:val="376EDCC0"/>
    <w:lvl w:ilvl="0" w:tplc="04190011">
      <w:start w:val="1"/>
      <w:numFmt w:val="decimal"/>
      <w:lvlText w:val="%1)"/>
      <w:lvlJc w:val="left"/>
      <w:pPr>
        <w:ind w:left="2652" w:hanging="360"/>
      </w:pPr>
    </w:lvl>
    <w:lvl w:ilvl="1" w:tplc="04190019">
      <w:start w:val="1"/>
      <w:numFmt w:val="lowerLetter"/>
      <w:lvlText w:val="%2."/>
      <w:lvlJc w:val="left"/>
      <w:pPr>
        <w:ind w:left="3372" w:hanging="360"/>
      </w:pPr>
    </w:lvl>
    <w:lvl w:ilvl="2" w:tplc="0419001B">
      <w:start w:val="1"/>
      <w:numFmt w:val="lowerRoman"/>
      <w:lvlText w:val="%3."/>
      <w:lvlJc w:val="right"/>
      <w:pPr>
        <w:ind w:left="4092" w:hanging="180"/>
      </w:pPr>
    </w:lvl>
    <w:lvl w:ilvl="3" w:tplc="0419000F">
      <w:start w:val="1"/>
      <w:numFmt w:val="decimal"/>
      <w:lvlText w:val="%4."/>
      <w:lvlJc w:val="left"/>
      <w:pPr>
        <w:ind w:left="4812" w:hanging="360"/>
      </w:pPr>
    </w:lvl>
    <w:lvl w:ilvl="4" w:tplc="04190019">
      <w:start w:val="1"/>
      <w:numFmt w:val="lowerLetter"/>
      <w:lvlText w:val="%5."/>
      <w:lvlJc w:val="left"/>
      <w:pPr>
        <w:ind w:left="5532" w:hanging="360"/>
      </w:pPr>
    </w:lvl>
    <w:lvl w:ilvl="5" w:tplc="0419001B">
      <w:start w:val="1"/>
      <w:numFmt w:val="lowerRoman"/>
      <w:lvlText w:val="%6."/>
      <w:lvlJc w:val="right"/>
      <w:pPr>
        <w:ind w:left="6252" w:hanging="180"/>
      </w:pPr>
    </w:lvl>
    <w:lvl w:ilvl="6" w:tplc="0419000F">
      <w:start w:val="1"/>
      <w:numFmt w:val="decimal"/>
      <w:lvlText w:val="%7."/>
      <w:lvlJc w:val="left"/>
      <w:pPr>
        <w:ind w:left="6972" w:hanging="360"/>
      </w:pPr>
    </w:lvl>
    <w:lvl w:ilvl="7" w:tplc="04190019">
      <w:start w:val="1"/>
      <w:numFmt w:val="lowerLetter"/>
      <w:lvlText w:val="%8."/>
      <w:lvlJc w:val="left"/>
      <w:pPr>
        <w:ind w:left="7692" w:hanging="360"/>
      </w:pPr>
    </w:lvl>
    <w:lvl w:ilvl="8" w:tplc="0419001B">
      <w:start w:val="1"/>
      <w:numFmt w:val="lowerRoman"/>
      <w:lvlText w:val="%9."/>
      <w:lvlJc w:val="right"/>
      <w:pPr>
        <w:ind w:left="8412" w:hanging="180"/>
      </w:pPr>
    </w:lvl>
  </w:abstractNum>
  <w:abstractNum w:abstractNumId="12" w15:restartNumberingAfterBreak="0">
    <w:nsid w:val="5B341516"/>
    <w:multiLevelType w:val="hybridMultilevel"/>
    <w:tmpl w:val="F7B20618"/>
    <w:lvl w:ilvl="0" w:tplc="3C200C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15:restartNumberingAfterBreak="0">
    <w:nsid w:val="60351D2D"/>
    <w:multiLevelType w:val="hybridMultilevel"/>
    <w:tmpl w:val="DF7AFD4E"/>
    <w:lvl w:ilvl="0" w:tplc="664CD1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8136562"/>
    <w:multiLevelType w:val="hybridMultilevel"/>
    <w:tmpl w:val="CB0E83E4"/>
    <w:lvl w:ilvl="0" w:tplc="E976F3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F280E5A"/>
    <w:multiLevelType w:val="hybridMultilevel"/>
    <w:tmpl w:val="DF7AFD4E"/>
    <w:lvl w:ilvl="0" w:tplc="664CD1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23D66C6"/>
    <w:multiLevelType w:val="hybridMultilevel"/>
    <w:tmpl w:val="2218745E"/>
    <w:lvl w:ilvl="0" w:tplc="CE3ECA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29467EC"/>
    <w:multiLevelType w:val="hybridMultilevel"/>
    <w:tmpl w:val="509E3EC2"/>
    <w:lvl w:ilvl="0" w:tplc="AF6C5A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9"/>
  </w:num>
  <w:num w:numId="3">
    <w:abstractNumId w:val="12"/>
  </w:num>
  <w:num w:numId="4">
    <w:abstractNumId w:val="7"/>
  </w:num>
  <w:num w:numId="5">
    <w:abstractNumId w:val="17"/>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3"/>
  </w:num>
  <w:num w:numId="13">
    <w:abstractNumId w:val="15"/>
  </w:num>
  <w:num w:numId="14">
    <w:abstractNumId w:val="10"/>
  </w:num>
  <w:num w:numId="15">
    <w:abstractNumId w:val="11"/>
  </w:num>
  <w:num w:numId="16">
    <w:abstractNumId w:val="2"/>
  </w:num>
  <w:num w:numId="17">
    <w:abstractNumId w:val="5"/>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ctiveWritingStyle w:appName="MSWord" w:lang="ru-RU"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DA"/>
    <w:rsid w:val="00001C1F"/>
    <w:rsid w:val="00002ABA"/>
    <w:rsid w:val="00003389"/>
    <w:rsid w:val="0000367F"/>
    <w:rsid w:val="00005E86"/>
    <w:rsid w:val="00006194"/>
    <w:rsid w:val="00010730"/>
    <w:rsid w:val="000163A9"/>
    <w:rsid w:val="00017747"/>
    <w:rsid w:val="000178C3"/>
    <w:rsid w:val="000313F6"/>
    <w:rsid w:val="00031B74"/>
    <w:rsid w:val="000331C9"/>
    <w:rsid w:val="000332EF"/>
    <w:rsid w:val="00043497"/>
    <w:rsid w:val="000467DA"/>
    <w:rsid w:val="00046850"/>
    <w:rsid w:val="000521BD"/>
    <w:rsid w:val="00054121"/>
    <w:rsid w:val="000544AC"/>
    <w:rsid w:val="00064140"/>
    <w:rsid w:val="00073F1D"/>
    <w:rsid w:val="00077C0D"/>
    <w:rsid w:val="0008164F"/>
    <w:rsid w:val="00083B39"/>
    <w:rsid w:val="00091E64"/>
    <w:rsid w:val="00094985"/>
    <w:rsid w:val="000A10D4"/>
    <w:rsid w:val="000A3A41"/>
    <w:rsid w:val="000A50A2"/>
    <w:rsid w:val="000A5499"/>
    <w:rsid w:val="000B04D2"/>
    <w:rsid w:val="000B0E5E"/>
    <w:rsid w:val="000B16FC"/>
    <w:rsid w:val="000B22CB"/>
    <w:rsid w:val="000B2ECF"/>
    <w:rsid w:val="000B37FA"/>
    <w:rsid w:val="000B4442"/>
    <w:rsid w:val="000B6ABB"/>
    <w:rsid w:val="000C0551"/>
    <w:rsid w:val="000C1F80"/>
    <w:rsid w:val="000C24F5"/>
    <w:rsid w:val="000C4951"/>
    <w:rsid w:val="000D0845"/>
    <w:rsid w:val="000D1EF8"/>
    <w:rsid w:val="000E217F"/>
    <w:rsid w:val="000E31C2"/>
    <w:rsid w:val="000E444A"/>
    <w:rsid w:val="000E679E"/>
    <w:rsid w:val="000F1BA1"/>
    <w:rsid w:val="000F57FC"/>
    <w:rsid w:val="000F6A9C"/>
    <w:rsid w:val="001003E9"/>
    <w:rsid w:val="001026C5"/>
    <w:rsid w:val="00102746"/>
    <w:rsid w:val="00103EEB"/>
    <w:rsid w:val="0010491C"/>
    <w:rsid w:val="001128AD"/>
    <w:rsid w:val="001159C4"/>
    <w:rsid w:val="00116AFA"/>
    <w:rsid w:val="00123B56"/>
    <w:rsid w:val="00125897"/>
    <w:rsid w:val="0012681D"/>
    <w:rsid w:val="001270CB"/>
    <w:rsid w:val="0013395E"/>
    <w:rsid w:val="00142CAC"/>
    <w:rsid w:val="00143847"/>
    <w:rsid w:val="0014786A"/>
    <w:rsid w:val="00150E45"/>
    <w:rsid w:val="00153194"/>
    <w:rsid w:val="00153956"/>
    <w:rsid w:val="001539BE"/>
    <w:rsid w:val="001639D0"/>
    <w:rsid w:val="0016493E"/>
    <w:rsid w:val="00167849"/>
    <w:rsid w:val="00167C74"/>
    <w:rsid w:val="00180071"/>
    <w:rsid w:val="0018496C"/>
    <w:rsid w:val="00192F0A"/>
    <w:rsid w:val="00194517"/>
    <w:rsid w:val="001954D0"/>
    <w:rsid w:val="001A1A1D"/>
    <w:rsid w:val="001B0E0C"/>
    <w:rsid w:val="001B3B4F"/>
    <w:rsid w:val="001B544E"/>
    <w:rsid w:val="001C0974"/>
    <w:rsid w:val="001C2E28"/>
    <w:rsid w:val="001C6E4A"/>
    <w:rsid w:val="001C6FC5"/>
    <w:rsid w:val="001D6D38"/>
    <w:rsid w:val="001D6FF3"/>
    <w:rsid w:val="001D7ECB"/>
    <w:rsid w:val="001E3336"/>
    <w:rsid w:val="001E497C"/>
    <w:rsid w:val="001E4AF7"/>
    <w:rsid w:val="001E5EF8"/>
    <w:rsid w:val="001F366D"/>
    <w:rsid w:val="001F46CC"/>
    <w:rsid w:val="00200B88"/>
    <w:rsid w:val="00204138"/>
    <w:rsid w:val="00206AE3"/>
    <w:rsid w:val="00210F03"/>
    <w:rsid w:val="00214C88"/>
    <w:rsid w:val="00214FE7"/>
    <w:rsid w:val="00215F45"/>
    <w:rsid w:val="002200CD"/>
    <w:rsid w:val="00220732"/>
    <w:rsid w:val="0023348F"/>
    <w:rsid w:val="00233AD8"/>
    <w:rsid w:val="00234537"/>
    <w:rsid w:val="00243AA5"/>
    <w:rsid w:val="002457B3"/>
    <w:rsid w:val="00245910"/>
    <w:rsid w:val="00247654"/>
    <w:rsid w:val="00250473"/>
    <w:rsid w:val="00252C48"/>
    <w:rsid w:val="00254EB0"/>
    <w:rsid w:val="0026130D"/>
    <w:rsid w:val="00262614"/>
    <w:rsid w:val="00263635"/>
    <w:rsid w:val="00264CEF"/>
    <w:rsid w:val="00271AED"/>
    <w:rsid w:val="0027274F"/>
    <w:rsid w:val="00273477"/>
    <w:rsid w:val="00280FFB"/>
    <w:rsid w:val="00285716"/>
    <w:rsid w:val="0029381B"/>
    <w:rsid w:val="002947D2"/>
    <w:rsid w:val="00295128"/>
    <w:rsid w:val="00295474"/>
    <w:rsid w:val="002978B5"/>
    <w:rsid w:val="002A3B6A"/>
    <w:rsid w:val="002A48AD"/>
    <w:rsid w:val="002A4AE2"/>
    <w:rsid w:val="002A55B7"/>
    <w:rsid w:val="002A5AAA"/>
    <w:rsid w:val="002A7624"/>
    <w:rsid w:val="002B25A0"/>
    <w:rsid w:val="002B578E"/>
    <w:rsid w:val="002C088E"/>
    <w:rsid w:val="002C08AF"/>
    <w:rsid w:val="002C2725"/>
    <w:rsid w:val="002C62C0"/>
    <w:rsid w:val="002C728E"/>
    <w:rsid w:val="002D22F0"/>
    <w:rsid w:val="002D2938"/>
    <w:rsid w:val="002D2B41"/>
    <w:rsid w:val="002D2B63"/>
    <w:rsid w:val="002D2E11"/>
    <w:rsid w:val="002D3294"/>
    <w:rsid w:val="002D5DAE"/>
    <w:rsid w:val="002E3D6A"/>
    <w:rsid w:val="002F1287"/>
    <w:rsid w:val="002F1907"/>
    <w:rsid w:val="002F1C3E"/>
    <w:rsid w:val="00302ED8"/>
    <w:rsid w:val="00303740"/>
    <w:rsid w:val="00303E26"/>
    <w:rsid w:val="0030405C"/>
    <w:rsid w:val="00305439"/>
    <w:rsid w:val="003129D4"/>
    <w:rsid w:val="003218EA"/>
    <w:rsid w:val="00340E28"/>
    <w:rsid w:val="003430CC"/>
    <w:rsid w:val="00343A18"/>
    <w:rsid w:val="00346B37"/>
    <w:rsid w:val="00346C75"/>
    <w:rsid w:val="00347B81"/>
    <w:rsid w:val="00352C0A"/>
    <w:rsid w:val="003538CC"/>
    <w:rsid w:val="003553DF"/>
    <w:rsid w:val="00355A57"/>
    <w:rsid w:val="00356FD2"/>
    <w:rsid w:val="003649EF"/>
    <w:rsid w:val="0036599B"/>
    <w:rsid w:val="00366719"/>
    <w:rsid w:val="003671E5"/>
    <w:rsid w:val="003716A2"/>
    <w:rsid w:val="00374827"/>
    <w:rsid w:val="0038116D"/>
    <w:rsid w:val="00385ACD"/>
    <w:rsid w:val="00386059"/>
    <w:rsid w:val="00386939"/>
    <w:rsid w:val="003910EE"/>
    <w:rsid w:val="00393494"/>
    <w:rsid w:val="00397BC8"/>
    <w:rsid w:val="003A4E59"/>
    <w:rsid w:val="003A563B"/>
    <w:rsid w:val="003A64EA"/>
    <w:rsid w:val="003A7BCD"/>
    <w:rsid w:val="003B14CE"/>
    <w:rsid w:val="003B3028"/>
    <w:rsid w:val="003B4AA8"/>
    <w:rsid w:val="003C39BA"/>
    <w:rsid w:val="003D1EE2"/>
    <w:rsid w:val="003D24BD"/>
    <w:rsid w:val="003D35B9"/>
    <w:rsid w:val="003E2362"/>
    <w:rsid w:val="003E4D84"/>
    <w:rsid w:val="003F1049"/>
    <w:rsid w:val="003F2FF0"/>
    <w:rsid w:val="00402843"/>
    <w:rsid w:val="004075FD"/>
    <w:rsid w:val="004101A8"/>
    <w:rsid w:val="00412126"/>
    <w:rsid w:val="00421715"/>
    <w:rsid w:val="00427BE8"/>
    <w:rsid w:val="00427F61"/>
    <w:rsid w:val="004318C3"/>
    <w:rsid w:val="00433556"/>
    <w:rsid w:val="00434453"/>
    <w:rsid w:val="004367AD"/>
    <w:rsid w:val="00440B67"/>
    <w:rsid w:val="00445845"/>
    <w:rsid w:val="00446111"/>
    <w:rsid w:val="00447D48"/>
    <w:rsid w:val="004509DD"/>
    <w:rsid w:val="004529ED"/>
    <w:rsid w:val="004548D0"/>
    <w:rsid w:val="0045592C"/>
    <w:rsid w:val="00456557"/>
    <w:rsid w:val="00461313"/>
    <w:rsid w:val="00463500"/>
    <w:rsid w:val="00465CA1"/>
    <w:rsid w:val="0046711E"/>
    <w:rsid w:val="0047137D"/>
    <w:rsid w:val="00492100"/>
    <w:rsid w:val="004936D0"/>
    <w:rsid w:val="00493FD1"/>
    <w:rsid w:val="0049607D"/>
    <w:rsid w:val="00497B2F"/>
    <w:rsid w:val="004A02E2"/>
    <w:rsid w:val="004A7DC2"/>
    <w:rsid w:val="004B115E"/>
    <w:rsid w:val="004B177D"/>
    <w:rsid w:val="004B27BA"/>
    <w:rsid w:val="004B2C9B"/>
    <w:rsid w:val="004B2EB3"/>
    <w:rsid w:val="004C3FCF"/>
    <w:rsid w:val="004D03FA"/>
    <w:rsid w:val="004D2B8A"/>
    <w:rsid w:val="004D30B4"/>
    <w:rsid w:val="004D5439"/>
    <w:rsid w:val="004D5B5F"/>
    <w:rsid w:val="0050002D"/>
    <w:rsid w:val="005007F1"/>
    <w:rsid w:val="00501C2C"/>
    <w:rsid w:val="00511764"/>
    <w:rsid w:val="00513E93"/>
    <w:rsid w:val="00516146"/>
    <w:rsid w:val="00521EC0"/>
    <w:rsid w:val="00523CC8"/>
    <w:rsid w:val="00525B48"/>
    <w:rsid w:val="00530D74"/>
    <w:rsid w:val="00531B70"/>
    <w:rsid w:val="005328C3"/>
    <w:rsid w:val="0054101B"/>
    <w:rsid w:val="005464C3"/>
    <w:rsid w:val="005514CB"/>
    <w:rsid w:val="005551B6"/>
    <w:rsid w:val="00564373"/>
    <w:rsid w:val="00564A02"/>
    <w:rsid w:val="005651AE"/>
    <w:rsid w:val="005669B1"/>
    <w:rsid w:val="005717BC"/>
    <w:rsid w:val="00572E5B"/>
    <w:rsid w:val="0058173C"/>
    <w:rsid w:val="00581775"/>
    <w:rsid w:val="00581A2B"/>
    <w:rsid w:val="00582542"/>
    <w:rsid w:val="00582E21"/>
    <w:rsid w:val="005968DA"/>
    <w:rsid w:val="00596B32"/>
    <w:rsid w:val="005A09AC"/>
    <w:rsid w:val="005A7219"/>
    <w:rsid w:val="005A789A"/>
    <w:rsid w:val="005B1790"/>
    <w:rsid w:val="005B187F"/>
    <w:rsid w:val="005B4967"/>
    <w:rsid w:val="005B7760"/>
    <w:rsid w:val="005C227E"/>
    <w:rsid w:val="005C3BA5"/>
    <w:rsid w:val="005C494E"/>
    <w:rsid w:val="005C6E7E"/>
    <w:rsid w:val="005C6EF5"/>
    <w:rsid w:val="005D1D43"/>
    <w:rsid w:val="005D31BB"/>
    <w:rsid w:val="005D4099"/>
    <w:rsid w:val="005D5C8F"/>
    <w:rsid w:val="005D5F8D"/>
    <w:rsid w:val="005E0D7A"/>
    <w:rsid w:val="005E2DB9"/>
    <w:rsid w:val="005E32B4"/>
    <w:rsid w:val="005F08E0"/>
    <w:rsid w:val="005F182F"/>
    <w:rsid w:val="005F6968"/>
    <w:rsid w:val="005F6E3A"/>
    <w:rsid w:val="006039DB"/>
    <w:rsid w:val="00617FDE"/>
    <w:rsid w:val="006215E3"/>
    <w:rsid w:val="00621EC2"/>
    <w:rsid w:val="00623A1D"/>
    <w:rsid w:val="0062733F"/>
    <w:rsid w:val="00627BC3"/>
    <w:rsid w:val="00630178"/>
    <w:rsid w:val="00631402"/>
    <w:rsid w:val="00632160"/>
    <w:rsid w:val="00632FBD"/>
    <w:rsid w:val="00634B5B"/>
    <w:rsid w:val="00636659"/>
    <w:rsid w:val="00640B14"/>
    <w:rsid w:val="00644709"/>
    <w:rsid w:val="00645EDC"/>
    <w:rsid w:val="006531CE"/>
    <w:rsid w:val="006537D1"/>
    <w:rsid w:val="00654444"/>
    <w:rsid w:val="00661865"/>
    <w:rsid w:val="00662994"/>
    <w:rsid w:val="00666D3C"/>
    <w:rsid w:val="00671EC4"/>
    <w:rsid w:val="0067622F"/>
    <w:rsid w:val="00677B51"/>
    <w:rsid w:val="006805B5"/>
    <w:rsid w:val="00680F92"/>
    <w:rsid w:val="00682867"/>
    <w:rsid w:val="00690589"/>
    <w:rsid w:val="0069414F"/>
    <w:rsid w:val="006941C2"/>
    <w:rsid w:val="00695521"/>
    <w:rsid w:val="00695C8A"/>
    <w:rsid w:val="006978DB"/>
    <w:rsid w:val="006A5F36"/>
    <w:rsid w:val="006A7309"/>
    <w:rsid w:val="006B07B6"/>
    <w:rsid w:val="006B1139"/>
    <w:rsid w:val="006C1C6C"/>
    <w:rsid w:val="006C6C0F"/>
    <w:rsid w:val="006D1989"/>
    <w:rsid w:val="006D5F60"/>
    <w:rsid w:val="006D7F81"/>
    <w:rsid w:val="006E2C15"/>
    <w:rsid w:val="006E49A8"/>
    <w:rsid w:val="006E6FEE"/>
    <w:rsid w:val="006E740A"/>
    <w:rsid w:val="006E7F15"/>
    <w:rsid w:val="006F5869"/>
    <w:rsid w:val="006F7AAE"/>
    <w:rsid w:val="00703472"/>
    <w:rsid w:val="007051A8"/>
    <w:rsid w:val="00706970"/>
    <w:rsid w:val="0070749A"/>
    <w:rsid w:val="007164FD"/>
    <w:rsid w:val="007174B1"/>
    <w:rsid w:val="00723A0F"/>
    <w:rsid w:val="00733957"/>
    <w:rsid w:val="00735519"/>
    <w:rsid w:val="0073640C"/>
    <w:rsid w:val="007433A0"/>
    <w:rsid w:val="007441B8"/>
    <w:rsid w:val="00744CE5"/>
    <w:rsid w:val="00746A74"/>
    <w:rsid w:val="0074716C"/>
    <w:rsid w:val="00752BB0"/>
    <w:rsid w:val="0075601F"/>
    <w:rsid w:val="00766EE5"/>
    <w:rsid w:val="00767BF3"/>
    <w:rsid w:val="00786E7B"/>
    <w:rsid w:val="0079271A"/>
    <w:rsid w:val="00794D36"/>
    <w:rsid w:val="007A043D"/>
    <w:rsid w:val="007A54B5"/>
    <w:rsid w:val="007B032F"/>
    <w:rsid w:val="007B5027"/>
    <w:rsid w:val="007B660F"/>
    <w:rsid w:val="007B6C7B"/>
    <w:rsid w:val="007C01AD"/>
    <w:rsid w:val="007C09E3"/>
    <w:rsid w:val="007C667A"/>
    <w:rsid w:val="007D1101"/>
    <w:rsid w:val="007D4ACA"/>
    <w:rsid w:val="007D7A60"/>
    <w:rsid w:val="007E11A0"/>
    <w:rsid w:val="007E2A61"/>
    <w:rsid w:val="007E2CC0"/>
    <w:rsid w:val="007E2FE2"/>
    <w:rsid w:val="007E531E"/>
    <w:rsid w:val="007F4BD7"/>
    <w:rsid w:val="007F4C8E"/>
    <w:rsid w:val="007F568A"/>
    <w:rsid w:val="007F5FA5"/>
    <w:rsid w:val="00807551"/>
    <w:rsid w:val="00810F21"/>
    <w:rsid w:val="0081378E"/>
    <w:rsid w:val="00820172"/>
    <w:rsid w:val="00823B54"/>
    <w:rsid w:val="00825024"/>
    <w:rsid w:val="00832DF0"/>
    <w:rsid w:val="008334DF"/>
    <w:rsid w:val="00837096"/>
    <w:rsid w:val="00843A98"/>
    <w:rsid w:val="00852457"/>
    <w:rsid w:val="00852E17"/>
    <w:rsid w:val="00854DB8"/>
    <w:rsid w:val="008615D6"/>
    <w:rsid w:val="0086236F"/>
    <w:rsid w:val="00864D79"/>
    <w:rsid w:val="00866B04"/>
    <w:rsid w:val="00867CAE"/>
    <w:rsid w:val="00870A02"/>
    <w:rsid w:val="0087318F"/>
    <w:rsid w:val="00874C19"/>
    <w:rsid w:val="008755F8"/>
    <w:rsid w:val="0087773B"/>
    <w:rsid w:val="00885BE3"/>
    <w:rsid w:val="00885C00"/>
    <w:rsid w:val="00890C19"/>
    <w:rsid w:val="00890CFA"/>
    <w:rsid w:val="008943D1"/>
    <w:rsid w:val="00894FFB"/>
    <w:rsid w:val="00895E71"/>
    <w:rsid w:val="008A7AFC"/>
    <w:rsid w:val="008B4C7C"/>
    <w:rsid w:val="008B5914"/>
    <w:rsid w:val="008C3ED1"/>
    <w:rsid w:val="008C5A6D"/>
    <w:rsid w:val="008C5FFF"/>
    <w:rsid w:val="008D202C"/>
    <w:rsid w:val="008D7D21"/>
    <w:rsid w:val="008E0375"/>
    <w:rsid w:val="008F3205"/>
    <w:rsid w:val="008F3D3B"/>
    <w:rsid w:val="00902F99"/>
    <w:rsid w:val="0090747B"/>
    <w:rsid w:val="00913FC6"/>
    <w:rsid w:val="0092049A"/>
    <w:rsid w:val="00922E5D"/>
    <w:rsid w:val="00926A0C"/>
    <w:rsid w:val="00932209"/>
    <w:rsid w:val="00932C90"/>
    <w:rsid w:val="0093513A"/>
    <w:rsid w:val="0093733E"/>
    <w:rsid w:val="00941361"/>
    <w:rsid w:val="00941C9B"/>
    <w:rsid w:val="00941CA3"/>
    <w:rsid w:val="009425C7"/>
    <w:rsid w:val="00947E81"/>
    <w:rsid w:val="00954BEF"/>
    <w:rsid w:val="00957025"/>
    <w:rsid w:val="00961BD5"/>
    <w:rsid w:val="0096411C"/>
    <w:rsid w:val="009701A7"/>
    <w:rsid w:val="00970A1E"/>
    <w:rsid w:val="00971719"/>
    <w:rsid w:val="00973974"/>
    <w:rsid w:val="00974254"/>
    <w:rsid w:val="00974EB9"/>
    <w:rsid w:val="00975883"/>
    <w:rsid w:val="009758C2"/>
    <w:rsid w:val="00976358"/>
    <w:rsid w:val="00984AFE"/>
    <w:rsid w:val="0098685E"/>
    <w:rsid w:val="00991C61"/>
    <w:rsid w:val="00992F50"/>
    <w:rsid w:val="00997643"/>
    <w:rsid w:val="009A080A"/>
    <w:rsid w:val="009A48F9"/>
    <w:rsid w:val="009B045E"/>
    <w:rsid w:val="009B0D29"/>
    <w:rsid w:val="009B113E"/>
    <w:rsid w:val="009B34F1"/>
    <w:rsid w:val="009B6EFF"/>
    <w:rsid w:val="009B72CA"/>
    <w:rsid w:val="009B7BA7"/>
    <w:rsid w:val="009D17A0"/>
    <w:rsid w:val="009D19BD"/>
    <w:rsid w:val="009D1D16"/>
    <w:rsid w:val="009D5984"/>
    <w:rsid w:val="009E13C3"/>
    <w:rsid w:val="009E4CDC"/>
    <w:rsid w:val="009F26D3"/>
    <w:rsid w:val="009F782A"/>
    <w:rsid w:val="00A13EF6"/>
    <w:rsid w:val="00A141E4"/>
    <w:rsid w:val="00A14B96"/>
    <w:rsid w:val="00A16AB0"/>
    <w:rsid w:val="00A17D4E"/>
    <w:rsid w:val="00A2093B"/>
    <w:rsid w:val="00A21FDD"/>
    <w:rsid w:val="00A23763"/>
    <w:rsid w:val="00A247FE"/>
    <w:rsid w:val="00A30DE1"/>
    <w:rsid w:val="00A3242B"/>
    <w:rsid w:val="00A333EC"/>
    <w:rsid w:val="00A40A1B"/>
    <w:rsid w:val="00A42C45"/>
    <w:rsid w:val="00A5065B"/>
    <w:rsid w:val="00A507AD"/>
    <w:rsid w:val="00A56926"/>
    <w:rsid w:val="00A57B55"/>
    <w:rsid w:val="00A61E22"/>
    <w:rsid w:val="00A709BB"/>
    <w:rsid w:val="00A7552C"/>
    <w:rsid w:val="00A75666"/>
    <w:rsid w:val="00A75C11"/>
    <w:rsid w:val="00A8051D"/>
    <w:rsid w:val="00A8234E"/>
    <w:rsid w:val="00A9158D"/>
    <w:rsid w:val="00A9732A"/>
    <w:rsid w:val="00AA1B47"/>
    <w:rsid w:val="00AA7CD9"/>
    <w:rsid w:val="00AB0C59"/>
    <w:rsid w:val="00AB2BA4"/>
    <w:rsid w:val="00AB321C"/>
    <w:rsid w:val="00AB35E4"/>
    <w:rsid w:val="00AB3691"/>
    <w:rsid w:val="00AB6462"/>
    <w:rsid w:val="00AB7F2E"/>
    <w:rsid w:val="00AC03DE"/>
    <w:rsid w:val="00AC1CF7"/>
    <w:rsid w:val="00AC211D"/>
    <w:rsid w:val="00AC3947"/>
    <w:rsid w:val="00AC4014"/>
    <w:rsid w:val="00AC453A"/>
    <w:rsid w:val="00AD35F8"/>
    <w:rsid w:val="00AD52AF"/>
    <w:rsid w:val="00AD5A95"/>
    <w:rsid w:val="00AE3810"/>
    <w:rsid w:val="00AE400D"/>
    <w:rsid w:val="00AF313A"/>
    <w:rsid w:val="00AF32C4"/>
    <w:rsid w:val="00AF4F39"/>
    <w:rsid w:val="00AF78E3"/>
    <w:rsid w:val="00AF7FE3"/>
    <w:rsid w:val="00B009E4"/>
    <w:rsid w:val="00B165B7"/>
    <w:rsid w:val="00B1705C"/>
    <w:rsid w:val="00B20FA7"/>
    <w:rsid w:val="00B22035"/>
    <w:rsid w:val="00B234C7"/>
    <w:rsid w:val="00B277FE"/>
    <w:rsid w:val="00B30A97"/>
    <w:rsid w:val="00B32864"/>
    <w:rsid w:val="00B33572"/>
    <w:rsid w:val="00B36435"/>
    <w:rsid w:val="00B37369"/>
    <w:rsid w:val="00B40BB0"/>
    <w:rsid w:val="00B467EC"/>
    <w:rsid w:val="00B5540D"/>
    <w:rsid w:val="00B5740D"/>
    <w:rsid w:val="00B57D15"/>
    <w:rsid w:val="00B57F66"/>
    <w:rsid w:val="00B67A58"/>
    <w:rsid w:val="00B7478C"/>
    <w:rsid w:val="00B81A5E"/>
    <w:rsid w:val="00B81B5C"/>
    <w:rsid w:val="00B83907"/>
    <w:rsid w:val="00B84A46"/>
    <w:rsid w:val="00B93CD4"/>
    <w:rsid w:val="00BA2BF2"/>
    <w:rsid w:val="00BA3F57"/>
    <w:rsid w:val="00BA6CB5"/>
    <w:rsid w:val="00BB0611"/>
    <w:rsid w:val="00BB26BD"/>
    <w:rsid w:val="00BD0845"/>
    <w:rsid w:val="00BD0CD0"/>
    <w:rsid w:val="00BD3051"/>
    <w:rsid w:val="00BD367C"/>
    <w:rsid w:val="00BD558E"/>
    <w:rsid w:val="00BD7C0C"/>
    <w:rsid w:val="00BE1AA8"/>
    <w:rsid w:val="00BE2E89"/>
    <w:rsid w:val="00BE4721"/>
    <w:rsid w:val="00BE6657"/>
    <w:rsid w:val="00BE7A24"/>
    <w:rsid w:val="00BF0B73"/>
    <w:rsid w:val="00BF26AC"/>
    <w:rsid w:val="00BF4062"/>
    <w:rsid w:val="00BF65A6"/>
    <w:rsid w:val="00C01DCE"/>
    <w:rsid w:val="00C01FE8"/>
    <w:rsid w:val="00C10789"/>
    <w:rsid w:val="00C110E9"/>
    <w:rsid w:val="00C118E0"/>
    <w:rsid w:val="00C142CA"/>
    <w:rsid w:val="00C16DB0"/>
    <w:rsid w:val="00C200EC"/>
    <w:rsid w:val="00C20AFF"/>
    <w:rsid w:val="00C25B59"/>
    <w:rsid w:val="00C26225"/>
    <w:rsid w:val="00C26AE6"/>
    <w:rsid w:val="00C27985"/>
    <w:rsid w:val="00C31F0B"/>
    <w:rsid w:val="00C40F11"/>
    <w:rsid w:val="00C42FA7"/>
    <w:rsid w:val="00C46078"/>
    <w:rsid w:val="00C46844"/>
    <w:rsid w:val="00C5271C"/>
    <w:rsid w:val="00C5508A"/>
    <w:rsid w:val="00C55795"/>
    <w:rsid w:val="00C61B67"/>
    <w:rsid w:val="00C62796"/>
    <w:rsid w:val="00C66570"/>
    <w:rsid w:val="00C66F0E"/>
    <w:rsid w:val="00C7364A"/>
    <w:rsid w:val="00C75766"/>
    <w:rsid w:val="00C75CF4"/>
    <w:rsid w:val="00C77DDD"/>
    <w:rsid w:val="00C84477"/>
    <w:rsid w:val="00C870E4"/>
    <w:rsid w:val="00C8779E"/>
    <w:rsid w:val="00C87AF0"/>
    <w:rsid w:val="00C903A3"/>
    <w:rsid w:val="00C97BF7"/>
    <w:rsid w:val="00C97D93"/>
    <w:rsid w:val="00CA7FD8"/>
    <w:rsid w:val="00CB34BD"/>
    <w:rsid w:val="00CB4A78"/>
    <w:rsid w:val="00CC1268"/>
    <w:rsid w:val="00CC16A1"/>
    <w:rsid w:val="00CC46D0"/>
    <w:rsid w:val="00CC4B3E"/>
    <w:rsid w:val="00CC5E5A"/>
    <w:rsid w:val="00CD0A79"/>
    <w:rsid w:val="00CD3480"/>
    <w:rsid w:val="00CD3960"/>
    <w:rsid w:val="00CD765D"/>
    <w:rsid w:val="00CD7C20"/>
    <w:rsid w:val="00CE3EA7"/>
    <w:rsid w:val="00CE4E09"/>
    <w:rsid w:val="00CE7167"/>
    <w:rsid w:val="00CF3F01"/>
    <w:rsid w:val="00CF57D8"/>
    <w:rsid w:val="00D0124D"/>
    <w:rsid w:val="00D019A1"/>
    <w:rsid w:val="00D07892"/>
    <w:rsid w:val="00D11247"/>
    <w:rsid w:val="00D15DEB"/>
    <w:rsid w:val="00D2102A"/>
    <w:rsid w:val="00D2132D"/>
    <w:rsid w:val="00D21A87"/>
    <w:rsid w:val="00D25E53"/>
    <w:rsid w:val="00D33AFB"/>
    <w:rsid w:val="00D352B2"/>
    <w:rsid w:val="00D42F10"/>
    <w:rsid w:val="00D472AE"/>
    <w:rsid w:val="00D50912"/>
    <w:rsid w:val="00D51B20"/>
    <w:rsid w:val="00D523D3"/>
    <w:rsid w:val="00D5530D"/>
    <w:rsid w:val="00D5703F"/>
    <w:rsid w:val="00D61F3F"/>
    <w:rsid w:val="00D63011"/>
    <w:rsid w:val="00D66C3D"/>
    <w:rsid w:val="00D67D9E"/>
    <w:rsid w:val="00D70897"/>
    <w:rsid w:val="00D7416E"/>
    <w:rsid w:val="00D75749"/>
    <w:rsid w:val="00D76CD2"/>
    <w:rsid w:val="00D776CE"/>
    <w:rsid w:val="00D841E6"/>
    <w:rsid w:val="00D85ED8"/>
    <w:rsid w:val="00D9070B"/>
    <w:rsid w:val="00D92249"/>
    <w:rsid w:val="00DA1107"/>
    <w:rsid w:val="00DB0896"/>
    <w:rsid w:val="00DB1B9D"/>
    <w:rsid w:val="00DB2B73"/>
    <w:rsid w:val="00DB339F"/>
    <w:rsid w:val="00DB6E46"/>
    <w:rsid w:val="00DB7A0F"/>
    <w:rsid w:val="00DC03CE"/>
    <w:rsid w:val="00DC6CEF"/>
    <w:rsid w:val="00DD4356"/>
    <w:rsid w:val="00DD4769"/>
    <w:rsid w:val="00DE2123"/>
    <w:rsid w:val="00DE6309"/>
    <w:rsid w:val="00DF762B"/>
    <w:rsid w:val="00DF7660"/>
    <w:rsid w:val="00E019D3"/>
    <w:rsid w:val="00E044F3"/>
    <w:rsid w:val="00E06956"/>
    <w:rsid w:val="00E06F02"/>
    <w:rsid w:val="00E21F16"/>
    <w:rsid w:val="00E222FB"/>
    <w:rsid w:val="00E26FA5"/>
    <w:rsid w:val="00E27398"/>
    <w:rsid w:val="00E334A9"/>
    <w:rsid w:val="00E3368B"/>
    <w:rsid w:val="00E35368"/>
    <w:rsid w:val="00E4055A"/>
    <w:rsid w:val="00E41F7E"/>
    <w:rsid w:val="00E479EC"/>
    <w:rsid w:val="00E62AD0"/>
    <w:rsid w:val="00E6310C"/>
    <w:rsid w:val="00E666EC"/>
    <w:rsid w:val="00E66BEA"/>
    <w:rsid w:val="00E67103"/>
    <w:rsid w:val="00E71013"/>
    <w:rsid w:val="00E71AF1"/>
    <w:rsid w:val="00E7309F"/>
    <w:rsid w:val="00E774C2"/>
    <w:rsid w:val="00E9413E"/>
    <w:rsid w:val="00EA179A"/>
    <w:rsid w:val="00EA1AEA"/>
    <w:rsid w:val="00EA4459"/>
    <w:rsid w:val="00EB654B"/>
    <w:rsid w:val="00EC1708"/>
    <w:rsid w:val="00EC181D"/>
    <w:rsid w:val="00EC19E2"/>
    <w:rsid w:val="00EC3F40"/>
    <w:rsid w:val="00EC4F12"/>
    <w:rsid w:val="00EC7902"/>
    <w:rsid w:val="00EC7F68"/>
    <w:rsid w:val="00ED04C0"/>
    <w:rsid w:val="00ED298F"/>
    <w:rsid w:val="00ED3B38"/>
    <w:rsid w:val="00ED3C44"/>
    <w:rsid w:val="00ED64A0"/>
    <w:rsid w:val="00EE45FC"/>
    <w:rsid w:val="00EE5F08"/>
    <w:rsid w:val="00EF1D81"/>
    <w:rsid w:val="00EF3A2D"/>
    <w:rsid w:val="00EF5A0F"/>
    <w:rsid w:val="00EF5E36"/>
    <w:rsid w:val="00F0250F"/>
    <w:rsid w:val="00F17428"/>
    <w:rsid w:val="00F20BE7"/>
    <w:rsid w:val="00F25452"/>
    <w:rsid w:val="00F26201"/>
    <w:rsid w:val="00F265FC"/>
    <w:rsid w:val="00F2746E"/>
    <w:rsid w:val="00F27906"/>
    <w:rsid w:val="00F40085"/>
    <w:rsid w:val="00F41CF0"/>
    <w:rsid w:val="00F44D80"/>
    <w:rsid w:val="00F46866"/>
    <w:rsid w:val="00F63E9B"/>
    <w:rsid w:val="00F6407B"/>
    <w:rsid w:val="00F64730"/>
    <w:rsid w:val="00F65CD5"/>
    <w:rsid w:val="00F664D3"/>
    <w:rsid w:val="00F66FD4"/>
    <w:rsid w:val="00F849E7"/>
    <w:rsid w:val="00F84CA8"/>
    <w:rsid w:val="00F8509D"/>
    <w:rsid w:val="00F903EA"/>
    <w:rsid w:val="00F916E8"/>
    <w:rsid w:val="00FA0628"/>
    <w:rsid w:val="00FA1523"/>
    <w:rsid w:val="00FA5FA6"/>
    <w:rsid w:val="00FB10B7"/>
    <w:rsid w:val="00FB191F"/>
    <w:rsid w:val="00FB1A58"/>
    <w:rsid w:val="00FB3219"/>
    <w:rsid w:val="00FB74C4"/>
    <w:rsid w:val="00FB783F"/>
    <w:rsid w:val="00FC1A83"/>
    <w:rsid w:val="00FC25CA"/>
    <w:rsid w:val="00FC2E3F"/>
    <w:rsid w:val="00FC392D"/>
    <w:rsid w:val="00FC5F71"/>
    <w:rsid w:val="00FC6896"/>
    <w:rsid w:val="00FD5301"/>
    <w:rsid w:val="00FD6A1C"/>
    <w:rsid w:val="00FE06D9"/>
    <w:rsid w:val="00FE22C6"/>
    <w:rsid w:val="00FE2430"/>
    <w:rsid w:val="00FE3512"/>
    <w:rsid w:val="00FE7419"/>
    <w:rsid w:val="00FF1FB4"/>
    <w:rsid w:val="00FF512E"/>
    <w:rsid w:val="00FF73A5"/>
    <w:rsid w:val="00FF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95C641-F0FC-4538-98E8-4A34ACC3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70"/>
    <w:pPr>
      <w:spacing w:after="120" w:line="240" w:lineRule="auto"/>
    </w:pPr>
  </w:style>
  <w:style w:type="paragraph" w:styleId="Heading1">
    <w:name w:val="heading 1"/>
    <w:basedOn w:val="Normal"/>
    <w:next w:val="Normal"/>
    <w:link w:val="Heading1Char"/>
    <w:uiPriority w:val="9"/>
    <w:qFormat/>
    <w:rsid w:val="00706970"/>
    <w:pPr>
      <w:keepNext/>
      <w:keepLines/>
      <w:spacing w:before="480"/>
      <w:outlineLvl w:val="0"/>
    </w:pPr>
    <w:rPr>
      <w:rFonts w:asciiTheme="majorHAnsi" w:eastAsiaTheme="majorEastAsia" w:hAnsiTheme="majorHAnsi" w:cstheme="majorBidi"/>
      <w:bCs/>
      <w:color w:val="002776" w:themeColor="accent1"/>
      <w:sz w:val="40"/>
      <w:szCs w:val="28"/>
    </w:rPr>
  </w:style>
  <w:style w:type="paragraph" w:styleId="Heading2">
    <w:name w:val="heading 2"/>
    <w:basedOn w:val="Normal"/>
    <w:next w:val="Normal"/>
    <w:link w:val="Heading2Char"/>
    <w:uiPriority w:val="9"/>
    <w:semiHidden/>
    <w:unhideWhenUsed/>
    <w:qFormat/>
    <w:rsid w:val="00706970"/>
    <w:pPr>
      <w:keepNext/>
      <w:keepLines/>
      <w:spacing w:before="240"/>
      <w:outlineLvl w:val="1"/>
    </w:pPr>
    <w:rPr>
      <w:rFonts w:eastAsiaTheme="majorEastAsia" w:cstheme="majorBidi"/>
      <w:b/>
      <w:bCs/>
      <w:color w:val="002776" w:themeColor="accent1"/>
      <w:sz w:val="28"/>
      <w:szCs w:val="26"/>
    </w:rPr>
  </w:style>
  <w:style w:type="paragraph" w:styleId="Heading3">
    <w:name w:val="heading 3"/>
    <w:basedOn w:val="Heading2"/>
    <w:next w:val="Normal"/>
    <w:link w:val="Heading3Char"/>
    <w:uiPriority w:val="9"/>
    <w:semiHidden/>
    <w:unhideWhenUsed/>
    <w:qFormat/>
    <w:rsid w:val="00706970"/>
    <w:pPr>
      <w:outlineLvl w:val="2"/>
    </w:pPr>
    <w:rPr>
      <w:color w:val="92D400" w:themeColor="accent2"/>
    </w:rPr>
  </w:style>
  <w:style w:type="paragraph" w:styleId="Heading4">
    <w:name w:val="heading 4"/>
    <w:basedOn w:val="Heading2"/>
    <w:next w:val="Normal"/>
    <w:link w:val="Heading4Char"/>
    <w:uiPriority w:val="9"/>
    <w:semiHidden/>
    <w:unhideWhenUsed/>
    <w:qFormat/>
    <w:rsid w:val="00706970"/>
    <w:pPr>
      <w:outlineLvl w:val="3"/>
    </w:pPr>
    <w:rPr>
      <w:color w:val="00A1DE" w:themeColor="accent3"/>
    </w:rPr>
  </w:style>
  <w:style w:type="paragraph" w:styleId="Heading5">
    <w:name w:val="heading 5"/>
    <w:basedOn w:val="Heading2"/>
    <w:next w:val="Normal"/>
    <w:link w:val="Heading5Char"/>
    <w:uiPriority w:val="9"/>
    <w:semiHidden/>
    <w:unhideWhenUsed/>
    <w:qFormat/>
    <w:rsid w:val="00706970"/>
    <w:pPr>
      <w:outlineLvl w:val="4"/>
    </w:pPr>
    <w:rPr>
      <w:b w:val="0"/>
      <w:color w:val="3C8A2E" w:themeColor="accent4"/>
    </w:rPr>
  </w:style>
  <w:style w:type="paragraph" w:styleId="Heading6">
    <w:name w:val="heading 6"/>
    <w:basedOn w:val="Heading2"/>
    <w:next w:val="Normal"/>
    <w:link w:val="Heading6Char"/>
    <w:uiPriority w:val="9"/>
    <w:semiHidden/>
    <w:unhideWhenUsed/>
    <w:qFormat/>
    <w:rsid w:val="00706970"/>
    <w:pPr>
      <w:outlineLvl w:val="5"/>
    </w:pPr>
    <w:rPr>
      <w:b w:val="0"/>
      <w:color w:val="72C7E7" w:themeColor="accent5"/>
    </w:rPr>
  </w:style>
  <w:style w:type="paragraph" w:styleId="Heading7">
    <w:name w:val="heading 7"/>
    <w:basedOn w:val="Heading2"/>
    <w:next w:val="Normal"/>
    <w:link w:val="Heading7Char"/>
    <w:uiPriority w:val="9"/>
    <w:semiHidden/>
    <w:unhideWhenUsed/>
    <w:qFormat/>
    <w:rsid w:val="00706970"/>
    <w:pPr>
      <w:outlineLvl w:val="6"/>
    </w:pPr>
    <w:rPr>
      <w:b w:val="0"/>
      <w:color w:val="C9DD03" w:themeColor="accent6"/>
    </w:rPr>
  </w:style>
  <w:style w:type="paragraph" w:styleId="Heading8">
    <w:name w:val="heading 8"/>
    <w:basedOn w:val="Heading2"/>
    <w:next w:val="Normal"/>
    <w:link w:val="Heading8Char"/>
    <w:uiPriority w:val="9"/>
    <w:semiHidden/>
    <w:unhideWhenUsed/>
    <w:qFormat/>
    <w:rsid w:val="00706970"/>
    <w:pPr>
      <w:outlineLvl w:val="7"/>
    </w:pPr>
    <w:rPr>
      <w:sz w:val="24"/>
    </w:rPr>
  </w:style>
  <w:style w:type="paragraph" w:styleId="Heading9">
    <w:name w:val="heading 9"/>
    <w:basedOn w:val="Heading2"/>
    <w:next w:val="Normal"/>
    <w:link w:val="Heading9Char"/>
    <w:uiPriority w:val="9"/>
    <w:semiHidden/>
    <w:unhideWhenUsed/>
    <w:qFormat/>
    <w:rsid w:val="00706970"/>
    <w:pPr>
      <w:outlineLvl w:val="8"/>
    </w:pPr>
    <w:rPr>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970"/>
    <w:rPr>
      <w:rFonts w:asciiTheme="majorHAnsi" w:eastAsiaTheme="majorEastAsia" w:hAnsiTheme="majorHAnsi" w:cstheme="majorBidi"/>
      <w:bCs/>
      <w:color w:val="002776" w:themeColor="accent1"/>
      <w:sz w:val="40"/>
      <w:szCs w:val="28"/>
    </w:rPr>
  </w:style>
  <w:style w:type="character" w:customStyle="1" w:styleId="Heading2Char">
    <w:name w:val="Heading 2 Char"/>
    <w:basedOn w:val="DefaultParagraphFont"/>
    <w:link w:val="Heading2"/>
    <w:uiPriority w:val="9"/>
    <w:semiHidden/>
    <w:rsid w:val="00706970"/>
    <w:rPr>
      <w:rFonts w:eastAsiaTheme="majorEastAsia" w:cstheme="majorBidi"/>
      <w:b/>
      <w:bCs/>
      <w:color w:val="002776" w:themeColor="accent1"/>
      <w:sz w:val="28"/>
      <w:szCs w:val="26"/>
    </w:rPr>
  </w:style>
  <w:style w:type="character" w:customStyle="1" w:styleId="Heading3Char">
    <w:name w:val="Heading 3 Char"/>
    <w:basedOn w:val="DefaultParagraphFont"/>
    <w:link w:val="Heading3"/>
    <w:uiPriority w:val="9"/>
    <w:semiHidden/>
    <w:rsid w:val="00706970"/>
    <w:rPr>
      <w:rFonts w:eastAsiaTheme="majorEastAsia" w:cstheme="majorBidi"/>
      <w:b/>
      <w:bCs/>
      <w:color w:val="92D400" w:themeColor="accent2"/>
      <w:sz w:val="28"/>
      <w:szCs w:val="26"/>
    </w:rPr>
  </w:style>
  <w:style w:type="character" w:customStyle="1" w:styleId="Heading4Char">
    <w:name w:val="Heading 4 Char"/>
    <w:basedOn w:val="DefaultParagraphFont"/>
    <w:link w:val="Heading4"/>
    <w:uiPriority w:val="9"/>
    <w:semiHidden/>
    <w:rsid w:val="00706970"/>
    <w:rPr>
      <w:rFonts w:eastAsiaTheme="majorEastAsia" w:cstheme="majorBidi"/>
      <w:b/>
      <w:bCs/>
      <w:color w:val="00A1DE" w:themeColor="accent3"/>
      <w:sz w:val="28"/>
      <w:szCs w:val="26"/>
    </w:rPr>
  </w:style>
  <w:style w:type="character" w:customStyle="1" w:styleId="Heading5Char">
    <w:name w:val="Heading 5 Char"/>
    <w:basedOn w:val="DefaultParagraphFont"/>
    <w:link w:val="Heading5"/>
    <w:uiPriority w:val="9"/>
    <w:semiHidden/>
    <w:rsid w:val="00706970"/>
    <w:rPr>
      <w:rFonts w:eastAsiaTheme="majorEastAsia" w:cstheme="majorBidi"/>
      <w:bCs/>
      <w:color w:val="3C8A2E" w:themeColor="accent4"/>
      <w:sz w:val="28"/>
      <w:szCs w:val="26"/>
    </w:rPr>
  </w:style>
  <w:style w:type="character" w:customStyle="1" w:styleId="Heading6Char">
    <w:name w:val="Heading 6 Char"/>
    <w:basedOn w:val="DefaultParagraphFont"/>
    <w:link w:val="Heading6"/>
    <w:uiPriority w:val="9"/>
    <w:semiHidden/>
    <w:rsid w:val="00706970"/>
    <w:rPr>
      <w:rFonts w:eastAsiaTheme="majorEastAsia" w:cstheme="majorBidi"/>
      <w:bCs/>
      <w:color w:val="72C7E7" w:themeColor="accent5"/>
      <w:sz w:val="28"/>
      <w:szCs w:val="26"/>
    </w:rPr>
  </w:style>
  <w:style w:type="character" w:customStyle="1" w:styleId="Heading7Char">
    <w:name w:val="Heading 7 Char"/>
    <w:basedOn w:val="DefaultParagraphFont"/>
    <w:link w:val="Heading7"/>
    <w:uiPriority w:val="9"/>
    <w:semiHidden/>
    <w:rsid w:val="00706970"/>
    <w:rPr>
      <w:rFonts w:eastAsiaTheme="majorEastAsia" w:cstheme="majorBidi"/>
      <w:bCs/>
      <w:color w:val="C9DD03" w:themeColor="accent6"/>
      <w:sz w:val="28"/>
      <w:szCs w:val="26"/>
    </w:rPr>
  </w:style>
  <w:style w:type="character" w:customStyle="1" w:styleId="Heading8Char">
    <w:name w:val="Heading 8 Char"/>
    <w:basedOn w:val="DefaultParagraphFont"/>
    <w:link w:val="Heading8"/>
    <w:uiPriority w:val="9"/>
    <w:semiHidden/>
    <w:rsid w:val="00706970"/>
    <w:rPr>
      <w:rFonts w:eastAsiaTheme="majorEastAsia" w:cstheme="majorBidi"/>
      <w:b/>
      <w:bCs/>
      <w:color w:val="002776" w:themeColor="accent1"/>
      <w:sz w:val="24"/>
      <w:szCs w:val="26"/>
    </w:rPr>
  </w:style>
  <w:style w:type="character" w:customStyle="1" w:styleId="Heading9Char">
    <w:name w:val="Heading 9 Char"/>
    <w:basedOn w:val="DefaultParagraphFont"/>
    <w:link w:val="Heading9"/>
    <w:uiPriority w:val="9"/>
    <w:semiHidden/>
    <w:rsid w:val="00706970"/>
    <w:rPr>
      <w:rFonts w:eastAsiaTheme="majorEastAsia" w:cstheme="majorBidi"/>
      <w:b/>
      <w:bCs/>
      <w:szCs w:val="26"/>
    </w:rPr>
  </w:style>
  <w:style w:type="paragraph" w:styleId="Caption">
    <w:name w:val="caption"/>
    <w:basedOn w:val="Normal"/>
    <w:next w:val="Normal"/>
    <w:uiPriority w:val="35"/>
    <w:semiHidden/>
    <w:unhideWhenUsed/>
    <w:qFormat/>
    <w:rsid w:val="00706970"/>
    <w:pPr>
      <w:spacing w:after="200"/>
    </w:pPr>
    <w:rPr>
      <w:b/>
      <w:bCs/>
      <w:color w:val="002776" w:themeColor="accent1"/>
      <w:sz w:val="18"/>
      <w:szCs w:val="18"/>
    </w:rPr>
  </w:style>
  <w:style w:type="paragraph" w:styleId="Title">
    <w:name w:val="Title"/>
    <w:basedOn w:val="Heading1"/>
    <w:next w:val="Normal"/>
    <w:link w:val="TitleChar"/>
    <w:uiPriority w:val="10"/>
    <w:qFormat/>
    <w:rsid w:val="00706970"/>
    <w:pPr>
      <w:spacing w:before="600"/>
    </w:pPr>
    <w:rPr>
      <w:sz w:val="56"/>
    </w:rPr>
  </w:style>
  <w:style w:type="character" w:customStyle="1" w:styleId="TitleChar">
    <w:name w:val="Title Char"/>
    <w:basedOn w:val="DefaultParagraphFont"/>
    <w:link w:val="Title"/>
    <w:uiPriority w:val="10"/>
    <w:rsid w:val="00706970"/>
    <w:rPr>
      <w:rFonts w:asciiTheme="majorHAnsi" w:eastAsiaTheme="majorEastAsia" w:hAnsiTheme="majorHAnsi" w:cstheme="majorBidi"/>
      <w:bCs/>
      <w:color w:val="002776" w:themeColor="accent1"/>
      <w:sz w:val="56"/>
      <w:szCs w:val="28"/>
    </w:rPr>
  </w:style>
  <w:style w:type="paragraph" w:styleId="Subtitle">
    <w:name w:val="Subtitle"/>
    <w:basedOn w:val="Title"/>
    <w:next w:val="Normal"/>
    <w:link w:val="SubtitleChar"/>
    <w:uiPriority w:val="11"/>
    <w:qFormat/>
    <w:rsid w:val="00706970"/>
    <w:pPr>
      <w:spacing w:before="0" w:after="600"/>
    </w:pPr>
    <w:rPr>
      <w:color w:val="92D400" w:themeColor="accent2"/>
    </w:rPr>
  </w:style>
  <w:style w:type="character" w:customStyle="1" w:styleId="SubtitleChar">
    <w:name w:val="Subtitle Char"/>
    <w:basedOn w:val="DefaultParagraphFont"/>
    <w:link w:val="Subtitle"/>
    <w:uiPriority w:val="11"/>
    <w:rsid w:val="00706970"/>
    <w:rPr>
      <w:rFonts w:asciiTheme="majorHAnsi" w:eastAsiaTheme="majorEastAsia" w:hAnsiTheme="majorHAnsi" w:cstheme="majorBidi"/>
      <w:bCs/>
      <w:color w:val="92D400" w:themeColor="accent2"/>
      <w:sz w:val="56"/>
      <w:szCs w:val="28"/>
    </w:rPr>
  </w:style>
  <w:style w:type="character" w:styleId="Strong">
    <w:name w:val="Strong"/>
    <w:uiPriority w:val="22"/>
    <w:qFormat/>
    <w:rsid w:val="00706970"/>
    <w:rPr>
      <w:b/>
    </w:rPr>
  </w:style>
  <w:style w:type="character" w:styleId="Emphasis">
    <w:name w:val="Emphasis"/>
    <w:basedOn w:val="DefaultParagraphFont"/>
    <w:uiPriority w:val="20"/>
    <w:qFormat/>
    <w:rsid w:val="00706970"/>
    <w:rPr>
      <w:i/>
      <w:iCs/>
    </w:rPr>
  </w:style>
  <w:style w:type="paragraph" w:styleId="NoSpacing">
    <w:name w:val="No Spacing"/>
    <w:basedOn w:val="Normal"/>
    <w:uiPriority w:val="1"/>
    <w:qFormat/>
    <w:rsid w:val="00706970"/>
    <w:pPr>
      <w:spacing w:after="0"/>
    </w:pPr>
  </w:style>
  <w:style w:type="paragraph" w:styleId="ListParagraph">
    <w:name w:val="List Paragraph"/>
    <w:basedOn w:val="Normal"/>
    <w:uiPriority w:val="34"/>
    <w:qFormat/>
    <w:rsid w:val="00706970"/>
    <w:pPr>
      <w:ind w:left="567"/>
      <w:contextualSpacing/>
    </w:pPr>
  </w:style>
  <w:style w:type="paragraph" w:styleId="Quote">
    <w:name w:val="Quote"/>
    <w:basedOn w:val="Heading1"/>
    <w:link w:val="QuoteChar"/>
    <w:uiPriority w:val="29"/>
    <w:qFormat/>
    <w:rsid w:val="00706970"/>
    <w:pPr>
      <w:spacing w:before="360" w:after="360"/>
      <w:contextualSpacing/>
    </w:pPr>
    <w:rPr>
      <w:sz w:val="32"/>
    </w:rPr>
  </w:style>
  <w:style w:type="character" w:customStyle="1" w:styleId="QuoteChar">
    <w:name w:val="Quote Char"/>
    <w:basedOn w:val="DefaultParagraphFont"/>
    <w:link w:val="Quote"/>
    <w:uiPriority w:val="29"/>
    <w:rsid w:val="00706970"/>
    <w:rPr>
      <w:rFonts w:asciiTheme="majorHAnsi" w:eastAsiaTheme="majorEastAsia" w:hAnsiTheme="majorHAnsi" w:cstheme="majorBidi"/>
      <w:bCs/>
      <w:color w:val="002776" w:themeColor="accent1"/>
      <w:sz w:val="32"/>
      <w:szCs w:val="28"/>
    </w:rPr>
  </w:style>
  <w:style w:type="paragraph" w:styleId="IntenseQuote">
    <w:name w:val="Intense Quote"/>
    <w:basedOn w:val="Quote"/>
    <w:link w:val="IntenseQuoteChar"/>
    <w:uiPriority w:val="30"/>
    <w:qFormat/>
    <w:rsid w:val="00706970"/>
    <w:rPr>
      <w:color w:val="92D400" w:themeColor="accent2"/>
    </w:rPr>
  </w:style>
  <w:style w:type="character" w:customStyle="1" w:styleId="IntenseQuoteChar">
    <w:name w:val="Intense Quote Char"/>
    <w:basedOn w:val="DefaultParagraphFont"/>
    <w:link w:val="IntenseQuote"/>
    <w:uiPriority w:val="30"/>
    <w:rsid w:val="00706970"/>
    <w:rPr>
      <w:rFonts w:asciiTheme="majorHAnsi" w:eastAsiaTheme="majorEastAsia" w:hAnsiTheme="majorHAnsi" w:cstheme="majorBidi"/>
      <w:bCs/>
      <w:color w:val="92D400" w:themeColor="accent2"/>
      <w:sz w:val="32"/>
      <w:szCs w:val="28"/>
    </w:rPr>
  </w:style>
  <w:style w:type="character" w:styleId="SubtleEmphasis">
    <w:name w:val="Subtle Emphasis"/>
    <w:basedOn w:val="DefaultParagraphFont"/>
    <w:uiPriority w:val="19"/>
    <w:qFormat/>
    <w:rsid w:val="00706970"/>
    <w:rPr>
      <w:i/>
      <w:iCs/>
      <w:color w:val="808080" w:themeColor="text1" w:themeTint="7F"/>
    </w:rPr>
  </w:style>
  <w:style w:type="character" w:styleId="IntenseEmphasis">
    <w:name w:val="Intense Emphasis"/>
    <w:basedOn w:val="DefaultParagraphFont"/>
    <w:uiPriority w:val="21"/>
    <w:qFormat/>
    <w:rsid w:val="00706970"/>
    <w:rPr>
      <w:b/>
      <w:bCs/>
      <w:i/>
      <w:iCs/>
      <w:color w:val="002776" w:themeColor="accent1"/>
    </w:rPr>
  </w:style>
  <w:style w:type="character" w:styleId="SubtleReference">
    <w:name w:val="Subtle Reference"/>
    <w:basedOn w:val="DefaultParagraphFont"/>
    <w:uiPriority w:val="31"/>
    <w:qFormat/>
    <w:rsid w:val="00706970"/>
    <w:rPr>
      <w:color w:val="92D400" w:themeColor="accent2"/>
      <w:u w:val="single"/>
    </w:rPr>
  </w:style>
  <w:style w:type="character" w:styleId="IntenseReference">
    <w:name w:val="Intense Reference"/>
    <w:basedOn w:val="DefaultParagraphFont"/>
    <w:uiPriority w:val="32"/>
    <w:qFormat/>
    <w:rsid w:val="00706970"/>
    <w:rPr>
      <w:b/>
      <w:bCs/>
      <w:color w:val="92D400" w:themeColor="accent2"/>
      <w:spacing w:val="5"/>
      <w:u w:val="single"/>
    </w:rPr>
  </w:style>
  <w:style w:type="character" w:styleId="BookTitle">
    <w:name w:val="Book Title"/>
    <w:basedOn w:val="DefaultParagraphFont"/>
    <w:uiPriority w:val="33"/>
    <w:qFormat/>
    <w:rsid w:val="00706970"/>
    <w:rPr>
      <w:b/>
      <w:bCs/>
      <w:spacing w:val="5"/>
    </w:rPr>
  </w:style>
  <w:style w:type="paragraph" w:styleId="TOCHeading">
    <w:name w:val="TOC Heading"/>
    <w:basedOn w:val="Heading1"/>
    <w:next w:val="Normal"/>
    <w:uiPriority w:val="39"/>
    <w:unhideWhenUsed/>
    <w:qFormat/>
    <w:rsid w:val="00706970"/>
    <w:pPr>
      <w:spacing w:after="0"/>
      <w:outlineLvl w:val="9"/>
    </w:pPr>
    <w:rPr>
      <w:b/>
      <w:color w:val="001D58" w:themeColor="accent1" w:themeShade="BF"/>
      <w:sz w:val="28"/>
    </w:rPr>
  </w:style>
  <w:style w:type="paragraph" w:styleId="FootnoteText">
    <w:name w:val="footnote text"/>
    <w:basedOn w:val="Normal"/>
    <w:link w:val="FootnoteTextChar"/>
    <w:uiPriority w:val="99"/>
    <w:unhideWhenUsed/>
    <w:rsid w:val="00E35368"/>
    <w:pPr>
      <w:spacing w:after="0"/>
    </w:pPr>
    <w:rPr>
      <w:sz w:val="20"/>
      <w:szCs w:val="20"/>
    </w:rPr>
  </w:style>
  <w:style w:type="character" w:customStyle="1" w:styleId="FootnoteTextChar">
    <w:name w:val="Footnote Text Char"/>
    <w:basedOn w:val="DefaultParagraphFont"/>
    <w:link w:val="FootnoteText"/>
    <w:uiPriority w:val="99"/>
    <w:rsid w:val="00E35368"/>
    <w:rPr>
      <w:sz w:val="20"/>
      <w:szCs w:val="20"/>
    </w:rPr>
  </w:style>
  <w:style w:type="character" w:styleId="FootnoteReference">
    <w:name w:val="footnote reference"/>
    <w:basedOn w:val="DefaultParagraphFont"/>
    <w:uiPriority w:val="99"/>
    <w:semiHidden/>
    <w:unhideWhenUsed/>
    <w:rsid w:val="00E35368"/>
    <w:rPr>
      <w:vertAlign w:val="superscript"/>
    </w:rPr>
  </w:style>
  <w:style w:type="paragraph" w:customStyle="1" w:styleId="ConsPlusNormal">
    <w:name w:val="ConsPlusNormal"/>
    <w:rsid w:val="00D776CE"/>
    <w:pPr>
      <w:autoSpaceDE w:val="0"/>
      <w:autoSpaceDN w:val="0"/>
      <w:adjustRightInd w:val="0"/>
      <w:spacing w:after="0" w:line="240" w:lineRule="auto"/>
    </w:pPr>
    <w:rPr>
      <w:rFonts w:ascii="Times New Roman" w:hAnsi="Times New Roman" w:cs="Times New Roman"/>
      <w:sz w:val="28"/>
      <w:szCs w:val="28"/>
    </w:rPr>
  </w:style>
  <w:style w:type="table" w:styleId="TableGrid">
    <w:name w:val="Table Grid"/>
    <w:basedOn w:val="TableNormal"/>
    <w:uiPriority w:val="39"/>
    <w:rsid w:val="000C4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52C"/>
    <w:pPr>
      <w:tabs>
        <w:tab w:val="center" w:pos="4844"/>
        <w:tab w:val="right" w:pos="9689"/>
      </w:tabs>
      <w:spacing w:after="0"/>
    </w:pPr>
  </w:style>
  <w:style w:type="character" w:customStyle="1" w:styleId="HeaderChar">
    <w:name w:val="Header Char"/>
    <w:basedOn w:val="DefaultParagraphFont"/>
    <w:link w:val="Header"/>
    <w:uiPriority w:val="99"/>
    <w:rsid w:val="00A7552C"/>
  </w:style>
  <w:style w:type="paragraph" w:styleId="Footer">
    <w:name w:val="footer"/>
    <w:basedOn w:val="Normal"/>
    <w:link w:val="FooterChar"/>
    <w:uiPriority w:val="99"/>
    <w:unhideWhenUsed/>
    <w:rsid w:val="00A7552C"/>
    <w:pPr>
      <w:tabs>
        <w:tab w:val="center" w:pos="4844"/>
        <w:tab w:val="right" w:pos="9689"/>
      </w:tabs>
      <w:spacing w:after="0"/>
    </w:pPr>
  </w:style>
  <w:style w:type="character" w:customStyle="1" w:styleId="FooterChar">
    <w:name w:val="Footer Char"/>
    <w:basedOn w:val="DefaultParagraphFont"/>
    <w:link w:val="Footer"/>
    <w:uiPriority w:val="99"/>
    <w:rsid w:val="00A7552C"/>
  </w:style>
  <w:style w:type="paragraph" w:styleId="BalloonText">
    <w:name w:val="Balloon Text"/>
    <w:basedOn w:val="Normal"/>
    <w:link w:val="BalloonTextChar"/>
    <w:uiPriority w:val="99"/>
    <w:semiHidden/>
    <w:unhideWhenUsed/>
    <w:rsid w:val="00C757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loitte">
  <a:themeElements>
    <a:clrScheme name="Deloitte">
      <a:dk1>
        <a:srgbClr val="000000"/>
      </a:dk1>
      <a:lt1>
        <a:srgbClr val="FFFFFF"/>
      </a:lt1>
      <a:dk2>
        <a:srgbClr val="002776"/>
      </a:dk2>
      <a:lt2>
        <a:srgbClr val="FFFFFF"/>
      </a:lt2>
      <a:accent1>
        <a:srgbClr val="002776"/>
      </a:accent1>
      <a:accent2>
        <a:srgbClr val="92D400"/>
      </a:accent2>
      <a:accent3>
        <a:srgbClr val="00A1DE"/>
      </a:accent3>
      <a:accent4>
        <a:srgbClr val="3C8A2E"/>
      </a:accent4>
      <a:accent5>
        <a:srgbClr val="72C7E7"/>
      </a:accent5>
      <a:accent6>
        <a:srgbClr val="C9DD03"/>
      </a:accent6>
      <a:hlink>
        <a:srgbClr val="00A1DE"/>
      </a:hlink>
      <a:folHlink>
        <a:srgbClr val="72C7E7"/>
      </a:folHlink>
    </a:clrScheme>
    <a:fontScheme name="19_Blan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BF33-8550-4843-AF1E-4DBBD294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3669</TotalTime>
  <Pages>67</Pages>
  <Words>16154</Words>
  <Characters>92079</Characters>
  <Application>Microsoft Office Word</Application>
  <DocSecurity>0</DocSecurity>
  <Lines>767</Lines>
  <Paragraphs>216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Deloitte &amp; Touche</Company>
  <LinksUpToDate>false</LinksUpToDate>
  <CharactersWithSpaces>108017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Deloitte</dc:creator>
  <cp:lastModifiedBy>Deloitte</cp:lastModifiedBy>
  <cp:revision>26</cp:revision>
  <cp:lastPrinted>2016-05-12T19:14:00Z</cp:lastPrinted>
  <dcterms:created xsi:type="dcterms:W3CDTF">2016-05-01T16:48:00Z</dcterms:created>
  <dcterms:modified xsi:type="dcterms:W3CDTF">2016-05-12T19:25:00Z</dcterms:modified>
</cp:coreProperties>
</file>